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C1AA3" w14:textId="77777777" w:rsidR="00075D50" w:rsidRPr="00A853A8" w:rsidRDefault="00075D50" w:rsidP="00075D50">
      <w:pPr>
        <w:rPr>
          <w:highlight w:val="yellow"/>
        </w:rPr>
      </w:pPr>
      <w:r w:rsidRPr="007C7276">
        <w:rPr>
          <w:noProof/>
          <w:lang w:val="en-US"/>
        </w:rPr>
        <w:drawing>
          <wp:anchor distT="0" distB="0" distL="114300" distR="114300" simplePos="0" relativeHeight="251663360" behindDoc="1" locked="0" layoutInCell="1" allowOverlap="1" wp14:anchorId="3FB7E3BF" wp14:editId="0CA8EBBC">
            <wp:simplePos x="0" y="0"/>
            <wp:positionH relativeFrom="column">
              <wp:posOffset>599440</wp:posOffset>
            </wp:positionH>
            <wp:positionV relativeFrom="paragraph">
              <wp:posOffset>1270</wp:posOffset>
            </wp:positionV>
            <wp:extent cx="676275" cy="925830"/>
            <wp:effectExtent l="0" t="0" r="0" b="1270"/>
            <wp:wrapTight wrapText="bothSides">
              <wp:wrapPolygon edited="0">
                <wp:start x="0" y="0"/>
                <wp:lineTo x="0" y="21333"/>
                <wp:lineTo x="21093" y="21333"/>
                <wp:lineTo x="21093" y="0"/>
                <wp:lineTo x="0" y="0"/>
              </wp:wrapPolygon>
            </wp:wrapTight>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6275" cy="925830"/>
                    </a:xfrm>
                    <a:prstGeom prst="rect">
                      <a:avLst/>
                    </a:prstGeom>
                  </pic:spPr>
                </pic:pic>
              </a:graphicData>
            </a:graphic>
            <wp14:sizeRelH relativeFrom="margin">
              <wp14:pctWidth>0</wp14:pctWidth>
            </wp14:sizeRelH>
            <wp14:sizeRelV relativeFrom="margin">
              <wp14:pctHeight>0</wp14:pctHeight>
            </wp14:sizeRelV>
          </wp:anchor>
        </w:drawing>
      </w:r>
      <w:r w:rsidRPr="00BB5805">
        <w:rPr>
          <w:b/>
          <w:i/>
          <w:noProof/>
          <w:lang w:val="en-US"/>
        </w:rPr>
        <w:drawing>
          <wp:anchor distT="0" distB="0" distL="114300" distR="114300" simplePos="0" relativeHeight="251664384" behindDoc="0" locked="0" layoutInCell="1" allowOverlap="1" wp14:anchorId="47683A80" wp14:editId="04992AFA">
            <wp:simplePos x="0" y="0"/>
            <wp:positionH relativeFrom="column">
              <wp:posOffset>2428240</wp:posOffset>
            </wp:positionH>
            <wp:positionV relativeFrom="paragraph">
              <wp:posOffset>1270</wp:posOffset>
            </wp:positionV>
            <wp:extent cx="819150" cy="872490"/>
            <wp:effectExtent l="0" t="0" r="6350" b="3810"/>
            <wp:wrapTight wrapText="bothSides">
              <wp:wrapPolygon edited="0">
                <wp:start x="0" y="0"/>
                <wp:lineTo x="0" y="21380"/>
                <wp:lineTo x="21433" y="21380"/>
                <wp:lineTo x="21433" y="0"/>
                <wp:lineTo x="0" y="0"/>
              </wp:wrapPolygon>
            </wp:wrapTight>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150" cy="872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0CE4">
        <w:rPr>
          <w:rFonts w:ascii="Calibri" w:eastAsia="SimSun" w:hAnsi="Calibri"/>
          <w:noProof/>
          <w:lang w:eastAsia="en-ZA"/>
        </w:rPr>
        <w:drawing>
          <wp:anchor distT="0" distB="0" distL="114300" distR="114300" simplePos="0" relativeHeight="251665408" behindDoc="0" locked="0" layoutInCell="1" allowOverlap="1" wp14:anchorId="03127092" wp14:editId="757549E8">
            <wp:simplePos x="0" y="0"/>
            <wp:positionH relativeFrom="margin">
              <wp:posOffset>4476594</wp:posOffset>
            </wp:positionH>
            <wp:positionV relativeFrom="paragraph">
              <wp:posOffset>-100866</wp:posOffset>
            </wp:positionV>
            <wp:extent cx="647065" cy="1380490"/>
            <wp:effectExtent l="0" t="0" r="0" b="0"/>
            <wp:wrapNone/>
            <wp:docPr id="54" name="Picture 23" descr="A blue squar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3" descr="A blue square with white letter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065" cy="1380490"/>
                    </a:xfrm>
                    <a:prstGeom prst="rect">
                      <a:avLst/>
                    </a:prstGeom>
                    <a:noFill/>
                  </pic:spPr>
                </pic:pic>
              </a:graphicData>
            </a:graphic>
            <wp14:sizeRelH relativeFrom="page">
              <wp14:pctWidth>0</wp14:pctWidth>
            </wp14:sizeRelH>
            <wp14:sizeRelV relativeFrom="page">
              <wp14:pctHeight>0</wp14:pctHeight>
            </wp14:sizeRelV>
          </wp:anchor>
        </w:drawing>
      </w:r>
    </w:p>
    <w:p w14:paraId="4396D29B" w14:textId="77777777" w:rsidR="00075D50" w:rsidRPr="00A853A8" w:rsidRDefault="00075D50" w:rsidP="00075D50">
      <w:pPr>
        <w:rPr>
          <w:highlight w:val="yellow"/>
        </w:rPr>
      </w:pPr>
    </w:p>
    <w:p w14:paraId="0C1A53A9" w14:textId="77777777" w:rsidR="00075D50" w:rsidRPr="00A853A8" w:rsidRDefault="00075D50" w:rsidP="00075D50">
      <w:pPr>
        <w:rPr>
          <w:highlight w:val="yellow"/>
        </w:rPr>
      </w:pPr>
    </w:p>
    <w:p w14:paraId="69083B94" w14:textId="77777777" w:rsidR="00075D50" w:rsidRPr="00A853A8" w:rsidRDefault="00075D50" w:rsidP="00075D50">
      <w:pPr>
        <w:rPr>
          <w:highlight w:val="yellow"/>
        </w:rPr>
      </w:pPr>
    </w:p>
    <w:p w14:paraId="7BE29E03" w14:textId="77777777" w:rsidR="00075D50" w:rsidRPr="00A853A8" w:rsidRDefault="00075D50" w:rsidP="00075D50">
      <w:pPr>
        <w:rPr>
          <w:highlight w:val="yellow"/>
        </w:rPr>
      </w:pPr>
    </w:p>
    <w:p w14:paraId="3FD4E5F5" w14:textId="77777777" w:rsidR="00075D50" w:rsidRPr="00A853A8" w:rsidRDefault="00075D50" w:rsidP="00075D50">
      <w:pPr>
        <w:rPr>
          <w:highlight w:val="yellow"/>
        </w:rPr>
      </w:pPr>
    </w:p>
    <w:p w14:paraId="6586AE0F" w14:textId="77777777" w:rsidR="00075D50" w:rsidRPr="00A853A8" w:rsidRDefault="00075D50" w:rsidP="00075D50">
      <w:pPr>
        <w:rPr>
          <w:highlight w:val="yellow"/>
        </w:rPr>
      </w:pPr>
    </w:p>
    <w:p w14:paraId="7AD06F48" w14:textId="77777777" w:rsidR="00075D50" w:rsidRDefault="00075D50" w:rsidP="00075D50">
      <w:pPr>
        <w:rPr>
          <w:highlight w:val="yellow"/>
        </w:rPr>
      </w:pPr>
    </w:p>
    <w:p w14:paraId="294A0456" w14:textId="045EF710" w:rsidR="00075D50" w:rsidRDefault="00075D50" w:rsidP="00075D50">
      <w:pPr>
        <w:pStyle w:val="NormalWeb"/>
        <w:pBdr>
          <w:top w:val="single" w:sz="36" w:space="1" w:color="4472C4" w:themeColor="accent1"/>
          <w:bottom w:val="single" w:sz="36" w:space="1" w:color="4472C4" w:themeColor="accent1"/>
        </w:pBdr>
        <w:contextualSpacing/>
        <w:jc w:val="center"/>
        <w:rPr>
          <w:rFonts w:ascii="Calibri" w:hAnsi="Calibri" w:cs="Calibri"/>
          <w:b/>
          <w:sz w:val="36"/>
          <w:szCs w:val="36"/>
        </w:rPr>
      </w:pPr>
      <w:r>
        <w:rPr>
          <w:rFonts w:ascii="Calibri" w:hAnsi="Calibri" w:cs="Calibri"/>
          <w:b/>
          <w:sz w:val="36"/>
          <w:szCs w:val="36"/>
        </w:rPr>
        <w:t xml:space="preserve">Terminal Evaluation Final </w:t>
      </w:r>
      <w:r w:rsidRPr="00F86D47">
        <w:rPr>
          <w:rFonts w:ascii="Calibri" w:hAnsi="Calibri" w:cs="Calibri"/>
          <w:b/>
          <w:sz w:val="36"/>
          <w:szCs w:val="36"/>
        </w:rPr>
        <w:t>Report</w:t>
      </w:r>
    </w:p>
    <w:p w14:paraId="17950F5E" w14:textId="77777777" w:rsidR="00075D50" w:rsidRDefault="00075D50" w:rsidP="00075D50">
      <w:pPr>
        <w:pStyle w:val="NormalWeb"/>
        <w:pBdr>
          <w:top w:val="single" w:sz="36" w:space="1" w:color="4472C4" w:themeColor="accent1"/>
          <w:bottom w:val="single" w:sz="36" w:space="1" w:color="4472C4" w:themeColor="accent1"/>
        </w:pBdr>
        <w:contextualSpacing/>
        <w:jc w:val="center"/>
        <w:rPr>
          <w:rFonts w:ascii="Calibri" w:hAnsi="Calibri" w:cs="Calibri"/>
          <w:b/>
          <w:sz w:val="36"/>
          <w:szCs w:val="36"/>
        </w:rPr>
      </w:pPr>
    </w:p>
    <w:p w14:paraId="4C7B3E7F" w14:textId="77777777" w:rsidR="00075D50" w:rsidRPr="00A853A8" w:rsidRDefault="00075D50" w:rsidP="00075D50">
      <w:pPr>
        <w:pStyle w:val="NormalWeb"/>
        <w:pBdr>
          <w:top w:val="single" w:sz="36" w:space="1" w:color="4472C4" w:themeColor="accent1"/>
          <w:bottom w:val="single" w:sz="36" w:space="1" w:color="4472C4" w:themeColor="accent1"/>
        </w:pBdr>
        <w:contextualSpacing/>
        <w:jc w:val="center"/>
        <w:rPr>
          <w:rFonts w:ascii="Calibri" w:hAnsi="Calibri" w:cs="Calibri"/>
          <w:b/>
          <w:sz w:val="36"/>
          <w:szCs w:val="36"/>
        </w:rPr>
      </w:pPr>
      <w:r w:rsidRPr="00A853A8">
        <w:rPr>
          <w:rFonts w:ascii="Calibri" w:hAnsi="Calibri" w:cs="Calibri"/>
          <w:b/>
          <w:sz w:val="36"/>
          <w:szCs w:val="36"/>
        </w:rPr>
        <w:t xml:space="preserve">Enhancing </w:t>
      </w:r>
      <w:r>
        <w:rPr>
          <w:rFonts w:ascii="Calibri" w:hAnsi="Calibri" w:cs="Calibri"/>
          <w:b/>
          <w:sz w:val="36"/>
          <w:szCs w:val="36"/>
        </w:rPr>
        <w:t>F</w:t>
      </w:r>
      <w:r w:rsidRPr="00A853A8">
        <w:rPr>
          <w:rFonts w:ascii="Calibri" w:hAnsi="Calibri" w:cs="Calibri"/>
          <w:b/>
          <w:sz w:val="36"/>
          <w:szCs w:val="36"/>
        </w:rPr>
        <w:t xml:space="preserve">inancial </w:t>
      </w:r>
      <w:r>
        <w:rPr>
          <w:rFonts w:ascii="Calibri" w:hAnsi="Calibri" w:cs="Calibri"/>
          <w:b/>
          <w:sz w:val="36"/>
          <w:szCs w:val="36"/>
        </w:rPr>
        <w:t>S</w:t>
      </w:r>
      <w:r w:rsidRPr="00A853A8">
        <w:rPr>
          <w:rFonts w:ascii="Calibri" w:hAnsi="Calibri" w:cs="Calibri"/>
          <w:b/>
          <w:sz w:val="36"/>
          <w:szCs w:val="36"/>
        </w:rPr>
        <w:t xml:space="preserve">ustainability of the Protected Area </w:t>
      </w:r>
      <w:r>
        <w:rPr>
          <w:rFonts w:ascii="Calibri" w:hAnsi="Calibri" w:cs="Calibri"/>
          <w:b/>
          <w:sz w:val="36"/>
          <w:szCs w:val="36"/>
        </w:rPr>
        <w:t>S</w:t>
      </w:r>
      <w:r w:rsidRPr="00A853A8">
        <w:rPr>
          <w:rFonts w:ascii="Calibri" w:hAnsi="Calibri" w:cs="Calibri"/>
          <w:b/>
          <w:sz w:val="36"/>
          <w:szCs w:val="36"/>
        </w:rPr>
        <w:t>ystem in Georgia</w:t>
      </w:r>
    </w:p>
    <w:p w14:paraId="2F197491" w14:textId="77777777" w:rsidR="00075D50" w:rsidRPr="00D521FC" w:rsidRDefault="00075D50" w:rsidP="00075D50">
      <w:pPr>
        <w:pStyle w:val="NormalWeb"/>
        <w:pBdr>
          <w:bottom w:val="single" w:sz="36" w:space="1" w:color="4472C4" w:themeColor="accent1"/>
        </w:pBdr>
        <w:contextualSpacing/>
        <w:jc w:val="center"/>
        <w:rPr>
          <w:rFonts w:asciiTheme="minorHAnsi" w:hAnsiTheme="minorHAnsi" w:cstheme="minorHAnsi"/>
        </w:rPr>
      </w:pPr>
      <w:r w:rsidRPr="00D521FC">
        <w:rPr>
          <w:rFonts w:asciiTheme="minorHAnsi" w:hAnsiTheme="minorHAnsi" w:cstheme="minorHAnsi"/>
        </w:rPr>
        <w:t>Medium Sized Project</w:t>
      </w:r>
    </w:p>
    <w:p w14:paraId="7E999DC3" w14:textId="77777777" w:rsidR="00075D50" w:rsidRPr="00D521FC" w:rsidRDefault="00075D50" w:rsidP="00075D50">
      <w:pPr>
        <w:pStyle w:val="NormalWeb"/>
        <w:ind w:left="1440"/>
        <w:contextualSpacing/>
        <w:jc w:val="center"/>
        <w:rPr>
          <w:rFonts w:asciiTheme="minorHAnsi" w:hAnsiTheme="minorHAnsi" w:cstheme="minorHAnsi"/>
          <w:sz w:val="28"/>
          <w:szCs w:val="28"/>
        </w:rPr>
      </w:pPr>
      <w:r w:rsidRPr="00D521FC">
        <w:rPr>
          <w:rFonts w:asciiTheme="minorHAnsi" w:hAnsiTheme="minorHAnsi" w:cstheme="minorHAnsi"/>
          <w:sz w:val="28"/>
          <w:szCs w:val="28"/>
        </w:rPr>
        <w:t>PIMS 6138, GEF ID number: 9879</w:t>
      </w:r>
    </w:p>
    <w:p w14:paraId="66463FCB" w14:textId="4D68F45A" w:rsidR="00075D50" w:rsidRPr="00A273EC" w:rsidRDefault="00075D50" w:rsidP="00075D50">
      <w:pPr>
        <w:jc w:val="center"/>
        <w:rPr>
          <w:rFonts w:asciiTheme="minorHAnsi" w:hAnsiTheme="minorHAnsi"/>
        </w:rPr>
      </w:pPr>
      <w:r w:rsidRPr="00A273EC">
        <w:rPr>
          <w:rFonts w:asciiTheme="minorHAnsi" w:hAnsiTheme="minorHAnsi"/>
        </w:rPr>
        <w:t xml:space="preserve">First </w:t>
      </w:r>
      <w:r w:rsidRPr="009312FB">
        <w:rPr>
          <w:rFonts w:asciiTheme="minorHAnsi" w:hAnsiTheme="minorHAnsi"/>
        </w:rPr>
        <w:t xml:space="preserve">Draft </w:t>
      </w:r>
      <w:r w:rsidR="000C4EDD">
        <w:rPr>
          <w:rFonts w:asciiTheme="minorHAnsi" w:hAnsiTheme="minorHAnsi"/>
        </w:rPr>
        <w:t>25</w:t>
      </w:r>
      <w:r w:rsidR="000C4EDD" w:rsidRPr="000C4EDD">
        <w:rPr>
          <w:rFonts w:asciiTheme="minorHAnsi" w:hAnsiTheme="minorHAnsi"/>
          <w:vertAlign w:val="superscript"/>
        </w:rPr>
        <w:t>th</w:t>
      </w:r>
      <w:r w:rsidR="009312FB" w:rsidRPr="009312FB">
        <w:rPr>
          <w:rFonts w:asciiTheme="minorHAnsi" w:hAnsiTheme="minorHAnsi"/>
        </w:rPr>
        <w:t xml:space="preserve"> September</w:t>
      </w:r>
      <w:r w:rsidRPr="00A273EC">
        <w:rPr>
          <w:rFonts w:asciiTheme="minorHAnsi" w:hAnsiTheme="minorHAnsi"/>
        </w:rPr>
        <w:t xml:space="preserve"> 2024</w:t>
      </w:r>
    </w:p>
    <w:p w14:paraId="300A35A0" w14:textId="77777777" w:rsidR="00075D50" w:rsidRPr="00A853A8" w:rsidRDefault="00075D50" w:rsidP="00075D50">
      <w:pPr>
        <w:rPr>
          <w:highlight w:val="yellow"/>
        </w:rPr>
      </w:pPr>
    </w:p>
    <w:p w14:paraId="12B7FDAA" w14:textId="77777777" w:rsidR="00075D50" w:rsidRPr="00A853A8" w:rsidRDefault="00075D50" w:rsidP="00075D50">
      <w:pPr>
        <w:rPr>
          <w:highlight w:val="yellow"/>
        </w:rPr>
      </w:pPr>
    </w:p>
    <w:p w14:paraId="378B21A0" w14:textId="77777777" w:rsidR="00075D50" w:rsidRPr="00A853A8" w:rsidRDefault="00075D50" w:rsidP="00075D50">
      <w:pPr>
        <w:rPr>
          <w:highlight w:val="yellow"/>
        </w:rPr>
      </w:pPr>
    </w:p>
    <w:p w14:paraId="6F95B9CF" w14:textId="77777777" w:rsidR="00075D50" w:rsidRPr="00A853A8" w:rsidRDefault="00075D50" w:rsidP="00075D50">
      <w:pPr>
        <w:rPr>
          <w:highlight w:val="yellow"/>
        </w:rPr>
      </w:pPr>
    </w:p>
    <w:p w14:paraId="5E062D5D" w14:textId="77777777" w:rsidR="00075D50" w:rsidRPr="00A853A8" w:rsidRDefault="00075D50" w:rsidP="00075D50">
      <w:pPr>
        <w:rPr>
          <w:highlight w:val="yellow"/>
        </w:rPr>
      </w:pPr>
    </w:p>
    <w:p w14:paraId="2E0729AB" w14:textId="77777777" w:rsidR="00075D50" w:rsidRPr="00A853A8" w:rsidRDefault="00075D50" w:rsidP="00075D50">
      <w:pPr>
        <w:rPr>
          <w:highlight w:val="yellow"/>
        </w:rPr>
      </w:pPr>
    </w:p>
    <w:p w14:paraId="63D659A3" w14:textId="77777777" w:rsidR="00075D50" w:rsidRPr="00A853A8" w:rsidRDefault="00075D50" w:rsidP="00075D50">
      <w:pPr>
        <w:rPr>
          <w:highlight w:val="yellow"/>
        </w:rPr>
      </w:pPr>
    </w:p>
    <w:p w14:paraId="3139BE39" w14:textId="77777777" w:rsidR="00075D50" w:rsidRPr="00A853A8" w:rsidRDefault="00075D50" w:rsidP="00075D50">
      <w:pPr>
        <w:rPr>
          <w:highlight w:val="yellow"/>
        </w:rPr>
      </w:pPr>
    </w:p>
    <w:p w14:paraId="0F435BCA" w14:textId="77777777" w:rsidR="00075D50" w:rsidRPr="00A853A8" w:rsidRDefault="00075D50" w:rsidP="00075D50">
      <w:pPr>
        <w:rPr>
          <w:highlight w:val="yellow"/>
        </w:rPr>
      </w:pPr>
    </w:p>
    <w:p w14:paraId="26250803" w14:textId="77777777" w:rsidR="00075D50" w:rsidRPr="00A853A8" w:rsidRDefault="00075D50" w:rsidP="00075D50">
      <w:pPr>
        <w:rPr>
          <w:highlight w:val="yellow"/>
        </w:rPr>
      </w:pPr>
    </w:p>
    <w:p w14:paraId="75B11455" w14:textId="77777777" w:rsidR="00075D50" w:rsidRPr="00A853A8" w:rsidRDefault="00075D50" w:rsidP="00075D50">
      <w:pPr>
        <w:rPr>
          <w:highlight w:val="yellow"/>
        </w:rPr>
      </w:pPr>
    </w:p>
    <w:p w14:paraId="2565F864" w14:textId="77777777" w:rsidR="00075D50" w:rsidRPr="00A853A8" w:rsidRDefault="00075D50" w:rsidP="00075D50">
      <w:pPr>
        <w:rPr>
          <w:highlight w:val="yellow"/>
        </w:rPr>
      </w:pPr>
    </w:p>
    <w:p w14:paraId="53F6E360" w14:textId="77777777" w:rsidR="00075D50" w:rsidRPr="00A853A8" w:rsidRDefault="00075D50" w:rsidP="00075D50">
      <w:pPr>
        <w:rPr>
          <w:highlight w:val="yellow"/>
        </w:rPr>
      </w:pPr>
    </w:p>
    <w:p w14:paraId="417DCBEB" w14:textId="77777777" w:rsidR="00075D50" w:rsidRPr="00D521FC" w:rsidRDefault="00075D50" w:rsidP="00075D50">
      <w:pPr>
        <w:ind w:left="720"/>
        <w:rPr>
          <w:rFonts w:asciiTheme="minorHAnsi" w:hAnsiTheme="minorHAnsi" w:cstheme="minorHAnsi"/>
          <w:sz w:val="22"/>
          <w:szCs w:val="22"/>
        </w:rPr>
      </w:pPr>
      <w:r w:rsidRPr="00D521FC">
        <w:rPr>
          <w:rFonts w:asciiTheme="minorHAnsi" w:hAnsiTheme="minorHAnsi" w:cstheme="minorHAnsi"/>
          <w:b/>
          <w:sz w:val="22"/>
          <w:szCs w:val="22"/>
        </w:rPr>
        <w:t>Country:</w:t>
      </w:r>
      <w:r w:rsidRPr="00D521FC">
        <w:rPr>
          <w:rFonts w:asciiTheme="minorHAnsi" w:hAnsiTheme="minorHAnsi" w:cstheme="minorHAnsi"/>
          <w:sz w:val="22"/>
          <w:szCs w:val="22"/>
        </w:rPr>
        <w:tab/>
      </w:r>
      <w:r w:rsidRPr="00D521FC">
        <w:rPr>
          <w:rFonts w:asciiTheme="minorHAnsi" w:hAnsiTheme="minorHAnsi" w:cstheme="minorHAnsi"/>
          <w:sz w:val="22"/>
          <w:szCs w:val="22"/>
        </w:rPr>
        <w:tab/>
        <w:t>Georgia</w:t>
      </w:r>
    </w:p>
    <w:p w14:paraId="1204BB62" w14:textId="77777777" w:rsidR="00075D50" w:rsidRPr="00D521FC" w:rsidRDefault="00075D50" w:rsidP="00075D50">
      <w:pPr>
        <w:ind w:left="720"/>
        <w:rPr>
          <w:rFonts w:asciiTheme="minorHAnsi" w:hAnsiTheme="minorHAnsi" w:cstheme="minorHAnsi"/>
          <w:sz w:val="10"/>
          <w:szCs w:val="10"/>
        </w:rPr>
      </w:pPr>
    </w:p>
    <w:p w14:paraId="5A955D3E" w14:textId="77777777" w:rsidR="00075D50" w:rsidRPr="00D521FC" w:rsidRDefault="00075D50" w:rsidP="00075D50">
      <w:pPr>
        <w:ind w:left="720"/>
        <w:rPr>
          <w:rFonts w:asciiTheme="minorHAnsi" w:hAnsiTheme="minorHAnsi" w:cstheme="minorHAnsi"/>
          <w:sz w:val="22"/>
          <w:szCs w:val="22"/>
        </w:rPr>
      </w:pPr>
      <w:r w:rsidRPr="00D521FC">
        <w:rPr>
          <w:rFonts w:asciiTheme="minorHAnsi" w:hAnsiTheme="minorHAnsi" w:cstheme="minorHAnsi"/>
          <w:b/>
          <w:sz w:val="22"/>
          <w:szCs w:val="22"/>
        </w:rPr>
        <w:t>Region:</w:t>
      </w:r>
      <w:r w:rsidRPr="00D521FC">
        <w:rPr>
          <w:rFonts w:asciiTheme="minorHAnsi" w:hAnsiTheme="minorHAnsi" w:cstheme="minorHAnsi"/>
          <w:b/>
          <w:sz w:val="22"/>
          <w:szCs w:val="22"/>
        </w:rPr>
        <w:tab/>
      </w:r>
      <w:r w:rsidRPr="00D521FC">
        <w:rPr>
          <w:rFonts w:asciiTheme="minorHAnsi" w:hAnsiTheme="minorHAnsi" w:cstheme="minorHAnsi"/>
          <w:sz w:val="22"/>
          <w:szCs w:val="22"/>
        </w:rPr>
        <w:tab/>
      </w:r>
      <w:r w:rsidRPr="00D521FC">
        <w:rPr>
          <w:rFonts w:asciiTheme="minorHAnsi" w:hAnsiTheme="minorHAnsi" w:cstheme="minorHAnsi"/>
          <w:sz w:val="22"/>
          <w:szCs w:val="22"/>
        </w:rPr>
        <w:tab/>
        <w:t>Europe &amp; Central Asia</w:t>
      </w:r>
    </w:p>
    <w:p w14:paraId="2F26E7AB" w14:textId="77777777" w:rsidR="00075D50" w:rsidRPr="00D521FC" w:rsidRDefault="00075D50" w:rsidP="00075D50">
      <w:pPr>
        <w:ind w:left="720"/>
        <w:rPr>
          <w:rFonts w:asciiTheme="minorHAnsi" w:hAnsiTheme="minorHAnsi" w:cstheme="minorHAnsi"/>
          <w:sz w:val="10"/>
          <w:szCs w:val="10"/>
        </w:rPr>
      </w:pPr>
    </w:p>
    <w:p w14:paraId="0292644A" w14:textId="77777777" w:rsidR="00075D50" w:rsidRPr="00D521FC" w:rsidRDefault="00075D50" w:rsidP="00075D50">
      <w:pPr>
        <w:ind w:left="720"/>
        <w:rPr>
          <w:rFonts w:asciiTheme="minorHAnsi" w:hAnsiTheme="minorHAnsi" w:cstheme="minorHAnsi"/>
          <w:sz w:val="22"/>
          <w:szCs w:val="22"/>
        </w:rPr>
      </w:pPr>
      <w:r w:rsidRPr="00D521FC">
        <w:rPr>
          <w:rFonts w:asciiTheme="minorHAnsi" w:hAnsiTheme="minorHAnsi" w:cstheme="minorHAnsi"/>
          <w:b/>
          <w:sz w:val="22"/>
          <w:szCs w:val="22"/>
        </w:rPr>
        <w:t>Focal Area:</w:t>
      </w:r>
      <w:r w:rsidRPr="00D521FC">
        <w:rPr>
          <w:rFonts w:asciiTheme="minorHAnsi" w:hAnsiTheme="minorHAnsi" w:cstheme="minorHAnsi"/>
          <w:sz w:val="22"/>
          <w:szCs w:val="22"/>
        </w:rPr>
        <w:tab/>
      </w:r>
      <w:r w:rsidRPr="00D521FC">
        <w:rPr>
          <w:rFonts w:asciiTheme="minorHAnsi" w:hAnsiTheme="minorHAnsi" w:cstheme="minorHAnsi"/>
          <w:sz w:val="22"/>
          <w:szCs w:val="22"/>
        </w:rPr>
        <w:tab/>
        <w:t xml:space="preserve">GEF 6: BD-1: Improve sustainability of protected area systems, </w:t>
      </w:r>
      <w:r w:rsidRPr="00D521FC">
        <w:rPr>
          <w:rFonts w:asciiTheme="minorHAnsi" w:hAnsiTheme="minorHAnsi" w:cstheme="minorHAnsi"/>
          <w:sz w:val="22"/>
          <w:szCs w:val="22"/>
        </w:rPr>
        <w:tab/>
      </w:r>
      <w:r w:rsidRPr="00D521FC">
        <w:rPr>
          <w:rFonts w:asciiTheme="minorHAnsi" w:hAnsiTheme="minorHAnsi" w:cstheme="minorHAnsi"/>
          <w:sz w:val="22"/>
          <w:szCs w:val="22"/>
        </w:rPr>
        <w:tab/>
      </w:r>
      <w:r w:rsidRPr="00D521FC">
        <w:rPr>
          <w:rFonts w:asciiTheme="minorHAnsi" w:hAnsiTheme="minorHAnsi" w:cstheme="minorHAnsi"/>
          <w:sz w:val="22"/>
          <w:szCs w:val="22"/>
        </w:rPr>
        <w:tab/>
      </w:r>
      <w:r w:rsidRPr="00D521FC">
        <w:rPr>
          <w:rFonts w:asciiTheme="minorHAnsi" w:hAnsiTheme="minorHAnsi" w:cstheme="minorHAnsi"/>
          <w:sz w:val="22"/>
          <w:szCs w:val="22"/>
        </w:rPr>
        <w:tab/>
        <w:t xml:space="preserve">Program 1- Improving Financial Sustainability and Effective </w:t>
      </w:r>
      <w:r w:rsidRPr="00D521FC">
        <w:rPr>
          <w:rFonts w:asciiTheme="minorHAnsi" w:hAnsiTheme="minorHAnsi" w:cstheme="minorHAnsi"/>
          <w:sz w:val="22"/>
          <w:szCs w:val="22"/>
        </w:rPr>
        <w:tab/>
      </w:r>
      <w:r w:rsidRPr="00D521FC">
        <w:rPr>
          <w:rFonts w:asciiTheme="minorHAnsi" w:hAnsiTheme="minorHAnsi" w:cstheme="minorHAnsi"/>
          <w:sz w:val="22"/>
          <w:szCs w:val="22"/>
        </w:rPr>
        <w:tab/>
      </w:r>
      <w:r w:rsidRPr="00D521FC">
        <w:rPr>
          <w:rFonts w:asciiTheme="minorHAnsi" w:hAnsiTheme="minorHAnsi" w:cstheme="minorHAnsi"/>
          <w:sz w:val="22"/>
          <w:szCs w:val="22"/>
        </w:rPr>
        <w:tab/>
      </w:r>
      <w:r w:rsidRPr="00D521FC">
        <w:rPr>
          <w:rFonts w:asciiTheme="minorHAnsi" w:hAnsiTheme="minorHAnsi" w:cstheme="minorHAnsi"/>
          <w:sz w:val="22"/>
          <w:szCs w:val="22"/>
        </w:rPr>
        <w:tab/>
        <w:t>Management of the National Ecological Infrastructure</w:t>
      </w:r>
    </w:p>
    <w:p w14:paraId="451E2434" w14:textId="77777777" w:rsidR="00075D50" w:rsidRPr="00D521FC" w:rsidRDefault="00075D50" w:rsidP="00075D50">
      <w:pPr>
        <w:ind w:left="720"/>
        <w:rPr>
          <w:rFonts w:asciiTheme="minorHAnsi" w:hAnsiTheme="minorHAnsi" w:cstheme="minorHAnsi"/>
          <w:sz w:val="10"/>
          <w:szCs w:val="10"/>
        </w:rPr>
      </w:pPr>
    </w:p>
    <w:p w14:paraId="305FB703" w14:textId="77777777" w:rsidR="00075D50" w:rsidRPr="00D521FC" w:rsidRDefault="00075D50" w:rsidP="00075D50">
      <w:pPr>
        <w:ind w:left="720"/>
        <w:rPr>
          <w:rFonts w:asciiTheme="minorHAnsi" w:hAnsiTheme="minorHAnsi" w:cstheme="minorHAnsi"/>
          <w:sz w:val="22"/>
          <w:szCs w:val="22"/>
        </w:rPr>
      </w:pPr>
      <w:r w:rsidRPr="00D521FC">
        <w:rPr>
          <w:rFonts w:asciiTheme="minorHAnsi" w:hAnsiTheme="minorHAnsi" w:cstheme="minorHAnsi"/>
          <w:b/>
          <w:sz w:val="22"/>
          <w:szCs w:val="22"/>
        </w:rPr>
        <w:t>GEF Agency:</w:t>
      </w:r>
      <w:r w:rsidRPr="00D521FC">
        <w:rPr>
          <w:rFonts w:asciiTheme="minorHAnsi" w:hAnsiTheme="minorHAnsi" w:cstheme="minorHAnsi"/>
          <w:sz w:val="22"/>
          <w:szCs w:val="22"/>
        </w:rPr>
        <w:tab/>
      </w:r>
      <w:r w:rsidRPr="00D521FC">
        <w:rPr>
          <w:rFonts w:asciiTheme="minorHAnsi" w:hAnsiTheme="minorHAnsi" w:cstheme="minorHAnsi"/>
          <w:sz w:val="22"/>
          <w:szCs w:val="22"/>
        </w:rPr>
        <w:tab/>
        <w:t>United Nations Development Programme (UNDP)</w:t>
      </w:r>
    </w:p>
    <w:p w14:paraId="62FCA995" w14:textId="77777777" w:rsidR="00075D50" w:rsidRPr="00D521FC" w:rsidRDefault="00075D50" w:rsidP="00075D50">
      <w:pPr>
        <w:ind w:left="720"/>
        <w:rPr>
          <w:rFonts w:asciiTheme="minorHAnsi" w:hAnsiTheme="minorHAnsi" w:cstheme="minorHAnsi"/>
          <w:sz w:val="10"/>
          <w:szCs w:val="10"/>
        </w:rPr>
      </w:pPr>
    </w:p>
    <w:p w14:paraId="12029B83" w14:textId="77777777" w:rsidR="00075D50" w:rsidRDefault="00075D50" w:rsidP="00075D50">
      <w:pPr>
        <w:ind w:left="720"/>
        <w:rPr>
          <w:rFonts w:asciiTheme="minorHAnsi" w:hAnsiTheme="minorHAnsi" w:cstheme="minorHAnsi"/>
          <w:sz w:val="22"/>
          <w:szCs w:val="22"/>
        </w:rPr>
        <w:sectPr w:rsidR="00075D50" w:rsidSect="004F4977">
          <w:headerReference w:type="default" r:id="rId11"/>
          <w:footerReference w:type="even" r:id="rId12"/>
          <w:footerReference w:type="default" r:id="rId13"/>
          <w:headerReference w:type="first" r:id="rId14"/>
          <w:pgSz w:w="11900" w:h="16840"/>
          <w:pgMar w:top="1440" w:right="1440" w:bottom="1440" w:left="1440" w:header="720" w:footer="720" w:gutter="0"/>
          <w:pgNumType w:fmt="lowerRoman" w:start="1"/>
          <w:cols w:space="720"/>
          <w:titlePg/>
          <w:docGrid w:linePitch="360"/>
        </w:sectPr>
      </w:pPr>
      <w:r w:rsidRPr="00D521FC">
        <w:rPr>
          <w:rFonts w:asciiTheme="minorHAnsi" w:hAnsiTheme="minorHAnsi" w:cstheme="minorHAnsi"/>
          <w:b/>
          <w:sz w:val="22"/>
          <w:szCs w:val="22"/>
        </w:rPr>
        <w:t>Executing Agency:</w:t>
      </w:r>
      <w:r w:rsidRPr="00D521FC">
        <w:rPr>
          <w:rFonts w:asciiTheme="minorHAnsi" w:hAnsiTheme="minorHAnsi" w:cstheme="minorHAnsi"/>
          <w:sz w:val="22"/>
          <w:szCs w:val="22"/>
        </w:rPr>
        <w:tab/>
        <w:t xml:space="preserve">Ministry of Environmental Protection and Agriculture (MEPA)/ </w:t>
      </w:r>
      <w:r w:rsidRPr="00D521FC">
        <w:rPr>
          <w:rFonts w:asciiTheme="minorHAnsi" w:hAnsiTheme="minorHAnsi" w:cstheme="minorHAnsi"/>
          <w:sz w:val="22"/>
          <w:szCs w:val="22"/>
        </w:rPr>
        <w:tab/>
      </w:r>
      <w:r w:rsidRPr="00D521FC">
        <w:rPr>
          <w:rFonts w:asciiTheme="minorHAnsi" w:hAnsiTheme="minorHAnsi" w:cstheme="minorHAnsi"/>
          <w:sz w:val="22"/>
          <w:szCs w:val="22"/>
        </w:rPr>
        <w:tab/>
      </w:r>
      <w:r w:rsidRPr="00D521FC">
        <w:rPr>
          <w:rFonts w:asciiTheme="minorHAnsi" w:hAnsiTheme="minorHAnsi" w:cstheme="minorHAnsi"/>
          <w:sz w:val="22"/>
          <w:szCs w:val="22"/>
        </w:rPr>
        <w:tab/>
      </w:r>
      <w:r w:rsidRPr="00D521FC">
        <w:rPr>
          <w:rFonts w:asciiTheme="minorHAnsi" w:hAnsiTheme="minorHAnsi" w:cstheme="minorHAnsi"/>
          <w:sz w:val="22"/>
          <w:szCs w:val="22"/>
        </w:rPr>
        <w:tab/>
        <w:t>Agency of Protected Areas (APA)</w:t>
      </w:r>
    </w:p>
    <w:p w14:paraId="0914B707" w14:textId="77777777" w:rsidR="00075D50" w:rsidRPr="00C36242" w:rsidRDefault="00075D50" w:rsidP="00075D50">
      <w:pPr>
        <w:ind w:left="720"/>
        <w:rPr>
          <w:rFonts w:asciiTheme="minorHAnsi" w:hAnsiTheme="minorHAnsi" w:cstheme="minorHAnsi"/>
          <w:sz w:val="22"/>
          <w:szCs w:val="22"/>
        </w:rPr>
      </w:pPr>
    </w:p>
    <w:p w14:paraId="7ABE3120" w14:textId="77777777" w:rsidR="00075D50" w:rsidRPr="008F6B7D" w:rsidRDefault="00075D50" w:rsidP="00075D50">
      <w:pPr>
        <w:pBdr>
          <w:bottom w:val="single" w:sz="18" w:space="1" w:color="4472C4" w:themeColor="accent1"/>
        </w:pBdr>
        <w:ind w:left="720"/>
        <w:rPr>
          <w:rFonts w:asciiTheme="minorHAnsi" w:hAnsiTheme="minorHAnsi" w:cstheme="minorHAnsi"/>
          <w:b/>
        </w:rPr>
      </w:pPr>
      <w:r w:rsidRPr="008F6B7D">
        <w:rPr>
          <w:rFonts w:asciiTheme="minorHAnsi" w:hAnsiTheme="minorHAnsi" w:cstheme="minorHAnsi"/>
          <w:b/>
        </w:rPr>
        <w:t>Opening Page</w:t>
      </w:r>
    </w:p>
    <w:p w14:paraId="6D6F918F" w14:textId="77777777" w:rsidR="00075D50" w:rsidRPr="008F6B7D" w:rsidRDefault="00075D50" w:rsidP="00075D50">
      <w:pPr>
        <w:spacing w:line="360" w:lineRule="auto"/>
        <w:ind w:left="720"/>
        <w:rPr>
          <w:rFonts w:asciiTheme="minorHAnsi" w:hAnsiTheme="minorHAnsi" w:cstheme="minorHAnsi"/>
          <w:sz w:val="22"/>
          <w:szCs w:val="22"/>
        </w:rPr>
      </w:pPr>
    </w:p>
    <w:p w14:paraId="6C2FFB61" w14:textId="77777777" w:rsidR="00075D50" w:rsidRPr="00C4607B" w:rsidRDefault="00075D50" w:rsidP="00075D50">
      <w:pPr>
        <w:spacing w:line="360" w:lineRule="auto"/>
        <w:ind w:left="720"/>
        <w:rPr>
          <w:rFonts w:asciiTheme="minorHAnsi" w:hAnsiTheme="minorHAnsi" w:cstheme="minorHAnsi"/>
          <w:b/>
          <w:sz w:val="16"/>
          <w:szCs w:val="16"/>
          <w:u w:val="single"/>
        </w:rPr>
      </w:pPr>
      <w:r w:rsidRPr="00C4607B">
        <w:rPr>
          <w:rFonts w:asciiTheme="minorHAnsi" w:hAnsiTheme="minorHAnsi" w:cstheme="minorHAnsi"/>
          <w:b/>
          <w:sz w:val="16"/>
          <w:szCs w:val="16"/>
          <w:u w:val="single"/>
        </w:rPr>
        <w:t>PROJECT DETAILS:</w:t>
      </w:r>
    </w:p>
    <w:p w14:paraId="07CBAFC1" w14:textId="77777777" w:rsidR="00075D50" w:rsidRPr="00C4607B" w:rsidRDefault="00075D50" w:rsidP="00075D50">
      <w:pPr>
        <w:ind w:left="720"/>
        <w:rPr>
          <w:rFonts w:asciiTheme="minorHAnsi" w:hAnsiTheme="minorHAnsi" w:cstheme="minorHAnsi"/>
          <w:sz w:val="16"/>
          <w:szCs w:val="16"/>
        </w:rPr>
      </w:pPr>
      <w:r w:rsidRPr="00C4607B">
        <w:rPr>
          <w:rFonts w:asciiTheme="minorHAnsi" w:hAnsiTheme="minorHAnsi" w:cstheme="minorHAnsi"/>
          <w:b/>
          <w:sz w:val="16"/>
          <w:szCs w:val="16"/>
        </w:rPr>
        <w:t>Project Name:</w:t>
      </w:r>
      <w:r w:rsidRPr="00C4607B">
        <w:rPr>
          <w:rFonts w:asciiTheme="minorHAnsi" w:hAnsiTheme="minorHAnsi" w:cstheme="minorHAnsi"/>
          <w:sz w:val="16"/>
          <w:szCs w:val="16"/>
        </w:rPr>
        <w:tab/>
      </w:r>
      <w:r w:rsidRPr="00C4607B">
        <w:rPr>
          <w:rFonts w:asciiTheme="minorHAnsi" w:hAnsiTheme="minorHAnsi" w:cstheme="minorHAnsi"/>
          <w:sz w:val="16"/>
          <w:szCs w:val="16"/>
        </w:rPr>
        <w:tab/>
        <w:t>Enhancing Financial Sustainability of the Protected Areas System in Georgia.</w:t>
      </w:r>
    </w:p>
    <w:p w14:paraId="2C2227CD" w14:textId="77777777" w:rsidR="00075D50" w:rsidRPr="00C4607B" w:rsidRDefault="00075D50" w:rsidP="00075D50">
      <w:pPr>
        <w:spacing w:line="360" w:lineRule="auto"/>
        <w:ind w:left="720"/>
        <w:rPr>
          <w:rFonts w:asciiTheme="minorHAnsi" w:hAnsiTheme="minorHAnsi" w:cstheme="minorHAnsi"/>
          <w:sz w:val="16"/>
          <w:szCs w:val="16"/>
        </w:rPr>
      </w:pPr>
      <w:r w:rsidRPr="00C4607B">
        <w:rPr>
          <w:rFonts w:asciiTheme="minorHAnsi" w:hAnsiTheme="minorHAnsi" w:cstheme="minorHAnsi"/>
          <w:sz w:val="16"/>
          <w:szCs w:val="16"/>
        </w:rPr>
        <w:t xml:space="preserve">  </w:t>
      </w:r>
      <w:r w:rsidRPr="00C4607B">
        <w:rPr>
          <w:rFonts w:asciiTheme="minorHAnsi" w:hAnsiTheme="minorHAnsi" w:cstheme="minorHAnsi"/>
          <w:b/>
          <w:sz w:val="16"/>
          <w:szCs w:val="16"/>
        </w:rPr>
        <w:t>Project ID:</w:t>
      </w:r>
      <w:r w:rsidRPr="00C4607B">
        <w:rPr>
          <w:rFonts w:asciiTheme="minorHAnsi" w:hAnsiTheme="minorHAnsi" w:cstheme="minorHAnsi"/>
          <w:sz w:val="16"/>
          <w:szCs w:val="16"/>
        </w:rPr>
        <w:tab/>
      </w:r>
      <w:r w:rsidRPr="00C4607B">
        <w:rPr>
          <w:rFonts w:asciiTheme="minorHAnsi" w:hAnsiTheme="minorHAnsi" w:cstheme="minorHAnsi"/>
          <w:sz w:val="16"/>
          <w:szCs w:val="16"/>
        </w:rPr>
        <w:tab/>
        <w:t>UNDP PIMS: 6138</w:t>
      </w:r>
      <w:r w:rsidRPr="00C4607B">
        <w:rPr>
          <w:rFonts w:asciiTheme="minorHAnsi" w:hAnsiTheme="minorHAnsi" w:cstheme="minorHAnsi"/>
          <w:sz w:val="16"/>
          <w:szCs w:val="16"/>
        </w:rPr>
        <w:tab/>
      </w:r>
      <w:r w:rsidRPr="00C4607B">
        <w:rPr>
          <w:rFonts w:asciiTheme="minorHAnsi" w:hAnsiTheme="minorHAnsi" w:cstheme="minorHAnsi"/>
          <w:sz w:val="16"/>
          <w:szCs w:val="16"/>
        </w:rPr>
        <w:tab/>
        <w:t>GEF Project ID: 9879</w:t>
      </w:r>
    </w:p>
    <w:p w14:paraId="355DAF27" w14:textId="77777777" w:rsidR="00075D50" w:rsidRPr="00C4607B" w:rsidRDefault="00075D50" w:rsidP="00075D50">
      <w:pPr>
        <w:spacing w:line="360" w:lineRule="auto"/>
        <w:ind w:left="720"/>
        <w:rPr>
          <w:rFonts w:asciiTheme="minorHAnsi" w:hAnsiTheme="minorHAnsi" w:cstheme="minorHAnsi"/>
          <w:sz w:val="16"/>
          <w:szCs w:val="16"/>
        </w:rPr>
      </w:pPr>
      <w:r w:rsidRPr="00C4607B">
        <w:rPr>
          <w:rFonts w:asciiTheme="minorHAnsi" w:hAnsiTheme="minorHAnsi" w:cstheme="minorHAnsi"/>
          <w:sz w:val="16"/>
          <w:szCs w:val="16"/>
        </w:rPr>
        <w:t xml:space="preserve">  </w:t>
      </w:r>
      <w:r w:rsidRPr="00C4607B">
        <w:rPr>
          <w:rFonts w:asciiTheme="minorHAnsi" w:hAnsiTheme="minorHAnsi" w:cstheme="minorHAnsi"/>
          <w:b/>
          <w:sz w:val="16"/>
          <w:szCs w:val="16"/>
        </w:rPr>
        <w:t>Country:</w:t>
      </w:r>
      <w:r w:rsidRPr="00C4607B">
        <w:rPr>
          <w:rFonts w:asciiTheme="minorHAnsi" w:hAnsiTheme="minorHAnsi" w:cstheme="minorHAnsi"/>
          <w:sz w:val="16"/>
          <w:szCs w:val="16"/>
        </w:rPr>
        <w:tab/>
      </w:r>
      <w:r w:rsidRPr="00C4607B">
        <w:rPr>
          <w:rFonts w:asciiTheme="minorHAnsi" w:hAnsiTheme="minorHAnsi" w:cstheme="minorHAnsi"/>
          <w:sz w:val="16"/>
          <w:szCs w:val="16"/>
        </w:rPr>
        <w:tab/>
      </w:r>
      <w:r w:rsidRPr="00C4607B">
        <w:rPr>
          <w:rFonts w:asciiTheme="minorHAnsi" w:hAnsiTheme="minorHAnsi" w:cstheme="minorHAnsi"/>
          <w:sz w:val="16"/>
          <w:szCs w:val="16"/>
        </w:rPr>
        <w:tab/>
        <w:t>Georgia</w:t>
      </w:r>
    </w:p>
    <w:p w14:paraId="6615302D" w14:textId="77777777" w:rsidR="00075D50" w:rsidRPr="00C4607B" w:rsidRDefault="00075D50" w:rsidP="00075D50">
      <w:pPr>
        <w:spacing w:line="360" w:lineRule="auto"/>
        <w:ind w:left="720"/>
        <w:rPr>
          <w:rFonts w:asciiTheme="minorHAnsi" w:hAnsiTheme="minorHAnsi" w:cstheme="minorHAnsi"/>
          <w:sz w:val="16"/>
          <w:szCs w:val="16"/>
        </w:rPr>
      </w:pPr>
      <w:r w:rsidRPr="00C4607B">
        <w:rPr>
          <w:rFonts w:asciiTheme="minorHAnsi" w:hAnsiTheme="minorHAnsi" w:cstheme="minorHAnsi"/>
          <w:sz w:val="16"/>
          <w:szCs w:val="16"/>
        </w:rPr>
        <w:t xml:space="preserve">  </w:t>
      </w:r>
      <w:r w:rsidRPr="00C4607B">
        <w:rPr>
          <w:rFonts w:asciiTheme="minorHAnsi" w:hAnsiTheme="minorHAnsi" w:cstheme="minorHAnsi"/>
          <w:b/>
          <w:sz w:val="16"/>
          <w:szCs w:val="16"/>
        </w:rPr>
        <w:t>Region:</w:t>
      </w:r>
      <w:r w:rsidRPr="00C4607B">
        <w:rPr>
          <w:rFonts w:asciiTheme="minorHAnsi" w:hAnsiTheme="minorHAnsi" w:cstheme="minorHAnsi"/>
          <w:sz w:val="16"/>
          <w:szCs w:val="16"/>
        </w:rPr>
        <w:tab/>
      </w:r>
      <w:r w:rsidRPr="00C4607B">
        <w:rPr>
          <w:rFonts w:asciiTheme="minorHAnsi" w:hAnsiTheme="minorHAnsi" w:cstheme="minorHAnsi"/>
          <w:sz w:val="16"/>
          <w:szCs w:val="16"/>
        </w:rPr>
        <w:tab/>
      </w:r>
      <w:r w:rsidRPr="00C4607B">
        <w:rPr>
          <w:rFonts w:asciiTheme="minorHAnsi" w:hAnsiTheme="minorHAnsi" w:cstheme="minorHAnsi"/>
          <w:sz w:val="16"/>
          <w:szCs w:val="16"/>
        </w:rPr>
        <w:tab/>
        <w:t>Europe &amp; Central Asia</w:t>
      </w:r>
    </w:p>
    <w:p w14:paraId="55E6135A" w14:textId="77777777" w:rsidR="00075D50" w:rsidRPr="00C4607B" w:rsidRDefault="00075D50" w:rsidP="00075D50">
      <w:pPr>
        <w:spacing w:line="360" w:lineRule="auto"/>
        <w:ind w:left="720"/>
        <w:rPr>
          <w:rFonts w:asciiTheme="minorHAnsi" w:hAnsiTheme="minorHAnsi" w:cstheme="minorHAnsi"/>
          <w:sz w:val="16"/>
          <w:szCs w:val="16"/>
        </w:rPr>
      </w:pPr>
      <w:r w:rsidRPr="00C4607B">
        <w:rPr>
          <w:rFonts w:asciiTheme="minorHAnsi" w:hAnsiTheme="minorHAnsi" w:cstheme="minorHAnsi"/>
          <w:sz w:val="16"/>
          <w:szCs w:val="16"/>
        </w:rPr>
        <w:t xml:space="preserve">  </w:t>
      </w:r>
      <w:r w:rsidRPr="00C4607B">
        <w:rPr>
          <w:rFonts w:asciiTheme="minorHAnsi" w:hAnsiTheme="minorHAnsi" w:cstheme="minorHAnsi"/>
          <w:b/>
          <w:sz w:val="16"/>
          <w:szCs w:val="16"/>
        </w:rPr>
        <w:t>Focal Area:</w:t>
      </w:r>
      <w:r w:rsidRPr="00C4607B">
        <w:rPr>
          <w:rFonts w:asciiTheme="minorHAnsi" w:hAnsiTheme="minorHAnsi" w:cstheme="minorHAnsi"/>
          <w:sz w:val="16"/>
          <w:szCs w:val="16"/>
        </w:rPr>
        <w:tab/>
      </w:r>
      <w:r w:rsidRPr="00C4607B">
        <w:rPr>
          <w:rFonts w:asciiTheme="minorHAnsi" w:hAnsiTheme="minorHAnsi" w:cstheme="minorHAnsi"/>
          <w:sz w:val="16"/>
          <w:szCs w:val="16"/>
        </w:rPr>
        <w:tab/>
        <w:t>GEF-6: Land Degradation</w:t>
      </w:r>
    </w:p>
    <w:p w14:paraId="768137D6" w14:textId="77777777" w:rsidR="00075D50" w:rsidRPr="00C4607B" w:rsidRDefault="00075D50" w:rsidP="00075D50">
      <w:pPr>
        <w:ind w:left="720"/>
        <w:rPr>
          <w:rFonts w:asciiTheme="minorHAnsi" w:hAnsiTheme="minorHAnsi" w:cstheme="minorHAnsi"/>
          <w:sz w:val="16"/>
          <w:szCs w:val="16"/>
        </w:rPr>
      </w:pPr>
      <w:r w:rsidRPr="00C4607B">
        <w:rPr>
          <w:rFonts w:asciiTheme="minorHAnsi" w:hAnsiTheme="minorHAnsi" w:cstheme="minorHAnsi"/>
          <w:sz w:val="16"/>
          <w:szCs w:val="16"/>
        </w:rPr>
        <w:t xml:space="preserve">  </w:t>
      </w:r>
      <w:r w:rsidRPr="00C4607B">
        <w:rPr>
          <w:rFonts w:asciiTheme="minorHAnsi" w:hAnsiTheme="minorHAnsi" w:cstheme="minorHAnsi"/>
          <w:b/>
          <w:sz w:val="16"/>
          <w:szCs w:val="16"/>
        </w:rPr>
        <w:t>Focal Area Objectives:</w:t>
      </w:r>
      <w:r w:rsidRPr="00C4607B">
        <w:rPr>
          <w:rFonts w:asciiTheme="minorHAnsi" w:hAnsiTheme="minorHAnsi" w:cstheme="minorHAnsi"/>
          <w:sz w:val="16"/>
          <w:szCs w:val="16"/>
        </w:rPr>
        <w:tab/>
        <w:t xml:space="preserve">GEF 6: BD-1: Improve sustainability of protected area systems, Program 1- Improving Financial </w:t>
      </w:r>
      <w:r w:rsidRPr="00C4607B">
        <w:rPr>
          <w:rFonts w:asciiTheme="minorHAnsi" w:hAnsiTheme="minorHAnsi" w:cstheme="minorHAnsi"/>
          <w:sz w:val="16"/>
          <w:szCs w:val="16"/>
        </w:rPr>
        <w:tab/>
      </w:r>
      <w:r w:rsidRPr="00C4607B">
        <w:rPr>
          <w:rFonts w:asciiTheme="minorHAnsi" w:hAnsiTheme="minorHAnsi" w:cstheme="minorHAnsi"/>
          <w:sz w:val="16"/>
          <w:szCs w:val="16"/>
        </w:rPr>
        <w:tab/>
      </w:r>
      <w:r w:rsidRPr="00C4607B">
        <w:rPr>
          <w:rFonts w:asciiTheme="minorHAnsi" w:hAnsiTheme="minorHAnsi" w:cstheme="minorHAnsi"/>
          <w:sz w:val="16"/>
          <w:szCs w:val="16"/>
        </w:rPr>
        <w:tab/>
        <w:t>Sustainability and Effective Management of the National Ecological Infrastructure</w:t>
      </w:r>
    </w:p>
    <w:p w14:paraId="56480C45" w14:textId="77777777" w:rsidR="00075D50" w:rsidRPr="00C4607B" w:rsidRDefault="00075D50" w:rsidP="00075D50">
      <w:pPr>
        <w:spacing w:line="360" w:lineRule="auto"/>
        <w:ind w:left="720"/>
        <w:rPr>
          <w:rFonts w:asciiTheme="minorHAnsi" w:hAnsiTheme="minorHAnsi" w:cstheme="minorHAnsi"/>
          <w:bCs/>
          <w:sz w:val="16"/>
          <w:szCs w:val="16"/>
        </w:rPr>
      </w:pPr>
      <w:r w:rsidRPr="00C4607B">
        <w:rPr>
          <w:rFonts w:asciiTheme="minorHAnsi" w:hAnsiTheme="minorHAnsi" w:cstheme="minorHAnsi"/>
          <w:b/>
          <w:bCs/>
          <w:sz w:val="16"/>
          <w:szCs w:val="16"/>
        </w:rPr>
        <w:t xml:space="preserve">  Funding Source:</w:t>
      </w:r>
      <w:r w:rsidRPr="00C4607B">
        <w:rPr>
          <w:rFonts w:asciiTheme="minorHAnsi" w:hAnsiTheme="minorHAnsi" w:cstheme="minorHAnsi"/>
          <w:b/>
          <w:bCs/>
          <w:sz w:val="16"/>
          <w:szCs w:val="16"/>
        </w:rPr>
        <w:tab/>
      </w:r>
      <w:r w:rsidRPr="00C4607B">
        <w:rPr>
          <w:rFonts w:asciiTheme="minorHAnsi" w:hAnsiTheme="minorHAnsi" w:cstheme="minorHAnsi"/>
          <w:b/>
          <w:bCs/>
          <w:sz w:val="16"/>
          <w:szCs w:val="16"/>
        </w:rPr>
        <w:tab/>
      </w:r>
      <w:r w:rsidRPr="00C4607B">
        <w:rPr>
          <w:rFonts w:asciiTheme="minorHAnsi" w:hAnsiTheme="minorHAnsi" w:cstheme="minorHAnsi"/>
          <w:bCs/>
          <w:sz w:val="16"/>
          <w:szCs w:val="16"/>
        </w:rPr>
        <w:t>GEF Trust Fund (GEF 6)</w:t>
      </w:r>
    </w:p>
    <w:p w14:paraId="250B92E7" w14:textId="77777777" w:rsidR="00075D50" w:rsidRPr="00C4607B" w:rsidRDefault="00075D50" w:rsidP="00075D50">
      <w:pPr>
        <w:spacing w:line="360" w:lineRule="auto"/>
        <w:ind w:left="720"/>
        <w:rPr>
          <w:rFonts w:asciiTheme="minorHAnsi" w:hAnsiTheme="minorHAnsi" w:cstheme="minorHAnsi"/>
          <w:sz w:val="16"/>
          <w:szCs w:val="16"/>
        </w:rPr>
      </w:pPr>
      <w:r w:rsidRPr="00C4607B">
        <w:rPr>
          <w:rFonts w:asciiTheme="minorHAnsi" w:hAnsiTheme="minorHAnsi" w:cstheme="minorHAnsi"/>
          <w:b/>
          <w:bCs/>
          <w:sz w:val="16"/>
          <w:szCs w:val="16"/>
        </w:rPr>
        <w:t xml:space="preserve">  </w:t>
      </w:r>
      <w:bookmarkStart w:id="0" w:name="_Hlk178246677"/>
      <w:r w:rsidRPr="00C4607B">
        <w:rPr>
          <w:rFonts w:asciiTheme="minorHAnsi" w:hAnsiTheme="minorHAnsi" w:cstheme="minorHAnsi"/>
          <w:b/>
          <w:bCs/>
          <w:sz w:val="16"/>
          <w:szCs w:val="16"/>
        </w:rPr>
        <w:t>Implementing Agency:</w:t>
      </w:r>
      <w:r w:rsidRPr="00C4607B">
        <w:rPr>
          <w:rFonts w:asciiTheme="minorHAnsi" w:hAnsiTheme="minorHAnsi" w:cstheme="minorHAnsi"/>
          <w:sz w:val="16"/>
          <w:szCs w:val="16"/>
        </w:rPr>
        <w:tab/>
        <w:t>United Nations Development Programme</w:t>
      </w:r>
    </w:p>
    <w:p w14:paraId="480F679B" w14:textId="77777777" w:rsidR="00075D50" w:rsidRPr="00C4607B" w:rsidRDefault="00075D50" w:rsidP="00075D50">
      <w:pPr>
        <w:spacing w:line="360" w:lineRule="auto"/>
        <w:ind w:left="720"/>
        <w:rPr>
          <w:rFonts w:asciiTheme="minorHAnsi" w:hAnsiTheme="minorHAnsi" w:cstheme="minorHAnsi"/>
          <w:bCs/>
          <w:sz w:val="16"/>
          <w:szCs w:val="16"/>
        </w:rPr>
      </w:pPr>
      <w:r w:rsidRPr="00C4607B">
        <w:rPr>
          <w:rFonts w:asciiTheme="minorHAnsi" w:hAnsiTheme="minorHAnsi" w:cstheme="minorHAnsi"/>
          <w:b/>
          <w:bCs/>
          <w:sz w:val="16"/>
          <w:szCs w:val="16"/>
        </w:rPr>
        <w:t xml:space="preserve">  Implementation Modality:</w:t>
      </w:r>
      <w:r w:rsidRPr="00C4607B">
        <w:rPr>
          <w:rFonts w:asciiTheme="minorHAnsi" w:hAnsiTheme="minorHAnsi" w:cstheme="minorHAnsi"/>
          <w:b/>
          <w:bCs/>
          <w:sz w:val="16"/>
          <w:szCs w:val="16"/>
        </w:rPr>
        <w:tab/>
      </w:r>
      <w:r w:rsidRPr="00C4607B">
        <w:rPr>
          <w:rFonts w:asciiTheme="minorHAnsi" w:hAnsiTheme="minorHAnsi" w:cstheme="minorHAnsi"/>
          <w:bCs/>
          <w:sz w:val="16"/>
          <w:szCs w:val="16"/>
        </w:rPr>
        <w:t>National Implementation</w:t>
      </w:r>
    </w:p>
    <w:p w14:paraId="12068E49" w14:textId="7D3C81A4" w:rsidR="00075D50" w:rsidRPr="00C4607B" w:rsidRDefault="00075D50" w:rsidP="00075D50">
      <w:pPr>
        <w:pStyle w:val="TableParagraph"/>
        <w:spacing w:line="259" w:lineRule="auto"/>
        <w:ind w:left="104"/>
        <w:rPr>
          <w:rFonts w:asciiTheme="minorHAnsi" w:hAnsiTheme="minorHAnsi" w:cstheme="minorHAnsi"/>
          <w:color w:val="1F3863"/>
          <w:spacing w:val="-1"/>
          <w:sz w:val="15"/>
          <w:szCs w:val="15"/>
          <w:lang w:val="en-GB"/>
        </w:rPr>
      </w:pPr>
      <w:r w:rsidRPr="00C4607B">
        <w:rPr>
          <w:rFonts w:asciiTheme="minorHAnsi" w:hAnsiTheme="minorHAnsi" w:cstheme="minorHAnsi"/>
          <w:b/>
          <w:bCs/>
          <w:sz w:val="16"/>
          <w:szCs w:val="16"/>
          <w:lang w:val="en-GB"/>
        </w:rPr>
        <w:t xml:space="preserve">  </w:t>
      </w:r>
      <w:r w:rsidRPr="00C4607B">
        <w:rPr>
          <w:rFonts w:asciiTheme="minorHAnsi" w:hAnsiTheme="minorHAnsi" w:cstheme="minorHAnsi"/>
          <w:b/>
          <w:bCs/>
          <w:sz w:val="16"/>
          <w:szCs w:val="16"/>
          <w:lang w:val="en-GB"/>
        </w:rPr>
        <w:tab/>
      </w:r>
      <w:r w:rsidR="003470A1">
        <w:rPr>
          <w:rFonts w:asciiTheme="minorHAnsi" w:hAnsiTheme="minorHAnsi" w:cstheme="minorHAnsi"/>
          <w:b/>
          <w:bCs/>
          <w:sz w:val="16"/>
          <w:szCs w:val="16"/>
          <w:lang w:val="en-GB"/>
        </w:rPr>
        <w:t xml:space="preserve">  </w:t>
      </w:r>
      <w:r w:rsidRPr="00C4607B">
        <w:rPr>
          <w:rFonts w:asciiTheme="minorHAnsi" w:eastAsiaTheme="minorHAnsi" w:hAnsiTheme="minorHAnsi" w:cstheme="minorHAnsi"/>
          <w:b/>
          <w:bCs/>
          <w:sz w:val="16"/>
          <w:szCs w:val="16"/>
          <w:lang w:val="en-GB" w:eastAsia="en-US"/>
        </w:rPr>
        <w:t>Executing Agency:</w:t>
      </w:r>
      <w:r w:rsidRPr="00C4607B">
        <w:rPr>
          <w:rFonts w:asciiTheme="minorHAnsi" w:eastAsiaTheme="minorHAnsi" w:hAnsiTheme="minorHAnsi" w:cstheme="minorHAnsi"/>
          <w:b/>
          <w:bCs/>
          <w:sz w:val="16"/>
          <w:szCs w:val="16"/>
          <w:lang w:val="en-GB" w:eastAsia="en-US"/>
        </w:rPr>
        <w:tab/>
      </w:r>
      <w:r w:rsidRPr="00C4607B">
        <w:rPr>
          <w:rFonts w:asciiTheme="minorHAnsi" w:hAnsiTheme="minorHAnsi" w:cstheme="minorHAnsi"/>
          <w:b/>
          <w:sz w:val="16"/>
          <w:szCs w:val="16"/>
          <w:lang w:val="en-GB"/>
        </w:rPr>
        <w:tab/>
      </w:r>
      <w:r w:rsidRPr="00C4607B">
        <w:rPr>
          <w:rFonts w:asciiTheme="minorHAnsi" w:eastAsia="Times New Roman" w:hAnsiTheme="minorHAnsi" w:cstheme="minorHAnsi"/>
          <w:bCs/>
          <w:sz w:val="16"/>
          <w:szCs w:val="16"/>
          <w:lang w:val="en-GB" w:eastAsia="en-US"/>
        </w:rPr>
        <w:t xml:space="preserve">Ministry of Environmental Protection and Agriculture (MEPA)/ Agency of Protected Areas </w:t>
      </w:r>
      <w:r w:rsidRPr="00C4607B">
        <w:rPr>
          <w:rFonts w:asciiTheme="minorHAnsi" w:eastAsia="Times New Roman" w:hAnsiTheme="minorHAnsi" w:cstheme="minorHAnsi"/>
          <w:bCs/>
          <w:sz w:val="16"/>
          <w:szCs w:val="16"/>
          <w:lang w:val="en-GB" w:eastAsia="en-US"/>
        </w:rPr>
        <w:tab/>
      </w:r>
      <w:r w:rsidRPr="00C4607B">
        <w:rPr>
          <w:rFonts w:asciiTheme="minorHAnsi" w:eastAsia="Times New Roman" w:hAnsiTheme="minorHAnsi" w:cstheme="minorHAnsi"/>
          <w:bCs/>
          <w:sz w:val="16"/>
          <w:szCs w:val="16"/>
          <w:lang w:val="en-GB" w:eastAsia="en-US"/>
        </w:rPr>
        <w:tab/>
      </w:r>
      <w:r w:rsidRPr="00C4607B">
        <w:rPr>
          <w:rFonts w:asciiTheme="minorHAnsi" w:eastAsia="Times New Roman" w:hAnsiTheme="minorHAnsi" w:cstheme="minorHAnsi"/>
          <w:bCs/>
          <w:sz w:val="16"/>
          <w:szCs w:val="16"/>
          <w:lang w:val="en-GB" w:eastAsia="en-US"/>
        </w:rPr>
        <w:tab/>
      </w:r>
      <w:r w:rsidRPr="00C4607B">
        <w:rPr>
          <w:rFonts w:asciiTheme="minorHAnsi" w:eastAsia="Times New Roman" w:hAnsiTheme="minorHAnsi" w:cstheme="minorHAnsi"/>
          <w:bCs/>
          <w:sz w:val="16"/>
          <w:szCs w:val="16"/>
          <w:lang w:val="en-GB" w:eastAsia="en-US"/>
        </w:rPr>
        <w:tab/>
        <w:t>(APA)</w:t>
      </w:r>
    </w:p>
    <w:bookmarkEnd w:id="0"/>
    <w:p w14:paraId="208D4C5B" w14:textId="77777777" w:rsidR="00075D50" w:rsidRPr="00FA6C9D" w:rsidRDefault="00075D50" w:rsidP="00075D50">
      <w:pPr>
        <w:spacing w:line="360" w:lineRule="auto"/>
        <w:ind w:left="720"/>
        <w:rPr>
          <w:rFonts w:asciiTheme="minorHAnsi" w:hAnsiTheme="minorHAnsi" w:cstheme="minorHAnsi"/>
          <w:sz w:val="16"/>
          <w:szCs w:val="16"/>
        </w:rPr>
      </w:pPr>
    </w:p>
    <w:p w14:paraId="67B6FD9F" w14:textId="77777777" w:rsidR="00075D50" w:rsidRPr="00FA6C9D" w:rsidRDefault="00075D50" w:rsidP="00075D50">
      <w:pPr>
        <w:spacing w:line="360" w:lineRule="auto"/>
        <w:ind w:left="720"/>
        <w:rPr>
          <w:rFonts w:asciiTheme="minorHAnsi" w:hAnsiTheme="minorHAnsi" w:cstheme="minorHAnsi"/>
          <w:b/>
          <w:bCs/>
          <w:sz w:val="16"/>
          <w:szCs w:val="16"/>
        </w:rPr>
      </w:pPr>
      <w:r w:rsidRPr="00FA6C9D">
        <w:rPr>
          <w:rFonts w:asciiTheme="minorHAnsi" w:hAnsiTheme="minorHAnsi" w:cstheme="minorHAnsi"/>
          <w:b/>
          <w:bCs/>
          <w:sz w:val="16"/>
          <w:szCs w:val="16"/>
        </w:rPr>
        <w:t xml:space="preserve">  </w:t>
      </w:r>
      <w:r w:rsidRPr="00FA6C9D">
        <w:rPr>
          <w:rFonts w:asciiTheme="minorHAnsi" w:hAnsiTheme="minorHAnsi" w:cstheme="minorHAnsi"/>
          <w:b/>
          <w:bCs/>
          <w:sz w:val="16"/>
          <w:szCs w:val="16"/>
          <w:u w:val="single"/>
        </w:rPr>
        <w:t>FINANCIALS:</w:t>
      </w:r>
    </w:p>
    <w:p w14:paraId="722CB04C" w14:textId="77777777" w:rsidR="00075D50" w:rsidRPr="00FA6C9D" w:rsidRDefault="00075D50" w:rsidP="00075D50">
      <w:pPr>
        <w:spacing w:line="360" w:lineRule="auto"/>
        <w:ind w:left="720"/>
        <w:rPr>
          <w:rFonts w:asciiTheme="minorHAnsi" w:hAnsiTheme="minorHAnsi" w:cstheme="minorHAnsi"/>
          <w:sz w:val="16"/>
          <w:szCs w:val="16"/>
        </w:rPr>
      </w:pPr>
      <w:r w:rsidRPr="00FA6C9D">
        <w:rPr>
          <w:rFonts w:asciiTheme="minorHAnsi" w:hAnsiTheme="minorHAnsi" w:cstheme="minorHAnsi"/>
          <w:sz w:val="16"/>
          <w:szCs w:val="16"/>
        </w:rPr>
        <w:t xml:space="preserve">  </w:t>
      </w:r>
      <w:r w:rsidRPr="00FA6C9D">
        <w:rPr>
          <w:rFonts w:asciiTheme="minorHAnsi" w:hAnsiTheme="minorHAnsi" w:cstheme="minorHAnsi"/>
          <w:b/>
          <w:sz w:val="16"/>
          <w:szCs w:val="16"/>
        </w:rPr>
        <w:t>Project Preparation Grant:</w:t>
      </w:r>
      <w:r w:rsidRPr="00FA6C9D">
        <w:rPr>
          <w:rFonts w:asciiTheme="minorHAnsi" w:hAnsiTheme="minorHAnsi" w:cstheme="minorHAnsi"/>
          <w:b/>
          <w:sz w:val="16"/>
          <w:szCs w:val="16"/>
        </w:rPr>
        <w:tab/>
      </w:r>
      <w:r w:rsidRPr="00FA6C9D">
        <w:rPr>
          <w:rFonts w:asciiTheme="minorHAnsi" w:hAnsiTheme="minorHAnsi" w:cstheme="minorHAnsi"/>
          <w:sz w:val="16"/>
          <w:szCs w:val="16"/>
        </w:rPr>
        <w:t>US$ -</w:t>
      </w:r>
    </w:p>
    <w:p w14:paraId="37745742" w14:textId="77777777" w:rsidR="00075D50" w:rsidRPr="00FA6C9D" w:rsidRDefault="00075D50" w:rsidP="00075D50">
      <w:pPr>
        <w:spacing w:line="360" w:lineRule="auto"/>
        <w:ind w:left="720"/>
        <w:rPr>
          <w:rFonts w:asciiTheme="minorHAnsi" w:hAnsiTheme="minorHAnsi" w:cstheme="minorHAnsi"/>
          <w:sz w:val="16"/>
          <w:szCs w:val="16"/>
        </w:rPr>
      </w:pPr>
      <w:r w:rsidRPr="00FA6C9D">
        <w:rPr>
          <w:rFonts w:asciiTheme="minorHAnsi" w:hAnsiTheme="minorHAnsi" w:cstheme="minorHAnsi"/>
          <w:b/>
          <w:sz w:val="16"/>
          <w:szCs w:val="16"/>
        </w:rPr>
        <w:t xml:space="preserve">  GEF Project Grant:</w:t>
      </w:r>
      <w:r w:rsidRPr="00FA6C9D">
        <w:rPr>
          <w:rFonts w:asciiTheme="minorHAnsi" w:hAnsiTheme="minorHAnsi" w:cstheme="minorHAnsi"/>
          <w:sz w:val="16"/>
          <w:szCs w:val="16"/>
        </w:rPr>
        <w:tab/>
      </w:r>
      <w:r w:rsidRPr="00FA6C9D">
        <w:rPr>
          <w:rFonts w:asciiTheme="minorHAnsi" w:hAnsiTheme="minorHAnsi" w:cstheme="minorHAnsi"/>
          <w:sz w:val="16"/>
          <w:szCs w:val="16"/>
        </w:rPr>
        <w:tab/>
        <w:t>US$ 1,826,484</w:t>
      </w:r>
    </w:p>
    <w:p w14:paraId="05445E5D" w14:textId="77777777" w:rsidR="00075D50" w:rsidRPr="00FA6C9D" w:rsidRDefault="00075D50" w:rsidP="00075D50">
      <w:pPr>
        <w:spacing w:line="360" w:lineRule="auto"/>
        <w:rPr>
          <w:rFonts w:asciiTheme="minorHAnsi" w:hAnsiTheme="minorHAnsi" w:cstheme="minorHAnsi"/>
          <w:sz w:val="16"/>
          <w:szCs w:val="16"/>
        </w:rPr>
      </w:pPr>
      <w:r w:rsidRPr="00FA6C9D">
        <w:rPr>
          <w:rFonts w:asciiTheme="minorHAnsi" w:hAnsiTheme="minorHAnsi" w:cstheme="minorHAnsi"/>
          <w:b/>
          <w:sz w:val="16"/>
          <w:szCs w:val="16"/>
        </w:rPr>
        <w:t xml:space="preserve"> </w:t>
      </w:r>
      <w:r w:rsidRPr="00FA6C9D">
        <w:rPr>
          <w:rFonts w:asciiTheme="minorHAnsi" w:hAnsiTheme="minorHAnsi" w:cstheme="minorHAnsi"/>
          <w:b/>
          <w:sz w:val="16"/>
          <w:szCs w:val="16"/>
        </w:rPr>
        <w:tab/>
        <w:t xml:space="preserve"> </w:t>
      </w:r>
      <w:r>
        <w:rPr>
          <w:rFonts w:asciiTheme="minorHAnsi" w:hAnsiTheme="minorHAnsi" w:cstheme="minorHAnsi"/>
          <w:b/>
          <w:sz w:val="16"/>
          <w:szCs w:val="16"/>
        </w:rPr>
        <w:t xml:space="preserve"> </w:t>
      </w:r>
      <w:r w:rsidRPr="00FA6C9D">
        <w:rPr>
          <w:rFonts w:asciiTheme="minorHAnsi" w:hAnsiTheme="minorHAnsi" w:cstheme="minorHAnsi"/>
          <w:b/>
          <w:sz w:val="16"/>
          <w:szCs w:val="16"/>
        </w:rPr>
        <w:t>Co-financing Total:</w:t>
      </w:r>
      <w:r w:rsidRPr="00FA6C9D">
        <w:rPr>
          <w:rFonts w:asciiTheme="minorHAnsi" w:hAnsiTheme="minorHAnsi" w:cstheme="minorHAnsi"/>
          <w:sz w:val="16"/>
          <w:szCs w:val="16"/>
        </w:rPr>
        <w:tab/>
      </w:r>
      <w:r w:rsidRPr="00FA6C9D">
        <w:rPr>
          <w:rFonts w:asciiTheme="minorHAnsi" w:hAnsiTheme="minorHAnsi" w:cstheme="minorHAnsi"/>
          <w:sz w:val="16"/>
          <w:szCs w:val="16"/>
        </w:rPr>
        <w:tab/>
        <w:t xml:space="preserve">US$ </w:t>
      </w:r>
      <w:r>
        <w:rPr>
          <w:rFonts w:asciiTheme="minorHAnsi" w:hAnsiTheme="minorHAnsi" w:cstheme="minorHAnsi"/>
          <w:sz w:val="16"/>
          <w:szCs w:val="16"/>
        </w:rPr>
        <w:t>7,958,516</w:t>
      </w:r>
    </w:p>
    <w:p w14:paraId="2AE4D207" w14:textId="77777777" w:rsidR="00075D50" w:rsidRPr="00FA6C9D" w:rsidRDefault="00075D50" w:rsidP="00075D50">
      <w:pPr>
        <w:spacing w:line="360" w:lineRule="auto"/>
        <w:ind w:left="720"/>
        <w:rPr>
          <w:rFonts w:asciiTheme="minorHAnsi" w:hAnsiTheme="minorHAnsi" w:cstheme="minorHAnsi"/>
          <w:sz w:val="16"/>
          <w:szCs w:val="16"/>
        </w:rPr>
      </w:pPr>
      <w:r w:rsidRPr="00FA6C9D">
        <w:rPr>
          <w:rFonts w:asciiTheme="minorHAnsi" w:hAnsiTheme="minorHAnsi" w:cstheme="minorHAnsi"/>
          <w:b/>
          <w:sz w:val="16"/>
          <w:szCs w:val="16"/>
        </w:rPr>
        <w:t xml:space="preserve">  GEF Agency Fees:</w:t>
      </w:r>
      <w:r w:rsidRPr="00FA6C9D">
        <w:rPr>
          <w:rFonts w:asciiTheme="minorHAnsi" w:hAnsiTheme="minorHAnsi" w:cstheme="minorHAnsi"/>
          <w:b/>
          <w:sz w:val="16"/>
          <w:szCs w:val="16"/>
        </w:rPr>
        <w:tab/>
      </w:r>
      <w:r w:rsidRPr="00FA6C9D">
        <w:rPr>
          <w:rFonts w:asciiTheme="minorHAnsi" w:hAnsiTheme="minorHAnsi" w:cstheme="minorHAnsi"/>
          <w:b/>
          <w:sz w:val="16"/>
          <w:szCs w:val="16"/>
        </w:rPr>
        <w:tab/>
      </w:r>
      <w:r w:rsidRPr="00FA6C9D">
        <w:rPr>
          <w:rFonts w:asciiTheme="minorHAnsi" w:hAnsiTheme="minorHAnsi" w:cstheme="minorHAnsi"/>
          <w:sz w:val="16"/>
          <w:szCs w:val="16"/>
        </w:rPr>
        <w:t>US$ 173,516</w:t>
      </w:r>
    </w:p>
    <w:p w14:paraId="275A31E2" w14:textId="77777777" w:rsidR="00075D50" w:rsidRPr="00FA6C9D" w:rsidRDefault="00075D50" w:rsidP="00075D50">
      <w:pPr>
        <w:spacing w:line="360" w:lineRule="auto"/>
        <w:ind w:left="720"/>
        <w:rPr>
          <w:rFonts w:asciiTheme="minorHAnsi" w:hAnsiTheme="minorHAnsi" w:cstheme="minorHAnsi"/>
          <w:sz w:val="16"/>
          <w:szCs w:val="16"/>
        </w:rPr>
      </w:pPr>
      <w:r w:rsidRPr="00FA6C9D">
        <w:rPr>
          <w:rFonts w:asciiTheme="minorHAnsi" w:hAnsiTheme="minorHAnsi" w:cstheme="minorHAnsi"/>
          <w:b/>
          <w:sz w:val="16"/>
          <w:szCs w:val="16"/>
        </w:rPr>
        <w:t xml:space="preserve">  Total Cost:</w:t>
      </w:r>
      <w:r w:rsidRPr="00FA6C9D">
        <w:rPr>
          <w:rFonts w:asciiTheme="minorHAnsi" w:hAnsiTheme="minorHAnsi" w:cstheme="minorHAnsi"/>
          <w:sz w:val="16"/>
          <w:szCs w:val="16"/>
        </w:rPr>
        <w:tab/>
      </w:r>
      <w:r w:rsidRPr="00FA6C9D">
        <w:rPr>
          <w:rFonts w:asciiTheme="minorHAnsi" w:hAnsiTheme="minorHAnsi" w:cstheme="minorHAnsi"/>
          <w:sz w:val="16"/>
          <w:szCs w:val="16"/>
        </w:rPr>
        <w:tab/>
        <w:t xml:space="preserve">US$ </w:t>
      </w:r>
      <w:r>
        <w:rPr>
          <w:rFonts w:asciiTheme="minorHAnsi" w:hAnsiTheme="minorHAnsi" w:cstheme="minorHAnsi"/>
          <w:sz w:val="16"/>
          <w:szCs w:val="16"/>
        </w:rPr>
        <w:t>9,785,000</w:t>
      </w:r>
    </w:p>
    <w:p w14:paraId="4A386EB0" w14:textId="77777777" w:rsidR="00075D50" w:rsidRPr="00FA6C9D" w:rsidRDefault="00075D50" w:rsidP="00075D50">
      <w:pPr>
        <w:spacing w:line="360" w:lineRule="auto"/>
        <w:ind w:left="720"/>
        <w:rPr>
          <w:rFonts w:asciiTheme="minorHAnsi" w:hAnsiTheme="minorHAnsi" w:cstheme="minorHAnsi"/>
          <w:b/>
          <w:sz w:val="16"/>
          <w:szCs w:val="16"/>
          <w:u w:val="single"/>
        </w:rPr>
      </w:pPr>
      <w:r w:rsidRPr="00FA6C9D">
        <w:rPr>
          <w:rFonts w:asciiTheme="minorHAnsi" w:hAnsiTheme="minorHAnsi" w:cstheme="minorHAnsi"/>
          <w:b/>
          <w:sz w:val="16"/>
          <w:szCs w:val="16"/>
        </w:rPr>
        <w:t xml:space="preserve">  </w:t>
      </w:r>
      <w:r w:rsidRPr="00FA6C9D">
        <w:rPr>
          <w:rFonts w:asciiTheme="minorHAnsi" w:hAnsiTheme="minorHAnsi" w:cstheme="minorHAnsi"/>
          <w:b/>
          <w:sz w:val="16"/>
          <w:szCs w:val="16"/>
          <w:u w:val="single"/>
        </w:rPr>
        <w:t>PROJECT TIMELINE</w:t>
      </w:r>
    </w:p>
    <w:p w14:paraId="71FB29A1" w14:textId="77777777" w:rsidR="00075D50" w:rsidRPr="00DF22B1" w:rsidRDefault="00075D50" w:rsidP="00075D50">
      <w:pPr>
        <w:spacing w:line="360" w:lineRule="auto"/>
        <w:ind w:left="720"/>
        <w:rPr>
          <w:rFonts w:asciiTheme="minorHAnsi" w:hAnsiTheme="minorHAnsi" w:cstheme="minorHAnsi"/>
          <w:sz w:val="16"/>
          <w:szCs w:val="16"/>
        </w:rPr>
      </w:pPr>
      <w:r w:rsidRPr="00FA6C9D">
        <w:rPr>
          <w:rFonts w:asciiTheme="minorHAnsi" w:hAnsiTheme="minorHAnsi" w:cstheme="minorHAnsi"/>
          <w:sz w:val="16"/>
          <w:szCs w:val="16"/>
        </w:rPr>
        <w:t xml:space="preserve">  </w:t>
      </w:r>
      <w:r w:rsidRPr="00DF22B1">
        <w:rPr>
          <w:rFonts w:asciiTheme="minorHAnsi" w:hAnsiTheme="minorHAnsi" w:cstheme="minorHAnsi"/>
          <w:b/>
          <w:sz w:val="16"/>
          <w:szCs w:val="16"/>
        </w:rPr>
        <w:t>Received by GEF:</w:t>
      </w:r>
      <w:r w:rsidRPr="00DF22B1">
        <w:rPr>
          <w:rFonts w:asciiTheme="minorHAnsi" w:hAnsiTheme="minorHAnsi" w:cstheme="minorHAnsi"/>
          <w:b/>
          <w:sz w:val="16"/>
          <w:szCs w:val="16"/>
        </w:rPr>
        <w:tab/>
      </w:r>
      <w:r w:rsidRPr="00DF22B1">
        <w:rPr>
          <w:rFonts w:asciiTheme="minorHAnsi" w:hAnsiTheme="minorHAnsi" w:cstheme="minorHAnsi"/>
          <w:b/>
          <w:sz w:val="16"/>
          <w:szCs w:val="16"/>
        </w:rPr>
        <w:tab/>
      </w:r>
      <w:r w:rsidRPr="00DF22B1">
        <w:rPr>
          <w:rFonts w:asciiTheme="minorHAnsi" w:hAnsiTheme="minorHAnsi" w:cstheme="minorHAnsi"/>
          <w:sz w:val="16"/>
          <w:szCs w:val="16"/>
        </w:rPr>
        <w:t>06 August 2017</w:t>
      </w:r>
    </w:p>
    <w:p w14:paraId="4B790192" w14:textId="77777777" w:rsidR="00075D50" w:rsidRPr="00DF22B1" w:rsidRDefault="00075D50" w:rsidP="00075D50">
      <w:pPr>
        <w:spacing w:line="360" w:lineRule="auto"/>
        <w:ind w:left="720"/>
        <w:rPr>
          <w:rFonts w:asciiTheme="minorHAnsi" w:hAnsiTheme="minorHAnsi" w:cstheme="minorHAnsi"/>
          <w:sz w:val="16"/>
          <w:szCs w:val="16"/>
        </w:rPr>
      </w:pPr>
      <w:r w:rsidRPr="00DF22B1">
        <w:rPr>
          <w:rFonts w:asciiTheme="minorHAnsi" w:hAnsiTheme="minorHAnsi" w:cstheme="minorHAnsi"/>
          <w:b/>
          <w:sz w:val="16"/>
          <w:szCs w:val="16"/>
        </w:rPr>
        <w:t xml:space="preserve">  Preparation Grant Approved:</w:t>
      </w:r>
      <w:r w:rsidRPr="00DF22B1">
        <w:rPr>
          <w:rFonts w:asciiTheme="minorHAnsi" w:hAnsiTheme="minorHAnsi" w:cstheme="minorHAnsi"/>
          <w:b/>
          <w:sz w:val="16"/>
          <w:szCs w:val="16"/>
        </w:rPr>
        <w:tab/>
        <w:t>-</w:t>
      </w:r>
    </w:p>
    <w:p w14:paraId="7C3E1015" w14:textId="77777777" w:rsidR="00075D50" w:rsidRPr="00DF22B1" w:rsidRDefault="00075D50" w:rsidP="00075D50">
      <w:pPr>
        <w:spacing w:line="360" w:lineRule="auto"/>
        <w:ind w:left="720"/>
        <w:rPr>
          <w:rFonts w:asciiTheme="minorHAnsi" w:hAnsiTheme="minorHAnsi" w:cstheme="minorHAnsi"/>
          <w:sz w:val="16"/>
          <w:szCs w:val="16"/>
        </w:rPr>
      </w:pPr>
      <w:r w:rsidRPr="00DF22B1">
        <w:rPr>
          <w:rFonts w:asciiTheme="minorHAnsi" w:hAnsiTheme="minorHAnsi" w:cstheme="minorHAnsi"/>
          <w:b/>
          <w:sz w:val="16"/>
          <w:szCs w:val="16"/>
        </w:rPr>
        <w:t xml:space="preserve">  Concepted Approved:</w:t>
      </w:r>
      <w:r w:rsidRPr="00DF22B1">
        <w:rPr>
          <w:rFonts w:asciiTheme="minorHAnsi" w:hAnsiTheme="minorHAnsi" w:cstheme="minorHAnsi"/>
          <w:b/>
          <w:sz w:val="16"/>
          <w:szCs w:val="16"/>
        </w:rPr>
        <w:tab/>
      </w:r>
      <w:r w:rsidRPr="00DF22B1">
        <w:rPr>
          <w:rFonts w:asciiTheme="minorHAnsi" w:hAnsiTheme="minorHAnsi" w:cstheme="minorHAnsi"/>
          <w:sz w:val="16"/>
          <w:szCs w:val="16"/>
        </w:rPr>
        <w:t>03 September 2017</w:t>
      </w:r>
    </w:p>
    <w:p w14:paraId="73FBF1DB" w14:textId="77777777" w:rsidR="00075D50" w:rsidRPr="00DF22B1" w:rsidRDefault="00075D50" w:rsidP="00075D50">
      <w:pPr>
        <w:ind w:left="720"/>
        <w:rPr>
          <w:rFonts w:asciiTheme="minorHAnsi" w:hAnsiTheme="minorHAnsi" w:cstheme="minorHAnsi"/>
          <w:sz w:val="16"/>
          <w:szCs w:val="16"/>
        </w:rPr>
      </w:pPr>
      <w:r w:rsidRPr="00DF22B1">
        <w:rPr>
          <w:rFonts w:asciiTheme="minorHAnsi" w:hAnsiTheme="minorHAnsi" w:cstheme="minorHAnsi"/>
          <w:b/>
          <w:sz w:val="16"/>
          <w:szCs w:val="16"/>
        </w:rPr>
        <w:t xml:space="preserve">  Project Approved for</w:t>
      </w:r>
      <w:r w:rsidRPr="00DF22B1">
        <w:rPr>
          <w:rFonts w:asciiTheme="minorHAnsi" w:hAnsiTheme="minorHAnsi" w:cstheme="minorHAnsi"/>
          <w:b/>
          <w:sz w:val="16"/>
          <w:szCs w:val="16"/>
        </w:rPr>
        <w:tab/>
      </w:r>
      <w:r w:rsidRPr="00DF22B1">
        <w:rPr>
          <w:rFonts w:asciiTheme="minorHAnsi" w:hAnsiTheme="minorHAnsi" w:cstheme="minorHAnsi"/>
          <w:sz w:val="16"/>
          <w:szCs w:val="16"/>
        </w:rPr>
        <w:t>17 August 2018</w:t>
      </w:r>
    </w:p>
    <w:p w14:paraId="237A650F" w14:textId="77777777" w:rsidR="00075D50" w:rsidRPr="00DF22B1" w:rsidRDefault="00075D50" w:rsidP="00075D50">
      <w:pPr>
        <w:spacing w:line="360" w:lineRule="auto"/>
        <w:ind w:left="720"/>
        <w:rPr>
          <w:rFonts w:asciiTheme="minorHAnsi" w:hAnsiTheme="minorHAnsi" w:cstheme="minorHAnsi"/>
          <w:b/>
          <w:sz w:val="16"/>
          <w:szCs w:val="16"/>
        </w:rPr>
      </w:pPr>
      <w:r w:rsidRPr="00DF22B1">
        <w:rPr>
          <w:rFonts w:asciiTheme="minorHAnsi" w:hAnsiTheme="minorHAnsi" w:cstheme="minorHAnsi"/>
          <w:b/>
          <w:sz w:val="16"/>
          <w:szCs w:val="16"/>
        </w:rPr>
        <w:t xml:space="preserve">  Implementation:</w:t>
      </w:r>
    </w:p>
    <w:p w14:paraId="2983A5BA" w14:textId="77777777" w:rsidR="00075D50" w:rsidRPr="00DF22B1" w:rsidRDefault="00075D50" w:rsidP="00075D50">
      <w:pPr>
        <w:spacing w:line="360" w:lineRule="auto"/>
        <w:ind w:left="720"/>
        <w:rPr>
          <w:rFonts w:asciiTheme="minorHAnsi" w:hAnsiTheme="minorHAnsi" w:cstheme="minorHAnsi"/>
          <w:sz w:val="16"/>
          <w:szCs w:val="16"/>
        </w:rPr>
      </w:pPr>
      <w:r w:rsidRPr="00DF22B1">
        <w:rPr>
          <w:rFonts w:asciiTheme="minorHAnsi" w:hAnsiTheme="minorHAnsi" w:cstheme="minorHAnsi"/>
          <w:sz w:val="16"/>
          <w:szCs w:val="16"/>
        </w:rPr>
        <w:t xml:space="preserve">  </w:t>
      </w:r>
      <w:r w:rsidRPr="00DF22B1">
        <w:rPr>
          <w:rFonts w:asciiTheme="minorHAnsi" w:hAnsiTheme="minorHAnsi" w:cstheme="minorHAnsi"/>
          <w:b/>
          <w:sz w:val="16"/>
          <w:szCs w:val="16"/>
        </w:rPr>
        <w:t>Start Date:</w:t>
      </w:r>
      <w:r w:rsidRPr="00DF22B1">
        <w:rPr>
          <w:rFonts w:asciiTheme="minorHAnsi" w:hAnsiTheme="minorHAnsi" w:cstheme="minorHAnsi"/>
          <w:b/>
          <w:sz w:val="16"/>
          <w:szCs w:val="16"/>
        </w:rPr>
        <w:tab/>
      </w:r>
      <w:r w:rsidRPr="00DF22B1">
        <w:rPr>
          <w:rFonts w:asciiTheme="minorHAnsi" w:hAnsiTheme="minorHAnsi" w:cstheme="minorHAnsi"/>
          <w:b/>
          <w:sz w:val="16"/>
          <w:szCs w:val="16"/>
        </w:rPr>
        <w:tab/>
      </w:r>
      <w:r w:rsidRPr="00DF22B1">
        <w:rPr>
          <w:rFonts w:asciiTheme="minorHAnsi" w:hAnsiTheme="minorHAnsi" w:cstheme="minorHAnsi"/>
          <w:sz w:val="16"/>
          <w:szCs w:val="16"/>
        </w:rPr>
        <w:t>01 October 2018</w:t>
      </w:r>
    </w:p>
    <w:p w14:paraId="3A7989AB" w14:textId="77777777" w:rsidR="00075D50" w:rsidRPr="00DF22B1" w:rsidRDefault="00075D50" w:rsidP="00075D50">
      <w:pPr>
        <w:spacing w:line="360" w:lineRule="auto"/>
        <w:ind w:left="720"/>
        <w:rPr>
          <w:rFonts w:asciiTheme="minorHAnsi" w:hAnsiTheme="minorHAnsi" w:cstheme="minorHAnsi"/>
          <w:sz w:val="16"/>
          <w:szCs w:val="16"/>
        </w:rPr>
      </w:pPr>
      <w:r w:rsidRPr="00DF22B1">
        <w:rPr>
          <w:rFonts w:asciiTheme="minorHAnsi" w:hAnsiTheme="minorHAnsi" w:cstheme="minorHAnsi"/>
          <w:b/>
          <w:sz w:val="16"/>
          <w:szCs w:val="16"/>
        </w:rPr>
        <w:t xml:space="preserve">  Closing Date (Planned):</w:t>
      </w:r>
      <w:r w:rsidRPr="00DF22B1">
        <w:rPr>
          <w:rFonts w:asciiTheme="minorHAnsi" w:hAnsiTheme="minorHAnsi" w:cstheme="minorHAnsi"/>
          <w:sz w:val="16"/>
          <w:szCs w:val="16"/>
        </w:rPr>
        <w:tab/>
        <w:t>30 September 2023</w:t>
      </w:r>
    </w:p>
    <w:p w14:paraId="63A32854" w14:textId="77777777" w:rsidR="00075D50" w:rsidRPr="00DF22B1" w:rsidRDefault="00075D50" w:rsidP="00075D50">
      <w:pPr>
        <w:spacing w:line="360" w:lineRule="auto"/>
        <w:ind w:left="720"/>
        <w:rPr>
          <w:rFonts w:asciiTheme="minorHAnsi" w:hAnsiTheme="minorHAnsi" w:cstheme="minorHAnsi"/>
          <w:b/>
          <w:sz w:val="16"/>
          <w:szCs w:val="16"/>
          <w:u w:val="single"/>
        </w:rPr>
      </w:pPr>
      <w:r w:rsidRPr="00DF22B1">
        <w:rPr>
          <w:rFonts w:asciiTheme="minorHAnsi" w:hAnsiTheme="minorHAnsi" w:cstheme="minorHAnsi"/>
          <w:b/>
          <w:sz w:val="16"/>
          <w:szCs w:val="16"/>
        </w:rPr>
        <w:t xml:space="preserve">  </w:t>
      </w:r>
      <w:r w:rsidRPr="00DF22B1">
        <w:rPr>
          <w:rFonts w:asciiTheme="minorHAnsi" w:hAnsiTheme="minorHAnsi" w:cstheme="minorHAnsi"/>
          <w:b/>
          <w:sz w:val="16"/>
          <w:szCs w:val="16"/>
          <w:u w:val="single"/>
        </w:rPr>
        <w:t>MIDTERM REVIEW DETAILS:</w:t>
      </w:r>
    </w:p>
    <w:p w14:paraId="054F1C19" w14:textId="539AC36E" w:rsidR="00075D50" w:rsidRPr="00DF22B1" w:rsidRDefault="00075D50" w:rsidP="00075D50">
      <w:pPr>
        <w:ind w:left="720"/>
        <w:rPr>
          <w:rFonts w:asciiTheme="minorHAnsi" w:hAnsiTheme="minorHAnsi" w:cstheme="minorHAnsi"/>
          <w:sz w:val="16"/>
          <w:szCs w:val="16"/>
        </w:rPr>
      </w:pPr>
      <w:r w:rsidRPr="00DF22B1">
        <w:rPr>
          <w:rFonts w:asciiTheme="minorHAnsi" w:hAnsiTheme="minorHAnsi" w:cstheme="minorHAnsi"/>
          <w:sz w:val="16"/>
          <w:szCs w:val="16"/>
        </w:rPr>
        <w:t xml:space="preserve">  </w:t>
      </w:r>
      <w:r w:rsidRPr="00DF22B1">
        <w:rPr>
          <w:rFonts w:asciiTheme="minorHAnsi" w:hAnsiTheme="minorHAnsi" w:cstheme="minorHAnsi"/>
          <w:b/>
          <w:sz w:val="16"/>
          <w:szCs w:val="16"/>
        </w:rPr>
        <w:t>Terminal Evaluation</w:t>
      </w:r>
      <w:r w:rsidRPr="00DF22B1">
        <w:rPr>
          <w:rFonts w:asciiTheme="minorHAnsi" w:hAnsiTheme="minorHAnsi" w:cstheme="minorHAnsi"/>
          <w:b/>
          <w:sz w:val="16"/>
          <w:szCs w:val="16"/>
        </w:rPr>
        <w:tab/>
      </w:r>
      <w:r w:rsidRPr="00DF22B1">
        <w:rPr>
          <w:rFonts w:asciiTheme="minorHAnsi" w:hAnsiTheme="minorHAnsi" w:cstheme="minorHAnsi"/>
          <w:b/>
          <w:sz w:val="16"/>
          <w:szCs w:val="16"/>
        </w:rPr>
        <w:tab/>
      </w:r>
      <w:r w:rsidRPr="00DF22B1">
        <w:rPr>
          <w:rFonts w:asciiTheme="minorHAnsi" w:hAnsiTheme="minorHAnsi" w:cstheme="minorHAnsi"/>
          <w:sz w:val="16"/>
          <w:szCs w:val="16"/>
        </w:rPr>
        <w:t xml:space="preserve">July - </w:t>
      </w:r>
      <w:r w:rsidR="000C4EDD">
        <w:rPr>
          <w:rFonts w:asciiTheme="minorHAnsi" w:hAnsiTheme="minorHAnsi" w:cstheme="minorHAnsi"/>
          <w:sz w:val="16"/>
          <w:szCs w:val="16"/>
        </w:rPr>
        <w:t>September</w:t>
      </w:r>
      <w:r w:rsidRPr="00DF22B1">
        <w:rPr>
          <w:rFonts w:asciiTheme="minorHAnsi" w:hAnsiTheme="minorHAnsi" w:cstheme="minorHAnsi"/>
          <w:sz w:val="16"/>
          <w:szCs w:val="16"/>
        </w:rPr>
        <w:t xml:space="preserve"> 2024</w:t>
      </w:r>
    </w:p>
    <w:p w14:paraId="46F5AF0B" w14:textId="77777777" w:rsidR="00075D50" w:rsidRPr="00DF22B1" w:rsidRDefault="00075D50" w:rsidP="00075D50">
      <w:pPr>
        <w:spacing w:line="360" w:lineRule="auto"/>
        <w:ind w:left="720"/>
        <w:rPr>
          <w:rFonts w:asciiTheme="minorHAnsi" w:hAnsiTheme="minorHAnsi" w:cstheme="minorHAnsi"/>
          <w:b/>
          <w:sz w:val="16"/>
          <w:szCs w:val="16"/>
        </w:rPr>
      </w:pPr>
      <w:r w:rsidRPr="00DF22B1">
        <w:rPr>
          <w:rFonts w:asciiTheme="minorHAnsi" w:hAnsiTheme="minorHAnsi" w:cstheme="minorHAnsi"/>
          <w:b/>
          <w:sz w:val="16"/>
          <w:szCs w:val="16"/>
        </w:rPr>
        <w:t xml:space="preserve">  Timeframe:</w:t>
      </w:r>
    </w:p>
    <w:p w14:paraId="5A49092B" w14:textId="77777777" w:rsidR="00075D50" w:rsidRPr="00DF22B1" w:rsidRDefault="00075D50" w:rsidP="00075D50">
      <w:pPr>
        <w:spacing w:line="360" w:lineRule="auto"/>
        <w:ind w:left="720"/>
        <w:rPr>
          <w:rFonts w:asciiTheme="minorHAnsi" w:hAnsiTheme="minorHAnsi" w:cstheme="minorHAnsi"/>
          <w:sz w:val="16"/>
          <w:szCs w:val="16"/>
        </w:rPr>
      </w:pPr>
      <w:r w:rsidRPr="00DF22B1">
        <w:rPr>
          <w:rFonts w:asciiTheme="minorHAnsi" w:hAnsiTheme="minorHAnsi" w:cstheme="minorHAnsi"/>
          <w:sz w:val="16"/>
          <w:szCs w:val="16"/>
        </w:rPr>
        <w:t xml:space="preserve"> </w:t>
      </w:r>
      <w:r w:rsidRPr="00865754">
        <w:rPr>
          <w:rFonts w:asciiTheme="minorHAnsi" w:hAnsiTheme="minorHAnsi" w:cstheme="minorHAnsi"/>
          <w:b/>
          <w:sz w:val="16"/>
          <w:szCs w:val="16"/>
        </w:rPr>
        <w:t>TE</w:t>
      </w:r>
      <w:r w:rsidRPr="00DF22B1">
        <w:rPr>
          <w:rFonts w:asciiTheme="minorHAnsi" w:hAnsiTheme="minorHAnsi" w:cstheme="minorHAnsi"/>
          <w:b/>
          <w:sz w:val="16"/>
          <w:szCs w:val="16"/>
        </w:rPr>
        <w:t xml:space="preserve"> Consultants:</w:t>
      </w:r>
      <w:r w:rsidRPr="00DF22B1">
        <w:rPr>
          <w:rFonts w:asciiTheme="minorHAnsi" w:hAnsiTheme="minorHAnsi" w:cstheme="minorHAnsi"/>
          <w:b/>
          <w:sz w:val="16"/>
          <w:szCs w:val="16"/>
        </w:rPr>
        <w:tab/>
      </w:r>
      <w:r w:rsidRPr="00DF22B1">
        <w:rPr>
          <w:rFonts w:asciiTheme="minorHAnsi" w:hAnsiTheme="minorHAnsi" w:cstheme="minorHAnsi"/>
          <w:b/>
          <w:sz w:val="16"/>
          <w:szCs w:val="16"/>
        </w:rPr>
        <w:tab/>
      </w:r>
      <w:r w:rsidRPr="00DF22B1">
        <w:rPr>
          <w:rFonts w:asciiTheme="minorHAnsi" w:hAnsiTheme="minorHAnsi" w:cstheme="minorHAnsi"/>
          <w:sz w:val="16"/>
          <w:szCs w:val="16"/>
        </w:rPr>
        <w:t>Francis Hurst and Irakli Kobulia</w:t>
      </w:r>
    </w:p>
    <w:p w14:paraId="3EF19E19" w14:textId="77777777" w:rsidR="00075D50" w:rsidRPr="00DF22B1" w:rsidRDefault="00075D50" w:rsidP="00075D50">
      <w:pPr>
        <w:spacing w:line="360" w:lineRule="auto"/>
        <w:ind w:left="720"/>
        <w:rPr>
          <w:rFonts w:asciiTheme="minorHAnsi" w:hAnsiTheme="minorHAnsi" w:cstheme="minorHAnsi"/>
          <w:sz w:val="16"/>
          <w:szCs w:val="16"/>
        </w:rPr>
      </w:pPr>
      <w:r>
        <w:rPr>
          <w:rFonts w:asciiTheme="minorHAnsi" w:hAnsiTheme="minorHAnsi" w:cstheme="minorHAnsi"/>
          <w:b/>
          <w:sz w:val="16"/>
          <w:szCs w:val="16"/>
        </w:rPr>
        <w:t xml:space="preserve"> </w:t>
      </w:r>
      <w:r w:rsidRPr="00DF22B1">
        <w:rPr>
          <w:rFonts w:asciiTheme="minorHAnsi" w:hAnsiTheme="minorHAnsi" w:cstheme="minorHAnsi"/>
          <w:b/>
          <w:sz w:val="16"/>
          <w:szCs w:val="16"/>
        </w:rPr>
        <w:t>TA Reporting Language:</w:t>
      </w:r>
      <w:r w:rsidRPr="00DF22B1">
        <w:rPr>
          <w:rFonts w:asciiTheme="minorHAnsi" w:hAnsiTheme="minorHAnsi" w:cstheme="minorHAnsi"/>
          <w:sz w:val="16"/>
          <w:szCs w:val="16"/>
        </w:rPr>
        <w:tab/>
        <w:t>English</w:t>
      </w:r>
    </w:p>
    <w:p w14:paraId="564AF900" w14:textId="77777777" w:rsidR="00075D50" w:rsidRPr="00A853A8" w:rsidRDefault="00075D50" w:rsidP="00075D50">
      <w:pPr>
        <w:rPr>
          <w:highlight w:val="yellow"/>
        </w:rPr>
      </w:pPr>
      <w:r w:rsidRPr="00A853A8">
        <w:rPr>
          <w:highlight w:val="yellow"/>
        </w:rPr>
        <w:br w:type="page"/>
      </w:r>
    </w:p>
    <w:p w14:paraId="153F5FA0" w14:textId="77777777" w:rsidR="00075D50" w:rsidRPr="00865754" w:rsidRDefault="00075D50" w:rsidP="00075D50">
      <w:pPr>
        <w:pStyle w:val="Body"/>
        <w:spacing w:line="240" w:lineRule="auto"/>
        <w:jc w:val="center"/>
        <w:rPr>
          <w:rFonts w:asciiTheme="minorHAnsi" w:hAnsiTheme="minorHAnsi" w:cstheme="minorHAnsi"/>
          <w:b/>
          <w:bCs/>
          <w:sz w:val="20"/>
          <w:szCs w:val="20"/>
        </w:rPr>
      </w:pPr>
      <w:r w:rsidRPr="00865754">
        <w:rPr>
          <w:rFonts w:asciiTheme="minorHAnsi" w:hAnsiTheme="minorHAnsi" w:cstheme="minorHAnsi"/>
          <w:b/>
          <w:bCs/>
          <w:sz w:val="20"/>
          <w:szCs w:val="20"/>
        </w:rPr>
        <w:lastRenderedPageBreak/>
        <w:t>Disclaimer</w:t>
      </w:r>
    </w:p>
    <w:p w14:paraId="3B4442CF" w14:textId="4A38E66C" w:rsidR="00075D50" w:rsidRPr="00865754" w:rsidRDefault="00075D50" w:rsidP="00075D50">
      <w:pPr>
        <w:pStyle w:val="Body"/>
        <w:spacing w:line="240" w:lineRule="auto"/>
        <w:jc w:val="center"/>
        <w:rPr>
          <w:rFonts w:asciiTheme="minorHAnsi" w:hAnsiTheme="minorHAnsi" w:cstheme="minorHAnsi"/>
          <w:bCs/>
          <w:sz w:val="20"/>
          <w:szCs w:val="20"/>
        </w:rPr>
      </w:pPr>
      <w:r w:rsidRPr="00865754">
        <w:rPr>
          <w:rFonts w:asciiTheme="minorHAnsi" w:hAnsiTheme="minorHAnsi" w:cstheme="minorHAnsi"/>
          <w:bCs/>
          <w:sz w:val="20"/>
          <w:szCs w:val="20"/>
        </w:rPr>
        <w:t>The Final Report is the first deliverable of the Terminal Evaluation.</w:t>
      </w:r>
    </w:p>
    <w:p w14:paraId="44C3D631" w14:textId="5A71F209" w:rsidR="00075D50" w:rsidRPr="00865754" w:rsidRDefault="00075D50" w:rsidP="00075D50">
      <w:pPr>
        <w:pStyle w:val="Body"/>
        <w:spacing w:line="240" w:lineRule="auto"/>
        <w:jc w:val="center"/>
        <w:rPr>
          <w:rFonts w:cstheme="minorHAnsi"/>
          <w:sz w:val="20"/>
          <w:szCs w:val="20"/>
        </w:rPr>
      </w:pPr>
      <w:r w:rsidRPr="00865754">
        <w:rPr>
          <w:rFonts w:asciiTheme="minorHAnsi" w:hAnsiTheme="minorHAnsi" w:cstheme="minorHAnsi"/>
          <w:bCs/>
          <w:sz w:val="20"/>
          <w:szCs w:val="20"/>
        </w:rPr>
        <w:t xml:space="preserve">The </w:t>
      </w:r>
      <w:r>
        <w:rPr>
          <w:rFonts w:asciiTheme="minorHAnsi" w:hAnsiTheme="minorHAnsi" w:cstheme="minorHAnsi"/>
          <w:bCs/>
          <w:sz w:val="20"/>
          <w:szCs w:val="20"/>
        </w:rPr>
        <w:t xml:space="preserve">Final </w:t>
      </w:r>
      <w:r w:rsidRPr="00865754">
        <w:rPr>
          <w:rFonts w:asciiTheme="minorHAnsi" w:hAnsiTheme="minorHAnsi" w:cstheme="minorHAnsi"/>
          <w:bCs/>
          <w:sz w:val="20"/>
          <w:szCs w:val="20"/>
        </w:rPr>
        <w:t>Report is a Contractual deliverable of the Terminal Evaluation and once accepted becomes an integral part of the project management cycle and documentation</w:t>
      </w:r>
      <w:r w:rsidRPr="00865754">
        <w:rPr>
          <w:rFonts w:cstheme="minorHAnsi"/>
          <w:sz w:val="20"/>
          <w:szCs w:val="20"/>
        </w:rPr>
        <w:t>.</w:t>
      </w:r>
    </w:p>
    <w:p w14:paraId="27FCEB39" w14:textId="44D1E445" w:rsidR="00075D50" w:rsidRPr="00865754" w:rsidRDefault="00075D50" w:rsidP="00075D50">
      <w:pPr>
        <w:pStyle w:val="Body"/>
        <w:spacing w:line="240" w:lineRule="auto"/>
        <w:jc w:val="center"/>
        <w:rPr>
          <w:rFonts w:asciiTheme="minorHAnsi" w:hAnsiTheme="minorHAnsi" w:cstheme="minorHAnsi"/>
          <w:bCs/>
          <w:sz w:val="20"/>
          <w:szCs w:val="20"/>
        </w:rPr>
      </w:pPr>
      <w:r w:rsidRPr="00865754">
        <w:rPr>
          <w:rFonts w:asciiTheme="minorHAnsi" w:hAnsiTheme="minorHAnsi" w:cstheme="minorHAnsi"/>
          <w:sz w:val="20"/>
          <w:szCs w:val="20"/>
        </w:rPr>
        <w:t xml:space="preserve">The </w:t>
      </w:r>
      <w:r>
        <w:rPr>
          <w:rFonts w:asciiTheme="minorHAnsi" w:hAnsiTheme="minorHAnsi" w:cstheme="minorHAnsi"/>
          <w:sz w:val="20"/>
          <w:szCs w:val="20"/>
        </w:rPr>
        <w:t>Terminal Evaluation</w:t>
      </w:r>
      <w:r w:rsidRPr="00865754">
        <w:rPr>
          <w:rFonts w:asciiTheme="minorHAnsi" w:hAnsiTheme="minorHAnsi" w:cstheme="minorHAnsi"/>
          <w:sz w:val="20"/>
          <w:szCs w:val="20"/>
        </w:rPr>
        <w:t xml:space="preserve"> is initiated by the UNDP commissioning unit and is independent of the Implementing and Executing Agencies</w:t>
      </w:r>
      <w:r w:rsidRPr="00865754">
        <w:rPr>
          <w:rFonts w:asciiTheme="minorHAnsi" w:hAnsiTheme="minorHAnsi" w:cstheme="minorHAnsi"/>
          <w:noProof/>
          <w:color w:val="2B579A"/>
          <w:sz w:val="20"/>
          <w:szCs w:val="20"/>
          <w:shd w:val="clear" w:color="auto" w:fill="E6E6E6"/>
          <w:lang w:val="ru-RU" w:eastAsia="ru-RU"/>
        </w:rPr>
        <w:drawing>
          <wp:anchor distT="0" distB="0" distL="0" distR="0" simplePos="0" relativeHeight="251659264" behindDoc="0" locked="0" layoutInCell="1" allowOverlap="1" wp14:anchorId="2FA14451" wp14:editId="58C6ABB8">
            <wp:simplePos x="0" y="0"/>
            <wp:positionH relativeFrom="column">
              <wp:posOffset>3364230</wp:posOffset>
            </wp:positionH>
            <wp:positionV relativeFrom="line">
              <wp:posOffset>10121900</wp:posOffset>
            </wp:positionV>
            <wp:extent cx="840105" cy="563245"/>
            <wp:effectExtent l="0" t="0" r="0" b="0"/>
            <wp:wrapNone/>
            <wp:docPr id="18" name="Bild3" descr="C:\DOCUME~1\lenain\LOCALS~1\Temp\7zE30.tmp\Footer Box Devco EuropeAid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d3" descr="C:\DOCUME~1\lenain\LOCALS~1\Temp\7zE30.tmp\Footer Box Devco EuropeAid Transparent.png"/>
                    <pic:cNvPicPr>
                      <a:picLocks noChangeAspect="1" noChangeArrowheads="1"/>
                    </pic:cNvPicPr>
                  </pic:nvPicPr>
                  <pic:blipFill>
                    <a:blip r:embed="rId15"/>
                    <a:stretch>
                      <a:fillRect/>
                    </a:stretch>
                  </pic:blipFill>
                  <pic:spPr bwMode="auto">
                    <a:xfrm>
                      <a:off x="0" y="0"/>
                      <a:ext cx="840105" cy="563245"/>
                    </a:xfrm>
                    <a:prstGeom prst="rect">
                      <a:avLst/>
                    </a:prstGeom>
                  </pic:spPr>
                </pic:pic>
              </a:graphicData>
            </a:graphic>
          </wp:anchor>
        </w:drawing>
      </w:r>
      <w:r w:rsidRPr="00865754">
        <w:rPr>
          <w:rFonts w:asciiTheme="minorHAnsi" w:hAnsiTheme="minorHAnsi" w:cstheme="minorHAnsi"/>
          <w:noProof/>
          <w:color w:val="2B579A"/>
          <w:sz w:val="20"/>
          <w:szCs w:val="20"/>
          <w:shd w:val="clear" w:color="auto" w:fill="E6E6E6"/>
          <w:lang w:val="ru-RU" w:eastAsia="ru-RU"/>
        </w:rPr>
        <w:drawing>
          <wp:anchor distT="0" distB="0" distL="0" distR="0" simplePos="0" relativeHeight="251660288" behindDoc="0" locked="0" layoutInCell="1" allowOverlap="1" wp14:anchorId="58B698F2" wp14:editId="7016535A">
            <wp:simplePos x="0" y="0"/>
            <wp:positionH relativeFrom="column">
              <wp:posOffset>3364230</wp:posOffset>
            </wp:positionH>
            <wp:positionV relativeFrom="line">
              <wp:posOffset>10121900</wp:posOffset>
            </wp:positionV>
            <wp:extent cx="840105" cy="563245"/>
            <wp:effectExtent l="0" t="0" r="0" b="0"/>
            <wp:wrapNone/>
            <wp:docPr id="19" name="Bild2" descr="C:\DOCUME~1\lenain\LOCALS~1\Temp\7zE30.tmp\Footer Box Devco EuropeAid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2" descr="C:\DOCUME~1\lenain\LOCALS~1\Temp\7zE30.tmp\Footer Box Devco EuropeAid Transparent.png"/>
                    <pic:cNvPicPr>
                      <a:picLocks noChangeAspect="1" noChangeArrowheads="1"/>
                    </pic:cNvPicPr>
                  </pic:nvPicPr>
                  <pic:blipFill>
                    <a:blip r:embed="rId15"/>
                    <a:stretch>
                      <a:fillRect/>
                    </a:stretch>
                  </pic:blipFill>
                  <pic:spPr bwMode="auto">
                    <a:xfrm>
                      <a:off x="0" y="0"/>
                      <a:ext cx="840105" cy="563245"/>
                    </a:xfrm>
                    <a:prstGeom prst="rect">
                      <a:avLst/>
                    </a:prstGeom>
                  </pic:spPr>
                </pic:pic>
              </a:graphicData>
            </a:graphic>
          </wp:anchor>
        </w:drawing>
      </w:r>
      <w:r w:rsidRPr="00865754">
        <w:rPr>
          <w:rFonts w:asciiTheme="minorHAnsi" w:hAnsiTheme="minorHAnsi" w:cstheme="minorHAnsi"/>
          <w:noProof/>
          <w:color w:val="2B579A"/>
          <w:sz w:val="20"/>
          <w:szCs w:val="20"/>
          <w:shd w:val="clear" w:color="auto" w:fill="E6E6E6"/>
          <w:lang w:val="ru-RU" w:eastAsia="ru-RU"/>
        </w:rPr>
        <w:drawing>
          <wp:anchor distT="0" distB="0" distL="0" distR="0" simplePos="0" relativeHeight="251661312" behindDoc="0" locked="0" layoutInCell="1" allowOverlap="1" wp14:anchorId="2388A2ED" wp14:editId="4BDF220F">
            <wp:simplePos x="0" y="0"/>
            <wp:positionH relativeFrom="column">
              <wp:posOffset>3364230</wp:posOffset>
            </wp:positionH>
            <wp:positionV relativeFrom="line">
              <wp:posOffset>10121900</wp:posOffset>
            </wp:positionV>
            <wp:extent cx="840105" cy="563245"/>
            <wp:effectExtent l="0" t="0" r="0" b="0"/>
            <wp:wrapNone/>
            <wp:docPr id="20" name="Bild1" descr="C:\DOCUME~1\lenain\LOCALS~1\Temp\7zE30.tmp\Footer Box Devco EuropeAid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d1" descr="C:\DOCUME~1\lenain\LOCALS~1\Temp\7zE30.tmp\Footer Box Devco EuropeAid Transparent.png"/>
                    <pic:cNvPicPr>
                      <a:picLocks noChangeAspect="1" noChangeArrowheads="1"/>
                    </pic:cNvPicPr>
                  </pic:nvPicPr>
                  <pic:blipFill>
                    <a:blip r:embed="rId15"/>
                    <a:stretch>
                      <a:fillRect/>
                    </a:stretch>
                  </pic:blipFill>
                  <pic:spPr bwMode="auto">
                    <a:xfrm>
                      <a:off x="0" y="0"/>
                      <a:ext cx="840105" cy="563245"/>
                    </a:xfrm>
                    <a:prstGeom prst="rect">
                      <a:avLst/>
                    </a:prstGeom>
                  </pic:spPr>
                </pic:pic>
              </a:graphicData>
            </a:graphic>
          </wp:anchor>
        </w:drawing>
      </w:r>
      <w:r w:rsidRPr="00865754">
        <w:rPr>
          <w:rFonts w:asciiTheme="minorHAnsi" w:hAnsiTheme="minorHAnsi" w:cstheme="minorHAnsi"/>
          <w:noProof/>
          <w:color w:val="2B579A"/>
          <w:sz w:val="20"/>
          <w:szCs w:val="20"/>
          <w:shd w:val="clear" w:color="auto" w:fill="E6E6E6"/>
          <w:lang w:val="ru-RU" w:eastAsia="ru-RU"/>
        </w:rPr>
        <w:drawing>
          <wp:anchor distT="0" distB="0" distL="0" distR="0" simplePos="0" relativeHeight="251662336" behindDoc="0" locked="0" layoutInCell="1" allowOverlap="1" wp14:anchorId="4A2A699F" wp14:editId="5822E03D">
            <wp:simplePos x="0" y="0"/>
            <wp:positionH relativeFrom="column">
              <wp:posOffset>3803015</wp:posOffset>
            </wp:positionH>
            <wp:positionV relativeFrom="line">
              <wp:posOffset>10160635</wp:posOffset>
            </wp:positionV>
            <wp:extent cx="839470" cy="563245"/>
            <wp:effectExtent l="0" t="0" r="0" b="0"/>
            <wp:wrapNone/>
            <wp:docPr id="21" name="officeArt object" descr="C:\DOCUME~1\lenain\LOCALS~1\Temp\7zE30.tmp\Footer Box Devco EuropeAid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fficeArt object" descr="C:\DOCUME~1\lenain\LOCALS~1\Temp\7zE30.tmp\Footer Box Devco EuropeAid Transparent.png"/>
                    <pic:cNvPicPr>
                      <a:picLocks noChangeAspect="1" noChangeArrowheads="1"/>
                    </pic:cNvPicPr>
                  </pic:nvPicPr>
                  <pic:blipFill>
                    <a:blip r:embed="rId15"/>
                    <a:stretch>
                      <a:fillRect/>
                    </a:stretch>
                  </pic:blipFill>
                  <pic:spPr bwMode="auto">
                    <a:xfrm>
                      <a:off x="0" y="0"/>
                      <a:ext cx="839470" cy="563245"/>
                    </a:xfrm>
                    <a:prstGeom prst="rect">
                      <a:avLst/>
                    </a:prstGeom>
                  </pic:spPr>
                </pic:pic>
              </a:graphicData>
            </a:graphic>
          </wp:anchor>
        </w:drawing>
      </w:r>
      <w:r w:rsidRPr="00865754">
        <w:rPr>
          <w:rFonts w:asciiTheme="minorHAnsi" w:hAnsiTheme="minorHAnsi" w:cstheme="minorHAnsi"/>
          <w:bCs/>
          <w:sz w:val="20"/>
          <w:szCs w:val="20"/>
        </w:rPr>
        <w:t>.</w:t>
      </w:r>
    </w:p>
    <w:p w14:paraId="2CD89FE2" w14:textId="77777777" w:rsidR="00075D50" w:rsidRPr="003F4997" w:rsidRDefault="00075D50" w:rsidP="00075D50">
      <w:pPr>
        <w:pStyle w:val="Body"/>
        <w:spacing w:line="240" w:lineRule="auto"/>
        <w:jc w:val="center"/>
        <w:rPr>
          <w:rFonts w:asciiTheme="minorHAnsi" w:hAnsiTheme="minorHAnsi" w:cstheme="minorHAnsi"/>
          <w:sz w:val="20"/>
          <w:szCs w:val="20"/>
        </w:rPr>
      </w:pPr>
      <w:r w:rsidRPr="00865754">
        <w:rPr>
          <w:rFonts w:asciiTheme="minorHAnsi" w:hAnsiTheme="minorHAnsi" w:cstheme="minorHAnsi"/>
          <w:bCs/>
          <w:sz w:val="20"/>
          <w:szCs w:val="20"/>
        </w:rPr>
        <w:t>The opinions expressed in this document represent the authors’ points of view, which are not necessarily shared by the Implementing and Executing Agencies or by the project partners and beneficiaries.</w:t>
      </w:r>
    </w:p>
    <w:p w14:paraId="0D7A6118" w14:textId="77777777" w:rsidR="00075D50" w:rsidRDefault="00075D50" w:rsidP="00075D50">
      <w:pPr>
        <w:rPr>
          <w:rFonts w:asciiTheme="minorHAnsi" w:hAnsiTheme="minorHAnsi" w:cstheme="minorHAnsi"/>
          <w:sz w:val="20"/>
          <w:szCs w:val="20"/>
        </w:rPr>
      </w:pPr>
      <w:r>
        <w:rPr>
          <w:rFonts w:asciiTheme="minorHAnsi" w:hAnsiTheme="minorHAnsi" w:cstheme="minorHAnsi"/>
          <w:sz w:val="20"/>
          <w:szCs w:val="20"/>
        </w:rPr>
        <w:br w:type="page"/>
      </w:r>
    </w:p>
    <w:p w14:paraId="2AEB8DD7" w14:textId="77777777" w:rsidR="00075D50" w:rsidRDefault="00075D50" w:rsidP="00075D50">
      <w:pPr>
        <w:pStyle w:val="Body"/>
        <w:spacing w:line="240" w:lineRule="auto"/>
        <w:jc w:val="left"/>
        <w:rPr>
          <w:rFonts w:asciiTheme="minorHAnsi" w:hAnsiTheme="minorHAnsi" w:cstheme="minorHAnsi"/>
          <w:sz w:val="20"/>
          <w:szCs w:val="20"/>
          <w:highlight w:val="yellow"/>
        </w:rPr>
      </w:pPr>
    </w:p>
    <w:p w14:paraId="29AD4CD2" w14:textId="77777777" w:rsidR="00075D50" w:rsidRDefault="00075D50" w:rsidP="00075D50">
      <w:pPr>
        <w:pStyle w:val="Body"/>
        <w:spacing w:line="240" w:lineRule="auto"/>
        <w:jc w:val="left"/>
        <w:rPr>
          <w:rFonts w:asciiTheme="minorHAnsi" w:hAnsiTheme="minorHAnsi" w:cstheme="minorHAnsi"/>
          <w:sz w:val="20"/>
          <w:szCs w:val="20"/>
          <w:highlight w:val="yellow"/>
        </w:rPr>
      </w:pPr>
    </w:p>
    <w:p w14:paraId="7868D45A" w14:textId="77777777" w:rsidR="00075D50" w:rsidRDefault="00075D50" w:rsidP="00075D50">
      <w:pPr>
        <w:pStyle w:val="Body"/>
        <w:spacing w:line="240" w:lineRule="auto"/>
        <w:jc w:val="left"/>
        <w:rPr>
          <w:rFonts w:asciiTheme="minorHAnsi" w:hAnsiTheme="minorHAnsi" w:cstheme="minorHAnsi"/>
          <w:sz w:val="20"/>
          <w:szCs w:val="20"/>
          <w:highlight w:val="yellow"/>
        </w:rPr>
      </w:pPr>
    </w:p>
    <w:p w14:paraId="68A76625" w14:textId="77777777" w:rsidR="00075D50" w:rsidRPr="003F4997" w:rsidRDefault="00075D50" w:rsidP="00075D50">
      <w:pPr>
        <w:rPr>
          <w:rFonts w:asciiTheme="minorHAnsi" w:hAnsiTheme="minorHAnsi" w:cstheme="minorHAnsi"/>
          <w:b/>
          <w:sz w:val="20"/>
          <w:szCs w:val="20"/>
          <w:u w:val="single"/>
        </w:rPr>
      </w:pPr>
      <w:r w:rsidRPr="003F4997">
        <w:rPr>
          <w:rFonts w:asciiTheme="minorHAnsi" w:hAnsiTheme="minorHAnsi" w:cstheme="minorHAnsi"/>
          <w:b/>
          <w:sz w:val="20"/>
          <w:szCs w:val="20"/>
          <w:u w:val="single"/>
        </w:rPr>
        <w:t>Document Sign-off</w:t>
      </w:r>
    </w:p>
    <w:p w14:paraId="7906978B" w14:textId="4A423336" w:rsidR="00075D50" w:rsidRPr="003F4997" w:rsidRDefault="00075D50" w:rsidP="00075D50">
      <w:pPr>
        <w:jc w:val="both"/>
        <w:rPr>
          <w:rFonts w:asciiTheme="minorHAnsi" w:hAnsiTheme="minorHAnsi" w:cstheme="minorHAnsi"/>
          <w:sz w:val="20"/>
          <w:szCs w:val="20"/>
        </w:rPr>
      </w:pPr>
      <w:proofErr w:type="gramStart"/>
      <w:r w:rsidRPr="003F4997">
        <w:rPr>
          <w:rFonts w:asciiTheme="minorHAnsi" w:hAnsiTheme="minorHAnsi" w:cstheme="minorHAnsi"/>
          <w:sz w:val="20"/>
          <w:szCs w:val="20"/>
        </w:rPr>
        <w:t xml:space="preserve">This </w:t>
      </w:r>
      <w:r>
        <w:rPr>
          <w:rFonts w:asciiTheme="minorHAnsi" w:hAnsiTheme="minorHAnsi" w:cstheme="minorHAnsi"/>
          <w:sz w:val="20"/>
          <w:szCs w:val="20"/>
        </w:rPr>
        <w:t>Final</w:t>
      </w:r>
      <w:r w:rsidRPr="003F4997">
        <w:rPr>
          <w:rFonts w:asciiTheme="minorHAnsi" w:hAnsiTheme="minorHAnsi" w:cstheme="minorHAnsi"/>
          <w:sz w:val="20"/>
          <w:szCs w:val="20"/>
        </w:rPr>
        <w:t xml:space="preserve"> Report,</w:t>
      </w:r>
      <w:proofErr w:type="gramEnd"/>
      <w:r w:rsidRPr="003F4997">
        <w:rPr>
          <w:rFonts w:asciiTheme="minorHAnsi" w:hAnsiTheme="minorHAnsi" w:cstheme="minorHAnsi"/>
          <w:sz w:val="20"/>
          <w:szCs w:val="20"/>
        </w:rPr>
        <w:t xml:space="preserve"> </w:t>
      </w:r>
      <w:r w:rsidRPr="003310D6">
        <w:rPr>
          <w:rFonts w:asciiTheme="minorHAnsi" w:hAnsiTheme="minorHAnsi" w:cstheme="minorHAnsi"/>
          <w:sz w:val="20"/>
          <w:szCs w:val="20"/>
        </w:rPr>
        <w:t xml:space="preserve">dated </w:t>
      </w:r>
      <w:r w:rsidR="000C4EDD">
        <w:rPr>
          <w:rFonts w:asciiTheme="minorHAnsi" w:hAnsiTheme="minorHAnsi" w:cstheme="minorHAnsi"/>
          <w:sz w:val="20"/>
          <w:szCs w:val="20"/>
        </w:rPr>
        <w:t>25</w:t>
      </w:r>
      <w:r w:rsidR="000C4EDD" w:rsidRPr="000C4EDD">
        <w:rPr>
          <w:rFonts w:asciiTheme="minorHAnsi" w:hAnsiTheme="minorHAnsi" w:cstheme="minorHAnsi"/>
          <w:sz w:val="20"/>
          <w:szCs w:val="20"/>
          <w:vertAlign w:val="superscript"/>
        </w:rPr>
        <w:t>th</w:t>
      </w:r>
      <w:r w:rsidRPr="003310D6">
        <w:rPr>
          <w:rFonts w:asciiTheme="minorHAnsi" w:hAnsiTheme="minorHAnsi" w:cstheme="minorHAnsi"/>
          <w:sz w:val="20"/>
          <w:szCs w:val="20"/>
        </w:rPr>
        <w:t xml:space="preserve"> </w:t>
      </w:r>
      <w:r w:rsidR="00E628D1">
        <w:rPr>
          <w:rFonts w:asciiTheme="minorHAnsi" w:hAnsiTheme="minorHAnsi" w:cstheme="minorHAnsi"/>
          <w:sz w:val="20"/>
          <w:szCs w:val="20"/>
        </w:rPr>
        <w:t xml:space="preserve">September </w:t>
      </w:r>
      <w:r w:rsidRPr="003310D6">
        <w:rPr>
          <w:rFonts w:asciiTheme="minorHAnsi" w:hAnsiTheme="minorHAnsi" w:cstheme="minorHAnsi"/>
          <w:sz w:val="20"/>
          <w:szCs w:val="20"/>
        </w:rPr>
        <w:t>202</w:t>
      </w:r>
      <w:r>
        <w:rPr>
          <w:rFonts w:asciiTheme="minorHAnsi" w:hAnsiTheme="minorHAnsi" w:cstheme="minorHAnsi"/>
          <w:sz w:val="20"/>
          <w:szCs w:val="20"/>
        </w:rPr>
        <w:t>4</w:t>
      </w:r>
      <w:r w:rsidRPr="003F4997">
        <w:rPr>
          <w:rFonts w:asciiTheme="minorHAnsi" w:hAnsiTheme="minorHAnsi" w:cstheme="minorHAnsi"/>
          <w:sz w:val="20"/>
          <w:szCs w:val="20"/>
        </w:rPr>
        <w:t>, for the UNDP-Supported GEF-Financed Mid-Size Project “</w:t>
      </w:r>
      <w:r w:rsidRPr="00454054">
        <w:rPr>
          <w:rFonts w:asciiTheme="minorHAnsi" w:hAnsiTheme="minorHAnsi" w:cstheme="minorHAnsi"/>
          <w:sz w:val="20"/>
          <w:szCs w:val="20"/>
        </w:rPr>
        <w:t>Enhancing Financial Sustainability of the Protected Areas System in Georgia</w:t>
      </w:r>
      <w:r w:rsidRPr="003F4997">
        <w:rPr>
          <w:rFonts w:asciiTheme="minorHAnsi" w:hAnsiTheme="minorHAnsi" w:cstheme="minorHAnsi"/>
          <w:sz w:val="20"/>
          <w:szCs w:val="20"/>
        </w:rPr>
        <w:t>", (</w:t>
      </w:r>
      <w:r w:rsidRPr="003F4997">
        <w:rPr>
          <w:rFonts w:asciiTheme="minorHAnsi" w:hAnsiTheme="minorHAnsi"/>
          <w:bCs/>
          <w:sz w:val="20"/>
          <w:szCs w:val="20"/>
          <w:lang w:val="en-US"/>
        </w:rPr>
        <w:t xml:space="preserve">PIMS </w:t>
      </w:r>
      <w:r>
        <w:rPr>
          <w:rFonts w:asciiTheme="minorHAnsi" w:hAnsiTheme="minorHAnsi"/>
          <w:bCs/>
          <w:sz w:val="20"/>
          <w:szCs w:val="20"/>
          <w:lang w:val="en-US"/>
        </w:rPr>
        <w:t>6138, GEF ID 9879</w:t>
      </w:r>
      <w:r w:rsidRPr="003F4997">
        <w:rPr>
          <w:rFonts w:asciiTheme="minorHAnsi" w:hAnsiTheme="minorHAnsi"/>
          <w:bCs/>
          <w:sz w:val="20"/>
          <w:szCs w:val="20"/>
          <w:lang w:val="en-US"/>
        </w:rPr>
        <w:t>)</w:t>
      </w:r>
      <w:r w:rsidRPr="003F4997">
        <w:rPr>
          <w:rFonts w:asciiTheme="minorHAnsi" w:hAnsiTheme="minorHAnsi" w:cstheme="minorHAnsi"/>
          <w:sz w:val="20"/>
          <w:szCs w:val="20"/>
        </w:rPr>
        <w:t xml:space="preserve"> has been reviewed and approved by the following signatories.</w:t>
      </w:r>
    </w:p>
    <w:p w14:paraId="0CF0A43D" w14:textId="77777777" w:rsidR="00075D50" w:rsidRPr="003F4997" w:rsidRDefault="00075D50" w:rsidP="00075D50">
      <w:pPr>
        <w:rPr>
          <w:rFonts w:asciiTheme="minorHAnsi" w:hAnsiTheme="minorHAnsi" w:cstheme="minorHAnsi"/>
          <w:sz w:val="20"/>
          <w:szCs w:val="20"/>
        </w:rPr>
      </w:pPr>
    </w:p>
    <w:p w14:paraId="06D96BA4" w14:textId="77777777" w:rsidR="00075D50" w:rsidRPr="003F4997" w:rsidRDefault="00075D50" w:rsidP="00075D50">
      <w:pPr>
        <w:rPr>
          <w:rFonts w:asciiTheme="minorHAnsi" w:hAnsiTheme="minorHAnsi" w:cstheme="minorHAnsi"/>
          <w:sz w:val="20"/>
          <w:szCs w:val="20"/>
        </w:rPr>
      </w:pPr>
      <w:r w:rsidRPr="003F4997">
        <w:rPr>
          <w:rFonts w:asciiTheme="minorHAnsi" w:hAnsiTheme="minorHAnsi" w:cstheme="minorHAnsi"/>
          <w:sz w:val="20"/>
          <w:szCs w:val="20"/>
        </w:rPr>
        <w:t>Signoffs:</w:t>
      </w:r>
    </w:p>
    <w:p w14:paraId="5E031DE3" w14:textId="77777777" w:rsidR="00075D50" w:rsidRPr="003F4997" w:rsidRDefault="00075D50" w:rsidP="00075D50">
      <w:pPr>
        <w:rPr>
          <w:rFonts w:asciiTheme="minorHAnsi" w:hAnsiTheme="minorHAnsi" w:cstheme="minorHAnsi"/>
          <w:sz w:val="20"/>
          <w:szCs w:val="20"/>
        </w:rPr>
      </w:pPr>
    </w:p>
    <w:p w14:paraId="389E66DB" w14:textId="77777777" w:rsidR="00075D50" w:rsidRPr="003F4997" w:rsidRDefault="00075D50" w:rsidP="00075D50">
      <w:pPr>
        <w:pStyle w:val="ListParagraph"/>
        <w:numPr>
          <w:ilvl w:val="0"/>
          <w:numId w:val="1"/>
        </w:numPr>
        <w:rPr>
          <w:rFonts w:asciiTheme="minorHAnsi" w:hAnsiTheme="minorHAnsi" w:cstheme="minorHAnsi"/>
          <w:sz w:val="20"/>
          <w:szCs w:val="20"/>
        </w:rPr>
      </w:pPr>
      <w:r w:rsidRPr="003F4997">
        <w:rPr>
          <w:rFonts w:asciiTheme="minorHAnsi" w:hAnsiTheme="minorHAnsi" w:cstheme="minorHAnsi"/>
          <w:sz w:val="20"/>
          <w:szCs w:val="20"/>
        </w:rPr>
        <w:t>Name: __________________________________</w:t>
      </w:r>
    </w:p>
    <w:p w14:paraId="2FDCADC9" w14:textId="77777777" w:rsidR="00075D50" w:rsidRPr="003F4997" w:rsidRDefault="00075D50" w:rsidP="00075D50">
      <w:pPr>
        <w:rPr>
          <w:rFonts w:asciiTheme="minorHAnsi" w:hAnsiTheme="minorHAnsi" w:cstheme="minorHAnsi"/>
          <w:sz w:val="20"/>
          <w:szCs w:val="20"/>
        </w:rPr>
      </w:pPr>
      <w:r w:rsidRPr="003F4997">
        <w:rPr>
          <w:rFonts w:asciiTheme="minorHAnsi" w:hAnsiTheme="minorHAnsi" w:cstheme="minorHAnsi"/>
          <w:sz w:val="20"/>
          <w:szCs w:val="20"/>
        </w:rPr>
        <w:t xml:space="preserve">Environmental Focal Point, UNDP </w:t>
      </w:r>
      <w:r>
        <w:rPr>
          <w:rFonts w:asciiTheme="minorHAnsi" w:hAnsiTheme="minorHAnsi" w:cstheme="minorHAnsi"/>
          <w:sz w:val="20"/>
          <w:szCs w:val="20"/>
        </w:rPr>
        <w:t>Georgia</w:t>
      </w:r>
      <w:r w:rsidRPr="003F4997">
        <w:rPr>
          <w:rFonts w:asciiTheme="minorHAnsi" w:hAnsiTheme="minorHAnsi" w:cstheme="minorHAnsi"/>
          <w:sz w:val="20"/>
          <w:szCs w:val="20"/>
        </w:rPr>
        <w:t xml:space="preserve"> Country Office</w:t>
      </w:r>
    </w:p>
    <w:p w14:paraId="4003C3C6" w14:textId="77777777" w:rsidR="00075D50" w:rsidRPr="003F4997" w:rsidRDefault="00075D50" w:rsidP="00075D50">
      <w:pPr>
        <w:rPr>
          <w:rFonts w:asciiTheme="minorHAnsi" w:hAnsiTheme="minorHAnsi" w:cstheme="minorHAnsi"/>
          <w:sz w:val="20"/>
          <w:szCs w:val="20"/>
        </w:rPr>
      </w:pPr>
    </w:p>
    <w:p w14:paraId="6B7A4EE8" w14:textId="77777777" w:rsidR="00075D50" w:rsidRPr="003F4997" w:rsidRDefault="00075D50" w:rsidP="00075D50">
      <w:pPr>
        <w:rPr>
          <w:rFonts w:asciiTheme="minorHAnsi" w:hAnsiTheme="minorHAnsi" w:cstheme="minorHAnsi"/>
          <w:sz w:val="20"/>
          <w:szCs w:val="20"/>
        </w:rPr>
      </w:pPr>
    </w:p>
    <w:p w14:paraId="4E31FB2A" w14:textId="77777777" w:rsidR="00075D50" w:rsidRPr="003F4997" w:rsidRDefault="00075D50" w:rsidP="00075D50">
      <w:pPr>
        <w:rPr>
          <w:rFonts w:asciiTheme="minorHAnsi" w:hAnsiTheme="minorHAnsi" w:cstheme="minorHAnsi"/>
          <w:sz w:val="20"/>
          <w:szCs w:val="20"/>
        </w:rPr>
      </w:pPr>
    </w:p>
    <w:p w14:paraId="6E7D4ED9" w14:textId="77777777" w:rsidR="00075D50" w:rsidRPr="003F4997" w:rsidRDefault="00075D50" w:rsidP="00075D50">
      <w:pPr>
        <w:rPr>
          <w:rFonts w:asciiTheme="minorHAnsi" w:hAnsiTheme="minorHAnsi" w:cstheme="minorHAnsi"/>
          <w:sz w:val="20"/>
          <w:szCs w:val="20"/>
        </w:rPr>
      </w:pPr>
    </w:p>
    <w:p w14:paraId="5846DDCE" w14:textId="77777777" w:rsidR="00075D50" w:rsidRPr="003F4997" w:rsidRDefault="00075D50" w:rsidP="00075D50">
      <w:pPr>
        <w:rPr>
          <w:rFonts w:asciiTheme="minorHAnsi" w:hAnsiTheme="minorHAnsi" w:cstheme="minorHAnsi"/>
          <w:sz w:val="20"/>
          <w:szCs w:val="20"/>
        </w:rPr>
      </w:pPr>
    </w:p>
    <w:p w14:paraId="31B81528" w14:textId="77777777" w:rsidR="00075D50" w:rsidRPr="003F4997" w:rsidRDefault="00075D50" w:rsidP="00075D50">
      <w:pPr>
        <w:pStyle w:val="ListParagraph"/>
        <w:numPr>
          <w:ilvl w:val="0"/>
          <w:numId w:val="1"/>
        </w:numPr>
        <w:rPr>
          <w:rFonts w:asciiTheme="minorHAnsi" w:hAnsiTheme="minorHAnsi" w:cstheme="minorHAnsi"/>
          <w:sz w:val="20"/>
          <w:szCs w:val="20"/>
        </w:rPr>
      </w:pPr>
      <w:r w:rsidRPr="003F4997">
        <w:rPr>
          <w:rFonts w:asciiTheme="minorHAnsi" w:hAnsiTheme="minorHAnsi" w:cstheme="minorHAnsi"/>
          <w:sz w:val="20"/>
          <w:szCs w:val="20"/>
        </w:rPr>
        <w:t>Name: ___________________________________</w:t>
      </w:r>
    </w:p>
    <w:p w14:paraId="7E1079E4" w14:textId="77777777" w:rsidR="00075D50" w:rsidRPr="003F4997" w:rsidRDefault="00075D50" w:rsidP="00075D50">
      <w:pPr>
        <w:rPr>
          <w:rFonts w:asciiTheme="minorHAnsi" w:hAnsiTheme="minorHAnsi" w:cstheme="minorHAnsi"/>
          <w:sz w:val="20"/>
          <w:szCs w:val="20"/>
        </w:rPr>
      </w:pPr>
      <w:r w:rsidRPr="003F4997">
        <w:rPr>
          <w:rFonts w:asciiTheme="minorHAnsi" w:hAnsiTheme="minorHAnsi" w:cstheme="minorHAnsi"/>
          <w:sz w:val="20"/>
          <w:szCs w:val="20"/>
        </w:rPr>
        <w:t xml:space="preserve">Evaluation Analyst and Focal Point, UNDP </w:t>
      </w:r>
      <w:r>
        <w:rPr>
          <w:rFonts w:asciiTheme="minorHAnsi" w:hAnsiTheme="minorHAnsi" w:cstheme="minorHAnsi"/>
          <w:sz w:val="20"/>
          <w:szCs w:val="20"/>
        </w:rPr>
        <w:t>Georgia</w:t>
      </w:r>
      <w:r w:rsidRPr="003F4997">
        <w:rPr>
          <w:rFonts w:asciiTheme="minorHAnsi" w:hAnsiTheme="minorHAnsi" w:cstheme="minorHAnsi"/>
          <w:sz w:val="20"/>
          <w:szCs w:val="20"/>
        </w:rPr>
        <w:t xml:space="preserve"> Country Office</w:t>
      </w:r>
    </w:p>
    <w:p w14:paraId="59212247" w14:textId="77777777" w:rsidR="00075D50" w:rsidRDefault="00075D50" w:rsidP="00075D50">
      <w:pPr>
        <w:pStyle w:val="Body"/>
        <w:spacing w:line="240" w:lineRule="auto"/>
        <w:jc w:val="left"/>
        <w:rPr>
          <w:rFonts w:asciiTheme="minorHAnsi" w:hAnsiTheme="minorHAnsi" w:cstheme="minorHAnsi"/>
          <w:sz w:val="20"/>
          <w:szCs w:val="20"/>
          <w:highlight w:val="yellow"/>
        </w:rPr>
      </w:pPr>
    </w:p>
    <w:p w14:paraId="672CE0C5" w14:textId="77777777" w:rsidR="00075D50" w:rsidRDefault="00075D50" w:rsidP="00075D50">
      <w:pPr>
        <w:rPr>
          <w:rFonts w:asciiTheme="minorHAnsi" w:hAnsiTheme="minorHAnsi" w:cstheme="minorHAnsi"/>
          <w:sz w:val="20"/>
          <w:szCs w:val="20"/>
        </w:rPr>
      </w:pPr>
      <w:r>
        <w:rPr>
          <w:rFonts w:asciiTheme="minorHAnsi" w:hAnsiTheme="minorHAnsi" w:cstheme="minorHAnsi"/>
          <w:sz w:val="20"/>
          <w:szCs w:val="20"/>
        </w:rPr>
        <w:br w:type="page"/>
      </w:r>
    </w:p>
    <w:sdt>
      <w:sdtPr>
        <w:rPr>
          <w:rFonts w:ascii="Times New Roman" w:eastAsia="Times New Roman" w:hAnsi="Times New Roman" w:cs="Times New Roman"/>
          <w:b w:val="0"/>
          <w:bCs w:val="0"/>
          <w:color w:val="auto"/>
          <w:sz w:val="24"/>
          <w:szCs w:val="24"/>
          <w:lang w:val="en-GB"/>
        </w:rPr>
        <w:id w:val="-1679575232"/>
        <w:docPartObj>
          <w:docPartGallery w:val="Table of Contents"/>
          <w:docPartUnique/>
        </w:docPartObj>
      </w:sdtPr>
      <w:sdtEndPr>
        <w:rPr>
          <w:noProof/>
        </w:rPr>
      </w:sdtEndPr>
      <w:sdtContent>
        <w:p w14:paraId="33640292" w14:textId="2875E580" w:rsidR="00B83D4B" w:rsidRDefault="00B83D4B">
          <w:pPr>
            <w:pStyle w:val="TOCHeading"/>
          </w:pPr>
          <w:r>
            <w:t>Table of Contents</w:t>
          </w:r>
        </w:p>
        <w:p w14:paraId="3B89B84E" w14:textId="0D02BFD7" w:rsidR="009B11A2" w:rsidRDefault="00B83D4B">
          <w:pPr>
            <w:pStyle w:val="TOC1"/>
            <w:tabs>
              <w:tab w:val="right" w:leader="dot" w:pos="9010"/>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178173324" w:history="1">
            <w:r w:rsidR="009B11A2" w:rsidRPr="005163E4">
              <w:rPr>
                <w:rStyle w:val="Hyperlink"/>
                <w:noProof/>
              </w:rPr>
              <w:t>Acknowledgements</w:t>
            </w:r>
            <w:r w:rsidR="009B11A2">
              <w:rPr>
                <w:noProof/>
                <w:webHidden/>
              </w:rPr>
              <w:tab/>
            </w:r>
            <w:r w:rsidR="009B11A2">
              <w:rPr>
                <w:noProof/>
                <w:webHidden/>
              </w:rPr>
              <w:fldChar w:fldCharType="begin"/>
            </w:r>
            <w:r w:rsidR="009B11A2">
              <w:rPr>
                <w:noProof/>
                <w:webHidden/>
              </w:rPr>
              <w:instrText xml:space="preserve"> PAGEREF _Toc178173324 \h </w:instrText>
            </w:r>
            <w:r w:rsidR="009B11A2">
              <w:rPr>
                <w:noProof/>
                <w:webHidden/>
              </w:rPr>
            </w:r>
            <w:r w:rsidR="009B11A2">
              <w:rPr>
                <w:noProof/>
                <w:webHidden/>
              </w:rPr>
              <w:fldChar w:fldCharType="separate"/>
            </w:r>
            <w:r w:rsidR="00274521">
              <w:rPr>
                <w:noProof/>
                <w:webHidden/>
              </w:rPr>
              <w:t>vi</w:t>
            </w:r>
            <w:r w:rsidR="009B11A2">
              <w:rPr>
                <w:noProof/>
                <w:webHidden/>
              </w:rPr>
              <w:fldChar w:fldCharType="end"/>
            </w:r>
          </w:hyperlink>
        </w:p>
        <w:p w14:paraId="2D7058F6" w14:textId="09EBB2F4" w:rsidR="009B11A2" w:rsidRDefault="009B11A2">
          <w:pPr>
            <w:pStyle w:val="TOC1"/>
            <w:tabs>
              <w:tab w:val="right" w:leader="dot" w:pos="9010"/>
            </w:tabs>
            <w:rPr>
              <w:rFonts w:eastAsiaTheme="minorEastAsia" w:cstheme="minorBidi"/>
              <w:b w:val="0"/>
              <w:bCs w:val="0"/>
              <w:i w:val="0"/>
              <w:iCs w:val="0"/>
              <w:noProof/>
            </w:rPr>
          </w:pPr>
          <w:hyperlink w:anchor="_Toc178173325" w:history="1">
            <w:r w:rsidRPr="005163E4">
              <w:rPr>
                <w:rStyle w:val="Hyperlink"/>
                <w:noProof/>
              </w:rPr>
              <w:t>Acronyms &amp; Abbreviations</w:t>
            </w:r>
            <w:r>
              <w:rPr>
                <w:noProof/>
                <w:webHidden/>
              </w:rPr>
              <w:tab/>
            </w:r>
            <w:r>
              <w:rPr>
                <w:noProof/>
                <w:webHidden/>
              </w:rPr>
              <w:fldChar w:fldCharType="begin"/>
            </w:r>
            <w:r>
              <w:rPr>
                <w:noProof/>
                <w:webHidden/>
              </w:rPr>
              <w:instrText xml:space="preserve"> PAGEREF _Toc178173325 \h </w:instrText>
            </w:r>
            <w:r>
              <w:rPr>
                <w:noProof/>
                <w:webHidden/>
              </w:rPr>
            </w:r>
            <w:r>
              <w:rPr>
                <w:noProof/>
                <w:webHidden/>
              </w:rPr>
              <w:fldChar w:fldCharType="separate"/>
            </w:r>
            <w:r w:rsidR="00274521">
              <w:rPr>
                <w:noProof/>
                <w:webHidden/>
              </w:rPr>
              <w:t>vii</w:t>
            </w:r>
            <w:r>
              <w:rPr>
                <w:noProof/>
                <w:webHidden/>
              </w:rPr>
              <w:fldChar w:fldCharType="end"/>
            </w:r>
          </w:hyperlink>
        </w:p>
        <w:p w14:paraId="4A1199ED" w14:textId="64825DD9" w:rsidR="009B11A2" w:rsidRDefault="009B11A2">
          <w:pPr>
            <w:pStyle w:val="TOC1"/>
            <w:tabs>
              <w:tab w:val="right" w:leader="dot" w:pos="9010"/>
            </w:tabs>
            <w:rPr>
              <w:rFonts w:eastAsiaTheme="minorEastAsia" w:cstheme="minorBidi"/>
              <w:b w:val="0"/>
              <w:bCs w:val="0"/>
              <w:i w:val="0"/>
              <w:iCs w:val="0"/>
              <w:noProof/>
            </w:rPr>
          </w:pPr>
          <w:hyperlink w:anchor="_Toc178173326" w:history="1">
            <w:r w:rsidRPr="005163E4">
              <w:rPr>
                <w:rStyle w:val="Hyperlink"/>
                <w:noProof/>
              </w:rPr>
              <w:t>1 Executive Summary</w:t>
            </w:r>
            <w:r>
              <w:rPr>
                <w:noProof/>
                <w:webHidden/>
              </w:rPr>
              <w:tab/>
            </w:r>
            <w:r>
              <w:rPr>
                <w:noProof/>
                <w:webHidden/>
              </w:rPr>
              <w:fldChar w:fldCharType="begin"/>
            </w:r>
            <w:r>
              <w:rPr>
                <w:noProof/>
                <w:webHidden/>
              </w:rPr>
              <w:instrText xml:space="preserve"> PAGEREF _Toc178173326 \h </w:instrText>
            </w:r>
            <w:r>
              <w:rPr>
                <w:noProof/>
                <w:webHidden/>
              </w:rPr>
            </w:r>
            <w:r>
              <w:rPr>
                <w:noProof/>
                <w:webHidden/>
              </w:rPr>
              <w:fldChar w:fldCharType="separate"/>
            </w:r>
            <w:r w:rsidR="00274521">
              <w:rPr>
                <w:noProof/>
                <w:webHidden/>
              </w:rPr>
              <w:t>ix</w:t>
            </w:r>
            <w:r>
              <w:rPr>
                <w:noProof/>
                <w:webHidden/>
              </w:rPr>
              <w:fldChar w:fldCharType="end"/>
            </w:r>
          </w:hyperlink>
        </w:p>
        <w:p w14:paraId="204AFAA8" w14:textId="4476EDB0" w:rsidR="009B11A2" w:rsidRDefault="009B11A2">
          <w:pPr>
            <w:pStyle w:val="TOC1"/>
            <w:tabs>
              <w:tab w:val="right" w:leader="dot" w:pos="9010"/>
            </w:tabs>
            <w:rPr>
              <w:rFonts w:eastAsiaTheme="minorEastAsia" w:cstheme="minorBidi"/>
              <w:b w:val="0"/>
              <w:bCs w:val="0"/>
              <w:i w:val="0"/>
              <w:iCs w:val="0"/>
              <w:noProof/>
            </w:rPr>
          </w:pPr>
          <w:hyperlink w:anchor="_Toc178173327" w:history="1">
            <w:r w:rsidRPr="005163E4">
              <w:rPr>
                <w:rStyle w:val="Hyperlink"/>
                <w:noProof/>
              </w:rPr>
              <w:t>2 Introduction</w:t>
            </w:r>
            <w:r>
              <w:rPr>
                <w:noProof/>
                <w:webHidden/>
              </w:rPr>
              <w:tab/>
            </w:r>
            <w:r>
              <w:rPr>
                <w:noProof/>
                <w:webHidden/>
              </w:rPr>
              <w:fldChar w:fldCharType="begin"/>
            </w:r>
            <w:r>
              <w:rPr>
                <w:noProof/>
                <w:webHidden/>
              </w:rPr>
              <w:instrText xml:space="preserve"> PAGEREF _Toc178173327 \h </w:instrText>
            </w:r>
            <w:r>
              <w:rPr>
                <w:noProof/>
                <w:webHidden/>
              </w:rPr>
            </w:r>
            <w:r>
              <w:rPr>
                <w:noProof/>
                <w:webHidden/>
              </w:rPr>
              <w:fldChar w:fldCharType="separate"/>
            </w:r>
            <w:r w:rsidR="00274521">
              <w:rPr>
                <w:noProof/>
                <w:webHidden/>
              </w:rPr>
              <w:t>1</w:t>
            </w:r>
            <w:r>
              <w:rPr>
                <w:noProof/>
                <w:webHidden/>
              </w:rPr>
              <w:fldChar w:fldCharType="end"/>
            </w:r>
          </w:hyperlink>
        </w:p>
        <w:p w14:paraId="777EC589" w14:textId="2D1F639F" w:rsidR="009B11A2" w:rsidRDefault="009B11A2">
          <w:pPr>
            <w:pStyle w:val="TOC2"/>
            <w:tabs>
              <w:tab w:val="right" w:leader="dot" w:pos="9010"/>
            </w:tabs>
            <w:rPr>
              <w:rFonts w:eastAsiaTheme="minorEastAsia" w:cstheme="minorBidi"/>
              <w:b w:val="0"/>
              <w:bCs w:val="0"/>
              <w:noProof/>
              <w:sz w:val="24"/>
              <w:szCs w:val="24"/>
            </w:rPr>
          </w:pPr>
          <w:hyperlink w:anchor="_Toc178173328" w:history="1">
            <w:r w:rsidRPr="005163E4">
              <w:rPr>
                <w:rStyle w:val="Hyperlink"/>
                <w:noProof/>
              </w:rPr>
              <w:t>2.1 Purpose and objective of the TE</w:t>
            </w:r>
            <w:r>
              <w:rPr>
                <w:noProof/>
                <w:webHidden/>
              </w:rPr>
              <w:tab/>
            </w:r>
            <w:r>
              <w:rPr>
                <w:noProof/>
                <w:webHidden/>
              </w:rPr>
              <w:fldChar w:fldCharType="begin"/>
            </w:r>
            <w:r>
              <w:rPr>
                <w:noProof/>
                <w:webHidden/>
              </w:rPr>
              <w:instrText xml:space="preserve"> PAGEREF _Toc178173328 \h </w:instrText>
            </w:r>
            <w:r>
              <w:rPr>
                <w:noProof/>
                <w:webHidden/>
              </w:rPr>
            </w:r>
            <w:r>
              <w:rPr>
                <w:noProof/>
                <w:webHidden/>
              </w:rPr>
              <w:fldChar w:fldCharType="separate"/>
            </w:r>
            <w:r w:rsidR="00274521">
              <w:rPr>
                <w:noProof/>
                <w:webHidden/>
              </w:rPr>
              <w:t>1</w:t>
            </w:r>
            <w:r>
              <w:rPr>
                <w:noProof/>
                <w:webHidden/>
              </w:rPr>
              <w:fldChar w:fldCharType="end"/>
            </w:r>
          </w:hyperlink>
        </w:p>
        <w:p w14:paraId="556D160C" w14:textId="5C6561B5" w:rsidR="009B11A2" w:rsidRDefault="009B11A2">
          <w:pPr>
            <w:pStyle w:val="TOC2"/>
            <w:tabs>
              <w:tab w:val="right" w:leader="dot" w:pos="9010"/>
            </w:tabs>
            <w:rPr>
              <w:rFonts w:eastAsiaTheme="minorEastAsia" w:cstheme="minorBidi"/>
              <w:b w:val="0"/>
              <w:bCs w:val="0"/>
              <w:noProof/>
              <w:sz w:val="24"/>
              <w:szCs w:val="24"/>
            </w:rPr>
          </w:pPr>
          <w:hyperlink w:anchor="_Toc178173329" w:history="1">
            <w:r w:rsidRPr="005163E4">
              <w:rPr>
                <w:rStyle w:val="Hyperlink"/>
                <w:noProof/>
              </w:rPr>
              <w:t>2.2 Scope</w:t>
            </w:r>
            <w:r>
              <w:rPr>
                <w:noProof/>
                <w:webHidden/>
              </w:rPr>
              <w:tab/>
            </w:r>
            <w:r>
              <w:rPr>
                <w:noProof/>
                <w:webHidden/>
              </w:rPr>
              <w:fldChar w:fldCharType="begin"/>
            </w:r>
            <w:r>
              <w:rPr>
                <w:noProof/>
                <w:webHidden/>
              </w:rPr>
              <w:instrText xml:space="preserve"> PAGEREF _Toc178173329 \h </w:instrText>
            </w:r>
            <w:r>
              <w:rPr>
                <w:noProof/>
                <w:webHidden/>
              </w:rPr>
            </w:r>
            <w:r>
              <w:rPr>
                <w:noProof/>
                <w:webHidden/>
              </w:rPr>
              <w:fldChar w:fldCharType="separate"/>
            </w:r>
            <w:r w:rsidR="00274521">
              <w:rPr>
                <w:noProof/>
                <w:webHidden/>
              </w:rPr>
              <w:t>1</w:t>
            </w:r>
            <w:r>
              <w:rPr>
                <w:noProof/>
                <w:webHidden/>
              </w:rPr>
              <w:fldChar w:fldCharType="end"/>
            </w:r>
          </w:hyperlink>
        </w:p>
        <w:p w14:paraId="54F3BF2C" w14:textId="2C7EA3C0" w:rsidR="009B11A2" w:rsidRDefault="009B11A2">
          <w:pPr>
            <w:pStyle w:val="TOC2"/>
            <w:tabs>
              <w:tab w:val="right" w:leader="dot" w:pos="9010"/>
            </w:tabs>
            <w:rPr>
              <w:rFonts w:eastAsiaTheme="minorEastAsia" w:cstheme="minorBidi"/>
              <w:b w:val="0"/>
              <w:bCs w:val="0"/>
              <w:noProof/>
              <w:sz w:val="24"/>
              <w:szCs w:val="24"/>
            </w:rPr>
          </w:pPr>
          <w:hyperlink w:anchor="_Toc178173330" w:history="1">
            <w:r w:rsidRPr="005163E4">
              <w:rPr>
                <w:rStyle w:val="Hyperlink"/>
                <w:noProof/>
              </w:rPr>
              <w:t>2.3 Methodology</w:t>
            </w:r>
            <w:r>
              <w:rPr>
                <w:noProof/>
                <w:webHidden/>
              </w:rPr>
              <w:tab/>
            </w:r>
            <w:r>
              <w:rPr>
                <w:noProof/>
                <w:webHidden/>
              </w:rPr>
              <w:fldChar w:fldCharType="begin"/>
            </w:r>
            <w:r>
              <w:rPr>
                <w:noProof/>
                <w:webHidden/>
              </w:rPr>
              <w:instrText xml:space="preserve"> PAGEREF _Toc178173330 \h </w:instrText>
            </w:r>
            <w:r>
              <w:rPr>
                <w:noProof/>
                <w:webHidden/>
              </w:rPr>
            </w:r>
            <w:r>
              <w:rPr>
                <w:noProof/>
                <w:webHidden/>
              </w:rPr>
              <w:fldChar w:fldCharType="separate"/>
            </w:r>
            <w:r w:rsidR="00274521">
              <w:rPr>
                <w:noProof/>
                <w:webHidden/>
              </w:rPr>
              <w:t>1</w:t>
            </w:r>
            <w:r>
              <w:rPr>
                <w:noProof/>
                <w:webHidden/>
              </w:rPr>
              <w:fldChar w:fldCharType="end"/>
            </w:r>
          </w:hyperlink>
        </w:p>
        <w:p w14:paraId="25F9DBA5" w14:textId="32256A94" w:rsidR="009B11A2" w:rsidRDefault="009B11A2">
          <w:pPr>
            <w:pStyle w:val="TOC2"/>
            <w:tabs>
              <w:tab w:val="right" w:leader="dot" w:pos="9010"/>
            </w:tabs>
            <w:rPr>
              <w:rFonts w:eastAsiaTheme="minorEastAsia" w:cstheme="minorBidi"/>
              <w:b w:val="0"/>
              <w:bCs w:val="0"/>
              <w:noProof/>
              <w:sz w:val="24"/>
              <w:szCs w:val="24"/>
            </w:rPr>
          </w:pPr>
          <w:hyperlink w:anchor="_Toc178173331" w:history="1">
            <w:r w:rsidRPr="005163E4">
              <w:rPr>
                <w:rStyle w:val="Hyperlink"/>
                <w:noProof/>
              </w:rPr>
              <w:t>2.4 Data Collection &amp; Analysis</w:t>
            </w:r>
            <w:r>
              <w:rPr>
                <w:noProof/>
                <w:webHidden/>
              </w:rPr>
              <w:tab/>
            </w:r>
            <w:r>
              <w:rPr>
                <w:noProof/>
                <w:webHidden/>
              </w:rPr>
              <w:fldChar w:fldCharType="begin"/>
            </w:r>
            <w:r>
              <w:rPr>
                <w:noProof/>
                <w:webHidden/>
              </w:rPr>
              <w:instrText xml:space="preserve"> PAGEREF _Toc178173331 \h </w:instrText>
            </w:r>
            <w:r>
              <w:rPr>
                <w:noProof/>
                <w:webHidden/>
              </w:rPr>
            </w:r>
            <w:r>
              <w:rPr>
                <w:noProof/>
                <w:webHidden/>
              </w:rPr>
              <w:fldChar w:fldCharType="separate"/>
            </w:r>
            <w:r w:rsidR="00274521">
              <w:rPr>
                <w:noProof/>
                <w:webHidden/>
              </w:rPr>
              <w:t>2</w:t>
            </w:r>
            <w:r>
              <w:rPr>
                <w:noProof/>
                <w:webHidden/>
              </w:rPr>
              <w:fldChar w:fldCharType="end"/>
            </w:r>
          </w:hyperlink>
        </w:p>
        <w:p w14:paraId="7D6C088D" w14:textId="3ECECDE1" w:rsidR="009B11A2" w:rsidRDefault="009B11A2">
          <w:pPr>
            <w:pStyle w:val="TOC2"/>
            <w:tabs>
              <w:tab w:val="right" w:leader="dot" w:pos="9010"/>
            </w:tabs>
            <w:rPr>
              <w:rFonts w:eastAsiaTheme="minorEastAsia" w:cstheme="minorBidi"/>
              <w:b w:val="0"/>
              <w:bCs w:val="0"/>
              <w:noProof/>
              <w:sz w:val="24"/>
              <w:szCs w:val="24"/>
            </w:rPr>
          </w:pPr>
          <w:hyperlink w:anchor="_Toc178173332" w:history="1">
            <w:r w:rsidRPr="005163E4">
              <w:rPr>
                <w:rStyle w:val="Hyperlink"/>
                <w:noProof/>
              </w:rPr>
              <w:t>2.5 Ethics</w:t>
            </w:r>
            <w:r>
              <w:rPr>
                <w:noProof/>
                <w:webHidden/>
              </w:rPr>
              <w:tab/>
            </w:r>
            <w:r>
              <w:rPr>
                <w:noProof/>
                <w:webHidden/>
              </w:rPr>
              <w:fldChar w:fldCharType="begin"/>
            </w:r>
            <w:r>
              <w:rPr>
                <w:noProof/>
                <w:webHidden/>
              </w:rPr>
              <w:instrText xml:space="preserve"> PAGEREF _Toc178173332 \h </w:instrText>
            </w:r>
            <w:r>
              <w:rPr>
                <w:noProof/>
                <w:webHidden/>
              </w:rPr>
            </w:r>
            <w:r>
              <w:rPr>
                <w:noProof/>
                <w:webHidden/>
              </w:rPr>
              <w:fldChar w:fldCharType="separate"/>
            </w:r>
            <w:r w:rsidR="00274521">
              <w:rPr>
                <w:noProof/>
                <w:webHidden/>
              </w:rPr>
              <w:t>2</w:t>
            </w:r>
            <w:r>
              <w:rPr>
                <w:noProof/>
                <w:webHidden/>
              </w:rPr>
              <w:fldChar w:fldCharType="end"/>
            </w:r>
          </w:hyperlink>
        </w:p>
        <w:p w14:paraId="34911198" w14:textId="51E7887E" w:rsidR="009B11A2" w:rsidRDefault="009B11A2">
          <w:pPr>
            <w:pStyle w:val="TOC2"/>
            <w:tabs>
              <w:tab w:val="right" w:leader="dot" w:pos="9010"/>
            </w:tabs>
            <w:rPr>
              <w:rFonts w:eastAsiaTheme="minorEastAsia" w:cstheme="minorBidi"/>
              <w:b w:val="0"/>
              <w:bCs w:val="0"/>
              <w:noProof/>
              <w:sz w:val="24"/>
              <w:szCs w:val="24"/>
            </w:rPr>
          </w:pPr>
          <w:hyperlink w:anchor="_Toc178173333" w:history="1">
            <w:r w:rsidRPr="005163E4">
              <w:rPr>
                <w:rStyle w:val="Hyperlink"/>
                <w:noProof/>
              </w:rPr>
              <w:t>2.6 Limitations to the evaluation</w:t>
            </w:r>
            <w:r>
              <w:rPr>
                <w:noProof/>
                <w:webHidden/>
              </w:rPr>
              <w:tab/>
            </w:r>
            <w:r>
              <w:rPr>
                <w:noProof/>
                <w:webHidden/>
              </w:rPr>
              <w:fldChar w:fldCharType="begin"/>
            </w:r>
            <w:r>
              <w:rPr>
                <w:noProof/>
                <w:webHidden/>
              </w:rPr>
              <w:instrText xml:space="preserve"> PAGEREF _Toc178173333 \h </w:instrText>
            </w:r>
            <w:r>
              <w:rPr>
                <w:noProof/>
                <w:webHidden/>
              </w:rPr>
            </w:r>
            <w:r>
              <w:rPr>
                <w:noProof/>
                <w:webHidden/>
              </w:rPr>
              <w:fldChar w:fldCharType="separate"/>
            </w:r>
            <w:r w:rsidR="00274521">
              <w:rPr>
                <w:noProof/>
                <w:webHidden/>
              </w:rPr>
              <w:t>2</w:t>
            </w:r>
            <w:r>
              <w:rPr>
                <w:noProof/>
                <w:webHidden/>
              </w:rPr>
              <w:fldChar w:fldCharType="end"/>
            </w:r>
          </w:hyperlink>
        </w:p>
        <w:p w14:paraId="3C5CBE2C" w14:textId="64177341" w:rsidR="009B11A2" w:rsidRDefault="009B11A2">
          <w:pPr>
            <w:pStyle w:val="TOC2"/>
            <w:tabs>
              <w:tab w:val="right" w:leader="dot" w:pos="9010"/>
            </w:tabs>
            <w:rPr>
              <w:rFonts w:eastAsiaTheme="minorEastAsia" w:cstheme="minorBidi"/>
              <w:b w:val="0"/>
              <w:bCs w:val="0"/>
              <w:noProof/>
              <w:sz w:val="24"/>
              <w:szCs w:val="24"/>
            </w:rPr>
          </w:pPr>
          <w:hyperlink w:anchor="_Toc178173334" w:history="1">
            <w:r w:rsidRPr="005163E4">
              <w:rPr>
                <w:rStyle w:val="Hyperlink"/>
                <w:noProof/>
              </w:rPr>
              <w:t>2.7 Structure of the TE report</w:t>
            </w:r>
            <w:r>
              <w:rPr>
                <w:noProof/>
                <w:webHidden/>
              </w:rPr>
              <w:tab/>
            </w:r>
            <w:r>
              <w:rPr>
                <w:noProof/>
                <w:webHidden/>
              </w:rPr>
              <w:fldChar w:fldCharType="begin"/>
            </w:r>
            <w:r>
              <w:rPr>
                <w:noProof/>
                <w:webHidden/>
              </w:rPr>
              <w:instrText xml:space="preserve"> PAGEREF _Toc178173334 \h </w:instrText>
            </w:r>
            <w:r>
              <w:rPr>
                <w:noProof/>
                <w:webHidden/>
              </w:rPr>
            </w:r>
            <w:r>
              <w:rPr>
                <w:noProof/>
                <w:webHidden/>
              </w:rPr>
              <w:fldChar w:fldCharType="separate"/>
            </w:r>
            <w:r w:rsidR="00274521">
              <w:rPr>
                <w:noProof/>
                <w:webHidden/>
              </w:rPr>
              <w:t>2</w:t>
            </w:r>
            <w:r>
              <w:rPr>
                <w:noProof/>
                <w:webHidden/>
              </w:rPr>
              <w:fldChar w:fldCharType="end"/>
            </w:r>
          </w:hyperlink>
        </w:p>
        <w:p w14:paraId="4CF8828A" w14:textId="02188247" w:rsidR="009B11A2" w:rsidRDefault="009B11A2">
          <w:pPr>
            <w:pStyle w:val="TOC1"/>
            <w:tabs>
              <w:tab w:val="right" w:leader="dot" w:pos="9010"/>
            </w:tabs>
            <w:rPr>
              <w:rFonts w:eastAsiaTheme="minorEastAsia" w:cstheme="minorBidi"/>
              <w:b w:val="0"/>
              <w:bCs w:val="0"/>
              <w:i w:val="0"/>
              <w:iCs w:val="0"/>
              <w:noProof/>
            </w:rPr>
          </w:pPr>
          <w:hyperlink w:anchor="_Toc178173335" w:history="1">
            <w:r w:rsidRPr="005163E4">
              <w:rPr>
                <w:rStyle w:val="Hyperlink"/>
                <w:noProof/>
              </w:rPr>
              <w:t>3 Project Description</w:t>
            </w:r>
            <w:r>
              <w:rPr>
                <w:noProof/>
                <w:webHidden/>
              </w:rPr>
              <w:tab/>
            </w:r>
            <w:r>
              <w:rPr>
                <w:noProof/>
                <w:webHidden/>
              </w:rPr>
              <w:fldChar w:fldCharType="begin"/>
            </w:r>
            <w:r>
              <w:rPr>
                <w:noProof/>
                <w:webHidden/>
              </w:rPr>
              <w:instrText xml:space="preserve"> PAGEREF _Toc178173335 \h </w:instrText>
            </w:r>
            <w:r>
              <w:rPr>
                <w:noProof/>
                <w:webHidden/>
              </w:rPr>
            </w:r>
            <w:r>
              <w:rPr>
                <w:noProof/>
                <w:webHidden/>
              </w:rPr>
              <w:fldChar w:fldCharType="separate"/>
            </w:r>
            <w:r w:rsidR="00274521">
              <w:rPr>
                <w:noProof/>
                <w:webHidden/>
              </w:rPr>
              <w:t>3</w:t>
            </w:r>
            <w:r>
              <w:rPr>
                <w:noProof/>
                <w:webHidden/>
              </w:rPr>
              <w:fldChar w:fldCharType="end"/>
            </w:r>
          </w:hyperlink>
        </w:p>
        <w:p w14:paraId="74B4B8D4" w14:textId="2737B8C6" w:rsidR="009B11A2" w:rsidRDefault="009B11A2">
          <w:pPr>
            <w:pStyle w:val="TOC2"/>
            <w:tabs>
              <w:tab w:val="right" w:leader="dot" w:pos="9010"/>
            </w:tabs>
            <w:rPr>
              <w:rFonts w:eastAsiaTheme="minorEastAsia" w:cstheme="minorBidi"/>
              <w:b w:val="0"/>
              <w:bCs w:val="0"/>
              <w:noProof/>
              <w:sz w:val="24"/>
              <w:szCs w:val="24"/>
            </w:rPr>
          </w:pPr>
          <w:hyperlink w:anchor="_Toc178173336" w:history="1">
            <w:r w:rsidRPr="005163E4">
              <w:rPr>
                <w:rStyle w:val="Hyperlink"/>
                <w:noProof/>
              </w:rPr>
              <w:t>3.1 Project start and duration, including milestones</w:t>
            </w:r>
            <w:r>
              <w:rPr>
                <w:noProof/>
                <w:webHidden/>
              </w:rPr>
              <w:tab/>
            </w:r>
            <w:r>
              <w:rPr>
                <w:noProof/>
                <w:webHidden/>
              </w:rPr>
              <w:fldChar w:fldCharType="begin"/>
            </w:r>
            <w:r>
              <w:rPr>
                <w:noProof/>
                <w:webHidden/>
              </w:rPr>
              <w:instrText xml:space="preserve"> PAGEREF _Toc178173336 \h </w:instrText>
            </w:r>
            <w:r>
              <w:rPr>
                <w:noProof/>
                <w:webHidden/>
              </w:rPr>
            </w:r>
            <w:r>
              <w:rPr>
                <w:noProof/>
                <w:webHidden/>
              </w:rPr>
              <w:fldChar w:fldCharType="separate"/>
            </w:r>
            <w:r w:rsidR="00274521">
              <w:rPr>
                <w:noProof/>
                <w:webHidden/>
              </w:rPr>
              <w:t>3</w:t>
            </w:r>
            <w:r>
              <w:rPr>
                <w:noProof/>
                <w:webHidden/>
              </w:rPr>
              <w:fldChar w:fldCharType="end"/>
            </w:r>
          </w:hyperlink>
        </w:p>
        <w:p w14:paraId="54238EE8" w14:textId="7C376627" w:rsidR="009B11A2" w:rsidRDefault="009B11A2">
          <w:pPr>
            <w:pStyle w:val="TOC2"/>
            <w:tabs>
              <w:tab w:val="right" w:leader="dot" w:pos="9010"/>
            </w:tabs>
            <w:rPr>
              <w:rFonts w:eastAsiaTheme="minorEastAsia" w:cstheme="minorBidi"/>
              <w:b w:val="0"/>
              <w:bCs w:val="0"/>
              <w:noProof/>
              <w:sz w:val="24"/>
              <w:szCs w:val="24"/>
            </w:rPr>
          </w:pPr>
          <w:hyperlink w:anchor="_Toc178173337" w:history="1">
            <w:r w:rsidRPr="005163E4">
              <w:rPr>
                <w:rStyle w:val="Hyperlink"/>
                <w:noProof/>
              </w:rPr>
              <w:t>3.2 Development context: environmental, socio-economic, institutional, and policy factors relevant to the project objective and scope</w:t>
            </w:r>
            <w:r>
              <w:rPr>
                <w:noProof/>
                <w:webHidden/>
              </w:rPr>
              <w:tab/>
            </w:r>
            <w:r>
              <w:rPr>
                <w:noProof/>
                <w:webHidden/>
              </w:rPr>
              <w:fldChar w:fldCharType="begin"/>
            </w:r>
            <w:r>
              <w:rPr>
                <w:noProof/>
                <w:webHidden/>
              </w:rPr>
              <w:instrText xml:space="preserve"> PAGEREF _Toc178173337 \h </w:instrText>
            </w:r>
            <w:r>
              <w:rPr>
                <w:noProof/>
                <w:webHidden/>
              </w:rPr>
            </w:r>
            <w:r>
              <w:rPr>
                <w:noProof/>
                <w:webHidden/>
              </w:rPr>
              <w:fldChar w:fldCharType="separate"/>
            </w:r>
            <w:r w:rsidR="00274521">
              <w:rPr>
                <w:noProof/>
                <w:webHidden/>
              </w:rPr>
              <w:t>3</w:t>
            </w:r>
            <w:r>
              <w:rPr>
                <w:noProof/>
                <w:webHidden/>
              </w:rPr>
              <w:fldChar w:fldCharType="end"/>
            </w:r>
          </w:hyperlink>
        </w:p>
        <w:p w14:paraId="732E37B7" w14:textId="45DD6034" w:rsidR="009B11A2" w:rsidRDefault="009B11A2">
          <w:pPr>
            <w:pStyle w:val="TOC2"/>
            <w:tabs>
              <w:tab w:val="right" w:leader="dot" w:pos="9010"/>
            </w:tabs>
            <w:rPr>
              <w:rFonts w:eastAsiaTheme="minorEastAsia" w:cstheme="minorBidi"/>
              <w:b w:val="0"/>
              <w:bCs w:val="0"/>
              <w:noProof/>
              <w:sz w:val="24"/>
              <w:szCs w:val="24"/>
            </w:rPr>
          </w:pPr>
          <w:hyperlink w:anchor="_Toc178173338" w:history="1">
            <w:r w:rsidRPr="005163E4">
              <w:rPr>
                <w:rStyle w:val="Hyperlink"/>
                <w:noProof/>
              </w:rPr>
              <w:t>3.3 Problems that the project sought to address, threats and barriers targeted</w:t>
            </w:r>
            <w:r>
              <w:rPr>
                <w:noProof/>
                <w:webHidden/>
              </w:rPr>
              <w:tab/>
            </w:r>
            <w:r>
              <w:rPr>
                <w:noProof/>
                <w:webHidden/>
              </w:rPr>
              <w:fldChar w:fldCharType="begin"/>
            </w:r>
            <w:r>
              <w:rPr>
                <w:noProof/>
                <w:webHidden/>
              </w:rPr>
              <w:instrText xml:space="preserve"> PAGEREF _Toc178173338 \h </w:instrText>
            </w:r>
            <w:r>
              <w:rPr>
                <w:noProof/>
                <w:webHidden/>
              </w:rPr>
            </w:r>
            <w:r>
              <w:rPr>
                <w:noProof/>
                <w:webHidden/>
              </w:rPr>
              <w:fldChar w:fldCharType="separate"/>
            </w:r>
            <w:r w:rsidR="00274521">
              <w:rPr>
                <w:noProof/>
                <w:webHidden/>
              </w:rPr>
              <w:t>4</w:t>
            </w:r>
            <w:r>
              <w:rPr>
                <w:noProof/>
                <w:webHidden/>
              </w:rPr>
              <w:fldChar w:fldCharType="end"/>
            </w:r>
          </w:hyperlink>
        </w:p>
        <w:p w14:paraId="4F1C54BA" w14:textId="6DF2BD1E" w:rsidR="009B11A2" w:rsidRDefault="009B11A2">
          <w:pPr>
            <w:pStyle w:val="TOC2"/>
            <w:tabs>
              <w:tab w:val="right" w:leader="dot" w:pos="9010"/>
            </w:tabs>
            <w:rPr>
              <w:rFonts w:eastAsiaTheme="minorEastAsia" w:cstheme="minorBidi"/>
              <w:b w:val="0"/>
              <w:bCs w:val="0"/>
              <w:noProof/>
              <w:sz w:val="24"/>
              <w:szCs w:val="24"/>
            </w:rPr>
          </w:pPr>
          <w:hyperlink w:anchor="_Toc178173339" w:history="1">
            <w:r w:rsidRPr="005163E4">
              <w:rPr>
                <w:rStyle w:val="Hyperlink"/>
                <w:noProof/>
              </w:rPr>
              <w:t>3.4 Immediate and development objectives of the project</w:t>
            </w:r>
            <w:r>
              <w:rPr>
                <w:noProof/>
                <w:webHidden/>
              </w:rPr>
              <w:tab/>
            </w:r>
            <w:r>
              <w:rPr>
                <w:noProof/>
                <w:webHidden/>
              </w:rPr>
              <w:fldChar w:fldCharType="begin"/>
            </w:r>
            <w:r>
              <w:rPr>
                <w:noProof/>
                <w:webHidden/>
              </w:rPr>
              <w:instrText xml:space="preserve"> PAGEREF _Toc178173339 \h </w:instrText>
            </w:r>
            <w:r>
              <w:rPr>
                <w:noProof/>
                <w:webHidden/>
              </w:rPr>
            </w:r>
            <w:r>
              <w:rPr>
                <w:noProof/>
                <w:webHidden/>
              </w:rPr>
              <w:fldChar w:fldCharType="separate"/>
            </w:r>
            <w:r w:rsidR="00274521">
              <w:rPr>
                <w:noProof/>
                <w:webHidden/>
              </w:rPr>
              <w:t>4</w:t>
            </w:r>
            <w:r>
              <w:rPr>
                <w:noProof/>
                <w:webHidden/>
              </w:rPr>
              <w:fldChar w:fldCharType="end"/>
            </w:r>
          </w:hyperlink>
        </w:p>
        <w:p w14:paraId="0CEB371E" w14:textId="1526020A" w:rsidR="009B11A2" w:rsidRDefault="009B11A2">
          <w:pPr>
            <w:pStyle w:val="TOC2"/>
            <w:tabs>
              <w:tab w:val="right" w:leader="dot" w:pos="9010"/>
            </w:tabs>
            <w:rPr>
              <w:rFonts w:eastAsiaTheme="minorEastAsia" w:cstheme="minorBidi"/>
              <w:b w:val="0"/>
              <w:bCs w:val="0"/>
              <w:noProof/>
              <w:sz w:val="24"/>
              <w:szCs w:val="24"/>
            </w:rPr>
          </w:pPr>
          <w:hyperlink w:anchor="_Toc178173340" w:history="1">
            <w:r w:rsidRPr="005163E4">
              <w:rPr>
                <w:rStyle w:val="Hyperlink"/>
                <w:noProof/>
              </w:rPr>
              <w:t>3.5 Expected results</w:t>
            </w:r>
            <w:r>
              <w:rPr>
                <w:noProof/>
                <w:webHidden/>
              </w:rPr>
              <w:tab/>
            </w:r>
            <w:r>
              <w:rPr>
                <w:noProof/>
                <w:webHidden/>
              </w:rPr>
              <w:fldChar w:fldCharType="begin"/>
            </w:r>
            <w:r>
              <w:rPr>
                <w:noProof/>
                <w:webHidden/>
              </w:rPr>
              <w:instrText xml:space="preserve"> PAGEREF _Toc178173340 \h </w:instrText>
            </w:r>
            <w:r>
              <w:rPr>
                <w:noProof/>
                <w:webHidden/>
              </w:rPr>
            </w:r>
            <w:r>
              <w:rPr>
                <w:noProof/>
                <w:webHidden/>
              </w:rPr>
              <w:fldChar w:fldCharType="separate"/>
            </w:r>
            <w:r w:rsidR="00274521">
              <w:rPr>
                <w:noProof/>
                <w:webHidden/>
              </w:rPr>
              <w:t>6</w:t>
            </w:r>
            <w:r>
              <w:rPr>
                <w:noProof/>
                <w:webHidden/>
              </w:rPr>
              <w:fldChar w:fldCharType="end"/>
            </w:r>
          </w:hyperlink>
        </w:p>
        <w:p w14:paraId="36AE41AE" w14:textId="362DD98A" w:rsidR="009B11A2" w:rsidRDefault="009B11A2">
          <w:pPr>
            <w:pStyle w:val="TOC3"/>
            <w:tabs>
              <w:tab w:val="right" w:leader="dot" w:pos="9010"/>
            </w:tabs>
            <w:rPr>
              <w:rFonts w:eastAsiaTheme="minorEastAsia" w:cstheme="minorBidi"/>
              <w:noProof/>
              <w:sz w:val="24"/>
              <w:szCs w:val="24"/>
            </w:rPr>
          </w:pPr>
          <w:hyperlink w:anchor="_Toc178173341" w:history="1">
            <w:r w:rsidRPr="005163E4">
              <w:rPr>
                <w:rStyle w:val="Hyperlink"/>
                <w:noProof/>
              </w:rPr>
              <w:t>3.5.1 GEF-7 Core Indicators</w:t>
            </w:r>
            <w:r>
              <w:rPr>
                <w:noProof/>
                <w:webHidden/>
              </w:rPr>
              <w:tab/>
            </w:r>
            <w:r>
              <w:rPr>
                <w:noProof/>
                <w:webHidden/>
              </w:rPr>
              <w:fldChar w:fldCharType="begin"/>
            </w:r>
            <w:r>
              <w:rPr>
                <w:noProof/>
                <w:webHidden/>
              </w:rPr>
              <w:instrText xml:space="preserve"> PAGEREF _Toc178173341 \h </w:instrText>
            </w:r>
            <w:r>
              <w:rPr>
                <w:noProof/>
                <w:webHidden/>
              </w:rPr>
            </w:r>
            <w:r>
              <w:rPr>
                <w:noProof/>
                <w:webHidden/>
              </w:rPr>
              <w:fldChar w:fldCharType="separate"/>
            </w:r>
            <w:r w:rsidR="00274521">
              <w:rPr>
                <w:noProof/>
                <w:webHidden/>
              </w:rPr>
              <w:t>7</w:t>
            </w:r>
            <w:r>
              <w:rPr>
                <w:noProof/>
                <w:webHidden/>
              </w:rPr>
              <w:fldChar w:fldCharType="end"/>
            </w:r>
          </w:hyperlink>
        </w:p>
        <w:p w14:paraId="561A8A80" w14:textId="38B02460" w:rsidR="009B11A2" w:rsidRDefault="009B11A2">
          <w:pPr>
            <w:pStyle w:val="TOC2"/>
            <w:tabs>
              <w:tab w:val="right" w:leader="dot" w:pos="9010"/>
            </w:tabs>
            <w:rPr>
              <w:rFonts w:eastAsiaTheme="minorEastAsia" w:cstheme="minorBidi"/>
              <w:b w:val="0"/>
              <w:bCs w:val="0"/>
              <w:noProof/>
              <w:sz w:val="24"/>
              <w:szCs w:val="24"/>
            </w:rPr>
          </w:pPr>
          <w:hyperlink w:anchor="_Toc178173342" w:history="1">
            <w:r w:rsidRPr="005163E4">
              <w:rPr>
                <w:rStyle w:val="Hyperlink"/>
                <w:noProof/>
              </w:rPr>
              <w:t>3.6 Implementation Arrangements</w:t>
            </w:r>
            <w:r>
              <w:rPr>
                <w:noProof/>
                <w:webHidden/>
              </w:rPr>
              <w:tab/>
            </w:r>
            <w:r>
              <w:rPr>
                <w:noProof/>
                <w:webHidden/>
              </w:rPr>
              <w:fldChar w:fldCharType="begin"/>
            </w:r>
            <w:r>
              <w:rPr>
                <w:noProof/>
                <w:webHidden/>
              </w:rPr>
              <w:instrText xml:space="preserve"> PAGEREF _Toc178173342 \h </w:instrText>
            </w:r>
            <w:r>
              <w:rPr>
                <w:noProof/>
                <w:webHidden/>
              </w:rPr>
            </w:r>
            <w:r>
              <w:rPr>
                <w:noProof/>
                <w:webHidden/>
              </w:rPr>
              <w:fldChar w:fldCharType="separate"/>
            </w:r>
            <w:r w:rsidR="00274521">
              <w:rPr>
                <w:noProof/>
                <w:webHidden/>
              </w:rPr>
              <w:t>7</w:t>
            </w:r>
            <w:r>
              <w:rPr>
                <w:noProof/>
                <w:webHidden/>
              </w:rPr>
              <w:fldChar w:fldCharType="end"/>
            </w:r>
          </w:hyperlink>
        </w:p>
        <w:p w14:paraId="5340259E" w14:textId="64C1B196" w:rsidR="009B11A2" w:rsidRDefault="009B11A2">
          <w:pPr>
            <w:pStyle w:val="TOC2"/>
            <w:tabs>
              <w:tab w:val="right" w:leader="dot" w:pos="9010"/>
            </w:tabs>
            <w:rPr>
              <w:rFonts w:eastAsiaTheme="minorEastAsia" w:cstheme="minorBidi"/>
              <w:b w:val="0"/>
              <w:bCs w:val="0"/>
              <w:noProof/>
              <w:sz w:val="24"/>
              <w:szCs w:val="24"/>
            </w:rPr>
          </w:pPr>
          <w:hyperlink w:anchor="_Toc178173343" w:history="1">
            <w:r w:rsidRPr="005163E4">
              <w:rPr>
                <w:rStyle w:val="Hyperlink"/>
                <w:noProof/>
              </w:rPr>
              <w:t>3.6 Main stakeholders</w:t>
            </w:r>
            <w:r>
              <w:rPr>
                <w:noProof/>
                <w:webHidden/>
              </w:rPr>
              <w:tab/>
            </w:r>
            <w:r>
              <w:rPr>
                <w:noProof/>
                <w:webHidden/>
              </w:rPr>
              <w:fldChar w:fldCharType="begin"/>
            </w:r>
            <w:r>
              <w:rPr>
                <w:noProof/>
                <w:webHidden/>
              </w:rPr>
              <w:instrText xml:space="preserve"> PAGEREF _Toc178173343 \h </w:instrText>
            </w:r>
            <w:r>
              <w:rPr>
                <w:noProof/>
                <w:webHidden/>
              </w:rPr>
            </w:r>
            <w:r>
              <w:rPr>
                <w:noProof/>
                <w:webHidden/>
              </w:rPr>
              <w:fldChar w:fldCharType="separate"/>
            </w:r>
            <w:r w:rsidR="00274521">
              <w:rPr>
                <w:noProof/>
                <w:webHidden/>
              </w:rPr>
              <w:t>8</w:t>
            </w:r>
            <w:r>
              <w:rPr>
                <w:noProof/>
                <w:webHidden/>
              </w:rPr>
              <w:fldChar w:fldCharType="end"/>
            </w:r>
          </w:hyperlink>
        </w:p>
        <w:p w14:paraId="5EF0056C" w14:textId="6294EF9D" w:rsidR="009B11A2" w:rsidRDefault="009B11A2">
          <w:pPr>
            <w:pStyle w:val="TOC2"/>
            <w:tabs>
              <w:tab w:val="right" w:leader="dot" w:pos="9010"/>
            </w:tabs>
            <w:rPr>
              <w:rFonts w:eastAsiaTheme="minorEastAsia" w:cstheme="minorBidi"/>
              <w:b w:val="0"/>
              <w:bCs w:val="0"/>
              <w:noProof/>
              <w:sz w:val="24"/>
              <w:szCs w:val="24"/>
            </w:rPr>
          </w:pPr>
          <w:hyperlink w:anchor="_Toc178173344" w:history="1">
            <w:r w:rsidRPr="005163E4">
              <w:rPr>
                <w:rStyle w:val="Hyperlink"/>
                <w:noProof/>
              </w:rPr>
              <w:t>3.7 Theory of Change</w:t>
            </w:r>
            <w:r>
              <w:rPr>
                <w:noProof/>
                <w:webHidden/>
              </w:rPr>
              <w:tab/>
            </w:r>
            <w:r>
              <w:rPr>
                <w:noProof/>
                <w:webHidden/>
              </w:rPr>
              <w:fldChar w:fldCharType="begin"/>
            </w:r>
            <w:r>
              <w:rPr>
                <w:noProof/>
                <w:webHidden/>
              </w:rPr>
              <w:instrText xml:space="preserve"> PAGEREF _Toc178173344 \h </w:instrText>
            </w:r>
            <w:r>
              <w:rPr>
                <w:noProof/>
                <w:webHidden/>
              </w:rPr>
            </w:r>
            <w:r>
              <w:rPr>
                <w:noProof/>
                <w:webHidden/>
              </w:rPr>
              <w:fldChar w:fldCharType="separate"/>
            </w:r>
            <w:r w:rsidR="00274521">
              <w:rPr>
                <w:noProof/>
                <w:webHidden/>
              </w:rPr>
              <w:t>10</w:t>
            </w:r>
            <w:r>
              <w:rPr>
                <w:noProof/>
                <w:webHidden/>
              </w:rPr>
              <w:fldChar w:fldCharType="end"/>
            </w:r>
          </w:hyperlink>
        </w:p>
        <w:p w14:paraId="390CF712" w14:textId="0E9135CD" w:rsidR="009B11A2" w:rsidRDefault="009B11A2">
          <w:pPr>
            <w:pStyle w:val="TOC1"/>
            <w:tabs>
              <w:tab w:val="right" w:leader="dot" w:pos="9010"/>
            </w:tabs>
            <w:rPr>
              <w:rFonts w:eastAsiaTheme="minorEastAsia" w:cstheme="minorBidi"/>
              <w:b w:val="0"/>
              <w:bCs w:val="0"/>
              <w:i w:val="0"/>
              <w:iCs w:val="0"/>
              <w:noProof/>
            </w:rPr>
          </w:pPr>
          <w:hyperlink w:anchor="_Toc178173345" w:history="1">
            <w:r w:rsidRPr="005163E4">
              <w:rPr>
                <w:rStyle w:val="Hyperlink"/>
                <w:noProof/>
              </w:rPr>
              <w:t>4 Findings</w:t>
            </w:r>
            <w:r>
              <w:rPr>
                <w:noProof/>
                <w:webHidden/>
              </w:rPr>
              <w:tab/>
            </w:r>
            <w:r>
              <w:rPr>
                <w:noProof/>
                <w:webHidden/>
              </w:rPr>
              <w:fldChar w:fldCharType="begin"/>
            </w:r>
            <w:r>
              <w:rPr>
                <w:noProof/>
                <w:webHidden/>
              </w:rPr>
              <w:instrText xml:space="preserve"> PAGEREF _Toc178173345 \h </w:instrText>
            </w:r>
            <w:r>
              <w:rPr>
                <w:noProof/>
                <w:webHidden/>
              </w:rPr>
            </w:r>
            <w:r>
              <w:rPr>
                <w:noProof/>
                <w:webHidden/>
              </w:rPr>
              <w:fldChar w:fldCharType="separate"/>
            </w:r>
            <w:r w:rsidR="00274521">
              <w:rPr>
                <w:noProof/>
                <w:webHidden/>
              </w:rPr>
              <w:t>12</w:t>
            </w:r>
            <w:r>
              <w:rPr>
                <w:noProof/>
                <w:webHidden/>
              </w:rPr>
              <w:fldChar w:fldCharType="end"/>
            </w:r>
          </w:hyperlink>
        </w:p>
        <w:p w14:paraId="416F4A86" w14:textId="1E60D0E5" w:rsidR="009B11A2" w:rsidRDefault="009B11A2">
          <w:pPr>
            <w:pStyle w:val="TOC2"/>
            <w:tabs>
              <w:tab w:val="right" w:leader="dot" w:pos="9010"/>
            </w:tabs>
            <w:rPr>
              <w:rFonts w:eastAsiaTheme="minorEastAsia" w:cstheme="minorBidi"/>
              <w:b w:val="0"/>
              <w:bCs w:val="0"/>
              <w:noProof/>
              <w:sz w:val="24"/>
              <w:szCs w:val="24"/>
            </w:rPr>
          </w:pPr>
          <w:hyperlink w:anchor="_Toc178173346" w:history="1">
            <w:r w:rsidRPr="005163E4">
              <w:rPr>
                <w:rStyle w:val="Hyperlink"/>
                <w:noProof/>
              </w:rPr>
              <w:t>4.1 Project Design/Formulation</w:t>
            </w:r>
            <w:r>
              <w:rPr>
                <w:noProof/>
                <w:webHidden/>
              </w:rPr>
              <w:tab/>
            </w:r>
            <w:r>
              <w:rPr>
                <w:noProof/>
                <w:webHidden/>
              </w:rPr>
              <w:fldChar w:fldCharType="begin"/>
            </w:r>
            <w:r>
              <w:rPr>
                <w:noProof/>
                <w:webHidden/>
              </w:rPr>
              <w:instrText xml:space="preserve"> PAGEREF _Toc178173346 \h </w:instrText>
            </w:r>
            <w:r>
              <w:rPr>
                <w:noProof/>
                <w:webHidden/>
              </w:rPr>
            </w:r>
            <w:r>
              <w:rPr>
                <w:noProof/>
                <w:webHidden/>
              </w:rPr>
              <w:fldChar w:fldCharType="separate"/>
            </w:r>
            <w:r w:rsidR="00274521">
              <w:rPr>
                <w:noProof/>
                <w:webHidden/>
              </w:rPr>
              <w:t>12</w:t>
            </w:r>
            <w:r>
              <w:rPr>
                <w:noProof/>
                <w:webHidden/>
              </w:rPr>
              <w:fldChar w:fldCharType="end"/>
            </w:r>
          </w:hyperlink>
        </w:p>
        <w:p w14:paraId="658AE07A" w14:textId="7C8B1194" w:rsidR="009B11A2" w:rsidRDefault="009B11A2">
          <w:pPr>
            <w:pStyle w:val="TOC3"/>
            <w:tabs>
              <w:tab w:val="right" w:leader="dot" w:pos="9010"/>
            </w:tabs>
            <w:rPr>
              <w:rFonts w:eastAsiaTheme="minorEastAsia" w:cstheme="minorBidi"/>
              <w:noProof/>
              <w:sz w:val="24"/>
              <w:szCs w:val="24"/>
            </w:rPr>
          </w:pPr>
          <w:hyperlink w:anchor="_Toc178173347" w:history="1">
            <w:r w:rsidRPr="005163E4">
              <w:rPr>
                <w:rStyle w:val="Hyperlink"/>
                <w:noProof/>
              </w:rPr>
              <w:t>4.1.1 Analysis of Results Framework: project logic and strategy, indicators</w:t>
            </w:r>
            <w:r>
              <w:rPr>
                <w:noProof/>
                <w:webHidden/>
              </w:rPr>
              <w:tab/>
            </w:r>
            <w:r>
              <w:rPr>
                <w:noProof/>
                <w:webHidden/>
              </w:rPr>
              <w:fldChar w:fldCharType="begin"/>
            </w:r>
            <w:r>
              <w:rPr>
                <w:noProof/>
                <w:webHidden/>
              </w:rPr>
              <w:instrText xml:space="preserve"> PAGEREF _Toc178173347 \h </w:instrText>
            </w:r>
            <w:r>
              <w:rPr>
                <w:noProof/>
                <w:webHidden/>
              </w:rPr>
            </w:r>
            <w:r>
              <w:rPr>
                <w:noProof/>
                <w:webHidden/>
              </w:rPr>
              <w:fldChar w:fldCharType="separate"/>
            </w:r>
            <w:r w:rsidR="00274521">
              <w:rPr>
                <w:noProof/>
                <w:webHidden/>
              </w:rPr>
              <w:t>12</w:t>
            </w:r>
            <w:r>
              <w:rPr>
                <w:noProof/>
                <w:webHidden/>
              </w:rPr>
              <w:fldChar w:fldCharType="end"/>
            </w:r>
          </w:hyperlink>
        </w:p>
        <w:p w14:paraId="1BD29472" w14:textId="52E08AB7" w:rsidR="009B11A2" w:rsidRDefault="009B11A2">
          <w:pPr>
            <w:pStyle w:val="TOC3"/>
            <w:tabs>
              <w:tab w:val="right" w:leader="dot" w:pos="9010"/>
            </w:tabs>
            <w:rPr>
              <w:rFonts w:eastAsiaTheme="minorEastAsia" w:cstheme="minorBidi"/>
              <w:noProof/>
              <w:sz w:val="24"/>
              <w:szCs w:val="24"/>
            </w:rPr>
          </w:pPr>
          <w:hyperlink w:anchor="_Toc178173348" w:history="1">
            <w:r w:rsidRPr="005163E4">
              <w:rPr>
                <w:rStyle w:val="Hyperlink"/>
                <w:noProof/>
              </w:rPr>
              <w:t>4.1.2 Assumptions and Risks</w:t>
            </w:r>
            <w:r>
              <w:rPr>
                <w:noProof/>
                <w:webHidden/>
              </w:rPr>
              <w:tab/>
            </w:r>
            <w:r>
              <w:rPr>
                <w:noProof/>
                <w:webHidden/>
              </w:rPr>
              <w:fldChar w:fldCharType="begin"/>
            </w:r>
            <w:r>
              <w:rPr>
                <w:noProof/>
                <w:webHidden/>
              </w:rPr>
              <w:instrText xml:space="preserve"> PAGEREF _Toc178173348 \h </w:instrText>
            </w:r>
            <w:r>
              <w:rPr>
                <w:noProof/>
                <w:webHidden/>
              </w:rPr>
            </w:r>
            <w:r>
              <w:rPr>
                <w:noProof/>
                <w:webHidden/>
              </w:rPr>
              <w:fldChar w:fldCharType="separate"/>
            </w:r>
            <w:r w:rsidR="00274521">
              <w:rPr>
                <w:noProof/>
                <w:webHidden/>
              </w:rPr>
              <w:t>13</w:t>
            </w:r>
            <w:r>
              <w:rPr>
                <w:noProof/>
                <w:webHidden/>
              </w:rPr>
              <w:fldChar w:fldCharType="end"/>
            </w:r>
          </w:hyperlink>
        </w:p>
        <w:p w14:paraId="78959102" w14:textId="454C356C" w:rsidR="009B11A2" w:rsidRDefault="009B11A2">
          <w:pPr>
            <w:pStyle w:val="TOC3"/>
            <w:tabs>
              <w:tab w:val="right" w:leader="dot" w:pos="9010"/>
            </w:tabs>
            <w:rPr>
              <w:rFonts w:eastAsiaTheme="minorEastAsia" w:cstheme="minorBidi"/>
              <w:noProof/>
              <w:sz w:val="24"/>
              <w:szCs w:val="24"/>
            </w:rPr>
          </w:pPr>
          <w:hyperlink w:anchor="_Toc178173349" w:history="1">
            <w:r w:rsidRPr="005163E4">
              <w:rPr>
                <w:rStyle w:val="Hyperlink"/>
                <w:noProof/>
              </w:rPr>
              <w:t>4.1.3 Lessons from other relevant projects (e.g. same focal area) incorporated into project design</w:t>
            </w:r>
            <w:r>
              <w:rPr>
                <w:noProof/>
                <w:webHidden/>
              </w:rPr>
              <w:tab/>
            </w:r>
            <w:r>
              <w:rPr>
                <w:noProof/>
                <w:webHidden/>
              </w:rPr>
              <w:fldChar w:fldCharType="begin"/>
            </w:r>
            <w:r>
              <w:rPr>
                <w:noProof/>
                <w:webHidden/>
              </w:rPr>
              <w:instrText xml:space="preserve"> PAGEREF _Toc178173349 \h </w:instrText>
            </w:r>
            <w:r>
              <w:rPr>
                <w:noProof/>
                <w:webHidden/>
              </w:rPr>
            </w:r>
            <w:r>
              <w:rPr>
                <w:noProof/>
                <w:webHidden/>
              </w:rPr>
              <w:fldChar w:fldCharType="separate"/>
            </w:r>
            <w:r w:rsidR="00274521">
              <w:rPr>
                <w:noProof/>
                <w:webHidden/>
              </w:rPr>
              <w:t>16</w:t>
            </w:r>
            <w:r>
              <w:rPr>
                <w:noProof/>
                <w:webHidden/>
              </w:rPr>
              <w:fldChar w:fldCharType="end"/>
            </w:r>
          </w:hyperlink>
        </w:p>
        <w:p w14:paraId="1CE8F164" w14:textId="7972DD62" w:rsidR="009B11A2" w:rsidRDefault="009B11A2">
          <w:pPr>
            <w:pStyle w:val="TOC3"/>
            <w:tabs>
              <w:tab w:val="right" w:leader="dot" w:pos="9010"/>
            </w:tabs>
            <w:rPr>
              <w:rFonts w:eastAsiaTheme="minorEastAsia" w:cstheme="minorBidi"/>
              <w:noProof/>
              <w:sz w:val="24"/>
              <w:szCs w:val="24"/>
            </w:rPr>
          </w:pPr>
          <w:hyperlink w:anchor="_Toc178173350" w:history="1">
            <w:r w:rsidRPr="005163E4">
              <w:rPr>
                <w:rStyle w:val="Hyperlink"/>
                <w:noProof/>
              </w:rPr>
              <w:t>4.1.4 Planned stakeholder participation</w:t>
            </w:r>
            <w:r>
              <w:rPr>
                <w:noProof/>
                <w:webHidden/>
              </w:rPr>
              <w:tab/>
            </w:r>
            <w:r>
              <w:rPr>
                <w:noProof/>
                <w:webHidden/>
              </w:rPr>
              <w:fldChar w:fldCharType="begin"/>
            </w:r>
            <w:r>
              <w:rPr>
                <w:noProof/>
                <w:webHidden/>
              </w:rPr>
              <w:instrText xml:space="preserve"> PAGEREF _Toc178173350 \h </w:instrText>
            </w:r>
            <w:r>
              <w:rPr>
                <w:noProof/>
                <w:webHidden/>
              </w:rPr>
            </w:r>
            <w:r>
              <w:rPr>
                <w:noProof/>
                <w:webHidden/>
              </w:rPr>
              <w:fldChar w:fldCharType="separate"/>
            </w:r>
            <w:r w:rsidR="00274521">
              <w:rPr>
                <w:noProof/>
                <w:webHidden/>
              </w:rPr>
              <w:t>16</w:t>
            </w:r>
            <w:r>
              <w:rPr>
                <w:noProof/>
                <w:webHidden/>
              </w:rPr>
              <w:fldChar w:fldCharType="end"/>
            </w:r>
          </w:hyperlink>
        </w:p>
        <w:p w14:paraId="2F813FF4" w14:textId="1B47CBB0" w:rsidR="009B11A2" w:rsidRDefault="009B11A2">
          <w:pPr>
            <w:pStyle w:val="TOC3"/>
            <w:tabs>
              <w:tab w:val="right" w:leader="dot" w:pos="9010"/>
            </w:tabs>
            <w:rPr>
              <w:rFonts w:eastAsiaTheme="minorEastAsia" w:cstheme="minorBidi"/>
              <w:noProof/>
              <w:sz w:val="24"/>
              <w:szCs w:val="24"/>
            </w:rPr>
          </w:pPr>
          <w:hyperlink w:anchor="_Toc178173351" w:history="1">
            <w:r w:rsidRPr="005163E4">
              <w:rPr>
                <w:rStyle w:val="Hyperlink"/>
                <w:noProof/>
              </w:rPr>
              <w:t>4.1.5 Linkages between project and other interventions within the sector</w:t>
            </w:r>
            <w:r>
              <w:rPr>
                <w:noProof/>
                <w:webHidden/>
              </w:rPr>
              <w:tab/>
            </w:r>
            <w:r>
              <w:rPr>
                <w:noProof/>
                <w:webHidden/>
              </w:rPr>
              <w:fldChar w:fldCharType="begin"/>
            </w:r>
            <w:r>
              <w:rPr>
                <w:noProof/>
                <w:webHidden/>
              </w:rPr>
              <w:instrText xml:space="preserve"> PAGEREF _Toc178173351 \h </w:instrText>
            </w:r>
            <w:r>
              <w:rPr>
                <w:noProof/>
                <w:webHidden/>
              </w:rPr>
            </w:r>
            <w:r>
              <w:rPr>
                <w:noProof/>
                <w:webHidden/>
              </w:rPr>
              <w:fldChar w:fldCharType="separate"/>
            </w:r>
            <w:r w:rsidR="00274521">
              <w:rPr>
                <w:noProof/>
                <w:webHidden/>
              </w:rPr>
              <w:t>16</w:t>
            </w:r>
            <w:r>
              <w:rPr>
                <w:noProof/>
                <w:webHidden/>
              </w:rPr>
              <w:fldChar w:fldCharType="end"/>
            </w:r>
          </w:hyperlink>
        </w:p>
        <w:p w14:paraId="0C7F3714" w14:textId="2AAAECA6" w:rsidR="009B11A2" w:rsidRDefault="009B11A2">
          <w:pPr>
            <w:pStyle w:val="TOC2"/>
            <w:tabs>
              <w:tab w:val="right" w:leader="dot" w:pos="9010"/>
            </w:tabs>
            <w:rPr>
              <w:rFonts w:eastAsiaTheme="minorEastAsia" w:cstheme="minorBidi"/>
              <w:b w:val="0"/>
              <w:bCs w:val="0"/>
              <w:noProof/>
              <w:sz w:val="24"/>
              <w:szCs w:val="24"/>
            </w:rPr>
          </w:pPr>
          <w:hyperlink w:anchor="_Toc178173352" w:history="1">
            <w:r w:rsidRPr="005163E4">
              <w:rPr>
                <w:rStyle w:val="Hyperlink"/>
                <w:noProof/>
              </w:rPr>
              <w:t>4.2 Project Implementation</w:t>
            </w:r>
            <w:r>
              <w:rPr>
                <w:noProof/>
                <w:webHidden/>
              </w:rPr>
              <w:tab/>
            </w:r>
            <w:r>
              <w:rPr>
                <w:noProof/>
                <w:webHidden/>
              </w:rPr>
              <w:fldChar w:fldCharType="begin"/>
            </w:r>
            <w:r>
              <w:rPr>
                <w:noProof/>
                <w:webHidden/>
              </w:rPr>
              <w:instrText xml:space="preserve"> PAGEREF _Toc178173352 \h </w:instrText>
            </w:r>
            <w:r>
              <w:rPr>
                <w:noProof/>
                <w:webHidden/>
              </w:rPr>
            </w:r>
            <w:r>
              <w:rPr>
                <w:noProof/>
                <w:webHidden/>
              </w:rPr>
              <w:fldChar w:fldCharType="separate"/>
            </w:r>
            <w:r w:rsidR="00274521">
              <w:rPr>
                <w:noProof/>
                <w:webHidden/>
              </w:rPr>
              <w:t>16</w:t>
            </w:r>
            <w:r>
              <w:rPr>
                <w:noProof/>
                <w:webHidden/>
              </w:rPr>
              <w:fldChar w:fldCharType="end"/>
            </w:r>
          </w:hyperlink>
        </w:p>
        <w:p w14:paraId="0770C007" w14:textId="54EF2554" w:rsidR="009B11A2" w:rsidRDefault="009B11A2">
          <w:pPr>
            <w:pStyle w:val="TOC3"/>
            <w:tabs>
              <w:tab w:val="right" w:leader="dot" w:pos="9010"/>
            </w:tabs>
            <w:rPr>
              <w:rFonts w:eastAsiaTheme="minorEastAsia" w:cstheme="minorBidi"/>
              <w:noProof/>
              <w:sz w:val="24"/>
              <w:szCs w:val="24"/>
            </w:rPr>
          </w:pPr>
          <w:hyperlink w:anchor="_Toc178173353" w:history="1">
            <w:r w:rsidRPr="005163E4">
              <w:rPr>
                <w:rStyle w:val="Hyperlink"/>
                <w:noProof/>
              </w:rPr>
              <w:t>4.2.1 Adaptive management</w:t>
            </w:r>
            <w:r>
              <w:rPr>
                <w:noProof/>
                <w:webHidden/>
              </w:rPr>
              <w:tab/>
            </w:r>
            <w:r>
              <w:rPr>
                <w:noProof/>
                <w:webHidden/>
              </w:rPr>
              <w:fldChar w:fldCharType="begin"/>
            </w:r>
            <w:r>
              <w:rPr>
                <w:noProof/>
                <w:webHidden/>
              </w:rPr>
              <w:instrText xml:space="preserve"> PAGEREF _Toc178173353 \h </w:instrText>
            </w:r>
            <w:r>
              <w:rPr>
                <w:noProof/>
                <w:webHidden/>
              </w:rPr>
            </w:r>
            <w:r>
              <w:rPr>
                <w:noProof/>
                <w:webHidden/>
              </w:rPr>
              <w:fldChar w:fldCharType="separate"/>
            </w:r>
            <w:r w:rsidR="00274521">
              <w:rPr>
                <w:noProof/>
                <w:webHidden/>
              </w:rPr>
              <w:t>16</w:t>
            </w:r>
            <w:r>
              <w:rPr>
                <w:noProof/>
                <w:webHidden/>
              </w:rPr>
              <w:fldChar w:fldCharType="end"/>
            </w:r>
          </w:hyperlink>
        </w:p>
        <w:p w14:paraId="0B838425" w14:textId="15CA922E" w:rsidR="009B11A2" w:rsidRDefault="009B11A2">
          <w:pPr>
            <w:pStyle w:val="TOC3"/>
            <w:tabs>
              <w:tab w:val="right" w:leader="dot" w:pos="9010"/>
            </w:tabs>
            <w:rPr>
              <w:rFonts w:eastAsiaTheme="minorEastAsia" w:cstheme="minorBidi"/>
              <w:noProof/>
              <w:sz w:val="24"/>
              <w:szCs w:val="24"/>
            </w:rPr>
          </w:pPr>
          <w:hyperlink w:anchor="_Toc178173354" w:history="1">
            <w:r w:rsidRPr="005163E4">
              <w:rPr>
                <w:rStyle w:val="Hyperlink"/>
                <w:noProof/>
              </w:rPr>
              <w:t>4.2.2 Actual stakeholder participation and partnership arrangements</w:t>
            </w:r>
            <w:r>
              <w:rPr>
                <w:noProof/>
                <w:webHidden/>
              </w:rPr>
              <w:tab/>
            </w:r>
            <w:r>
              <w:rPr>
                <w:noProof/>
                <w:webHidden/>
              </w:rPr>
              <w:fldChar w:fldCharType="begin"/>
            </w:r>
            <w:r>
              <w:rPr>
                <w:noProof/>
                <w:webHidden/>
              </w:rPr>
              <w:instrText xml:space="preserve"> PAGEREF _Toc178173354 \h </w:instrText>
            </w:r>
            <w:r>
              <w:rPr>
                <w:noProof/>
                <w:webHidden/>
              </w:rPr>
            </w:r>
            <w:r>
              <w:rPr>
                <w:noProof/>
                <w:webHidden/>
              </w:rPr>
              <w:fldChar w:fldCharType="separate"/>
            </w:r>
            <w:r w:rsidR="00274521">
              <w:rPr>
                <w:noProof/>
                <w:webHidden/>
              </w:rPr>
              <w:t>17</w:t>
            </w:r>
            <w:r>
              <w:rPr>
                <w:noProof/>
                <w:webHidden/>
              </w:rPr>
              <w:fldChar w:fldCharType="end"/>
            </w:r>
          </w:hyperlink>
        </w:p>
        <w:p w14:paraId="4F712A60" w14:textId="7056EB97" w:rsidR="009B11A2" w:rsidRDefault="009B11A2">
          <w:pPr>
            <w:pStyle w:val="TOC3"/>
            <w:tabs>
              <w:tab w:val="right" w:leader="dot" w:pos="9010"/>
            </w:tabs>
            <w:rPr>
              <w:rFonts w:eastAsiaTheme="minorEastAsia" w:cstheme="minorBidi"/>
              <w:noProof/>
              <w:sz w:val="24"/>
              <w:szCs w:val="24"/>
            </w:rPr>
          </w:pPr>
          <w:hyperlink w:anchor="_Toc178173355" w:history="1">
            <w:r w:rsidRPr="005163E4">
              <w:rPr>
                <w:rStyle w:val="Hyperlink"/>
                <w:noProof/>
              </w:rPr>
              <w:t>4.2.3 Project Finance and Co-finance</w:t>
            </w:r>
            <w:r>
              <w:rPr>
                <w:noProof/>
                <w:webHidden/>
              </w:rPr>
              <w:tab/>
            </w:r>
            <w:r>
              <w:rPr>
                <w:noProof/>
                <w:webHidden/>
              </w:rPr>
              <w:fldChar w:fldCharType="begin"/>
            </w:r>
            <w:r>
              <w:rPr>
                <w:noProof/>
                <w:webHidden/>
              </w:rPr>
              <w:instrText xml:space="preserve"> PAGEREF _Toc178173355 \h </w:instrText>
            </w:r>
            <w:r>
              <w:rPr>
                <w:noProof/>
                <w:webHidden/>
              </w:rPr>
            </w:r>
            <w:r>
              <w:rPr>
                <w:noProof/>
                <w:webHidden/>
              </w:rPr>
              <w:fldChar w:fldCharType="separate"/>
            </w:r>
            <w:r w:rsidR="00274521">
              <w:rPr>
                <w:noProof/>
                <w:webHidden/>
              </w:rPr>
              <w:t>17</w:t>
            </w:r>
            <w:r>
              <w:rPr>
                <w:noProof/>
                <w:webHidden/>
              </w:rPr>
              <w:fldChar w:fldCharType="end"/>
            </w:r>
          </w:hyperlink>
        </w:p>
        <w:p w14:paraId="437381C9" w14:textId="75C0CFE6" w:rsidR="009B11A2" w:rsidRDefault="009B11A2">
          <w:pPr>
            <w:pStyle w:val="TOC3"/>
            <w:tabs>
              <w:tab w:val="right" w:leader="dot" w:pos="9010"/>
            </w:tabs>
            <w:rPr>
              <w:rFonts w:eastAsiaTheme="minorEastAsia" w:cstheme="minorBidi"/>
              <w:noProof/>
              <w:sz w:val="24"/>
              <w:szCs w:val="24"/>
            </w:rPr>
          </w:pPr>
          <w:hyperlink w:anchor="_Toc178173356" w:history="1">
            <w:r w:rsidRPr="005163E4">
              <w:rPr>
                <w:rStyle w:val="Hyperlink"/>
                <w:noProof/>
              </w:rPr>
              <w:t>4.2.4 Monitoring &amp; Evaluation: design at entry, implementation, and overall assessment of M&amp;E</w:t>
            </w:r>
            <w:r>
              <w:rPr>
                <w:noProof/>
                <w:webHidden/>
              </w:rPr>
              <w:tab/>
            </w:r>
            <w:r>
              <w:rPr>
                <w:noProof/>
                <w:webHidden/>
              </w:rPr>
              <w:fldChar w:fldCharType="begin"/>
            </w:r>
            <w:r>
              <w:rPr>
                <w:noProof/>
                <w:webHidden/>
              </w:rPr>
              <w:instrText xml:space="preserve"> PAGEREF _Toc178173356 \h </w:instrText>
            </w:r>
            <w:r>
              <w:rPr>
                <w:noProof/>
                <w:webHidden/>
              </w:rPr>
            </w:r>
            <w:r>
              <w:rPr>
                <w:noProof/>
                <w:webHidden/>
              </w:rPr>
              <w:fldChar w:fldCharType="separate"/>
            </w:r>
            <w:r w:rsidR="00274521">
              <w:rPr>
                <w:noProof/>
                <w:webHidden/>
              </w:rPr>
              <w:t>24</w:t>
            </w:r>
            <w:r>
              <w:rPr>
                <w:noProof/>
                <w:webHidden/>
              </w:rPr>
              <w:fldChar w:fldCharType="end"/>
            </w:r>
          </w:hyperlink>
        </w:p>
        <w:p w14:paraId="4146DEDA" w14:textId="45D47FD0" w:rsidR="009B11A2" w:rsidRDefault="009B11A2">
          <w:pPr>
            <w:pStyle w:val="TOC3"/>
            <w:tabs>
              <w:tab w:val="right" w:leader="dot" w:pos="9010"/>
            </w:tabs>
            <w:rPr>
              <w:rFonts w:eastAsiaTheme="minorEastAsia" w:cstheme="minorBidi"/>
              <w:noProof/>
              <w:sz w:val="24"/>
              <w:szCs w:val="24"/>
            </w:rPr>
          </w:pPr>
          <w:hyperlink w:anchor="_Toc178173357" w:history="1">
            <w:r w:rsidRPr="005163E4">
              <w:rPr>
                <w:rStyle w:val="Hyperlink"/>
                <w:noProof/>
              </w:rPr>
              <w:t>4.2.5 UNDP implementation/oversight and Implementing Partner execution, overall project implementation/execution, coordination, and operational issues</w:t>
            </w:r>
            <w:r>
              <w:rPr>
                <w:noProof/>
                <w:webHidden/>
              </w:rPr>
              <w:tab/>
            </w:r>
            <w:r>
              <w:rPr>
                <w:noProof/>
                <w:webHidden/>
              </w:rPr>
              <w:fldChar w:fldCharType="begin"/>
            </w:r>
            <w:r>
              <w:rPr>
                <w:noProof/>
                <w:webHidden/>
              </w:rPr>
              <w:instrText xml:space="preserve"> PAGEREF _Toc178173357 \h </w:instrText>
            </w:r>
            <w:r>
              <w:rPr>
                <w:noProof/>
                <w:webHidden/>
              </w:rPr>
            </w:r>
            <w:r>
              <w:rPr>
                <w:noProof/>
                <w:webHidden/>
              </w:rPr>
              <w:fldChar w:fldCharType="separate"/>
            </w:r>
            <w:r w:rsidR="00274521">
              <w:rPr>
                <w:noProof/>
                <w:webHidden/>
              </w:rPr>
              <w:t>24</w:t>
            </w:r>
            <w:r>
              <w:rPr>
                <w:noProof/>
                <w:webHidden/>
              </w:rPr>
              <w:fldChar w:fldCharType="end"/>
            </w:r>
          </w:hyperlink>
        </w:p>
        <w:p w14:paraId="56E01B13" w14:textId="77DD86C9" w:rsidR="009B11A2" w:rsidRDefault="009B11A2">
          <w:pPr>
            <w:pStyle w:val="TOC3"/>
            <w:tabs>
              <w:tab w:val="right" w:leader="dot" w:pos="9010"/>
            </w:tabs>
            <w:rPr>
              <w:rFonts w:eastAsiaTheme="minorEastAsia" w:cstheme="minorBidi"/>
              <w:noProof/>
              <w:sz w:val="24"/>
              <w:szCs w:val="24"/>
            </w:rPr>
          </w:pPr>
          <w:hyperlink w:anchor="_Toc178173358" w:history="1">
            <w:r w:rsidRPr="005163E4">
              <w:rPr>
                <w:rStyle w:val="Hyperlink"/>
                <w:noProof/>
              </w:rPr>
              <w:t>4.2.6 Risk Management, including Social and Environmental Standards (Safeguards)</w:t>
            </w:r>
            <w:r>
              <w:rPr>
                <w:noProof/>
                <w:webHidden/>
              </w:rPr>
              <w:tab/>
            </w:r>
            <w:r>
              <w:rPr>
                <w:noProof/>
                <w:webHidden/>
              </w:rPr>
              <w:fldChar w:fldCharType="begin"/>
            </w:r>
            <w:r>
              <w:rPr>
                <w:noProof/>
                <w:webHidden/>
              </w:rPr>
              <w:instrText xml:space="preserve"> PAGEREF _Toc178173358 \h </w:instrText>
            </w:r>
            <w:r>
              <w:rPr>
                <w:noProof/>
                <w:webHidden/>
              </w:rPr>
            </w:r>
            <w:r>
              <w:rPr>
                <w:noProof/>
                <w:webHidden/>
              </w:rPr>
              <w:fldChar w:fldCharType="separate"/>
            </w:r>
            <w:r w:rsidR="00274521">
              <w:rPr>
                <w:noProof/>
                <w:webHidden/>
              </w:rPr>
              <w:t>25</w:t>
            </w:r>
            <w:r>
              <w:rPr>
                <w:noProof/>
                <w:webHidden/>
              </w:rPr>
              <w:fldChar w:fldCharType="end"/>
            </w:r>
          </w:hyperlink>
        </w:p>
        <w:p w14:paraId="6E7B857C" w14:textId="02C89A5F" w:rsidR="009B11A2" w:rsidRDefault="009B11A2">
          <w:pPr>
            <w:pStyle w:val="TOC2"/>
            <w:tabs>
              <w:tab w:val="right" w:leader="dot" w:pos="9010"/>
            </w:tabs>
            <w:rPr>
              <w:rFonts w:eastAsiaTheme="minorEastAsia" w:cstheme="minorBidi"/>
              <w:b w:val="0"/>
              <w:bCs w:val="0"/>
              <w:noProof/>
              <w:sz w:val="24"/>
              <w:szCs w:val="24"/>
            </w:rPr>
          </w:pPr>
          <w:hyperlink w:anchor="_Toc178173359" w:history="1">
            <w:r w:rsidRPr="005163E4">
              <w:rPr>
                <w:rStyle w:val="Hyperlink"/>
                <w:noProof/>
              </w:rPr>
              <w:t>4.3 Project Results and Impact</w:t>
            </w:r>
            <w:r>
              <w:rPr>
                <w:noProof/>
                <w:webHidden/>
              </w:rPr>
              <w:tab/>
            </w:r>
            <w:r>
              <w:rPr>
                <w:noProof/>
                <w:webHidden/>
              </w:rPr>
              <w:fldChar w:fldCharType="begin"/>
            </w:r>
            <w:r>
              <w:rPr>
                <w:noProof/>
                <w:webHidden/>
              </w:rPr>
              <w:instrText xml:space="preserve"> PAGEREF _Toc178173359 \h </w:instrText>
            </w:r>
            <w:r>
              <w:rPr>
                <w:noProof/>
                <w:webHidden/>
              </w:rPr>
            </w:r>
            <w:r>
              <w:rPr>
                <w:noProof/>
                <w:webHidden/>
              </w:rPr>
              <w:fldChar w:fldCharType="separate"/>
            </w:r>
            <w:r w:rsidR="00274521">
              <w:rPr>
                <w:noProof/>
                <w:webHidden/>
              </w:rPr>
              <w:t>27</w:t>
            </w:r>
            <w:r>
              <w:rPr>
                <w:noProof/>
                <w:webHidden/>
              </w:rPr>
              <w:fldChar w:fldCharType="end"/>
            </w:r>
          </w:hyperlink>
        </w:p>
        <w:p w14:paraId="13BCE13B" w14:textId="241B47E7" w:rsidR="009B11A2" w:rsidRDefault="009B11A2">
          <w:pPr>
            <w:pStyle w:val="TOC3"/>
            <w:tabs>
              <w:tab w:val="right" w:leader="dot" w:pos="9010"/>
            </w:tabs>
            <w:rPr>
              <w:rFonts w:eastAsiaTheme="minorEastAsia" w:cstheme="minorBidi"/>
              <w:noProof/>
              <w:sz w:val="24"/>
              <w:szCs w:val="24"/>
            </w:rPr>
          </w:pPr>
          <w:hyperlink w:anchor="_Toc178173360" w:history="1">
            <w:r w:rsidRPr="005163E4">
              <w:rPr>
                <w:rStyle w:val="Hyperlink"/>
                <w:noProof/>
              </w:rPr>
              <w:t>4.3.1 Progress towards objective and expected outcomes</w:t>
            </w:r>
            <w:r>
              <w:rPr>
                <w:noProof/>
                <w:webHidden/>
              </w:rPr>
              <w:tab/>
            </w:r>
            <w:r>
              <w:rPr>
                <w:noProof/>
                <w:webHidden/>
              </w:rPr>
              <w:fldChar w:fldCharType="begin"/>
            </w:r>
            <w:r>
              <w:rPr>
                <w:noProof/>
                <w:webHidden/>
              </w:rPr>
              <w:instrText xml:space="preserve"> PAGEREF _Toc178173360 \h </w:instrText>
            </w:r>
            <w:r>
              <w:rPr>
                <w:noProof/>
                <w:webHidden/>
              </w:rPr>
            </w:r>
            <w:r>
              <w:rPr>
                <w:noProof/>
                <w:webHidden/>
              </w:rPr>
              <w:fldChar w:fldCharType="separate"/>
            </w:r>
            <w:r w:rsidR="00274521">
              <w:rPr>
                <w:noProof/>
                <w:webHidden/>
              </w:rPr>
              <w:t>27</w:t>
            </w:r>
            <w:r>
              <w:rPr>
                <w:noProof/>
                <w:webHidden/>
              </w:rPr>
              <w:fldChar w:fldCharType="end"/>
            </w:r>
          </w:hyperlink>
        </w:p>
        <w:p w14:paraId="50195F96" w14:textId="7B5B2FFE" w:rsidR="009B11A2" w:rsidRDefault="009B11A2">
          <w:pPr>
            <w:pStyle w:val="TOC3"/>
            <w:tabs>
              <w:tab w:val="right" w:leader="dot" w:pos="9010"/>
            </w:tabs>
            <w:rPr>
              <w:rFonts w:eastAsiaTheme="minorEastAsia" w:cstheme="minorBidi"/>
              <w:noProof/>
              <w:sz w:val="24"/>
              <w:szCs w:val="24"/>
            </w:rPr>
          </w:pPr>
          <w:hyperlink w:anchor="_Toc178173361" w:history="1">
            <w:r w:rsidRPr="005163E4">
              <w:rPr>
                <w:rStyle w:val="Hyperlink"/>
                <w:noProof/>
              </w:rPr>
              <w:t>4.3.2 Relevance</w:t>
            </w:r>
            <w:r>
              <w:rPr>
                <w:noProof/>
                <w:webHidden/>
              </w:rPr>
              <w:tab/>
            </w:r>
            <w:r>
              <w:rPr>
                <w:noProof/>
                <w:webHidden/>
              </w:rPr>
              <w:fldChar w:fldCharType="begin"/>
            </w:r>
            <w:r>
              <w:rPr>
                <w:noProof/>
                <w:webHidden/>
              </w:rPr>
              <w:instrText xml:space="preserve"> PAGEREF _Toc178173361 \h </w:instrText>
            </w:r>
            <w:r>
              <w:rPr>
                <w:noProof/>
                <w:webHidden/>
              </w:rPr>
            </w:r>
            <w:r>
              <w:rPr>
                <w:noProof/>
                <w:webHidden/>
              </w:rPr>
              <w:fldChar w:fldCharType="separate"/>
            </w:r>
            <w:r w:rsidR="00274521">
              <w:rPr>
                <w:noProof/>
                <w:webHidden/>
              </w:rPr>
              <w:t>35</w:t>
            </w:r>
            <w:r>
              <w:rPr>
                <w:noProof/>
                <w:webHidden/>
              </w:rPr>
              <w:fldChar w:fldCharType="end"/>
            </w:r>
          </w:hyperlink>
        </w:p>
        <w:p w14:paraId="7874DE72" w14:textId="4D42DD7B" w:rsidR="009B11A2" w:rsidRDefault="009B11A2">
          <w:pPr>
            <w:pStyle w:val="TOC3"/>
            <w:tabs>
              <w:tab w:val="right" w:leader="dot" w:pos="9010"/>
            </w:tabs>
            <w:rPr>
              <w:rFonts w:eastAsiaTheme="minorEastAsia" w:cstheme="minorBidi"/>
              <w:noProof/>
              <w:sz w:val="24"/>
              <w:szCs w:val="24"/>
            </w:rPr>
          </w:pPr>
          <w:hyperlink w:anchor="_Toc178173362" w:history="1">
            <w:r w:rsidRPr="005163E4">
              <w:rPr>
                <w:rStyle w:val="Hyperlink"/>
                <w:noProof/>
              </w:rPr>
              <w:t>4.3.3 Effectiveness</w:t>
            </w:r>
            <w:r>
              <w:rPr>
                <w:noProof/>
                <w:webHidden/>
              </w:rPr>
              <w:tab/>
            </w:r>
            <w:r>
              <w:rPr>
                <w:noProof/>
                <w:webHidden/>
              </w:rPr>
              <w:fldChar w:fldCharType="begin"/>
            </w:r>
            <w:r>
              <w:rPr>
                <w:noProof/>
                <w:webHidden/>
              </w:rPr>
              <w:instrText xml:space="preserve"> PAGEREF _Toc178173362 \h </w:instrText>
            </w:r>
            <w:r>
              <w:rPr>
                <w:noProof/>
                <w:webHidden/>
              </w:rPr>
            </w:r>
            <w:r>
              <w:rPr>
                <w:noProof/>
                <w:webHidden/>
              </w:rPr>
              <w:fldChar w:fldCharType="separate"/>
            </w:r>
            <w:r w:rsidR="00274521">
              <w:rPr>
                <w:noProof/>
                <w:webHidden/>
              </w:rPr>
              <w:t>36</w:t>
            </w:r>
            <w:r>
              <w:rPr>
                <w:noProof/>
                <w:webHidden/>
              </w:rPr>
              <w:fldChar w:fldCharType="end"/>
            </w:r>
          </w:hyperlink>
        </w:p>
        <w:p w14:paraId="3686BD44" w14:textId="069F7348" w:rsidR="009B11A2" w:rsidRDefault="009B11A2">
          <w:pPr>
            <w:pStyle w:val="TOC3"/>
            <w:tabs>
              <w:tab w:val="right" w:leader="dot" w:pos="9010"/>
            </w:tabs>
            <w:rPr>
              <w:rFonts w:eastAsiaTheme="minorEastAsia" w:cstheme="minorBidi"/>
              <w:noProof/>
              <w:sz w:val="24"/>
              <w:szCs w:val="24"/>
            </w:rPr>
          </w:pPr>
          <w:hyperlink w:anchor="_Toc178173363" w:history="1">
            <w:r w:rsidRPr="005163E4">
              <w:rPr>
                <w:rStyle w:val="Hyperlink"/>
                <w:noProof/>
              </w:rPr>
              <w:t>4.3.4 Efficiency</w:t>
            </w:r>
            <w:r>
              <w:rPr>
                <w:noProof/>
                <w:webHidden/>
              </w:rPr>
              <w:tab/>
            </w:r>
            <w:r>
              <w:rPr>
                <w:noProof/>
                <w:webHidden/>
              </w:rPr>
              <w:fldChar w:fldCharType="begin"/>
            </w:r>
            <w:r>
              <w:rPr>
                <w:noProof/>
                <w:webHidden/>
              </w:rPr>
              <w:instrText xml:space="preserve"> PAGEREF _Toc178173363 \h </w:instrText>
            </w:r>
            <w:r>
              <w:rPr>
                <w:noProof/>
                <w:webHidden/>
              </w:rPr>
            </w:r>
            <w:r>
              <w:rPr>
                <w:noProof/>
                <w:webHidden/>
              </w:rPr>
              <w:fldChar w:fldCharType="separate"/>
            </w:r>
            <w:r w:rsidR="00274521">
              <w:rPr>
                <w:noProof/>
                <w:webHidden/>
              </w:rPr>
              <w:t>36</w:t>
            </w:r>
            <w:r>
              <w:rPr>
                <w:noProof/>
                <w:webHidden/>
              </w:rPr>
              <w:fldChar w:fldCharType="end"/>
            </w:r>
          </w:hyperlink>
        </w:p>
        <w:p w14:paraId="6A17AB4C" w14:textId="29537581" w:rsidR="009B11A2" w:rsidRDefault="009B11A2">
          <w:pPr>
            <w:pStyle w:val="TOC3"/>
            <w:tabs>
              <w:tab w:val="right" w:leader="dot" w:pos="9010"/>
            </w:tabs>
            <w:rPr>
              <w:rFonts w:eastAsiaTheme="minorEastAsia" w:cstheme="minorBidi"/>
              <w:noProof/>
              <w:sz w:val="24"/>
              <w:szCs w:val="24"/>
            </w:rPr>
          </w:pPr>
          <w:hyperlink w:anchor="_Toc178173364" w:history="1">
            <w:r w:rsidRPr="005163E4">
              <w:rPr>
                <w:rStyle w:val="Hyperlink"/>
                <w:noProof/>
              </w:rPr>
              <w:t>4.3.5 Overall Outcome</w:t>
            </w:r>
            <w:r>
              <w:rPr>
                <w:noProof/>
                <w:webHidden/>
              </w:rPr>
              <w:tab/>
            </w:r>
            <w:r>
              <w:rPr>
                <w:noProof/>
                <w:webHidden/>
              </w:rPr>
              <w:fldChar w:fldCharType="begin"/>
            </w:r>
            <w:r>
              <w:rPr>
                <w:noProof/>
                <w:webHidden/>
              </w:rPr>
              <w:instrText xml:space="preserve"> PAGEREF _Toc178173364 \h </w:instrText>
            </w:r>
            <w:r>
              <w:rPr>
                <w:noProof/>
                <w:webHidden/>
              </w:rPr>
            </w:r>
            <w:r>
              <w:rPr>
                <w:noProof/>
                <w:webHidden/>
              </w:rPr>
              <w:fldChar w:fldCharType="separate"/>
            </w:r>
            <w:r w:rsidR="00274521">
              <w:rPr>
                <w:noProof/>
                <w:webHidden/>
              </w:rPr>
              <w:t>37</w:t>
            </w:r>
            <w:r>
              <w:rPr>
                <w:noProof/>
                <w:webHidden/>
              </w:rPr>
              <w:fldChar w:fldCharType="end"/>
            </w:r>
          </w:hyperlink>
        </w:p>
        <w:p w14:paraId="29137B65" w14:textId="16D0E6DC" w:rsidR="009B11A2" w:rsidRDefault="009B11A2">
          <w:pPr>
            <w:pStyle w:val="TOC3"/>
            <w:tabs>
              <w:tab w:val="right" w:leader="dot" w:pos="9010"/>
            </w:tabs>
            <w:rPr>
              <w:rFonts w:eastAsiaTheme="minorEastAsia" w:cstheme="minorBidi"/>
              <w:noProof/>
              <w:sz w:val="24"/>
              <w:szCs w:val="24"/>
            </w:rPr>
          </w:pPr>
          <w:hyperlink w:anchor="_Toc178173365" w:history="1">
            <w:r w:rsidRPr="005163E4">
              <w:rPr>
                <w:rStyle w:val="Hyperlink"/>
                <w:noProof/>
              </w:rPr>
              <w:t>4.3.6 Sustainability: financial, socio-economic, institutional framework and governance, environmental, and overall likelihood</w:t>
            </w:r>
            <w:r>
              <w:rPr>
                <w:noProof/>
                <w:webHidden/>
              </w:rPr>
              <w:tab/>
            </w:r>
            <w:r>
              <w:rPr>
                <w:noProof/>
                <w:webHidden/>
              </w:rPr>
              <w:fldChar w:fldCharType="begin"/>
            </w:r>
            <w:r>
              <w:rPr>
                <w:noProof/>
                <w:webHidden/>
              </w:rPr>
              <w:instrText xml:space="preserve"> PAGEREF _Toc178173365 \h </w:instrText>
            </w:r>
            <w:r>
              <w:rPr>
                <w:noProof/>
                <w:webHidden/>
              </w:rPr>
            </w:r>
            <w:r>
              <w:rPr>
                <w:noProof/>
                <w:webHidden/>
              </w:rPr>
              <w:fldChar w:fldCharType="separate"/>
            </w:r>
            <w:r w:rsidR="00274521">
              <w:rPr>
                <w:noProof/>
                <w:webHidden/>
              </w:rPr>
              <w:t>37</w:t>
            </w:r>
            <w:r>
              <w:rPr>
                <w:noProof/>
                <w:webHidden/>
              </w:rPr>
              <w:fldChar w:fldCharType="end"/>
            </w:r>
          </w:hyperlink>
        </w:p>
        <w:p w14:paraId="6B71A409" w14:textId="01971356" w:rsidR="009B11A2" w:rsidRDefault="009B11A2">
          <w:pPr>
            <w:pStyle w:val="TOC3"/>
            <w:tabs>
              <w:tab w:val="right" w:leader="dot" w:pos="9010"/>
            </w:tabs>
            <w:rPr>
              <w:rFonts w:eastAsiaTheme="minorEastAsia" w:cstheme="minorBidi"/>
              <w:noProof/>
              <w:sz w:val="24"/>
              <w:szCs w:val="24"/>
            </w:rPr>
          </w:pPr>
          <w:hyperlink w:anchor="_Toc178173366" w:history="1">
            <w:r w:rsidRPr="005163E4">
              <w:rPr>
                <w:rStyle w:val="Hyperlink"/>
                <w:noProof/>
              </w:rPr>
              <w:t>4.3.7 Country ownership</w:t>
            </w:r>
            <w:r>
              <w:rPr>
                <w:noProof/>
                <w:webHidden/>
              </w:rPr>
              <w:tab/>
            </w:r>
            <w:r>
              <w:rPr>
                <w:noProof/>
                <w:webHidden/>
              </w:rPr>
              <w:fldChar w:fldCharType="begin"/>
            </w:r>
            <w:r>
              <w:rPr>
                <w:noProof/>
                <w:webHidden/>
              </w:rPr>
              <w:instrText xml:space="preserve"> PAGEREF _Toc178173366 \h </w:instrText>
            </w:r>
            <w:r>
              <w:rPr>
                <w:noProof/>
                <w:webHidden/>
              </w:rPr>
            </w:r>
            <w:r>
              <w:rPr>
                <w:noProof/>
                <w:webHidden/>
              </w:rPr>
              <w:fldChar w:fldCharType="separate"/>
            </w:r>
            <w:r w:rsidR="00274521">
              <w:rPr>
                <w:noProof/>
                <w:webHidden/>
              </w:rPr>
              <w:t>38</w:t>
            </w:r>
            <w:r>
              <w:rPr>
                <w:noProof/>
                <w:webHidden/>
              </w:rPr>
              <w:fldChar w:fldCharType="end"/>
            </w:r>
          </w:hyperlink>
        </w:p>
        <w:p w14:paraId="01AEDF04" w14:textId="33490571" w:rsidR="009B11A2" w:rsidRDefault="009B11A2">
          <w:pPr>
            <w:pStyle w:val="TOC3"/>
            <w:tabs>
              <w:tab w:val="right" w:leader="dot" w:pos="9010"/>
            </w:tabs>
            <w:rPr>
              <w:rFonts w:eastAsiaTheme="minorEastAsia" w:cstheme="minorBidi"/>
              <w:noProof/>
              <w:sz w:val="24"/>
              <w:szCs w:val="24"/>
            </w:rPr>
          </w:pPr>
          <w:hyperlink w:anchor="_Toc178173367" w:history="1">
            <w:r w:rsidRPr="005163E4">
              <w:rPr>
                <w:rStyle w:val="Hyperlink"/>
                <w:noProof/>
              </w:rPr>
              <w:t>4.3.8 Gender equality and women’s empowerment</w:t>
            </w:r>
            <w:r>
              <w:rPr>
                <w:noProof/>
                <w:webHidden/>
              </w:rPr>
              <w:tab/>
            </w:r>
            <w:r>
              <w:rPr>
                <w:noProof/>
                <w:webHidden/>
              </w:rPr>
              <w:fldChar w:fldCharType="begin"/>
            </w:r>
            <w:r>
              <w:rPr>
                <w:noProof/>
                <w:webHidden/>
              </w:rPr>
              <w:instrText xml:space="preserve"> PAGEREF _Toc178173367 \h </w:instrText>
            </w:r>
            <w:r>
              <w:rPr>
                <w:noProof/>
                <w:webHidden/>
              </w:rPr>
            </w:r>
            <w:r>
              <w:rPr>
                <w:noProof/>
                <w:webHidden/>
              </w:rPr>
              <w:fldChar w:fldCharType="separate"/>
            </w:r>
            <w:r w:rsidR="00274521">
              <w:rPr>
                <w:noProof/>
                <w:webHidden/>
              </w:rPr>
              <w:t>38</w:t>
            </w:r>
            <w:r>
              <w:rPr>
                <w:noProof/>
                <w:webHidden/>
              </w:rPr>
              <w:fldChar w:fldCharType="end"/>
            </w:r>
          </w:hyperlink>
        </w:p>
        <w:p w14:paraId="2CAE45BD" w14:textId="49A3B6D5" w:rsidR="009B11A2" w:rsidRDefault="009B11A2">
          <w:pPr>
            <w:pStyle w:val="TOC3"/>
            <w:tabs>
              <w:tab w:val="right" w:leader="dot" w:pos="9010"/>
            </w:tabs>
            <w:rPr>
              <w:rFonts w:eastAsiaTheme="minorEastAsia" w:cstheme="minorBidi"/>
              <w:noProof/>
              <w:sz w:val="24"/>
              <w:szCs w:val="24"/>
            </w:rPr>
          </w:pPr>
          <w:hyperlink w:anchor="_Toc178173368" w:history="1">
            <w:r w:rsidRPr="005163E4">
              <w:rPr>
                <w:rStyle w:val="Hyperlink"/>
                <w:noProof/>
              </w:rPr>
              <w:t>4.3.9 Cross-cutting Issues</w:t>
            </w:r>
            <w:r>
              <w:rPr>
                <w:noProof/>
                <w:webHidden/>
              </w:rPr>
              <w:tab/>
            </w:r>
            <w:r>
              <w:rPr>
                <w:noProof/>
                <w:webHidden/>
              </w:rPr>
              <w:fldChar w:fldCharType="begin"/>
            </w:r>
            <w:r>
              <w:rPr>
                <w:noProof/>
                <w:webHidden/>
              </w:rPr>
              <w:instrText xml:space="preserve"> PAGEREF _Toc178173368 \h </w:instrText>
            </w:r>
            <w:r>
              <w:rPr>
                <w:noProof/>
                <w:webHidden/>
              </w:rPr>
            </w:r>
            <w:r>
              <w:rPr>
                <w:noProof/>
                <w:webHidden/>
              </w:rPr>
              <w:fldChar w:fldCharType="separate"/>
            </w:r>
            <w:r w:rsidR="00274521">
              <w:rPr>
                <w:noProof/>
                <w:webHidden/>
              </w:rPr>
              <w:t>39</w:t>
            </w:r>
            <w:r>
              <w:rPr>
                <w:noProof/>
                <w:webHidden/>
              </w:rPr>
              <w:fldChar w:fldCharType="end"/>
            </w:r>
          </w:hyperlink>
        </w:p>
        <w:p w14:paraId="34B640B9" w14:textId="165835BF" w:rsidR="009B11A2" w:rsidRDefault="009B11A2">
          <w:pPr>
            <w:pStyle w:val="TOC3"/>
            <w:tabs>
              <w:tab w:val="right" w:leader="dot" w:pos="9010"/>
            </w:tabs>
            <w:rPr>
              <w:rFonts w:eastAsiaTheme="minorEastAsia" w:cstheme="minorBidi"/>
              <w:noProof/>
              <w:sz w:val="24"/>
              <w:szCs w:val="24"/>
            </w:rPr>
          </w:pPr>
          <w:hyperlink w:anchor="_Toc178173369" w:history="1">
            <w:r w:rsidRPr="005163E4">
              <w:rPr>
                <w:rStyle w:val="Hyperlink"/>
                <w:noProof/>
              </w:rPr>
              <w:t>4.3.10 Knowledge Management and Learning</w:t>
            </w:r>
            <w:r>
              <w:rPr>
                <w:noProof/>
                <w:webHidden/>
              </w:rPr>
              <w:tab/>
            </w:r>
            <w:r>
              <w:rPr>
                <w:noProof/>
                <w:webHidden/>
              </w:rPr>
              <w:fldChar w:fldCharType="begin"/>
            </w:r>
            <w:r>
              <w:rPr>
                <w:noProof/>
                <w:webHidden/>
              </w:rPr>
              <w:instrText xml:space="preserve"> PAGEREF _Toc178173369 \h </w:instrText>
            </w:r>
            <w:r>
              <w:rPr>
                <w:noProof/>
                <w:webHidden/>
              </w:rPr>
            </w:r>
            <w:r>
              <w:rPr>
                <w:noProof/>
                <w:webHidden/>
              </w:rPr>
              <w:fldChar w:fldCharType="separate"/>
            </w:r>
            <w:r w:rsidR="00274521">
              <w:rPr>
                <w:noProof/>
                <w:webHidden/>
              </w:rPr>
              <w:t>39</w:t>
            </w:r>
            <w:r>
              <w:rPr>
                <w:noProof/>
                <w:webHidden/>
              </w:rPr>
              <w:fldChar w:fldCharType="end"/>
            </w:r>
          </w:hyperlink>
        </w:p>
        <w:p w14:paraId="4EDDDA9D" w14:textId="537137EB" w:rsidR="009B11A2" w:rsidRDefault="009B11A2">
          <w:pPr>
            <w:pStyle w:val="TOC3"/>
            <w:tabs>
              <w:tab w:val="right" w:leader="dot" w:pos="9010"/>
            </w:tabs>
            <w:rPr>
              <w:rFonts w:eastAsiaTheme="minorEastAsia" w:cstheme="minorBidi"/>
              <w:noProof/>
              <w:sz w:val="24"/>
              <w:szCs w:val="24"/>
            </w:rPr>
          </w:pPr>
          <w:hyperlink w:anchor="_Toc178173370" w:history="1">
            <w:r w:rsidRPr="005163E4">
              <w:rPr>
                <w:rStyle w:val="Hyperlink"/>
                <w:noProof/>
              </w:rPr>
              <w:t>4.3.11 GEF Additionality</w:t>
            </w:r>
            <w:r>
              <w:rPr>
                <w:noProof/>
                <w:webHidden/>
              </w:rPr>
              <w:tab/>
            </w:r>
            <w:r>
              <w:rPr>
                <w:noProof/>
                <w:webHidden/>
              </w:rPr>
              <w:fldChar w:fldCharType="begin"/>
            </w:r>
            <w:r>
              <w:rPr>
                <w:noProof/>
                <w:webHidden/>
              </w:rPr>
              <w:instrText xml:space="preserve"> PAGEREF _Toc178173370 \h </w:instrText>
            </w:r>
            <w:r>
              <w:rPr>
                <w:noProof/>
                <w:webHidden/>
              </w:rPr>
            </w:r>
            <w:r>
              <w:rPr>
                <w:noProof/>
                <w:webHidden/>
              </w:rPr>
              <w:fldChar w:fldCharType="separate"/>
            </w:r>
            <w:r w:rsidR="00274521">
              <w:rPr>
                <w:noProof/>
                <w:webHidden/>
              </w:rPr>
              <w:t>39</w:t>
            </w:r>
            <w:r>
              <w:rPr>
                <w:noProof/>
                <w:webHidden/>
              </w:rPr>
              <w:fldChar w:fldCharType="end"/>
            </w:r>
          </w:hyperlink>
        </w:p>
        <w:p w14:paraId="301897F8" w14:textId="41C0F795" w:rsidR="009B11A2" w:rsidRDefault="009B11A2">
          <w:pPr>
            <w:pStyle w:val="TOC3"/>
            <w:tabs>
              <w:tab w:val="right" w:leader="dot" w:pos="9010"/>
            </w:tabs>
            <w:rPr>
              <w:rFonts w:eastAsiaTheme="minorEastAsia" w:cstheme="minorBidi"/>
              <w:noProof/>
              <w:sz w:val="24"/>
              <w:szCs w:val="24"/>
            </w:rPr>
          </w:pPr>
          <w:hyperlink w:anchor="_Toc178173371" w:history="1">
            <w:r w:rsidRPr="005163E4">
              <w:rPr>
                <w:rStyle w:val="Hyperlink"/>
                <w:noProof/>
              </w:rPr>
              <w:t>4.3.12 Catalytic/Replication Effect</w:t>
            </w:r>
            <w:r>
              <w:rPr>
                <w:noProof/>
                <w:webHidden/>
              </w:rPr>
              <w:tab/>
            </w:r>
            <w:r>
              <w:rPr>
                <w:noProof/>
                <w:webHidden/>
              </w:rPr>
              <w:fldChar w:fldCharType="begin"/>
            </w:r>
            <w:r>
              <w:rPr>
                <w:noProof/>
                <w:webHidden/>
              </w:rPr>
              <w:instrText xml:space="preserve"> PAGEREF _Toc178173371 \h </w:instrText>
            </w:r>
            <w:r>
              <w:rPr>
                <w:noProof/>
                <w:webHidden/>
              </w:rPr>
            </w:r>
            <w:r>
              <w:rPr>
                <w:noProof/>
                <w:webHidden/>
              </w:rPr>
              <w:fldChar w:fldCharType="separate"/>
            </w:r>
            <w:r w:rsidR="00274521">
              <w:rPr>
                <w:noProof/>
                <w:webHidden/>
              </w:rPr>
              <w:t>39</w:t>
            </w:r>
            <w:r>
              <w:rPr>
                <w:noProof/>
                <w:webHidden/>
              </w:rPr>
              <w:fldChar w:fldCharType="end"/>
            </w:r>
          </w:hyperlink>
        </w:p>
        <w:p w14:paraId="3A8AE441" w14:textId="0D39DE27" w:rsidR="009B11A2" w:rsidRDefault="009B11A2">
          <w:pPr>
            <w:pStyle w:val="TOC3"/>
            <w:tabs>
              <w:tab w:val="right" w:leader="dot" w:pos="9010"/>
            </w:tabs>
            <w:rPr>
              <w:rFonts w:eastAsiaTheme="minorEastAsia" w:cstheme="minorBidi"/>
              <w:noProof/>
              <w:sz w:val="24"/>
              <w:szCs w:val="24"/>
            </w:rPr>
          </w:pPr>
          <w:hyperlink w:anchor="_Toc178173372" w:history="1">
            <w:r w:rsidRPr="005163E4">
              <w:rPr>
                <w:rStyle w:val="Hyperlink"/>
                <w:noProof/>
              </w:rPr>
              <w:t>4.3.13 Progress to Impact</w:t>
            </w:r>
            <w:r>
              <w:rPr>
                <w:noProof/>
                <w:webHidden/>
              </w:rPr>
              <w:tab/>
            </w:r>
            <w:r>
              <w:rPr>
                <w:noProof/>
                <w:webHidden/>
              </w:rPr>
              <w:fldChar w:fldCharType="begin"/>
            </w:r>
            <w:r>
              <w:rPr>
                <w:noProof/>
                <w:webHidden/>
              </w:rPr>
              <w:instrText xml:space="preserve"> PAGEREF _Toc178173372 \h </w:instrText>
            </w:r>
            <w:r>
              <w:rPr>
                <w:noProof/>
                <w:webHidden/>
              </w:rPr>
            </w:r>
            <w:r>
              <w:rPr>
                <w:noProof/>
                <w:webHidden/>
              </w:rPr>
              <w:fldChar w:fldCharType="separate"/>
            </w:r>
            <w:r w:rsidR="00274521">
              <w:rPr>
                <w:noProof/>
                <w:webHidden/>
              </w:rPr>
              <w:t>40</w:t>
            </w:r>
            <w:r>
              <w:rPr>
                <w:noProof/>
                <w:webHidden/>
              </w:rPr>
              <w:fldChar w:fldCharType="end"/>
            </w:r>
          </w:hyperlink>
        </w:p>
        <w:p w14:paraId="7D635F4F" w14:textId="6E499F14" w:rsidR="009B11A2" w:rsidRDefault="009B11A2">
          <w:pPr>
            <w:pStyle w:val="TOC1"/>
            <w:tabs>
              <w:tab w:val="right" w:leader="dot" w:pos="9010"/>
            </w:tabs>
            <w:rPr>
              <w:rFonts w:eastAsiaTheme="minorEastAsia" w:cstheme="minorBidi"/>
              <w:b w:val="0"/>
              <w:bCs w:val="0"/>
              <w:i w:val="0"/>
              <w:iCs w:val="0"/>
              <w:noProof/>
            </w:rPr>
          </w:pPr>
          <w:hyperlink w:anchor="_Toc178173373" w:history="1">
            <w:r w:rsidRPr="005163E4">
              <w:rPr>
                <w:rStyle w:val="Hyperlink"/>
                <w:noProof/>
              </w:rPr>
              <w:t>5 Main Findings, Conclusions, Recommendations &amp; Lessons</w:t>
            </w:r>
            <w:r>
              <w:rPr>
                <w:noProof/>
                <w:webHidden/>
              </w:rPr>
              <w:tab/>
            </w:r>
            <w:r>
              <w:rPr>
                <w:noProof/>
                <w:webHidden/>
              </w:rPr>
              <w:fldChar w:fldCharType="begin"/>
            </w:r>
            <w:r>
              <w:rPr>
                <w:noProof/>
                <w:webHidden/>
              </w:rPr>
              <w:instrText xml:space="preserve"> PAGEREF _Toc178173373 \h </w:instrText>
            </w:r>
            <w:r>
              <w:rPr>
                <w:noProof/>
                <w:webHidden/>
              </w:rPr>
            </w:r>
            <w:r>
              <w:rPr>
                <w:noProof/>
                <w:webHidden/>
              </w:rPr>
              <w:fldChar w:fldCharType="separate"/>
            </w:r>
            <w:r w:rsidR="00274521">
              <w:rPr>
                <w:noProof/>
                <w:webHidden/>
              </w:rPr>
              <w:t>40</w:t>
            </w:r>
            <w:r>
              <w:rPr>
                <w:noProof/>
                <w:webHidden/>
              </w:rPr>
              <w:fldChar w:fldCharType="end"/>
            </w:r>
          </w:hyperlink>
        </w:p>
        <w:p w14:paraId="684C67C3" w14:textId="5F4A7F65" w:rsidR="009B11A2" w:rsidRDefault="009B11A2">
          <w:pPr>
            <w:pStyle w:val="TOC2"/>
            <w:tabs>
              <w:tab w:val="right" w:leader="dot" w:pos="9010"/>
            </w:tabs>
            <w:rPr>
              <w:rFonts w:eastAsiaTheme="minorEastAsia" w:cstheme="minorBidi"/>
              <w:b w:val="0"/>
              <w:bCs w:val="0"/>
              <w:noProof/>
              <w:sz w:val="24"/>
              <w:szCs w:val="24"/>
            </w:rPr>
          </w:pPr>
          <w:hyperlink w:anchor="_Toc178173374" w:history="1">
            <w:r w:rsidRPr="005163E4">
              <w:rPr>
                <w:rStyle w:val="Hyperlink"/>
                <w:noProof/>
              </w:rPr>
              <w:t>5.1 Main Findings</w:t>
            </w:r>
            <w:r>
              <w:rPr>
                <w:noProof/>
                <w:webHidden/>
              </w:rPr>
              <w:tab/>
            </w:r>
            <w:r>
              <w:rPr>
                <w:noProof/>
                <w:webHidden/>
              </w:rPr>
              <w:fldChar w:fldCharType="begin"/>
            </w:r>
            <w:r>
              <w:rPr>
                <w:noProof/>
                <w:webHidden/>
              </w:rPr>
              <w:instrText xml:space="preserve"> PAGEREF _Toc178173374 \h </w:instrText>
            </w:r>
            <w:r>
              <w:rPr>
                <w:noProof/>
                <w:webHidden/>
              </w:rPr>
            </w:r>
            <w:r>
              <w:rPr>
                <w:noProof/>
                <w:webHidden/>
              </w:rPr>
              <w:fldChar w:fldCharType="separate"/>
            </w:r>
            <w:r w:rsidR="00274521">
              <w:rPr>
                <w:noProof/>
                <w:webHidden/>
              </w:rPr>
              <w:t>40</w:t>
            </w:r>
            <w:r>
              <w:rPr>
                <w:noProof/>
                <w:webHidden/>
              </w:rPr>
              <w:fldChar w:fldCharType="end"/>
            </w:r>
          </w:hyperlink>
        </w:p>
        <w:p w14:paraId="56358CAA" w14:textId="309DB76E" w:rsidR="009B11A2" w:rsidRDefault="009B11A2">
          <w:pPr>
            <w:pStyle w:val="TOC2"/>
            <w:tabs>
              <w:tab w:val="right" w:leader="dot" w:pos="9010"/>
            </w:tabs>
            <w:rPr>
              <w:rFonts w:eastAsiaTheme="minorEastAsia" w:cstheme="minorBidi"/>
              <w:b w:val="0"/>
              <w:bCs w:val="0"/>
              <w:noProof/>
              <w:sz w:val="24"/>
              <w:szCs w:val="24"/>
            </w:rPr>
          </w:pPr>
          <w:hyperlink w:anchor="_Toc178173375" w:history="1">
            <w:r w:rsidRPr="005163E4">
              <w:rPr>
                <w:rStyle w:val="Hyperlink"/>
                <w:noProof/>
              </w:rPr>
              <w:t>5.2 Conclusions</w:t>
            </w:r>
            <w:r>
              <w:rPr>
                <w:noProof/>
                <w:webHidden/>
              </w:rPr>
              <w:tab/>
            </w:r>
            <w:r>
              <w:rPr>
                <w:noProof/>
                <w:webHidden/>
              </w:rPr>
              <w:fldChar w:fldCharType="begin"/>
            </w:r>
            <w:r>
              <w:rPr>
                <w:noProof/>
                <w:webHidden/>
              </w:rPr>
              <w:instrText xml:space="preserve"> PAGEREF _Toc178173375 \h </w:instrText>
            </w:r>
            <w:r>
              <w:rPr>
                <w:noProof/>
                <w:webHidden/>
              </w:rPr>
            </w:r>
            <w:r>
              <w:rPr>
                <w:noProof/>
                <w:webHidden/>
              </w:rPr>
              <w:fldChar w:fldCharType="separate"/>
            </w:r>
            <w:r w:rsidR="00274521">
              <w:rPr>
                <w:noProof/>
                <w:webHidden/>
              </w:rPr>
              <w:t>41</w:t>
            </w:r>
            <w:r>
              <w:rPr>
                <w:noProof/>
                <w:webHidden/>
              </w:rPr>
              <w:fldChar w:fldCharType="end"/>
            </w:r>
          </w:hyperlink>
        </w:p>
        <w:p w14:paraId="5F623404" w14:textId="71AC594F" w:rsidR="009B11A2" w:rsidRDefault="009B11A2">
          <w:pPr>
            <w:pStyle w:val="TOC2"/>
            <w:tabs>
              <w:tab w:val="right" w:leader="dot" w:pos="9010"/>
            </w:tabs>
            <w:rPr>
              <w:rFonts w:eastAsiaTheme="minorEastAsia" w:cstheme="minorBidi"/>
              <w:b w:val="0"/>
              <w:bCs w:val="0"/>
              <w:noProof/>
              <w:sz w:val="24"/>
              <w:szCs w:val="24"/>
            </w:rPr>
          </w:pPr>
          <w:hyperlink w:anchor="_Toc178173376" w:history="1">
            <w:r w:rsidRPr="005163E4">
              <w:rPr>
                <w:rStyle w:val="Hyperlink"/>
                <w:noProof/>
              </w:rPr>
              <w:t>5.3 Recommendations</w:t>
            </w:r>
            <w:r>
              <w:rPr>
                <w:noProof/>
                <w:webHidden/>
              </w:rPr>
              <w:tab/>
            </w:r>
            <w:r>
              <w:rPr>
                <w:noProof/>
                <w:webHidden/>
              </w:rPr>
              <w:fldChar w:fldCharType="begin"/>
            </w:r>
            <w:r>
              <w:rPr>
                <w:noProof/>
                <w:webHidden/>
              </w:rPr>
              <w:instrText xml:space="preserve"> PAGEREF _Toc178173376 \h </w:instrText>
            </w:r>
            <w:r>
              <w:rPr>
                <w:noProof/>
                <w:webHidden/>
              </w:rPr>
            </w:r>
            <w:r>
              <w:rPr>
                <w:noProof/>
                <w:webHidden/>
              </w:rPr>
              <w:fldChar w:fldCharType="separate"/>
            </w:r>
            <w:r w:rsidR="00274521">
              <w:rPr>
                <w:noProof/>
                <w:webHidden/>
              </w:rPr>
              <w:t>42</w:t>
            </w:r>
            <w:r>
              <w:rPr>
                <w:noProof/>
                <w:webHidden/>
              </w:rPr>
              <w:fldChar w:fldCharType="end"/>
            </w:r>
          </w:hyperlink>
        </w:p>
        <w:p w14:paraId="55726A9F" w14:textId="074AF6BE" w:rsidR="009B11A2" w:rsidRDefault="009B11A2">
          <w:pPr>
            <w:pStyle w:val="TOC2"/>
            <w:tabs>
              <w:tab w:val="right" w:leader="dot" w:pos="9010"/>
            </w:tabs>
            <w:rPr>
              <w:rFonts w:eastAsiaTheme="minorEastAsia" w:cstheme="minorBidi"/>
              <w:b w:val="0"/>
              <w:bCs w:val="0"/>
              <w:noProof/>
              <w:sz w:val="24"/>
              <w:szCs w:val="24"/>
            </w:rPr>
          </w:pPr>
          <w:hyperlink w:anchor="_Toc178173377" w:history="1">
            <w:r w:rsidRPr="005163E4">
              <w:rPr>
                <w:rStyle w:val="Hyperlink"/>
                <w:noProof/>
              </w:rPr>
              <w:t>5.4 Lessons Learned</w:t>
            </w:r>
            <w:r>
              <w:rPr>
                <w:noProof/>
                <w:webHidden/>
              </w:rPr>
              <w:tab/>
            </w:r>
            <w:r>
              <w:rPr>
                <w:noProof/>
                <w:webHidden/>
              </w:rPr>
              <w:fldChar w:fldCharType="begin"/>
            </w:r>
            <w:r>
              <w:rPr>
                <w:noProof/>
                <w:webHidden/>
              </w:rPr>
              <w:instrText xml:space="preserve"> PAGEREF _Toc178173377 \h </w:instrText>
            </w:r>
            <w:r>
              <w:rPr>
                <w:noProof/>
                <w:webHidden/>
              </w:rPr>
            </w:r>
            <w:r>
              <w:rPr>
                <w:noProof/>
                <w:webHidden/>
              </w:rPr>
              <w:fldChar w:fldCharType="separate"/>
            </w:r>
            <w:r w:rsidR="00274521">
              <w:rPr>
                <w:noProof/>
                <w:webHidden/>
              </w:rPr>
              <w:t>44</w:t>
            </w:r>
            <w:r>
              <w:rPr>
                <w:noProof/>
                <w:webHidden/>
              </w:rPr>
              <w:fldChar w:fldCharType="end"/>
            </w:r>
          </w:hyperlink>
        </w:p>
        <w:p w14:paraId="2171488E" w14:textId="2FB1B236" w:rsidR="009B11A2" w:rsidRDefault="009B11A2">
          <w:pPr>
            <w:pStyle w:val="TOC1"/>
            <w:tabs>
              <w:tab w:val="right" w:leader="dot" w:pos="9010"/>
            </w:tabs>
            <w:rPr>
              <w:rFonts w:eastAsiaTheme="minorEastAsia" w:cstheme="minorBidi"/>
              <w:b w:val="0"/>
              <w:bCs w:val="0"/>
              <w:i w:val="0"/>
              <w:iCs w:val="0"/>
              <w:noProof/>
            </w:rPr>
          </w:pPr>
          <w:hyperlink w:anchor="_Toc178173378" w:history="1">
            <w:r w:rsidRPr="005163E4">
              <w:rPr>
                <w:rStyle w:val="Hyperlink"/>
                <w:noProof/>
              </w:rPr>
              <w:t>Annexes</w:t>
            </w:r>
            <w:r>
              <w:rPr>
                <w:noProof/>
                <w:webHidden/>
              </w:rPr>
              <w:tab/>
            </w:r>
            <w:r>
              <w:rPr>
                <w:noProof/>
                <w:webHidden/>
              </w:rPr>
              <w:fldChar w:fldCharType="begin"/>
            </w:r>
            <w:r>
              <w:rPr>
                <w:noProof/>
                <w:webHidden/>
              </w:rPr>
              <w:instrText xml:space="preserve"> PAGEREF _Toc178173378 \h </w:instrText>
            </w:r>
            <w:r>
              <w:rPr>
                <w:noProof/>
                <w:webHidden/>
              </w:rPr>
            </w:r>
            <w:r>
              <w:rPr>
                <w:noProof/>
                <w:webHidden/>
              </w:rPr>
              <w:fldChar w:fldCharType="separate"/>
            </w:r>
            <w:r w:rsidR="00274521">
              <w:rPr>
                <w:noProof/>
                <w:webHidden/>
              </w:rPr>
              <w:t>45</w:t>
            </w:r>
            <w:r>
              <w:rPr>
                <w:noProof/>
                <w:webHidden/>
              </w:rPr>
              <w:fldChar w:fldCharType="end"/>
            </w:r>
          </w:hyperlink>
        </w:p>
        <w:p w14:paraId="11F92D8E" w14:textId="7A7516F4" w:rsidR="009B11A2" w:rsidRDefault="009B11A2">
          <w:pPr>
            <w:pStyle w:val="TOC3"/>
            <w:tabs>
              <w:tab w:val="right" w:leader="dot" w:pos="9010"/>
            </w:tabs>
            <w:rPr>
              <w:rFonts w:eastAsiaTheme="minorEastAsia" w:cstheme="minorBidi"/>
              <w:noProof/>
              <w:sz w:val="24"/>
              <w:szCs w:val="24"/>
            </w:rPr>
          </w:pPr>
          <w:hyperlink w:anchor="_Toc178173379" w:history="1">
            <w:r w:rsidRPr="005163E4">
              <w:rPr>
                <w:rStyle w:val="Hyperlink"/>
                <w:noProof/>
              </w:rPr>
              <w:t>Annex 1 Terminal Evaluation Terms of Reference</w:t>
            </w:r>
            <w:r>
              <w:rPr>
                <w:noProof/>
                <w:webHidden/>
              </w:rPr>
              <w:tab/>
            </w:r>
            <w:r>
              <w:rPr>
                <w:noProof/>
                <w:webHidden/>
              </w:rPr>
              <w:fldChar w:fldCharType="begin"/>
            </w:r>
            <w:r>
              <w:rPr>
                <w:noProof/>
                <w:webHidden/>
              </w:rPr>
              <w:instrText xml:space="preserve"> PAGEREF _Toc178173379 \h </w:instrText>
            </w:r>
            <w:r>
              <w:rPr>
                <w:noProof/>
                <w:webHidden/>
              </w:rPr>
            </w:r>
            <w:r>
              <w:rPr>
                <w:noProof/>
                <w:webHidden/>
              </w:rPr>
              <w:fldChar w:fldCharType="separate"/>
            </w:r>
            <w:r w:rsidR="00274521">
              <w:rPr>
                <w:noProof/>
                <w:webHidden/>
              </w:rPr>
              <w:t>45</w:t>
            </w:r>
            <w:r>
              <w:rPr>
                <w:noProof/>
                <w:webHidden/>
              </w:rPr>
              <w:fldChar w:fldCharType="end"/>
            </w:r>
          </w:hyperlink>
        </w:p>
        <w:p w14:paraId="1F555C62" w14:textId="58D1C52E" w:rsidR="009B11A2" w:rsidRDefault="009B11A2">
          <w:pPr>
            <w:pStyle w:val="TOC3"/>
            <w:tabs>
              <w:tab w:val="right" w:leader="dot" w:pos="9010"/>
            </w:tabs>
            <w:rPr>
              <w:rFonts w:eastAsiaTheme="minorEastAsia" w:cstheme="minorBidi"/>
              <w:noProof/>
              <w:sz w:val="24"/>
              <w:szCs w:val="24"/>
            </w:rPr>
          </w:pPr>
          <w:hyperlink w:anchor="_Toc178173380" w:history="1">
            <w:r w:rsidRPr="005163E4">
              <w:rPr>
                <w:rStyle w:val="Hyperlink"/>
                <w:noProof/>
              </w:rPr>
              <w:t>Annex 2 Evaluation Questions Matrix</w:t>
            </w:r>
            <w:r>
              <w:rPr>
                <w:noProof/>
                <w:webHidden/>
              </w:rPr>
              <w:tab/>
            </w:r>
            <w:r>
              <w:rPr>
                <w:noProof/>
                <w:webHidden/>
              </w:rPr>
              <w:fldChar w:fldCharType="begin"/>
            </w:r>
            <w:r>
              <w:rPr>
                <w:noProof/>
                <w:webHidden/>
              </w:rPr>
              <w:instrText xml:space="preserve"> PAGEREF _Toc178173380 \h </w:instrText>
            </w:r>
            <w:r>
              <w:rPr>
                <w:noProof/>
                <w:webHidden/>
              </w:rPr>
            </w:r>
            <w:r>
              <w:rPr>
                <w:noProof/>
                <w:webHidden/>
              </w:rPr>
              <w:fldChar w:fldCharType="separate"/>
            </w:r>
            <w:r w:rsidR="00274521">
              <w:rPr>
                <w:noProof/>
                <w:webHidden/>
              </w:rPr>
              <w:t>52</w:t>
            </w:r>
            <w:r>
              <w:rPr>
                <w:noProof/>
                <w:webHidden/>
              </w:rPr>
              <w:fldChar w:fldCharType="end"/>
            </w:r>
          </w:hyperlink>
        </w:p>
        <w:p w14:paraId="28C5CD22" w14:textId="77729133" w:rsidR="009B11A2" w:rsidRDefault="009B11A2">
          <w:pPr>
            <w:pStyle w:val="TOC3"/>
            <w:tabs>
              <w:tab w:val="right" w:leader="dot" w:pos="9010"/>
            </w:tabs>
            <w:rPr>
              <w:rFonts w:eastAsiaTheme="minorEastAsia" w:cstheme="minorBidi"/>
              <w:noProof/>
              <w:sz w:val="24"/>
              <w:szCs w:val="24"/>
            </w:rPr>
          </w:pPr>
          <w:hyperlink w:anchor="_Toc178173381" w:history="1">
            <w:r w:rsidRPr="005163E4">
              <w:rPr>
                <w:rStyle w:val="Hyperlink"/>
                <w:noProof/>
              </w:rPr>
              <w:t>Annex 3 Signed Consultants Form</w:t>
            </w:r>
            <w:r>
              <w:rPr>
                <w:noProof/>
                <w:webHidden/>
              </w:rPr>
              <w:tab/>
            </w:r>
            <w:r>
              <w:rPr>
                <w:noProof/>
                <w:webHidden/>
              </w:rPr>
              <w:fldChar w:fldCharType="begin"/>
            </w:r>
            <w:r>
              <w:rPr>
                <w:noProof/>
                <w:webHidden/>
              </w:rPr>
              <w:instrText xml:space="preserve"> PAGEREF _Toc178173381 \h </w:instrText>
            </w:r>
            <w:r>
              <w:rPr>
                <w:noProof/>
                <w:webHidden/>
              </w:rPr>
            </w:r>
            <w:r>
              <w:rPr>
                <w:noProof/>
                <w:webHidden/>
              </w:rPr>
              <w:fldChar w:fldCharType="separate"/>
            </w:r>
            <w:r w:rsidR="00274521">
              <w:rPr>
                <w:noProof/>
                <w:webHidden/>
              </w:rPr>
              <w:t>57</w:t>
            </w:r>
            <w:r>
              <w:rPr>
                <w:noProof/>
                <w:webHidden/>
              </w:rPr>
              <w:fldChar w:fldCharType="end"/>
            </w:r>
          </w:hyperlink>
        </w:p>
        <w:p w14:paraId="475B474D" w14:textId="0DDC28CE" w:rsidR="009B11A2" w:rsidRDefault="009B11A2">
          <w:pPr>
            <w:pStyle w:val="TOC3"/>
            <w:tabs>
              <w:tab w:val="right" w:leader="dot" w:pos="9010"/>
            </w:tabs>
            <w:rPr>
              <w:rFonts w:eastAsiaTheme="minorEastAsia" w:cstheme="minorBidi"/>
              <w:noProof/>
              <w:sz w:val="24"/>
              <w:szCs w:val="24"/>
            </w:rPr>
          </w:pPr>
          <w:hyperlink w:anchor="_Toc178173382" w:history="1">
            <w:r w:rsidRPr="005163E4">
              <w:rPr>
                <w:rStyle w:val="Hyperlink"/>
                <w:noProof/>
              </w:rPr>
              <w:t>Annex 4 Signed TE Report Clearance Form</w:t>
            </w:r>
            <w:r>
              <w:rPr>
                <w:noProof/>
                <w:webHidden/>
              </w:rPr>
              <w:tab/>
            </w:r>
            <w:r>
              <w:rPr>
                <w:noProof/>
                <w:webHidden/>
              </w:rPr>
              <w:fldChar w:fldCharType="begin"/>
            </w:r>
            <w:r>
              <w:rPr>
                <w:noProof/>
                <w:webHidden/>
              </w:rPr>
              <w:instrText xml:space="preserve"> PAGEREF _Toc178173382 \h </w:instrText>
            </w:r>
            <w:r>
              <w:rPr>
                <w:noProof/>
                <w:webHidden/>
              </w:rPr>
            </w:r>
            <w:r>
              <w:rPr>
                <w:noProof/>
                <w:webHidden/>
              </w:rPr>
              <w:fldChar w:fldCharType="separate"/>
            </w:r>
            <w:r w:rsidR="00274521">
              <w:rPr>
                <w:noProof/>
                <w:webHidden/>
              </w:rPr>
              <w:t>59</w:t>
            </w:r>
            <w:r>
              <w:rPr>
                <w:noProof/>
                <w:webHidden/>
              </w:rPr>
              <w:fldChar w:fldCharType="end"/>
            </w:r>
          </w:hyperlink>
        </w:p>
        <w:p w14:paraId="13CB266C" w14:textId="334FFF82" w:rsidR="009B11A2" w:rsidRDefault="009B11A2">
          <w:pPr>
            <w:pStyle w:val="TOC3"/>
            <w:tabs>
              <w:tab w:val="right" w:leader="dot" w:pos="9010"/>
            </w:tabs>
            <w:rPr>
              <w:rFonts w:eastAsiaTheme="minorEastAsia" w:cstheme="minorBidi"/>
              <w:noProof/>
              <w:sz w:val="24"/>
              <w:szCs w:val="24"/>
            </w:rPr>
          </w:pPr>
          <w:hyperlink w:anchor="_Toc178173383" w:history="1">
            <w:r w:rsidRPr="005163E4">
              <w:rPr>
                <w:rStyle w:val="Hyperlink"/>
                <w:noProof/>
              </w:rPr>
              <w:t>Annex 5 List of Documents Reviewed</w:t>
            </w:r>
            <w:r>
              <w:rPr>
                <w:noProof/>
                <w:webHidden/>
              </w:rPr>
              <w:tab/>
            </w:r>
            <w:r>
              <w:rPr>
                <w:noProof/>
                <w:webHidden/>
              </w:rPr>
              <w:fldChar w:fldCharType="begin"/>
            </w:r>
            <w:r>
              <w:rPr>
                <w:noProof/>
                <w:webHidden/>
              </w:rPr>
              <w:instrText xml:space="preserve"> PAGEREF _Toc178173383 \h </w:instrText>
            </w:r>
            <w:r>
              <w:rPr>
                <w:noProof/>
                <w:webHidden/>
              </w:rPr>
            </w:r>
            <w:r>
              <w:rPr>
                <w:noProof/>
                <w:webHidden/>
              </w:rPr>
              <w:fldChar w:fldCharType="separate"/>
            </w:r>
            <w:r w:rsidR="00274521">
              <w:rPr>
                <w:noProof/>
                <w:webHidden/>
              </w:rPr>
              <w:t>59</w:t>
            </w:r>
            <w:r>
              <w:rPr>
                <w:noProof/>
                <w:webHidden/>
              </w:rPr>
              <w:fldChar w:fldCharType="end"/>
            </w:r>
          </w:hyperlink>
        </w:p>
        <w:p w14:paraId="738DC1B7" w14:textId="58E97F1A" w:rsidR="009B11A2" w:rsidRDefault="009B11A2">
          <w:pPr>
            <w:pStyle w:val="TOC3"/>
            <w:tabs>
              <w:tab w:val="right" w:leader="dot" w:pos="9010"/>
            </w:tabs>
            <w:rPr>
              <w:rFonts w:eastAsiaTheme="minorEastAsia" w:cstheme="minorBidi"/>
              <w:noProof/>
              <w:sz w:val="24"/>
              <w:szCs w:val="24"/>
            </w:rPr>
          </w:pPr>
          <w:hyperlink w:anchor="_Toc178173384" w:history="1">
            <w:r w:rsidRPr="005163E4">
              <w:rPr>
                <w:rStyle w:val="Hyperlink"/>
                <w:noProof/>
              </w:rPr>
              <w:t>Annex 6 List of Persons Interviewed</w:t>
            </w:r>
            <w:r>
              <w:rPr>
                <w:noProof/>
                <w:webHidden/>
              </w:rPr>
              <w:tab/>
            </w:r>
            <w:r>
              <w:rPr>
                <w:noProof/>
                <w:webHidden/>
              </w:rPr>
              <w:fldChar w:fldCharType="begin"/>
            </w:r>
            <w:r>
              <w:rPr>
                <w:noProof/>
                <w:webHidden/>
              </w:rPr>
              <w:instrText xml:space="preserve"> PAGEREF _Toc178173384 \h </w:instrText>
            </w:r>
            <w:r>
              <w:rPr>
                <w:noProof/>
                <w:webHidden/>
              </w:rPr>
            </w:r>
            <w:r>
              <w:rPr>
                <w:noProof/>
                <w:webHidden/>
              </w:rPr>
              <w:fldChar w:fldCharType="separate"/>
            </w:r>
            <w:r w:rsidR="00274521">
              <w:rPr>
                <w:noProof/>
                <w:webHidden/>
              </w:rPr>
              <w:t>60</w:t>
            </w:r>
            <w:r>
              <w:rPr>
                <w:noProof/>
                <w:webHidden/>
              </w:rPr>
              <w:fldChar w:fldCharType="end"/>
            </w:r>
          </w:hyperlink>
        </w:p>
        <w:p w14:paraId="204D8A6F" w14:textId="61176B3F" w:rsidR="009B11A2" w:rsidRDefault="009B11A2">
          <w:pPr>
            <w:pStyle w:val="TOC3"/>
            <w:tabs>
              <w:tab w:val="right" w:leader="dot" w:pos="9010"/>
            </w:tabs>
            <w:rPr>
              <w:rFonts w:eastAsiaTheme="minorEastAsia" w:cstheme="minorBidi"/>
              <w:noProof/>
              <w:sz w:val="24"/>
              <w:szCs w:val="24"/>
            </w:rPr>
          </w:pPr>
          <w:hyperlink w:anchor="_Toc178173385" w:history="1">
            <w:r w:rsidRPr="005163E4">
              <w:rPr>
                <w:rStyle w:val="Hyperlink"/>
                <w:noProof/>
              </w:rPr>
              <w:t>Annex 7 TE Itinerary</w:t>
            </w:r>
            <w:r>
              <w:rPr>
                <w:noProof/>
                <w:webHidden/>
              </w:rPr>
              <w:tab/>
            </w:r>
            <w:r>
              <w:rPr>
                <w:noProof/>
                <w:webHidden/>
              </w:rPr>
              <w:fldChar w:fldCharType="begin"/>
            </w:r>
            <w:r>
              <w:rPr>
                <w:noProof/>
                <w:webHidden/>
              </w:rPr>
              <w:instrText xml:space="preserve"> PAGEREF _Toc178173385 \h </w:instrText>
            </w:r>
            <w:r>
              <w:rPr>
                <w:noProof/>
                <w:webHidden/>
              </w:rPr>
            </w:r>
            <w:r>
              <w:rPr>
                <w:noProof/>
                <w:webHidden/>
              </w:rPr>
              <w:fldChar w:fldCharType="separate"/>
            </w:r>
            <w:r w:rsidR="00274521">
              <w:rPr>
                <w:noProof/>
                <w:webHidden/>
              </w:rPr>
              <w:t>61</w:t>
            </w:r>
            <w:r>
              <w:rPr>
                <w:noProof/>
                <w:webHidden/>
              </w:rPr>
              <w:fldChar w:fldCharType="end"/>
            </w:r>
          </w:hyperlink>
        </w:p>
        <w:p w14:paraId="59C48F07" w14:textId="20E3B997" w:rsidR="009B11A2" w:rsidRDefault="009B11A2">
          <w:pPr>
            <w:pStyle w:val="TOC3"/>
            <w:tabs>
              <w:tab w:val="right" w:leader="dot" w:pos="9010"/>
            </w:tabs>
            <w:rPr>
              <w:rFonts w:eastAsiaTheme="minorEastAsia" w:cstheme="minorBidi"/>
              <w:noProof/>
              <w:sz w:val="24"/>
              <w:szCs w:val="24"/>
            </w:rPr>
          </w:pPr>
          <w:hyperlink w:anchor="_Toc178173386" w:history="1">
            <w:r w:rsidRPr="005163E4">
              <w:rPr>
                <w:rStyle w:val="Hyperlink"/>
                <w:noProof/>
              </w:rPr>
              <w:t>Annex 8 TE Rating Scales</w:t>
            </w:r>
            <w:r>
              <w:rPr>
                <w:noProof/>
                <w:webHidden/>
              </w:rPr>
              <w:tab/>
            </w:r>
            <w:r>
              <w:rPr>
                <w:noProof/>
                <w:webHidden/>
              </w:rPr>
              <w:fldChar w:fldCharType="begin"/>
            </w:r>
            <w:r>
              <w:rPr>
                <w:noProof/>
                <w:webHidden/>
              </w:rPr>
              <w:instrText xml:space="preserve"> PAGEREF _Toc178173386 \h </w:instrText>
            </w:r>
            <w:r>
              <w:rPr>
                <w:noProof/>
                <w:webHidden/>
              </w:rPr>
            </w:r>
            <w:r>
              <w:rPr>
                <w:noProof/>
                <w:webHidden/>
              </w:rPr>
              <w:fldChar w:fldCharType="separate"/>
            </w:r>
            <w:r w:rsidR="00274521">
              <w:rPr>
                <w:noProof/>
                <w:webHidden/>
              </w:rPr>
              <w:t>62</w:t>
            </w:r>
            <w:r>
              <w:rPr>
                <w:noProof/>
                <w:webHidden/>
              </w:rPr>
              <w:fldChar w:fldCharType="end"/>
            </w:r>
          </w:hyperlink>
        </w:p>
        <w:p w14:paraId="64AFDD0D" w14:textId="32464B55" w:rsidR="009B11A2" w:rsidRDefault="009B11A2">
          <w:pPr>
            <w:pStyle w:val="TOC3"/>
            <w:tabs>
              <w:tab w:val="right" w:leader="dot" w:pos="9010"/>
            </w:tabs>
            <w:rPr>
              <w:rFonts w:eastAsiaTheme="minorEastAsia" w:cstheme="minorBidi"/>
              <w:noProof/>
              <w:sz w:val="24"/>
              <w:szCs w:val="24"/>
            </w:rPr>
          </w:pPr>
          <w:hyperlink w:anchor="_Toc178173387" w:history="1">
            <w:r w:rsidRPr="005163E4">
              <w:rPr>
                <w:rStyle w:val="Hyperlink"/>
                <w:noProof/>
              </w:rPr>
              <w:t>Annex 9 TE Indicator Analysis</w:t>
            </w:r>
            <w:r>
              <w:rPr>
                <w:noProof/>
                <w:webHidden/>
              </w:rPr>
              <w:tab/>
            </w:r>
            <w:r>
              <w:rPr>
                <w:noProof/>
                <w:webHidden/>
              </w:rPr>
              <w:fldChar w:fldCharType="begin"/>
            </w:r>
            <w:r>
              <w:rPr>
                <w:noProof/>
                <w:webHidden/>
              </w:rPr>
              <w:instrText xml:space="preserve"> PAGEREF _Toc178173387 \h </w:instrText>
            </w:r>
            <w:r>
              <w:rPr>
                <w:noProof/>
                <w:webHidden/>
              </w:rPr>
            </w:r>
            <w:r>
              <w:rPr>
                <w:noProof/>
                <w:webHidden/>
              </w:rPr>
              <w:fldChar w:fldCharType="separate"/>
            </w:r>
            <w:r w:rsidR="00274521">
              <w:rPr>
                <w:noProof/>
                <w:webHidden/>
              </w:rPr>
              <w:t>65</w:t>
            </w:r>
            <w:r>
              <w:rPr>
                <w:noProof/>
                <w:webHidden/>
              </w:rPr>
              <w:fldChar w:fldCharType="end"/>
            </w:r>
          </w:hyperlink>
        </w:p>
        <w:p w14:paraId="1EC35A35" w14:textId="12D975D2" w:rsidR="00B83D4B" w:rsidRDefault="00B83D4B">
          <w:r>
            <w:rPr>
              <w:b/>
              <w:bCs/>
              <w:noProof/>
            </w:rPr>
            <w:fldChar w:fldCharType="end"/>
          </w:r>
        </w:p>
      </w:sdtContent>
    </w:sdt>
    <w:p w14:paraId="720B50CB" w14:textId="37277CD9" w:rsidR="00075D50" w:rsidRDefault="00075D50">
      <w:pPr>
        <w:rPr>
          <w:rFonts w:asciiTheme="minorHAnsi" w:hAnsiTheme="minorHAnsi"/>
          <w:sz w:val="20"/>
          <w:szCs w:val="20"/>
        </w:rPr>
      </w:pPr>
    </w:p>
    <w:p w14:paraId="00ED697A" w14:textId="2EF41C3A" w:rsidR="00075D50" w:rsidRDefault="00075D50">
      <w:pPr>
        <w:rPr>
          <w:rFonts w:asciiTheme="minorHAnsi" w:hAnsiTheme="minorHAnsi"/>
          <w:sz w:val="20"/>
          <w:szCs w:val="20"/>
        </w:rPr>
      </w:pPr>
    </w:p>
    <w:p w14:paraId="58E38BD2" w14:textId="11EEF196" w:rsidR="009B11A2" w:rsidRDefault="008E59CE">
      <w:pPr>
        <w:pStyle w:val="TableofFigures"/>
        <w:tabs>
          <w:tab w:val="right" w:leader="dot" w:pos="9010"/>
        </w:tabs>
        <w:rPr>
          <w:rFonts w:eastAsiaTheme="minorEastAsia" w:cstheme="minorBidi"/>
          <w:b w:val="0"/>
          <w:bCs w:val="0"/>
          <w:i w:val="0"/>
          <w:iCs w:val="0"/>
          <w:noProof/>
          <w:sz w:val="24"/>
          <w:szCs w:val="24"/>
        </w:rPr>
      </w:pPr>
      <w:r>
        <w:fldChar w:fldCharType="begin"/>
      </w:r>
      <w:r>
        <w:instrText xml:space="preserve"> TOC \h \z \c "Table" </w:instrText>
      </w:r>
      <w:r>
        <w:fldChar w:fldCharType="separate"/>
      </w:r>
      <w:hyperlink w:anchor="_Toc178173388" w:history="1">
        <w:r w:rsidR="009B11A2" w:rsidRPr="005A6666">
          <w:rPr>
            <w:rStyle w:val="Hyperlink"/>
            <w:noProof/>
          </w:rPr>
          <w:t>Table 1 Project Information Table</w:t>
        </w:r>
        <w:r w:rsidR="009B11A2">
          <w:rPr>
            <w:noProof/>
            <w:webHidden/>
          </w:rPr>
          <w:tab/>
        </w:r>
        <w:r w:rsidR="009B11A2">
          <w:rPr>
            <w:noProof/>
            <w:webHidden/>
          </w:rPr>
          <w:fldChar w:fldCharType="begin"/>
        </w:r>
        <w:r w:rsidR="009B11A2">
          <w:rPr>
            <w:noProof/>
            <w:webHidden/>
          </w:rPr>
          <w:instrText xml:space="preserve"> PAGEREF _Toc178173388 \h </w:instrText>
        </w:r>
        <w:r w:rsidR="009B11A2">
          <w:rPr>
            <w:noProof/>
            <w:webHidden/>
          </w:rPr>
        </w:r>
        <w:r w:rsidR="009B11A2">
          <w:rPr>
            <w:noProof/>
            <w:webHidden/>
          </w:rPr>
          <w:fldChar w:fldCharType="separate"/>
        </w:r>
        <w:r w:rsidR="00274521">
          <w:rPr>
            <w:noProof/>
            <w:webHidden/>
          </w:rPr>
          <w:t>ix</w:t>
        </w:r>
        <w:r w:rsidR="009B11A2">
          <w:rPr>
            <w:noProof/>
            <w:webHidden/>
          </w:rPr>
          <w:fldChar w:fldCharType="end"/>
        </w:r>
      </w:hyperlink>
    </w:p>
    <w:p w14:paraId="2C77CD88" w14:textId="7BDC0601" w:rsidR="009B11A2" w:rsidRDefault="009B11A2">
      <w:pPr>
        <w:pStyle w:val="TableofFigures"/>
        <w:tabs>
          <w:tab w:val="right" w:leader="dot" w:pos="9010"/>
        </w:tabs>
        <w:rPr>
          <w:rFonts w:eastAsiaTheme="minorEastAsia" w:cstheme="minorBidi"/>
          <w:b w:val="0"/>
          <w:bCs w:val="0"/>
          <w:i w:val="0"/>
          <w:iCs w:val="0"/>
          <w:noProof/>
          <w:sz w:val="24"/>
          <w:szCs w:val="24"/>
        </w:rPr>
      </w:pPr>
      <w:hyperlink w:anchor="_Toc178173389" w:history="1">
        <w:r w:rsidRPr="005A6666">
          <w:rPr>
            <w:rStyle w:val="Hyperlink"/>
            <w:noProof/>
          </w:rPr>
          <w:t>Table 2 Evaluation Ratings Table</w:t>
        </w:r>
        <w:r>
          <w:rPr>
            <w:noProof/>
            <w:webHidden/>
          </w:rPr>
          <w:tab/>
        </w:r>
        <w:r>
          <w:rPr>
            <w:noProof/>
            <w:webHidden/>
          </w:rPr>
          <w:fldChar w:fldCharType="begin"/>
        </w:r>
        <w:r>
          <w:rPr>
            <w:noProof/>
            <w:webHidden/>
          </w:rPr>
          <w:instrText xml:space="preserve"> PAGEREF _Toc178173389 \h </w:instrText>
        </w:r>
        <w:r>
          <w:rPr>
            <w:noProof/>
            <w:webHidden/>
          </w:rPr>
        </w:r>
        <w:r>
          <w:rPr>
            <w:noProof/>
            <w:webHidden/>
          </w:rPr>
          <w:fldChar w:fldCharType="separate"/>
        </w:r>
        <w:r w:rsidR="00274521">
          <w:rPr>
            <w:noProof/>
            <w:webHidden/>
          </w:rPr>
          <w:t>xi</w:t>
        </w:r>
        <w:r>
          <w:rPr>
            <w:noProof/>
            <w:webHidden/>
          </w:rPr>
          <w:fldChar w:fldCharType="end"/>
        </w:r>
      </w:hyperlink>
    </w:p>
    <w:p w14:paraId="0B14B6DF" w14:textId="0A1B6EB0" w:rsidR="009B11A2" w:rsidRDefault="009B11A2">
      <w:pPr>
        <w:pStyle w:val="TableofFigures"/>
        <w:tabs>
          <w:tab w:val="right" w:leader="dot" w:pos="9010"/>
        </w:tabs>
        <w:rPr>
          <w:rFonts w:eastAsiaTheme="minorEastAsia" w:cstheme="minorBidi"/>
          <w:b w:val="0"/>
          <w:bCs w:val="0"/>
          <w:i w:val="0"/>
          <w:iCs w:val="0"/>
          <w:noProof/>
          <w:sz w:val="24"/>
          <w:szCs w:val="24"/>
        </w:rPr>
      </w:pPr>
      <w:hyperlink w:anchor="_Toc178173390" w:history="1">
        <w:r w:rsidRPr="005A6666">
          <w:rPr>
            <w:rStyle w:val="Hyperlink"/>
            <w:noProof/>
          </w:rPr>
          <w:t>Table 3 Summary of Recommendations</w:t>
        </w:r>
        <w:r>
          <w:rPr>
            <w:noProof/>
            <w:webHidden/>
          </w:rPr>
          <w:tab/>
        </w:r>
        <w:r>
          <w:rPr>
            <w:noProof/>
            <w:webHidden/>
          </w:rPr>
          <w:fldChar w:fldCharType="begin"/>
        </w:r>
        <w:r>
          <w:rPr>
            <w:noProof/>
            <w:webHidden/>
          </w:rPr>
          <w:instrText xml:space="preserve"> PAGEREF _Toc178173390 \h </w:instrText>
        </w:r>
        <w:r>
          <w:rPr>
            <w:noProof/>
            <w:webHidden/>
          </w:rPr>
        </w:r>
        <w:r>
          <w:rPr>
            <w:noProof/>
            <w:webHidden/>
          </w:rPr>
          <w:fldChar w:fldCharType="separate"/>
        </w:r>
        <w:r w:rsidR="00274521">
          <w:rPr>
            <w:noProof/>
            <w:webHidden/>
          </w:rPr>
          <w:t>xiii</w:t>
        </w:r>
        <w:r>
          <w:rPr>
            <w:noProof/>
            <w:webHidden/>
          </w:rPr>
          <w:fldChar w:fldCharType="end"/>
        </w:r>
      </w:hyperlink>
    </w:p>
    <w:p w14:paraId="34B84208" w14:textId="08A344E1" w:rsidR="009B11A2" w:rsidRDefault="009B11A2">
      <w:pPr>
        <w:pStyle w:val="TableofFigures"/>
        <w:tabs>
          <w:tab w:val="right" w:leader="dot" w:pos="9010"/>
        </w:tabs>
        <w:rPr>
          <w:rFonts w:eastAsiaTheme="minorEastAsia" w:cstheme="minorBidi"/>
          <w:b w:val="0"/>
          <w:bCs w:val="0"/>
          <w:i w:val="0"/>
          <w:iCs w:val="0"/>
          <w:noProof/>
          <w:sz w:val="24"/>
          <w:szCs w:val="24"/>
        </w:rPr>
      </w:pPr>
      <w:hyperlink w:anchor="_Toc178173391" w:history="1">
        <w:r w:rsidRPr="005A6666">
          <w:rPr>
            <w:rStyle w:val="Hyperlink"/>
            <w:noProof/>
          </w:rPr>
          <w:t>Table 4 Project Milestones</w:t>
        </w:r>
        <w:r>
          <w:rPr>
            <w:noProof/>
            <w:webHidden/>
          </w:rPr>
          <w:tab/>
        </w:r>
        <w:r>
          <w:rPr>
            <w:noProof/>
            <w:webHidden/>
          </w:rPr>
          <w:fldChar w:fldCharType="begin"/>
        </w:r>
        <w:r>
          <w:rPr>
            <w:noProof/>
            <w:webHidden/>
          </w:rPr>
          <w:instrText xml:space="preserve"> PAGEREF _Toc178173391 \h </w:instrText>
        </w:r>
        <w:r>
          <w:rPr>
            <w:noProof/>
            <w:webHidden/>
          </w:rPr>
        </w:r>
        <w:r>
          <w:rPr>
            <w:noProof/>
            <w:webHidden/>
          </w:rPr>
          <w:fldChar w:fldCharType="separate"/>
        </w:r>
        <w:r w:rsidR="00274521">
          <w:rPr>
            <w:noProof/>
            <w:webHidden/>
          </w:rPr>
          <w:t>3</w:t>
        </w:r>
        <w:r>
          <w:rPr>
            <w:noProof/>
            <w:webHidden/>
          </w:rPr>
          <w:fldChar w:fldCharType="end"/>
        </w:r>
      </w:hyperlink>
    </w:p>
    <w:p w14:paraId="1BCA0F84" w14:textId="6CED6A81" w:rsidR="009B11A2" w:rsidRDefault="009B11A2">
      <w:pPr>
        <w:pStyle w:val="TableofFigures"/>
        <w:tabs>
          <w:tab w:val="right" w:leader="dot" w:pos="9010"/>
        </w:tabs>
        <w:rPr>
          <w:rFonts w:eastAsiaTheme="minorEastAsia" w:cstheme="minorBidi"/>
          <w:b w:val="0"/>
          <w:bCs w:val="0"/>
          <w:i w:val="0"/>
          <w:iCs w:val="0"/>
          <w:noProof/>
          <w:sz w:val="24"/>
          <w:szCs w:val="24"/>
        </w:rPr>
      </w:pPr>
      <w:hyperlink w:anchor="_Toc178173392" w:history="1">
        <w:r w:rsidRPr="005A6666">
          <w:rPr>
            <w:rStyle w:val="Hyperlink"/>
            <w:noProof/>
          </w:rPr>
          <w:t>Table 5 Project Objective, Outcome, Outputs &amp; Indicators</w:t>
        </w:r>
        <w:r>
          <w:rPr>
            <w:noProof/>
            <w:webHidden/>
          </w:rPr>
          <w:tab/>
        </w:r>
        <w:r>
          <w:rPr>
            <w:noProof/>
            <w:webHidden/>
          </w:rPr>
          <w:fldChar w:fldCharType="begin"/>
        </w:r>
        <w:r>
          <w:rPr>
            <w:noProof/>
            <w:webHidden/>
          </w:rPr>
          <w:instrText xml:space="preserve"> PAGEREF _Toc178173392 \h </w:instrText>
        </w:r>
        <w:r>
          <w:rPr>
            <w:noProof/>
            <w:webHidden/>
          </w:rPr>
        </w:r>
        <w:r>
          <w:rPr>
            <w:noProof/>
            <w:webHidden/>
          </w:rPr>
          <w:fldChar w:fldCharType="separate"/>
        </w:r>
        <w:r w:rsidR="00274521">
          <w:rPr>
            <w:noProof/>
            <w:webHidden/>
          </w:rPr>
          <w:t>6</w:t>
        </w:r>
        <w:r>
          <w:rPr>
            <w:noProof/>
            <w:webHidden/>
          </w:rPr>
          <w:fldChar w:fldCharType="end"/>
        </w:r>
      </w:hyperlink>
    </w:p>
    <w:p w14:paraId="31C1EFEE" w14:textId="219E6C65" w:rsidR="009B11A2" w:rsidRDefault="009B11A2">
      <w:pPr>
        <w:pStyle w:val="TableofFigures"/>
        <w:tabs>
          <w:tab w:val="right" w:leader="dot" w:pos="9010"/>
        </w:tabs>
        <w:rPr>
          <w:rFonts w:eastAsiaTheme="minorEastAsia" w:cstheme="minorBidi"/>
          <w:b w:val="0"/>
          <w:bCs w:val="0"/>
          <w:i w:val="0"/>
          <w:iCs w:val="0"/>
          <w:noProof/>
          <w:sz w:val="24"/>
          <w:szCs w:val="24"/>
        </w:rPr>
      </w:pPr>
      <w:hyperlink w:anchor="_Toc178173393" w:history="1">
        <w:r w:rsidRPr="005A6666">
          <w:rPr>
            <w:rStyle w:val="Hyperlink"/>
            <w:noProof/>
          </w:rPr>
          <w:t>Table 6 Stakeholders</w:t>
        </w:r>
        <w:r>
          <w:rPr>
            <w:noProof/>
            <w:webHidden/>
          </w:rPr>
          <w:tab/>
        </w:r>
        <w:r>
          <w:rPr>
            <w:noProof/>
            <w:webHidden/>
          </w:rPr>
          <w:fldChar w:fldCharType="begin"/>
        </w:r>
        <w:r>
          <w:rPr>
            <w:noProof/>
            <w:webHidden/>
          </w:rPr>
          <w:instrText xml:space="preserve"> PAGEREF _Toc178173393 \h </w:instrText>
        </w:r>
        <w:r>
          <w:rPr>
            <w:noProof/>
            <w:webHidden/>
          </w:rPr>
        </w:r>
        <w:r>
          <w:rPr>
            <w:noProof/>
            <w:webHidden/>
          </w:rPr>
          <w:fldChar w:fldCharType="separate"/>
        </w:r>
        <w:r w:rsidR="00274521">
          <w:rPr>
            <w:noProof/>
            <w:webHidden/>
          </w:rPr>
          <w:t>9</w:t>
        </w:r>
        <w:r>
          <w:rPr>
            <w:noProof/>
            <w:webHidden/>
          </w:rPr>
          <w:fldChar w:fldCharType="end"/>
        </w:r>
      </w:hyperlink>
    </w:p>
    <w:p w14:paraId="781E410B" w14:textId="0A654FFF" w:rsidR="009B11A2" w:rsidRDefault="009B11A2">
      <w:pPr>
        <w:pStyle w:val="TableofFigures"/>
        <w:tabs>
          <w:tab w:val="right" w:leader="dot" w:pos="9010"/>
        </w:tabs>
        <w:rPr>
          <w:rFonts w:eastAsiaTheme="minorEastAsia" w:cstheme="minorBidi"/>
          <w:b w:val="0"/>
          <w:bCs w:val="0"/>
          <w:i w:val="0"/>
          <w:iCs w:val="0"/>
          <w:noProof/>
          <w:sz w:val="24"/>
          <w:szCs w:val="24"/>
        </w:rPr>
      </w:pPr>
      <w:hyperlink w:anchor="_Toc178173394" w:history="1">
        <w:r w:rsidRPr="005A6666">
          <w:rPr>
            <w:rStyle w:val="Hyperlink"/>
            <w:noProof/>
          </w:rPr>
          <w:t>Table 7 Project Risks</w:t>
        </w:r>
        <w:r>
          <w:rPr>
            <w:noProof/>
            <w:webHidden/>
          </w:rPr>
          <w:tab/>
        </w:r>
        <w:r>
          <w:rPr>
            <w:noProof/>
            <w:webHidden/>
          </w:rPr>
          <w:fldChar w:fldCharType="begin"/>
        </w:r>
        <w:r>
          <w:rPr>
            <w:noProof/>
            <w:webHidden/>
          </w:rPr>
          <w:instrText xml:space="preserve"> PAGEREF _Toc178173394 \h </w:instrText>
        </w:r>
        <w:r>
          <w:rPr>
            <w:noProof/>
            <w:webHidden/>
          </w:rPr>
        </w:r>
        <w:r>
          <w:rPr>
            <w:noProof/>
            <w:webHidden/>
          </w:rPr>
          <w:fldChar w:fldCharType="separate"/>
        </w:r>
        <w:r w:rsidR="00274521">
          <w:rPr>
            <w:noProof/>
            <w:webHidden/>
          </w:rPr>
          <w:t>14</w:t>
        </w:r>
        <w:r>
          <w:rPr>
            <w:noProof/>
            <w:webHidden/>
          </w:rPr>
          <w:fldChar w:fldCharType="end"/>
        </w:r>
      </w:hyperlink>
    </w:p>
    <w:p w14:paraId="3BB23D0E" w14:textId="7191AE8C" w:rsidR="009B11A2" w:rsidRDefault="009B11A2">
      <w:pPr>
        <w:pStyle w:val="TableofFigures"/>
        <w:tabs>
          <w:tab w:val="right" w:leader="dot" w:pos="9010"/>
        </w:tabs>
        <w:rPr>
          <w:rFonts w:eastAsiaTheme="minorEastAsia" w:cstheme="minorBidi"/>
          <w:b w:val="0"/>
          <w:bCs w:val="0"/>
          <w:i w:val="0"/>
          <w:iCs w:val="0"/>
          <w:noProof/>
          <w:sz w:val="24"/>
          <w:szCs w:val="24"/>
        </w:rPr>
      </w:pPr>
      <w:hyperlink w:anchor="_Toc178173395" w:history="1">
        <w:r w:rsidRPr="005A6666">
          <w:rPr>
            <w:rStyle w:val="Hyperlink"/>
            <w:noProof/>
          </w:rPr>
          <w:t>Table 8 Budget Revision Components</w:t>
        </w:r>
        <w:r>
          <w:rPr>
            <w:noProof/>
            <w:webHidden/>
          </w:rPr>
          <w:tab/>
        </w:r>
        <w:r>
          <w:rPr>
            <w:noProof/>
            <w:webHidden/>
          </w:rPr>
          <w:fldChar w:fldCharType="begin"/>
        </w:r>
        <w:r>
          <w:rPr>
            <w:noProof/>
            <w:webHidden/>
          </w:rPr>
          <w:instrText xml:space="preserve"> PAGEREF _Toc178173395 \h </w:instrText>
        </w:r>
        <w:r>
          <w:rPr>
            <w:noProof/>
            <w:webHidden/>
          </w:rPr>
        </w:r>
        <w:r>
          <w:rPr>
            <w:noProof/>
            <w:webHidden/>
          </w:rPr>
          <w:fldChar w:fldCharType="separate"/>
        </w:r>
        <w:r w:rsidR="00274521">
          <w:rPr>
            <w:noProof/>
            <w:webHidden/>
          </w:rPr>
          <w:t>19</w:t>
        </w:r>
        <w:r>
          <w:rPr>
            <w:noProof/>
            <w:webHidden/>
          </w:rPr>
          <w:fldChar w:fldCharType="end"/>
        </w:r>
      </w:hyperlink>
    </w:p>
    <w:p w14:paraId="3FDD17E1" w14:textId="0D38FC49" w:rsidR="009B11A2" w:rsidRDefault="009B11A2">
      <w:pPr>
        <w:pStyle w:val="TableofFigures"/>
        <w:tabs>
          <w:tab w:val="right" w:leader="dot" w:pos="9010"/>
        </w:tabs>
        <w:rPr>
          <w:rFonts w:eastAsiaTheme="minorEastAsia" w:cstheme="minorBidi"/>
          <w:b w:val="0"/>
          <w:bCs w:val="0"/>
          <w:i w:val="0"/>
          <w:iCs w:val="0"/>
          <w:noProof/>
          <w:sz w:val="24"/>
          <w:szCs w:val="24"/>
        </w:rPr>
      </w:pPr>
      <w:hyperlink w:anchor="_Toc178173396" w:history="1">
        <w:r w:rsidRPr="005A6666">
          <w:rPr>
            <w:rStyle w:val="Hyperlink"/>
            <w:noProof/>
          </w:rPr>
          <w:t>Table 9 Budget Revisions Contracting Modalities</w:t>
        </w:r>
        <w:r>
          <w:rPr>
            <w:noProof/>
            <w:webHidden/>
          </w:rPr>
          <w:tab/>
        </w:r>
        <w:r>
          <w:rPr>
            <w:noProof/>
            <w:webHidden/>
          </w:rPr>
          <w:fldChar w:fldCharType="begin"/>
        </w:r>
        <w:r>
          <w:rPr>
            <w:noProof/>
            <w:webHidden/>
          </w:rPr>
          <w:instrText xml:space="preserve"> PAGEREF _Toc178173396 \h </w:instrText>
        </w:r>
        <w:r>
          <w:rPr>
            <w:noProof/>
            <w:webHidden/>
          </w:rPr>
        </w:r>
        <w:r>
          <w:rPr>
            <w:noProof/>
            <w:webHidden/>
          </w:rPr>
          <w:fldChar w:fldCharType="separate"/>
        </w:r>
        <w:r w:rsidR="00274521">
          <w:rPr>
            <w:noProof/>
            <w:webHidden/>
          </w:rPr>
          <w:t>19</w:t>
        </w:r>
        <w:r>
          <w:rPr>
            <w:noProof/>
            <w:webHidden/>
          </w:rPr>
          <w:fldChar w:fldCharType="end"/>
        </w:r>
      </w:hyperlink>
    </w:p>
    <w:p w14:paraId="1FE9EBC1" w14:textId="6E7A07A6" w:rsidR="009B11A2" w:rsidRDefault="009B11A2">
      <w:pPr>
        <w:pStyle w:val="TableofFigures"/>
        <w:tabs>
          <w:tab w:val="right" w:leader="dot" w:pos="9010"/>
        </w:tabs>
        <w:rPr>
          <w:rFonts w:eastAsiaTheme="minorEastAsia" w:cstheme="minorBidi"/>
          <w:b w:val="0"/>
          <w:bCs w:val="0"/>
          <w:i w:val="0"/>
          <w:iCs w:val="0"/>
          <w:noProof/>
          <w:sz w:val="24"/>
          <w:szCs w:val="24"/>
        </w:rPr>
      </w:pPr>
      <w:hyperlink w:anchor="_Toc178173397" w:history="1">
        <w:r w:rsidRPr="005A6666">
          <w:rPr>
            <w:rStyle w:val="Hyperlink"/>
            <w:noProof/>
          </w:rPr>
          <w:t>Table 10 Actual Budget Execution vs Planned (Project Document)</w:t>
        </w:r>
        <w:r>
          <w:rPr>
            <w:noProof/>
            <w:webHidden/>
          </w:rPr>
          <w:tab/>
        </w:r>
        <w:r>
          <w:rPr>
            <w:noProof/>
            <w:webHidden/>
          </w:rPr>
          <w:fldChar w:fldCharType="begin"/>
        </w:r>
        <w:r>
          <w:rPr>
            <w:noProof/>
            <w:webHidden/>
          </w:rPr>
          <w:instrText xml:space="preserve"> PAGEREF _Toc178173397 \h </w:instrText>
        </w:r>
        <w:r>
          <w:rPr>
            <w:noProof/>
            <w:webHidden/>
          </w:rPr>
        </w:r>
        <w:r>
          <w:rPr>
            <w:noProof/>
            <w:webHidden/>
          </w:rPr>
          <w:fldChar w:fldCharType="separate"/>
        </w:r>
        <w:r w:rsidR="00274521">
          <w:rPr>
            <w:noProof/>
            <w:webHidden/>
          </w:rPr>
          <w:t>20</w:t>
        </w:r>
        <w:r>
          <w:rPr>
            <w:noProof/>
            <w:webHidden/>
          </w:rPr>
          <w:fldChar w:fldCharType="end"/>
        </w:r>
      </w:hyperlink>
    </w:p>
    <w:p w14:paraId="6C061CDC" w14:textId="2329027A" w:rsidR="009B11A2" w:rsidRDefault="009B11A2">
      <w:pPr>
        <w:pStyle w:val="TableofFigures"/>
        <w:tabs>
          <w:tab w:val="right" w:leader="dot" w:pos="9010"/>
        </w:tabs>
        <w:rPr>
          <w:rFonts w:eastAsiaTheme="minorEastAsia" w:cstheme="minorBidi"/>
          <w:b w:val="0"/>
          <w:bCs w:val="0"/>
          <w:i w:val="0"/>
          <w:iCs w:val="0"/>
          <w:noProof/>
          <w:sz w:val="24"/>
          <w:szCs w:val="24"/>
        </w:rPr>
      </w:pPr>
      <w:hyperlink w:anchor="_Toc178173398" w:history="1">
        <w:r w:rsidRPr="005A6666">
          <w:rPr>
            <w:rStyle w:val="Hyperlink"/>
            <w:noProof/>
          </w:rPr>
          <w:t>Table 11 Project Co-financing</w:t>
        </w:r>
        <w:r>
          <w:rPr>
            <w:noProof/>
            <w:webHidden/>
          </w:rPr>
          <w:tab/>
        </w:r>
        <w:r>
          <w:rPr>
            <w:noProof/>
            <w:webHidden/>
          </w:rPr>
          <w:fldChar w:fldCharType="begin"/>
        </w:r>
        <w:r>
          <w:rPr>
            <w:noProof/>
            <w:webHidden/>
          </w:rPr>
          <w:instrText xml:space="preserve"> PAGEREF _Toc178173398 \h </w:instrText>
        </w:r>
        <w:r>
          <w:rPr>
            <w:noProof/>
            <w:webHidden/>
          </w:rPr>
        </w:r>
        <w:r>
          <w:rPr>
            <w:noProof/>
            <w:webHidden/>
          </w:rPr>
          <w:fldChar w:fldCharType="separate"/>
        </w:r>
        <w:r w:rsidR="00274521">
          <w:rPr>
            <w:noProof/>
            <w:webHidden/>
          </w:rPr>
          <w:t>23</w:t>
        </w:r>
        <w:r>
          <w:rPr>
            <w:noProof/>
            <w:webHidden/>
          </w:rPr>
          <w:fldChar w:fldCharType="end"/>
        </w:r>
      </w:hyperlink>
    </w:p>
    <w:p w14:paraId="418E0448" w14:textId="734ECBBF" w:rsidR="009B11A2" w:rsidRDefault="009B11A2">
      <w:pPr>
        <w:pStyle w:val="TableofFigures"/>
        <w:tabs>
          <w:tab w:val="right" w:leader="dot" w:pos="9010"/>
        </w:tabs>
        <w:rPr>
          <w:rFonts w:eastAsiaTheme="minorEastAsia" w:cstheme="minorBidi"/>
          <w:b w:val="0"/>
          <w:bCs w:val="0"/>
          <w:i w:val="0"/>
          <w:iCs w:val="0"/>
          <w:noProof/>
          <w:sz w:val="24"/>
          <w:szCs w:val="24"/>
        </w:rPr>
      </w:pPr>
      <w:hyperlink w:anchor="_Toc178173399" w:history="1">
        <w:r w:rsidRPr="005A6666">
          <w:rPr>
            <w:rStyle w:val="Hyperlink"/>
            <w:noProof/>
          </w:rPr>
          <w:t>Table 12 Recommendations</w:t>
        </w:r>
        <w:r>
          <w:rPr>
            <w:noProof/>
            <w:webHidden/>
          </w:rPr>
          <w:tab/>
        </w:r>
        <w:r>
          <w:rPr>
            <w:noProof/>
            <w:webHidden/>
          </w:rPr>
          <w:fldChar w:fldCharType="begin"/>
        </w:r>
        <w:r>
          <w:rPr>
            <w:noProof/>
            <w:webHidden/>
          </w:rPr>
          <w:instrText xml:space="preserve"> PAGEREF _Toc178173399 \h </w:instrText>
        </w:r>
        <w:r>
          <w:rPr>
            <w:noProof/>
            <w:webHidden/>
          </w:rPr>
        </w:r>
        <w:r>
          <w:rPr>
            <w:noProof/>
            <w:webHidden/>
          </w:rPr>
          <w:fldChar w:fldCharType="separate"/>
        </w:r>
        <w:r w:rsidR="00274521">
          <w:rPr>
            <w:noProof/>
            <w:webHidden/>
          </w:rPr>
          <w:t>42</w:t>
        </w:r>
        <w:r>
          <w:rPr>
            <w:noProof/>
            <w:webHidden/>
          </w:rPr>
          <w:fldChar w:fldCharType="end"/>
        </w:r>
      </w:hyperlink>
    </w:p>
    <w:p w14:paraId="65EBABAB" w14:textId="6F638B4A" w:rsidR="00075D50" w:rsidRDefault="008E59CE">
      <w:pPr>
        <w:rPr>
          <w:rFonts w:asciiTheme="minorHAnsi" w:hAnsiTheme="minorHAnsi"/>
          <w:sz w:val="20"/>
          <w:szCs w:val="20"/>
        </w:rPr>
      </w:pPr>
      <w:r>
        <w:rPr>
          <w:rFonts w:asciiTheme="minorHAnsi" w:hAnsiTheme="minorHAnsi"/>
          <w:sz w:val="20"/>
          <w:szCs w:val="20"/>
        </w:rPr>
        <w:fldChar w:fldCharType="end"/>
      </w:r>
    </w:p>
    <w:p w14:paraId="1A9324FF" w14:textId="4E6531F3" w:rsidR="009B11A2" w:rsidRDefault="008E59CE">
      <w:pPr>
        <w:pStyle w:val="TableofFigures"/>
        <w:tabs>
          <w:tab w:val="right" w:leader="dot" w:pos="9010"/>
        </w:tabs>
        <w:rPr>
          <w:rFonts w:eastAsiaTheme="minorEastAsia" w:cstheme="minorBidi"/>
          <w:b w:val="0"/>
          <w:bCs w:val="0"/>
          <w:i w:val="0"/>
          <w:iCs w:val="0"/>
          <w:noProof/>
          <w:sz w:val="24"/>
          <w:szCs w:val="24"/>
        </w:rPr>
      </w:pPr>
      <w:r>
        <w:fldChar w:fldCharType="begin"/>
      </w:r>
      <w:r>
        <w:instrText xml:space="preserve"> TOC \h \z \c "Figure" </w:instrText>
      </w:r>
      <w:r>
        <w:fldChar w:fldCharType="separate"/>
      </w:r>
      <w:hyperlink w:anchor="_Toc178173400" w:history="1">
        <w:r w:rsidR="009B11A2" w:rsidRPr="00C64EB4">
          <w:rPr>
            <w:rStyle w:val="Hyperlink"/>
            <w:noProof/>
          </w:rPr>
          <w:t>Figure 1 Project Implementation Arrangements</w:t>
        </w:r>
        <w:r w:rsidR="009B11A2">
          <w:rPr>
            <w:noProof/>
            <w:webHidden/>
          </w:rPr>
          <w:tab/>
        </w:r>
        <w:r w:rsidR="009B11A2">
          <w:rPr>
            <w:noProof/>
            <w:webHidden/>
          </w:rPr>
          <w:fldChar w:fldCharType="begin"/>
        </w:r>
        <w:r w:rsidR="009B11A2">
          <w:rPr>
            <w:noProof/>
            <w:webHidden/>
          </w:rPr>
          <w:instrText xml:space="preserve"> PAGEREF _Toc178173400 \h </w:instrText>
        </w:r>
        <w:r w:rsidR="009B11A2">
          <w:rPr>
            <w:noProof/>
            <w:webHidden/>
          </w:rPr>
        </w:r>
        <w:r w:rsidR="009B11A2">
          <w:rPr>
            <w:noProof/>
            <w:webHidden/>
          </w:rPr>
          <w:fldChar w:fldCharType="separate"/>
        </w:r>
        <w:r w:rsidR="00274521">
          <w:rPr>
            <w:noProof/>
            <w:webHidden/>
          </w:rPr>
          <w:t>8</w:t>
        </w:r>
        <w:r w:rsidR="009B11A2">
          <w:rPr>
            <w:noProof/>
            <w:webHidden/>
          </w:rPr>
          <w:fldChar w:fldCharType="end"/>
        </w:r>
      </w:hyperlink>
    </w:p>
    <w:p w14:paraId="19FF1BDD" w14:textId="1EFA0EB3" w:rsidR="009B11A2" w:rsidRDefault="009B11A2">
      <w:pPr>
        <w:pStyle w:val="TableofFigures"/>
        <w:tabs>
          <w:tab w:val="right" w:leader="dot" w:pos="9010"/>
        </w:tabs>
        <w:rPr>
          <w:rFonts w:eastAsiaTheme="minorEastAsia" w:cstheme="minorBidi"/>
          <w:b w:val="0"/>
          <w:bCs w:val="0"/>
          <w:i w:val="0"/>
          <w:iCs w:val="0"/>
          <w:noProof/>
          <w:sz w:val="24"/>
          <w:szCs w:val="24"/>
        </w:rPr>
      </w:pPr>
      <w:hyperlink w:anchor="_Toc178173401" w:history="1">
        <w:r w:rsidRPr="00C64EB4">
          <w:rPr>
            <w:rStyle w:val="Hyperlink"/>
            <w:noProof/>
          </w:rPr>
          <w:t>Figure 2 Theory of Change from Project Document</w:t>
        </w:r>
        <w:r>
          <w:rPr>
            <w:noProof/>
            <w:webHidden/>
          </w:rPr>
          <w:tab/>
        </w:r>
        <w:r>
          <w:rPr>
            <w:noProof/>
            <w:webHidden/>
          </w:rPr>
          <w:fldChar w:fldCharType="begin"/>
        </w:r>
        <w:r>
          <w:rPr>
            <w:noProof/>
            <w:webHidden/>
          </w:rPr>
          <w:instrText xml:space="preserve"> PAGEREF _Toc178173401 \h </w:instrText>
        </w:r>
        <w:r>
          <w:rPr>
            <w:noProof/>
            <w:webHidden/>
          </w:rPr>
        </w:r>
        <w:r>
          <w:rPr>
            <w:noProof/>
            <w:webHidden/>
          </w:rPr>
          <w:fldChar w:fldCharType="separate"/>
        </w:r>
        <w:r w:rsidR="00274521">
          <w:rPr>
            <w:noProof/>
            <w:webHidden/>
          </w:rPr>
          <w:t>11</w:t>
        </w:r>
        <w:r>
          <w:rPr>
            <w:noProof/>
            <w:webHidden/>
          </w:rPr>
          <w:fldChar w:fldCharType="end"/>
        </w:r>
      </w:hyperlink>
    </w:p>
    <w:p w14:paraId="388FEF4D" w14:textId="2D93CFAF" w:rsidR="008E59CE" w:rsidRDefault="008E59CE">
      <w:pPr>
        <w:rPr>
          <w:rFonts w:asciiTheme="minorHAnsi" w:hAnsiTheme="minorHAnsi"/>
          <w:sz w:val="20"/>
          <w:szCs w:val="20"/>
        </w:rPr>
      </w:pPr>
      <w:r>
        <w:rPr>
          <w:rFonts w:asciiTheme="minorHAnsi" w:hAnsiTheme="minorHAnsi"/>
          <w:sz w:val="20"/>
          <w:szCs w:val="20"/>
        </w:rPr>
        <w:fldChar w:fldCharType="end"/>
      </w:r>
    </w:p>
    <w:p w14:paraId="4B3F5F54" w14:textId="5938E604" w:rsidR="00075D50" w:rsidRDefault="00075D50">
      <w:pPr>
        <w:rPr>
          <w:rFonts w:asciiTheme="minorHAnsi" w:hAnsiTheme="minorHAnsi"/>
          <w:sz w:val="20"/>
          <w:szCs w:val="20"/>
        </w:rPr>
      </w:pPr>
    </w:p>
    <w:p w14:paraId="1F5A505D" w14:textId="77777777" w:rsidR="00075D50" w:rsidRDefault="00075D50">
      <w:pPr>
        <w:rPr>
          <w:rFonts w:asciiTheme="minorHAnsi" w:hAnsiTheme="minorHAnsi"/>
          <w:sz w:val="20"/>
          <w:szCs w:val="20"/>
        </w:rPr>
        <w:sectPr w:rsidR="00075D50" w:rsidSect="0007469C">
          <w:headerReference w:type="default" r:id="rId16"/>
          <w:pgSz w:w="11900" w:h="16840"/>
          <w:pgMar w:top="1440" w:right="1440" w:bottom="1440" w:left="1440" w:header="720" w:footer="720" w:gutter="0"/>
          <w:pgNumType w:fmt="lowerRoman" w:start="1"/>
          <w:cols w:space="720"/>
          <w:docGrid w:linePitch="360"/>
        </w:sectPr>
      </w:pPr>
    </w:p>
    <w:p w14:paraId="06F167D8" w14:textId="50EA307F" w:rsidR="008E59CE" w:rsidRDefault="00E628D1" w:rsidP="008E59CE">
      <w:pPr>
        <w:pStyle w:val="Heading1"/>
        <w:rPr>
          <w:rFonts w:asciiTheme="minorHAnsi" w:hAnsiTheme="minorHAnsi" w:cstheme="minorHAnsi"/>
          <w:sz w:val="20"/>
          <w:szCs w:val="20"/>
        </w:rPr>
      </w:pPr>
      <w:bookmarkStart w:id="1" w:name="_Toc178173324"/>
      <w:r>
        <w:rPr>
          <w:rFonts w:asciiTheme="minorHAnsi" w:hAnsiTheme="minorHAnsi" w:cstheme="minorHAnsi"/>
          <w:sz w:val="20"/>
          <w:szCs w:val="20"/>
        </w:rPr>
        <w:lastRenderedPageBreak/>
        <w:t>Acknowledgements</w:t>
      </w:r>
      <w:bookmarkEnd w:id="1"/>
    </w:p>
    <w:p w14:paraId="71C9CF78" w14:textId="7D339CB0" w:rsidR="00E628D1" w:rsidRDefault="00E628D1" w:rsidP="00E628D1">
      <w:pPr>
        <w:jc w:val="both"/>
        <w:rPr>
          <w:rFonts w:asciiTheme="minorHAnsi" w:hAnsiTheme="minorHAnsi" w:cstheme="minorHAnsi"/>
          <w:sz w:val="20"/>
          <w:szCs w:val="20"/>
        </w:rPr>
      </w:pPr>
      <w:r w:rsidRPr="00A93212">
        <w:rPr>
          <w:rFonts w:asciiTheme="minorHAnsi" w:hAnsiTheme="minorHAnsi" w:cstheme="minorHAnsi"/>
          <w:sz w:val="20"/>
          <w:szCs w:val="20"/>
          <w:lang w:val="en-US"/>
        </w:rPr>
        <w:t xml:space="preserve">The </w:t>
      </w:r>
      <w:r>
        <w:rPr>
          <w:rFonts w:asciiTheme="minorHAnsi" w:hAnsiTheme="minorHAnsi" w:cstheme="minorHAnsi"/>
          <w:sz w:val="20"/>
          <w:szCs w:val="20"/>
          <w:lang w:val="en-US"/>
        </w:rPr>
        <w:t>E</w:t>
      </w:r>
      <w:r w:rsidRPr="00A93212">
        <w:rPr>
          <w:rFonts w:asciiTheme="minorHAnsi" w:hAnsiTheme="minorHAnsi" w:cstheme="minorHAnsi"/>
          <w:sz w:val="20"/>
          <w:szCs w:val="20"/>
          <w:lang w:val="en-US"/>
        </w:rPr>
        <w:t xml:space="preserve">valuation </w:t>
      </w:r>
      <w:r>
        <w:rPr>
          <w:rFonts w:asciiTheme="minorHAnsi" w:hAnsiTheme="minorHAnsi" w:cstheme="minorHAnsi"/>
          <w:sz w:val="20"/>
          <w:szCs w:val="20"/>
          <w:lang w:val="en-US"/>
        </w:rPr>
        <w:t>T</w:t>
      </w:r>
      <w:r w:rsidRPr="00A93212">
        <w:rPr>
          <w:rFonts w:asciiTheme="minorHAnsi" w:hAnsiTheme="minorHAnsi" w:cstheme="minorHAnsi"/>
          <w:sz w:val="20"/>
          <w:szCs w:val="20"/>
          <w:lang w:val="en-US"/>
        </w:rPr>
        <w:t xml:space="preserve">eam extends its </w:t>
      </w:r>
      <w:r w:rsidRPr="00843010">
        <w:rPr>
          <w:rFonts w:asciiTheme="minorHAnsi" w:hAnsiTheme="minorHAnsi" w:cstheme="minorHAnsi"/>
          <w:sz w:val="20"/>
          <w:szCs w:val="20"/>
          <w:lang w:val="en-US"/>
        </w:rPr>
        <w:t>sincere gratitude</w:t>
      </w:r>
      <w:r w:rsidRPr="00A93212">
        <w:rPr>
          <w:rFonts w:asciiTheme="minorHAnsi" w:hAnsiTheme="minorHAnsi" w:cstheme="minorHAnsi"/>
          <w:sz w:val="20"/>
          <w:szCs w:val="20"/>
          <w:lang w:val="en-US"/>
        </w:rPr>
        <w:t xml:space="preserve"> to the following individuals and organizations for their invaluable support and contributions to this </w:t>
      </w:r>
      <w:r w:rsidR="00211E5A">
        <w:rPr>
          <w:rFonts w:asciiTheme="minorHAnsi" w:hAnsiTheme="minorHAnsi" w:cstheme="minorHAnsi"/>
          <w:sz w:val="20"/>
          <w:szCs w:val="20"/>
          <w:lang w:val="en-US"/>
        </w:rPr>
        <w:t>T</w:t>
      </w:r>
      <w:r w:rsidRPr="00A93212">
        <w:rPr>
          <w:rFonts w:asciiTheme="minorHAnsi" w:hAnsiTheme="minorHAnsi" w:cstheme="minorHAnsi"/>
          <w:sz w:val="20"/>
          <w:szCs w:val="20"/>
          <w:lang w:val="en-US"/>
        </w:rPr>
        <w:t xml:space="preserve">erminal </w:t>
      </w:r>
      <w:r w:rsidR="00211E5A">
        <w:rPr>
          <w:rFonts w:asciiTheme="minorHAnsi" w:hAnsiTheme="minorHAnsi" w:cstheme="minorHAnsi"/>
          <w:sz w:val="20"/>
          <w:szCs w:val="20"/>
          <w:lang w:val="en-US"/>
        </w:rPr>
        <w:t>E</w:t>
      </w:r>
      <w:r w:rsidRPr="00A93212">
        <w:rPr>
          <w:rFonts w:asciiTheme="minorHAnsi" w:hAnsiTheme="minorHAnsi" w:cstheme="minorHAnsi"/>
          <w:sz w:val="20"/>
          <w:szCs w:val="20"/>
          <w:lang w:val="en-US"/>
        </w:rPr>
        <w:t>valuation report</w:t>
      </w:r>
      <w:r>
        <w:rPr>
          <w:rFonts w:asciiTheme="minorHAnsi" w:hAnsiTheme="minorHAnsi" w:cstheme="minorHAnsi"/>
          <w:sz w:val="20"/>
          <w:szCs w:val="20"/>
          <w:lang w:val="en-US"/>
        </w:rPr>
        <w:t xml:space="preserve"> – UNDP Georgia team (</w:t>
      </w:r>
      <w:r w:rsidR="009754E0">
        <w:rPr>
          <w:rFonts w:asciiTheme="minorHAnsi" w:hAnsiTheme="minorHAnsi" w:cstheme="minorHAnsi"/>
          <w:sz w:val="20"/>
          <w:szCs w:val="20"/>
          <w:lang w:val="en-US"/>
        </w:rPr>
        <w:t>Resident R</w:t>
      </w:r>
      <w:r>
        <w:rPr>
          <w:rFonts w:asciiTheme="minorHAnsi" w:hAnsiTheme="minorHAnsi" w:cstheme="minorHAnsi"/>
          <w:sz w:val="20"/>
          <w:szCs w:val="20"/>
          <w:lang w:val="en-US"/>
        </w:rPr>
        <w:t xml:space="preserve">epresentative, </w:t>
      </w:r>
      <w:r w:rsidR="009754E0">
        <w:rPr>
          <w:rFonts w:asciiTheme="minorHAnsi" w:hAnsiTheme="minorHAnsi" w:cstheme="minorHAnsi"/>
          <w:sz w:val="20"/>
          <w:szCs w:val="20"/>
          <w:lang w:val="en-US"/>
        </w:rPr>
        <w:t>E</w:t>
      </w:r>
      <w:r>
        <w:rPr>
          <w:rFonts w:asciiTheme="minorHAnsi" w:hAnsiTheme="minorHAnsi" w:cstheme="minorHAnsi"/>
          <w:sz w:val="20"/>
          <w:szCs w:val="20"/>
          <w:lang w:val="en-US"/>
        </w:rPr>
        <w:t xml:space="preserve">nvironmental and </w:t>
      </w:r>
      <w:r w:rsidR="009754E0">
        <w:rPr>
          <w:rFonts w:asciiTheme="minorHAnsi" w:hAnsiTheme="minorHAnsi" w:cstheme="minorHAnsi"/>
          <w:sz w:val="20"/>
          <w:szCs w:val="20"/>
          <w:lang w:val="en-US"/>
        </w:rPr>
        <w:t>E</w:t>
      </w:r>
      <w:r>
        <w:rPr>
          <w:rFonts w:asciiTheme="minorHAnsi" w:hAnsiTheme="minorHAnsi" w:cstheme="minorHAnsi"/>
          <w:sz w:val="20"/>
          <w:szCs w:val="20"/>
          <w:lang w:val="en-US"/>
        </w:rPr>
        <w:t xml:space="preserve">nergy </w:t>
      </w:r>
      <w:r w:rsidR="009754E0">
        <w:rPr>
          <w:rFonts w:asciiTheme="minorHAnsi" w:hAnsiTheme="minorHAnsi" w:cstheme="minorHAnsi"/>
          <w:sz w:val="20"/>
          <w:szCs w:val="20"/>
          <w:lang w:val="en-US"/>
        </w:rPr>
        <w:t>T</w:t>
      </w:r>
      <w:r>
        <w:rPr>
          <w:rFonts w:asciiTheme="minorHAnsi" w:hAnsiTheme="minorHAnsi" w:cstheme="minorHAnsi"/>
          <w:sz w:val="20"/>
          <w:szCs w:val="20"/>
          <w:lang w:val="en-US"/>
        </w:rPr>
        <w:t xml:space="preserve">eam </w:t>
      </w:r>
      <w:r w:rsidR="009754E0">
        <w:rPr>
          <w:rFonts w:asciiTheme="minorHAnsi" w:hAnsiTheme="minorHAnsi" w:cstheme="minorHAnsi"/>
          <w:sz w:val="20"/>
          <w:szCs w:val="20"/>
          <w:lang w:val="en-US"/>
        </w:rPr>
        <w:t>L</w:t>
      </w:r>
      <w:r>
        <w:rPr>
          <w:rFonts w:asciiTheme="minorHAnsi" w:hAnsiTheme="minorHAnsi" w:cstheme="minorHAnsi"/>
          <w:sz w:val="20"/>
          <w:szCs w:val="20"/>
          <w:lang w:val="en-US"/>
        </w:rPr>
        <w:t xml:space="preserve">eader and </w:t>
      </w:r>
      <w:r w:rsidR="00211E5A">
        <w:rPr>
          <w:rFonts w:asciiTheme="minorHAnsi" w:hAnsiTheme="minorHAnsi" w:cstheme="minorHAnsi"/>
          <w:sz w:val="20"/>
          <w:szCs w:val="20"/>
          <w:lang w:val="en-US"/>
        </w:rPr>
        <w:t>P</w:t>
      </w:r>
      <w:r>
        <w:rPr>
          <w:rFonts w:asciiTheme="minorHAnsi" w:hAnsiTheme="minorHAnsi" w:cstheme="minorHAnsi"/>
          <w:sz w:val="20"/>
          <w:szCs w:val="20"/>
          <w:lang w:val="en-US"/>
        </w:rPr>
        <w:t xml:space="preserve">roject </w:t>
      </w:r>
      <w:r w:rsidR="009754E0">
        <w:rPr>
          <w:rFonts w:asciiTheme="minorHAnsi" w:hAnsiTheme="minorHAnsi" w:cstheme="minorHAnsi"/>
          <w:sz w:val="20"/>
          <w:szCs w:val="20"/>
          <w:lang w:val="en-US"/>
        </w:rPr>
        <w:t>Coordinator</w:t>
      </w:r>
      <w:r>
        <w:rPr>
          <w:rFonts w:asciiTheme="minorHAnsi" w:hAnsiTheme="minorHAnsi" w:cstheme="minorHAnsi"/>
          <w:sz w:val="20"/>
          <w:szCs w:val="20"/>
          <w:lang w:val="en-US"/>
        </w:rPr>
        <w:t>), CNF team (</w:t>
      </w:r>
      <w:r w:rsidR="00211E5A">
        <w:rPr>
          <w:rFonts w:asciiTheme="minorHAnsi" w:hAnsiTheme="minorHAnsi" w:cstheme="minorHAnsi"/>
          <w:sz w:val="20"/>
          <w:szCs w:val="20"/>
          <w:lang w:val="en-US"/>
        </w:rPr>
        <w:t>Executive D</w:t>
      </w:r>
      <w:r>
        <w:rPr>
          <w:rFonts w:asciiTheme="minorHAnsi" w:hAnsiTheme="minorHAnsi" w:cstheme="minorHAnsi"/>
          <w:sz w:val="20"/>
          <w:szCs w:val="20"/>
          <w:lang w:val="en-US"/>
        </w:rPr>
        <w:t xml:space="preserve">irector, </w:t>
      </w:r>
      <w:r w:rsidR="00211E5A">
        <w:rPr>
          <w:rFonts w:asciiTheme="minorHAnsi" w:hAnsiTheme="minorHAnsi" w:cstheme="minorHAnsi"/>
          <w:sz w:val="20"/>
          <w:szCs w:val="20"/>
          <w:lang w:val="en-US"/>
        </w:rPr>
        <w:t>C</w:t>
      </w:r>
      <w:r>
        <w:rPr>
          <w:rFonts w:asciiTheme="minorHAnsi" w:hAnsiTheme="minorHAnsi" w:cstheme="minorHAnsi"/>
          <w:sz w:val="20"/>
          <w:szCs w:val="20"/>
          <w:lang w:val="en-US"/>
        </w:rPr>
        <w:t>ount</w:t>
      </w:r>
      <w:r w:rsidR="009754E0">
        <w:rPr>
          <w:rFonts w:asciiTheme="minorHAnsi" w:hAnsiTheme="minorHAnsi" w:cstheme="minorHAnsi"/>
          <w:sz w:val="20"/>
          <w:szCs w:val="20"/>
          <w:lang w:val="en-US"/>
        </w:rPr>
        <w:t>r</w:t>
      </w:r>
      <w:r>
        <w:rPr>
          <w:rFonts w:asciiTheme="minorHAnsi" w:hAnsiTheme="minorHAnsi" w:cstheme="minorHAnsi"/>
          <w:sz w:val="20"/>
          <w:szCs w:val="20"/>
          <w:lang w:val="en-US"/>
        </w:rPr>
        <w:t xml:space="preserve">y </w:t>
      </w:r>
      <w:r w:rsidR="00211E5A">
        <w:rPr>
          <w:rFonts w:asciiTheme="minorHAnsi" w:hAnsiTheme="minorHAnsi" w:cstheme="minorHAnsi"/>
          <w:sz w:val="20"/>
          <w:szCs w:val="20"/>
          <w:lang w:val="en-US"/>
        </w:rPr>
        <w:t>D</w:t>
      </w:r>
      <w:r>
        <w:rPr>
          <w:rFonts w:asciiTheme="minorHAnsi" w:hAnsiTheme="minorHAnsi" w:cstheme="minorHAnsi"/>
          <w:sz w:val="20"/>
          <w:szCs w:val="20"/>
          <w:lang w:val="en-US"/>
        </w:rPr>
        <w:t xml:space="preserve">irector and </w:t>
      </w:r>
      <w:r w:rsidR="00211E5A">
        <w:rPr>
          <w:rFonts w:asciiTheme="minorHAnsi" w:hAnsiTheme="minorHAnsi" w:cstheme="minorHAnsi"/>
          <w:sz w:val="20"/>
          <w:szCs w:val="20"/>
          <w:lang w:val="en-US"/>
        </w:rPr>
        <w:t>P</w:t>
      </w:r>
      <w:r>
        <w:rPr>
          <w:rFonts w:asciiTheme="minorHAnsi" w:hAnsiTheme="minorHAnsi" w:cstheme="minorHAnsi"/>
          <w:sz w:val="20"/>
          <w:szCs w:val="20"/>
          <w:lang w:val="en-US"/>
        </w:rPr>
        <w:t xml:space="preserve">roject </w:t>
      </w:r>
      <w:r w:rsidR="00211E5A">
        <w:rPr>
          <w:rFonts w:asciiTheme="minorHAnsi" w:hAnsiTheme="minorHAnsi" w:cstheme="minorHAnsi"/>
          <w:sz w:val="20"/>
          <w:szCs w:val="20"/>
          <w:lang w:val="en-US"/>
        </w:rPr>
        <w:t>M</w:t>
      </w:r>
      <w:r>
        <w:rPr>
          <w:rFonts w:asciiTheme="minorHAnsi" w:hAnsiTheme="minorHAnsi" w:cstheme="minorHAnsi"/>
          <w:sz w:val="20"/>
          <w:szCs w:val="20"/>
          <w:lang w:val="en-US"/>
        </w:rPr>
        <w:t>anager), representatives of Ministry of Environmental Protection and Agriculture as well as Agency of Protected Areas. Also, the directors of Protected Areas with whom we met. T</w:t>
      </w:r>
      <w:r w:rsidRPr="00730F8C">
        <w:rPr>
          <w:rFonts w:asciiTheme="minorHAnsi" w:hAnsiTheme="minorHAnsi" w:cstheme="minorHAnsi"/>
          <w:sz w:val="20"/>
          <w:szCs w:val="20"/>
        </w:rPr>
        <w:t xml:space="preserve">heir allocation of time, patience, and thoughtful discussions have been valuable to the </w:t>
      </w:r>
      <w:r>
        <w:rPr>
          <w:rFonts w:asciiTheme="minorHAnsi" w:hAnsiTheme="minorHAnsi" w:cstheme="minorHAnsi"/>
          <w:sz w:val="20"/>
          <w:szCs w:val="20"/>
        </w:rPr>
        <w:t>evaluation team</w:t>
      </w:r>
      <w:r w:rsidRPr="00730F8C">
        <w:rPr>
          <w:rFonts w:asciiTheme="minorHAnsi" w:hAnsiTheme="minorHAnsi" w:cstheme="minorHAnsi"/>
          <w:sz w:val="20"/>
          <w:szCs w:val="20"/>
        </w:rPr>
        <w:t>.</w:t>
      </w:r>
    </w:p>
    <w:p w14:paraId="66291804" w14:textId="400EF86F" w:rsidR="00E628D1" w:rsidRDefault="00E628D1" w:rsidP="00E628D1">
      <w:pPr>
        <w:jc w:val="both"/>
        <w:rPr>
          <w:rFonts w:asciiTheme="minorHAnsi" w:hAnsiTheme="minorHAnsi" w:cstheme="minorHAnsi"/>
          <w:sz w:val="20"/>
          <w:szCs w:val="20"/>
          <w:lang w:val="en-US"/>
        </w:rPr>
      </w:pPr>
      <w:r w:rsidRPr="00843010">
        <w:rPr>
          <w:rFonts w:asciiTheme="minorHAnsi" w:hAnsiTheme="minorHAnsi" w:cstheme="minorHAnsi"/>
          <w:sz w:val="20"/>
          <w:szCs w:val="20"/>
          <w:lang w:val="en-US"/>
        </w:rPr>
        <w:t>We also wish to acknowledge the support and cooperation of the participating stakeholders</w:t>
      </w:r>
      <w:r>
        <w:rPr>
          <w:rFonts w:asciiTheme="minorHAnsi" w:hAnsiTheme="minorHAnsi" w:cstheme="minorHAnsi"/>
          <w:sz w:val="20"/>
          <w:szCs w:val="20"/>
          <w:lang w:val="en-US"/>
        </w:rPr>
        <w:t xml:space="preserve"> – NACRES, WWF, Ecotone and individual </w:t>
      </w:r>
      <w:r w:rsidR="00211E5A">
        <w:rPr>
          <w:rFonts w:asciiTheme="minorHAnsi" w:hAnsiTheme="minorHAnsi" w:cstheme="minorHAnsi"/>
          <w:sz w:val="20"/>
          <w:szCs w:val="20"/>
          <w:lang w:val="en-US"/>
        </w:rPr>
        <w:t>E</w:t>
      </w:r>
      <w:r>
        <w:rPr>
          <w:rFonts w:asciiTheme="minorHAnsi" w:hAnsiTheme="minorHAnsi" w:cstheme="minorHAnsi"/>
          <w:sz w:val="20"/>
          <w:szCs w:val="20"/>
          <w:lang w:val="en-US"/>
        </w:rPr>
        <w:t xml:space="preserve">xperts </w:t>
      </w:r>
      <w:r w:rsidRPr="00843010">
        <w:rPr>
          <w:rFonts w:asciiTheme="minorHAnsi" w:hAnsiTheme="minorHAnsi" w:cstheme="minorHAnsi"/>
          <w:sz w:val="20"/>
          <w:szCs w:val="20"/>
          <w:lang w:val="en-US"/>
        </w:rPr>
        <w:t xml:space="preserve">who provided valuable insights and feedback throughout the evaluation process. </w:t>
      </w:r>
    </w:p>
    <w:p w14:paraId="43536801" w14:textId="77777777" w:rsidR="00E628D1" w:rsidRPr="00E628D1" w:rsidRDefault="00E628D1" w:rsidP="00E628D1"/>
    <w:p w14:paraId="5C87768A" w14:textId="77777777" w:rsidR="008E59CE" w:rsidRDefault="008E59CE" w:rsidP="008E59CE">
      <w:pPr>
        <w:pStyle w:val="Heading1"/>
        <w:rPr>
          <w:rFonts w:asciiTheme="minorHAnsi" w:hAnsiTheme="minorHAnsi" w:cstheme="minorHAnsi"/>
          <w:sz w:val="20"/>
          <w:szCs w:val="20"/>
        </w:rPr>
      </w:pPr>
      <w:r>
        <w:rPr>
          <w:rFonts w:asciiTheme="minorHAnsi" w:hAnsiTheme="minorHAnsi" w:cstheme="minorHAnsi"/>
          <w:sz w:val="20"/>
          <w:szCs w:val="20"/>
        </w:rPr>
        <w:br w:type="page"/>
      </w:r>
    </w:p>
    <w:p w14:paraId="66C9B92E" w14:textId="188FB7B6" w:rsidR="00075D50" w:rsidRPr="008E59CE" w:rsidRDefault="00075D50" w:rsidP="008E59CE">
      <w:pPr>
        <w:pStyle w:val="Heading1"/>
        <w:rPr>
          <w:rFonts w:asciiTheme="minorHAnsi" w:hAnsiTheme="minorHAnsi" w:cstheme="minorHAnsi"/>
          <w:sz w:val="20"/>
          <w:szCs w:val="20"/>
        </w:rPr>
      </w:pPr>
      <w:bookmarkStart w:id="2" w:name="_Toc178173325"/>
      <w:r w:rsidRPr="008E59CE">
        <w:rPr>
          <w:rFonts w:asciiTheme="minorHAnsi" w:hAnsiTheme="minorHAnsi" w:cstheme="minorHAnsi"/>
          <w:sz w:val="20"/>
          <w:szCs w:val="20"/>
        </w:rPr>
        <w:lastRenderedPageBreak/>
        <w:t>Acronyms &amp; Abbreviations</w:t>
      </w:r>
      <w:bookmarkEnd w:id="2"/>
    </w:p>
    <w:p w14:paraId="63D1F8CB" w14:textId="77777777" w:rsidR="00075D50" w:rsidRPr="00F75038" w:rsidRDefault="00075D50" w:rsidP="00075D50">
      <w:pPr>
        <w:ind w:left="851" w:hanging="851"/>
        <w:rPr>
          <w:rFonts w:asciiTheme="minorHAnsi" w:hAnsiTheme="minorHAnsi" w:cstheme="minorHAnsi"/>
          <w:sz w:val="20"/>
          <w:szCs w:val="20"/>
        </w:rPr>
      </w:pPr>
      <w:r>
        <w:rPr>
          <w:rFonts w:asciiTheme="minorHAnsi" w:hAnsiTheme="minorHAnsi" w:cstheme="minorHAnsi"/>
          <w:sz w:val="20"/>
          <w:szCs w:val="20"/>
        </w:rPr>
        <w:t>AB-PIP</w:t>
      </w:r>
      <w:r>
        <w:rPr>
          <w:rFonts w:asciiTheme="minorHAnsi" w:hAnsiTheme="minorHAnsi" w:cstheme="minorHAnsi"/>
          <w:sz w:val="20"/>
          <w:szCs w:val="20"/>
        </w:rPr>
        <w:tab/>
      </w:r>
      <w:r>
        <w:rPr>
          <w:rFonts w:asciiTheme="minorHAnsi" w:hAnsiTheme="minorHAnsi" w:cstheme="minorHAnsi"/>
          <w:sz w:val="20"/>
          <w:szCs w:val="20"/>
        </w:rPr>
        <w:tab/>
      </w:r>
      <w:r w:rsidRPr="00F75038">
        <w:rPr>
          <w:rFonts w:asciiTheme="minorHAnsi" w:hAnsiTheme="minorHAnsi" w:cstheme="minorHAnsi"/>
          <w:sz w:val="20"/>
          <w:szCs w:val="20"/>
        </w:rPr>
        <w:t>Annual Budget and Project Implementation Plan</w:t>
      </w:r>
    </w:p>
    <w:p w14:paraId="094270D8" w14:textId="77777777" w:rsidR="00075D50" w:rsidRPr="00F75038"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t xml:space="preserve">ANP </w:t>
      </w:r>
      <w:r w:rsidRPr="00F75038">
        <w:rPr>
          <w:rFonts w:asciiTheme="minorHAnsi" w:hAnsiTheme="minorHAnsi" w:cstheme="minorHAnsi"/>
          <w:sz w:val="20"/>
          <w:szCs w:val="20"/>
        </w:rPr>
        <w:tab/>
      </w:r>
      <w:r w:rsidRPr="00F75038">
        <w:rPr>
          <w:rFonts w:asciiTheme="minorHAnsi" w:hAnsiTheme="minorHAnsi" w:cstheme="minorHAnsi"/>
          <w:sz w:val="20"/>
          <w:szCs w:val="20"/>
        </w:rPr>
        <w:tab/>
      </w:r>
      <w:proofErr w:type="spellStart"/>
      <w:r w:rsidRPr="00F75038">
        <w:rPr>
          <w:rFonts w:asciiTheme="minorHAnsi" w:hAnsiTheme="minorHAnsi" w:cstheme="minorHAnsi"/>
          <w:sz w:val="20"/>
          <w:szCs w:val="20"/>
        </w:rPr>
        <w:t>Algeti</w:t>
      </w:r>
      <w:proofErr w:type="spellEnd"/>
      <w:r w:rsidRPr="00F75038">
        <w:rPr>
          <w:rFonts w:asciiTheme="minorHAnsi" w:hAnsiTheme="minorHAnsi" w:cstheme="minorHAnsi"/>
          <w:sz w:val="20"/>
          <w:szCs w:val="20"/>
        </w:rPr>
        <w:t xml:space="preserve"> National Park</w:t>
      </w:r>
    </w:p>
    <w:p w14:paraId="54EFD3ED" w14:textId="77777777" w:rsidR="00075D50" w:rsidRPr="00F75038"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t>APA</w:t>
      </w:r>
      <w:r w:rsidRPr="00F75038">
        <w:rPr>
          <w:rFonts w:asciiTheme="minorHAnsi" w:hAnsiTheme="minorHAnsi" w:cstheme="minorHAnsi"/>
          <w:sz w:val="20"/>
          <w:szCs w:val="20"/>
        </w:rPr>
        <w:tab/>
      </w:r>
      <w:r w:rsidRPr="00F75038">
        <w:rPr>
          <w:rFonts w:asciiTheme="minorHAnsi" w:hAnsiTheme="minorHAnsi" w:cstheme="minorHAnsi"/>
          <w:sz w:val="20"/>
          <w:szCs w:val="20"/>
        </w:rPr>
        <w:tab/>
        <w:t>Agency of Protected Areas</w:t>
      </w:r>
    </w:p>
    <w:p w14:paraId="0FA2138D" w14:textId="77777777" w:rsidR="00075D50" w:rsidRPr="00F75038"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t>APRs</w:t>
      </w:r>
      <w:r w:rsidRPr="00F75038">
        <w:rPr>
          <w:rFonts w:asciiTheme="minorHAnsi" w:hAnsiTheme="minorHAnsi" w:cstheme="minorHAnsi"/>
          <w:sz w:val="20"/>
          <w:szCs w:val="20"/>
        </w:rPr>
        <w:tab/>
      </w:r>
      <w:r w:rsidRPr="00F75038">
        <w:rPr>
          <w:rFonts w:asciiTheme="minorHAnsi" w:hAnsiTheme="minorHAnsi" w:cstheme="minorHAnsi"/>
          <w:sz w:val="20"/>
          <w:szCs w:val="20"/>
        </w:rPr>
        <w:tab/>
        <w:t>Annual Project Reviews</w:t>
      </w:r>
    </w:p>
    <w:p w14:paraId="57D4C3A4" w14:textId="77777777" w:rsidR="00075D50"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t>AWP</w:t>
      </w:r>
      <w:r w:rsidRPr="00F75038">
        <w:rPr>
          <w:rFonts w:asciiTheme="minorHAnsi" w:hAnsiTheme="minorHAnsi" w:cstheme="minorHAnsi"/>
          <w:sz w:val="20"/>
          <w:szCs w:val="20"/>
        </w:rPr>
        <w:tab/>
      </w:r>
      <w:r w:rsidRPr="00F75038">
        <w:rPr>
          <w:rFonts w:asciiTheme="minorHAnsi" w:hAnsiTheme="minorHAnsi" w:cstheme="minorHAnsi"/>
          <w:sz w:val="20"/>
          <w:szCs w:val="20"/>
        </w:rPr>
        <w:tab/>
        <w:t>Annual Work Plan</w:t>
      </w:r>
    </w:p>
    <w:p w14:paraId="186245FE" w14:textId="77777777" w:rsidR="00075D50" w:rsidRPr="00F75038" w:rsidRDefault="00075D50" w:rsidP="00075D50">
      <w:pPr>
        <w:ind w:left="851" w:hanging="851"/>
        <w:rPr>
          <w:rFonts w:asciiTheme="minorHAnsi" w:hAnsiTheme="minorHAnsi" w:cstheme="minorHAnsi"/>
          <w:sz w:val="20"/>
          <w:szCs w:val="20"/>
        </w:rPr>
      </w:pPr>
      <w:r>
        <w:rPr>
          <w:rFonts w:asciiTheme="minorHAnsi" w:hAnsiTheme="minorHAnsi" w:cstheme="minorHAnsi"/>
          <w:sz w:val="20"/>
          <w:szCs w:val="20"/>
        </w:rPr>
        <w:t>DAC</w:t>
      </w:r>
      <w:r>
        <w:rPr>
          <w:rFonts w:asciiTheme="minorHAnsi" w:hAnsiTheme="minorHAnsi" w:cstheme="minorHAnsi"/>
          <w:sz w:val="20"/>
          <w:szCs w:val="20"/>
        </w:rPr>
        <w:tab/>
      </w:r>
      <w:r>
        <w:rPr>
          <w:rFonts w:asciiTheme="minorHAnsi" w:hAnsiTheme="minorHAnsi" w:cstheme="minorHAnsi"/>
          <w:sz w:val="20"/>
          <w:szCs w:val="20"/>
        </w:rPr>
        <w:tab/>
        <w:t>Development Assistance Committee (OECD)</w:t>
      </w:r>
    </w:p>
    <w:p w14:paraId="0D23EBD5" w14:textId="77777777" w:rsidR="00075D50" w:rsidRPr="00F75038"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t xml:space="preserve">BFD </w:t>
      </w:r>
      <w:r w:rsidRPr="00F75038">
        <w:rPr>
          <w:rFonts w:asciiTheme="minorHAnsi" w:hAnsiTheme="minorHAnsi" w:cstheme="minorHAnsi"/>
          <w:sz w:val="20"/>
          <w:szCs w:val="20"/>
        </w:rPr>
        <w:tab/>
      </w:r>
      <w:r w:rsidRPr="00F75038">
        <w:rPr>
          <w:rFonts w:asciiTheme="minorHAnsi" w:hAnsiTheme="minorHAnsi" w:cstheme="minorHAnsi"/>
          <w:sz w:val="20"/>
          <w:szCs w:val="20"/>
        </w:rPr>
        <w:tab/>
        <w:t>Biodiversity and Forestry Department</w:t>
      </w:r>
    </w:p>
    <w:p w14:paraId="361AF397" w14:textId="77777777" w:rsidR="00075D50" w:rsidRPr="00F75038"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t xml:space="preserve">BKNP </w:t>
      </w:r>
      <w:r w:rsidRPr="00F75038">
        <w:rPr>
          <w:rFonts w:asciiTheme="minorHAnsi" w:hAnsiTheme="minorHAnsi" w:cstheme="minorHAnsi"/>
          <w:sz w:val="20"/>
          <w:szCs w:val="20"/>
        </w:rPr>
        <w:tab/>
      </w:r>
      <w:r w:rsidRPr="00F75038">
        <w:rPr>
          <w:rFonts w:asciiTheme="minorHAnsi" w:hAnsiTheme="minorHAnsi" w:cstheme="minorHAnsi"/>
          <w:sz w:val="20"/>
          <w:szCs w:val="20"/>
        </w:rPr>
        <w:tab/>
        <w:t>Borjomi-Kharagauli National Park</w:t>
      </w:r>
    </w:p>
    <w:p w14:paraId="42FFBDF3" w14:textId="77777777" w:rsidR="00075D50" w:rsidRPr="00F75038"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t>BMCU</w:t>
      </w:r>
      <w:r w:rsidRPr="00F75038">
        <w:rPr>
          <w:rFonts w:asciiTheme="minorHAnsi" w:hAnsiTheme="minorHAnsi" w:cstheme="minorHAnsi"/>
          <w:sz w:val="20"/>
          <w:szCs w:val="20"/>
        </w:rPr>
        <w:tab/>
      </w:r>
      <w:r w:rsidRPr="00F75038">
        <w:rPr>
          <w:rFonts w:asciiTheme="minorHAnsi" w:hAnsiTheme="minorHAnsi" w:cstheme="minorHAnsi"/>
          <w:sz w:val="20"/>
          <w:szCs w:val="20"/>
        </w:rPr>
        <w:tab/>
        <w:t>Biodiversity Monitoring and Coordination Unit</w:t>
      </w:r>
    </w:p>
    <w:p w14:paraId="6826E1CD" w14:textId="77777777" w:rsidR="00075D50" w:rsidRPr="00F75038"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t xml:space="preserve">BMZ </w:t>
      </w:r>
      <w:r w:rsidRPr="00F75038">
        <w:rPr>
          <w:rFonts w:asciiTheme="minorHAnsi" w:hAnsiTheme="minorHAnsi" w:cstheme="minorHAnsi"/>
          <w:sz w:val="20"/>
          <w:szCs w:val="20"/>
        </w:rPr>
        <w:tab/>
      </w:r>
      <w:r w:rsidRPr="00F75038">
        <w:rPr>
          <w:rFonts w:asciiTheme="minorHAnsi" w:hAnsiTheme="minorHAnsi" w:cstheme="minorHAnsi"/>
          <w:sz w:val="20"/>
          <w:szCs w:val="20"/>
        </w:rPr>
        <w:tab/>
        <w:t>German Federal Ministry of Economic Cooperation and Development</w:t>
      </w:r>
    </w:p>
    <w:p w14:paraId="36B15D19" w14:textId="77777777" w:rsidR="00075D50" w:rsidRPr="00F75038" w:rsidRDefault="00075D50" w:rsidP="00075D50">
      <w:pPr>
        <w:ind w:left="851" w:hanging="851"/>
        <w:rPr>
          <w:rFonts w:asciiTheme="minorHAnsi" w:hAnsiTheme="minorHAnsi" w:cstheme="minorHAnsi"/>
          <w:sz w:val="20"/>
          <w:szCs w:val="20"/>
        </w:rPr>
      </w:pPr>
      <w:proofErr w:type="spellStart"/>
      <w:r w:rsidRPr="00F75038">
        <w:rPr>
          <w:rFonts w:asciiTheme="minorHAnsi" w:hAnsiTheme="minorHAnsi" w:cstheme="minorHAnsi"/>
          <w:sz w:val="20"/>
          <w:szCs w:val="20"/>
        </w:rPr>
        <w:t>BoG</w:t>
      </w:r>
      <w:proofErr w:type="spellEnd"/>
      <w:r w:rsidRPr="00F75038">
        <w:rPr>
          <w:rFonts w:asciiTheme="minorHAnsi" w:hAnsiTheme="minorHAnsi" w:cstheme="minorHAnsi"/>
          <w:sz w:val="20"/>
          <w:szCs w:val="20"/>
        </w:rPr>
        <w:t xml:space="preserve"> </w:t>
      </w:r>
      <w:r w:rsidRPr="00F75038">
        <w:rPr>
          <w:rFonts w:asciiTheme="minorHAnsi" w:hAnsiTheme="minorHAnsi" w:cstheme="minorHAnsi"/>
          <w:sz w:val="20"/>
          <w:szCs w:val="20"/>
        </w:rPr>
        <w:tab/>
      </w:r>
      <w:r w:rsidRPr="00F75038">
        <w:rPr>
          <w:rFonts w:asciiTheme="minorHAnsi" w:hAnsiTheme="minorHAnsi" w:cstheme="minorHAnsi"/>
          <w:sz w:val="20"/>
          <w:szCs w:val="20"/>
        </w:rPr>
        <w:tab/>
        <w:t>Bank of Georgia</w:t>
      </w:r>
    </w:p>
    <w:p w14:paraId="4D4D69F0" w14:textId="77777777" w:rsidR="00075D50" w:rsidRPr="00F75038"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t>CBD</w:t>
      </w:r>
      <w:r w:rsidRPr="00F75038">
        <w:rPr>
          <w:rFonts w:asciiTheme="minorHAnsi" w:hAnsiTheme="minorHAnsi" w:cstheme="minorHAnsi"/>
          <w:sz w:val="20"/>
          <w:szCs w:val="20"/>
        </w:rPr>
        <w:tab/>
      </w:r>
      <w:r w:rsidRPr="00F75038">
        <w:rPr>
          <w:rFonts w:asciiTheme="minorHAnsi" w:hAnsiTheme="minorHAnsi" w:cstheme="minorHAnsi"/>
          <w:sz w:val="20"/>
          <w:szCs w:val="20"/>
        </w:rPr>
        <w:tab/>
        <w:t>Convention on Biological Diversity</w:t>
      </w:r>
    </w:p>
    <w:p w14:paraId="2DE5FE92" w14:textId="77777777" w:rsidR="00075D50" w:rsidRPr="00F75038"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t>CBO</w:t>
      </w:r>
      <w:r w:rsidRPr="00F75038">
        <w:rPr>
          <w:rFonts w:asciiTheme="minorHAnsi" w:hAnsiTheme="minorHAnsi" w:cstheme="minorHAnsi"/>
          <w:sz w:val="20"/>
          <w:szCs w:val="20"/>
        </w:rPr>
        <w:tab/>
      </w:r>
      <w:r w:rsidRPr="00F75038">
        <w:rPr>
          <w:rFonts w:asciiTheme="minorHAnsi" w:hAnsiTheme="minorHAnsi" w:cstheme="minorHAnsi"/>
          <w:sz w:val="20"/>
          <w:szCs w:val="20"/>
        </w:rPr>
        <w:tab/>
        <w:t>Community Based Organizations</w:t>
      </w:r>
    </w:p>
    <w:p w14:paraId="6B63ED78" w14:textId="77777777" w:rsidR="00075D50" w:rsidRPr="00F75038"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t>CDR</w:t>
      </w:r>
      <w:r w:rsidRPr="00F75038">
        <w:rPr>
          <w:rFonts w:asciiTheme="minorHAnsi" w:hAnsiTheme="minorHAnsi" w:cstheme="minorHAnsi"/>
          <w:sz w:val="20"/>
          <w:szCs w:val="20"/>
        </w:rPr>
        <w:tab/>
      </w:r>
      <w:r w:rsidRPr="00F75038">
        <w:rPr>
          <w:rFonts w:asciiTheme="minorHAnsi" w:hAnsiTheme="minorHAnsi" w:cstheme="minorHAnsi"/>
          <w:sz w:val="20"/>
          <w:szCs w:val="20"/>
        </w:rPr>
        <w:tab/>
        <w:t>Combined Delivery Report</w:t>
      </w:r>
    </w:p>
    <w:p w14:paraId="739A0AE7" w14:textId="77777777" w:rsidR="00075D50" w:rsidRPr="00F75038"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t>CNF</w:t>
      </w:r>
      <w:r w:rsidRPr="00F75038">
        <w:rPr>
          <w:rFonts w:asciiTheme="minorHAnsi" w:hAnsiTheme="minorHAnsi" w:cstheme="minorHAnsi"/>
          <w:sz w:val="20"/>
          <w:szCs w:val="20"/>
        </w:rPr>
        <w:tab/>
      </w:r>
      <w:r w:rsidRPr="00F75038">
        <w:rPr>
          <w:rFonts w:asciiTheme="minorHAnsi" w:hAnsiTheme="minorHAnsi" w:cstheme="minorHAnsi"/>
          <w:sz w:val="20"/>
          <w:szCs w:val="20"/>
        </w:rPr>
        <w:tab/>
        <w:t>Caucasus Nature Fund</w:t>
      </w:r>
    </w:p>
    <w:p w14:paraId="77A138ED" w14:textId="77777777" w:rsidR="00075D50" w:rsidRPr="00F75038"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t xml:space="preserve">ECF </w:t>
      </w:r>
      <w:r w:rsidRPr="00F75038">
        <w:rPr>
          <w:rFonts w:asciiTheme="minorHAnsi" w:hAnsiTheme="minorHAnsi" w:cstheme="minorHAnsi"/>
          <w:sz w:val="20"/>
          <w:szCs w:val="20"/>
        </w:rPr>
        <w:tab/>
      </w:r>
      <w:r w:rsidRPr="00F75038">
        <w:rPr>
          <w:rFonts w:asciiTheme="minorHAnsi" w:hAnsiTheme="minorHAnsi" w:cstheme="minorHAnsi"/>
          <w:sz w:val="20"/>
          <w:szCs w:val="20"/>
        </w:rPr>
        <w:tab/>
        <w:t>Eco-regional Corridor Fund</w:t>
      </w:r>
    </w:p>
    <w:p w14:paraId="7F11C36C" w14:textId="77777777" w:rsidR="00075D50" w:rsidRPr="00F75038"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t xml:space="preserve">ECP </w:t>
      </w:r>
      <w:r w:rsidRPr="00F75038">
        <w:rPr>
          <w:rFonts w:asciiTheme="minorHAnsi" w:hAnsiTheme="minorHAnsi" w:cstheme="minorHAnsi"/>
          <w:sz w:val="20"/>
          <w:szCs w:val="20"/>
        </w:rPr>
        <w:tab/>
      </w:r>
      <w:r w:rsidRPr="00F75038">
        <w:rPr>
          <w:rFonts w:asciiTheme="minorHAnsi" w:hAnsiTheme="minorHAnsi" w:cstheme="minorHAnsi"/>
          <w:sz w:val="20"/>
          <w:szCs w:val="20"/>
        </w:rPr>
        <w:tab/>
        <w:t>Eco-Regional Conservation Plan</w:t>
      </w:r>
    </w:p>
    <w:p w14:paraId="6782F2A7" w14:textId="77777777" w:rsidR="00075D50" w:rsidRPr="00F75038" w:rsidRDefault="00075D50" w:rsidP="00075D50">
      <w:pPr>
        <w:ind w:left="1418" w:hanging="1418"/>
        <w:rPr>
          <w:rFonts w:asciiTheme="minorHAnsi" w:hAnsiTheme="minorHAnsi" w:cstheme="minorHAnsi"/>
          <w:sz w:val="20"/>
          <w:szCs w:val="20"/>
        </w:rPr>
      </w:pPr>
      <w:r w:rsidRPr="00F75038">
        <w:rPr>
          <w:rFonts w:asciiTheme="minorHAnsi" w:hAnsiTheme="minorHAnsi" w:cstheme="minorHAnsi"/>
          <w:sz w:val="20"/>
          <w:szCs w:val="20"/>
        </w:rPr>
        <w:t xml:space="preserve">ENPARD </w:t>
      </w:r>
      <w:r w:rsidRPr="00F75038">
        <w:rPr>
          <w:rFonts w:asciiTheme="minorHAnsi" w:hAnsiTheme="minorHAnsi" w:cstheme="minorHAnsi"/>
          <w:sz w:val="20"/>
          <w:szCs w:val="20"/>
        </w:rPr>
        <w:tab/>
        <w:t>European Neighbourhood Program for Agriculture and Rural Development</w:t>
      </w:r>
    </w:p>
    <w:p w14:paraId="25A3EA94" w14:textId="77777777" w:rsidR="00075D50" w:rsidRPr="00F75038" w:rsidRDefault="00075D50" w:rsidP="00075D50">
      <w:pPr>
        <w:ind w:left="851" w:hanging="851"/>
        <w:rPr>
          <w:rFonts w:asciiTheme="minorHAnsi" w:hAnsiTheme="minorHAnsi" w:cstheme="minorHAnsi"/>
          <w:sz w:val="20"/>
          <w:szCs w:val="20"/>
        </w:rPr>
      </w:pPr>
      <w:proofErr w:type="spellStart"/>
      <w:r w:rsidRPr="00F75038">
        <w:rPr>
          <w:rFonts w:asciiTheme="minorHAnsi" w:hAnsiTheme="minorHAnsi" w:cstheme="minorHAnsi"/>
          <w:sz w:val="20"/>
          <w:szCs w:val="20"/>
        </w:rPr>
        <w:t>EoP</w:t>
      </w:r>
      <w:proofErr w:type="spellEnd"/>
      <w:r w:rsidRPr="00F75038">
        <w:rPr>
          <w:rFonts w:asciiTheme="minorHAnsi" w:hAnsiTheme="minorHAnsi" w:cstheme="minorHAnsi"/>
          <w:sz w:val="20"/>
          <w:szCs w:val="20"/>
        </w:rPr>
        <w:tab/>
      </w:r>
      <w:r w:rsidRPr="00F75038">
        <w:rPr>
          <w:rFonts w:asciiTheme="minorHAnsi" w:hAnsiTheme="minorHAnsi" w:cstheme="minorHAnsi"/>
          <w:sz w:val="20"/>
          <w:szCs w:val="20"/>
        </w:rPr>
        <w:tab/>
        <w:t>End of Project</w:t>
      </w:r>
    </w:p>
    <w:p w14:paraId="1C6AF78D" w14:textId="77777777" w:rsidR="00075D50" w:rsidRPr="00F75038"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t xml:space="preserve">EU </w:t>
      </w:r>
      <w:r w:rsidRPr="00F75038">
        <w:rPr>
          <w:rFonts w:asciiTheme="minorHAnsi" w:hAnsiTheme="minorHAnsi" w:cstheme="minorHAnsi"/>
          <w:sz w:val="20"/>
          <w:szCs w:val="20"/>
        </w:rPr>
        <w:tab/>
      </w:r>
      <w:r w:rsidRPr="00F75038">
        <w:rPr>
          <w:rFonts w:asciiTheme="minorHAnsi" w:hAnsiTheme="minorHAnsi" w:cstheme="minorHAnsi"/>
          <w:sz w:val="20"/>
          <w:szCs w:val="20"/>
        </w:rPr>
        <w:tab/>
        <w:t>European Union</w:t>
      </w:r>
    </w:p>
    <w:p w14:paraId="4EA79026" w14:textId="77777777" w:rsidR="00075D50" w:rsidRPr="00F75038"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t>GEF</w:t>
      </w:r>
      <w:r w:rsidRPr="00F75038">
        <w:rPr>
          <w:rFonts w:asciiTheme="minorHAnsi" w:hAnsiTheme="minorHAnsi" w:cstheme="minorHAnsi"/>
          <w:sz w:val="20"/>
          <w:szCs w:val="20"/>
        </w:rPr>
        <w:tab/>
      </w:r>
      <w:r w:rsidRPr="00F75038">
        <w:rPr>
          <w:rFonts w:asciiTheme="minorHAnsi" w:hAnsiTheme="minorHAnsi" w:cstheme="minorHAnsi"/>
          <w:sz w:val="20"/>
          <w:szCs w:val="20"/>
        </w:rPr>
        <w:tab/>
        <w:t>Global Environment Facilities</w:t>
      </w:r>
    </w:p>
    <w:p w14:paraId="0D51D6ED" w14:textId="77777777" w:rsidR="00075D50" w:rsidRPr="00F75038"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t>GoG</w:t>
      </w:r>
      <w:r w:rsidRPr="00F75038">
        <w:rPr>
          <w:rFonts w:asciiTheme="minorHAnsi" w:hAnsiTheme="minorHAnsi" w:cstheme="minorHAnsi"/>
          <w:sz w:val="20"/>
          <w:szCs w:val="20"/>
        </w:rPr>
        <w:tab/>
      </w:r>
      <w:r w:rsidRPr="00F75038">
        <w:rPr>
          <w:rFonts w:asciiTheme="minorHAnsi" w:hAnsiTheme="minorHAnsi" w:cstheme="minorHAnsi"/>
          <w:sz w:val="20"/>
          <w:szCs w:val="20"/>
        </w:rPr>
        <w:tab/>
        <w:t>Government of Georgia</w:t>
      </w:r>
    </w:p>
    <w:p w14:paraId="17AF02C3" w14:textId="77777777" w:rsidR="00075D50" w:rsidRPr="00F75038"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t>IR</w:t>
      </w:r>
      <w:r w:rsidRPr="00F75038">
        <w:rPr>
          <w:rFonts w:asciiTheme="minorHAnsi" w:hAnsiTheme="minorHAnsi" w:cstheme="minorHAnsi"/>
          <w:sz w:val="20"/>
          <w:szCs w:val="20"/>
        </w:rPr>
        <w:tab/>
      </w:r>
      <w:r w:rsidRPr="00F75038">
        <w:rPr>
          <w:rFonts w:asciiTheme="minorHAnsi" w:hAnsiTheme="minorHAnsi" w:cstheme="minorHAnsi"/>
          <w:sz w:val="20"/>
          <w:szCs w:val="20"/>
        </w:rPr>
        <w:tab/>
        <w:t>Inception Report</w:t>
      </w:r>
    </w:p>
    <w:p w14:paraId="3009C350" w14:textId="77777777" w:rsidR="00075D50" w:rsidRPr="00F75038"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t xml:space="preserve">JPA </w:t>
      </w:r>
      <w:r w:rsidRPr="00F75038">
        <w:rPr>
          <w:rFonts w:asciiTheme="minorHAnsi" w:hAnsiTheme="minorHAnsi" w:cstheme="minorHAnsi"/>
          <w:sz w:val="20"/>
          <w:szCs w:val="20"/>
        </w:rPr>
        <w:tab/>
      </w:r>
      <w:r w:rsidRPr="00F75038">
        <w:rPr>
          <w:rFonts w:asciiTheme="minorHAnsi" w:hAnsiTheme="minorHAnsi" w:cstheme="minorHAnsi"/>
          <w:sz w:val="20"/>
          <w:szCs w:val="20"/>
        </w:rPr>
        <w:tab/>
        <w:t>Javakheti Protected Areas</w:t>
      </w:r>
    </w:p>
    <w:p w14:paraId="0196B10D" w14:textId="77777777" w:rsidR="00075D50" w:rsidRPr="00F75038" w:rsidRDefault="00075D50" w:rsidP="00075D50">
      <w:pPr>
        <w:ind w:left="851" w:hanging="851"/>
        <w:rPr>
          <w:rFonts w:asciiTheme="minorHAnsi" w:hAnsiTheme="minorHAnsi" w:cstheme="minorHAnsi"/>
          <w:sz w:val="20"/>
          <w:szCs w:val="20"/>
          <w:lang w:val="de-DE"/>
        </w:rPr>
      </w:pPr>
      <w:r w:rsidRPr="00F75038">
        <w:rPr>
          <w:rFonts w:asciiTheme="minorHAnsi" w:hAnsiTheme="minorHAnsi" w:cstheme="minorHAnsi"/>
          <w:sz w:val="20"/>
          <w:szCs w:val="20"/>
          <w:lang w:val="de-DE"/>
        </w:rPr>
        <w:t>KBA</w:t>
      </w:r>
      <w:r w:rsidRPr="00F75038">
        <w:rPr>
          <w:rFonts w:asciiTheme="minorHAnsi" w:hAnsiTheme="minorHAnsi" w:cstheme="minorHAnsi"/>
          <w:sz w:val="20"/>
          <w:szCs w:val="20"/>
          <w:lang w:val="de-DE"/>
        </w:rPr>
        <w:tab/>
      </w:r>
      <w:r w:rsidRPr="00F75038">
        <w:rPr>
          <w:rFonts w:asciiTheme="minorHAnsi" w:hAnsiTheme="minorHAnsi" w:cstheme="minorHAnsi"/>
          <w:sz w:val="20"/>
          <w:szCs w:val="20"/>
          <w:lang w:val="de-DE"/>
        </w:rPr>
        <w:tab/>
        <w:t>Key Biodiversity Area</w:t>
      </w:r>
    </w:p>
    <w:p w14:paraId="0D130329" w14:textId="77777777" w:rsidR="00075D50" w:rsidRPr="00F75038" w:rsidRDefault="00075D50" w:rsidP="00075D50">
      <w:pPr>
        <w:ind w:left="851" w:hanging="851"/>
        <w:rPr>
          <w:rFonts w:asciiTheme="minorHAnsi" w:hAnsiTheme="minorHAnsi" w:cstheme="minorHAnsi"/>
          <w:sz w:val="20"/>
          <w:szCs w:val="20"/>
          <w:lang w:val="de-DE"/>
        </w:rPr>
      </w:pPr>
      <w:r w:rsidRPr="00F75038">
        <w:rPr>
          <w:rFonts w:asciiTheme="minorHAnsi" w:hAnsiTheme="minorHAnsi" w:cstheme="minorHAnsi"/>
          <w:sz w:val="20"/>
          <w:szCs w:val="20"/>
          <w:lang w:val="de-DE"/>
        </w:rPr>
        <w:t>KfW</w:t>
      </w:r>
      <w:r w:rsidRPr="00F75038">
        <w:rPr>
          <w:rFonts w:asciiTheme="minorHAnsi" w:hAnsiTheme="minorHAnsi" w:cstheme="minorHAnsi"/>
          <w:sz w:val="20"/>
          <w:szCs w:val="20"/>
          <w:lang w:val="de-DE"/>
        </w:rPr>
        <w:tab/>
      </w:r>
      <w:r w:rsidRPr="00F75038">
        <w:rPr>
          <w:rFonts w:asciiTheme="minorHAnsi" w:hAnsiTheme="minorHAnsi" w:cstheme="minorHAnsi"/>
          <w:sz w:val="20"/>
          <w:szCs w:val="20"/>
          <w:lang w:val="de-DE"/>
        </w:rPr>
        <w:tab/>
        <w:t xml:space="preserve">Kreditanstalt für Wiederaufbau </w:t>
      </w:r>
    </w:p>
    <w:p w14:paraId="2D6D01A8" w14:textId="77777777" w:rsidR="00075D50" w:rsidRPr="00F75038"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t xml:space="preserve">KNP </w:t>
      </w:r>
      <w:r w:rsidRPr="00F75038">
        <w:rPr>
          <w:rFonts w:asciiTheme="minorHAnsi" w:hAnsiTheme="minorHAnsi" w:cstheme="minorHAnsi"/>
          <w:sz w:val="20"/>
          <w:szCs w:val="20"/>
        </w:rPr>
        <w:tab/>
      </w:r>
      <w:r w:rsidRPr="00F75038">
        <w:rPr>
          <w:rFonts w:asciiTheme="minorHAnsi" w:hAnsiTheme="minorHAnsi" w:cstheme="minorHAnsi"/>
          <w:sz w:val="20"/>
          <w:szCs w:val="20"/>
        </w:rPr>
        <w:tab/>
        <w:t>Kazbegi National Park</w:t>
      </w:r>
    </w:p>
    <w:p w14:paraId="49E54D21" w14:textId="77777777" w:rsidR="00075D50" w:rsidRPr="00F75038"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t xml:space="preserve">KPA </w:t>
      </w:r>
      <w:r w:rsidRPr="00F75038">
        <w:rPr>
          <w:rFonts w:asciiTheme="minorHAnsi" w:hAnsiTheme="minorHAnsi" w:cstheme="minorHAnsi"/>
          <w:sz w:val="20"/>
          <w:szCs w:val="20"/>
        </w:rPr>
        <w:tab/>
      </w:r>
      <w:r w:rsidRPr="00F75038">
        <w:rPr>
          <w:rFonts w:asciiTheme="minorHAnsi" w:hAnsiTheme="minorHAnsi" w:cstheme="minorHAnsi"/>
          <w:sz w:val="20"/>
          <w:szCs w:val="20"/>
        </w:rPr>
        <w:tab/>
        <w:t>Kintrishi Protected Areas</w:t>
      </w:r>
    </w:p>
    <w:p w14:paraId="7CCCCAEE" w14:textId="77777777" w:rsidR="00075D50" w:rsidRPr="00F75038"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t>LEPL</w:t>
      </w:r>
      <w:r w:rsidRPr="00F75038">
        <w:rPr>
          <w:rFonts w:asciiTheme="minorHAnsi" w:hAnsiTheme="minorHAnsi" w:cstheme="minorHAnsi"/>
          <w:sz w:val="20"/>
          <w:szCs w:val="20"/>
        </w:rPr>
        <w:tab/>
      </w:r>
      <w:r w:rsidRPr="00F75038">
        <w:rPr>
          <w:rFonts w:asciiTheme="minorHAnsi" w:hAnsiTheme="minorHAnsi" w:cstheme="minorHAnsi"/>
          <w:sz w:val="20"/>
          <w:szCs w:val="20"/>
        </w:rPr>
        <w:tab/>
        <w:t>Legal Entity of Public Law</w:t>
      </w:r>
    </w:p>
    <w:p w14:paraId="5792102F" w14:textId="77777777" w:rsidR="00075D50" w:rsidRPr="00F75038"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t xml:space="preserve">LPA </w:t>
      </w:r>
      <w:r w:rsidRPr="00F75038">
        <w:rPr>
          <w:rFonts w:asciiTheme="minorHAnsi" w:hAnsiTheme="minorHAnsi" w:cstheme="minorHAnsi"/>
          <w:sz w:val="20"/>
          <w:szCs w:val="20"/>
        </w:rPr>
        <w:tab/>
      </w:r>
      <w:r w:rsidRPr="00F75038">
        <w:rPr>
          <w:rFonts w:asciiTheme="minorHAnsi" w:hAnsiTheme="minorHAnsi" w:cstheme="minorHAnsi"/>
          <w:sz w:val="20"/>
          <w:szCs w:val="20"/>
        </w:rPr>
        <w:tab/>
        <w:t>Lagodekhi Protected Area</w:t>
      </w:r>
    </w:p>
    <w:p w14:paraId="1983C181" w14:textId="77777777" w:rsidR="00075D50" w:rsidRPr="00F75038"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t xml:space="preserve">MNP </w:t>
      </w:r>
      <w:r w:rsidRPr="00F75038">
        <w:rPr>
          <w:rFonts w:asciiTheme="minorHAnsi" w:hAnsiTheme="minorHAnsi" w:cstheme="minorHAnsi"/>
          <w:sz w:val="20"/>
          <w:szCs w:val="20"/>
        </w:rPr>
        <w:tab/>
      </w:r>
      <w:r w:rsidRPr="00F75038">
        <w:rPr>
          <w:rFonts w:asciiTheme="minorHAnsi" w:hAnsiTheme="minorHAnsi" w:cstheme="minorHAnsi"/>
          <w:sz w:val="20"/>
          <w:szCs w:val="20"/>
        </w:rPr>
        <w:tab/>
        <w:t>Machakhela National Park</w:t>
      </w:r>
    </w:p>
    <w:p w14:paraId="6EA330F3" w14:textId="77777777" w:rsidR="00075D50" w:rsidRPr="00F75038"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t xml:space="preserve">MEAP </w:t>
      </w:r>
      <w:r w:rsidRPr="00F75038">
        <w:rPr>
          <w:rFonts w:asciiTheme="minorHAnsi" w:hAnsiTheme="minorHAnsi" w:cstheme="minorHAnsi"/>
          <w:sz w:val="20"/>
          <w:szCs w:val="20"/>
        </w:rPr>
        <w:tab/>
      </w:r>
      <w:r w:rsidRPr="00F75038">
        <w:rPr>
          <w:rFonts w:asciiTheme="minorHAnsi" w:hAnsiTheme="minorHAnsi" w:cstheme="minorHAnsi"/>
          <w:sz w:val="20"/>
          <w:szCs w:val="20"/>
        </w:rPr>
        <w:tab/>
        <w:t>Management Effectiveness Assessment Plan</w:t>
      </w:r>
    </w:p>
    <w:p w14:paraId="0599D83C" w14:textId="77777777" w:rsidR="00075D50" w:rsidRPr="00F75038" w:rsidRDefault="00075D50" w:rsidP="00075D50">
      <w:pPr>
        <w:ind w:left="851" w:hanging="851"/>
        <w:rPr>
          <w:rFonts w:asciiTheme="minorHAnsi" w:hAnsiTheme="minorHAnsi" w:cstheme="minorHAnsi"/>
          <w:sz w:val="20"/>
          <w:szCs w:val="20"/>
        </w:rPr>
      </w:pPr>
      <w:proofErr w:type="spellStart"/>
      <w:r w:rsidRPr="00F75038">
        <w:rPr>
          <w:rFonts w:asciiTheme="minorHAnsi" w:hAnsiTheme="minorHAnsi" w:cstheme="minorHAnsi"/>
          <w:sz w:val="20"/>
          <w:szCs w:val="20"/>
        </w:rPr>
        <w:t>MoEPA</w:t>
      </w:r>
      <w:proofErr w:type="spellEnd"/>
      <w:r w:rsidRPr="00F75038">
        <w:rPr>
          <w:rFonts w:asciiTheme="minorHAnsi" w:hAnsiTheme="minorHAnsi" w:cstheme="minorHAnsi"/>
          <w:sz w:val="20"/>
          <w:szCs w:val="20"/>
        </w:rPr>
        <w:tab/>
      </w:r>
      <w:r w:rsidRPr="00F75038">
        <w:rPr>
          <w:rFonts w:asciiTheme="minorHAnsi" w:hAnsiTheme="minorHAnsi" w:cstheme="minorHAnsi"/>
          <w:sz w:val="20"/>
          <w:szCs w:val="20"/>
        </w:rPr>
        <w:tab/>
        <w:t>Ministry of Environmental Protection and Agriculture</w:t>
      </w:r>
    </w:p>
    <w:p w14:paraId="7A09364F" w14:textId="77777777" w:rsidR="00075D50" w:rsidRPr="00F75038" w:rsidRDefault="00075D50" w:rsidP="00075D50">
      <w:pPr>
        <w:ind w:left="851" w:hanging="851"/>
        <w:rPr>
          <w:rFonts w:asciiTheme="minorHAnsi" w:hAnsiTheme="minorHAnsi" w:cstheme="minorHAnsi"/>
          <w:sz w:val="20"/>
          <w:szCs w:val="20"/>
        </w:rPr>
      </w:pPr>
      <w:proofErr w:type="spellStart"/>
      <w:r w:rsidRPr="00F75038">
        <w:rPr>
          <w:rFonts w:asciiTheme="minorHAnsi" w:hAnsiTheme="minorHAnsi" w:cstheme="minorHAnsi"/>
          <w:sz w:val="20"/>
          <w:szCs w:val="20"/>
        </w:rPr>
        <w:t>MoV</w:t>
      </w:r>
      <w:proofErr w:type="spellEnd"/>
      <w:r w:rsidRPr="00F75038">
        <w:rPr>
          <w:rFonts w:asciiTheme="minorHAnsi" w:hAnsiTheme="minorHAnsi" w:cstheme="minorHAnsi"/>
          <w:sz w:val="20"/>
          <w:szCs w:val="20"/>
        </w:rPr>
        <w:tab/>
      </w:r>
      <w:r w:rsidRPr="00F75038">
        <w:rPr>
          <w:rFonts w:asciiTheme="minorHAnsi" w:hAnsiTheme="minorHAnsi" w:cstheme="minorHAnsi"/>
          <w:sz w:val="20"/>
          <w:szCs w:val="20"/>
        </w:rPr>
        <w:tab/>
        <w:t>Means of Verification</w:t>
      </w:r>
    </w:p>
    <w:p w14:paraId="4E755D99" w14:textId="77777777" w:rsidR="00075D50" w:rsidRPr="00F75038" w:rsidRDefault="00075D50" w:rsidP="00075D50">
      <w:pPr>
        <w:ind w:left="851" w:hanging="851"/>
        <w:rPr>
          <w:rFonts w:asciiTheme="minorHAnsi" w:hAnsiTheme="minorHAnsi" w:cstheme="minorHAnsi"/>
          <w:sz w:val="20"/>
          <w:szCs w:val="20"/>
        </w:rPr>
      </w:pPr>
      <w:proofErr w:type="spellStart"/>
      <w:r w:rsidRPr="00F75038">
        <w:rPr>
          <w:rFonts w:asciiTheme="minorHAnsi" w:hAnsiTheme="minorHAnsi" w:cstheme="minorHAnsi"/>
          <w:sz w:val="20"/>
          <w:szCs w:val="20"/>
        </w:rPr>
        <w:t>MtNP</w:t>
      </w:r>
      <w:proofErr w:type="spellEnd"/>
      <w:r w:rsidRPr="00F75038">
        <w:rPr>
          <w:rFonts w:asciiTheme="minorHAnsi" w:hAnsiTheme="minorHAnsi" w:cstheme="minorHAnsi"/>
          <w:sz w:val="20"/>
          <w:szCs w:val="20"/>
        </w:rPr>
        <w:t xml:space="preserve"> </w:t>
      </w:r>
      <w:r w:rsidRPr="00F75038">
        <w:rPr>
          <w:rFonts w:asciiTheme="minorHAnsi" w:hAnsiTheme="minorHAnsi" w:cstheme="minorHAnsi"/>
          <w:sz w:val="20"/>
          <w:szCs w:val="20"/>
        </w:rPr>
        <w:tab/>
      </w:r>
      <w:r w:rsidRPr="00F75038">
        <w:rPr>
          <w:rFonts w:asciiTheme="minorHAnsi" w:hAnsiTheme="minorHAnsi" w:cstheme="minorHAnsi"/>
          <w:sz w:val="20"/>
          <w:szCs w:val="20"/>
        </w:rPr>
        <w:tab/>
      </w:r>
      <w:proofErr w:type="spellStart"/>
      <w:r w:rsidRPr="00F75038">
        <w:rPr>
          <w:rFonts w:asciiTheme="minorHAnsi" w:hAnsiTheme="minorHAnsi" w:cstheme="minorHAnsi"/>
          <w:sz w:val="20"/>
          <w:szCs w:val="20"/>
        </w:rPr>
        <w:t>Mtirala</w:t>
      </w:r>
      <w:proofErr w:type="spellEnd"/>
      <w:r w:rsidRPr="00F75038">
        <w:rPr>
          <w:rFonts w:asciiTheme="minorHAnsi" w:hAnsiTheme="minorHAnsi" w:cstheme="minorHAnsi"/>
          <w:sz w:val="20"/>
          <w:szCs w:val="20"/>
        </w:rPr>
        <w:t xml:space="preserve"> National Park</w:t>
      </w:r>
    </w:p>
    <w:p w14:paraId="07949BD0" w14:textId="77777777" w:rsidR="00075D50" w:rsidRPr="00F75038"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t>MTR</w:t>
      </w:r>
      <w:r w:rsidRPr="00F75038">
        <w:rPr>
          <w:rFonts w:asciiTheme="minorHAnsi" w:hAnsiTheme="minorHAnsi" w:cstheme="minorHAnsi"/>
          <w:sz w:val="20"/>
          <w:szCs w:val="20"/>
        </w:rPr>
        <w:tab/>
      </w:r>
      <w:r w:rsidRPr="00F75038">
        <w:rPr>
          <w:rFonts w:asciiTheme="minorHAnsi" w:hAnsiTheme="minorHAnsi" w:cstheme="minorHAnsi"/>
          <w:sz w:val="20"/>
          <w:szCs w:val="20"/>
        </w:rPr>
        <w:tab/>
        <w:t>Mid-Term Review</w:t>
      </w:r>
    </w:p>
    <w:p w14:paraId="6B2A3D3F" w14:textId="77777777" w:rsidR="00075D50" w:rsidRPr="00F75038"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t>NGO</w:t>
      </w:r>
      <w:r w:rsidRPr="00F75038">
        <w:rPr>
          <w:rFonts w:asciiTheme="minorHAnsi" w:hAnsiTheme="minorHAnsi" w:cstheme="minorHAnsi"/>
          <w:sz w:val="20"/>
          <w:szCs w:val="20"/>
        </w:rPr>
        <w:tab/>
      </w:r>
      <w:r w:rsidRPr="00F75038">
        <w:rPr>
          <w:rFonts w:asciiTheme="minorHAnsi" w:hAnsiTheme="minorHAnsi" w:cstheme="minorHAnsi"/>
          <w:sz w:val="20"/>
          <w:szCs w:val="20"/>
        </w:rPr>
        <w:tab/>
        <w:t>Non-Government Organization</w:t>
      </w:r>
    </w:p>
    <w:p w14:paraId="4E7C8D0D" w14:textId="77777777" w:rsidR="00075D50"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t>NPD</w:t>
      </w:r>
      <w:r w:rsidRPr="00F75038">
        <w:rPr>
          <w:rFonts w:asciiTheme="minorHAnsi" w:hAnsiTheme="minorHAnsi" w:cstheme="minorHAnsi"/>
          <w:sz w:val="20"/>
          <w:szCs w:val="20"/>
        </w:rPr>
        <w:tab/>
      </w:r>
      <w:r w:rsidRPr="00F75038">
        <w:rPr>
          <w:rFonts w:asciiTheme="minorHAnsi" w:hAnsiTheme="minorHAnsi" w:cstheme="minorHAnsi"/>
          <w:sz w:val="20"/>
          <w:szCs w:val="20"/>
        </w:rPr>
        <w:tab/>
        <w:t>National Project Director</w:t>
      </w:r>
    </w:p>
    <w:p w14:paraId="1B3C0C9C" w14:textId="77777777" w:rsidR="00075D50" w:rsidRPr="00F75038" w:rsidRDefault="00075D50" w:rsidP="00075D50">
      <w:pPr>
        <w:ind w:left="851" w:hanging="851"/>
        <w:rPr>
          <w:rFonts w:asciiTheme="minorHAnsi" w:hAnsiTheme="minorHAnsi" w:cstheme="minorHAnsi"/>
          <w:sz w:val="20"/>
          <w:szCs w:val="20"/>
        </w:rPr>
      </w:pPr>
      <w:r>
        <w:rPr>
          <w:rFonts w:asciiTheme="minorHAnsi" w:hAnsiTheme="minorHAnsi" w:cstheme="minorHAnsi"/>
          <w:sz w:val="20"/>
          <w:szCs w:val="20"/>
        </w:rPr>
        <w:t>OECD</w:t>
      </w:r>
      <w:r>
        <w:rPr>
          <w:rFonts w:asciiTheme="minorHAnsi" w:hAnsiTheme="minorHAnsi" w:cstheme="minorHAnsi"/>
          <w:sz w:val="20"/>
          <w:szCs w:val="20"/>
        </w:rPr>
        <w:tab/>
      </w:r>
      <w:r>
        <w:rPr>
          <w:rFonts w:asciiTheme="minorHAnsi" w:hAnsiTheme="minorHAnsi" w:cstheme="minorHAnsi"/>
          <w:sz w:val="20"/>
          <w:szCs w:val="20"/>
        </w:rPr>
        <w:tab/>
        <w:t>Organisation for Economic Cooperation and Development</w:t>
      </w:r>
    </w:p>
    <w:p w14:paraId="69BC6AD3" w14:textId="77777777" w:rsidR="00075D50" w:rsidRPr="00F75038"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t>PA</w:t>
      </w:r>
      <w:r w:rsidRPr="00F75038">
        <w:rPr>
          <w:rFonts w:asciiTheme="minorHAnsi" w:hAnsiTheme="minorHAnsi" w:cstheme="minorHAnsi"/>
          <w:sz w:val="20"/>
          <w:szCs w:val="20"/>
        </w:rPr>
        <w:tab/>
      </w:r>
      <w:r w:rsidRPr="00F75038">
        <w:rPr>
          <w:rFonts w:asciiTheme="minorHAnsi" w:hAnsiTheme="minorHAnsi" w:cstheme="minorHAnsi"/>
          <w:sz w:val="20"/>
          <w:szCs w:val="20"/>
        </w:rPr>
        <w:tab/>
        <w:t>Protected Area</w:t>
      </w:r>
    </w:p>
    <w:p w14:paraId="7C5B1CA8" w14:textId="77777777" w:rsidR="00075D50" w:rsidRPr="00F75038"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t xml:space="preserve">PAP </w:t>
      </w:r>
      <w:r w:rsidRPr="00F75038">
        <w:rPr>
          <w:rFonts w:asciiTheme="minorHAnsi" w:hAnsiTheme="minorHAnsi" w:cstheme="minorHAnsi"/>
          <w:sz w:val="20"/>
          <w:szCs w:val="20"/>
        </w:rPr>
        <w:tab/>
      </w:r>
      <w:r w:rsidRPr="00F75038">
        <w:rPr>
          <w:rFonts w:asciiTheme="minorHAnsi" w:hAnsiTheme="minorHAnsi" w:cstheme="minorHAnsi"/>
          <w:sz w:val="20"/>
          <w:szCs w:val="20"/>
        </w:rPr>
        <w:tab/>
        <w:t>Programmatic Action Plan</w:t>
      </w:r>
    </w:p>
    <w:p w14:paraId="4E674A79" w14:textId="3DA439DE" w:rsidR="00075D50" w:rsidRPr="00F75038"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t>P</w:t>
      </w:r>
      <w:r w:rsidR="00E65899">
        <w:rPr>
          <w:rFonts w:asciiTheme="minorHAnsi" w:hAnsiTheme="minorHAnsi" w:cstheme="minorHAnsi"/>
          <w:sz w:val="20"/>
          <w:szCs w:val="20"/>
        </w:rPr>
        <w:t>E</w:t>
      </w:r>
      <w:r w:rsidRPr="00F75038">
        <w:rPr>
          <w:rFonts w:asciiTheme="minorHAnsi" w:hAnsiTheme="minorHAnsi" w:cstheme="minorHAnsi"/>
          <w:sz w:val="20"/>
          <w:szCs w:val="20"/>
        </w:rPr>
        <w:t>B</w:t>
      </w:r>
      <w:r w:rsidRPr="00F75038">
        <w:rPr>
          <w:rFonts w:asciiTheme="minorHAnsi" w:hAnsiTheme="minorHAnsi" w:cstheme="minorHAnsi"/>
          <w:sz w:val="20"/>
          <w:szCs w:val="20"/>
        </w:rPr>
        <w:tab/>
      </w:r>
      <w:r w:rsidRPr="00F75038">
        <w:rPr>
          <w:rFonts w:asciiTheme="minorHAnsi" w:hAnsiTheme="minorHAnsi" w:cstheme="minorHAnsi"/>
          <w:sz w:val="20"/>
          <w:szCs w:val="20"/>
        </w:rPr>
        <w:tab/>
        <w:t xml:space="preserve">Project </w:t>
      </w:r>
      <w:r w:rsidR="00E65899">
        <w:rPr>
          <w:rFonts w:asciiTheme="minorHAnsi" w:hAnsiTheme="minorHAnsi" w:cstheme="minorHAnsi"/>
          <w:sz w:val="20"/>
          <w:szCs w:val="20"/>
        </w:rPr>
        <w:t xml:space="preserve">Executive </w:t>
      </w:r>
      <w:r w:rsidRPr="00F75038">
        <w:rPr>
          <w:rFonts w:asciiTheme="minorHAnsi" w:hAnsiTheme="minorHAnsi" w:cstheme="minorHAnsi"/>
          <w:sz w:val="20"/>
          <w:szCs w:val="20"/>
        </w:rPr>
        <w:t xml:space="preserve">Board </w:t>
      </w:r>
    </w:p>
    <w:p w14:paraId="6BA0DE18" w14:textId="77777777" w:rsidR="00075D50" w:rsidRPr="00F75038"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t>PC</w:t>
      </w:r>
      <w:r w:rsidRPr="00F75038">
        <w:rPr>
          <w:rFonts w:asciiTheme="minorHAnsi" w:hAnsiTheme="minorHAnsi" w:cstheme="minorHAnsi"/>
          <w:sz w:val="20"/>
          <w:szCs w:val="20"/>
        </w:rPr>
        <w:tab/>
      </w:r>
      <w:r w:rsidRPr="00F75038">
        <w:rPr>
          <w:rFonts w:asciiTheme="minorHAnsi" w:hAnsiTheme="minorHAnsi" w:cstheme="minorHAnsi"/>
          <w:sz w:val="20"/>
          <w:szCs w:val="20"/>
        </w:rPr>
        <w:tab/>
        <w:t>Project Coordinator (UNDP)</w:t>
      </w:r>
    </w:p>
    <w:p w14:paraId="4B2FF5C2" w14:textId="77777777" w:rsidR="00075D50" w:rsidRPr="00F75038"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t>PIR</w:t>
      </w:r>
      <w:r w:rsidRPr="00F75038">
        <w:rPr>
          <w:rFonts w:asciiTheme="minorHAnsi" w:hAnsiTheme="minorHAnsi" w:cstheme="minorHAnsi"/>
          <w:sz w:val="20"/>
          <w:szCs w:val="20"/>
        </w:rPr>
        <w:tab/>
      </w:r>
      <w:r w:rsidRPr="00F75038">
        <w:rPr>
          <w:rFonts w:asciiTheme="minorHAnsi" w:hAnsiTheme="minorHAnsi" w:cstheme="minorHAnsi"/>
          <w:sz w:val="20"/>
          <w:szCs w:val="20"/>
        </w:rPr>
        <w:tab/>
        <w:t>Project Implementation Report</w:t>
      </w:r>
    </w:p>
    <w:p w14:paraId="09F3F124" w14:textId="77777777" w:rsidR="00075D50" w:rsidRPr="00F75038"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t>PM</w:t>
      </w:r>
      <w:r w:rsidRPr="00F75038">
        <w:rPr>
          <w:rFonts w:asciiTheme="minorHAnsi" w:hAnsiTheme="minorHAnsi" w:cstheme="minorHAnsi"/>
          <w:sz w:val="20"/>
          <w:szCs w:val="20"/>
        </w:rPr>
        <w:tab/>
      </w:r>
      <w:r w:rsidRPr="00F75038">
        <w:rPr>
          <w:rFonts w:asciiTheme="minorHAnsi" w:hAnsiTheme="minorHAnsi" w:cstheme="minorHAnsi"/>
          <w:sz w:val="20"/>
          <w:szCs w:val="20"/>
        </w:rPr>
        <w:tab/>
        <w:t>Project Manager (CNF)</w:t>
      </w:r>
    </w:p>
    <w:p w14:paraId="6E76A780" w14:textId="77777777" w:rsidR="00075D50" w:rsidRPr="00F75038"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t>PMU</w:t>
      </w:r>
      <w:r w:rsidRPr="00F75038">
        <w:rPr>
          <w:rFonts w:asciiTheme="minorHAnsi" w:hAnsiTheme="minorHAnsi" w:cstheme="minorHAnsi"/>
          <w:sz w:val="20"/>
          <w:szCs w:val="20"/>
        </w:rPr>
        <w:tab/>
      </w:r>
      <w:r w:rsidRPr="00F75038">
        <w:rPr>
          <w:rFonts w:asciiTheme="minorHAnsi" w:hAnsiTheme="minorHAnsi" w:cstheme="minorHAnsi"/>
          <w:sz w:val="20"/>
          <w:szCs w:val="20"/>
        </w:rPr>
        <w:tab/>
        <w:t>Project Management Unit</w:t>
      </w:r>
    </w:p>
    <w:p w14:paraId="5904C6E5" w14:textId="77777777" w:rsidR="00075D50" w:rsidRPr="00F75038"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t xml:space="preserve">PKPA </w:t>
      </w:r>
      <w:r w:rsidRPr="00F75038">
        <w:rPr>
          <w:rFonts w:asciiTheme="minorHAnsi" w:hAnsiTheme="minorHAnsi" w:cstheme="minorHAnsi"/>
          <w:sz w:val="20"/>
          <w:szCs w:val="20"/>
        </w:rPr>
        <w:tab/>
      </w:r>
      <w:r w:rsidRPr="00F75038">
        <w:rPr>
          <w:rFonts w:asciiTheme="minorHAnsi" w:hAnsiTheme="minorHAnsi" w:cstheme="minorHAnsi"/>
          <w:sz w:val="20"/>
          <w:szCs w:val="20"/>
        </w:rPr>
        <w:tab/>
      </w:r>
      <w:proofErr w:type="spellStart"/>
      <w:r w:rsidRPr="00F75038">
        <w:rPr>
          <w:rFonts w:asciiTheme="minorHAnsi" w:hAnsiTheme="minorHAnsi" w:cstheme="minorHAnsi"/>
          <w:sz w:val="20"/>
          <w:szCs w:val="20"/>
        </w:rPr>
        <w:t>Pshav-Khevsureti</w:t>
      </w:r>
      <w:proofErr w:type="spellEnd"/>
      <w:r w:rsidRPr="00F75038">
        <w:rPr>
          <w:rFonts w:asciiTheme="minorHAnsi" w:hAnsiTheme="minorHAnsi" w:cstheme="minorHAnsi"/>
          <w:sz w:val="20"/>
          <w:szCs w:val="20"/>
        </w:rPr>
        <w:t xml:space="preserve"> Protected Areas</w:t>
      </w:r>
    </w:p>
    <w:p w14:paraId="274F2086" w14:textId="77777777" w:rsidR="00075D50" w:rsidRPr="00F75038"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t>RP</w:t>
      </w:r>
      <w:r w:rsidRPr="00F75038">
        <w:rPr>
          <w:rFonts w:asciiTheme="minorHAnsi" w:hAnsiTheme="minorHAnsi" w:cstheme="minorHAnsi"/>
          <w:sz w:val="20"/>
          <w:szCs w:val="20"/>
        </w:rPr>
        <w:tab/>
      </w:r>
      <w:r w:rsidRPr="00F75038">
        <w:rPr>
          <w:rFonts w:asciiTheme="minorHAnsi" w:hAnsiTheme="minorHAnsi" w:cstheme="minorHAnsi"/>
          <w:sz w:val="20"/>
          <w:szCs w:val="20"/>
        </w:rPr>
        <w:tab/>
        <w:t>Responsible Party</w:t>
      </w:r>
    </w:p>
    <w:p w14:paraId="219F8CA6" w14:textId="77777777" w:rsidR="00075D50" w:rsidRPr="00F75038"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t>RPA</w:t>
      </w:r>
      <w:r w:rsidRPr="00F75038">
        <w:rPr>
          <w:rFonts w:asciiTheme="minorHAnsi" w:hAnsiTheme="minorHAnsi" w:cstheme="minorHAnsi"/>
          <w:sz w:val="20"/>
          <w:szCs w:val="20"/>
        </w:rPr>
        <w:tab/>
      </w:r>
      <w:r w:rsidRPr="00F75038">
        <w:rPr>
          <w:rFonts w:asciiTheme="minorHAnsi" w:hAnsiTheme="minorHAnsi" w:cstheme="minorHAnsi"/>
          <w:sz w:val="20"/>
          <w:szCs w:val="20"/>
        </w:rPr>
        <w:tab/>
        <w:t>Responsible Party Agreement</w:t>
      </w:r>
    </w:p>
    <w:p w14:paraId="00E3793A" w14:textId="77777777" w:rsidR="00075D50" w:rsidRPr="00F75038"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t>RTA</w:t>
      </w:r>
      <w:r w:rsidRPr="00F75038">
        <w:rPr>
          <w:rFonts w:asciiTheme="minorHAnsi" w:hAnsiTheme="minorHAnsi" w:cstheme="minorHAnsi"/>
          <w:sz w:val="20"/>
          <w:szCs w:val="20"/>
        </w:rPr>
        <w:tab/>
      </w:r>
      <w:r w:rsidRPr="00F75038">
        <w:rPr>
          <w:rFonts w:asciiTheme="minorHAnsi" w:hAnsiTheme="minorHAnsi" w:cstheme="minorHAnsi"/>
          <w:sz w:val="20"/>
          <w:szCs w:val="20"/>
        </w:rPr>
        <w:tab/>
        <w:t>Regional Technical Advisor</w:t>
      </w:r>
    </w:p>
    <w:p w14:paraId="31AE4D09" w14:textId="77777777" w:rsidR="00075D50" w:rsidRPr="00F75038"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t xml:space="preserve">SMART </w:t>
      </w:r>
      <w:r w:rsidRPr="00F75038">
        <w:rPr>
          <w:rFonts w:asciiTheme="minorHAnsi" w:hAnsiTheme="minorHAnsi" w:cstheme="minorHAnsi"/>
          <w:sz w:val="20"/>
          <w:szCs w:val="20"/>
        </w:rPr>
        <w:tab/>
      </w:r>
      <w:r w:rsidRPr="00F75038">
        <w:rPr>
          <w:rFonts w:asciiTheme="minorHAnsi" w:hAnsiTheme="minorHAnsi" w:cstheme="minorHAnsi"/>
          <w:sz w:val="20"/>
          <w:szCs w:val="20"/>
        </w:rPr>
        <w:tab/>
        <w:t>Spatial Monitoring and Reporting Tool</w:t>
      </w:r>
    </w:p>
    <w:p w14:paraId="06CE1722" w14:textId="77777777" w:rsidR="00075D50" w:rsidRPr="00F75038"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t xml:space="preserve">SOF </w:t>
      </w:r>
      <w:r w:rsidRPr="00F75038">
        <w:rPr>
          <w:rFonts w:asciiTheme="minorHAnsi" w:hAnsiTheme="minorHAnsi" w:cstheme="minorHAnsi"/>
          <w:sz w:val="20"/>
          <w:szCs w:val="20"/>
        </w:rPr>
        <w:tab/>
      </w:r>
      <w:r w:rsidRPr="00F75038">
        <w:rPr>
          <w:rFonts w:asciiTheme="minorHAnsi" w:hAnsiTheme="minorHAnsi" w:cstheme="minorHAnsi"/>
          <w:sz w:val="20"/>
          <w:szCs w:val="20"/>
        </w:rPr>
        <w:tab/>
        <w:t>Special Operational Fund</w:t>
      </w:r>
    </w:p>
    <w:p w14:paraId="2B5A2F8F" w14:textId="77777777" w:rsidR="00075D50" w:rsidRPr="00F75038"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t>SPPA</w:t>
      </w:r>
      <w:r w:rsidRPr="00F75038">
        <w:rPr>
          <w:rFonts w:asciiTheme="minorHAnsi" w:hAnsiTheme="minorHAnsi" w:cstheme="minorHAnsi"/>
          <w:sz w:val="20"/>
          <w:szCs w:val="20"/>
        </w:rPr>
        <w:tab/>
      </w:r>
      <w:r w:rsidRPr="00F75038">
        <w:rPr>
          <w:rFonts w:asciiTheme="minorHAnsi" w:hAnsiTheme="minorHAnsi" w:cstheme="minorHAnsi"/>
          <w:sz w:val="20"/>
          <w:szCs w:val="20"/>
        </w:rPr>
        <w:tab/>
        <w:t>Support Program for Protected Areas in the Caucasus</w:t>
      </w:r>
    </w:p>
    <w:p w14:paraId="3DDF459F" w14:textId="77777777" w:rsidR="00075D50" w:rsidRPr="00F75038"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t>SRF</w:t>
      </w:r>
      <w:r w:rsidRPr="00F75038">
        <w:rPr>
          <w:rFonts w:asciiTheme="minorHAnsi" w:hAnsiTheme="minorHAnsi" w:cstheme="minorHAnsi"/>
          <w:sz w:val="20"/>
          <w:szCs w:val="20"/>
        </w:rPr>
        <w:tab/>
      </w:r>
      <w:r w:rsidRPr="00F75038">
        <w:rPr>
          <w:rFonts w:asciiTheme="minorHAnsi" w:hAnsiTheme="minorHAnsi" w:cstheme="minorHAnsi"/>
          <w:sz w:val="20"/>
          <w:szCs w:val="20"/>
        </w:rPr>
        <w:tab/>
        <w:t>Strategic Results Framework</w:t>
      </w:r>
    </w:p>
    <w:p w14:paraId="397EBD97" w14:textId="77777777" w:rsidR="00075D50" w:rsidRPr="00F75038"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t xml:space="preserve">STDFS </w:t>
      </w:r>
      <w:r w:rsidRPr="00F75038">
        <w:rPr>
          <w:rFonts w:asciiTheme="minorHAnsi" w:hAnsiTheme="minorHAnsi" w:cstheme="minorHAnsi"/>
          <w:sz w:val="20"/>
          <w:szCs w:val="20"/>
        </w:rPr>
        <w:tab/>
      </w:r>
      <w:r w:rsidRPr="00F75038">
        <w:rPr>
          <w:rFonts w:asciiTheme="minorHAnsi" w:hAnsiTheme="minorHAnsi" w:cstheme="minorHAnsi"/>
          <w:sz w:val="20"/>
          <w:szCs w:val="20"/>
        </w:rPr>
        <w:tab/>
        <w:t>Sustainable Tourism Development and Financing Strategies</w:t>
      </w:r>
    </w:p>
    <w:p w14:paraId="4E3C1D53" w14:textId="77777777" w:rsidR="00075D50" w:rsidRPr="00F75038"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lastRenderedPageBreak/>
        <w:t xml:space="preserve">STDS </w:t>
      </w:r>
      <w:r w:rsidRPr="00F75038">
        <w:rPr>
          <w:rFonts w:asciiTheme="minorHAnsi" w:hAnsiTheme="minorHAnsi" w:cstheme="minorHAnsi"/>
          <w:sz w:val="20"/>
          <w:szCs w:val="20"/>
        </w:rPr>
        <w:tab/>
      </w:r>
      <w:r w:rsidRPr="00F75038">
        <w:rPr>
          <w:rFonts w:asciiTheme="minorHAnsi" w:hAnsiTheme="minorHAnsi" w:cstheme="minorHAnsi"/>
          <w:sz w:val="20"/>
          <w:szCs w:val="20"/>
        </w:rPr>
        <w:tab/>
        <w:t>Sustainable Tourism Development Strategies</w:t>
      </w:r>
    </w:p>
    <w:p w14:paraId="733DE053" w14:textId="77777777" w:rsidR="00075D50" w:rsidRPr="00F75038"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t xml:space="preserve">TA </w:t>
      </w:r>
      <w:r w:rsidRPr="00F75038">
        <w:rPr>
          <w:rFonts w:asciiTheme="minorHAnsi" w:hAnsiTheme="minorHAnsi" w:cstheme="minorHAnsi"/>
          <w:sz w:val="20"/>
          <w:szCs w:val="20"/>
        </w:rPr>
        <w:tab/>
      </w:r>
      <w:r w:rsidRPr="00F75038">
        <w:rPr>
          <w:rFonts w:asciiTheme="minorHAnsi" w:hAnsiTheme="minorHAnsi" w:cstheme="minorHAnsi"/>
          <w:sz w:val="20"/>
          <w:szCs w:val="20"/>
        </w:rPr>
        <w:tab/>
        <w:t>Technical Assistance</w:t>
      </w:r>
    </w:p>
    <w:p w14:paraId="27D3D4ED" w14:textId="77777777" w:rsidR="00075D50" w:rsidRPr="00F75038"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t>TE</w:t>
      </w:r>
      <w:r w:rsidRPr="00F75038">
        <w:rPr>
          <w:rFonts w:asciiTheme="minorHAnsi" w:hAnsiTheme="minorHAnsi" w:cstheme="minorHAnsi"/>
          <w:sz w:val="20"/>
          <w:szCs w:val="20"/>
        </w:rPr>
        <w:tab/>
      </w:r>
      <w:r w:rsidRPr="00F75038">
        <w:rPr>
          <w:rFonts w:asciiTheme="minorHAnsi" w:hAnsiTheme="minorHAnsi" w:cstheme="minorHAnsi"/>
          <w:sz w:val="20"/>
          <w:szCs w:val="20"/>
        </w:rPr>
        <w:tab/>
        <w:t>Terminal Evaluation</w:t>
      </w:r>
    </w:p>
    <w:p w14:paraId="049C5CD8" w14:textId="77777777" w:rsidR="00075D50" w:rsidRPr="00F75038"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t xml:space="preserve">TJS </w:t>
      </w:r>
      <w:r w:rsidRPr="00F75038">
        <w:rPr>
          <w:rFonts w:asciiTheme="minorHAnsi" w:hAnsiTheme="minorHAnsi" w:cstheme="minorHAnsi"/>
          <w:sz w:val="20"/>
          <w:szCs w:val="20"/>
        </w:rPr>
        <w:tab/>
      </w:r>
      <w:r w:rsidRPr="00F75038">
        <w:rPr>
          <w:rFonts w:asciiTheme="minorHAnsi" w:hAnsiTheme="minorHAnsi" w:cstheme="minorHAnsi"/>
          <w:sz w:val="20"/>
          <w:szCs w:val="20"/>
        </w:rPr>
        <w:tab/>
        <w:t>Transboundary Joint Secretariat for the South Caucasus</w:t>
      </w:r>
    </w:p>
    <w:p w14:paraId="7DA28EA6" w14:textId="77777777" w:rsidR="00075D50" w:rsidRPr="00F75038" w:rsidRDefault="00075D50" w:rsidP="00075D50">
      <w:pPr>
        <w:ind w:left="1418" w:hanging="1418"/>
        <w:rPr>
          <w:rFonts w:asciiTheme="minorHAnsi" w:hAnsiTheme="minorHAnsi" w:cstheme="minorHAnsi"/>
          <w:sz w:val="20"/>
          <w:szCs w:val="20"/>
        </w:rPr>
      </w:pPr>
      <w:r w:rsidRPr="00F75038">
        <w:rPr>
          <w:rFonts w:asciiTheme="minorHAnsi" w:hAnsiTheme="minorHAnsi" w:cstheme="minorHAnsi"/>
          <w:sz w:val="20"/>
          <w:szCs w:val="20"/>
        </w:rPr>
        <w:t xml:space="preserve">TMYWP </w:t>
      </w:r>
      <w:r w:rsidRPr="00F75038">
        <w:rPr>
          <w:rFonts w:asciiTheme="minorHAnsi" w:hAnsiTheme="minorHAnsi" w:cstheme="minorHAnsi"/>
          <w:sz w:val="20"/>
          <w:szCs w:val="20"/>
        </w:rPr>
        <w:tab/>
        <w:t>Technical Multi-Year Work Plan</w:t>
      </w:r>
    </w:p>
    <w:p w14:paraId="604781BF" w14:textId="77777777" w:rsidR="00075D50" w:rsidRPr="00F75038"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t>TPB</w:t>
      </w:r>
      <w:r w:rsidRPr="00F75038">
        <w:rPr>
          <w:rFonts w:asciiTheme="minorHAnsi" w:hAnsiTheme="minorHAnsi" w:cstheme="minorHAnsi"/>
          <w:sz w:val="20"/>
          <w:szCs w:val="20"/>
        </w:rPr>
        <w:tab/>
      </w:r>
      <w:r w:rsidRPr="00F75038">
        <w:rPr>
          <w:rFonts w:asciiTheme="minorHAnsi" w:hAnsiTheme="minorHAnsi" w:cstheme="minorHAnsi"/>
          <w:sz w:val="20"/>
          <w:szCs w:val="20"/>
        </w:rPr>
        <w:tab/>
        <w:t>Total Project Budget</w:t>
      </w:r>
    </w:p>
    <w:p w14:paraId="32495793" w14:textId="77777777" w:rsidR="00075D50" w:rsidRPr="00F75038"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t>TOR</w:t>
      </w:r>
      <w:r w:rsidRPr="00F75038">
        <w:rPr>
          <w:rFonts w:asciiTheme="minorHAnsi" w:hAnsiTheme="minorHAnsi" w:cstheme="minorHAnsi"/>
          <w:sz w:val="20"/>
          <w:szCs w:val="20"/>
        </w:rPr>
        <w:tab/>
      </w:r>
      <w:r w:rsidRPr="00F75038">
        <w:rPr>
          <w:rFonts w:asciiTheme="minorHAnsi" w:hAnsiTheme="minorHAnsi" w:cstheme="minorHAnsi"/>
          <w:sz w:val="20"/>
          <w:szCs w:val="20"/>
        </w:rPr>
        <w:tab/>
        <w:t>Terms of References</w:t>
      </w:r>
    </w:p>
    <w:p w14:paraId="42B17E6A" w14:textId="77777777" w:rsidR="00075D50" w:rsidRPr="00F75038"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t xml:space="preserve">TPA </w:t>
      </w:r>
      <w:r w:rsidRPr="00F75038">
        <w:rPr>
          <w:rFonts w:asciiTheme="minorHAnsi" w:hAnsiTheme="minorHAnsi" w:cstheme="minorHAnsi"/>
          <w:sz w:val="20"/>
          <w:szCs w:val="20"/>
        </w:rPr>
        <w:tab/>
      </w:r>
      <w:r w:rsidRPr="00F75038">
        <w:rPr>
          <w:rFonts w:asciiTheme="minorHAnsi" w:hAnsiTheme="minorHAnsi" w:cstheme="minorHAnsi"/>
          <w:sz w:val="20"/>
          <w:szCs w:val="20"/>
        </w:rPr>
        <w:tab/>
        <w:t>Tusheti Protected Areas</w:t>
      </w:r>
    </w:p>
    <w:p w14:paraId="2E4B8472" w14:textId="77777777" w:rsidR="00075D50" w:rsidRPr="00F75038"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t>UNDP</w:t>
      </w:r>
      <w:r w:rsidRPr="00F75038">
        <w:rPr>
          <w:rFonts w:asciiTheme="minorHAnsi" w:hAnsiTheme="minorHAnsi" w:cstheme="minorHAnsi"/>
          <w:sz w:val="20"/>
          <w:szCs w:val="20"/>
        </w:rPr>
        <w:tab/>
      </w:r>
      <w:r w:rsidRPr="00F75038">
        <w:rPr>
          <w:rFonts w:asciiTheme="minorHAnsi" w:hAnsiTheme="minorHAnsi" w:cstheme="minorHAnsi"/>
          <w:sz w:val="20"/>
          <w:szCs w:val="20"/>
        </w:rPr>
        <w:tab/>
        <w:t>United Nations Development Program</w:t>
      </w:r>
    </w:p>
    <w:p w14:paraId="2224DE63" w14:textId="77777777" w:rsidR="00075D50" w:rsidRPr="00F75038"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t xml:space="preserve">VPA </w:t>
      </w:r>
      <w:r w:rsidRPr="00F75038">
        <w:rPr>
          <w:rFonts w:asciiTheme="minorHAnsi" w:hAnsiTheme="minorHAnsi" w:cstheme="minorHAnsi"/>
          <w:sz w:val="20"/>
          <w:szCs w:val="20"/>
        </w:rPr>
        <w:tab/>
      </w:r>
      <w:r w:rsidRPr="00F75038">
        <w:rPr>
          <w:rFonts w:asciiTheme="minorHAnsi" w:hAnsiTheme="minorHAnsi" w:cstheme="minorHAnsi"/>
          <w:sz w:val="20"/>
          <w:szCs w:val="20"/>
        </w:rPr>
        <w:tab/>
        <w:t>Vashlovani Protected Areas</w:t>
      </w:r>
    </w:p>
    <w:p w14:paraId="7B742EB0" w14:textId="77777777" w:rsidR="00075D50" w:rsidRPr="00F75038" w:rsidRDefault="00075D50" w:rsidP="00075D50">
      <w:pPr>
        <w:ind w:left="851" w:hanging="851"/>
        <w:rPr>
          <w:rFonts w:asciiTheme="minorHAnsi" w:hAnsiTheme="minorHAnsi" w:cstheme="minorHAnsi"/>
          <w:sz w:val="20"/>
          <w:szCs w:val="20"/>
        </w:rPr>
      </w:pPr>
      <w:r w:rsidRPr="00F75038">
        <w:rPr>
          <w:rFonts w:asciiTheme="minorHAnsi" w:hAnsiTheme="minorHAnsi" w:cstheme="minorHAnsi"/>
          <w:sz w:val="20"/>
          <w:szCs w:val="20"/>
        </w:rPr>
        <w:t xml:space="preserve">WWF </w:t>
      </w:r>
      <w:r w:rsidRPr="00F75038">
        <w:rPr>
          <w:rFonts w:asciiTheme="minorHAnsi" w:hAnsiTheme="minorHAnsi" w:cstheme="minorHAnsi"/>
          <w:sz w:val="20"/>
          <w:szCs w:val="20"/>
        </w:rPr>
        <w:tab/>
      </w:r>
      <w:r w:rsidRPr="00F75038">
        <w:rPr>
          <w:rFonts w:asciiTheme="minorHAnsi" w:hAnsiTheme="minorHAnsi" w:cstheme="minorHAnsi"/>
          <w:sz w:val="20"/>
          <w:szCs w:val="20"/>
        </w:rPr>
        <w:tab/>
        <w:t xml:space="preserve">Worldwide Fund </w:t>
      </w:r>
      <w:proofErr w:type="gramStart"/>
      <w:r w:rsidRPr="00F75038">
        <w:rPr>
          <w:rFonts w:asciiTheme="minorHAnsi" w:hAnsiTheme="minorHAnsi" w:cstheme="minorHAnsi"/>
          <w:sz w:val="20"/>
          <w:szCs w:val="20"/>
        </w:rPr>
        <w:t>For</w:t>
      </w:r>
      <w:proofErr w:type="gramEnd"/>
      <w:r w:rsidRPr="00F75038">
        <w:rPr>
          <w:rFonts w:asciiTheme="minorHAnsi" w:hAnsiTheme="minorHAnsi" w:cstheme="minorHAnsi"/>
          <w:sz w:val="20"/>
          <w:szCs w:val="20"/>
        </w:rPr>
        <w:t xml:space="preserve"> Nature</w:t>
      </w:r>
    </w:p>
    <w:p w14:paraId="33301504" w14:textId="77777777" w:rsidR="00075D50" w:rsidRDefault="00075D50" w:rsidP="00075D50">
      <w:pPr>
        <w:rPr>
          <w:sz w:val="20"/>
          <w:szCs w:val="20"/>
        </w:rPr>
      </w:pPr>
    </w:p>
    <w:p w14:paraId="76DD12BF" w14:textId="57D1AD56" w:rsidR="00075D50" w:rsidRDefault="00075D50">
      <w:pPr>
        <w:rPr>
          <w:rFonts w:asciiTheme="minorHAnsi" w:hAnsiTheme="minorHAnsi"/>
          <w:sz w:val="20"/>
          <w:szCs w:val="20"/>
        </w:rPr>
      </w:pPr>
      <w:r>
        <w:rPr>
          <w:rFonts w:asciiTheme="minorHAnsi" w:hAnsiTheme="minorHAnsi"/>
          <w:sz w:val="20"/>
          <w:szCs w:val="20"/>
        </w:rPr>
        <w:br w:type="page"/>
      </w:r>
    </w:p>
    <w:p w14:paraId="21F3A37F" w14:textId="23C1912F" w:rsidR="00075D50" w:rsidRPr="00D1783C" w:rsidRDefault="00C65CB7" w:rsidP="00C55033">
      <w:pPr>
        <w:pStyle w:val="Heading1"/>
        <w:rPr>
          <w:sz w:val="24"/>
          <w:szCs w:val="24"/>
        </w:rPr>
      </w:pPr>
      <w:bookmarkStart w:id="3" w:name="_Toc178173326"/>
      <w:r>
        <w:rPr>
          <w:sz w:val="24"/>
          <w:szCs w:val="24"/>
        </w:rPr>
        <w:lastRenderedPageBreak/>
        <w:t xml:space="preserve">1 </w:t>
      </w:r>
      <w:r w:rsidR="00075D50" w:rsidRPr="00D1783C">
        <w:rPr>
          <w:sz w:val="24"/>
          <w:szCs w:val="24"/>
        </w:rPr>
        <w:t>Executive Summary</w:t>
      </w:r>
      <w:bookmarkEnd w:id="3"/>
    </w:p>
    <w:p w14:paraId="35AA4EA3" w14:textId="0795CFD5" w:rsidR="00075D50" w:rsidRPr="00FC7414" w:rsidRDefault="00FC7414" w:rsidP="00FC7414">
      <w:pPr>
        <w:pStyle w:val="Caption"/>
        <w:keepNext/>
        <w:rPr>
          <w:rFonts w:asciiTheme="minorHAnsi" w:hAnsiTheme="minorHAnsi" w:cstheme="minorHAnsi"/>
          <w:sz w:val="20"/>
          <w:szCs w:val="20"/>
        </w:rPr>
      </w:pPr>
      <w:bookmarkStart w:id="4" w:name="_Toc178173388"/>
      <w:r w:rsidRPr="00FC7414">
        <w:rPr>
          <w:rFonts w:asciiTheme="minorHAnsi" w:hAnsiTheme="minorHAnsi" w:cstheme="minorHAnsi"/>
          <w:sz w:val="20"/>
          <w:szCs w:val="20"/>
        </w:rPr>
        <w:t xml:space="preserve">Table </w:t>
      </w:r>
      <w:r w:rsidRPr="00FC7414">
        <w:rPr>
          <w:rFonts w:asciiTheme="minorHAnsi" w:hAnsiTheme="minorHAnsi" w:cstheme="minorHAnsi"/>
          <w:sz w:val="20"/>
          <w:szCs w:val="20"/>
        </w:rPr>
        <w:fldChar w:fldCharType="begin"/>
      </w:r>
      <w:r w:rsidRPr="00FC7414">
        <w:rPr>
          <w:rFonts w:asciiTheme="minorHAnsi" w:hAnsiTheme="minorHAnsi" w:cstheme="minorHAnsi"/>
          <w:sz w:val="20"/>
          <w:szCs w:val="20"/>
        </w:rPr>
        <w:instrText xml:space="preserve"> SEQ Table \* ARABIC </w:instrText>
      </w:r>
      <w:r w:rsidRPr="00FC7414">
        <w:rPr>
          <w:rFonts w:asciiTheme="minorHAnsi" w:hAnsiTheme="minorHAnsi" w:cstheme="minorHAnsi"/>
          <w:sz w:val="20"/>
          <w:szCs w:val="20"/>
        </w:rPr>
        <w:fldChar w:fldCharType="separate"/>
      </w:r>
      <w:r w:rsidR="00274521">
        <w:rPr>
          <w:rFonts w:asciiTheme="minorHAnsi" w:hAnsiTheme="minorHAnsi" w:cstheme="minorHAnsi"/>
          <w:noProof/>
          <w:sz w:val="20"/>
          <w:szCs w:val="20"/>
        </w:rPr>
        <w:t>1</w:t>
      </w:r>
      <w:r w:rsidRPr="00FC7414">
        <w:rPr>
          <w:rFonts w:asciiTheme="minorHAnsi" w:hAnsiTheme="minorHAnsi" w:cstheme="minorHAnsi"/>
          <w:sz w:val="20"/>
          <w:szCs w:val="20"/>
        </w:rPr>
        <w:fldChar w:fldCharType="end"/>
      </w:r>
      <w:r>
        <w:rPr>
          <w:rFonts w:asciiTheme="minorHAnsi" w:hAnsiTheme="minorHAnsi" w:cstheme="minorHAnsi"/>
          <w:sz w:val="20"/>
          <w:szCs w:val="20"/>
        </w:rPr>
        <w:t xml:space="preserve"> Project Information Table</w:t>
      </w:r>
      <w:bookmarkEnd w:id="4"/>
    </w:p>
    <w:tbl>
      <w:tblPr>
        <w:tblW w:w="5000" w:type="pct"/>
        <w:tblLook w:val="01E0" w:firstRow="1" w:lastRow="1" w:firstColumn="1" w:lastColumn="1" w:noHBand="0" w:noVBand="0"/>
      </w:tblPr>
      <w:tblGrid>
        <w:gridCol w:w="2127"/>
        <w:gridCol w:w="1470"/>
        <w:gridCol w:w="1081"/>
        <w:gridCol w:w="2836"/>
        <w:gridCol w:w="1506"/>
      </w:tblGrid>
      <w:tr w:rsidR="00075D50" w:rsidRPr="003A5365" w14:paraId="10F24DF1" w14:textId="77777777" w:rsidTr="00B83D4B">
        <w:trPr>
          <w:cantSplit/>
        </w:trPr>
        <w:tc>
          <w:tcPr>
            <w:tcW w:w="5000" w:type="pct"/>
            <w:gridSpan w:val="5"/>
            <w:tcBorders>
              <w:top w:val="single" w:sz="5" w:space="0" w:color="000000"/>
              <w:left w:val="nil"/>
              <w:bottom w:val="single" w:sz="3" w:space="0" w:color="000000"/>
              <w:right w:val="nil"/>
            </w:tcBorders>
            <w:shd w:val="clear" w:color="auto" w:fill="1F3863"/>
          </w:tcPr>
          <w:p w14:paraId="6197A06D" w14:textId="77777777" w:rsidR="00075D50" w:rsidRPr="003A5365" w:rsidRDefault="00075D50" w:rsidP="00B83D4B">
            <w:pPr>
              <w:pStyle w:val="TableParagraph"/>
              <w:tabs>
                <w:tab w:val="left" w:pos="4697"/>
              </w:tabs>
              <w:spacing w:line="259" w:lineRule="auto"/>
              <w:ind w:left="108"/>
              <w:rPr>
                <w:rFonts w:asciiTheme="minorHAnsi" w:eastAsia="Segoe UI" w:hAnsiTheme="minorHAnsi" w:cstheme="minorHAnsi"/>
                <w:sz w:val="16"/>
                <w:szCs w:val="16"/>
                <w:lang w:val="en-GB"/>
              </w:rPr>
            </w:pPr>
            <w:r w:rsidRPr="003A5365">
              <w:rPr>
                <w:rFonts w:asciiTheme="minorHAnsi" w:hAnsiTheme="minorHAnsi" w:cstheme="minorHAnsi"/>
                <w:color w:val="FFFFFF"/>
                <w:spacing w:val="-1"/>
                <w:sz w:val="16"/>
                <w:szCs w:val="16"/>
                <w:lang w:val="en-GB"/>
              </w:rPr>
              <w:t>Project</w:t>
            </w:r>
            <w:r w:rsidRPr="003A5365">
              <w:rPr>
                <w:rFonts w:asciiTheme="minorHAnsi" w:hAnsiTheme="minorHAnsi" w:cstheme="minorHAnsi"/>
                <w:color w:val="FFFFFF"/>
                <w:spacing w:val="-14"/>
                <w:sz w:val="16"/>
                <w:szCs w:val="16"/>
                <w:lang w:val="en-GB"/>
              </w:rPr>
              <w:t xml:space="preserve"> </w:t>
            </w:r>
            <w:r w:rsidRPr="003A5365">
              <w:rPr>
                <w:rFonts w:asciiTheme="minorHAnsi" w:hAnsiTheme="minorHAnsi" w:cstheme="minorHAnsi"/>
                <w:color w:val="FFFFFF"/>
                <w:spacing w:val="-1"/>
                <w:sz w:val="16"/>
                <w:szCs w:val="16"/>
                <w:lang w:val="en-GB"/>
              </w:rPr>
              <w:t>Details</w:t>
            </w:r>
            <w:r w:rsidRPr="003A5365">
              <w:rPr>
                <w:rFonts w:asciiTheme="minorHAnsi" w:hAnsiTheme="minorHAnsi" w:cstheme="minorHAnsi"/>
                <w:color w:val="FFFFFF"/>
                <w:spacing w:val="-1"/>
                <w:sz w:val="16"/>
                <w:szCs w:val="16"/>
                <w:lang w:val="en-GB"/>
              </w:rPr>
              <w:tab/>
              <w:t>Project</w:t>
            </w:r>
            <w:r w:rsidRPr="003A5365">
              <w:rPr>
                <w:rFonts w:asciiTheme="minorHAnsi" w:hAnsiTheme="minorHAnsi" w:cstheme="minorHAnsi"/>
                <w:color w:val="FFFFFF"/>
                <w:spacing w:val="-16"/>
                <w:sz w:val="16"/>
                <w:szCs w:val="16"/>
                <w:lang w:val="en-GB"/>
              </w:rPr>
              <w:t xml:space="preserve"> </w:t>
            </w:r>
            <w:r w:rsidRPr="003A5365">
              <w:rPr>
                <w:rFonts w:asciiTheme="minorHAnsi" w:hAnsiTheme="minorHAnsi" w:cstheme="minorHAnsi"/>
                <w:color w:val="FFFFFF"/>
                <w:spacing w:val="-1"/>
                <w:sz w:val="16"/>
                <w:szCs w:val="16"/>
                <w:lang w:val="en-GB"/>
              </w:rPr>
              <w:t>Milestones</w:t>
            </w:r>
          </w:p>
        </w:tc>
      </w:tr>
      <w:tr w:rsidR="00075D50" w:rsidRPr="003A5365" w14:paraId="462885A3" w14:textId="77777777" w:rsidTr="00B83D4B">
        <w:trPr>
          <w:cantSplit/>
        </w:trPr>
        <w:tc>
          <w:tcPr>
            <w:tcW w:w="1179" w:type="pct"/>
            <w:tcBorders>
              <w:top w:val="single" w:sz="3" w:space="0" w:color="000000"/>
              <w:left w:val="single" w:sz="3" w:space="0" w:color="000000"/>
              <w:bottom w:val="single" w:sz="3" w:space="0" w:color="000000"/>
              <w:right w:val="single" w:sz="4" w:space="0" w:color="000000"/>
            </w:tcBorders>
            <w:shd w:val="clear" w:color="auto" w:fill="D9E1F3"/>
          </w:tcPr>
          <w:p w14:paraId="3AA4CFF2" w14:textId="77777777" w:rsidR="00075D50" w:rsidRPr="003A5365" w:rsidRDefault="00075D50" w:rsidP="00B83D4B">
            <w:pPr>
              <w:pStyle w:val="TableParagraph"/>
              <w:spacing w:line="259" w:lineRule="auto"/>
              <w:ind w:left="102"/>
              <w:contextualSpacing/>
              <w:rPr>
                <w:rFonts w:asciiTheme="minorHAnsi" w:hAnsiTheme="minorHAnsi" w:cstheme="minorHAnsi"/>
                <w:color w:val="1F3863"/>
                <w:spacing w:val="-1"/>
                <w:sz w:val="16"/>
                <w:szCs w:val="16"/>
                <w:lang w:val="en-GB"/>
              </w:rPr>
            </w:pPr>
            <w:r w:rsidRPr="003A5365">
              <w:rPr>
                <w:rFonts w:asciiTheme="minorHAnsi" w:hAnsiTheme="minorHAnsi" w:cstheme="minorHAnsi"/>
                <w:color w:val="1F3863"/>
                <w:spacing w:val="-1"/>
                <w:sz w:val="16"/>
                <w:szCs w:val="16"/>
                <w:lang w:val="en-GB"/>
              </w:rPr>
              <w:t>Project Title</w:t>
            </w:r>
          </w:p>
        </w:tc>
        <w:tc>
          <w:tcPr>
            <w:tcW w:w="1414" w:type="pct"/>
            <w:gridSpan w:val="2"/>
            <w:tcBorders>
              <w:top w:val="single" w:sz="4" w:space="0" w:color="000000"/>
              <w:left w:val="single" w:sz="4" w:space="0" w:color="000000"/>
              <w:bottom w:val="single" w:sz="4" w:space="0" w:color="000000"/>
              <w:right w:val="single" w:sz="4" w:space="0" w:color="000000"/>
            </w:tcBorders>
          </w:tcPr>
          <w:p w14:paraId="5FCA55FF" w14:textId="77777777" w:rsidR="00075D50" w:rsidRPr="003A5365" w:rsidRDefault="00075D50" w:rsidP="00B83D4B">
            <w:pPr>
              <w:pStyle w:val="TableParagraph"/>
              <w:spacing w:line="259" w:lineRule="auto"/>
              <w:ind w:left="104"/>
              <w:rPr>
                <w:rFonts w:asciiTheme="minorHAnsi" w:hAnsiTheme="minorHAnsi" w:cstheme="minorHAnsi"/>
                <w:color w:val="1F3863"/>
                <w:spacing w:val="-1"/>
                <w:sz w:val="16"/>
                <w:szCs w:val="16"/>
                <w:lang w:val="en-GB"/>
              </w:rPr>
            </w:pPr>
            <w:r w:rsidRPr="003A5365">
              <w:rPr>
                <w:rFonts w:asciiTheme="minorHAnsi" w:hAnsiTheme="minorHAnsi" w:cstheme="minorHAnsi"/>
                <w:color w:val="1F3863"/>
                <w:spacing w:val="-1"/>
                <w:sz w:val="16"/>
                <w:szCs w:val="16"/>
                <w:lang w:val="en-GB"/>
              </w:rPr>
              <w:t>Enhancing Financial Sustainability of the Protected Areas System in Georgia</w:t>
            </w:r>
          </w:p>
        </w:tc>
        <w:tc>
          <w:tcPr>
            <w:tcW w:w="1572" w:type="pct"/>
            <w:tcBorders>
              <w:top w:val="single" w:sz="3" w:space="0" w:color="000000"/>
              <w:left w:val="single" w:sz="4" w:space="0" w:color="000000"/>
              <w:bottom w:val="single" w:sz="3" w:space="0" w:color="000000"/>
              <w:right w:val="single" w:sz="3" w:space="0" w:color="000000"/>
            </w:tcBorders>
            <w:shd w:val="clear" w:color="auto" w:fill="D9E1F3"/>
          </w:tcPr>
          <w:p w14:paraId="705204BB" w14:textId="77777777" w:rsidR="00075D50" w:rsidRPr="003A5365" w:rsidRDefault="00075D50" w:rsidP="00B83D4B">
            <w:pPr>
              <w:pStyle w:val="TableParagraph"/>
              <w:spacing w:line="259" w:lineRule="auto"/>
              <w:ind w:left="102"/>
              <w:contextualSpacing/>
              <w:rPr>
                <w:rFonts w:asciiTheme="minorHAnsi" w:hAnsiTheme="minorHAnsi" w:cstheme="minorHAnsi"/>
                <w:color w:val="1F3863"/>
                <w:spacing w:val="-1"/>
                <w:sz w:val="16"/>
                <w:szCs w:val="16"/>
                <w:lang w:val="en-GB"/>
              </w:rPr>
            </w:pPr>
            <w:r w:rsidRPr="003A5365">
              <w:rPr>
                <w:rFonts w:asciiTheme="minorHAnsi" w:hAnsiTheme="minorHAnsi" w:cstheme="minorHAnsi"/>
                <w:color w:val="1F3863"/>
                <w:spacing w:val="-1"/>
                <w:sz w:val="16"/>
                <w:szCs w:val="16"/>
                <w:lang w:val="en-GB"/>
              </w:rPr>
              <w:t>PIF Approval Date:</w:t>
            </w:r>
          </w:p>
        </w:tc>
        <w:tc>
          <w:tcPr>
            <w:tcW w:w="835" w:type="pct"/>
            <w:tcBorders>
              <w:top w:val="single" w:sz="3" w:space="0" w:color="000000"/>
              <w:left w:val="single" w:sz="3" w:space="0" w:color="000000"/>
              <w:bottom w:val="single" w:sz="3" w:space="0" w:color="000000"/>
              <w:right w:val="single" w:sz="3" w:space="0" w:color="000000"/>
            </w:tcBorders>
          </w:tcPr>
          <w:p w14:paraId="158C65C2" w14:textId="77777777" w:rsidR="00075D50" w:rsidRPr="003A5365" w:rsidRDefault="00075D50" w:rsidP="00B83D4B">
            <w:pPr>
              <w:pStyle w:val="TableParagraph"/>
              <w:spacing w:line="259" w:lineRule="auto"/>
              <w:ind w:left="102"/>
              <w:contextualSpacing/>
              <w:rPr>
                <w:rFonts w:asciiTheme="minorHAnsi" w:hAnsiTheme="minorHAnsi" w:cstheme="minorHAnsi"/>
                <w:color w:val="1F3863"/>
                <w:spacing w:val="-1"/>
                <w:sz w:val="16"/>
                <w:szCs w:val="16"/>
              </w:rPr>
            </w:pPr>
            <w:r>
              <w:rPr>
                <w:rFonts w:asciiTheme="minorHAnsi" w:hAnsiTheme="minorHAnsi" w:cstheme="minorHAnsi"/>
                <w:color w:val="1F3863"/>
                <w:spacing w:val="-1"/>
                <w:sz w:val="16"/>
                <w:szCs w:val="16"/>
              </w:rPr>
              <w:t>07/11/2017</w:t>
            </w:r>
          </w:p>
        </w:tc>
      </w:tr>
      <w:tr w:rsidR="00075D50" w:rsidRPr="003A5365" w14:paraId="5F14047F" w14:textId="77777777" w:rsidTr="00B83D4B">
        <w:trPr>
          <w:cantSplit/>
        </w:trPr>
        <w:tc>
          <w:tcPr>
            <w:tcW w:w="1179" w:type="pct"/>
            <w:tcBorders>
              <w:top w:val="single" w:sz="3" w:space="0" w:color="000000"/>
              <w:left w:val="single" w:sz="3" w:space="0" w:color="000000"/>
              <w:bottom w:val="single" w:sz="3" w:space="0" w:color="000000"/>
              <w:right w:val="single" w:sz="3" w:space="0" w:color="000000"/>
            </w:tcBorders>
            <w:shd w:val="clear" w:color="auto" w:fill="D9E1F3"/>
          </w:tcPr>
          <w:p w14:paraId="1B9BA6F8" w14:textId="77777777" w:rsidR="00075D50" w:rsidRPr="003A5365" w:rsidRDefault="00075D50" w:rsidP="00B83D4B">
            <w:pPr>
              <w:pStyle w:val="TableParagraph"/>
              <w:spacing w:line="259" w:lineRule="auto"/>
              <w:ind w:left="102"/>
              <w:contextualSpacing/>
              <w:rPr>
                <w:rFonts w:asciiTheme="minorHAnsi" w:hAnsiTheme="minorHAnsi" w:cstheme="minorHAnsi"/>
                <w:color w:val="1F3863"/>
                <w:spacing w:val="-1"/>
                <w:sz w:val="16"/>
                <w:szCs w:val="16"/>
                <w:lang w:val="en-GB"/>
              </w:rPr>
            </w:pPr>
            <w:r w:rsidRPr="003A5365">
              <w:rPr>
                <w:rFonts w:asciiTheme="minorHAnsi" w:hAnsiTheme="minorHAnsi" w:cstheme="minorHAnsi"/>
                <w:color w:val="1F3863"/>
                <w:spacing w:val="-1"/>
                <w:sz w:val="16"/>
                <w:szCs w:val="16"/>
                <w:lang w:val="en-GB"/>
              </w:rPr>
              <w:t>UNDP Project ID (PIMS #):</w:t>
            </w:r>
          </w:p>
        </w:tc>
        <w:tc>
          <w:tcPr>
            <w:tcW w:w="1414" w:type="pct"/>
            <w:gridSpan w:val="2"/>
            <w:tcBorders>
              <w:top w:val="single" w:sz="3" w:space="0" w:color="000000"/>
              <w:left w:val="single" w:sz="3" w:space="0" w:color="000000"/>
              <w:bottom w:val="single" w:sz="3" w:space="0" w:color="000000"/>
              <w:right w:val="single" w:sz="3" w:space="0" w:color="000000"/>
            </w:tcBorders>
          </w:tcPr>
          <w:p w14:paraId="3D612906" w14:textId="77777777" w:rsidR="00075D50" w:rsidRPr="003A5365" w:rsidRDefault="00075D50" w:rsidP="00B83D4B">
            <w:pPr>
              <w:pStyle w:val="TableParagraph"/>
              <w:spacing w:line="259" w:lineRule="auto"/>
              <w:ind w:left="104"/>
              <w:rPr>
                <w:rFonts w:asciiTheme="minorHAnsi" w:hAnsiTheme="minorHAnsi" w:cstheme="minorHAnsi"/>
                <w:color w:val="1F3863"/>
                <w:spacing w:val="-1"/>
                <w:sz w:val="16"/>
                <w:szCs w:val="16"/>
                <w:lang w:val="en-GB"/>
              </w:rPr>
            </w:pPr>
            <w:r w:rsidRPr="003A5365">
              <w:rPr>
                <w:rFonts w:asciiTheme="minorHAnsi" w:hAnsiTheme="minorHAnsi" w:cstheme="minorHAnsi"/>
                <w:color w:val="1F3863"/>
                <w:spacing w:val="-1"/>
                <w:sz w:val="16"/>
                <w:szCs w:val="16"/>
                <w:lang w:val="en-GB"/>
              </w:rPr>
              <w:t>6138</w:t>
            </w:r>
          </w:p>
        </w:tc>
        <w:tc>
          <w:tcPr>
            <w:tcW w:w="1572" w:type="pct"/>
            <w:tcBorders>
              <w:top w:val="single" w:sz="3" w:space="0" w:color="000000"/>
              <w:left w:val="single" w:sz="3" w:space="0" w:color="000000"/>
              <w:bottom w:val="single" w:sz="3" w:space="0" w:color="000000"/>
              <w:right w:val="single" w:sz="3" w:space="0" w:color="000000"/>
            </w:tcBorders>
            <w:shd w:val="clear" w:color="auto" w:fill="D9E1F3"/>
          </w:tcPr>
          <w:p w14:paraId="536F961B" w14:textId="77777777" w:rsidR="00075D50" w:rsidRPr="003A5365" w:rsidRDefault="00075D50" w:rsidP="00B83D4B">
            <w:pPr>
              <w:pStyle w:val="TableParagraph"/>
              <w:spacing w:line="259" w:lineRule="auto"/>
              <w:ind w:left="102"/>
              <w:contextualSpacing/>
              <w:rPr>
                <w:rFonts w:asciiTheme="minorHAnsi" w:hAnsiTheme="minorHAnsi" w:cstheme="minorHAnsi"/>
                <w:color w:val="1F3863"/>
                <w:spacing w:val="-1"/>
                <w:sz w:val="16"/>
                <w:szCs w:val="16"/>
                <w:lang w:val="en-GB"/>
              </w:rPr>
            </w:pPr>
            <w:r w:rsidRPr="003A5365">
              <w:rPr>
                <w:rFonts w:asciiTheme="minorHAnsi" w:hAnsiTheme="minorHAnsi" w:cstheme="minorHAnsi"/>
                <w:color w:val="1F3863"/>
                <w:spacing w:val="-1"/>
                <w:sz w:val="16"/>
                <w:szCs w:val="16"/>
                <w:lang w:val="en-GB"/>
              </w:rPr>
              <w:t>Approval date (MSP):</w:t>
            </w:r>
          </w:p>
        </w:tc>
        <w:tc>
          <w:tcPr>
            <w:tcW w:w="835" w:type="pct"/>
            <w:tcBorders>
              <w:top w:val="single" w:sz="3" w:space="0" w:color="000000"/>
              <w:left w:val="single" w:sz="3" w:space="0" w:color="000000"/>
              <w:bottom w:val="single" w:sz="3" w:space="0" w:color="000000"/>
              <w:right w:val="single" w:sz="3" w:space="0" w:color="000000"/>
            </w:tcBorders>
          </w:tcPr>
          <w:p w14:paraId="7ADE7C39" w14:textId="77777777" w:rsidR="00075D50" w:rsidRPr="003A5365" w:rsidRDefault="00075D50" w:rsidP="00B83D4B">
            <w:pPr>
              <w:pStyle w:val="TableParagraph"/>
              <w:spacing w:line="259" w:lineRule="auto"/>
              <w:ind w:left="102"/>
              <w:contextualSpacing/>
              <w:rPr>
                <w:rFonts w:asciiTheme="minorHAnsi" w:hAnsiTheme="minorHAnsi" w:cstheme="minorHAnsi"/>
                <w:color w:val="1F3863"/>
                <w:spacing w:val="-1"/>
                <w:sz w:val="16"/>
                <w:szCs w:val="16"/>
                <w:lang w:val="en-GB"/>
              </w:rPr>
            </w:pPr>
            <w:r>
              <w:rPr>
                <w:rFonts w:asciiTheme="minorHAnsi" w:hAnsiTheme="minorHAnsi" w:cstheme="minorHAnsi"/>
                <w:color w:val="1F3863"/>
                <w:spacing w:val="-1"/>
                <w:sz w:val="16"/>
                <w:szCs w:val="16"/>
                <w:lang w:val="en-GB"/>
              </w:rPr>
              <w:t>17</w:t>
            </w:r>
            <w:r w:rsidRPr="003A5365">
              <w:rPr>
                <w:rFonts w:asciiTheme="minorHAnsi" w:hAnsiTheme="minorHAnsi" w:cstheme="minorHAnsi"/>
                <w:color w:val="1F3863"/>
                <w:spacing w:val="-1"/>
                <w:sz w:val="16"/>
                <w:szCs w:val="16"/>
                <w:lang w:val="en-GB"/>
              </w:rPr>
              <w:t>/</w:t>
            </w:r>
            <w:r>
              <w:rPr>
                <w:rFonts w:asciiTheme="minorHAnsi" w:hAnsiTheme="minorHAnsi" w:cstheme="minorHAnsi"/>
                <w:color w:val="1F3863"/>
                <w:spacing w:val="-1"/>
                <w:sz w:val="16"/>
                <w:szCs w:val="16"/>
                <w:lang w:val="en-GB"/>
              </w:rPr>
              <w:t>08</w:t>
            </w:r>
            <w:r w:rsidRPr="003A5365">
              <w:rPr>
                <w:rFonts w:asciiTheme="minorHAnsi" w:hAnsiTheme="minorHAnsi" w:cstheme="minorHAnsi"/>
                <w:color w:val="1F3863"/>
                <w:spacing w:val="-1"/>
                <w:sz w:val="16"/>
                <w:szCs w:val="16"/>
                <w:lang w:val="en-GB"/>
              </w:rPr>
              <w:t>/201</w:t>
            </w:r>
            <w:r>
              <w:rPr>
                <w:rFonts w:asciiTheme="minorHAnsi" w:hAnsiTheme="minorHAnsi" w:cstheme="minorHAnsi"/>
                <w:color w:val="1F3863"/>
                <w:spacing w:val="-1"/>
                <w:sz w:val="16"/>
                <w:szCs w:val="16"/>
                <w:lang w:val="en-GB"/>
              </w:rPr>
              <w:t>8</w:t>
            </w:r>
          </w:p>
          <w:p w14:paraId="44507E8F" w14:textId="77777777" w:rsidR="00075D50" w:rsidRPr="003A5365" w:rsidRDefault="00075D50" w:rsidP="00B83D4B">
            <w:pPr>
              <w:pStyle w:val="TableParagraph"/>
              <w:spacing w:line="259" w:lineRule="auto"/>
              <w:ind w:left="102"/>
              <w:contextualSpacing/>
              <w:rPr>
                <w:rFonts w:asciiTheme="minorHAnsi" w:hAnsiTheme="minorHAnsi" w:cstheme="minorHAnsi"/>
                <w:color w:val="1F3863"/>
                <w:spacing w:val="-1"/>
                <w:sz w:val="16"/>
                <w:szCs w:val="16"/>
                <w:lang w:val="en-GB"/>
              </w:rPr>
            </w:pPr>
          </w:p>
        </w:tc>
      </w:tr>
      <w:tr w:rsidR="00075D50" w:rsidRPr="003A5365" w14:paraId="34D0A89D" w14:textId="77777777" w:rsidTr="00B83D4B">
        <w:trPr>
          <w:cantSplit/>
        </w:trPr>
        <w:tc>
          <w:tcPr>
            <w:tcW w:w="1179" w:type="pct"/>
            <w:tcBorders>
              <w:top w:val="single" w:sz="3" w:space="0" w:color="000000"/>
              <w:left w:val="single" w:sz="3" w:space="0" w:color="000000"/>
              <w:bottom w:val="single" w:sz="3" w:space="0" w:color="000000"/>
              <w:right w:val="single" w:sz="3" w:space="0" w:color="000000"/>
            </w:tcBorders>
            <w:shd w:val="clear" w:color="auto" w:fill="D9E1F3"/>
          </w:tcPr>
          <w:p w14:paraId="1DFD6018" w14:textId="77777777" w:rsidR="00075D50" w:rsidRPr="003A5365" w:rsidRDefault="00075D50" w:rsidP="00B83D4B">
            <w:pPr>
              <w:pStyle w:val="TableParagraph"/>
              <w:spacing w:line="259" w:lineRule="auto"/>
              <w:ind w:left="102"/>
              <w:contextualSpacing/>
              <w:rPr>
                <w:rFonts w:asciiTheme="minorHAnsi" w:hAnsiTheme="minorHAnsi" w:cstheme="minorHAnsi"/>
                <w:color w:val="1F3863"/>
                <w:spacing w:val="-1"/>
                <w:sz w:val="16"/>
                <w:szCs w:val="16"/>
                <w:lang w:val="en-GB"/>
              </w:rPr>
            </w:pPr>
            <w:r w:rsidRPr="003A5365">
              <w:rPr>
                <w:rFonts w:asciiTheme="minorHAnsi" w:hAnsiTheme="minorHAnsi" w:cstheme="minorHAnsi"/>
                <w:color w:val="1F3863"/>
                <w:spacing w:val="-1"/>
                <w:sz w:val="16"/>
                <w:szCs w:val="16"/>
                <w:lang w:val="en-GB"/>
              </w:rPr>
              <w:t>GEF Project ID:</w:t>
            </w:r>
          </w:p>
        </w:tc>
        <w:tc>
          <w:tcPr>
            <w:tcW w:w="1414" w:type="pct"/>
            <w:gridSpan w:val="2"/>
            <w:tcBorders>
              <w:top w:val="single" w:sz="3" w:space="0" w:color="000000"/>
              <w:left w:val="single" w:sz="3" w:space="0" w:color="000000"/>
              <w:bottom w:val="single" w:sz="3" w:space="0" w:color="000000"/>
              <w:right w:val="single" w:sz="3" w:space="0" w:color="000000"/>
            </w:tcBorders>
          </w:tcPr>
          <w:p w14:paraId="1C5C3809" w14:textId="77777777" w:rsidR="00075D50" w:rsidRPr="003A5365" w:rsidRDefault="00075D50" w:rsidP="00B83D4B">
            <w:pPr>
              <w:pStyle w:val="TableParagraph"/>
              <w:spacing w:line="259" w:lineRule="auto"/>
              <w:ind w:left="104"/>
              <w:rPr>
                <w:rFonts w:asciiTheme="minorHAnsi" w:hAnsiTheme="minorHAnsi" w:cstheme="minorHAnsi"/>
                <w:color w:val="1F3863"/>
                <w:spacing w:val="-1"/>
                <w:sz w:val="16"/>
                <w:szCs w:val="16"/>
                <w:lang w:val="en-GB"/>
              </w:rPr>
            </w:pPr>
            <w:r w:rsidRPr="003A5365">
              <w:rPr>
                <w:rFonts w:asciiTheme="minorHAnsi" w:hAnsiTheme="minorHAnsi" w:cstheme="minorHAnsi"/>
                <w:color w:val="1F3863"/>
                <w:spacing w:val="-1"/>
                <w:sz w:val="16"/>
                <w:szCs w:val="16"/>
                <w:lang w:val="en-GB"/>
              </w:rPr>
              <w:t>9879</w:t>
            </w:r>
          </w:p>
        </w:tc>
        <w:tc>
          <w:tcPr>
            <w:tcW w:w="1572" w:type="pct"/>
            <w:tcBorders>
              <w:top w:val="single" w:sz="3" w:space="0" w:color="000000"/>
              <w:left w:val="single" w:sz="3" w:space="0" w:color="000000"/>
              <w:bottom w:val="single" w:sz="3" w:space="0" w:color="000000"/>
              <w:right w:val="single" w:sz="3" w:space="0" w:color="000000"/>
            </w:tcBorders>
            <w:shd w:val="clear" w:color="auto" w:fill="D9E1F3"/>
          </w:tcPr>
          <w:p w14:paraId="18DE7768" w14:textId="77777777" w:rsidR="00075D50" w:rsidRPr="003A5365" w:rsidRDefault="00075D50" w:rsidP="00B83D4B">
            <w:pPr>
              <w:pStyle w:val="TableParagraph"/>
              <w:spacing w:line="259" w:lineRule="auto"/>
              <w:ind w:left="102"/>
              <w:contextualSpacing/>
              <w:rPr>
                <w:rFonts w:asciiTheme="minorHAnsi" w:hAnsiTheme="minorHAnsi" w:cstheme="minorHAnsi"/>
                <w:color w:val="1F3863"/>
                <w:spacing w:val="-1"/>
                <w:sz w:val="16"/>
                <w:szCs w:val="16"/>
                <w:lang w:val="en-GB"/>
              </w:rPr>
            </w:pPr>
            <w:proofErr w:type="spellStart"/>
            <w:r w:rsidRPr="003A5365">
              <w:rPr>
                <w:rFonts w:asciiTheme="minorHAnsi" w:hAnsiTheme="minorHAnsi" w:cstheme="minorHAnsi"/>
                <w:color w:val="1F3863"/>
                <w:spacing w:val="-1"/>
                <w:sz w:val="16"/>
                <w:szCs w:val="16"/>
                <w:lang w:val="en-GB"/>
              </w:rPr>
              <w:t>ProDoc</w:t>
            </w:r>
            <w:proofErr w:type="spellEnd"/>
            <w:r w:rsidRPr="003A5365">
              <w:rPr>
                <w:rFonts w:asciiTheme="minorHAnsi" w:hAnsiTheme="minorHAnsi" w:cstheme="minorHAnsi"/>
                <w:color w:val="1F3863"/>
                <w:spacing w:val="-1"/>
                <w:sz w:val="16"/>
                <w:szCs w:val="16"/>
                <w:lang w:val="en-GB"/>
              </w:rPr>
              <w:t xml:space="preserve"> Signature: Date:</w:t>
            </w:r>
          </w:p>
        </w:tc>
        <w:tc>
          <w:tcPr>
            <w:tcW w:w="835" w:type="pct"/>
            <w:tcBorders>
              <w:top w:val="single" w:sz="3" w:space="0" w:color="000000"/>
              <w:left w:val="single" w:sz="3" w:space="0" w:color="000000"/>
              <w:bottom w:val="single" w:sz="3" w:space="0" w:color="000000"/>
              <w:right w:val="single" w:sz="3" w:space="0" w:color="000000"/>
            </w:tcBorders>
          </w:tcPr>
          <w:p w14:paraId="299784DC" w14:textId="77777777" w:rsidR="00075D50" w:rsidRPr="003A5365" w:rsidRDefault="00075D50" w:rsidP="00B83D4B">
            <w:pPr>
              <w:pStyle w:val="TableParagraph"/>
              <w:spacing w:line="259" w:lineRule="auto"/>
              <w:ind w:left="102"/>
              <w:contextualSpacing/>
              <w:rPr>
                <w:rFonts w:asciiTheme="minorHAnsi" w:hAnsiTheme="minorHAnsi" w:cstheme="minorHAnsi"/>
                <w:color w:val="1F3863"/>
                <w:spacing w:val="-1"/>
                <w:sz w:val="16"/>
                <w:szCs w:val="16"/>
                <w:lang w:val="en-GB"/>
              </w:rPr>
            </w:pPr>
            <w:r>
              <w:rPr>
                <w:rFonts w:asciiTheme="minorHAnsi" w:hAnsiTheme="minorHAnsi" w:cstheme="minorHAnsi"/>
                <w:color w:val="1F3863"/>
                <w:spacing w:val="-1"/>
                <w:sz w:val="16"/>
                <w:szCs w:val="16"/>
                <w:lang w:val="en-GB"/>
              </w:rPr>
              <w:t>12</w:t>
            </w:r>
            <w:r w:rsidRPr="003A5365">
              <w:rPr>
                <w:rFonts w:asciiTheme="minorHAnsi" w:hAnsiTheme="minorHAnsi" w:cstheme="minorHAnsi"/>
                <w:color w:val="1F3863"/>
                <w:spacing w:val="-1"/>
                <w:sz w:val="16"/>
                <w:szCs w:val="16"/>
                <w:lang w:val="en-GB"/>
              </w:rPr>
              <w:t>/</w:t>
            </w:r>
            <w:r>
              <w:rPr>
                <w:rFonts w:asciiTheme="minorHAnsi" w:hAnsiTheme="minorHAnsi" w:cstheme="minorHAnsi"/>
                <w:color w:val="1F3863"/>
                <w:spacing w:val="-1"/>
                <w:sz w:val="16"/>
                <w:szCs w:val="16"/>
                <w:lang w:val="en-GB"/>
              </w:rPr>
              <w:t>12</w:t>
            </w:r>
            <w:r w:rsidRPr="003A5365">
              <w:rPr>
                <w:rFonts w:asciiTheme="minorHAnsi" w:hAnsiTheme="minorHAnsi" w:cstheme="minorHAnsi"/>
                <w:color w:val="1F3863"/>
                <w:spacing w:val="-1"/>
                <w:sz w:val="16"/>
                <w:szCs w:val="16"/>
                <w:lang w:val="en-GB"/>
              </w:rPr>
              <w:t>/201</w:t>
            </w:r>
            <w:r>
              <w:rPr>
                <w:rFonts w:asciiTheme="minorHAnsi" w:hAnsiTheme="minorHAnsi" w:cstheme="minorHAnsi"/>
                <w:color w:val="1F3863"/>
                <w:spacing w:val="-1"/>
                <w:sz w:val="16"/>
                <w:szCs w:val="16"/>
                <w:lang w:val="en-GB"/>
              </w:rPr>
              <w:t>8</w:t>
            </w:r>
          </w:p>
        </w:tc>
      </w:tr>
      <w:tr w:rsidR="00075D50" w:rsidRPr="003A5365" w14:paraId="7E0493EC" w14:textId="77777777" w:rsidTr="00B83D4B">
        <w:trPr>
          <w:cantSplit/>
        </w:trPr>
        <w:tc>
          <w:tcPr>
            <w:tcW w:w="1179" w:type="pct"/>
            <w:tcBorders>
              <w:top w:val="single" w:sz="3" w:space="0" w:color="000000"/>
              <w:left w:val="single" w:sz="3" w:space="0" w:color="000000"/>
              <w:bottom w:val="single" w:sz="3" w:space="0" w:color="000000"/>
              <w:right w:val="single" w:sz="3" w:space="0" w:color="000000"/>
            </w:tcBorders>
            <w:shd w:val="clear" w:color="auto" w:fill="D9E1F3"/>
          </w:tcPr>
          <w:p w14:paraId="43E16DD2" w14:textId="77777777" w:rsidR="00075D50" w:rsidRPr="003A5365" w:rsidRDefault="00075D50" w:rsidP="00B83D4B">
            <w:pPr>
              <w:pStyle w:val="TableParagraph"/>
              <w:spacing w:line="259" w:lineRule="auto"/>
              <w:ind w:left="102"/>
              <w:contextualSpacing/>
              <w:rPr>
                <w:rFonts w:asciiTheme="minorHAnsi" w:hAnsiTheme="minorHAnsi" w:cstheme="minorHAnsi"/>
                <w:color w:val="1F3863"/>
                <w:spacing w:val="-1"/>
                <w:sz w:val="16"/>
                <w:szCs w:val="16"/>
                <w:lang w:val="en-GB"/>
              </w:rPr>
            </w:pPr>
            <w:r w:rsidRPr="003A5365">
              <w:rPr>
                <w:rFonts w:asciiTheme="minorHAnsi" w:hAnsiTheme="minorHAnsi" w:cstheme="minorHAnsi"/>
                <w:color w:val="1F3863"/>
                <w:spacing w:val="-1"/>
                <w:sz w:val="16"/>
                <w:szCs w:val="16"/>
                <w:lang w:val="en-GB"/>
              </w:rPr>
              <w:t>UNDP Atlas Business Unit, Award ID, Project ID:</w:t>
            </w:r>
          </w:p>
        </w:tc>
        <w:tc>
          <w:tcPr>
            <w:tcW w:w="1414" w:type="pct"/>
            <w:gridSpan w:val="2"/>
            <w:tcBorders>
              <w:top w:val="single" w:sz="3" w:space="0" w:color="000000"/>
              <w:left w:val="single" w:sz="3" w:space="0" w:color="000000"/>
              <w:bottom w:val="single" w:sz="3" w:space="0" w:color="000000"/>
              <w:right w:val="single" w:sz="3" w:space="0" w:color="000000"/>
            </w:tcBorders>
            <w:shd w:val="clear" w:color="auto" w:fill="auto"/>
          </w:tcPr>
          <w:p w14:paraId="3A3EE283" w14:textId="77777777" w:rsidR="00075D50" w:rsidRPr="003A5365" w:rsidRDefault="00075D50" w:rsidP="00B83D4B">
            <w:pPr>
              <w:pStyle w:val="TableParagraph"/>
              <w:spacing w:line="259" w:lineRule="auto"/>
              <w:ind w:left="104"/>
              <w:rPr>
                <w:rFonts w:asciiTheme="minorHAnsi" w:hAnsiTheme="minorHAnsi" w:cstheme="minorHAnsi"/>
                <w:color w:val="1F3863"/>
                <w:spacing w:val="-1"/>
                <w:sz w:val="16"/>
                <w:szCs w:val="16"/>
                <w:lang w:val="en-GB"/>
              </w:rPr>
            </w:pPr>
            <w:r w:rsidRPr="003A5365">
              <w:rPr>
                <w:rFonts w:asciiTheme="minorHAnsi" w:hAnsiTheme="minorHAnsi" w:cstheme="minorHAnsi"/>
                <w:color w:val="1F3863"/>
                <w:spacing w:val="-1"/>
                <w:sz w:val="16"/>
                <w:szCs w:val="16"/>
                <w:lang w:val="en-GB"/>
              </w:rPr>
              <w:t>85294</w:t>
            </w:r>
          </w:p>
        </w:tc>
        <w:tc>
          <w:tcPr>
            <w:tcW w:w="1572" w:type="pct"/>
            <w:tcBorders>
              <w:top w:val="single" w:sz="3" w:space="0" w:color="000000"/>
              <w:left w:val="single" w:sz="3" w:space="0" w:color="000000"/>
              <w:bottom w:val="single" w:sz="3" w:space="0" w:color="000000"/>
              <w:right w:val="single" w:sz="3" w:space="0" w:color="000000"/>
            </w:tcBorders>
            <w:shd w:val="clear" w:color="auto" w:fill="D9E1F3"/>
          </w:tcPr>
          <w:p w14:paraId="19849189" w14:textId="77777777" w:rsidR="00075D50" w:rsidRPr="003A5365" w:rsidRDefault="00075D50" w:rsidP="00B83D4B">
            <w:pPr>
              <w:pStyle w:val="TableParagraph"/>
              <w:spacing w:line="259" w:lineRule="auto"/>
              <w:ind w:left="104"/>
              <w:rPr>
                <w:rFonts w:asciiTheme="minorHAnsi" w:hAnsiTheme="minorHAnsi" w:cstheme="minorHAnsi"/>
                <w:color w:val="1F3863"/>
                <w:spacing w:val="-1"/>
                <w:sz w:val="16"/>
                <w:szCs w:val="16"/>
                <w:lang w:val="en-GB"/>
              </w:rPr>
            </w:pPr>
            <w:r w:rsidRPr="003A5365">
              <w:rPr>
                <w:rFonts w:asciiTheme="minorHAnsi" w:hAnsiTheme="minorHAnsi" w:cstheme="minorHAnsi"/>
                <w:color w:val="1F3863"/>
                <w:spacing w:val="-1"/>
                <w:sz w:val="16"/>
                <w:szCs w:val="16"/>
                <w:lang w:val="en-GB"/>
              </w:rPr>
              <w:t>Date Project Manager hired:</w:t>
            </w:r>
          </w:p>
        </w:tc>
        <w:tc>
          <w:tcPr>
            <w:tcW w:w="835" w:type="pct"/>
            <w:tcBorders>
              <w:top w:val="single" w:sz="3" w:space="0" w:color="000000"/>
              <w:left w:val="single" w:sz="3" w:space="0" w:color="000000"/>
              <w:bottom w:val="single" w:sz="3" w:space="0" w:color="000000"/>
              <w:right w:val="single" w:sz="3" w:space="0" w:color="000000"/>
            </w:tcBorders>
            <w:shd w:val="clear" w:color="auto" w:fill="auto"/>
          </w:tcPr>
          <w:p w14:paraId="0DCFF55C" w14:textId="77777777" w:rsidR="00075D50" w:rsidRPr="003A5365" w:rsidRDefault="00075D50" w:rsidP="00B83D4B">
            <w:pPr>
              <w:pStyle w:val="TableParagraph"/>
              <w:spacing w:line="259" w:lineRule="auto"/>
              <w:ind w:left="102"/>
              <w:contextualSpacing/>
              <w:rPr>
                <w:rFonts w:asciiTheme="minorHAnsi" w:hAnsiTheme="minorHAnsi" w:cstheme="minorHAnsi"/>
                <w:color w:val="1F3863"/>
                <w:spacing w:val="-1"/>
                <w:sz w:val="16"/>
                <w:szCs w:val="16"/>
                <w:lang w:val="en-GB"/>
              </w:rPr>
            </w:pPr>
            <w:r>
              <w:rPr>
                <w:rFonts w:asciiTheme="minorHAnsi" w:hAnsiTheme="minorHAnsi" w:cstheme="minorHAnsi"/>
                <w:color w:val="1F3863"/>
                <w:spacing w:val="-1"/>
                <w:sz w:val="16"/>
                <w:szCs w:val="16"/>
                <w:lang w:val="en-GB"/>
              </w:rPr>
              <w:t>01/01/</w:t>
            </w:r>
            <w:r w:rsidRPr="00E37CBF">
              <w:rPr>
                <w:rFonts w:asciiTheme="minorHAnsi" w:hAnsiTheme="minorHAnsi" w:cstheme="minorHAnsi"/>
                <w:color w:val="1F3863"/>
                <w:spacing w:val="-1"/>
                <w:sz w:val="16"/>
                <w:szCs w:val="16"/>
                <w:lang w:val="en-GB"/>
              </w:rPr>
              <w:t>2019</w:t>
            </w:r>
          </w:p>
        </w:tc>
      </w:tr>
      <w:tr w:rsidR="00075D50" w:rsidRPr="003A5365" w14:paraId="71BE416D" w14:textId="77777777" w:rsidTr="00B83D4B">
        <w:trPr>
          <w:cantSplit/>
        </w:trPr>
        <w:tc>
          <w:tcPr>
            <w:tcW w:w="1179" w:type="pct"/>
            <w:tcBorders>
              <w:top w:val="single" w:sz="3" w:space="0" w:color="000000"/>
              <w:left w:val="single" w:sz="3" w:space="0" w:color="000000"/>
              <w:bottom w:val="single" w:sz="3" w:space="0" w:color="000000"/>
              <w:right w:val="single" w:sz="3" w:space="0" w:color="000000"/>
            </w:tcBorders>
            <w:shd w:val="clear" w:color="auto" w:fill="D9E1F3"/>
          </w:tcPr>
          <w:p w14:paraId="10ABCC35" w14:textId="77777777" w:rsidR="00075D50" w:rsidRPr="003A5365" w:rsidRDefault="00075D50" w:rsidP="00B83D4B">
            <w:pPr>
              <w:pStyle w:val="TableParagraph"/>
              <w:spacing w:line="259" w:lineRule="auto"/>
              <w:ind w:left="102"/>
              <w:contextualSpacing/>
              <w:rPr>
                <w:rFonts w:asciiTheme="minorHAnsi" w:hAnsiTheme="minorHAnsi" w:cstheme="minorHAnsi"/>
                <w:color w:val="1F3863"/>
                <w:spacing w:val="-1"/>
                <w:sz w:val="16"/>
                <w:szCs w:val="16"/>
                <w:lang w:val="en-GB"/>
              </w:rPr>
            </w:pPr>
            <w:r w:rsidRPr="003A5365">
              <w:rPr>
                <w:rFonts w:asciiTheme="minorHAnsi" w:hAnsiTheme="minorHAnsi" w:cstheme="minorHAnsi"/>
                <w:color w:val="1F3863"/>
                <w:spacing w:val="-1"/>
                <w:sz w:val="16"/>
                <w:szCs w:val="16"/>
                <w:lang w:val="en-GB"/>
              </w:rPr>
              <w:t>Country/Countries:</w:t>
            </w:r>
          </w:p>
        </w:tc>
        <w:tc>
          <w:tcPr>
            <w:tcW w:w="1414" w:type="pct"/>
            <w:gridSpan w:val="2"/>
            <w:tcBorders>
              <w:top w:val="single" w:sz="3" w:space="0" w:color="000000"/>
              <w:left w:val="single" w:sz="3" w:space="0" w:color="000000"/>
              <w:bottom w:val="single" w:sz="3" w:space="0" w:color="000000"/>
              <w:right w:val="single" w:sz="3" w:space="0" w:color="000000"/>
            </w:tcBorders>
          </w:tcPr>
          <w:p w14:paraId="29C5D051" w14:textId="77777777" w:rsidR="00075D50" w:rsidRPr="003A5365" w:rsidRDefault="00075D50" w:rsidP="00B83D4B">
            <w:pPr>
              <w:pStyle w:val="TableParagraph"/>
              <w:spacing w:line="259" w:lineRule="auto"/>
              <w:ind w:left="102"/>
              <w:contextualSpacing/>
              <w:rPr>
                <w:rFonts w:asciiTheme="minorHAnsi" w:hAnsiTheme="minorHAnsi" w:cstheme="minorHAnsi"/>
                <w:color w:val="1F3863"/>
                <w:spacing w:val="-1"/>
                <w:sz w:val="16"/>
                <w:szCs w:val="16"/>
                <w:lang w:val="en-GB"/>
              </w:rPr>
            </w:pPr>
            <w:r>
              <w:rPr>
                <w:rFonts w:asciiTheme="minorHAnsi" w:hAnsiTheme="minorHAnsi" w:cstheme="minorHAnsi"/>
                <w:color w:val="1F3863"/>
                <w:spacing w:val="-1"/>
                <w:sz w:val="16"/>
                <w:szCs w:val="16"/>
                <w:lang w:val="en-GB"/>
              </w:rPr>
              <w:t>Georgia</w:t>
            </w:r>
          </w:p>
        </w:tc>
        <w:tc>
          <w:tcPr>
            <w:tcW w:w="1572" w:type="pct"/>
            <w:tcBorders>
              <w:top w:val="single" w:sz="3" w:space="0" w:color="000000"/>
              <w:left w:val="single" w:sz="3" w:space="0" w:color="000000"/>
              <w:bottom w:val="single" w:sz="3" w:space="0" w:color="000000"/>
              <w:right w:val="single" w:sz="3" w:space="0" w:color="000000"/>
            </w:tcBorders>
            <w:shd w:val="clear" w:color="auto" w:fill="D9E1F3"/>
          </w:tcPr>
          <w:p w14:paraId="24D57CB5" w14:textId="77777777" w:rsidR="00075D50" w:rsidRPr="003A5365" w:rsidRDefault="00075D50" w:rsidP="00B83D4B">
            <w:pPr>
              <w:pStyle w:val="TableParagraph"/>
              <w:spacing w:line="259" w:lineRule="auto"/>
              <w:ind w:left="102"/>
              <w:contextualSpacing/>
              <w:rPr>
                <w:rFonts w:asciiTheme="minorHAnsi" w:hAnsiTheme="minorHAnsi" w:cstheme="minorHAnsi"/>
                <w:color w:val="1F3863"/>
                <w:spacing w:val="-1"/>
                <w:sz w:val="16"/>
                <w:szCs w:val="16"/>
                <w:lang w:val="en-GB"/>
              </w:rPr>
            </w:pPr>
            <w:r w:rsidRPr="003A5365">
              <w:rPr>
                <w:rFonts w:asciiTheme="minorHAnsi" w:hAnsiTheme="minorHAnsi" w:cstheme="minorHAnsi"/>
                <w:color w:val="1F3863"/>
                <w:spacing w:val="-1"/>
                <w:sz w:val="16"/>
                <w:szCs w:val="16"/>
                <w:lang w:val="en-GB"/>
              </w:rPr>
              <w:t>Inception Workshop:</w:t>
            </w:r>
          </w:p>
        </w:tc>
        <w:tc>
          <w:tcPr>
            <w:tcW w:w="835" w:type="pct"/>
            <w:tcBorders>
              <w:top w:val="single" w:sz="3" w:space="0" w:color="000000"/>
              <w:left w:val="single" w:sz="3" w:space="0" w:color="000000"/>
              <w:bottom w:val="single" w:sz="3" w:space="0" w:color="000000"/>
              <w:right w:val="single" w:sz="3" w:space="0" w:color="000000"/>
            </w:tcBorders>
          </w:tcPr>
          <w:p w14:paraId="2D1DF7F5" w14:textId="77777777" w:rsidR="00075D50" w:rsidRPr="003A5365" w:rsidRDefault="00075D50" w:rsidP="00B83D4B">
            <w:pPr>
              <w:pStyle w:val="TableParagraph"/>
              <w:spacing w:line="259" w:lineRule="auto"/>
              <w:ind w:left="102"/>
              <w:contextualSpacing/>
              <w:rPr>
                <w:rFonts w:asciiTheme="minorHAnsi" w:hAnsiTheme="minorHAnsi" w:cstheme="minorHAnsi"/>
                <w:color w:val="1F3863"/>
                <w:spacing w:val="-1"/>
                <w:sz w:val="16"/>
                <w:szCs w:val="16"/>
                <w:lang w:val="en-GB"/>
              </w:rPr>
            </w:pPr>
            <w:r w:rsidRPr="003A5365">
              <w:rPr>
                <w:rFonts w:asciiTheme="minorHAnsi" w:hAnsiTheme="minorHAnsi" w:cstheme="minorHAnsi"/>
                <w:color w:val="1F3863"/>
                <w:spacing w:val="-1"/>
                <w:sz w:val="16"/>
                <w:szCs w:val="16"/>
                <w:lang w:val="en-GB"/>
              </w:rPr>
              <w:t>2</w:t>
            </w:r>
            <w:r>
              <w:rPr>
                <w:rFonts w:asciiTheme="minorHAnsi" w:hAnsiTheme="minorHAnsi" w:cstheme="minorHAnsi"/>
                <w:color w:val="1F3863"/>
                <w:spacing w:val="-1"/>
                <w:sz w:val="16"/>
                <w:szCs w:val="16"/>
                <w:lang w:val="en-GB"/>
              </w:rPr>
              <w:t>8</w:t>
            </w:r>
            <w:r w:rsidRPr="003A5365">
              <w:rPr>
                <w:rFonts w:asciiTheme="minorHAnsi" w:hAnsiTheme="minorHAnsi" w:cstheme="minorHAnsi"/>
                <w:color w:val="1F3863"/>
                <w:spacing w:val="-1"/>
                <w:sz w:val="16"/>
                <w:szCs w:val="16"/>
                <w:lang w:val="en-GB"/>
              </w:rPr>
              <w:t>/0</w:t>
            </w:r>
            <w:r>
              <w:rPr>
                <w:rFonts w:asciiTheme="minorHAnsi" w:hAnsiTheme="minorHAnsi" w:cstheme="minorHAnsi"/>
                <w:color w:val="1F3863"/>
                <w:spacing w:val="-1"/>
                <w:sz w:val="16"/>
                <w:szCs w:val="16"/>
                <w:lang w:val="en-GB"/>
              </w:rPr>
              <w:t>2</w:t>
            </w:r>
            <w:r w:rsidRPr="003A5365">
              <w:rPr>
                <w:rFonts w:asciiTheme="minorHAnsi" w:hAnsiTheme="minorHAnsi" w:cstheme="minorHAnsi"/>
                <w:color w:val="1F3863"/>
                <w:spacing w:val="-1"/>
                <w:sz w:val="16"/>
                <w:szCs w:val="16"/>
                <w:lang w:val="en-GB"/>
              </w:rPr>
              <w:t>/2018</w:t>
            </w:r>
          </w:p>
        </w:tc>
      </w:tr>
      <w:tr w:rsidR="00075D50" w:rsidRPr="003A5365" w14:paraId="02D0C82F" w14:textId="77777777" w:rsidTr="00B83D4B">
        <w:trPr>
          <w:cantSplit/>
        </w:trPr>
        <w:tc>
          <w:tcPr>
            <w:tcW w:w="1179" w:type="pct"/>
            <w:tcBorders>
              <w:top w:val="single" w:sz="3" w:space="0" w:color="000000"/>
              <w:left w:val="single" w:sz="3" w:space="0" w:color="000000"/>
              <w:bottom w:val="single" w:sz="3" w:space="0" w:color="000000"/>
              <w:right w:val="single" w:sz="3" w:space="0" w:color="000000"/>
            </w:tcBorders>
            <w:shd w:val="clear" w:color="auto" w:fill="D9E1F3"/>
          </w:tcPr>
          <w:p w14:paraId="2AE0E11E" w14:textId="77777777" w:rsidR="00075D50" w:rsidRPr="003A5365" w:rsidRDefault="00075D50" w:rsidP="00B83D4B">
            <w:pPr>
              <w:pStyle w:val="TableParagraph"/>
              <w:spacing w:line="259" w:lineRule="auto"/>
              <w:ind w:left="102"/>
              <w:contextualSpacing/>
              <w:rPr>
                <w:rFonts w:asciiTheme="minorHAnsi" w:hAnsiTheme="minorHAnsi" w:cstheme="minorHAnsi"/>
                <w:color w:val="1F3863"/>
                <w:spacing w:val="-1"/>
                <w:sz w:val="16"/>
                <w:szCs w:val="16"/>
                <w:lang w:val="en-GB"/>
              </w:rPr>
            </w:pPr>
            <w:r w:rsidRPr="003A5365">
              <w:rPr>
                <w:rFonts w:asciiTheme="minorHAnsi" w:hAnsiTheme="minorHAnsi" w:cstheme="minorHAnsi"/>
                <w:color w:val="1F3863"/>
                <w:spacing w:val="-1"/>
                <w:sz w:val="16"/>
                <w:szCs w:val="16"/>
                <w:lang w:val="en-GB"/>
              </w:rPr>
              <w:t>Region:</w:t>
            </w:r>
          </w:p>
        </w:tc>
        <w:tc>
          <w:tcPr>
            <w:tcW w:w="1414" w:type="pct"/>
            <w:gridSpan w:val="2"/>
            <w:tcBorders>
              <w:top w:val="single" w:sz="3" w:space="0" w:color="000000"/>
              <w:left w:val="single" w:sz="3" w:space="0" w:color="000000"/>
              <w:bottom w:val="single" w:sz="3" w:space="0" w:color="000000"/>
              <w:right w:val="single" w:sz="3" w:space="0" w:color="000000"/>
            </w:tcBorders>
          </w:tcPr>
          <w:p w14:paraId="102912BE" w14:textId="77777777" w:rsidR="00075D50" w:rsidRPr="003A5365" w:rsidRDefault="00075D50" w:rsidP="00B83D4B">
            <w:pPr>
              <w:pStyle w:val="TableParagraph"/>
              <w:spacing w:line="259" w:lineRule="auto"/>
              <w:ind w:left="102"/>
              <w:contextualSpacing/>
              <w:rPr>
                <w:rFonts w:asciiTheme="minorHAnsi" w:hAnsiTheme="minorHAnsi" w:cstheme="minorHAnsi"/>
                <w:color w:val="1F3863"/>
                <w:spacing w:val="-1"/>
                <w:sz w:val="16"/>
                <w:szCs w:val="16"/>
                <w:lang w:val="en-GB"/>
              </w:rPr>
            </w:pPr>
            <w:r w:rsidRPr="003A5365">
              <w:rPr>
                <w:rFonts w:asciiTheme="minorHAnsi" w:hAnsiTheme="minorHAnsi" w:cstheme="minorHAnsi"/>
                <w:color w:val="1F3863"/>
                <w:spacing w:val="-1"/>
                <w:sz w:val="16"/>
                <w:szCs w:val="16"/>
                <w:lang w:val="en-GB"/>
              </w:rPr>
              <w:t>Europe and Central Asia</w:t>
            </w:r>
          </w:p>
        </w:tc>
        <w:tc>
          <w:tcPr>
            <w:tcW w:w="1572" w:type="pct"/>
            <w:tcBorders>
              <w:top w:val="single" w:sz="3" w:space="0" w:color="000000"/>
              <w:left w:val="single" w:sz="3" w:space="0" w:color="000000"/>
              <w:bottom w:val="single" w:sz="3" w:space="0" w:color="000000"/>
              <w:right w:val="single" w:sz="3" w:space="0" w:color="000000"/>
            </w:tcBorders>
            <w:shd w:val="clear" w:color="auto" w:fill="D9E1F3"/>
          </w:tcPr>
          <w:p w14:paraId="12C0CA82" w14:textId="77777777" w:rsidR="00075D50" w:rsidRPr="003A5365" w:rsidRDefault="00075D50" w:rsidP="00B83D4B">
            <w:pPr>
              <w:pStyle w:val="TableParagraph"/>
              <w:spacing w:line="259" w:lineRule="auto"/>
              <w:ind w:left="102"/>
              <w:contextualSpacing/>
              <w:rPr>
                <w:rFonts w:asciiTheme="minorHAnsi" w:hAnsiTheme="minorHAnsi" w:cstheme="minorHAnsi"/>
                <w:color w:val="1F3863"/>
                <w:spacing w:val="-1"/>
                <w:sz w:val="16"/>
                <w:szCs w:val="16"/>
                <w:lang w:val="en-GB"/>
              </w:rPr>
            </w:pPr>
            <w:r w:rsidRPr="003A5365">
              <w:rPr>
                <w:rFonts w:asciiTheme="minorHAnsi" w:hAnsiTheme="minorHAnsi" w:cstheme="minorHAnsi"/>
                <w:color w:val="1F3863"/>
                <w:spacing w:val="-1"/>
                <w:sz w:val="16"/>
                <w:szCs w:val="16"/>
                <w:lang w:val="en-GB"/>
              </w:rPr>
              <w:t>Mid-Term Review Completion Date:</w:t>
            </w:r>
          </w:p>
        </w:tc>
        <w:tc>
          <w:tcPr>
            <w:tcW w:w="835" w:type="pct"/>
            <w:tcBorders>
              <w:top w:val="single" w:sz="3" w:space="0" w:color="000000"/>
              <w:left w:val="single" w:sz="3" w:space="0" w:color="000000"/>
              <w:bottom w:val="single" w:sz="3" w:space="0" w:color="000000"/>
              <w:right w:val="single" w:sz="3" w:space="0" w:color="000000"/>
            </w:tcBorders>
          </w:tcPr>
          <w:p w14:paraId="09259BA5" w14:textId="77777777" w:rsidR="00075D50" w:rsidRPr="003A5365" w:rsidRDefault="00075D50" w:rsidP="00B83D4B">
            <w:pPr>
              <w:pStyle w:val="TableParagraph"/>
              <w:spacing w:line="259" w:lineRule="auto"/>
              <w:ind w:left="102"/>
              <w:contextualSpacing/>
              <w:rPr>
                <w:rFonts w:asciiTheme="minorHAnsi" w:hAnsiTheme="minorHAnsi" w:cstheme="minorHAnsi"/>
                <w:color w:val="1F3863"/>
                <w:spacing w:val="-1"/>
                <w:sz w:val="16"/>
                <w:szCs w:val="16"/>
                <w:lang w:val="en-GB"/>
              </w:rPr>
            </w:pPr>
            <w:r w:rsidRPr="00C70DE9">
              <w:rPr>
                <w:rFonts w:asciiTheme="minorHAnsi" w:hAnsiTheme="minorHAnsi" w:cstheme="minorHAnsi"/>
                <w:color w:val="1F3863"/>
                <w:spacing w:val="-1"/>
                <w:sz w:val="16"/>
                <w:szCs w:val="16"/>
                <w:lang w:val="en-GB"/>
              </w:rPr>
              <w:t>15/12/2021</w:t>
            </w:r>
          </w:p>
        </w:tc>
      </w:tr>
      <w:tr w:rsidR="00075D50" w:rsidRPr="003A5365" w14:paraId="23DAFCCF" w14:textId="77777777" w:rsidTr="000C4EDD">
        <w:trPr>
          <w:cantSplit/>
        </w:trPr>
        <w:tc>
          <w:tcPr>
            <w:tcW w:w="1179" w:type="pct"/>
            <w:tcBorders>
              <w:top w:val="single" w:sz="3" w:space="0" w:color="000000"/>
              <w:left w:val="single" w:sz="3" w:space="0" w:color="000000"/>
              <w:bottom w:val="single" w:sz="3" w:space="0" w:color="000000"/>
              <w:right w:val="single" w:sz="3" w:space="0" w:color="000000"/>
            </w:tcBorders>
            <w:shd w:val="clear" w:color="auto" w:fill="D9E1F3"/>
          </w:tcPr>
          <w:p w14:paraId="1E9C723E" w14:textId="77777777" w:rsidR="00075D50" w:rsidRPr="003A5365" w:rsidRDefault="00075D50" w:rsidP="00B83D4B">
            <w:pPr>
              <w:pStyle w:val="TableParagraph"/>
              <w:spacing w:line="259" w:lineRule="auto"/>
              <w:ind w:left="102"/>
              <w:contextualSpacing/>
              <w:rPr>
                <w:rFonts w:asciiTheme="minorHAnsi" w:hAnsiTheme="minorHAnsi" w:cstheme="minorHAnsi"/>
                <w:color w:val="1F3863"/>
                <w:spacing w:val="-1"/>
                <w:sz w:val="16"/>
                <w:szCs w:val="16"/>
                <w:lang w:val="en-GB"/>
              </w:rPr>
            </w:pPr>
            <w:r w:rsidRPr="003A5365">
              <w:rPr>
                <w:rFonts w:asciiTheme="minorHAnsi" w:hAnsiTheme="minorHAnsi" w:cstheme="minorHAnsi"/>
                <w:color w:val="1F3863"/>
                <w:spacing w:val="-1"/>
                <w:sz w:val="16"/>
                <w:szCs w:val="16"/>
                <w:lang w:val="en-GB"/>
              </w:rPr>
              <w:t>Focal Area:</w:t>
            </w:r>
          </w:p>
        </w:tc>
        <w:tc>
          <w:tcPr>
            <w:tcW w:w="1414" w:type="pct"/>
            <w:gridSpan w:val="2"/>
            <w:tcBorders>
              <w:top w:val="single" w:sz="3" w:space="0" w:color="000000"/>
              <w:left w:val="single" w:sz="3" w:space="0" w:color="000000"/>
              <w:bottom w:val="single" w:sz="3" w:space="0" w:color="000000"/>
              <w:right w:val="single" w:sz="3" w:space="0" w:color="000000"/>
            </w:tcBorders>
          </w:tcPr>
          <w:p w14:paraId="72D76CB8" w14:textId="77777777" w:rsidR="00075D50" w:rsidRPr="003A5365" w:rsidRDefault="00075D50" w:rsidP="00B83D4B">
            <w:pPr>
              <w:pStyle w:val="TableParagraph"/>
              <w:spacing w:line="259" w:lineRule="auto"/>
              <w:ind w:left="102" w:right="692"/>
              <w:contextualSpacing/>
              <w:rPr>
                <w:rFonts w:asciiTheme="minorHAnsi" w:hAnsiTheme="minorHAnsi" w:cstheme="minorHAnsi"/>
                <w:color w:val="1F3863"/>
                <w:spacing w:val="-1"/>
                <w:sz w:val="16"/>
                <w:szCs w:val="16"/>
                <w:lang w:val="en-GB"/>
              </w:rPr>
            </w:pPr>
            <w:r w:rsidRPr="003A5365">
              <w:rPr>
                <w:rFonts w:asciiTheme="minorHAnsi" w:hAnsiTheme="minorHAnsi" w:cstheme="minorHAnsi"/>
                <w:color w:val="1F3863"/>
                <w:spacing w:val="-1"/>
                <w:sz w:val="16"/>
                <w:szCs w:val="16"/>
                <w:lang w:val="en-GB"/>
              </w:rPr>
              <w:t>Biodiversity</w:t>
            </w:r>
          </w:p>
        </w:tc>
        <w:tc>
          <w:tcPr>
            <w:tcW w:w="1572" w:type="pct"/>
            <w:tcBorders>
              <w:top w:val="single" w:sz="3" w:space="0" w:color="000000"/>
              <w:left w:val="single" w:sz="3" w:space="0" w:color="000000"/>
              <w:bottom w:val="single" w:sz="3" w:space="0" w:color="000000"/>
              <w:right w:val="single" w:sz="3" w:space="0" w:color="000000"/>
            </w:tcBorders>
            <w:shd w:val="clear" w:color="auto" w:fill="D9E1F3"/>
          </w:tcPr>
          <w:p w14:paraId="4D72C887" w14:textId="77777777" w:rsidR="00075D50" w:rsidRPr="003A5365" w:rsidRDefault="00075D50" w:rsidP="00B83D4B">
            <w:pPr>
              <w:pStyle w:val="TableParagraph"/>
              <w:spacing w:line="259" w:lineRule="auto"/>
              <w:ind w:left="102"/>
              <w:contextualSpacing/>
              <w:rPr>
                <w:rFonts w:asciiTheme="minorHAnsi" w:hAnsiTheme="minorHAnsi" w:cstheme="minorHAnsi"/>
                <w:color w:val="1F3863"/>
                <w:spacing w:val="-1"/>
                <w:sz w:val="16"/>
                <w:szCs w:val="16"/>
                <w:lang w:val="en-GB"/>
              </w:rPr>
            </w:pPr>
            <w:r w:rsidRPr="003A5365">
              <w:rPr>
                <w:rFonts w:asciiTheme="minorHAnsi" w:hAnsiTheme="minorHAnsi" w:cstheme="minorHAnsi"/>
                <w:color w:val="1F3863"/>
                <w:spacing w:val="-1"/>
                <w:sz w:val="16"/>
                <w:szCs w:val="16"/>
                <w:lang w:val="en-GB"/>
              </w:rPr>
              <w:t>Terminal Evaluation Completion date:</w:t>
            </w:r>
          </w:p>
        </w:tc>
        <w:tc>
          <w:tcPr>
            <w:tcW w:w="835" w:type="pct"/>
            <w:tcBorders>
              <w:top w:val="single" w:sz="3" w:space="0" w:color="000000"/>
              <w:left w:val="single" w:sz="3" w:space="0" w:color="000000"/>
              <w:bottom w:val="single" w:sz="3" w:space="0" w:color="000000"/>
              <w:right w:val="single" w:sz="3" w:space="0" w:color="000000"/>
            </w:tcBorders>
            <w:shd w:val="clear" w:color="auto" w:fill="auto"/>
          </w:tcPr>
          <w:p w14:paraId="4783BC48" w14:textId="1DAC13F9" w:rsidR="00075D50" w:rsidRPr="003A5365" w:rsidRDefault="000C4EDD" w:rsidP="00B83D4B">
            <w:pPr>
              <w:pStyle w:val="TableParagraph"/>
              <w:spacing w:line="259" w:lineRule="auto"/>
              <w:ind w:left="102"/>
              <w:contextualSpacing/>
              <w:rPr>
                <w:rFonts w:asciiTheme="minorHAnsi" w:hAnsiTheme="minorHAnsi" w:cstheme="minorHAnsi"/>
                <w:color w:val="1F3863"/>
                <w:spacing w:val="-1"/>
                <w:sz w:val="16"/>
                <w:szCs w:val="16"/>
                <w:lang w:val="en-GB"/>
              </w:rPr>
            </w:pPr>
            <w:r>
              <w:rPr>
                <w:rFonts w:asciiTheme="minorHAnsi" w:hAnsiTheme="minorHAnsi" w:cstheme="minorHAnsi"/>
                <w:color w:val="1F3863"/>
                <w:spacing w:val="-1"/>
                <w:sz w:val="16"/>
                <w:szCs w:val="16"/>
                <w:lang w:val="en-GB"/>
              </w:rPr>
              <w:t>30/09/2024</w:t>
            </w:r>
          </w:p>
        </w:tc>
      </w:tr>
      <w:tr w:rsidR="00075D50" w:rsidRPr="003A5365" w14:paraId="11EC1915" w14:textId="77777777" w:rsidTr="00B83D4B">
        <w:trPr>
          <w:cantSplit/>
          <w:trHeight w:val="729"/>
        </w:trPr>
        <w:tc>
          <w:tcPr>
            <w:tcW w:w="1179" w:type="pct"/>
            <w:tcBorders>
              <w:top w:val="single" w:sz="3" w:space="0" w:color="000000"/>
              <w:left w:val="single" w:sz="3" w:space="0" w:color="000000"/>
              <w:bottom w:val="single" w:sz="3" w:space="0" w:color="000000"/>
              <w:right w:val="single" w:sz="3" w:space="0" w:color="000000"/>
            </w:tcBorders>
            <w:shd w:val="clear" w:color="auto" w:fill="D9E1F3"/>
          </w:tcPr>
          <w:p w14:paraId="23216532" w14:textId="77777777" w:rsidR="00075D50" w:rsidRPr="003A5365" w:rsidRDefault="00075D50" w:rsidP="00B83D4B">
            <w:pPr>
              <w:pStyle w:val="TableParagraph"/>
              <w:spacing w:line="259" w:lineRule="auto"/>
              <w:ind w:left="102"/>
              <w:contextualSpacing/>
              <w:rPr>
                <w:rFonts w:asciiTheme="minorHAnsi" w:hAnsiTheme="minorHAnsi" w:cstheme="minorHAnsi"/>
                <w:color w:val="1F3863"/>
                <w:spacing w:val="-1"/>
                <w:sz w:val="16"/>
                <w:szCs w:val="16"/>
                <w:lang w:val="en-GB"/>
              </w:rPr>
            </w:pPr>
            <w:r w:rsidRPr="003A5365">
              <w:rPr>
                <w:rFonts w:asciiTheme="minorHAnsi" w:hAnsiTheme="minorHAnsi" w:cstheme="minorHAnsi"/>
                <w:color w:val="1F3863"/>
                <w:spacing w:val="-1"/>
                <w:sz w:val="16"/>
                <w:szCs w:val="16"/>
                <w:lang w:val="en-GB"/>
              </w:rPr>
              <w:t>GEF Operational Programme or Strategic Priorities/Objectives:</w:t>
            </w:r>
          </w:p>
        </w:tc>
        <w:tc>
          <w:tcPr>
            <w:tcW w:w="1414" w:type="pct"/>
            <w:gridSpan w:val="2"/>
            <w:tcBorders>
              <w:top w:val="single" w:sz="3" w:space="0" w:color="000000"/>
              <w:left w:val="single" w:sz="3" w:space="0" w:color="000000"/>
              <w:bottom w:val="single" w:sz="3" w:space="0" w:color="000000"/>
              <w:right w:val="single" w:sz="3" w:space="0" w:color="000000"/>
            </w:tcBorders>
          </w:tcPr>
          <w:p w14:paraId="5333FA64" w14:textId="77777777" w:rsidR="00075D50" w:rsidRPr="003A5365" w:rsidRDefault="00075D50" w:rsidP="00B83D4B">
            <w:pPr>
              <w:pStyle w:val="TableParagraph"/>
              <w:spacing w:line="259" w:lineRule="auto"/>
              <w:ind w:left="102"/>
              <w:contextualSpacing/>
              <w:rPr>
                <w:rFonts w:asciiTheme="minorHAnsi" w:hAnsiTheme="minorHAnsi" w:cstheme="minorHAnsi"/>
                <w:color w:val="1F3863"/>
                <w:spacing w:val="-1"/>
                <w:sz w:val="16"/>
                <w:szCs w:val="16"/>
                <w:lang w:val="en-GB"/>
              </w:rPr>
            </w:pPr>
            <w:r w:rsidRPr="003A5365">
              <w:rPr>
                <w:rFonts w:asciiTheme="minorHAnsi" w:hAnsiTheme="minorHAnsi" w:cstheme="minorHAnsi"/>
                <w:color w:val="1F3863"/>
                <w:spacing w:val="-1"/>
                <w:sz w:val="16"/>
                <w:szCs w:val="16"/>
                <w:lang w:val="en-GB"/>
              </w:rPr>
              <w:t>GEF 6: BD-1: Improve sustainability of protected area systems, Program 1- Improving Financial Sustainability and Effective Management of the National Ecological Infrastructure</w:t>
            </w:r>
          </w:p>
        </w:tc>
        <w:tc>
          <w:tcPr>
            <w:tcW w:w="1572" w:type="pct"/>
            <w:tcBorders>
              <w:top w:val="single" w:sz="3" w:space="0" w:color="000000"/>
              <w:left w:val="single" w:sz="3" w:space="0" w:color="000000"/>
              <w:bottom w:val="single" w:sz="3" w:space="0" w:color="000000"/>
              <w:right w:val="single" w:sz="3" w:space="0" w:color="000000"/>
            </w:tcBorders>
            <w:shd w:val="clear" w:color="auto" w:fill="D9E1F3"/>
          </w:tcPr>
          <w:p w14:paraId="0C19B642" w14:textId="77777777" w:rsidR="00075D50" w:rsidRPr="003A5365" w:rsidRDefault="00075D50" w:rsidP="00B83D4B">
            <w:pPr>
              <w:pStyle w:val="TableParagraph"/>
              <w:spacing w:line="259" w:lineRule="auto"/>
              <w:ind w:left="104"/>
              <w:rPr>
                <w:rFonts w:asciiTheme="minorHAnsi" w:hAnsiTheme="minorHAnsi" w:cstheme="minorHAnsi"/>
                <w:color w:val="1F3863"/>
                <w:spacing w:val="-1"/>
                <w:sz w:val="16"/>
                <w:szCs w:val="16"/>
                <w:lang w:val="en-GB"/>
              </w:rPr>
            </w:pPr>
            <w:r w:rsidRPr="003A5365">
              <w:rPr>
                <w:rFonts w:asciiTheme="minorHAnsi" w:hAnsiTheme="minorHAnsi" w:cstheme="minorHAnsi"/>
                <w:color w:val="1F3863"/>
                <w:spacing w:val="-1"/>
                <w:sz w:val="16"/>
                <w:szCs w:val="16"/>
                <w:lang w:val="en-GB"/>
              </w:rPr>
              <w:t>Planned Operational Closure Date:</w:t>
            </w:r>
          </w:p>
        </w:tc>
        <w:tc>
          <w:tcPr>
            <w:tcW w:w="835" w:type="pct"/>
            <w:tcBorders>
              <w:top w:val="single" w:sz="3" w:space="0" w:color="000000"/>
              <w:left w:val="single" w:sz="3" w:space="0" w:color="000000"/>
              <w:bottom w:val="single" w:sz="3" w:space="0" w:color="000000"/>
              <w:right w:val="single" w:sz="3" w:space="0" w:color="000000"/>
            </w:tcBorders>
          </w:tcPr>
          <w:p w14:paraId="5171B2FB" w14:textId="3B9DE5F0" w:rsidR="00075D50" w:rsidRPr="003A5365" w:rsidRDefault="000C4EDD" w:rsidP="00B83D4B">
            <w:pPr>
              <w:pStyle w:val="TableParagraph"/>
              <w:spacing w:line="259" w:lineRule="auto"/>
              <w:ind w:left="102"/>
              <w:contextualSpacing/>
              <w:rPr>
                <w:rFonts w:asciiTheme="minorHAnsi" w:hAnsiTheme="minorHAnsi" w:cstheme="minorHAnsi"/>
                <w:color w:val="1F3863"/>
                <w:spacing w:val="-1"/>
                <w:sz w:val="16"/>
                <w:szCs w:val="16"/>
                <w:lang w:val="en-GB"/>
              </w:rPr>
            </w:pPr>
            <w:r>
              <w:rPr>
                <w:rFonts w:asciiTheme="minorHAnsi" w:hAnsiTheme="minorHAnsi" w:cstheme="minorHAnsi"/>
                <w:color w:val="1F3863"/>
                <w:spacing w:val="-1"/>
                <w:sz w:val="16"/>
                <w:szCs w:val="16"/>
                <w:lang w:val="en-GB"/>
              </w:rPr>
              <w:t>12</w:t>
            </w:r>
            <w:r w:rsidR="00075D50" w:rsidRPr="003A5365">
              <w:rPr>
                <w:rFonts w:asciiTheme="minorHAnsi" w:hAnsiTheme="minorHAnsi" w:cstheme="minorHAnsi"/>
                <w:color w:val="1F3863"/>
                <w:spacing w:val="-1"/>
                <w:sz w:val="16"/>
                <w:szCs w:val="16"/>
                <w:lang w:val="en-GB"/>
              </w:rPr>
              <w:t>/</w:t>
            </w:r>
            <w:r>
              <w:rPr>
                <w:rFonts w:asciiTheme="minorHAnsi" w:hAnsiTheme="minorHAnsi" w:cstheme="minorHAnsi"/>
                <w:color w:val="1F3863"/>
                <w:spacing w:val="-1"/>
                <w:sz w:val="16"/>
                <w:szCs w:val="16"/>
                <w:lang w:val="en-GB"/>
              </w:rPr>
              <w:t>12</w:t>
            </w:r>
            <w:r w:rsidR="00075D50" w:rsidRPr="003A5365">
              <w:rPr>
                <w:rFonts w:asciiTheme="minorHAnsi" w:hAnsiTheme="minorHAnsi" w:cstheme="minorHAnsi"/>
                <w:color w:val="1F3863"/>
                <w:spacing w:val="-1"/>
                <w:sz w:val="16"/>
                <w:szCs w:val="16"/>
                <w:lang w:val="en-GB"/>
              </w:rPr>
              <w:t>/202</w:t>
            </w:r>
            <w:r w:rsidR="00075D50">
              <w:rPr>
                <w:rFonts w:asciiTheme="minorHAnsi" w:hAnsiTheme="minorHAnsi" w:cstheme="minorHAnsi"/>
                <w:color w:val="1F3863"/>
                <w:spacing w:val="-1"/>
                <w:sz w:val="16"/>
                <w:szCs w:val="16"/>
                <w:lang w:val="en-GB"/>
              </w:rPr>
              <w:t xml:space="preserve">3 </w:t>
            </w:r>
            <w:r w:rsidR="00075D50" w:rsidRPr="003A5365">
              <w:rPr>
                <w:rFonts w:asciiTheme="minorHAnsi" w:hAnsiTheme="minorHAnsi" w:cstheme="minorHAnsi"/>
                <w:color w:val="1F3863"/>
                <w:spacing w:val="-1"/>
                <w:sz w:val="16"/>
                <w:szCs w:val="16"/>
                <w:lang w:val="en-GB"/>
              </w:rPr>
              <w:t xml:space="preserve">Revised </w:t>
            </w:r>
            <w:r w:rsidRPr="00274521">
              <w:rPr>
                <w:rFonts w:asciiTheme="minorHAnsi" w:hAnsiTheme="minorHAnsi" w:cstheme="minorHAnsi"/>
                <w:color w:val="1F3863"/>
                <w:spacing w:val="-1"/>
                <w:sz w:val="16"/>
                <w:szCs w:val="16"/>
                <w:lang w:val="en-GB"/>
              </w:rPr>
              <w:t>30</w:t>
            </w:r>
            <w:r w:rsidR="00075D50" w:rsidRPr="00274521">
              <w:rPr>
                <w:rFonts w:asciiTheme="minorHAnsi" w:hAnsiTheme="minorHAnsi" w:cstheme="minorHAnsi"/>
                <w:color w:val="1F3863"/>
                <w:spacing w:val="-1"/>
                <w:sz w:val="16"/>
                <w:szCs w:val="16"/>
                <w:lang w:val="en-GB"/>
              </w:rPr>
              <w:t>/</w:t>
            </w:r>
            <w:r w:rsidRPr="00274521">
              <w:rPr>
                <w:rFonts w:asciiTheme="minorHAnsi" w:hAnsiTheme="minorHAnsi" w:cstheme="minorHAnsi"/>
                <w:color w:val="1F3863"/>
                <w:spacing w:val="-1"/>
                <w:sz w:val="16"/>
                <w:szCs w:val="16"/>
                <w:lang w:val="en-GB"/>
              </w:rPr>
              <w:t>09</w:t>
            </w:r>
            <w:r w:rsidR="00075D50" w:rsidRPr="00274521">
              <w:rPr>
                <w:rFonts w:asciiTheme="minorHAnsi" w:hAnsiTheme="minorHAnsi" w:cstheme="minorHAnsi"/>
                <w:color w:val="1F3863"/>
                <w:spacing w:val="-1"/>
                <w:sz w:val="16"/>
                <w:szCs w:val="16"/>
                <w:lang w:val="en-GB"/>
              </w:rPr>
              <w:t>/2024</w:t>
            </w:r>
          </w:p>
        </w:tc>
      </w:tr>
      <w:tr w:rsidR="00075D50" w:rsidRPr="003A5365" w14:paraId="4BEF5B39" w14:textId="77777777" w:rsidTr="00B83D4B">
        <w:trPr>
          <w:cantSplit/>
        </w:trPr>
        <w:tc>
          <w:tcPr>
            <w:tcW w:w="1179" w:type="pct"/>
            <w:tcBorders>
              <w:top w:val="single" w:sz="3" w:space="0" w:color="000000"/>
              <w:left w:val="single" w:sz="3" w:space="0" w:color="000000"/>
              <w:bottom w:val="single" w:sz="3" w:space="0" w:color="000000"/>
              <w:right w:val="single" w:sz="3" w:space="0" w:color="000000"/>
            </w:tcBorders>
            <w:shd w:val="clear" w:color="auto" w:fill="D9E1F3"/>
          </w:tcPr>
          <w:p w14:paraId="298B0290" w14:textId="77777777" w:rsidR="00075D50" w:rsidRPr="003A5365" w:rsidRDefault="00075D50" w:rsidP="00B83D4B">
            <w:pPr>
              <w:pStyle w:val="TableParagraph"/>
              <w:spacing w:line="259" w:lineRule="auto"/>
              <w:ind w:left="102"/>
              <w:contextualSpacing/>
              <w:rPr>
                <w:rFonts w:asciiTheme="minorHAnsi" w:hAnsiTheme="minorHAnsi" w:cstheme="minorHAnsi"/>
                <w:color w:val="1F3863"/>
                <w:spacing w:val="-1"/>
                <w:sz w:val="16"/>
                <w:szCs w:val="16"/>
                <w:lang w:val="en-GB"/>
              </w:rPr>
            </w:pPr>
            <w:r w:rsidRPr="003A5365">
              <w:rPr>
                <w:rFonts w:asciiTheme="minorHAnsi" w:hAnsiTheme="minorHAnsi" w:cstheme="minorHAnsi"/>
                <w:color w:val="1F3863"/>
                <w:spacing w:val="-1"/>
                <w:sz w:val="16"/>
                <w:szCs w:val="16"/>
                <w:lang w:val="en-GB"/>
              </w:rPr>
              <w:t>Trust Fund:</w:t>
            </w:r>
          </w:p>
        </w:tc>
        <w:tc>
          <w:tcPr>
            <w:tcW w:w="3821" w:type="pct"/>
            <w:gridSpan w:val="4"/>
            <w:tcBorders>
              <w:top w:val="single" w:sz="3" w:space="0" w:color="000000"/>
              <w:left w:val="single" w:sz="3" w:space="0" w:color="000000"/>
              <w:bottom w:val="single" w:sz="3" w:space="0" w:color="000000"/>
              <w:right w:val="single" w:sz="3" w:space="0" w:color="000000"/>
            </w:tcBorders>
          </w:tcPr>
          <w:p w14:paraId="54EE102C" w14:textId="77777777" w:rsidR="00075D50" w:rsidRPr="003A5365" w:rsidRDefault="00075D50" w:rsidP="00B83D4B">
            <w:pPr>
              <w:pStyle w:val="TableParagraph"/>
              <w:spacing w:line="259" w:lineRule="auto"/>
              <w:ind w:left="102" w:right="692"/>
              <w:contextualSpacing/>
              <w:rPr>
                <w:rFonts w:asciiTheme="minorHAnsi" w:hAnsiTheme="minorHAnsi" w:cstheme="minorHAnsi"/>
                <w:color w:val="1F3863"/>
                <w:spacing w:val="-1"/>
                <w:sz w:val="16"/>
                <w:szCs w:val="16"/>
                <w:lang w:val="en-GB"/>
              </w:rPr>
            </w:pPr>
            <w:r w:rsidRPr="003A5365">
              <w:rPr>
                <w:rFonts w:asciiTheme="minorHAnsi" w:hAnsiTheme="minorHAnsi" w:cstheme="minorHAnsi"/>
                <w:color w:val="1F3863"/>
                <w:spacing w:val="-1"/>
                <w:sz w:val="16"/>
                <w:szCs w:val="16"/>
                <w:lang w:val="en-GB"/>
              </w:rPr>
              <w:t>GEF Trust fund</w:t>
            </w:r>
          </w:p>
        </w:tc>
      </w:tr>
      <w:tr w:rsidR="00075D50" w:rsidRPr="003A5365" w14:paraId="403D9176" w14:textId="77777777" w:rsidTr="00B83D4B">
        <w:trPr>
          <w:cantSplit/>
        </w:trPr>
        <w:tc>
          <w:tcPr>
            <w:tcW w:w="1179" w:type="pct"/>
            <w:tcBorders>
              <w:top w:val="single" w:sz="3" w:space="0" w:color="000000"/>
              <w:left w:val="single" w:sz="3" w:space="0" w:color="000000"/>
              <w:bottom w:val="single" w:sz="3" w:space="0" w:color="000000"/>
              <w:right w:val="single" w:sz="3" w:space="0" w:color="000000"/>
            </w:tcBorders>
            <w:shd w:val="clear" w:color="auto" w:fill="D9E1F3"/>
          </w:tcPr>
          <w:p w14:paraId="388B817C" w14:textId="77777777" w:rsidR="00075D50" w:rsidRPr="003A5365" w:rsidRDefault="00075D50" w:rsidP="00B83D4B">
            <w:pPr>
              <w:pStyle w:val="TableParagraph"/>
              <w:spacing w:line="259" w:lineRule="auto"/>
              <w:ind w:left="102"/>
              <w:contextualSpacing/>
              <w:rPr>
                <w:rFonts w:asciiTheme="minorHAnsi" w:hAnsiTheme="minorHAnsi" w:cstheme="minorHAnsi"/>
                <w:color w:val="1F3863"/>
                <w:spacing w:val="-1"/>
                <w:sz w:val="16"/>
                <w:szCs w:val="16"/>
                <w:lang w:val="en-GB"/>
              </w:rPr>
            </w:pPr>
            <w:r w:rsidRPr="003A5365">
              <w:rPr>
                <w:rFonts w:asciiTheme="minorHAnsi" w:hAnsiTheme="minorHAnsi" w:cstheme="minorHAnsi"/>
                <w:color w:val="1F3863"/>
                <w:spacing w:val="-1"/>
                <w:sz w:val="16"/>
                <w:szCs w:val="16"/>
                <w:lang w:val="en-GB"/>
              </w:rPr>
              <w:t>Implementing Partner (GEF Executing Entity):</w:t>
            </w:r>
          </w:p>
        </w:tc>
        <w:tc>
          <w:tcPr>
            <w:tcW w:w="3821" w:type="pct"/>
            <w:gridSpan w:val="4"/>
            <w:tcBorders>
              <w:top w:val="single" w:sz="3" w:space="0" w:color="000000"/>
              <w:left w:val="single" w:sz="3" w:space="0" w:color="000000"/>
              <w:bottom w:val="single" w:sz="3" w:space="0" w:color="000000"/>
              <w:right w:val="single" w:sz="3" w:space="0" w:color="000000"/>
            </w:tcBorders>
          </w:tcPr>
          <w:p w14:paraId="5AF33B7A" w14:textId="77777777" w:rsidR="00075D50" w:rsidRPr="003A5365" w:rsidRDefault="00075D50" w:rsidP="00B83D4B">
            <w:pPr>
              <w:pStyle w:val="TableParagraph"/>
              <w:spacing w:line="259" w:lineRule="auto"/>
              <w:ind w:left="102" w:right="692"/>
              <w:contextualSpacing/>
              <w:rPr>
                <w:rFonts w:asciiTheme="minorHAnsi" w:hAnsiTheme="minorHAnsi" w:cstheme="minorHAnsi"/>
                <w:color w:val="1F3863"/>
                <w:spacing w:val="-1"/>
                <w:sz w:val="16"/>
                <w:szCs w:val="16"/>
                <w:lang w:val="en-GB"/>
              </w:rPr>
            </w:pPr>
            <w:r w:rsidRPr="003A5365">
              <w:rPr>
                <w:rFonts w:asciiTheme="minorHAnsi" w:eastAsia="Times New Roman" w:hAnsiTheme="minorHAnsi" w:cstheme="minorHAnsi"/>
                <w:bCs/>
                <w:sz w:val="16"/>
                <w:szCs w:val="16"/>
                <w:lang w:val="en-GB" w:eastAsia="en-US"/>
              </w:rPr>
              <w:t>Ministry of Environmental Protection and Agriculture (MEPA)/ Agency of Protected Areas (APA)</w:t>
            </w:r>
          </w:p>
        </w:tc>
      </w:tr>
      <w:tr w:rsidR="00075D50" w:rsidRPr="003A5365" w14:paraId="4EC55A36" w14:textId="77777777" w:rsidTr="00B83D4B">
        <w:trPr>
          <w:cantSplit/>
        </w:trPr>
        <w:tc>
          <w:tcPr>
            <w:tcW w:w="1179" w:type="pct"/>
            <w:tcBorders>
              <w:top w:val="single" w:sz="3" w:space="0" w:color="000000"/>
              <w:left w:val="single" w:sz="3" w:space="0" w:color="000000"/>
              <w:bottom w:val="single" w:sz="3" w:space="0" w:color="000000"/>
              <w:right w:val="single" w:sz="3" w:space="0" w:color="000000"/>
            </w:tcBorders>
            <w:shd w:val="clear" w:color="auto" w:fill="D9E1F3"/>
          </w:tcPr>
          <w:p w14:paraId="1502230D" w14:textId="77777777" w:rsidR="00075D50" w:rsidRPr="003A5365" w:rsidRDefault="00075D50" w:rsidP="00B83D4B">
            <w:pPr>
              <w:pStyle w:val="TableParagraph"/>
              <w:spacing w:line="259" w:lineRule="auto"/>
              <w:ind w:left="102"/>
              <w:contextualSpacing/>
              <w:rPr>
                <w:rFonts w:asciiTheme="minorHAnsi" w:hAnsiTheme="minorHAnsi" w:cstheme="minorHAnsi"/>
                <w:color w:val="1F3863"/>
                <w:spacing w:val="-1"/>
                <w:sz w:val="16"/>
                <w:szCs w:val="16"/>
                <w:lang w:val="en-GB"/>
              </w:rPr>
            </w:pPr>
            <w:r w:rsidRPr="003A5365">
              <w:rPr>
                <w:rFonts w:asciiTheme="minorHAnsi" w:hAnsiTheme="minorHAnsi" w:cstheme="minorHAnsi"/>
                <w:color w:val="1F3863"/>
                <w:spacing w:val="-1"/>
                <w:sz w:val="16"/>
                <w:szCs w:val="16"/>
                <w:lang w:val="en-GB"/>
              </w:rPr>
              <w:t>NGOs/CBOs involvement:</w:t>
            </w:r>
          </w:p>
        </w:tc>
        <w:tc>
          <w:tcPr>
            <w:tcW w:w="3821" w:type="pct"/>
            <w:gridSpan w:val="4"/>
            <w:tcBorders>
              <w:top w:val="single" w:sz="3" w:space="0" w:color="000000"/>
              <w:left w:val="single" w:sz="3" w:space="0" w:color="000000"/>
              <w:bottom w:val="single" w:sz="3" w:space="0" w:color="000000"/>
              <w:right w:val="single" w:sz="3" w:space="0" w:color="000000"/>
            </w:tcBorders>
          </w:tcPr>
          <w:p w14:paraId="0E0772A2" w14:textId="77777777" w:rsidR="00075D50" w:rsidRPr="003A5365" w:rsidRDefault="00075D50" w:rsidP="00B83D4B">
            <w:pPr>
              <w:pStyle w:val="TableParagraph"/>
              <w:spacing w:line="259" w:lineRule="auto"/>
              <w:ind w:left="102"/>
              <w:contextualSpacing/>
              <w:rPr>
                <w:rFonts w:asciiTheme="minorHAnsi" w:hAnsiTheme="minorHAnsi" w:cstheme="minorHAnsi"/>
                <w:color w:val="1F3863"/>
                <w:spacing w:val="-1"/>
                <w:sz w:val="16"/>
                <w:szCs w:val="16"/>
                <w:lang w:val="en-GB"/>
              </w:rPr>
            </w:pPr>
            <w:r w:rsidRPr="003A5365">
              <w:rPr>
                <w:rFonts w:asciiTheme="minorHAnsi" w:hAnsiTheme="minorHAnsi" w:cstheme="minorHAnsi"/>
                <w:color w:val="1F3863"/>
                <w:spacing w:val="-1"/>
                <w:sz w:val="16"/>
                <w:szCs w:val="16"/>
                <w:lang w:val="en-GB"/>
              </w:rPr>
              <w:t>Caucasus Nature Fund</w:t>
            </w:r>
          </w:p>
        </w:tc>
      </w:tr>
      <w:tr w:rsidR="00075D50" w:rsidRPr="003A5365" w14:paraId="7A6785DD" w14:textId="77777777" w:rsidTr="00B83D4B">
        <w:trPr>
          <w:cantSplit/>
        </w:trPr>
        <w:tc>
          <w:tcPr>
            <w:tcW w:w="1179" w:type="pct"/>
            <w:tcBorders>
              <w:top w:val="single" w:sz="3" w:space="0" w:color="000000"/>
              <w:left w:val="single" w:sz="3" w:space="0" w:color="000000"/>
              <w:bottom w:val="single" w:sz="3" w:space="0" w:color="000000"/>
              <w:right w:val="single" w:sz="3" w:space="0" w:color="000000"/>
            </w:tcBorders>
            <w:shd w:val="clear" w:color="auto" w:fill="D9E1F3"/>
          </w:tcPr>
          <w:p w14:paraId="0422ADA7" w14:textId="77777777" w:rsidR="00075D50" w:rsidRPr="003A5365" w:rsidRDefault="00075D50" w:rsidP="00B83D4B">
            <w:pPr>
              <w:pStyle w:val="TableParagraph"/>
              <w:spacing w:line="259" w:lineRule="auto"/>
              <w:ind w:left="102"/>
              <w:contextualSpacing/>
              <w:rPr>
                <w:rFonts w:asciiTheme="minorHAnsi" w:hAnsiTheme="minorHAnsi" w:cstheme="minorHAnsi"/>
                <w:color w:val="1F3863"/>
                <w:spacing w:val="-1"/>
                <w:sz w:val="16"/>
                <w:szCs w:val="16"/>
                <w:lang w:val="en-GB"/>
              </w:rPr>
            </w:pPr>
            <w:r w:rsidRPr="003A5365">
              <w:rPr>
                <w:rFonts w:asciiTheme="minorHAnsi" w:hAnsiTheme="minorHAnsi" w:cstheme="minorHAnsi"/>
                <w:color w:val="1F3863"/>
                <w:spacing w:val="-1"/>
                <w:sz w:val="16"/>
                <w:szCs w:val="16"/>
                <w:lang w:val="en-GB"/>
              </w:rPr>
              <w:t>Private sector involvement:</w:t>
            </w:r>
          </w:p>
        </w:tc>
        <w:tc>
          <w:tcPr>
            <w:tcW w:w="3821" w:type="pct"/>
            <w:gridSpan w:val="4"/>
            <w:tcBorders>
              <w:top w:val="single" w:sz="3" w:space="0" w:color="000000"/>
              <w:left w:val="single" w:sz="3" w:space="0" w:color="000000"/>
              <w:bottom w:val="single" w:sz="4" w:space="0" w:color="000000"/>
              <w:right w:val="single" w:sz="3" w:space="0" w:color="000000"/>
            </w:tcBorders>
          </w:tcPr>
          <w:p w14:paraId="416C7F96" w14:textId="77777777" w:rsidR="00075D50" w:rsidRPr="003A5365" w:rsidRDefault="00075D50" w:rsidP="00B83D4B">
            <w:pPr>
              <w:pStyle w:val="TableParagraph"/>
              <w:spacing w:line="259" w:lineRule="auto"/>
              <w:ind w:left="102"/>
              <w:contextualSpacing/>
              <w:rPr>
                <w:rFonts w:asciiTheme="minorHAnsi" w:hAnsiTheme="minorHAnsi" w:cstheme="minorHAnsi"/>
                <w:color w:val="1F3863"/>
                <w:spacing w:val="-1"/>
                <w:sz w:val="16"/>
                <w:szCs w:val="16"/>
                <w:lang w:val="en-GB"/>
              </w:rPr>
            </w:pPr>
            <w:r>
              <w:rPr>
                <w:rFonts w:asciiTheme="minorHAnsi" w:hAnsiTheme="minorHAnsi" w:cstheme="minorHAnsi"/>
                <w:color w:val="1F3863"/>
                <w:spacing w:val="-1"/>
                <w:sz w:val="16"/>
                <w:szCs w:val="16"/>
                <w:lang w:val="en-GB"/>
              </w:rPr>
              <w:t>Bank of Georgia</w:t>
            </w:r>
          </w:p>
        </w:tc>
      </w:tr>
      <w:tr w:rsidR="00075D50" w:rsidRPr="003A5365" w14:paraId="42D6038C" w14:textId="77777777" w:rsidTr="00B83D4B">
        <w:trPr>
          <w:cantSplit/>
        </w:trPr>
        <w:tc>
          <w:tcPr>
            <w:tcW w:w="1179" w:type="pct"/>
            <w:tcBorders>
              <w:top w:val="single" w:sz="3" w:space="0" w:color="000000"/>
              <w:left w:val="single" w:sz="3" w:space="0" w:color="000000"/>
              <w:bottom w:val="single" w:sz="3" w:space="0" w:color="000000"/>
              <w:right w:val="single" w:sz="4" w:space="0" w:color="000000"/>
            </w:tcBorders>
            <w:shd w:val="clear" w:color="auto" w:fill="D9E1F3"/>
          </w:tcPr>
          <w:p w14:paraId="70877075" w14:textId="77777777" w:rsidR="00075D50" w:rsidRPr="00B40235" w:rsidRDefault="00075D50" w:rsidP="00B83D4B">
            <w:pPr>
              <w:pStyle w:val="TableParagraph"/>
              <w:spacing w:line="259" w:lineRule="auto"/>
              <w:ind w:left="104"/>
              <w:rPr>
                <w:rFonts w:asciiTheme="minorHAnsi" w:eastAsia="Segoe UI" w:hAnsiTheme="minorHAnsi" w:cstheme="minorHAnsi"/>
                <w:sz w:val="16"/>
                <w:szCs w:val="16"/>
                <w:lang w:val="en-GB"/>
              </w:rPr>
            </w:pPr>
            <w:r w:rsidRPr="00B40235">
              <w:rPr>
                <w:rFonts w:asciiTheme="minorHAnsi" w:hAnsiTheme="minorHAnsi" w:cstheme="minorHAnsi"/>
                <w:color w:val="1F3863"/>
                <w:spacing w:val="-1"/>
                <w:sz w:val="16"/>
                <w:szCs w:val="16"/>
                <w:lang w:val="en-GB"/>
              </w:rPr>
              <w:t>Geospatial</w:t>
            </w:r>
            <w:r w:rsidRPr="00B40235">
              <w:rPr>
                <w:rFonts w:asciiTheme="minorHAnsi" w:hAnsiTheme="minorHAnsi" w:cstheme="minorHAnsi"/>
                <w:color w:val="1F3863"/>
                <w:spacing w:val="-9"/>
                <w:sz w:val="16"/>
                <w:szCs w:val="16"/>
                <w:lang w:val="en-GB"/>
              </w:rPr>
              <w:t xml:space="preserve"> </w:t>
            </w:r>
            <w:r w:rsidRPr="00B40235">
              <w:rPr>
                <w:rFonts w:asciiTheme="minorHAnsi" w:hAnsiTheme="minorHAnsi" w:cstheme="minorHAnsi"/>
                <w:color w:val="1F3863"/>
                <w:spacing w:val="-1"/>
                <w:sz w:val="16"/>
                <w:szCs w:val="16"/>
                <w:lang w:val="en-GB"/>
              </w:rPr>
              <w:t>coordinates</w:t>
            </w:r>
            <w:r w:rsidRPr="00B40235">
              <w:rPr>
                <w:rFonts w:asciiTheme="minorHAnsi" w:hAnsiTheme="minorHAnsi" w:cstheme="minorHAnsi"/>
                <w:color w:val="1F3863"/>
                <w:spacing w:val="-12"/>
                <w:sz w:val="16"/>
                <w:szCs w:val="16"/>
                <w:lang w:val="en-GB"/>
              </w:rPr>
              <w:t xml:space="preserve"> </w:t>
            </w:r>
            <w:r w:rsidRPr="00B40235">
              <w:rPr>
                <w:rFonts w:asciiTheme="minorHAnsi" w:hAnsiTheme="minorHAnsi" w:cstheme="minorHAnsi"/>
                <w:color w:val="1F3863"/>
                <w:sz w:val="16"/>
                <w:szCs w:val="16"/>
                <w:lang w:val="en-GB"/>
              </w:rPr>
              <w:t>of</w:t>
            </w:r>
            <w:r w:rsidRPr="00B40235">
              <w:rPr>
                <w:rFonts w:asciiTheme="minorHAnsi" w:hAnsiTheme="minorHAnsi" w:cstheme="minorHAnsi"/>
                <w:color w:val="1F3863"/>
                <w:spacing w:val="33"/>
                <w:w w:val="99"/>
                <w:sz w:val="16"/>
                <w:szCs w:val="16"/>
                <w:lang w:val="en-GB"/>
              </w:rPr>
              <w:t xml:space="preserve"> </w:t>
            </w:r>
            <w:r w:rsidRPr="00B40235">
              <w:rPr>
                <w:rFonts w:asciiTheme="minorHAnsi" w:hAnsiTheme="minorHAnsi" w:cstheme="minorHAnsi"/>
                <w:color w:val="1F3863"/>
                <w:spacing w:val="-1"/>
                <w:sz w:val="16"/>
                <w:szCs w:val="16"/>
                <w:lang w:val="en-GB"/>
              </w:rPr>
              <w:t>project</w:t>
            </w:r>
            <w:r w:rsidRPr="00B40235">
              <w:rPr>
                <w:rFonts w:asciiTheme="minorHAnsi" w:hAnsiTheme="minorHAnsi" w:cstheme="minorHAnsi"/>
                <w:color w:val="1F3863"/>
                <w:spacing w:val="-12"/>
                <w:sz w:val="16"/>
                <w:szCs w:val="16"/>
                <w:lang w:val="en-GB"/>
              </w:rPr>
              <w:t xml:space="preserve"> </w:t>
            </w:r>
            <w:r w:rsidRPr="00B40235">
              <w:rPr>
                <w:rFonts w:asciiTheme="minorHAnsi" w:hAnsiTheme="minorHAnsi" w:cstheme="minorHAnsi"/>
                <w:color w:val="1F3863"/>
                <w:spacing w:val="-1"/>
                <w:sz w:val="16"/>
                <w:szCs w:val="16"/>
                <w:lang w:val="en-GB"/>
              </w:rPr>
              <w:t>sites:</w:t>
            </w:r>
          </w:p>
        </w:tc>
        <w:tc>
          <w:tcPr>
            <w:tcW w:w="815" w:type="pct"/>
            <w:tcBorders>
              <w:top w:val="single" w:sz="4" w:space="0" w:color="000000"/>
              <w:left w:val="single" w:sz="4" w:space="0" w:color="000000"/>
              <w:bottom w:val="single" w:sz="4" w:space="0" w:color="000000"/>
            </w:tcBorders>
          </w:tcPr>
          <w:p w14:paraId="16F23E67" w14:textId="77777777" w:rsidR="00075D50" w:rsidRPr="00B40235" w:rsidRDefault="00075D50" w:rsidP="00B83D4B">
            <w:pPr>
              <w:pStyle w:val="TableParagraph"/>
              <w:spacing w:line="259" w:lineRule="auto"/>
              <w:ind w:left="102"/>
              <w:contextualSpacing/>
              <w:rPr>
                <w:rFonts w:asciiTheme="minorHAnsi" w:hAnsiTheme="minorHAnsi" w:cstheme="minorHAnsi"/>
                <w:color w:val="1F3863"/>
                <w:spacing w:val="-1"/>
                <w:sz w:val="16"/>
                <w:szCs w:val="16"/>
                <w:lang w:val="en-GB"/>
              </w:rPr>
            </w:pPr>
          </w:p>
        </w:tc>
        <w:tc>
          <w:tcPr>
            <w:tcW w:w="3006" w:type="pct"/>
            <w:gridSpan w:val="3"/>
            <w:tcBorders>
              <w:top w:val="single" w:sz="4" w:space="0" w:color="000000"/>
              <w:bottom w:val="single" w:sz="4" w:space="0" w:color="000000"/>
              <w:right w:val="single" w:sz="4" w:space="0" w:color="000000"/>
            </w:tcBorders>
            <w:shd w:val="clear" w:color="auto" w:fill="auto"/>
          </w:tcPr>
          <w:p w14:paraId="6650BFAB" w14:textId="32699139" w:rsidR="00075D50" w:rsidRPr="00B40235" w:rsidRDefault="000C4EDD" w:rsidP="00B83D4B">
            <w:pPr>
              <w:pStyle w:val="TableParagraph"/>
              <w:spacing w:line="259" w:lineRule="auto"/>
              <w:ind w:left="102"/>
              <w:contextualSpacing/>
              <w:rPr>
                <w:rFonts w:asciiTheme="minorHAnsi" w:hAnsiTheme="minorHAnsi" w:cstheme="minorHAnsi"/>
                <w:color w:val="1F3863"/>
                <w:spacing w:val="-1"/>
                <w:sz w:val="16"/>
                <w:szCs w:val="16"/>
                <w:lang w:val="en-GB"/>
              </w:rPr>
            </w:pPr>
            <w:r w:rsidRPr="008F2E07">
              <w:rPr>
                <w:rFonts w:asciiTheme="minorHAnsi" w:hAnsiTheme="minorHAnsi" w:cstheme="minorHAnsi"/>
                <w:color w:val="1F3863"/>
                <w:spacing w:val="-1"/>
                <w:sz w:val="16"/>
                <w:szCs w:val="16"/>
                <w:lang w:val="en-GB"/>
              </w:rPr>
              <w:t>41.6790</w:t>
            </w:r>
            <w:r>
              <w:rPr>
                <w:rFonts w:asciiTheme="minorHAnsi" w:hAnsiTheme="minorHAnsi" w:cstheme="minorHAnsi"/>
                <w:color w:val="1F3863"/>
                <w:spacing w:val="-1"/>
                <w:sz w:val="16"/>
                <w:szCs w:val="16"/>
                <w:lang w:val="en-GB"/>
              </w:rPr>
              <w:t>4</w:t>
            </w:r>
            <w:r w:rsidRPr="008F2E07">
              <w:rPr>
                <w:rFonts w:asciiTheme="minorHAnsi" w:hAnsiTheme="minorHAnsi" w:cstheme="minorHAnsi"/>
                <w:color w:val="1F3863"/>
                <w:spacing w:val="-1"/>
                <w:sz w:val="16"/>
                <w:szCs w:val="16"/>
                <w:lang w:val="en-GB"/>
              </w:rPr>
              <w:t>, 44.827080</w:t>
            </w:r>
          </w:p>
        </w:tc>
      </w:tr>
      <w:tr w:rsidR="00075D50" w:rsidRPr="003A5365" w14:paraId="3C25F091" w14:textId="77777777" w:rsidTr="00B83D4B">
        <w:trPr>
          <w:cantSplit/>
        </w:trPr>
        <w:tc>
          <w:tcPr>
            <w:tcW w:w="1179" w:type="pct"/>
            <w:tcBorders>
              <w:top w:val="single" w:sz="3" w:space="0" w:color="000000"/>
              <w:left w:val="single" w:sz="3" w:space="0" w:color="000000"/>
              <w:bottom w:val="single" w:sz="3" w:space="0" w:color="000000"/>
              <w:right w:val="single" w:sz="4" w:space="0" w:color="000000"/>
            </w:tcBorders>
            <w:shd w:val="clear" w:color="auto" w:fill="D9E1F3"/>
          </w:tcPr>
          <w:p w14:paraId="2752F870" w14:textId="77777777" w:rsidR="00075D50" w:rsidRPr="00B40235" w:rsidRDefault="00075D50" w:rsidP="00B83D4B">
            <w:pPr>
              <w:pStyle w:val="TableParagraph"/>
              <w:spacing w:line="259" w:lineRule="auto"/>
              <w:ind w:left="104"/>
              <w:rPr>
                <w:rFonts w:asciiTheme="minorHAnsi" w:hAnsiTheme="minorHAnsi" w:cstheme="minorHAnsi"/>
                <w:color w:val="1F3863"/>
                <w:spacing w:val="-1"/>
                <w:sz w:val="16"/>
                <w:szCs w:val="16"/>
                <w:lang w:val="en-GB"/>
              </w:rPr>
            </w:pPr>
          </w:p>
        </w:tc>
        <w:tc>
          <w:tcPr>
            <w:tcW w:w="815" w:type="pct"/>
            <w:tcBorders>
              <w:top w:val="single" w:sz="4" w:space="0" w:color="000000"/>
              <w:left w:val="single" w:sz="4" w:space="0" w:color="000000"/>
              <w:bottom w:val="single" w:sz="4" w:space="0" w:color="000000"/>
            </w:tcBorders>
          </w:tcPr>
          <w:p w14:paraId="3511ADB7" w14:textId="77777777" w:rsidR="00075D50" w:rsidRPr="00B40235" w:rsidRDefault="00075D50" w:rsidP="00B83D4B">
            <w:pPr>
              <w:pStyle w:val="TableParagraph"/>
              <w:spacing w:line="259" w:lineRule="auto"/>
              <w:ind w:left="102"/>
              <w:contextualSpacing/>
              <w:rPr>
                <w:rFonts w:asciiTheme="minorHAnsi" w:hAnsiTheme="minorHAnsi" w:cstheme="minorHAnsi"/>
                <w:color w:val="1F3863"/>
                <w:spacing w:val="-1"/>
                <w:sz w:val="16"/>
                <w:szCs w:val="16"/>
                <w:lang w:val="en-GB"/>
              </w:rPr>
            </w:pPr>
          </w:p>
        </w:tc>
        <w:tc>
          <w:tcPr>
            <w:tcW w:w="3006" w:type="pct"/>
            <w:gridSpan w:val="3"/>
            <w:tcBorders>
              <w:top w:val="single" w:sz="4" w:space="0" w:color="000000"/>
              <w:bottom w:val="single" w:sz="4" w:space="0" w:color="000000"/>
              <w:right w:val="single" w:sz="4" w:space="0" w:color="000000"/>
            </w:tcBorders>
          </w:tcPr>
          <w:p w14:paraId="024214D5" w14:textId="77777777" w:rsidR="00075D50" w:rsidRPr="00B40235" w:rsidRDefault="00075D50" w:rsidP="00B83D4B">
            <w:pPr>
              <w:pStyle w:val="TableParagraph"/>
              <w:spacing w:line="259" w:lineRule="auto"/>
              <w:ind w:left="102"/>
              <w:contextualSpacing/>
              <w:rPr>
                <w:rFonts w:asciiTheme="minorHAnsi" w:hAnsiTheme="minorHAnsi" w:cstheme="minorHAnsi"/>
                <w:color w:val="1F3863"/>
                <w:spacing w:val="-1"/>
                <w:sz w:val="16"/>
                <w:szCs w:val="16"/>
                <w:lang w:val="en-GB"/>
              </w:rPr>
            </w:pPr>
            <w:r w:rsidRPr="00B40235">
              <w:rPr>
                <w:rFonts w:asciiTheme="minorHAnsi" w:hAnsiTheme="minorHAnsi" w:cstheme="minorHAnsi"/>
                <w:color w:val="1F3863"/>
                <w:spacing w:val="-1"/>
                <w:sz w:val="16"/>
                <w:szCs w:val="16"/>
                <w:lang w:val="en-GB"/>
              </w:rPr>
              <w:t xml:space="preserve"> </w:t>
            </w:r>
          </w:p>
        </w:tc>
      </w:tr>
      <w:tr w:rsidR="00075D50" w:rsidRPr="003A5365" w14:paraId="45D39173" w14:textId="77777777" w:rsidTr="00B83D4B">
        <w:trPr>
          <w:cantSplit/>
        </w:trPr>
        <w:tc>
          <w:tcPr>
            <w:tcW w:w="1179" w:type="pct"/>
            <w:tcBorders>
              <w:top w:val="single" w:sz="3" w:space="0" w:color="000000"/>
              <w:left w:val="single" w:sz="3" w:space="0" w:color="000000"/>
              <w:bottom w:val="single" w:sz="3" w:space="0" w:color="000000"/>
              <w:right w:val="single" w:sz="4" w:space="0" w:color="000000"/>
            </w:tcBorders>
            <w:shd w:val="clear" w:color="auto" w:fill="D9E1F3"/>
          </w:tcPr>
          <w:p w14:paraId="168AC592" w14:textId="77777777" w:rsidR="00075D50" w:rsidRPr="00B40235" w:rsidRDefault="00075D50" w:rsidP="00B83D4B">
            <w:pPr>
              <w:pStyle w:val="TableParagraph"/>
              <w:spacing w:line="259" w:lineRule="auto"/>
              <w:ind w:left="104"/>
              <w:rPr>
                <w:rFonts w:asciiTheme="minorHAnsi" w:hAnsiTheme="minorHAnsi" w:cstheme="minorHAnsi"/>
                <w:color w:val="1F3863"/>
                <w:spacing w:val="-1"/>
                <w:sz w:val="16"/>
                <w:szCs w:val="16"/>
                <w:lang w:val="en-GB"/>
              </w:rPr>
            </w:pPr>
          </w:p>
        </w:tc>
        <w:tc>
          <w:tcPr>
            <w:tcW w:w="815" w:type="pct"/>
            <w:tcBorders>
              <w:top w:val="single" w:sz="4" w:space="0" w:color="000000"/>
              <w:left w:val="single" w:sz="4" w:space="0" w:color="000000"/>
              <w:bottom w:val="single" w:sz="4" w:space="0" w:color="000000"/>
            </w:tcBorders>
          </w:tcPr>
          <w:p w14:paraId="64CA22D1" w14:textId="77777777" w:rsidR="00075D50" w:rsidRPr="00B40235" w:rsidRDefault="00075D50" w:rsidP="00B83D4B">
            <w:pPr>
              <w:pStyle w:val="TableParagraph"/>
              <w:spacing w:line="259" w:lineRule="auto"/>
              <w:ind w:left="102"/>
              <w:contextualSpacing/>
              <w:rPr>
                <w:rFonts w:asciiTheme="minorHAnsi" w:hAnsiTheme="minorHAnsi" w:cstheme="minorHAnsi"/>
                <w:color w:val="1F3863"/>
                <w:spacing w:val="-1"/>
                <w:sz w:val="16"/>
                <w:szCs w:val="16"/>
                <w:lang w:val="en-GB"/>
              </w:rPr>
            </w:pPr>
          </w:p>
        </w:tc>
        <w:tc>
          <w:tcPr>
            <w:tcW w:w="3006" w:type="pct"/>
            <w:gridSpan w:val="3"/>
            <w:tcBorders>
              <w:top w:val="single" w:sz="4" w:space="0" w:color="000000"/>
              <w:bottom w:val="single" w:sz="4" w:space="0" w:color="000000"/>
              <w:right w:val="single" w:sz="4" w:space="0" w:color="000000"/>
            </w:tcBorders>
          </w:tcPr>
          <w:p w14:paraId="39A68F48" w14:textId="77777777" w:rsidR="00075D50" w:rsidRPr="00B40235" w:rsidRDefault="00075D50" w:rsidP="00B83D4B">
            <w:pPr>
              <w:pStyle w:val="TableParagraph"/>
              <w:spacing w:line="259" w:lineRule="auto"/>
              <w:ind w:left="102"/>
              <w:contextualSpacing/>
              <w:rPr>
                <w:rFonts w:asciiTheme="minorHAnsi" w:hAnsiTheme="minorHAnsi" w:cstheme="minorHAnsi"/>
                <w:color w:val="1F3863"/>
                <w:spacing w:val="-1"/>
                <w:sz w:val="16"/>
                <w:szCs w:val="16"/>
                <w:lang w:val="en-GB"/>
              </w:rPr>
            </w:pPr>
          </w:p>
        </w:tc>
      </w:tr>
      <w:tr w:rsidR="00075D50" w:rsidRPr="003A5365" w14:paraId="20B4EC94" w14:textId="77777777" w:rsidTr="00B83D4B">
        <w:trPr>
          <w:cantSplit/>
        </w:trPr>
        <w:tc>
          <w:tcPr>
            <w:tcW w:w="1179" w:type="pct"/>
            <w:tcBorders>
              <w:top w:val="single" w:sz="3" w:space="0" w:color="000000"/>
              <w:left w:val="single" w:sz="3" w:space="0" w:color="000000"/>
              <w:bottom w:val="single" w:sz="3" w:space="0" w:color="000000"/>
              <w:right w:val="single" w:sz="4" w:space="0" w:color="000000"/>
            </w:tcBorders>
            <w:shd w:val="clear" w:color="auto" w:fill="D9E1F3"/>
          </w:tcPr>
          <w:p w14:paraId="607FCFE1" w14:textId="77777777" w:rsidR="00075D50" w:rsidRPr="00B40235" w:rsidRDefault="00075D50" w:rsidP="00B83D4B">
            <w:pPr>
              <w:pStyle w:val="TableParagraph"/>
              <w:spacing w:line="259" w:lineRule="auto"/>
              <w:ind w:left="104"/>
              <w:rPr>
                <w:rFonts w:asciiTheme="minorHAnsi" w:hAnsiTheme="minorHAnsi" w:cstheme="minorHAnsi"/>
                <w:color w:val="1F3863"/>
                <w:spacing w:val="-1"/>
                <w:sz w:val="16"/>
                <w:szCs w:val="16"/>
                <w:lang w:val="en-GB"/>
              </w:rPr>
            </w:pPr>
          </w:p>
        </w:tc>
        <w:tc>
          <w:tcPr>
            <w:tcW w:w="815" w:type="pct"/>
            <w:tcBorders>
              <w:top w:val="single" w:sz="4" w:space="0" w:color="000000"/>
              <w:left w:val="single" w:sz="4" w:space="0" w:color="000000"/>
              <w:bottom w:val="single" w:sz="4" w:space="0" w:color="000000"/>
            </w:tcBorders>
          </w:tcPr>
          <w:p w14:paraId="2256C22F" w14:textId="77777777" w:rsidR="00075D50" w:rsidRPr="00B40235" w:rsidRDefault="00075D50" w:rsidP="00B83D4B">
            <w:pPr>
              <w:pStyle w:val="TableParagraph"/>
              <w:spacing w:line="259" w:lineRule="auto"/>
              <w:ind w:left="102"/>
              <w:contextualSpacing/>
              <w:rPr>
                <w:rFonts w:asciiTheme="minorHAnsi" w:hAnsiTheme="minorHAnsi" w:cstheme="minorHAnsi"/>
                <w:color w:val="1F3863"/>
                <w:spacing w:val="-1"/>
                <w:sz w:val="16"/>
                <w:szCs w:val="16"/>
                <w:lang w:val="en-GB"/>
              </w:rPr>
            </w:pPr>
          </w:p>
        </w:tc>
        <w:tc>
          <w:tcPr>
            <w:tcW w:w="3006" w:type="pct"/>
            <w:gridSpan w:val="3"/>
            <w:tcBorders>
              <w:top w:val="single" w:sz="4" w:space="0" w:color="000000"/>
              <w:bottom w:val="single" w:sz="4" w:space="0" w:color="000000"/>
              <w:right w:val="single" w:sz="4" w:space="0" w:color="000000"/>
            </w:tcBorders>
          </w:tcPr>
          <w:p w14:paraId="75643793" w14:textId="77777777" w:rsidR="00075D50" w:rsidRPr="00B40235" w:rsidRDefault="00075D50" w:rsidP="00B83D4B">
            <w:pPr>
              <w:pStyle w:val="TableParagraph"/>
              <w:spacing w:line="259" w:lineRule="auto"/>
              <w:ind w:left="102"/>
              <w:contextualSpacing/>
              <w:rPr>
                <w:rFonts w:asciiTheme="minorHAnsi" w:hAnsiTheme="minorHAnsi" w:cstheme="minorHAnsi"/>
                <w:color w:val="1F3863"/>
                <w:spacing w:val="-1"/>
                <w:sz w:val="16"/>
                <w:szCs w:val="16"/>
                <w:lang w:val="en-GB"/>
              </w:rPr>
            </w:pPr>
          </w:p>
        </w:tc>
      </w:tr>
      <w:tr w:rsidR="00075D50" w:rsidRPr="003A5365" w14:paraId="379CC609" w14:textId="77777777" w:rsidTr="00B83D4B">
        <w:trPr>
          <w:cantSplit/>
        </w:trPr>
        <w:tc>
          <w:tcPr>
            <w:tcW w:w="1179" w:type="pct"/>
            <w:tcBorders>
              <w:top w:val="single" w:sz="3" w:space="0" w:color="000000"/>
              <w:left w:val="single" w:sz="3" w:space="0" w:color="000000"/>
              <w:bottom w:val="single" w:sz="3" w:space="0" w:color="000000"/>
              <w:right w:val="single" w:sz="4" w:space="0" w:color="000000"/>
            </w:tcBorders>
            <w:shd w:val="clear" w:color="auto" w:fill="D9E1F3"/>
          </w:tcPr>
          <w:p w14:paraId="57E4AC13" w14:textId="77777777" w:rsidR="00075D50" w:rsidRPr="00B40235" w:rsidRDefault="00075D50" w:rsidP="00B83D4B">
            <w:pPr>
              <w:pStyle w:val="TableParagraph"/>
              <w:spacing w:line="259" w:lineRule="auto"/>
              <w:ind w:left="104"/>
              <w:rPr>
                <w:rFonts w:asciiTheme="minorHAnsi" w:hAnsiTheme="minorHAnsi" w:cstheme="minorHAnsi"/>
                <w:color w:val="1F3863"/>
                <w:spacing w:val="-1"/>
                <w:sz w:val="16"/>
                <w:szCs w:val="16"/>
                <w:lang w:val="en-GB"/>
              </w:rPr>
            </w:pPr>
          </w:p>
        </w:tc>
        <w:tc>
          <w:tcPr>
            <w:tcW w:w="815" w:type="pct"/>
            <w:tcBorders>
              <w:top w:val="single" w:sz="4" w:space="0" w:color="000000"/>
              <w:left w:val="single" w:sz="4" w:space="0" w:color="000000"/>
              <w:bottom w:val="single" w:sz="4" w:space="0" w:color="000000"/>
            </w:tcBorders>
          </w:tcPr>
          <w:p w14:paraId="7AAA4B96" w14:textId="77777777" w:rsidR="00075D50" w:rsidRPr="00B40235" w:rsidRDefault="00075D50" w:rsidP="00B83D4B">
            <w:pPr>
              <w:pStyle w:val="TableParagraph"/>
              <w:spacing w:line="259" w:lineRule="auto"/>
              <w:ind w:left="102"/>
              <w:contextualSpacing/>
              <w:rPr>
                <w:rFonts w:asciiTheme="minorHAnsi" w:hAnsiTheme="minorHAnsi" w:cstheme="minorHAnsi"/>
                <w:color w:val="1F3863"/>
                <w:spacing w:val="-1"/>
                <w:sz w:val="16"/>
                <w:szCs w:val="16"/>
                <w:lang w:val="en-GB"/>
              </w:rPr>
            </w:pPr>
          </w:p>
        </w:tc>
        <w:tc>
          <w:tcPr>
            <w:tcW w:w="3006" w:type="pct"/>
            <w:gridSpan w:val="3"/>
            <w:tcBorders>
              <w:top w:val="single" w:sz="4" w:space="0" w:color="000000"/>
              <w:bottom w:val="single" w:sz="4" w:space="0" w:color="000000"/>
              <w:right w:val="single" w:sz="4" w:space="0" w:color="000000"/>
            </w:tcBorders>
          </w:tcPr>
          <w:p w14:paraId="7222AEE7" w14:textId="77777777" w:rsidR="00075D50" w:rsidRPr="00B40235" w:rsidRDefault="00075D50" w:rsidP="00B83D4B">
            <w:pPr>
              <w:pStyle w:val="TableParagraph"/>
              <w:spacing w:line="259" w:lineRule="auto"/>
              <w:ind w:left="102"/>
              <w:contextualSpacing/>
              <w:rPr>
                <w:rFonts w:asciiTheme="minorHAnsi" w:hAnsiTheme="minorHAnsi" w:cstheme="minorHAnsi"/>
                <w:color w:val="1F3863"/>
                <w:spacing w:val="-1"/>
                <w:sz w:val="16"/>
                <w:szCs w:val="16"/>
                <w:lang w:val="en-GB"/>
              </w:rPr>
            </w:pPr>
          </w:p>
        </w:tc>
      </w:tr>
      <w:tr w:rsidR="00075D50" w:rsidRPr="003A5365" w14:paraId="41441BD7" w14:textId="77777777" w:rsidTr="00B83D4B">
        <w:trPr>
          <w:cantSplit/>
        </w:trPr>
        <w:tc>
          <w:tcPr>
            <w:tcW w:w="1179" w:type="pct"/>
            <w:tcBorders>
              <w:top w:val="single" w:sz="3" w:space="0" w:color="000000"/>
              <w:left w:val="single" w:sz="3" w:space="0" w:color="000000"/>
              <w:bottom w:val="single" w:sz="3" w:space="0" w:color="000000"/>
              <w:right w:val="single" w:sz="4" w:space="0" w:color="000000"/>
            </w:tcBorders>
            <w:shd w:val="clear" w:color="auto" w:fill="D9E1F3"/>
          </w:tcPr>
          <w:p w14:paraId="14661353" w14:textId="77777777" w:rsidR="00075D50" w:rsidRPr="00B40235" w:rsidRDefault="00075D50" w:rsidP="00B83D4B">
            <w:pPr>
              <w:pStyle w:val="TableParagraph"/>
              <w:spacing w:line="259" w:lineRule="auto"/>
              <w:ind w:left="104"/>
              <w:rPr>
                <w:rFonts w:asciiTheme="minorHAnsi" w:hAnsiTheme="minorHAnsi" w:cstheme="minorHAnsi"/>
                <w:color w:val="1F3863"/>
                <w:spacing w:val="-1"/>
                <w:sz w:val="16"/>
                <w:szCs w:val="16"/>
                <w:lang w:val="en-GB"/>
              </w:rPr>
            </w:pPr>
          </w:p>
        </w:tc>
        <w:tc>
          <w:tcPr>
            <w:tcW w:w="815" w:type="pct"/>
            <w:tcBorders>
              <w:top w:val="single" w:sz="4" w:space="0" w:color="000000"/>
              <w:left w:val="single" w:sz="4" w:space="0" w:color="000000"/>
              <w:bottom w:val="single" w:sz="4" w:space="0" w:color="000000"/>
            </w:tcBorders>
          </w:tcPr>
          <w:p w14:paraId="2B0018A4" w14:textId="77777777" w:rsidR="00075D50" w:rsidRPr="00B40235" w:rsidRDefault="00075D50" w:rsidP="00B83D4B">
            <w:pPr>
              <w:pStyle w:val="TableParagraph"/>
              <w:spacing w:line="259" w:lineRule="auto"/>
              <w:ind w:left="102"/>
              <w:contextualSpacing/>
              <w:rPr>
                <w:rFonts w:asciiTheme="minorHAnsi" w:hAnsiTheme="minorHAnsi" w:cstheme="minorHAnsi"/>
                <w:color w:val="1F3863"/>
                <w:spacing w:val="-1"/>
                <w:sz w:val="16"/>
                <w:szCs w:val="16"/>
                <w:lang w:val="en-GB"/>
              </w:rPr>
            </w:pPr>
          </w:p>
        </w:tc>
        <w:tc>
          <w:tcPr>
            <w:tcW w:w="3006" w:type="pct"/>
            <w:gridSpan w:val="3"/>
            <w:tcBorders>
              <w:top w:val="single" w:sz="4" w:space="0" w:color="000000"/>
              <w:bottom w:val="single" w:sz="4" w:space="0" w:color="000000"/>
              <w:right w:val="single" w:sz="4" w:space="0" w:color="000000"/>
            </w:tcBorders>
          </w:tcPr>
          <w:p w14:paraId="3DBE1BFA" w14:textId="77777777" w:rsidR="00075D50" w:rsidRPr="00B40235" w:rsidRDefault="00075D50" w:rsidP="00B83D4B">
            <w:pPr>
              <w:pStyle w:val="TableParagraph"/>
              <w:spacing w:line="259" w:lineRule="auto"/>
              <w:ind w:left="102"/>
              <w:contextualSpacing/>
              <w:rPr>
                <w:rFonts w:asciiTheme="minorHAnsi" w:hAnsiTheme="minorHAnsi" w:cstheme="minorHAnsi"/>
                <w:color w:val="1F3863"/>
                <w:spacing w:val="-1"/>
                <w:sz w:val="16"/>
                <w:szCs w:val="16"/>
                <w:lang w:val="en-GB"/>
              </w:rPr>
            </w:pPr>
            <w:r w:rsidRPr="00B40235">
              <w:rPr>
                <w:rFonts w:asciiTheme="minorHAnsi" w:hAnsiTheme="minorHAnsi" w:cstheme="minorHAnsi"/>
                <w:color w:val="1F3863"/>
                <w:spacing w:val="-1"/>
                <w:sz w:val="16"/>
                <w:szCs w:val="16"/>
                <w:lang w:val="en-GB"/>
              </w:rPr>
              <w:t xml:space="preserve"> </w:t>
            </w:r>
          </w:p>
        </w:tc>
      </w:tr>
    </w:tbl>
    <w:p w14:paraId="6CECCEA9" w14:textId="77777777" w:rsidR="00075D50" w:rsidRDefault="00075D50" w:rsidP="00075D50">
      <w:pPr>
        <w:rPr>
          <w:sz w:val="20"/>
          <w:szCs w:val="20"/>
        </w:rPr>
      </w:pPr>
    </w:p>
    <w:tbl>
      <w:tblPr>
        <w:tblW w:w="9072" w:type="dxa"/>
        <w:tblInd w:w="-4" w:type="dxa"/>
        <w:tblLayout w:type="fixed"/>
        <w:tblCellMar>
          <w:left w:w="0" w:type="dxa"/>
          <w:right w:w="0" w:type="dxa"/>
        </w:tblCellMar>
        <w:tblLook w:val="01E0" w:firstRow="1" w:lastRow="1" w:firstColumn="1" w:lastColumn="1" w:noHBand="0" w:noVBand="0"/>
      </w:tblPr>
      <w:tblGrid>
        <w:gridCol w:w="3544"/>
        <w:gridCol w:w="2693"/>
        <w:gridCol w:w="2835"/>
      </w:tblGrid>
      <w:tr w:rsidR="00075D50" w:rsidRPr="0087555F" w14:paraId="2EB8E004" w14:textId="77777777" w:rsidTr="00075D50">
        <w:trPr>
          <w:trHeight w:hRule="exact" w:val="272"/>
        </w:trPr>
        <w:tc>
          <w:tcPr>
            <w:tcW w:w="9072" w:type="dxa"/>
            <w:gridSpan w:val="3"/>
            <w:tcBorders>
              <w:top w:val="single" w:sz="3" w:space="0" w:color="000000"/>
              <w:left w:val="single" w:sz="3" w:space="0" w:color="000000"/>
              <w:bottom w:val="single" w:sz="3" w:space="0" w:color="000000"/>
              <w:right w:val="single" w:sz="6" w:space="0" w:color="000000"/>
            </w:tcBorders>
            <w:shd w:val="clear" w:color="auto" w:fill="1F3863"/>
          </w:tcPr>
          <w:p w14:paraId="53C11524" w14:textId="77777777" w:rsidR="00075D50" w:rsidRPr="0087555F" w:rsidRDefault="00075D50" w:rsidP="00B83D4B">
            <w:pPr>
              <w:pStyle w:val="TableParagraph"/>
              <w:spacing w:line="265" w:lineRule="exact"/>
              <w:ind w:left="104"/>
              <w:rPr>
                <w:rFonts w:asciiTheme="minorHAnsi" w:hAnsiTheme="minorHAnsi" w:cstheme="minorHAnsi"/>
                <w:color w:val="FFFFFF" w:themeColor="background1"/>
                <w:spacing w:val="-1"/>
                <w:sz w:val="16"/>
                <w:szCs w:val="16"/>
                <w:lang w:val="en-GB"/>
              </w:rPr>
            </w:pPr>
          </w:p>
          <w:p w14:paraId="3154E7B6" w14:textId="77777777" w:rsidR="00075D50" w:rsidRPr="0087555F" w:rsidRDefault="00075D50" w:rsidP="00B83D4B">
            <w:pPr>
              <w:pStyle w:val="TableParagraph"/>
              <w:spacing w:line="265" w:lineRule="exact"/>
              <w:ind w:left="104"/>
              <w:rPr>
                <w:rFonts w:asciiTheme="minorHAnsi" w:hAnsiTheme="minorHAnsi" w:cstheme="minorHAnsi"/>
                <w:color w:val="FFFFFF" w:themeColor="background1"/>
                <w:spacing w:val="-1"/>
                <w:sz w:val="16"/>
                <w:szCs w:val="16"/>
                <w:lang w:val="en-GB"/>
              </w:rPr>
            </w:pPr>
          </w:p>
          <w:p w14:paraId="2149FE98" w14:textId="77777777" w:rsidR="00075D50" w:rsidRPr="0087555F" w:rsidRDefault="00075D50" w:rsidP="00B83D4B">
            <w:pPr>
              <w:pStyle w:val="TableParagraph"/>
              <w:spacing w:line="265" w:lineRule="exact"/>
              <w:ind w:left="104"/>
              <w:rPr>
                <w:rFonts w:asciiTheme="minorHAnsi" w:eastAsia="Segoe UI" w:hAnsiTheme="minorHAnsi" w:cstheme="minorHAnsi"/>
                <w:color w:val="FFFFFF" w:themeColor="background1"/>
                <w:sz w:val="16"/>
                <w:szCs w:val="16"/>
                <w:lang w:val="en-GB"/>
              </w:rPr>
            </w:pPr>
            <w:r w:rsidRPr="0087555F">
              <w:rPr>
                <w:rFonts w:asciiTheme="minorHAnsi" w:hAnsiTheme="minorHAnsi" w:cstheme="minorHAnsi"/>
                <w:color w:val="FFFFFF" w:themeColor="background1"/>
                <w:spacing w:val="-1"/>
                <w:sz w:val="16"/>
                <w:szCs w:val="16"/>
                <w:lang w:val="en-GB"/>
              </w:rPr>
              <w:t>Financial</w:t>
            </w:r>
            <w:r w:rsidRPr="0087555F">
              <w:rPr>
                <w:rFonts w:asciiTheme="minorHAnsi" w:hAnsiTheme="minorHAnsi" w:cstheme="minorHAnsi"/>
                <w:color w:val="FFFFFF" w:themeColor="background1"/>
                <w:spacing w:val="-19"/>
                <w:sz w:val="16"/>
                <w:szCs w:val="16"/>
                <w:lang w:val="en-GB"/>
              </w:rPr>
              <w:t xml:space="preserve"> </w:t>
            </w:r>
            <w:r w:rsidRPr="0087555F">
              <w:rPr>
                <w:rFonts w:asciiTheme="minorHAnsi" w:hAnsiTheme="minorHAnsi" w:cstheme="minorHAnsi"/>
                <w:color w:val="FFFFFF" w:themeColor="background1"/>
                <w:spacing w:val="-1"/>
                <w:sz w:val="16"/>
                <w:szCs w:val="16"/>
                <w:lang w:val="en-GB"/>
              </w:rPr>
              <w:t>Information</w:t>
            </w:r>
          </w:p>
        </w:tc>
      </w:tr>
      <w:tr w:rsidR="00075D50" w:rsidRPr="0087555F" w14:paraId="0C90E643" w14:textId="77777777" w:rsidTr="00075D50">
        <w:trPr>
          <w:trHeight w:hRule="exact" w:val="348"/>
        </w:trPr>
        <w:tc>
          <w:tcPr>
            <w:tcW w:w="3544" w:type="dxa"/>
            <w:tcBorders>
              <w:top w:val="single" w:sz="3" w:space="0" w:color="000000"/>
              <w:left w:val="single" w:sz="3" w:space="0" w:color="000000"/>
              <w:bottom w:val="single" w:sz="3" w:space="0" w:color="000000"/>
              <w:right w:val="single" w:sz="3" w:space="0" w:color="000000"/>
            </w:tcBorders>
            <w:shd w:val="clear" w:color="auto" w:fill="D0CECE"/>
          </w:tcPr>
          <w:p w14:paraId="0576C848" w14:textId="77777777" w:rsidR="00075D50" w:rsidRPr="0087555F" w:rsidRDefault="00075D50" w:rsidP="00B83D4B">
            <w:pPr>
              <w:pStyle w:val="TableParagraph"/>
              <w:spacing w:line="264" w:lineRule="exact"/>
              <w:ind w:left="104"/>
              <w:rPr>
                <w:rFonts w:asciiTheme="minorHAnsi" w:eastAsia="Segoe UI" w:hAnsiTheme="minorHAnsi" w:cstheme="minorHAnsi"/>
                <w:sz w:val="16"/>
                <w:szCs w:val="16"/>
                <w:lang w:val="en-GB"/>
              </w:rPr>
            </w:pPr>
            <w:r w:rsidRPr="0087555F">
              <w:rPr>
                <w:rFonts w:asciiTheme="minorHAnsi" w:hAnsiTheme="minorHAnsi" w:cstheme="minorHAnsi"/>
                <w:color w:val="2E5395"/>
                <w:sz w:val="16"/>
                <w:szCs w:val="16"/>
                <w:lang w:val="en-GB"/>
              </w:rPr>
              <w:t>PDF/PPG</w:t>
            </w:r>
          </w:p>
        </w:tc>
        <w:tc>
          <w:tcPr>
            <w:tcW w:w="2693" w:type="dxa"/>
            <w:tcBorders>
              <w:top w:val="single" w:sz="3" w:space="0" w:color="000000"/>
              <w:left w:val="single" w:sz="3" w:space="0" w:color="000000"/>
              <w:bottom w:val="single" w:sz="3" w:space="0" w:color="000000"/>
              <w:right w:val="single" w:sz="3" w:space="0" w:color="000000"/>
            </w:tcBorders>
            <w:shd w:val="clear" w:color="auto" w:fill="D0CECE"/>
          </w:tcPr>
          <w:p w14:paraId="38EE28EE" w14:textId="77777777" w:rsidR="00075D50" w:rsidRPr="0087555F" w:rsidRDefault="00075D50" w:rsidP="00B83D4B">
            <w:pPr>
              <w:pStyle w:val="TableParagraph"/>
              <w:spacing w:line="264" w:lineRule="exact"/>
              <w:ind w:left="721"/>
              <w:rPr>
                <w:rFonts w:asciiTheme="minorHAnsi" w:eastAsia="Segoe UI" w:hAnsiTheme="minorHAnsi" w:cstheme="minorHAnsi"/>
                <w:sz w:val="16"/>
                <w:szCs w:val="16"/>
                <w:lang w:val="en-GB"/>
              </w:rPr>
            </w:pPr>
            <w:r w:rsidRPr="0087555F">
              <w:rPr>
                <w:rFonts w:asciiTheme="minorHAnsi" w:hAnsiTheme="minorHAnsi" w:cstheme="minorHAnsi"/>
                <w:color w:val="2E5395"/>
                <w:sz w:val="16"/>
                <w:szCs w:val="16"/>
                <w:lang w:val="en-GB"/>
              </w:rPr>
              <w:t>at</w:t>
            </w:r>
            <w:r w:rsidRPr="0087555F">
              <w:rPr>
                <w:rFonts w:asciiTheme="minorHAnsi" w:hAnsiTheme="minorHAnsi" w:cstheme="minorHAnsi"/>
                <w:color w:val="2E5395"/>
                <w:spacing w:val="-9"/>
                <w:sz w:val="16"/>
                <w:szCs w:val="16"/>
                <w:lang w:val="en-GB"/>
              </w:rPr>
              <w:t xml:space="preserve"> </w:t>
            </w:r>
            <w:r w:rsidRPr="0087555F">
              <w:rPr>
                <w:rFonts w:asciiTheme="minorHAnsi" w:hAnsiTheme="minorHAnsi" w:cstheme="minorHAnsi"/>
                <w:color w:val="2E5395"/>
                <w:sz w:val="16"/>
                <w:szCs w:val="16"/>
                <w:lang w:val="en-GB"/>
              </w:rPr>
              <w:t>approval</w:t>
            </w:r>
            <w:r w:rsidRPr="0087555F">
              <w:rPr>
                <w:rFonts w:asciiTheme="minorHAnsi" w:hAnsiTheme="minorHAnsi" w:cstheme="minorHAnsi"/>
                <w:color w:val="2E5395"/>
                <w:spacing w:val="-9"/>
                <w:sz w:val="16"/>
                <w:szCs w:val="16"/>
                <w:lang w:val="en-GB"/>
              </w:rPr>
              <w:t xml:space="preserve"> </w:t>
            </w:r>
            <w:r w:rsidRPr="0087555F">
              <w:rPr>
                <w:rFonts w:asciiTheme="minorHAnsi" w:hAnsiTheme="minorHAnsi" w:cstheme="minorHAnsi"/>
                <w:color w:val="2E5395"/>
                <w:sz w:val="16"/>
                <w:szCs w:val="16"/>
                <w:lang w:val="en-GB"/>
              </w:rPr>
              <w:t>(US$M)</w:t>
            </w:r>
          </w:p>
        </w:tc>
        <w:tc>
          <w:tcPr>
            <w:tcW w:w="2835" w:type="dxa"/>
            <w:tcBorders>
              <w:top w:val="single" w:sz="3" w:space="0" w:color="000000"/>
              <w:left w:val="single" w:sz="3" w:space="0" w:color="000000"/>
              <w:bottom w:val="single" w:sz="3" w:space="0" w:color="000000"/>
              <w:right w:val="single" w:sz="6" w:space="0" w:color="000000"/>
            </w:tcBorders>
            <w:shd w:val="clear" w:color="auto" w:fill="D0CECE"/>
          </w:tcPr>
          <w:p w14:paraId="23A503D6" w14:textId="77777777" w:rsidR="00075D50" w:rsidRPr="0087555F" w:rsidRDefault="00075D50" w:rsidP="00B83D4B">
            <w:pPr>
              <w:pStyle w:val="TableParagraph"/>
              <w:spacing w:line="264" w:lineRule="exact"/>
              <w:ind w:left="169"/>
              <w:rPr>
                <w:rFonts w:asciiTheme="minorHAnsi" w:eastAsia="Segoe UI" w:hAnsiTheme="minorHAnsi" w:cstheme="minorHAnsi"/>
                <w:sz w:val="16"/>
                <w:szCs w:val="16"/>
                <w:lang w:val="en-GB"/>
              </w:rPr>
            </w:pPr>
            <w:r w:rsidRPr="0087555F">
              <w:rPr>
                <w:rFonts w:asciiTheme="minorHAnsi" w:hAnsiTheme="minorHAnsi" w:cstheme="minorHAnsi"/>
                <w:color w:val="2E5395"/>
                <w:sz w:val="16"/>
                <w:szCs w:val="16"/>
                <w:lang w:val="en-GB"/>
              </w:rPr>
              <w:t>at</w:t>
            </w:r>
            <w:r w:rsidRPr="0087555F">
              <w:rPr>
                <w:rFonts w:asciiTheme="minorHAnsi" w:hAnsiTheme="minorHAnsi" w:cstheme="minorHAnsi"/>
                <w:color w:val="2E5395"/>
                <w:spacing w:val="-10"/>
                <w:sz w:val="16"/>
                <w:szCs w:val="16"/>
                <w:lang w:val="en-GB"/>
              </w:rPr>
              <w:t xml:space="preserve"> </w:t>
            </w:r>
            <w:r w:rsidRPr="0087555F">
              <w:rPr>
                <w:rFonts w:asciiTheme="minorHAnsi" w:hAnsiTheme="minorHAnsi" w:cstheme="minorHAnsi"/>
                <w:color w:val="2E5395"/>
                <w:sz w:val="16"/>
                <w:szCs w:val="16"/>
                <w:lang w:val="en-GB"/>
              </w:rPr>
              <w:t>PDF/PPG</w:t>
            </w:r>
            <w:r w:rsidRPr="0087555F">
              <w:rPr>
                <w:rFonts w:asciiTheme="minorHAnsi" w:hAnsiTheme="minorHAnsi" w:cstheme="minorHAnsi"/>
                <w:color w:val="2E5395"/>
                <w:spacing w:val="-9"/>
                <w:sz w:val="16"/>
                <w:szCs w:val="16"/>
                <w:lang w:val="en-GB"/>
              </w:rPr>
              <w:t xml:space="preserve"> </w:t>
            </w:r>
            <w:r w:rsidRPr="0087555F">
              <w:rPr>
                <w:rFonts w:asciiTheme="minorHAnsi" w:hAnsiTheme="minorHAnsi" w:cstheme="minorHAnsi"/>
                <w:color w:val="2E5395"/>
                <w:spacing w:val="-1"/>
                <w:sz w:val="16"/>
                <w:szCs w:val="16"/>
                <w:lang w:val="en-GB"/>
              </w:rPr>
              <w:t>completion</w:t>
            </w:r>
            <w:r w:rsidRPr="0087555F">
              <w:rPr>
                <w:rFonts w:asciiTheme="minorHAnsi" w:hAnsiTheme="minorHAnsi" w:cstheme="minorHAnsi"/>
                <w:color w:val="2E5395"/>
                <w:spacing w:val="-9"/>
                <w:sz w:val="16"/>
                <w:szCs w:val="16"/>
                <w:lang w:val="en-GB"/>
              </w:rPr>
              <w:t xml:space="preserve"> </w:t>
            </w:r>
            <w:r w:rsidRPr="0087555F">
              <w:rPr>
                <w:rFonts w:asciiTheme="minorHAnsi" w:hAnsiTheme="minorHAnsi" w:cstheme="minorHAnsi"/>
                <w:color w:val="2E5395"/>
                <w:sz w:val="16"/>
                <w:szCs w:val="16"/>
                <w:lang w:val="en-GB"/>
              </w:rPr>
              <w:t>(US$M)</w:t>
            </w:r>
          </w:p>
        </w:tc>
      </w:tr>
      <w:tr w:rsidR="00075D50" w:rsidRPr="0087555F" w14:paraId="06635BDE" w14:textId="77777777" w:rsidTr="00075D50">
        <w:trPr>
          <w:trHeight w:hRule="exact" w:val="360"/>
        </w:trPr>
        <w:tc>
          <w:tcPr>
            <w:tcW w:w="3544" w:type="dxa"/>
            <w:tcBorders>
              <w:top w:val="single" w:sz="3" w:space="0" w:color="000000"/>
              <w:left w:val="single" w:sz="3" w:space="0" w:color="000000"/>
              <w:bottom w:val="single" w:sz="3" w:space="0" w:color="000000"/>
              <w:right w:val="single" w:sz="3" w:space="0" w:color="000000"/>
            </w:tcBorders>
            <w:shd w:val="clear" w:color="auto" w:fill="D9E1F3"/>
          </w:tcPr>
          <w:p w14:paraId="2DDE50B0" w14:textId="77777777" w:rsidR="00075D50" w:rsidRPr="0087555F" w:rsidRDefault="00075D50" w:rsidP="00B83D4B">
            <w:pPr>
              <w:pStyle w:val="TableParagraph"/>
              <w:ind w:left="104" w:right="179"/>
              <w:rPr>
                <w:rFonts w:asciiTheme="minorHAnsi" w:eastAsia="Segoe UI" w:hAnsiTheme="minorHAnsi" w:cstheme="minorHAnsi"/>
                <w:sz w:val="16"/>
                <w:szCs w:val="16"/>
                <w:lang w:val="en-GB"/>
              </w:rPr>
            </w:pPr>
            <w:r w:rsidRPr="0087555F">
              <w:rPr>
                <w:rFonts w:asciiTheme="minorHAnsi" w:hAnsiTheme="minorHAnsi" w:cstheme="minorHAnsi"/>
                <w:color w:val="1F3863"/>
                <w:sz w:val="16"/>
                <w:szCs w:val="16"/>
                <w:lang w:val="en-GB"/>
              </w:rPr>
              <w:t>GEF</w:t>
            </w:r>
            <w:r w:rsidRPr="0087555F">
              <w:rPr>
                <w:rFonts w:asciiTheme="minorHAnsi" w:hAnsiTheme="minorHAnsi" w:cstheme="minorHAnsi"/>
                <w:color w:val="1F3863"/>
                <w:spacing w:val="-6"/>
                <w:sz w:val="16"/>
                <w:szCs w:val="16"/>
                <w:lang w:val="en-GB"/>
              </w:rPr>
              <w:t xml:space="preserve"> </w:t>
            </w:r>
            <w:r w:rsidRPr="0087555F">
              <w:rPr>
                <w:rFonts w:asciiTheme="minorHAnsi" w:hAnsiTheme="minorHAnsi" w:cstheme="minorHAnsi"/>
                <w:color w:val="1F3863"/>
                <w:sz w:val="16"/>
                <w:szCs w:val="16"/>
                <w:lang w:val="en-GB"/>
              </w:rPr>
              <w:t>PDF/PPG</w:t>
            </w:r>
            <w:r w:rsidRPr="0087555F">
              <w:rPr>
                <w:rFonts w:asciiTheme="minorHAnsi" w:hAnsiTheme="minorHAnsi" w:cstheme="minorHAnsi"/>
                <w:color w:val="1F3863"/>
                <w:spacing w:val="-6"/>
                <w:sz w:val="16"/>
                <w:szCs w:val="16"/>
                <w:lang w:val="en-GB"/>
              </w:rPr>
              <w:t xml:space="preserve"> </w:t>
            </w:r>
            <w:r w:rsidRPr="0087555F">
              <w:rPr>
                <w:rFonts w:asciiTheme="minorHAnsi" w:hAnsiTheme="minorHAnsi" w:cstheme="minorHAnsi"/>
                <w:color w:val="1F3863"/>
                <w:sz w:val="16"/>
                <w:szCs w:val="16"/>
                <w:lang w:val="en-GB"/>
              </w:rPr>
              <w:t>grants</w:t>
            </w:r>
            <w:r w:rsidRPr="0087555F">
              <w:rPr>
                <w:rFonts w:asciiTheme="minorHAnsi" w:hAnsiTheme="minorHAnsi" w:cstheme="minorHAnsi"/>
                <w:color w:val="1F3863"/>
                <w:spacing w:val="-8"/>
                <w:sz w:val="16"/>
                <w:szCs w:val="16"/>
                <w:lang w:val="en-GB"/>
              </w:rPr>
              <w:t xml:space="preserve"> </w:t>
            </w:r>
            <w:r w:rsidRPr="0087555F">
              <w:rPr>
                <w:rFonts w:asciiTheme="minorHAnsi" w:hAnsiTheme="minorHAnsi" w:cstheme="minorHAnsi"/>
                <w:color w:val="1F3863"/>
                <w:sz w:val="16"/>
                <w:szCs w:val="16"/>
                <w:lang w:val="en-GB"/>
              </w:rPr>
              <w:t>for</w:t>
            </w:r>
            <w:r w:rsidRPr="0087555F">
              <w:rPr>
                <w:rFonts w:asciiTheme="minorHAnsi" w:hAnsiTheme="minorHAnsi" w:cstheme="minorHAnsi"/>
                <w:color w:val="1F3863"/>
                <w:spacing w:val="-6"/>
                <w:sz w:val="16"/>
                <w:szCs w:val="16"/>
                <w:lang w:val="en-GB"/>
              </w:rPr>
              <w:t xml:space="preserve"> </w:t>
            </w:r>
            <w:r w:rsidRPr="0087555F">
              <w:rPr>
                <w:rFonts w:asciiTheme="minorHAnsi" w:hAnsiTheme="minorHAnsi" w:cstheme="minorHAnsi"/>
                <w:color w:val="1F3863"/>
                <w:spacing w:val="-1"/>
                <w:sz w:val="16"/>
                <w:szCs w:val="16"/>
                <w:lang w:val="en-GB"/>
              </w:rPr>
              <w:t>project</w:t>
            </w:r>
            <w:r w:rsidRPr="0087555F">
              <w:rPr>
                <w:rFonts w:asciiTheme="minorHAnsi" w:hAnsiTheme="minorHAnsi" w:cstheme="minorHAnsi"/>
                <w:color w:val="1F3863"/>
                <w:spacing w:val="26"/>
                <w:w w:val="99"/>
                <w:sz w:val="16"/>
                <w:szCs w:val="16"/>
                <w:lang w:val="en-GB"/>
              </w:rPr>
              <w:t xml:space="preserve"> </w:t>
            </w:r>
            <w:r w:rsidRPr="0087555F">
              <w:rPr>
                <w:rFonts w:asciiTheme="minorHAnsi" w:hAnsiTheme="minorHAnsi" w:cstheme="minorHAnsi"/>
                <w:color w:val="1F3863"/>
                <w:sz w:val="16"/>
                <w:szCs w:val="16"/>
                <w:lang w:val="en-GB"/>
              </w:rPr>
              <w:t>preparation</w:t>
            </w:r>
          </w:p>
        </w:tc>
        <w:tc>
          <w:tcPr>
            <w:tcW w:w="2693" w:type="dxa"/>
            <w:tcBorders>
              <w:top w:val="single" w:sz="3" w:space="0" w:color="000000"/>
              <w:left w:val="single" w:sz="3" w:space="0" w:color="000000"/>
              <w:bottom w:val="single" w:sz="3" w:space="0" w:color="000000"/>
              <w:right w:val="single" w:sz="3" w:space="0" w:color="000000"/>
            </w:tcBorders>
          </w:tcPr>
          <w:p w14:paraId="44CA3A31" w14:textId="0EF81A82" w:rsidR="00075D50" w:rsidRPr="0087555F" w:rsidRDefault="00E628D1" w:rsidP="00B83D4B">
            <w:pPr>
              <w:widowControl w:val="0"/>
              <w:ind w:right="138"/>
              <w:jc w:val="right"/>
              <w:rPr>
                <w:rFonts w:asciiTheme="minorHAnsi" w:hAnsiTheme="minorHAnsi" w:cstheme="minorHAnsi"/>
                <w:sz w:val="16"/>
                <w:szCs w:val="16"/>
              </w:rPr>
            </w:pPr>
            <w:r>
              <w:rPr>
                <w:rFonts w:asciiTheme="minorHAnsi" w:hAnsiTheme="minorHAnsi" w:cstheme="minorHAnsi"/>
                <w:sz w:val="16"/>
                <w:szCs w:val="16"/>
              </w:rPr>
              <w:t>-</w:t>
            </w:r>
          </w:p>
        </w:tc>
        <w:tc>
          <w:tcPr>
            <w:tcW w:w="2835" w:type="dxa"/>
            <w:tcBorders>
              <w:top w:val="single" w:sz="3" w:space="0" w:color="000000"/>
              <w:left w:val="single" w:sz="3" w:space="0" w:color="000000"/>
              <w:bottom w:val="single" w:sz="3" w:space="0" w:color="000000"/>
              <w:right w:val="single" w:sz="6" w:space="0" w:color="000000"/>
            </w:tcBorders>
          </w:tcPr>
          <w:p w14:paraId="1D2743DE" w14:textId="113D2D73" w:rsidR="00075D50" w:rsidRPr="0087555F" w:rsidRDefault="00E628D1" w:rsidP="00B83D4B">
            <w:pPr>
              <w:widowControl w:val="0"/>
              <w:ind w:right="138"/>
              <w:jc w:val="right"/>
              <w:rPr>
                <w:rFonts w:asciiTheme="minorHAnsi" w:hAnsiTheme="minorHAnsi" w:cstheme="minorHAnsi"/>
                <w:sz w:val="16"/>
                <w:szCs w:val="16"/>
              </w:rPr>
            </w:pPr>
            <w:r>
              <w:rPr>
                <w:rFonts w:asciiTheme="minorHAnsi" w:hAnsiTheme="minorHAnsi" w:cstheme="minorHAnsi"/>
                <w:sz w:val="16"/>
                <w:szCs w:val="16"/>
              </w:rPr>
              <w:t>-</w:t>
            </w:r>
          </w:p>
        </w:tc>
      </w:tr>
      <w:tr w:rsidR="00075D50" w:rsidRPr="0087555F" w14:paraId="270CCC8E" w14:textId="77777777" w:rsidTr="00075D50">
        <w:trPr>
          <w:trHeight w:hRule="exact" w:val="287"/>
        </w:trPr>
        <w:tc>
          <w:tcPr>
            <w:tcW w:w="3544" w:type="dxa"/>
            <w:tcBorders>
              <w:top w:val="single" w:sz="3" w:space="0" w:color="000000"/>
              <w:left w:val="single" w:sz="3" w:space="0" w:color="000000"/>
              <w:bottom w:val="single" w:sz="3" w:space="0" w:color="000000"/>
              <w:right w:val="single" w:sz="3" w:space="0" w:color="000000"/>
            </w:tcBorders>
            <w:shd w:val="clear" w:color="auto" w:fill="D9E1F3"/>
          </w:tcPr>
          <w:p w14:paraId="2CC7FA50" w14:textId="77777777" w:rsidR="00075D50" w:rsidRPr="0087555F" w:rsidRDefault="00075D50" w:rsidP="00B83D4B">
            <w:pPr>
              <w:pStyle w:val="TableParagraph"/>
              <w:ind w:left="104" w:right="179"/>
              <w:rPr>
                <w:rFonts w:asciiTheme="minorHAnsi" w:eastAsia="Segoe UI" w:hAnsiTheme="minorHAnsi" w:cstheme="minorHAnsi"/>
                <w:sz w:val="16"/>
                <w:szCs w:val="16"/>
                <w:lang w:val="en-GB"/>
              </w:rPr>
            </w:pPr>
            <w:r w:rsidRPr="0087555F">
              <w:rPr>
                <w:rFonts w:asciiTheme="minorHAnsi" w:hAnsiTheme="minorHAnsi" w:cstheme="minorHAnsi"/>
                <w:color w:val="1F3863"/>
                <w:sz w:val="16"/>
                <w:szCs w:val="16"/>
                <w:lang w:val="en-GB"/>
              </w:rPr>
              <w:t>Co-financing for project preparation</w:t>
            </w:r>
          </w:p>
        </w:tc>
        <w:tc>
          <w:tcPr>
            <w:tcW w:w="2693" w:type="dxa"/>
            <w:tcBorders>
              <w:top w:val="single" w:sz="3" w:space="0" w:color="000000"/>
              <w:left w:val="single" w:sz="3" w:space="0" w:color="000000"/>
              <w:bottom w:val="single" w:sz="3" w:space="0" w:color="000000"/>
              <w:right w:val="single" w:sz="3" w:space="0" w:color="000000"/>
            </w:tcBorders>
          </w:tcPr>
          <w:p w14:paraId="0EDA9E6A" w14:textId="1F5FA621" w:rsidR="00075D50" w:rsidRPr="0087555F" w:rsidRDefault="00E628D1" w:rsidP="00B83D4B">
            <w:pPr>
              <w:widowControl w:val="0"/>
              <w:ind w:right="138"/>
              <w:jc w:val="right"/>
              <w:rPr>
                <w:rFonts w:asciiTheme="minorHAnsi" w:hAnsiTheme="minorHAnsi" w:cstheme="minorHAnsi"/>
                <w:sz w:val="16"/>
                <w:szCs w:val="16"/>
              </w:rPr>
            </w:pPr>
            <w:r>
              <w:rPr>
                <w:rFonts w:asciiTheme="minorHAnsi" w:hAnsiTheme="minorHAnsi" w:cstheme="minorHAnsi"/>
                <w:sz w:val="16"/>
                <w:szCs w:val="16"/>
              </w:rPr>
              <w:t>CNF contribution</w:t>
            </w:r>
          </w:p>
        </w:tc>
        <w:tc>
          <w:tcPr>
            <w:tcW w:w="2835" w:type="dxa"/>
            <w:tcBorders>
              <w:top w:val="single" w:sz="3" w:space="0" w:color="000000"/>
              <w:left w:val="single" w:sz="3" w:space="0" w:color="000000"/>
              <w:bottom w:val="single" w:sz="3" w:space="0" w:color="000000"/>
              <w:right w:val="single" w:sz="6" w:space="0" w:color="000000"/>
            </w:tcBorders>
          </w:tcPr>
          <w:p w14:paraId="73FC09B1" w14:textId="4914037F" w:rsidR="00075D50" w:rsidRPr="0087555F" w:rsidRDefault="00E65899" w:rsidP="00B83D4B">
            <w:pPr>
              <w:widowControl w:val="0"/>
              <w:ind w:right="138"/>
              <w:jc w:val="right"/>
              <w:rPr>
                <w:rFonts w:asciiTheme="minorHAnsi" w:hAnsiTheme="minorHAnsi" w:cstheme="minorHAnsi"/>
                <w:sz w:val="16"/>
                <w:szCs w:val="16"/>
              </w:rPr>
            </w:pPr>
            <w:r>
              <w:rPr>
                <w:rFonts w:asciiTheme="minorHAnsi" w:hAnsiTheme="minorHAnsi" w:cstheme="minorHAnsi"/>
                <w:sz w:val="16"/>
                <w:szCs w:val="16"/>
              </w:rPr>
              <w:t>40,000</w:t>
            </w:r>
            <w:r>
              <w:rPr>
                <w:rStyle w:val="FootnoteReference"/>
                <w:rFonts w:asciiTheme="minorHAnsi" w:hAnsiTheme="minorHAnsi" w:cstheme="minorHAnsi"/>
                <w:sz w:val="16"/>
                <w:szCs w:val="16"/>
              </w:rPr>
              <w:footnoteReference w:id="1"/>
            </w:r>
          </w:p>
        </w:tc>
      </w:tr>
      <w:tr w:rsidR="00075D50" w:rsidRPr="0087555F" w14:paraId="505F7162" w14:textId="77777777" w:rsidTr="00075D50">
        <w:trPr>
          <w:trHeight w:hRule="exact" w:val="271"/>
        </w:trPr>
        <w:tc>
          <w:tcPr>
            <w:tcW w:w="3544" w:type="dxa"/>
            <w:tcBorders>
              <w:top w:val="single" w:sz="3" w:space="0" w:color="000000"/>
              <w:left w:val="single" w:sz="3" w:space="0" w:color="000000"/>
              <w:bottom w:val="single" w:sz="3" w:space="0" w:color="000000"/>
              <w:right w:val="single" w:sz="3" w:space="0" w:color="000000"/>
            </w:tcBorders>
            <w:shd w:val="clear" w:color="auto" w:fill="D0CECE"/>
          </w:tcPr>
          <w:p w14:paraId="311023CD" w14:textId="77777777" w:rsidR="00075D50" w:rsidRPr="0087555F" w:rsidRDefault="00075D50" w:rsidP="00B83D4B">
            <w:pPr>
              <w:pStyle w:val="TableParagraph"/>
              <w:spacing w:line="264" w:lineRule="exact"/>
              <w:ind w:left="104"/>
              <w:rPr>
                <w:rFonts w:asciiTheme="minorHAnsi" w:eastAsia="Segoe UI" w:hAnsiTheme="minorHAnsi" w:cstheme="minorHAnsi"/>
                <w:sz w:val="16"/>
                <w:szCs w:val="16"/>
                <w:lang w:val="en-GB"/>
              </w:rPr>
            </w:pPr>
            <w:r w:rsidRPr="0087555F">
              <w:rPr>
                <w:rFonts w:asciiTheme="minorHAnsi" w:hAnsiTheme="minorHAnsi" w:cstheme="minorHAnsi"/>
                <w:color w:val="2E5395"/>
                <w:spacing w:val="-1"/>
                <w:sz w:val="16"/>
                <w:szCs w:val="16"/>
                <w:lang w:val="en-GB"/>
              </w:rPr>
              <w:t>Project</w:t>
            </w:r>
          </w:p>
        </w:tc>
        <w:tc>
          <w:tcPr>
            <w:tcW w:w="2693" w:type="dxa"/>
            <w:tcBorders>
              <w:top w:val="single" w:sz="3" w:space="0" w:color="000000"/>
              <w:left w:val="single" w:sz="3" w:space="0" w:color="000000"/>
              <w:bottom w:val="single" w:sz="3" w:space="0" w:color="000000"/>
              <w:right w:val="single" w:sz="3" w:space="0" w:color="000000"/>
            </w:tcBorders>
            <w:shd w:val="clear" w:color="auto" w:fill="D0CECE"/>
          </w:tcPr>
          <w:p w14:paraId="533A3C80" w14:textId="77777777" w:rsidR="00075D50" w:rsidRPr="0087555F" w:rsidRDefault="00075D50" w:rsidP="00B83D4B">
            <w:pPr>
              <w:pStyle w:val="TableParagraph"/>
              <w:spacing w:line="264" w:lineRule="exact"/>
              <w:ind w:left="308"/>
              <w:rPr>
                <w:rFonts w:asciiTheme="minorHAnsi" w:eastAsia="Segoe UI" w:hAnsiTheme="minorHAnsi" w:cstheme="minorHAnsi"/>
                <w:sz w:val="16"/>
                <w:szCs w:val="16"/>
                <w:lang w:val="en-GB"/>
              </w:rPr>
            </w:pPr>
            <w:r w:rsidRPr="0087555F">
              <w:rPr>
                <w:rFonts w:asciiTheme="minorHAnsi" w:hAnsiTheme="minorHAnsi" w:cstheme="minorHAnsi"/>
                <w:color w:val="2E5395"/>
                <w:sz w:val="16"/>
                <w:szCs w:val="16"/>
                <w:lang w:val="en-GB"/>
              </w:rPr>
              <w:t>at</w:t>
            </w:r>
            <w:r w:rsidRPr="0087555F">
              <w:rPr>
                <w:rFonts w:asciiTheme="minorHAnsi" w:hAnsiTheme="minorHAnsi" w:cstheme="minorHAnsi"/>
                <w:color w:val="2E5395"/>
                <w:spacing w:val="-9"/>
                <w:sz w:val="16"/>
                <w:szCs w:val="16"/>
                <w:lang w:val="en-GB"/>
              </w:rPr>
              <w:t xml:space="preserve"> </w:t>
            </w:r>
            <w:r w:rsidRPr="0087555F">
              <w:rPr>
                <w:rFonts w:asciiTheme="minorHAnsi" w:hAnsiTheme="minorHAnsi" w:cstheme="minorHAnsi"/>
                <w:color w:val="2E5395"/>
                <w:spacing w:val="-1"/>
                <w:sz w:val="16"/>
                <w:szCs w:val="16"/>
                <w:lang w:val="en-GB"/>
              </w:rPr>
              <w:t>CEO</w:t>
            </w:r>
            <w:r w:rsidRPr="0087555F">
              <w:rPr>
                <w:rFonts w:asciiTheme="minorHAnsi" w:hAnsiTheme="minorHAnsi" w:cstheme="minorHAnsi"/>
                <w:color w:val="2E5395"/>
                <w:spacing w:val="-7"/>
                <w:sz w:val="16"/>
                <w:szCs w:val="16"/>
                <w:lang w:val="en-GB"/>
              </w:rPr>
              <w:t xml:space="preserve"> </w:t>
            </w:r>
            <w:r w:rsidRPr="0087555F">
              <w:rPr>
                <w:rFonts w:asciiTheme="minorHAnsi" w:hAnsiTheme="minorHAnsi" w:cstheme="minorHAnsi"/>
                <w:color w:val="2E5395"/>
                <w:sz w:val="16"/>
                <w:szCs w:val="16"/>
                <w:lang w:val="en-GB"/>
              </w:rPr>
              <w:t>Endorsement</w:t>
            </w:r>
            <w:r w:rsidRPr="0087555F">
              <w:rPr>
                <w:rFonts w:asciiTheme="minorHAnsi" w:hAnsiTheme="minorHAnsi" w:cstheme="minorHAnsi"/>
                <w:color w:val="2E5395"/>
                <w:spacing w:val="-9"/>
                <w:sz w:val="16"/>
                <w:szCs w:val="16"/>
                <w:lang w:val="en-GB"/>
              </w:rPr>
              <w:t xml:space="preserve"> </w:t>
            </w:r>
            <w:r w:rsidRPr="0087555F">
              <w:rPr>
                <w:rFonts w:asciiTheme="minorHAnsi" w:hAnsiTheme="minorHAnsi" w:cstheme="minorHAnsi"/>
                <w:color w:val="2E5395"/>
                <w:sz w:val="16"/>
                <w:szCs w:val="16"/>
                <w:lang w:val="en-GB"/>
              </w:rPr>
              <w:t>(US$M)</w:t>
            </w:r>
          </w:p>
        </w:tc>
        <w:tc>
          <w:tcPr>
            <w:tcW w:w="2835" w:type="dxa"/>
            <w:tcBorders>
              <w:top w:val="single" w:sz="3" w:space="0" w:color="000000"/>
              <w:left w:val="single" w:sz="3" w:space="0" w:color="000000"/>
              <w:bottom w:val="single" w:sz="3" w:space="0" w:color="000000"/>
              <w:right w:val="single" w:sz="6" w:space="0" w:color="000000"/>
            </w:tcBorders>
            <w:shd w:val="clear" w:color="auto" w:fill="D0CECE"/>
          </w:tcPr>
          <w:p w14:paraId="7C2FC9D9" w14:textId="77777777" w:rsidR="00075D50" w:rsidRPr="0087555F" w:rsidRDefault="00075D50" w:rsidP="00B83D4B">
            <w:pPr>
              <w:pStyle w:val="TableParagraph"/>
              <w:spacing w:line="264" w:lineRule="exact"/>
              <w:ind w:left="987"/>
              <w:rPr>
                <w:rFonts w:asciiTheme="minorHAnsi" w:eastAsia="Segoe UI" w:hAnsiTheme="minorHAnsi" w:cstheme="minorHAnsi"/>
                <w:sz w:val="16"/>
                <w:szCs w:val="16"/>
                <w:lang w:val="en-GB"/>
              </w:rPr>
            </w:pPr>
            <w:r w:rsidRPr="00E00F0D">
              <w:rPr>
                <w:rFonts w:asciiTheme="minorHAnsi" w:hAnsiTheme="minorHAnsi" w:cstheme="minorHAnsi"/>
                <w:color w:val="2E5395"/>
                <w:sz w:val="16"/>
                <w:szCs w:val="16"/>
                <w:lang w:val="en-GB"/>
              </w:rPr>
              <w:t>at</w:t>
            </w:r>
            <w:r w:rsidRPr="00E00F0D">
              <w:rPr>
                <w:rFonts w:asciiTheme="minorHAnsi" w:hAnsiTheme="minorHAnsi" w:cstheme="minorHAnsi"/>
                <w:color w:val="2E5395"/>
                <w:spacing w:val="-7"/>
                <w:sz w:val="16"/>
                <w:szCs w:val="16"/>
                <w:lang w:val="en-GB"/>
              </w:rPr>
              <w:t xml:space="preserve"> </w:t>
            </w:r>
            <w:r w:rsidRPr="00E00F0D">
              <w:rPr>
                <w:rFonts w:asciiTheme="minorHAnsi" w:hAnsiTheme="minorHAnsi" w:cstheme="minorHAnsi"/>
                <w:color w:val="2E5395"/>
                <w:sz w:val="16"/>
                <w:szCs w:val="16"/>
                <w:lang w:val="en-GB"/>
              </w:rPr>
              <w:t>TE</w:t>
            </w:r>
            <w:r w:rsidRPr="00E00F0D">
              <w:rPr>
                <w:rFonts w:asciiTheme="minorHAnsi" w:hAnsiTheme="minorHAnsi" w:cstheme="minorHAnsi"/>
                <w:color w:val="2E5395"/>
                <w:spacing w:val="-4"/>
                <w:sz w:val="16"/>
                <w:szCs w:val="16"/>
                <w:lang w:val="en-GB"/>
              </w:rPr>
              <w:t xml:space="preserve"> </w:t>
            </w:r>
            <w:r w:rsidRPr="00E00F0D">
              <w:rPr>
                <w:rFonts w:asciiTheme="minorHAnsi" w:hAnsiTheme="minorHAnsi" w:cstheme="minorHAnsi"/>
                <w:color w:val="2E5395"/>
                <w:sz w:val="16"/>
                <w:szCs w:val="16"/>
                <w:lang w:val="en-GB"/>
              </w:rPr>
              <w:t>(US$M)</w:t>
            </w:r>
          </w:p>
        </w:tc>
      </w:tr>
      <w:tr w:rsidR="00075D50" w:rsidRPr="0087555F" w14:paraId="4E6736DE" w14:textId="77777777" w:rsidTr="00075D50">
        <w:trPr>
          <w:trHeight w:hRule="exact" w:val="271"/>
        </w:trPr>
        <w:tc>
          <w:tcPr>
            <w:tcW w:w="3544" w:type="dxa"/>
            <w:tcBorders>
              <w:top w:val="single" w:sz="3" w:space="0" w:color="000000"/>
              <w:left w:val="single" w:sz="3" w:space="0" w:color="000000"/>
              <w:bottom w:val="single" w:sz="3" w:space="0" w:color="000000"/>
              <w:right w:val="single" w:sz="3" w:space="0" w:color="000000"/>
            </w:tcBorders>
            <w:shd w:val="clear" w:color="auto" w:fill="D9E1F3"/>
          </w:tcPr>
          <w:p w14:paraId="788D97A3" w14:textId="77777777" w:rsidR="00075D50" w:rsidRPr="0087555F" w:rsidRDefault="00075D50" w:rsidP="00B83D4B">
            <w:pPr>
              <w:pStyle w:val="TableParagraph"/>
              <w:spacing w:line="264" w:lineRule="exact"/>
              <w:ind w:left="104"/>
              <w:rPr>
                <w:rFonts w:asciiTheme="minorHAnsi" w:eastAsia="Segoe UI" w:hAnsiTheme="minorHAnsi" w:cstheme="minorHAnsi"/>
                <w:sz w:val="16"/>
                <w:szCs w:val="16"/>
                <w:lang w:val="en-GB"/>
              </w:rPr>
            </w:pPr>
            <w:r w:rsidRPr="0087555F">
              <w:rPr>
                <w:rFonts w:asciiTheme="minorHAnsi" w:hAnsiTheme="minorHAnsi" w:cstheme="minorHAnsi"/>
                <w:color w:val="1F3863"/>
                <w:sz w:val="16"/>
                <w:szCs w:val="16"/>
                <w:lang w:val="en-GB"/>
              </w:rPr>
              <w:t>[1]</w:t>
            </w:r>
            <w:r w:rsidRPr="0087555F">
              <w:rPr>
                <w:rFonts w:asciiTheme="minorHAnsi" w:hAnsiTheme="minorHAnsi" w:cstheme="minorHAnsi"/>
                <w:color w:val="1F3863"/>
                <w:spacing w:val="-10"/>
                <w:sz w:val="16"/>
                <w:szCs w:val="16"/>
                <w:lang w:val="en-GB"/>
              </w:rPr>
              <w:t xml:space="preserve"> </w:t>
            </w:r>
            <w:r w:rsidRPr="0087555F">
              <w:rPr>
                <w:rFonts w:asciiTheme="minorHAnsi" w:hAnsiTheme="minorHAnsi" w:cstheme="minorHAnsi"/>
                <w:color w:val="1F3863"/>
                <w:spacing w:val="-1"/>
                <w:sz w:val="16"/>
                <w:szCs w:val="16"/>
                <w:lang w:val="en-GB"/>
              </w:rPr>
              <w:t>UNDP</w:t>
            </w:r>
            <w:r w:rsidRPr="0087555F">
              <w:rPr>
                <w:rFonts w:asciiTheme="minorHAnsi" w:hAnsiTheme="minorHAnsi" w:cstheme="minorHAnsi"/>
                <w:color w:val="1F3863"/>
                <w:spacing w:val="-8"/>
                <w:sz w:val="16"/>
                <w:szCs w:val="16"/>
                <w:lang w:val="en-GB"/>
              </w:rPr>
              <w:t xml:space="preserve"> </w:t>
            </w:r>
            <w:r w:rsidRPr="0087555F">
              <w:rPr>
                <w:rFonts w:asciiTheme="minorHAnsi" w:hAnsiTheme="minorHAnsi" w:cstheme="minorHAnsi"/>
                <w:color w:val="1F3863"/>
                <w:sz w:val="16"/>
                <w:szCs w:val="16"/>
                <w:lang w:val="en-GB"/>
              </w:rPr>
              <w:t>contribution:</w:t>
            </w:r>
          </w:p>
        </w:tc>
        <w:tc>
          <w:tcPr>
            <w:tcW w:w="2693" w:type="dxa"/>
            <w:tcBorders>
              <w:top w:val="single" w:sz="3" w:space="0" w:color="000000"/>
              <w:left w:val="single" w:sz="3" w:space="0" w:color="000000"/>
              <w:bottom w:val="single" w:sz="3" w:space="0" w:color="000000"/>
              <w:right w:val="single" w:sz="3" w:space="0" w:color="000000"/>
            </w:tcBorders>
          </w:tcPr>
          <w:p w14:paraId="6AFF3CA7" w14:textId="77777777" w:rsidR="00075D50" w:rsidRPr="0087555F" w:rsidRDefault="00075D50" w:rsidP="00B83D4B">
            <w:pPr>
              <w:widowControl w:val="0"/>
              <w:ind w:right="138"/>
              <w:jc w:val="right"/>
              <w:rPr>
                <w:rFonts w:asciiTheme="minorHAnsi" w:hAnsiTheme="minorHAnsi" w:cstheme="minorHAnsi"/>
                <w:sz w:val="16"/>
                <w:szCs w:val="16"/>
              </w:rPr>
            </w:pPr>
            <w:r w:rsidRPr="0087555F">
              <w:rPr>
                <w:rFonts w:asciiTheme="minorHAnsi" w:hAnsiTheme="minorHAnsi" w:cstheme="minorHAnsi"/>
                <w:sz w:val="16"/>
                <w:szCs w:val="16"/>
              </w:rPr>
              <w:t>0.</w:t>
            </w:r>
            <w:r>
              <w:rPr>
                <w:rFonts w:asciiTheme="minorHAnsi" w:hAnsiTheme="minorHAnsi" w:cstheme="minorHAnsi"/>
                <w:sz w:val="16"/>
                <w:szCs w:val="16"/>
              </w:rPr>
              <w:t>0</w:t>
            </w:r>
          </w:p>
        </w:tc>
        <w:tc>
          <w:tcPr>
            <w:tcW w:w="2835" w:type="dxa"/>
            <w:tcBorders>
              <w:top w:val="single" w:sz="3" w:space="0" w:color="000000"/>
              <w:left w:val="single" w:sz="3" w:space="0" w:color="000000"/>
              <w:bottom w:val="single" w:sz="3" w:space="0" w:color="000000"/>
              <w:right w:val="single" w:sz="6" w:space="0" w:color="000000"/>
            </w:tcBorders>
          </w:tcPr>
          <w:p w14:paraId="5CC6B6FF" w14:textId="69CC8999" w:rsidR="00075D50" w:rsidRPr="0087555F" w:rsidRDefault="00E628D1" w:rsidP="00B83D4B">
            <w:pPr>
              <w:widowControl w:val="0"/>
              <w:ind w:right="138"/>
              <w:jc w:val="right"/>
              <w:rPr>
                <w:rFonts w:asciiTheme="minorHAnsi" w:hAnsiTheme="minorHAnsi" w:cstheme="minorHAnsi"/>
                <w:sz w:val="16"/>
                <w:szCs w:val="16"/>
              </w:rPr>
            </w:pPr>
            <w:r>
              <w:rPr>
                <w:rFonts w:asciiTheme="minorHAnsi" w:hAnsiTheme="minorHAnsi" w:cstheme="minorHAnsi"/>
                <w:sz w:val="16"/>
                <w:szCs w:val="16"/>
              </w:rPr>
              <w:t>-</w:t>
            </w:r>
          </w:p>
        </w:tc>
      </w:tr>
      <w:tr w:rsidR="00075D50" w:rsidRPr="0087555F" w14:paraId="08E28FA1" w14:textId="77777777" w:rsidTr="00075D50">
        <w:trPr>
          <w:trHeight w:hRule="exact" w:val="271"/>
        </w:trPr>
        <w:tc>
          <w:tcPr>
            <w:tcW w:w="3544" w:type="dxa"/>
            <w:tcBorders>
              <w:top w:val="single" w:sz="3" w:space="0" w:color="000000"/>
              <w:left w:val="single" w:sz="3" w:space="0" w:color="000000"/>
              <w:bottom w:val="single" w:sz="3" w:space="0" w:color="000000"/>
              <w:right w:val="single" w:sz="3" w:space="0" w:color="000000"/>
            </w:tcBorders>
            <w:shd w:val="clear" w:color="auto" w:fill="D9E1F3"/>
          </w:tcPr>
          <w:p w14:paraId="68B0C181" w14:textId="77777777" w:rsidR="00075D50" w:rsidRPr="0087555F" w:rsidRDefault="00075D50" w:rsidP="00B83D4B">
            <w:pPr>
              <w:pStyle w:val="TableParagraph"/>
              <w:spacing w:line="264" w:lineRule="exact"/>
              <w:ind w:left="104"/>
              <w:rPr>
                <w:rFonts w:asciiTheme="minorHAnsi" w:eastAsia="Segoe UI" w:hAnsiTheme="minorHAnsi" w:cstheme="minorHAnsi"/>
                <w:sz w:val="16"/>
                <w:szCs w:val="16"/>
                <w:lang w:val="en-GB"/>
              </w:rPr>
            </w:pPr>
            <w:r w:rsidRPr="0087555F">
              <w:rPr>
                <w:rFonts w:asciiTheme="minorHAnsi" w:hAnsiTheme="minorHAnsi" w:cstheme="minorHAnsi"/>
                <w:color w:val="1F3863"/>
                <w:sz w:val="16"/>
                <w:szCs w:val="16"/>
                <w:lang w:val="en-GB"/>
              </w:rPr>
              <w:t>[2]</w:t>
            </w:r>
            <w:r w:rsidRPr="0087555F">
              <w:rPr>
                <w:rFonts w:asciiTheme="minorHAnsi" w:hAnsiTheme="minorHAnsi" w:cstheme="minorHAnsi"/>
                <w:color w:val="1F3863"/>
                <w:spacing w:val="-14"/>
                <w:sz w:val="16"/>
                <w:szCs w:val="16"/>
                <w:lang w:val="en-GB"/>
              </w:rPr>
              <w:t xml:space="preserve"> </w:t>
            </w:r>
            <w:r w:rsidRPr="0087555F">
              <w:rPr>
                <w:rFonts w:asciiTheme="minorHAnsi" w:hAnsiTheme="minorHAnsi" w:cstheme="minorHAnsi"/>
                <w:color w:val="1F3863"/>
                <w:sz w:val="16"/>
                <w:szCs w:val="16"/>
                <w:lang w:val="en-GB"/>
              </w:rPr>
              <w:t>Government:</w:t>
            </w:r>
          </w:p>
        </w:tc>
        <w:tc>
          <w:tcPr>
            <w:tcW w:w="2693" w:type="dxa"/>
            <w:tcBorders>
              <w:top w:val="single" w:sz="3" w:space="0" w:color="000000"/>
              <w:left w:val="single" w:sz="3" w:space="0" w:color="000000"/>
              <w:bottom w:val="single" w:sz="3" w:space="0" w:color="000000"/>
              <w:right w:val="single" w:sz="3" w:space="0" w:color="000000"/>
            </w:tcBorders>
          </w:tcPr>
          <w:p w14:paraId="5FFC706A" w14:textId="77777777" w:rsidR="00075D50" w:rsidRPr="0087555F" w:rsidRDefault="00075D50" w:rsidP="00B83D4B">
            <w:pPr>
              <w:widowControl w:val="0"/>
              <w:ind w:right="138"/>
              <w:jc w:val="right"/>
              <w:rPr>
                <w:rFonts w:asciiTheme="minorHAnsi" w:hAnsiTheme="minorHAnsi" w:cstheme="minorHAnsi"/>
                <w:sz w:val="16"/>
                <w:szCs w:val="16"/>
              </w:rPr>
            </w:pPr>
            <w:r w:rsidRPr="00980954">
              <w:rPr>
                <w:rFonts w:asciiTheme="minorHAnsi" w:hAnsiTheme="minorHAnsi" w:cstheme="minorHAnsi"/>
                <w:sz w:val="16"/>
                <w:szCs w:val="16"/>
              </w:rPr>
              <w:t>4,750,000</w:t>
            </w:r>
          </w:p>
        </w:tc>
        <w:tc>
          <w:tcPr>
            <w:tcW w:w="2835" w:type="dxa"/>
            <w:tcBorders>
              <w:top w:val="single" w:sz="3" w:space="0" w:color="000000"/>
              <w:left w:val="single" w:sz="3" w:space="0" w:color="000000"/>
              <w:bottom w:val="single" w:sz="3" w:space="0" w:color="000000"/>
              <w:right w:val="single" w:sz="6" w:space="0" w:color="000000"/>
            </w:tcBorders>
          </w:tcPr>
          <w:p w14:paraId="72718AB1" w14:textId="1A02394F" w:rsidR="00075D50" w:rsidRPr="00E00F0D" w:rsidRDefault="00E628D1" w:rsidP="00B83D4B">
            <w:pPr>
              <w:widowControl w:val="0"/>
              <w:ind w:right="138"/>
              <w:jc w:val="right"/>
              <w:rPr>
                <w:rFonts w:asciiTheme="minorHAnsi" w:hAnsiTheme="minorHAnsi" w:cstheme="minorHAnsi"/>
                <w:sz w:val="16"/>
                <w:szCs w:val="16"/>
              </w:rPr>
            </w:pPr>
            <w:r w:rsidRPr="00E628D1">
              <w:rPr>
                <w:rFonts w:asciiTheme="minorHAnsi" w:hAnsiTheme="minorHAnsi" w:cstheme="minorHAnsi"/>
                <w:sz w:val="16"/>
                <w:szCs w:val="16"/>
              </w:rPr>
              <w:t>22,624,328</w:t>
            </w:r>
          </w:p>
        </w:tc>
      </w:tr>
      <w:tr w:rsidR="00075D50" w:rsidRPr="0087555F" w14:paraId="66868873" w14:textId="77777777" w:rsidTr="00075D50">
        <w:trPr>
          <w:trHeight w:hRule="exact" w:val="271"/>
        </w:trPr>
        <w:tc>
          <w:tcPr>
            <w:tcW w:w="3544" w:type="dxa"/>
            <w:tcBorders>
              <w:top w:val="single" w:sz="3" w:space="0" w:color="000000"/>
              <w:left w:val="single" w:sz="3" w:space="0" w:color="000000"/>
              <w:bottom w:val="single" w:sz="3" w:space="0" w:color="000000"/>
              <w:right w:val="single" w:sz="3" w:space="0" w:color="000000"/>
            </w:tcBorders>
            <w:shd w:val="clear" w:color="auto" w:fill="D9E1F3"/>
          </w:tcPr>
          <w:p w14:paraId="76ACD98B" w14:textId="77777777" w:rsidR="00075D50" w:rsidRPr="0087555F" w:rsidRDefault="00075D50" w:rsidP="00B83D4B">
            <w:pPr>
              <w:pStyle w:val="TableParagraph"/>
              <w:spacing w:line="264" w:lineRule="exact"/>
              <w:ind w:left="104"/>
              <w:rPr>
                <w:rFonts w:asciiTheme="minorHAnsi" w:eastAsia="Segoe UI" w:hAnsiTheme="minorHAnsi" w:cstheme="minorHAnsi"/>
                <w:sz w:val="16"/>
                <w:szCs w:val="16"/>
                <w:lang w:val="en-GB"/>
              </w:rPr>
            </w:pPr>
            <w:r w:rsidRPr="0087555F">
              <w:rPr>
                <w:rFonts w:asciiTheme="minorHAnsi" w:hAnsiTheme="minorHAnsi" w:cstheme="minorHAnsi"/>
                <w:color w:val="1F3863"/>
                <w:sz w:val="16"/>
                <w:szCs w:val="16"/>
                <w:lang w:val="en-GB"/>
              </w:rPr>
              <w:t>[3]</w:t>
            </w:r>
            <w:r w:rsidRPr="0087555F">
              <w:rPr>
                <w:rFonts w:asciiTheme="minorHAnsi" w:hAnsiTheme="minorHAnsi" w:cstheme="minorHAnsi"/>
                <w:color w:val="1F3863"/>
                <w:spacing w:val="-12"/>
                <w:sz w:val="16"/>
                <w:szCs w:val="16"/>
                <w:lang w:val="en-GB"/>
              </w:rPr>
              <w:t xml:space="preserve"> </w:t>
            </w:r>
            <w:r w:rsidRPr="0087555F">
              <w:rPr>
                <w:rFonts w:asciiTheme="minorHAnsi" w:hAnsiTheme="minorHAnsi" w:cstheme="minorHAnsi"/>
                <w:color w:val="1F3863"/>
                <w:spacing w:val="-1"/>
                <w:sz w:val="16"/>
                <w:szCs w:val="16"/>
                <w:lang w:val="en-GB"/>
              </w:rPr>
              <w:t>Other</w:t>
            </w:r>
            <w:r w:rsidRPr="0087555F">
              <w:rPr>
                <w:rFonts w:asciiTheme="minorHAnsi" w:hAnsiTheme="minorHAnsi" w:cstheme="minorHAnsi"/>
                <w:color w:val="1F3863"/>
                <w:spacing w:val="-11"/>
                <w:sz w:val="16"/>
                <w:szCs w:val="16"/>
                <w:lang w:val="en-GB"/>
              </w:rPr>
              <w:t xml:space="preserve"> </w:t>
            </w:r>
            <w:r w:rsidRPr="0087555F">
              <w:rPr>
                <w:rFonts w:asciiTheme="minorHAnsi" w:hAnsiTheme="minorHAnsi" w:cstheme="minorHAnsi"/>
                <w:color w:val="1F3863"/>
                <w:spacing w:val="-1"/>
                <w:sz w:val="16"/>
                <w:szCs w:val="16"/>
                <w:lang w:val="en-GB"/>
              </w:rPr>
              <w:t>multi-/</w:t>
            </w:r>
            <w:proofErr w:type="gramStart"/>
            <w:r w:rsidRPr="0087555F">
              <w:rPr>
                <w:rFonts w:asciiTheme="minorHAnsi" w:hAnsiTheme="minorHAnsi" w:cstheme="minorHAnsi"/>
                <w:color w:val="1F3863"/>
                <w:spacing w:val="-1"/>
                <w:sz w:val="16"/>
                <w:szCs w:val="16"/>
                <w:lang w:val="en-GB"/>
              </w:rPr>
              <w:t>bi-laterals</w:t>
            </w:r>
            <w:proofErr w:type="gramEnd"/>
            <w:r w:rsidRPr="0087555F">
              <w:rPr>
                <w:rFonts w:asciiTheme="minorHAnsi" w:hAnsiTheme="minorHAnsi" w:cstheme="minorHAnsi"/>
                <w:color w:val="1F3863"/>
                <w:spacing w:val="-1"/>
                <w:sz w:val="16"/>
                <w:szCs w:val="16"/>
                <w:lang w:val="en-GB"/>
              </w:rPr>
              <w:t>:</w:t>
            </w:r>
          </w:p>
        </w:tc>
        <w:tc>
          <w:tcPr>
            <w:tcW w:w="2693" w:type="dxa"/>
            <w:tcBorders>
              <w:top w:val="single" w:sz="3" w:space="0" w:color="000000"/>
              <w:left w:val="single" w:sz="3" w:space="0" w:color="000000"/>
              <w:bottom w:val="single" w:sz="3" w:space="0" w:color="000000"/>
              <w:right w:val="single" w:sz="3" w:space="0" w:color="000000"/>
            </w:tcBorders>
          </w:tcPr>
          <w:p w14:paraId="6022A354" w14:textId="77777777" w:rsidR="00075D50" w:rsidRPr="0087555F" w:rsidRDefault="00075D50" w:rsidP="00B83D4B">
            <w:pPr>
              <w:widowControl w:val="0"/>
              <w:ind w:right="138"/>
              <w:jc w:val="right"/>
              <w:rPr>
                <w:rFonts w:asciiTheme="minorHAnsi" w:hAnsiTheme="minorHAnsi" w:cstheme="minorHAnsi"/>
                <w:sz w:val="16"/>
                <w:szCs w:val="16"/>
              </w:rPr>
            </w:pPr>
            <w:r w:rsidRPr="0087555F">
              <w:rPr>
                <w:rFonts w:asciiTheme="minorHAnsi" w:hAnsiTheme="minorHAnsi" w:cstheme="minorHAnsi"/>
                <w:sz w:val="16"/>
                <w:szCs w:val="16"/>
              </w:rPr>
              <w:t>0</w:t>
            </w:r>
          </w:p>
        </w:tc>
        <w:tc>
          <w:tcPr>
            <w:tcW w:w="2835" w:type="dxa"/>
            <w:tcBorders>
              <w:top w:val="single" w:sz="3" w:space="0" w:color="000000"/>
              <w:left w:val="single" w:sz="3" w:space="0" w:color="000000"/>
              <w:bottom w:val="single" w:sz="3" w:space="0" w:color="000000"/>
              <w:right w:val="single" w:sz="6" w:space="0" w:color="000000"/>
            </w:tcBorders>
          </w:tcPr>
          <w:p w14:paraId="2BE0B4D8" w14:textId="721A99BE" w:rsidR="00075D50" w:rsidRPr="00E00F0D" w:rsidRDefault="00E628D1" w:rsidP="00B83D4B">
            <w:pPr>
              <w:widowControl w:val="0"/>
              <w:ind w:right="138"/>
              <w:jc w:val="right"/>
              <w:rPr>
                <w:rFonts w:asciiTheme="minorHAnsi" w:hAnsiTheme="minorHAnsi" w:cstheme="minorHAnsi"/>
                <w:sz w:val="16"/>
                <w:szCs w:val="16"/>
              </w:rPr>
            </w:pPr>
            <w:r>
              <w:rPr>
                <w:rFonts w:asciiTheme="minorHAnsi" w:hAnsiTheme="minorHAnsi" w:cstheme="minorHAnsi"/>
                <w:sz w:val="16"/>
                <w:szCs w:val="16"/>
              </w:rPr>
              <w:t>-</w:t>
            </w:r>
          </w:p>
        </w:tc>
      </w:tr>
      <w:tr w:rsidR="00075D50" w:rsidRPr="0087555F" w14:paraId="39FEC369" w14:textId="77777777" w:rsidTr="00075D50">
        <w:trPr>
          <w:trHeight w:hRule="exact" w:val="271"/>
        </w:trPr>
        <w:tc>
          <w:tcPr>
            <w:tcW w:w="3544" w:type="dxa"/>
            <w:tcBorders>
              <w:top w:val="single" w:sz="3" w:space="0" w:color="000000"/>
              <w:left w:val="single" w:sz="3" w:space="0" w:color="000000"/>
              <w:bottom w:val="single" w:sz="3" w:space="0" w:color="000000"/>
              <w:right w:val="single" w:sz="3" w:space="0" w:color="000000"/>
            </w:tcBorders>
            <w:shd w:val="clear" w:color="auto" w:fill="D9E1F3"/>
          </w:tcPr>
          <w:p w14:paraId="522D96A4" w14:textId="77777777" w:rsidR="00075D50" w:rsidRPr="0087555F" w:rsidRDefault="00075D50" w:rsidP="00B83D4B">
            <w:pPr>
              <w:pStyle w:val="TableParagraph"/>
              <w:spacing w:line="264" w:lineRule="exact"/>
              <w:ind w:left="104"/>
              <w:rPr>
                <w:rFonts w:asciiTheme="minorHAnsi" w:eastAsia="Segoe UI" w:hAnsiTheme="minorHAnsi" w:cstheme="minorHAnsi"/>
                <w:sz w:val="16"/>
                <w:szCs w:val="16"/>
                <w:lang w:val="en-GB"/>
              </w:rPr>
            </w:pPr>
            <w:r w:rsidRPr="0087555F">
              <w:rPr>
                <w:rFonts w:asciiTheme="minorHAnsi" w:hAnsiTheme="minorHAnsi" w:cstheme="minorHAnsi"/>
                <w:color w:val="1F3863"/>
                <w:sz w:val="16"/>
                <w:szCs w:val="16"/>
                <w:lang w:val="en-GB"/>
              </w:rPr>
              <w:t>[4]</w:t>
            </w:r>
            <w:r w:rsidRPr="0087555F">
              <w:rPr>
                <w:rFonts w:asciiTheme="minorHAnsi" w:hAnsiTheme="minorHAnsi" w:cstheme="minorHAnsi"/>
                <w:color w:val="1F3863"/>
                <w:spacing w:val="-8"/>
                <w:sz w:val="16"/>
                <w:szCs w:val="16"/>
                <w:lang w:val="en-GB"/>
              </w:rPr>
              <w:t xml:space="preserve"> </w:t>
            </w:r>
            <w:r w:rsidRPr="0087555F">
              <w:rPr>
                <w:rFonts w:asciiTheme="minorHAnsi" w:hAnsiTheme="minorHAnsi" w:cstheme="minorHAnsi"/>
                <w:color w:val="1F3863"/>
                <w:sz w:val="16"/>
                <w:szCs w:val="16"/>
                <w:lang w:val="en-GB"/>
              </w:rPr>
              <w:t>Private</w:t>
            </w:r>
            <w:r w:rsidRPr="0087555F">
              <w:rPr>
                <w:rFonts w:asciiTheme="minorHAnsi" w:hAnsiTheme="minorHAnsi" w:cstheme="minorHAnsi"/>
                <w:color w:val="1F3863"/>
                <w:spacing w:val="-8"/>
                <w:sz w:val="16"/>
                <w:szCs w:val="16"/>
                <w:lang w:val="en-GB"/>
              </w:rPr>
              <w:t xml:space="preserve"> </w:t>
            </w:r>
            <w:r w:rsidRPr="0087555F">
              <w:rPr>
                <w:rFonts w:asciiTheme="minorHAnsi" w:hAnsiTheme="minorHAnsi" w:cstheme="minorHAnsi"/>
                <w:color w:val="1F3863"/>
                <w:spacing w:val="-1"/>
                <w:sz w:val="16"/>
                <w:szCs w:val="16"/>
                <w:lang w:val="en-GB"/>
              </w:rPr>
              <w:t>Sector:</w:t>
            </w:r>
          </w:p>
        </w:tc>
        <w:tc>
          <w:tcPr>
            <w:tcW w:w="2693" w:type="dxa"/>
            <w:tcBorders>
              <w:top w:val="single" w:sz="3" w:space="0" w:color="000000"/>
              <w:left w:val="single" w:sz="3" w:space="0" w:color="000000"/>
              <w:bottom w:val="single" w:sz="3" w:space="0" w:color="000000"/>
              <w:right w:val="single" w:sz="3" w:space="0" w:color="000000"/>
            </w:tcBorders>
          </w:tcPr>
          <w:p w14:paraId="39F8FCE0" w14:textId="77777777" w:rsidR="00075D50" w:rsidRPr="0087555F" w:rsidRDefault="00075D50" w:rsidP="00B83D4B">
            <w:pPr>
              <w:widowControl w:val="0"/>
              <w:ind w:right="138"/>
              <w:jc w:val="right"/>
              <w:rPr>
                <w:rFonts w:asciiTheme="minorHAnsi" w:hAnsiTheme="minorHAnsi" w:cstheme="minorHAnsi"/>
                <w:sz w:val="16"/>
                <w:szCs w:val="16"/>
              </w:rPr>
            </w:pPr>
            <w:r>
              <w:rPr>
                <w:rFonts w:asciiTheme="minorHAnsi" w:hAnsiTheme="minorHAnsi" w:cstheme="minorHAnsi"/>
                <w:sz w:val="16"/>
                <w:szCs w:val="16"/>
              </w:rPr>
              <w:t>200,000</w:t>
            </w:r>
          </w:p>
        </w:tc>
        <w:tc>
          <w:tcPr>
            <w:tcW w:w="2835" w:type="dxa"/>
            <w:tcBorders>
              <w:top w:val="single" w:sz="3" w:space="0" w:color="000000"/>
              <w:left w:val="single" w:sz="3" w:space="0" w:color="000000"/>
              <w:bottom w:val="single" w:sz="3" w:space="0" w:color="000000"/>
              <w:right w:val="single" w:sz="6" w:space="0" w:color="000000"/>
            </w:tcBorders>
          </w:tcPr>
          <w:p w14:paraId="2009FB6A" w14:textId="3A964E9D" w:rsidR="00075D50" w:rsidRPr="00E00F0D" w:rsidRDefault="00E628D1" w:rsidP="00B83D4B">
            <w:pPr>
              <w:widowControl w:val="0"/>
              <w:ind w:right="138"/>
              <w:jc w:val="right"/>
              <w:rPr>
                <w:rFonts w:asciiTheme="minorHAnsi" w:hAnsiTheme="minorHAnsi" w:cstheme="minorHAnsi"/>
                <w:sz w:val="16"/>
                <w:szCs w:val="16"/>
              </w:rPr>
            </w:pPr>
            <w:r w:rsidRPr="00E628D1">
              <w:rPr>
                <w:rFonts w:asciiTheme="minorHAnsi" w:hAnsiTheme="minorHAnsi" w:cstheme="minorHAnsi"/>
                <w:sz w:val="16"/>
                <w:szCs w:val="16"/>
              </w:rPr>
              <w:t>226,987 </w:t>
            </w:r>
          </w:p>
        </w:tc>
      </w:tr>
      <w:tr w:rsidR="00075D50" w:rsidRPr="0087555F" w14:paraId="2CE2D9AF" w14:textId="77777777" w:rsidTr="00075D50">
        <w:trPr>
          <w:trHeight w:hRule="exact" w:val="271"/>
        </w:trPr>
        <w:tc>
          <w:tcPr>
            <w:tcW w:w="3544" w:type="dxa"/>
            <w:tcBorders>
              <w:top w:val="single" w:sz="3" w:space="0" w:color="000000"/>
              <w:left w:val="single" w:sz="3" w:space="0" w:color="000000"/>
              <w:bottom w:val="single" w:sz="3" w:space="0" w:color="000000"/>
              <w:right w:val="single" w:sz="3" w:space="0" w:color="000000"/>
            </w:tcBorders>
            <w:shd w:val="clear" w:color="auto" w:fill="D9E1F3"/>
          </w:tcPr>
          <w:p w14:paraId="7D9B6BEE" w14:textId="77777777" w:rsidR="00075D50" w:rsidRPr="0087555F" w:rsidRDefault="00075D50" w:rsidP="00B83D4B">
            <w:pPr>
              <w:pStyle w:val="TableParagraph"/>
              <w:spacing w:line="264" w:lineRule="exact"/>
              <w:ind w:left="104"/>
              <w:rPr>
                <w:rFonts w:asciiTheme="minorHAnsi" w:eastAsia="Segoe UI" w:hAnsiTheme="minorHAnsi" w:cstheme="minorHAnsi"/>
                <w:sz w:val="16"/>
                <w:szCs w:val="16"/>
                <w:lang w:val="en-GB"/>
              </w:rPr>
            </w:pPr>
            <w:r w:rsidRPr="0087555F">
              <w:rPr>
                <w:rFonts w:asciiTheme="minorHAnsi" w:hAnsiTheme="minorHAnsi" w:cstheme="minorHAnsi"/>
                <w:color w:val="1F3863"/>
                <w:sz w:val="16"/>
                <w:szCs w:val="16"/>
                <w:lang w:val="en-GB"/>
              </w:rPr>
              <w:t>[5]</w:t>
            </w:r>
            <w:r w:rsidRPr="0087555F">
              <w:rPr>
                <w:rFonts w:asciiTheme="minorHAnsi" w:hAnsiTheme="minorHAnsi" w:cstheme="minorHAnsi"/>
                <w:color w:val="1F3863"/>
                <w:spacing w:val="-8"/>
                <w:sz w:val="16"/>
                <w:szCs w:val="16"/>
                <w:lang w:val="en-GB"/>
              </w:rPr>
              <w:t xml:space="preserve"> </w:t>
            </w:r>
            <w:r w:rsidRPr="0087555F">
              <w:rPr>
                <w:rFonts w:asciiTheme="minorHAnsi" w:hAnsiTheme="minorHAnsi" w:cstheme="minorHAnsi"/>
                <w:color w:val="1F3863"/>
                <w:spacing w:val="-1"/>
                <w:sz w:val="16"/>
                <w:szCs w:val="16"/>
                <w:lang w:val="en-GB"/>
              </w:rPr>
              <w:t>NGOs:</w:t>
            </w:r>
          </w:p>
        </w:tc>
        <w:tc>
          <w:tcPr>
            <w:tcW w:w="2693" w:type="dxa"/>
            <w:tcBorders>
              <w:top w:val="single" w:sz="3" w:space="0" w:color="000000"/>
              <w:left w:val="single" w:sz="3" w:space="0" w:color="000000"/>
              <w:bottom w:val="single" w:sz="3" w:space="0" w:color="000000"/>
              <w:right w:val="single" w:sz="3" w:space="0" w:color="000000"/>
            </w:tcBorders>
          </w:tcPr>
          <w:p w14:paraId="4E889307" w14:textId="77777777" w:rsidR="00075D50" w:rsidRPr="0087555F" w:rsidRDefault="00075D50" w:rsidP="00B83D4B">
            <w:pPr>
              <w:widowControl w:val="0"/>
              <w:ind w:right="138"/>
              <w:jc w:val="right"/>
              <w:rPr>
                <w:rFonts w:asciiTheme="minorHAnsi" w:hAnsiTheme="minorHAnsi" w:cstheme="minorHAnsi"/>
                <w:sz w:val="16"/>
                <w:szCs w:val="16"/>
              </w:rPr>
            </w:pPr>
            <w:r w:rsidRPr="00980954">
              <w:rPr>
                <w:rFonts w:asciiTheme="minorHAnsi" w:hAnsiTheme="minorHAnsi" w:cstheme="minorHAnsi"/>
                <w:sz w:val="16"/>
                <w:szCs w:val="16"/>
              </w:rPr>
              <w:t>3,008,516</w:t>
            </w:r>
          </w:p>
        </w:tc>
        <w:tc>
          <w:tcPr>
            <w:tcW w:w="2835" w:type="dxa"/>
            <w:tcBorders>
              <w:top w:val="single" w:sz="3" w:space="0" w:color="000000"/>
              <w:left w:val="single" w:sz="3" w:space="0" w:color="000000"/>
              <w:bottom w:val="single" w:sz="3" w:space="0" w:color="000000"/>
              <w:right w:val="single" w:sz="6" w:space="0" w:color="000000"/>
            </w:tcBorders>
          </w:tcPr>
          <w:p w14:paraId="687D6043" w14:textId="001AF889" w:rsidR="00075D50" w:rsidRPr="00E00F0D" w:rsidRDefault="00E628D1" w:rsidP="00B83D4B">
            <w:pPr>
              <w:widowControl w:val="0"/>
              <w:ind w:right="138"/>
              <w:jc w:val="right"/>
              <w:rPr>
                <w:rFonts w:asciiTheme="minorHAnsi" w:hAnsiTheme="minorHAnsi" w:cstheme="minorHAnsi"/>
                <w:sz w:val="16"/>
                <w:szCs w:val="16"/>
              </w:rPr>
            </w:pPr>
            <w:r w:rsidRPr="00E628D1">
              <w:rPr>
                <w:rFonts w:asciiTheme="minorHAnsi" w:hAnsiTheme="minorHAnsi" w:cstheme="minorHAnsi"/>
                <w:sz w:val="16"/>
                <w:szCs w:val="16"/>
              </w:rPr>
              <w:t>6,410,976 </w:t>
            </w:r>
          </w:p>
        </w:tc>
      </w:tr>
      <w:tr w:rsidR="00075D50" w:rsidRPr="0087555F" w14:paraId="5D766D27" w14:textId="77777777" w:rsidTr="00075D50">
        <w:trPr>
          <w:trHeight w:hRule="exact" w:val="358"/>
        </w:trPr>
        <w:tc>
          <w:tcPr>
            <w:tcW w:w="3544" w:type="dxa"/>
            <w:tcBorders>
              <w:top w:val="single" w:sz="3" w:space="0" w:color="000000"/>
              <w:left w:val="single" w:sz="3" w:space="0" w:color="000000"/>
              <w:bottom w:val="single" w:sz="3" w:space="0" w:color="000000"/>
              <w:right w:val="single" w:sz="3" w:space="0" w:color="000000"/>
            </w:tcBorders>
            <w:shd w:val="clear" w:color="auto" w:fill="D9E1F3"/>
          </w:tcPr>
          <w:p w14:paraId="15C5E545" w14:textId="77777777" w:rsidR="00075D50" w:rsidRPr="0087555F" w:rsidRDefault="00075D50" w:rsidP="00B83D4B">
            <w:pPr>
              <w:pStyle w:val="TableParagraph"/>
              <w:spacing w:line="265" w:lineRule="exact"/>
              <w:ind w:left="104"/>
              <w:rPr>
                <w:rFonts w:asciiTheme="minorHAnsi" w:eastAsia="Segoe UI" w:hAnsiTheme="minorHAnsi" w:cstheme="minorHAnsi"/>
                <w:sz w:val="16"/>
                <w:szCs w:val="16"/>
                <w:lang w:val="en-GB"/>
              </w:rPr>
            </w:pPr>
            <w:r w:rsidRPr="0087555F">
              <w:rPr>
                <w:rFonts w:asciiTheme="minorHAnsi" w:hAnsiTheme="minorHAnsi" w:cstheme="minorHAnsi"/>
                <w:color w:val="1F3863"/>
                <w:sz w:val="16"/>
                <w:szCs w:val="16"/>
                <w:lang w:val="en-GB"/>
              </w:rPr>
              <w:t>[6]</w:t>
            </w:r>
            <w:r w:rsidRPr="0087555F">
              <w:rPr>
                <w:rFonts w:asciiTheme="minorHAnsi" w:hAnsiTheme="minorHAnsi" w:cstheme="minorHAnsi"/>
                <w:color w:val="1F3863"/>
                <w:spacing w:val="-9"/>
                <w:sz w:val="16"/>
                <w:szCs w:val="16"/>
                <w:lang w:val="en-GB"/>
              </w:rPr>
              <w:t xml:space="preserve"> </w:t>
            </w:r>
            <w:r w:rsidRPr="0087555F">
              <w:rPr>
                <w:rFonts w:asciiTheme="minorHAnsi" w:hAnsiTheme="minorHAnsi" w:cstheme="minorHAnsi"/>
                <w:color w:val="1F3863"/>
                <w:sz w:val="16"/>
                <w:szCs w:val="16"/>
                <w:lang w:val="en-GB"/>
              </w:rPr>
              <w:t>Total</w:t>
            </w:r>
            <w:r w:rsidRPr="0087555F">
              <w:rPr>
                <w:rFonts w:asciiTheme="minorHAnsi" w:hAnsiTheme="minorHAnsi" w:cstheme="minorHAnsi"/>
                <w:color w:val="1F3863"/>
                <w:spacing w:val="-10"/>
                <w:sz w:val="16"/>
                <w:szCs w:val="16"/>
                <w:lang w:val="en-GB"/>
              </w:rPr>
              <w:t xml:space="preserve"> </w:t>
            </w:r>
            <w:r w:rsidRPr="0087555F">
              <w:rPr>
                <w:rFonts w:asciiTheme="minorHAnsi" w:hAnsiTheme="minorHAnsi" w:cstheme="minorHAnsi"/>
                <w:color w:val="1F3863"/>
                <w:spacing w:val="-1"/>
                <w:sz w:val="16"/>
                <w:szCs w:val="16"/>
                <w:lang w:val="en-GB"/>
              </w:rPr>
              <w:t>co-financing</w:t>
            </w:r>
            <w:r w:rsidRPr="0087555F">
              <w:rPr>
                <w:rFonts w:asciiTheme="minorHAnsi" w:eastAsia="Segoe UI" w:hAnsiTheme="minorHAnsi" w:cstheme="minorHAnsi"/>
                <w:sz w:val="16"/>
                <w:szCs w:val="16"/>
                <w:lang w:val="en-GB"/>
              </w:rPr>
              <w:t xml:space="preserve"> </w:t>
            </w:r>
            <w:r w:rsidRPr="0087555F">
              <w:rPr>
                <w:rFonts w:asciiTheme="minorHAnsi" w:hAnsiTheme="minorHAnsi" w:cstheme="minorHAnsi"/>
                <w:color w:val="1F3863"/>
                <w:sz w:val="16"/>
                <w:szCs w:val="16"/>
                <w:lang w:val="en-GB"/>
              </w:rPr>
              <w:t>[1</w:t>
            </w:r>
            <w:r w:rsidRPr="0087555F">
              <w:rPr>
                <w:rFonts w:asciiTheme="minorHAnsi" w:hAnsiTheme="minorHAnsi" w:cstheme="minorHAnsi"/>
                <w:color w:val="1F3863"/>
                <w:spacing w:val="-2"/>
                <w:sz w:val="16"/>
                <w:szCs w:val="16"/>
                <w:lang w:val="en-GB"/>
              </w:rPr>
              <w:t xml:space="preserve"> </w:t>
            </w:r>
            <w:r w:rsidRPr="0087555F">
              <w:rPr>
                <w:rFonts w:asciiTheme="minorHAnsi" w:hAnsiTheme="minorHAnsi" w:cstheme="minorHAnsi"/>
                <w:color w:val="1F3863"/>
                <w:sz w:val="16"/>
                <w:szCs w:val="16"/>
                <w:lang w:val="en-GB"/>
              </w:rPr>
              <w:t>+</w:t>
            </w:r>
            <w:r w:rsidRPr="0087555F">
              <w:rPr>
                <w:rFonts w:asciiTheme="minorHAnsi" w:hAnsiTheme="minorHAnsi" w:cstheme="minorHAnsi"/>
                <w:color w:val="1F3863"/>
                <w:spacing w:val="-2"/>
                <w:sz w:val="16"/>
                <w:szCs w:val="16"/>
                <w:lang w:val="en-GB"/>
              </w:rPr>
              <w:t xml:space="preserve"> </w:t>
            </w:r>
            <w:r w:rsidRPr="0087555F">
              <w:rPr>
                <w:rFonts w:asciiTheme="minorHAnsi" w:hAnsiTheme="minorHAnsi" w:cstheme="minorHAnsi"/>
                <w:color w:val="1F3863"/>
                <w:sz w:val="16"/>
                <w:szCs w:val="16"/>
                <w:lang w:val="en-GB"/>
              </w:rPr>
              <w:t>2</w:t>
            </w:r>
            <w:r w:rsidRPr="0087555F">
              <w:rPr>
                <w:rFonts w:asciiTheme="minorHAnsi" w:hAnsiTheme="minorHAnsi" w:cstheme="minorHAnsi"/>
                <w:color w:val="1F3863"/>
                <w:spacing w:val="-1"/>
                <w:sz w:val="16"/>
                <w:szCs w:val="16"/>
                <w:lang w:val="en-GB"/>
              </w:rPr>
              <w:t xml:space="preserve"> </w:t>
            </w:r>
            <w:r w:rsidRPr="0087555F">
              <w:rPr>
                <w:rFonts w:asciiTheme="minorHAnsi" w:hAnsiTheme="minorHAnsi" w:cstheme="minorHAnsi"/>
                <w:color w:val="1F3863"/>
                <w:sz w:val="16"/>
                <w:szCs w:val="16"/>
                <w:lang w:val="en-GB"/>
              </w:rPr>
              <w:t>+</w:t>
            </w:r>
            <w:r w:rsidRPr="0087555F">
              <w:rPr>
                <w:rFonts w:asciiTheme="minorHAnsi" w:hAnsiTheme="minorHAnsi" w:cstheme="minorHAnsi"/>
                <w:color w:val="1F3863"/>
                <w:spacing w:val="-2"/>
                <w:sz w:val="16"/>
                <w:szCs w:val="16"/>
                <w:lang w:val="en-GB"/>
              </w:rPr>
              <w:t xml:space="preserve"> </w:t>
            </w:r>
            <w:r w:rsidRPr="0087555F">
              <w:rPr>
                <w:rFonts w:asciiTheme="minorHAnsi" w:hAnsiTheme="minorHAnsi" w:cstheme="minorHAnsi"/>
                <w:color w:val="1F3863"/>
                <w:sz w:val="16"/>
                <w:szCs w:val="16"/>
                <w:lang w:val="en-GB"/>
              </w:rPr>
              <w:t>3</w:t>
            </w:r>
            <w:r w:rsidRPr="0087555F">
              <w:rPr>
                <w:rFonts w:asciiTheme="minorHAnsi" w:hAnsiTheme="minorHAnsi" w:cstheme="minorHAnsi"/>
                <w:color w:val="1F3863"/>
                <w:spacing w:val="-1"/>
                <w:sz w:val="16"/>
                <w:szCs w:val="16"/>
                <w:lang w:val="en-GB"/>
              </w:rPr>
              <w:t xml:space="preserve"> </w:t>
            </w:r>
            <w:r w:rsidRPr="0087555F">
              <w:rPr>
                <w:rFonts w:asciiTheme="minorHAnsi" w:hAnsiTheme="minorHAnsi" w:cstheme="minorHAnsi"/>
                <w:color w:val="1F3863"/>
                <w:sz w:val="16"/>
                <w:szCs w:val="16"/>
                <w:lang w:val="en-GB"/>
              </w:rPr>
              <w:t>+</w:t>
            </w:r>
            <w:r w:rsidRPr="0087555F">
              <w:rPr>
                <w:rFonts w:asciiTheme="minorHAnsi" w:hAnsiTheme="minorHAnsi" w:cstheme="minorHAnsi"/>
                <w:color w:val="1F3863"/>
                <w:spacing w:val="-2"/>
                <w:sz w:val="16"/>
                <w:szCs w:val="16"/>
                <w:lang w:val="en-GB"/>
              </w:rPr>
              <w:t xml:space="preserve"> </w:t>
            </w:r>
            <w:r w:rsidRPr="0087555F">
              <w:rPr>
                <w:rFonts w:asciiTheme="minorHAnsi" w:hAnsiTheme="minorHAnsi" w:cstheme="minorHAnsi"/>
                <w:color w:val="1F3863"/>
                <w:sz w:val="16"/>
                <w:szCs w:val="16"/>
                <w:lang w:val="en-GB"/>
              </w:rPr>
              <w:t>4</w:t>
            </w:r>
            <w:r w:rsidRPr="0087555F">
              <w:rPr>
                <w:rFonts w:asciiTheme="minorHAnsi" w:hAnsiTheme="minorHAnsi" w:cstheme="minorHAnsi"/>
                <w:color w:val="1F3863"/>
                <w:spacing w:val="-1"/>
                <w:sz w:val="16"/>
                <w:szCs w:val="16"/>
                <w:lang w:val="en-GB"/>
              </w:rPr>
              <w:t xml:space="preserve"> </w:t>
            </w:r>
            <w:r w:rsidRPr="0087555F">
              <w:rPr>
                <w:rFonts w:asciiTheme="minorHAnsi" w:hAnsiTheme="minorHAnsi" w:cstheme="minorHAnsi"/>
                <w:color w:val="1F3863"/>
                <w:sz w:val="16"/>
                <w:szCs w:val="16"/>
                <w:lang w:val="en-GB"/>
              </w:rPr>
              <w:t>+</w:t>
            </w:r>
            <w:r w:rsidRPr="0087555F">
              <w:rPr>
                <w:rFonts w:asciiTheme="minorHAnsi" w:hAnsiTheme="minorHAnsi" w:cstheme="minorHAnsi"/>
                <w:color w:val="1F3863"/>
                <w:spacing w:val="-4"/>
                <w:sz w:val="16"/>
                <w:szCs w:val="16"/>
                <w:lang w:val="en-GB"/>
              </w:rPr>
              <w:t xml:space="preserve"> </w:t>
            </w:r>
            <w:r w:rsidRPr="0087555F">
              <w:rPr>
                <w:rFonts w:asciiTheme="minorHAnsi" w:hAnsiTheme="minorHAnsi" w:cstheme="minorHAnsi"/>
                <w:color w:val="1F3863"/>
                <w:sz w:val="16"/>
                <w:szCs w:val="16"/>
                <w:lang w:val="en-GB"/>
              </w:rPr>
              <w:t>5]:</w:t>
            </w:r>
          </w:p>
        </w:tc>
        <w:tc>
          <w:tcPr>
            <w:tcW w:w="2693" w:type="dxa"/>
            <w:tcBorders>
              <w:top w:val="single" w:sz="3" w:space="0" w:color="000000"/>
              <w:left w:val="single" w:sz="3" w:space="0" w:color="000000"/>
              <w:bottom w:val="single" w:sz="3" w:space="0" w:color="000000"/>
              <w:right w:val="single" w:sz="3" w:space="0" w:color="000000"/>
            </w:tcBorders>
          </w:tcPr>
          <w:p w14:paraId="63F9419C" w14:textId="77777777" w:rsidR="00075D50" w:rsidRPr="0087555F" w:rsidRDefault="00075D50" w:rsidP="00B83D4B">
            <w:pPr>
              <w:widowControl w:val="0"/>
              <w:ind w:right="138"/>
              <w:jc w:val="right"/>
              <w:rPr>
                <w:rFonts w:asciiTheme="minorHAnsi" w:hAnsiTheme="minorHAnsi" w:cstheme="minorHAnsi"/>
                <w:sz w:val="16"/>
                <w:szCs w:val="16"/>
              </w:rPr>
            </w:pPr>
            <w:r>
              <w:rPr>
                <w:rFonts w:asciiTheme="minorHAnsi" w:hAnsiTheme="minorHAnsi" w:cstheme="minorHAnsi"/>
                <w:sz w:val="16"/>
                <w:szCs w:val="16"/>
              </w:rPr>
              <w:t>7,958,516</w:t>
            </w:r>
          </w:p>
        </w:tc>
        <w:tc>
          <w:tcPr>
            <w:tcW w:w="2835" w:type="dxa"/>
            <w:tcBorders>
              <w:top w:val="single" w:sz="3" w:space="0" w:color="000000"/>
              <w:left w:val="single" w:sz="3" w:space="0" w:color="000000"/>
              <w:bottom w:val="single" w:sz="3" w:space="0" w:color="000000"/>
              <w:right w:val="single" w:sz="6" w:space="0" w:color="000000"/>
            </w:tcBorders>
          </w:tcPr>
          <w:p w14:paraId="6C56EAB1" w14:textId="4A9E7450" w:rsidR="00075D50" w:rsidRPr="00E00F0D" w:rsidRDefault="00E65899" w:rsidP="00B83D4B">
            <w:pPr>
              <w:widowControl w:val="0"/>
              <w:ind w:right="138"/>
              <w:jc w:val="right"/>
              <w:rPr>
                <w:rFonts w:asciiTheme="minorHAnsi" w:hAnsiTheme="minorHAnsi" w:cstheme="minorHAnsi"/>
                <w:sz w:val="16"/>
                <w:szCs w:val="16"/>
              </w:rPr>
            </w:pPr>
            <w:r>
              <w:rPr>
                <w:rFonts w:asciiTheme="minorHAnsi" w:hAnsiTheme="minorHAnsi" w:cstheme="minorHAnsi"/>
                <w:sz w:val="16"/>
                <w:szCs w:val="16"/>
              </w:rPr>
              <w:t>29,262,291</w:t>
            </w:r>
          </w:p>
        </w:tc>
      </w:tr>
      <w:tr w:rsidR="00075D50" w:rsidRPr="0087555F" w14:paraId="1AEB35BD" w14:textId="77777777" w:rsidTr="00075D50">
        <w:trPr>
          <w:trHeight w:hRule="exact" w:val="271"/>
        </w:trPr>
        <w:tc>
          <w:tcPr>
            <w:tcW w:w="3544" w:type="dxa"/>
            <w:tcBorders>
              <w:top w:val="single" w:sz="3" w:space="0" w:color="000000"/>
              <w:left w:val="single" w:sz="3" w:space="0" w:color="000000"/>
              <w:bottom w:val="single" w:sz="3" w:space="0" w:color="000000"/>
              <w:right w:val="single" w:sz="3" w:space="0" w:color="000000"/>
            </w:tcBorders>
            <w:shd w:val="clear" w:color="auto" w:fill="D9E1F3"/>
          </w:tcPr>
          <w:p w14:paraId="23465DE4" w14:textId="77777777" w:rsidR="00075D50" w:rsidRPr="0087555F" w:rsidRDefault="00075D50" w:rsidP="00B83D4B">
            <w:pPr>
              <w:pStyle w:val="TableParagraph"/>
              <w:spacing w:line="264" w:lineRule="exact"/>
              <w:ind w:left="104"/>
              <w:rPr>
                <w:rFonts w:asciiTheme="minorHAnsi" w:eastAsia="Segoe UI" w:hAnsiTheme="minorHAnsi" w:cstheme="minorHAnsi"/>
                <w:sz w:val="16"/>
                <w:szCs w:val="16"/>
                <w:lang w:val="en-GB"/>
              </w:rPr>
            </w:pPr>
            <w:r w:rsidRPr="0087555F">
              <w:rPr>
                <w:rFonts w:asciiTheme="minorHAnsi" w:hAnsiTheme="minorHAnsi" w:cstheme="minorHAnsi"/>
                <w:color w:val="1F3863"/>
                <w:sz w:val="16"/>
                <w:szCs w:val="16"/>
                <w:lang w:val="en-GB"/>
              </w:rPr>
              <w:t>[7]</w:t>
            </w:r>
            <w:r w:rsidRPr="0087555F">
              <w:rPr>
                <w:rFonts w:asciiTheme="minorHAnsi" w:hAnsiTheme="minorHAnsi" w:cstheme="minorHAnsi"/>
                <w:color w:val="1F3863"/>
                <w:spacing w:val="-6"/>
                <w:sz w:val="16"/>
                <w:szCs w:val="16"/>
                <w:lang w:val="en-GB"/>
              </w:rPr>
              <w:t xml:space="preserve"> </w:t>
            </w:r>
            <w:r w:rsidRPr="0087555F">
              <w:rPr>
                <w:rFonts w:asciiTheme="minorHAnsi" w:hAnsiTheme="minorHAnsi" w:cstheme="minorHAnsi"/>
                <w:color w:val="1F3863"/>
                <w:sz w:val="16"/>
                <w:szCs w:val="16"/>
                <w:lang w:val="en-GB"/>
              </w:rPr>
              <w:t>Total</w:t>
            </w:r>
            <w:r w:rsidRPr="0087555F">
              <w:rPr>
                <w:rFonts w:asciiTheme="minorHAnsi" w:hAnsiTheme="minorHAnsi" w:cstheme="minorHAnsi"/>
                <w:color w:val="1F3863"/>
                <w:spacing w:val="-7"/>
                <w:sz w:val="16"/>
                <w:szCs w:val="16"/>
                <w:lang w:val="en-GB"/>
              </w:rPr>
              <w:t xml:space="preserve"> </w:t>
            </w:r>
            <w:r w:rsidRPr="0087555F">
              <w:rPr>
                <w:rFonts w:asciiTheme="minorHAnsi" w:hAnsiTheme="minorHAnsi" w:cstheme="minorHAnsi"/>
                <w:color w:val="1F3863"/>
                <w:sz w:val="16"/>
                <w:szCs w:val="16"/>
                <w:lang w:val="en-GB"/>
              </w:rPr>
              <w:t>GEF</w:t>
            </w:r>
            <w:r w:rsidRPr="0087555F">
              <w:rPr>
                <w:rFonts w:asciiTheme="minorHAnsi" w:hAnsiTheme="minorHAnsi" w:cstheme="minorHAnsi"/>
                <w:color w:val="1F3863"/>
                <w:spacing w:val="-5"/>
                <w:sz w:val="16"/>
                <w:szCs w:val="16"/>
                <w:lang w:val="en-GB"/>
              </w:rPr>
              <w:t xml:space="preserve"> </w:t>
            </w:r>
            <w:r w:rsidRPr="0087555F">
              <w:rPr>
                <w:rFonts w:asciiTheme="minorHAnsi" w:hAnsiTheme="minorHAnsi" w:cstheme="minorHAnsi"/>
                <w:color w:val="1F3863"/>
                <w:sz w:val="16"/>
                <w:szCs w:val="16"/>
                <w:lang w:val="en-GB"/>
              </w:rPr>
              <w:t>funding:</w:t>
            </w:r>
          </w:p>
        </w:tc>
        <w:tc>
          <w:tcPr>
            <w:tcW w:w="2693" w:type="dxa"/>
            <w:tcBorders>
              <w:top w:val="single" w:sz="3" w:space="0" w:color="000000"/>
              <w:left w:val="single" w:sz="3" w:space="0" w:color="000000"/>
              <w:bottom w:val="single" w:sz="3" w:space="0" w:color="000000"/>
              <w:right w:val="single" w:sz="3" w:space="0" w:color="000000"/>
            </w:tcBorders>
          </w:tcPr>
          <w:p w14:paraId="5D8CBCCF" w14:textId="77777777" w:rsidR="00075D50" w:rsidRPr="0087555F" w:rsidRDefault="00075D50" w:rsidP="00B83D4B">
            <w:pPr>
              <w:widowControl w:val="0"/>
              <w:ind w:right="138"/>
              <w:jc w:val="right"/>
              <w:rPr>
                <w:rFonts w:asciiTheme="minorHAnsi" w:hAnsiTheme="minorHAnsi" w:cstheme="minorHAnsi"/>
                <w:sz w:val="16"/>
                <w:szCs w:val="16"/>
              </w:rPr>
            </w:pPr>
            <w:r w:rsidRPr="00980954">
              <w:rPr>
                <w:rFonts w:asciiTheme="minorHAnsi" w:hAnsiTheme="minorHAnsi" w:cstheme="minorHAnsi"/>
                <w:sz w:val="16"/>
                <w:szCs w:val="16"/>
              </w:rPr>
              <w:t>1,826,484</w:t>
            </w:r>
          </w:p>
        </w:tc>
        <w:tc>
          <w:tcPr>
            <w:tcW w:w="2835" w:type="dxa"/>
            <w:tcBorders>
              <w:top w:val="single" w:sz="3" w:space="0" w:color="000000"/>
              <w:left w:val="single" w:sz="3" w:space="0" w:color="000000"/>
              <w:bottom w:val="single" w:sz="3" w:space="0" w:color="000000"/>
              <w:right w:val="single" w:sz="6" w:space="0" w:color="000000"/>
            </w:tcBorders>
          </w:tcPr>
          <w:p w14:paraId="7B3427E3" w14:textId="4914E3FA" w:rsidR="00075D50" w:rsidRPr="00E00F0D" w:rsidRDefault="007E16F9" w:rsidP="00B83D4B">
            <w:pPr>
              <w:widowControl w:val="0"/>
              <w:ind w:right="138"/>
              <w:jc w:val="right"/>
              <w:rPr>
                <w:rFonts w:asciiTheme="minorHAnsi" w:hAnsiTheme="minorHAnsi" w:cstheme="minorHAnsi"/>
                <w:sz w:val="16"/>
                <w:szCs w:val="16"/>
              </w:rPr>
            </w:pPr>
            <w:r w:rsidRPr="007E16F9">
              <w:rPr>
                <w:rFonts w:asciiTheme="minorHAnsi" w:hAnsiTheme="minorHAnsi" w:cstheme="minorHAnsi"/>
                <w:sz w:val="16"/>
                <w:szCs w:val="16"/>
              </w:rPr>
              <w:t>1,826,484</w:t>
            </w:r>
          </w:p>
        </w:tc>
      </w:tr>
      <w:tr w:rsidR="00075D50" w:rsidRPr="0087555F" w14:paraId="26482B32" w14:textId="77777777" w:rsidTr="00075D50">
        <w:trPr>
          <w:trHeight w:hRule="exact" w:val="271"/>
        </w:trPr>
        <w:tc>
          <w:tcPr>
            <w:tcW w:w="3544" w:type="dxa"/>
            <w:tcBorders>
              <w:top w:val="single" w:sz="3" w:space="0" w:color="000000"/>
              <w:left w:val="single" w:sz="3" w:space="0" w:color="000000"/>
              <w:bottom w:val="single" w:sz="3" w:space="0" w:color="000000"/>
              <w:right w:val="single" w:sz="3" w:space="0" w:color="000000"/>
            </w:tcBorders>
            <w:shd w:val="clear" w:color="auto" w:fill="D9E1F3"/>
          </w:tcPr>
          <w:p w14:paraId="4C795A51" w14:textId="77777777" w:rsidR="00075D50" w:rsidRPr="0087555F" w:rsidRDefault="00075D50" w:rsidP="00B83D4B">
            <w:pPr>
              <w:pStyle w:val="TableParagraph"/>
              <w:spacing w:line="264" w:lineRule="exact"/>
              <w:ind w:left="104"/>
              <w:rPr>
                <w:rFonts w:asciiTheme="minorHAnsi" w:eastAsia="Segoe UI" w:hAnsiTheme="minorHAnsi" w:cstheme="minorHAnsi"/>
                <w:sz w:val="16"/>
                <w:szCs w:val="16"/>
                <w:lang w:val="en-GB"/>
              </w:rPr>
            </w:pPr>
            <w:r w:rsidRPr="0087555F">
              <w:rPr>
                <w:rFonts w:asciiTheme="minorHAnsi" w:hAnsiTheme="minorHAnsi" w:cstheme="minorHAnsi"/>
                <w:color w:val="1F3863"/>
                <w:sz w:val="16"/>
                <w:szCs w:val="16"/>
                <w:lang w:val="en-GB"/>
              </w:rPr>
              <w:t>[8]</w:t>
            </w:r>
            <w:r w:rsidRPr="0087555F">
              <w:rPr>
                <w:rFonts w:asciiTheme="minorHAnsi" w:hAnsiTheme="minorHAnsi" w:cstheme="minorHAnsi"/>
                <w:color w:val="1F3863"/>
                <w:spacing w:val="-5"/>
                <w:sz w:val="16"/>
                <w:szCs w:val="16"/>
                <w:lang w:val="en-GB"/>
              </w:rPr>
              <w:t xml:space="preserve"> </w:t>
            </w:r>
            <w:r w:rsidRPr="0087555F">
              <w:rPr>
                <w:rFonts w:asciiTheme="minorHAnsi" w:hAnsiTheme="minorHAnsi" w:cstheme="minorHAnsi"/>
                <w:color w:val="1F3863"/>
                <w:sz w:val="16"/>
                <w:szCs w:val="16"/>
                <w:lang w:val="en-GB"/>
              </w:rPr>
              <w:t>Total</w:t>
            </w:r>
            <w:r w:rsidRPr="0087555F">
              <w:rPr>
                <w:rFonts w:asciiTheme="minorHAnsi" w:hAnsiTheme="minorHAnsi" w:cstheme="minorHAnsi"/>
                <w:color w:val="1F3863"/>
                <w:spacing w:val="-5"/>
                <w:sz w:val="16"/>
                <w:szCs w:val="16"/>
                <w:lang w:val="en-GB"/>
              </w:rPr>
              <w:t xml:space="preserve"> </w:t>
            </w:r>
            <w:r w:rsidRPr="0087555F">
              <w:rPr>
                <w:rFonts w:asciiTheme="minorHAnsi" w:hAnsiTheme="minorHAnsi" w:cstheme="minorHAnsi"/>
                <w:color w:val="1F3863"/>
                <w:spacing w:val="-1"/>
                <w:sz w:val="16"/>
                <w:szCs w:val="16"/>
                <w:lang w:val="en-GB"/>
              </w:rPr>
              <w:t>Project</w:t>
            </w:r>
            <w:r w:rsidRPr="0087555F">
              <w:rPr>
                <w:rFonts w:asciiTheme="minorHAnsi" w:hAnsiTheme="minorHAnsi" w:cstheme="minorHAnsi"/>
                <w:color w:val="1F3863"/>
                <w:spacing w:val="-5"/>
                <w:sz w:val="16"/>
                <w:szCs w:val="16"/>
                <w:lang w:val="en-GB"/>
              </w:rPr>
              <w:t xml:space="preserve"> </w:t>
            </w:r>
            <w:r w:rsidRPr="0087555F">
              <w:rPr>
                <w:rFonts w:asciiTheme="minorHAnsi" w:hAnsiTheme="minorHAnsi" w:cstheme="minorHAnsi"/>
                <w:color w:val="1F3863"/>
                <w:sz w:val="16"/>
                <w:szCs w:val="16"/>
                <w:lang w:val="en-GB"/>
              </w:rPr>
              <w:t>Funding</w:t>
            </w:r>
            <w:r w:rsidRPr="0087555F">
              <w:rPr>
                <w:rFonts w:asciiTheme="minorHAnsi" w:hAnsiTheme="minorHAnsi" w:cstheme="minorHAnsi"/>
                <w:color w:val="1F3863"/>
                <w:spacing w:val="-4"/>
                <w:sz w:val="16"/>
                <w:szCs w:val="16"/>
                <w:lang w:val="en-GB"/>
              </w:rPr>
              <w:t xml:space="preserve"> </w:t>
            </w:r>
            <w:r w:rsidRPr="0087555F">
              <w:rPr>
                <w:rFonts w:asciiTheme="minorHAnsi" w:hAnsiTheme="minorHAnsi" w:cstheme="minorHAnsi"/>
                <w:color w:val="1F3863"/>
                <w:sz w:val="16"/>
                <w:szCs w:val="16"/>
                <w:lang w:val="en-GB"/>
              </w:rPr>
              <w:t>[6</w:t>
            </w:r>
            <w:r w:rsidRPr="0087555F">
              <w:rPr>
                <w:rFonts w:asciiTheme="minorHAnsi" w:hAnsiTheme="minorHAnsi" w:cstheme="minorHAnsi"/>
                <w:color w:val="1F3863"/>
                <w:spacing w:val="-4"/>
                <w:sz w:val="16"/>
                <w:szCs w:val="16"/>
                <w:lang w:val="en-GB"/>
              </w:rPr>
              <w:t xml:space="preserve"> </w:t>
            </w:r>
            <w:r w:rsidRPr="0087555F">
              <w:rPr>
                <w:rFonts w:asciiTheme="minorHAnsi" w:hAnsiTheme="minorHAnsi" w:cstheme="minorHAnsi"/>
                <w:color w:val="1F3863"/>
                <w:sz w:val="16"/>
                <w:szCs w:val="16"/>
                <w:lang w:val="en-GB"/>
              </w:rPr>
              <w:t>+</w:t>
            </w:r>
            <w:r w:rsidRPr="0087555F">
              <w:rPr>
                <w:rFonts w:asciiTheme="minorHAnsi" w:hAnsiTheme="minorHAnsi" w:cstheme="minorHAnsi"/>
                <w:color w:val="1F3863"/>
                <w:spacing w:val="-4"/>
                <w:sz w:val="16"/>
                <w:szCs w:val="16"/>
                <w:lang w:val="en-GB"/>
              </w:rPr>
              <w:t xml:space="preserve"> </w:t>
            </w:r>
            <w:r w:rsidRPr="0087555F">
              <w:rPr>
                <w:rFonts w:asciiTheme="minorHAnsi" w:hAnsiTheme="minorHAnsi" w:cstheme="minorHAnsi"/>
                <w:color w:val="1F3863"/>
                <w:sz w:val="16"/>
                <w:szCs w:val="16"/>
                <w:lang w:val="en-GB"/>
              </w:rPr>
              <w:t>7]</w:t>
            </w:r>
          </w:p>
        </w:tc>
        <w:tc>
          <w:tcPr>
            <w:tcW w:w="2693" w:type="dxa"/>
            <w:tcBorders>
              <w:top w:val="single" w:sz="3" w:space="0" w:color="000000"/>
              <w:left w:val="single" w:sz="3" w:space="0" w:color="000000"/>
              <w:bottom w:val="single" w:sz="3" w:space="0" w:color="000000"/>
              <w:right w:val="single" w:sz="3" w:space="0" w:color="000000"/>
            </w:tcBorders>
          </w:tcPr>
          <w:p w14:paraId="668ABA47" w14:textId="77777777" w:rsidR="00075D50" w:rsidRPr="0087555F" w:rsidRDefault="00075D50" w:rsidP="00B83D4B">
            <w:pPr>
              <w:widowControl w:val="0"/>
              <w:ind w:right="138"/>
              <w:jc w:val="right"/>
              <w:rPr>
                <w:rFonts w:asciiTheme="minorHAnsi" w:hAnsiTheme="minorHAnsi" w:cstheme="minorHAnsi"/>
                <w:sz w:val="16"/>
                <w:szCs w:val="16"/>
              </w:rPr>
            </w:pPr>
            <w:r>
              <w:rPr>
                <w:rFonts w:asciiTheme="minorHAnsi" w:hAnsiTheme="minorHAnsi" w:cstheme="minorHAnsi"/>
                <w:sz w:val="16"/>
                <w:szCs w:val="16"/>
              </w:rPr>
              <w:t>9,785,000</w:t>
            </w:r>
          </w:p>
        </w:tc>
        <w:tc>
          <w:tcPr>
            <w:tcW w:w="2835" w:type="dxa"/>
            <w:tcBorders>
              <w:top w:val="single" w:sz="3" w:space="0" w:color="000000"/>
              <w:left w:val="single" w:sz="3" w:space="0" w:color="000000"/>
              <w:bottom w:val="single" w:sz="3" w:space="0" w:color="000000"/>
              <w:right w:val="single" w:sz="6" w:space="0" w:color="000000"/>
            </w:tcBorders>
          </w:tcPr>
          <w:p w14:paraId="7319225C" w14:textId="3BE10731" w:rsidR="00075D50" w:rsidRPr="00E00F0D" w:rsidRDefault="00E65899" w:rsidP="00B83D4B">
            <w:pPr>
              <w:widowControl w:val="0"/>
              <w:ind w:right="138"/>
              <w:jc w:val="right"/>
              <w:rPr>
                <w:rFonts w:asciiTheme="minorHAnsi" w:hAnsiTheme="minorHAnsi" w:cstheme="minorHAnsi"/>
                <w:sz w:val="16"/>
                <w:szCs w:val="16"/>
              </w:rPr>
            </w:pPr>
            <w:r>
              <w:rPr>
                <w:rFonts w:asciiTheme="minorHAnsi" w:hAnsiTheme="minorHAnsi" w:cstheme="minorHAnsi"/>
                <w:sz w:val="16"/>
                <w:szCs w:val="16"/>
              </w:rPr>
              <w:t>31,088,775</w:t>
            </w:r>
          </w:p>
        </w:tc>
      </w:tr>
    </w:tbl>
    <w:p w14:paraId="70E3EC71" w14:textId="77777777" w:rsidR="008E59CE" w:rsidRPr="008E59CE" w:rsidRDefault="008E59CE" w:rsidP="008E59CE">
      <w:pPr>
        <w:pStyle w:val="ListParagraph"/>
        <w:ind w:left="360"/>
        <w:jc w:val="both"/>
        <w:rPr>
          <w:rFonts w:asciiTheme="minorHAnsi" w:hAnsiTheme="minorHAnsi" w:cs="Arial"/>
          <w:sz w:val="20"/>
          <w:szCs w:val="20"/>
        </w:rPr>
      </w:pPr>
    </w:p>
    <w:p w14:paraId="015EC534" w14:textId="4D2AED50" w:rsidR="00F824D2" w:rsidRPr="00C90370" w:rsidRDefault="00F824D2" w:rsidP="00F824D2">
      <w:pPr>
        <w:pStyle w:val="ListParagraph"/>
        <w:numPr>
          <w:ilvl w:val="0"/>
          <w:numId w:val="12"/>
        </w:numPr>
        <w:jc w:val="both"/>
        <w:rPr>
          <w:rFonts w:asciiTheme="minorHAnsi" w:hAnsiTheme="minorHAnsi" w:cs="Arial"/>
          <w:sz w:val="20"/>
          <w:szCs w:val="20"/>
        </w:rPr>
      </w:pPr>
      <w:r w:rsidRPr="00F824D2">
        <w:rPr>
          <w:rFonts w:asciiTheme="minorHAnsi" w:hAnsiTheme="minorHAnsi" w:cstheme="minorHAnsi"/>
          <w:b/>
          <w:sz w:val="20"/>
          <w:szCs w:val="20"/>
          <w:u w:val="single"/>
        </w:rPr>
        <w:t>Project description:</w:t>
      </w:r>
      <w:r>
        <w:rPr>
          <w:rFonts w:asciiTheme="minorHAnsi" w:hAnsiTheme="minorHAnsi" w:cstheme="minorHAnsi"/>
          <w:sz w:val="20"/>
          <w:szCs w:val="20"/>
        </w:rPr>
        <w:t xml:space="preserve"> </w:t>
      </w:r>
      <w:r w:rsidRPr="00C90370">
        <w:rPr>
          <w:rFonts w:asciiTheme="minorHAnsi" w:hAnsiTheme="minorHAnsi" w:cs="Arial"/>
          <w:sz w:val="20"/>
          <w:szCs w:val="20"/>
        </w:rPr>
        <w:t xml:space="preserve">The UNDP-GEF project “Enhancing financial sustainability of the Protected Areas (PA) system in Georgia” is a five-year medium-sized “technical assistance” project being implemented in Georgia. The project was officially signed by the Government of Georgia (GoG) in December 2018 and was scheduled to end in </w:t>
      </w:r>
      <w:r w:rsidR="00E65899">
        <w:rPr>
          <w:rFonts w:asciiTheme="minorHAnsi" w:hAnsiTheme="minorHAnsi" w:cs="Arial"/>
          <w:sz w:val="20"/>
          <w:szCs w:val="20"/>
        </w:rPr>
        <w:t>November</w:t>
      </w:r>
      <w:r w:rsidR="00E65899" w:rsidRPr="00C90370">
        <w:rPr>
          <w:rFonts w:asciiTheme="minorHAnsi" w:hAnsiTheme="minorHAnsi" w:cs="Arial"/>
          <w:sz w:val="20"/>
          <w:szCs w:val="20"/>
        </w:rPr>
        <w:t xml:space="preserve"> </w:t>
      </w:r>
      <w:r w:rsidRPr="00C90370">
        <w:rPr>
          <w:rFonts w:asciiTheme="minorHAnsi" w:hAnsiTheme="minorHAnsi" w:cs="Arial"/>
          <w:sz w:val="20"/>
          <w:szCs w:val="20"/>
        </w:rPr>
        <w:t xml:space="preserve">2023 but is now ending in </w:t>
      </w:r>
      <w:r w:rsidR="00E65899">
        <w:rPr>
          <w:rFonts w:asciiTheme="minorHAnsi" w:hAnsiTheme="minorHAnsi" w:cs="Arial"/>
          <w:sz w:val="20"/>
          <w:szCs w:val="20"/>
        </w:rPr>
        <w:t xml:space="preserve">September </w:t>
      </w:r>
      <w:r w:rsidRPr="00C90370">
        <w:rPr>
          <w:rFonts w:asciiTheme="minorHAnsi" w:hAnsiTheme="minorHAnsi" w:cs="Arial"/>
          <w:sz w:val="20"/>
          <w:szCs w:val="20"/>
        </w:rPr>
        <w:t>2024.</w:t>
      </w:r>
    </w:p>
    <w:p w14:paraId="2BC01EE1" w14:textId="77777777" w:rsidR="00F824D2" w:rsidRDefault="00F824D2" w:rsidP="00F824D2">
      <w:pPr>
        <w:pStyle w:val="ListParagraph"/>
        <w:numPr>
          <w:ilvl w:val="0"/>
          <w:numId w:val="12"/>
        </w:numPr>
        <w:jc w:val="both"/>
        <w:rPr>
          <w:rFonts w:asciiTheme="minorHAnsi" w:hAnsiTheme="minorHAnsi" w:cs="Arial"/>
          <w:sz w:val="20"/>
          <w:szCs w:val="20"/>
        </w:rPr>
      </w:pPr>
      <w:r w:rsidRPr="00C90370">
        <w:rPr>
          <w:rFonts w:asciiTheme="minorHAnsi" w:hAnsiTheme="minorHAnsi" w:cs="Arial"/>
          <w:sz w:val="20"/>
          <w:szCs w:val="20"/>
        </w:rPr>
        <w:t>The project is financed by the Global Environment Facility (GEF) through the United Nations Development Programme (UNDP) in Georgia</w:t>
      </w:r>
      <w:r>
        <w:rPr>
          <w:rFonts w:asciiTheme="minorHAnsi" w:hAnsiTheme="minorHAnsi" w:cs="Arial"/>
          <w:sz w:val="20"/>
          <w:szCs w:val="20"/>
        </w:rPr>
        <w:t xml:space="preserve"> (Implementing Agency)</w:t>
      </w:r>
      <w:r w:rsidRPr="00C90370">
        <w:rPr>
          <w:rFonts w:asciiTheme="minorHAnsi" w:hAnsiTheme="minorHAnsi" w:cs="Arial"/>
          <w:sz w:val="20"/>
          <w:szCs w:val="20"/>
        </w:rPr>
        <w:t xml:space="preserve"> with resources allocated from the GEF Operational Program for Biodiversity.</w:t>
      </w:r>
    </w:p>
    <w:p w14:paraId="046D600E" w14:textId="5919DA50" w:rsidR="00F824D2" w:rsidRPr="00F03089" w:rsidRDefault="00F824D2" w:rsidP="00F824D2">
      <w:pPr>
        <w:pStyle w:val="ListParagraph"/>
        <w:numPr>
          <w:ilvl w:val="0"/>
          <w:numId w:val="12"/>
        </w:numPr>
        <w:jc w:val="both"/>
        <w:rPr>
          <w:rFonts w:asciiTheme="minorHAnsi" w:hAnsiTheme="minorHAnsi" w:cs="Arial"/>
          <w:sz w:val="20"/>
          <w:szCs w:val="20"/>
        </w:rPr>
      </w:pPr>
      <w:r>
        <w:rPr>
          <w:rFonts w:asciiTheme="minorHAnsi" w:hAnsiTheme="minorHAnsi" w:cs="Arial"/>
          <w:sz w:val="20"/>
          <w:szCs w:val="20"/>
        </w:rPr>
        <w:lastRenderedPageBreak/>
        <w:t xml:space="preserve">It is a National Implementation Modality (NIM) with UNDP Country Support project, the </w:t>
      </w:r>
      <w:r w:rsidRPr="00F65A55">
        <w:rPr>
          <w:rFonts w:asciiTheme="minorHAnsi" w:hAnsiTheme="minorHAnsi" w:cs="Arial"/>
          <w:sz w:val="20"/>
          <w:szCs w:val="20"/>
        </w:rPr>
        <w:t>Ministry of Environmental Protection and Agriculture (MEPA)/ Agency of Protected Areas (APA) being the Implementation Partner with significant management roles delegated to the Caucasus Nature Fund (CNF)</w:t>
      </w:r>
      <w:r>
        <w:rPr>
          <w:rFonts w:asciiTheme="minorHAnsi" w:hAnsiTheme="minorHAnsi" w:cs="Arial"/>
          <w:sz w:val="20"/>
          <w:szCs w:val="20"/>
        </w:rPr>
        <w:t xml:space="preserve"> as the Responsible Party.</w:t>
      </w:r>
    </w:p>
    <w:p w14:paraId="4997E2C1" w14:textId="7475C32F" w:rsidR="00F03089" w:rsidRPr="00F03089" w:rsidRDefault="00D26B82" w:rsidP="00F03089">
      <w:pPr>
        <w:pStyle w:val="ListParagraph"/>
        <w:numPr>
          <w:ilvl w:val="0"/>
          <w:numId w:val="12"/>
        </w:numPr>
        <w:jc w:val="both"/>
        <w:rPr>
          <w:rFonts w:ascii="Helvetica" w:eastAsiaTheme="minorHAnsi" w:hAnsi="Helvetica" w:cs="Helvetica"/>
          <w:sz w:val="20"/>
          <w:szCs w:val="20"/>
          <w:lang w:val="en-US"/>
        </w:rPr>
      </w:pPr>
      <w:r w:rsidRPr="00F03089">
        <w:rPr>
          <w:rFonts w:asciiTheme="minorHAnsi" w:hAnsiTheme="minorHAnsi" w:cs="Arial"/>
          <w:sz w:val="20"/>
          <w:szCs w:val="20"/>
        </w:rPr>
        <w:t xml:space="preserve">The project strategy </w:t>
      </w:r>
      <w:r w:rsidR="00F03089" w:rsidRPr="00F03089">
        <w:rPr>
          <w:rFonts w:asciiTheme="minorHAnsi" w:hAnsiTheme="minorHAnsi" w:cs="Arial"/>
          <w:sz w:val="20"/>
          <w:szCs w:val="20"/>
        </w:rPr>
        <w:t xml:space="preserve">was set out in the Project Document as three supporting components with three outcomes resulting in a project objective </w:t>
      </w:r>
      <w:r w:rsidR="00F03089" w:rsidRPr="00F03089">
        <w:rPr>
          <w:rFonts w:asciiTheme="minorHAnsi" w:eastAsiaTheme="minorHAnsi" w:hAnsiTheme="minorHAnsi" w:cs="Helvetica"/>
          <w:b/>
          <w:sz w:val="20"/>
          <w:szCs w:val="20"/>
          <w:u w:val="single"/>
          <w:lang w:val="en-US"/>
        </w:rPr>
        <w:t>to secure long-term financial sustainability and effective management to conserve globally significant biodiversity of target protected areas in Georgia</w:t>
      </w:r>
      <w:r w:rsidR="00F03089">
        <w:rPr>
          <w:rFonts w:asciiTheme="minorHAnsi" w:eastAsiaTheme="minorHAnsi" w:hAnsiTheme="minorHAnsi" w:cs="Helvetica"/>
          <w:b/>
          <w:sz w:val="20"/>
          <w:szCs w:val="20"/>
          <w:u w:val="single"/>
          <w:lang w:val="en-US"/>
        </w:rPr>
        <w:t>.</w:t>
      </w:r>
    </w:p>
    <w:p w14:paraId="285FD75A" w14:textId="77777777" w:rsidR="009511DE" w:rsidRDefault="00F03089" w:rsidP="00F03089">
      <w:pPr>
        <w:pStyle w:val="ListParagraph"/>
        <w:numPr>
          <w:ilvl w:val="0"/>
          <w:numId w:val="12"/>
        </w:numPr>
        <w:jc w:val="both"/>
        <w:rPr>
          <w:rFonts w:asciiTheme="minorHAnsi" w:eastAsiaTheme="minorHAnsi" w:hAnsiTheme="minorHAnsi" w:cstheme="minorHAnsi"/>
          <w:sz w:val="20"/>
          <w:szCs w:val="20"/>
          <w:lang w:val="en-US"/>
        </w:rPr>
      </w:pPr>
      <w:r w:rsidRPr="00F03089">
        <w:rPr>
          <w:rFonts w:asciiTheme="minorHAnsi" w:eastAsiaTheme="minorHAnsi" w:hAnsiTheme="minorHAnsi" w:cstheme="minorHAnsi"/>
          <w:sz w:val="20"/>
          <w:szCs w:val="20"/>
          <w:lang w:val="en-US"/>
        </w:rPr>
        <w:t xml:space="preserve">This was to be achieved </w:t>
      </w:r>
      <w:proofErr w:type="gramStart"/>
      <w:r w:rsidRPr="00F03089">
        <w:rPr>
          <w:rFonts w:asciiTheme="minorHAnsi" w:eastAsiaTheme="minorHAnsi" w:hAnsiTheme="minorHAnsi" w:cstheme="minorHAnsi"/>
          <w:sz w:val="20"/>
          <w:szCs w:val="20"/>
          <w:lang w:val="en-US"/>
        </w:rPr>
        <w:t>through</w:t>
      </w:r>
      <w:r w:rsidR="009511DE">
        <w:rPr>
          <w:rFonts w:asciiTheme="minorHAnsi" w:eastAsiaTheme="minorHAnsi" w:hAnsiTheme="minorHAnsi" w:cstheme="minorHAnsi"/>
          <w:sz w:val="20"/>
          <w:szCs w:val="20"/>
          <w:lang w:val="en-US"/>
        </w:rPr>
        <w:t>;</w:t>
      </w:r>
      <w:proofErr w:type="gramEnd"/>
    </w:p>
    <w:p w14:paraId="25A2E838" w14:textId="6970D31C" w:rsidR="00F03089" w:rsidRPr="00F03089" w:rsidRDefault="00F03089" w:rsidP="00F03089">
      <w:pPr>
        <w:pStyle w:val="ListParagraph"/>
        <w:numPr>
          <w:ilvl w:val="0"/>
          <w:numId w:val="12"/>
        </w:numPr>
        <w:jc w:val="both"/>
        <w:rPr>
          <w:rFonts w:asciiTheme="minorHAnsi" w:eastAsiaTheme="minorHAnsi" w:hAnsiTheme="minorHAnsi" w:cstheme="minorHAnsi"/>
          <w:sz w:val="20"/>
          <w:szCs w:val="20"/>
          <w:lang w:val="en-US"/>
        </w:rPr>
      </w:pPr>
      <w:r w:rsidRPr="00F03089">
        <w:rPr>
          <w:rFonts w:asciiTheme="minorHAnsi" w:hAnsiTheme="minorHAnsi" w:cstheme="minorHAnsi"/>
          <w:b/>
          <w:sz w:val="20"/>
          <w:szCs w:val="20"/>
          <w:u w:val="single"/>
        </w:rPr>
        <w:t xml:space="preserve">Outcome 1: </w:t>
      </w:r>
      <w:r w:rsidRPr="00F03089">
        <w:rPr>
          <w:rFonts w:asciiTheme="minorHAnsi" w:eastAsiaTheme="minorHAnsi" w:hAnsiTheme="minorHAnsi" w:cstheme="minorHAnsi"/>
          <w:b/>
          <w:sz w:val="20"/>
          <w:szCs w:val="20"/>
          <w:u w:val="single"/>
          <w:lang w:val="en-US"/>
        </w:rPr>
        <w:t>Twelve PAs covering 431,872 ha with globally important biodiversity are effectively and sustainably financed</w:t>
      </w:r>
      <w:r w:rsidRPr="00F03089">
        <w:rPr>
          <w:rFonts w:asciiTheme="minorHAnsi" w:eastAsiaTheme="minorHAnsi" w:hAnsiTheme="minorHAnsi" w:cstheme="minorHAnsi"/>
          <w:sz w:val="20"/>
          <w:szCs w:val="20"/>
          <w:lang w:val="en-US"/>
        </w:rPr>
        <w:t xml:space="preserve"> encompassing three outputs:</w:t>
      </w:r>
    </w:p>
    <w:p w14:paraId="3EB14614" w14:textId="77777777" w:rsidR="00F03089" w:rsidRPr="00F03089" w:rsidRDefault="00F03089" w:rsidP="00F030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Helvetica"/>
          <w:color w:val="000000"/>
          <w:sz w:val="20"/>
          <w:szCs w:val="20"/>
          <w:lang w:val="en-US"/>
        </w:rPr>
      </w:pPr>
      <w:r w:rsidRPr="00F03089">
        <w:rPr>
          <w:rFonts w:asciiTheme="minorHAnsi" w:hAnsiTheme="minorHAnsi" w:cstheme="minorHAnsi"/>
          <w:b/>
          <w:sz w:val="20"/>
          <w:szCs w:val="20"/>
          <w:u w:val="single"/>
        </w:rPr>
        <w:t>Output 1.1</w:t>
      </w:r>
      <w:r w:rsidRPr="00F03089">
        <w:rPr>
          <w:rStyle w:val="FootnoteReference"/>
          <w:rFonts w:asciiTheme="minorHAnsi" w:hAnsiTheme="minorHAnsi" w:cstheme="minorHAnsi"/>
          <w:b/>
          <w:sz w:val="20"/>
          <w:szCs w:val="20"/>
        </w:rPr>
        <w:footnoteReference w:id="2"/>
      </w:r>
      <w:r w:rsidRPr="00F03089">
        <w:rPr>
          <w:rFonts w:asciiTheme="minorHAnsi" w:hAnsiTheme="minorHAnsi" w:cstheme="minorHAnsi"/>
          <w:b/>
          <w:sz w:val="20"/>
          <w:szCs w:val="20"/>
          <w:u w:val="single"/>
        </w:rPr>
        <w:t>:</w:t>
      </w:r>
      <w:r w:rsidRPr="00F03089">
        <w:rPr>
          <w:rFonts w:asciiTheme="minorHAnsi" w:hAnsiTheme="minorHAnsi" w:cstheme="minorHAnsi"/>
          <w:sz w:val="20"/>
          <w:szCs w:val="20"/>
        </w:rPr>
        <w:t xml:space="preserve"> </w:t>
      </w:r>
      <w:r w:rsidRPr="00F03089">
        <w:rPr>
          <w:rFonts w:asciiTheme="minorHAnsi" w:eastAsiaTheme="minorHAnsi" w:hAnsiTheme="minorHAnsi" w:cs="Helvetica"/>
          <w:color w:val="000000"/>
          <w:sz w:val="20"/>
          <w:szCs w:val="20"/>
          <w:lang w:val="en-US"/>
        </w:rPr>
        <w:t>A range of sustainable financing mechanisms designed and piloted for target PAs through a pool of financial resources from government and non-governmental sectors under the Caucasus Nature Fund (CNF).</w:t>
      </w:r>
    </w:p>
    <w:p w14:paraId="31DA48E7" w14:textId="339B8809" w:rsidR="00F03089" w:rsidRPr="00F03089" w:rsidRDefault="00F03089" w:rsidP="00F03089">
      <w:pPr>
        <w:ind w:left="560"/>
        <w:rPr>
          <w:rFonts w:asciiTheme="minorHAnsi" w:hAnsiTheme="minorHAnsi" w:cstheme="minorHAnsi"/>
          <w:sz w:val="20"/>
          <w:szCs w:val="20"/>
        </w:rPr>
      </w:pPr>
      <w:r w:rsidRPr="00F03089">
        <w:rPr>
          <w:rFonts w:asciiTheme="minorHAnsi" w:hAnsiTheme="minorHAnsi" w:cstheme="minorHAnsi"/>
          <w:b/>
          <w:sz w:val="20"/>
          <w:szCs w:val="20"/>
          <w:u w:val="single"/>
        </w:rPr>
        <w:t>Output 1.1:</w:t>
      </w:r>
      <w:r w:rsidRPr="00F03089">
        <w:rPr>
          <w:rFonts w:asciiTheme="minorHAnsi" w:hAnsiTheme="minorHAnsi" w:cstheme="minorHAnsi"/>
          <w:sz w:val="20"/>
          <w:szCs w:val="20"/>
        </w:rPr>
        <w:t xml:space="preserve"> </w:t>
      </w:r>
      <w:r w:rsidRPr="00F03089">
        <w:rPr>
          <w:rFonts w:asciiTheme="minorHAnsi" w:eastAsiaTheme="minorHAnsi" w:hAnsiTheme="minorHAnsi" w:cs="Helvetica"/>
          <w:color w:val="000000"/>
          <w:sz w:val="20"/>
          <w:szCs w:val="20"/>
          <w:lang w:val="en-US"/>
        </w:rPr>
        <w:t>Dedicated PA accounts (allowing to retain revenue at the PA) in full piloted at 3 PAs</w:t>
      </w:r>
      <w:r w:rsidR="00AA4F06">
        <w:rPr>
          <w:rStyle w:val="FootnoteReference"/>
          <w:rFonts w:asciiTheme="minorHAnsi" w:eastAsiaTheme="minorHAnsi" w:hAnsiTheme="minorHAnsi" w:cs="Helvetica"/>
          <w:color w:val="000000"/>
          <w:sz w:val="20"/>
          <w:szCs w:val="20"/>
          <w:lang w:val="en-US"/>
        </w:rPr>
        <w:footnoteReference w:id="3"/>
      </w:r>
      <w:r w:rsidRPr="00F03089">
        <w:rPr>
          <w:rFonts w:asciiTheme="minorHAnsi" w:eastAsiaTheme="minorHAnsi" w:hAnsiTheme="minorHAnsi" w:cs="Helvetica"/>
          <w:color w:val="000000"/>
          <w:sz w:val="20"/>
          <w:szCs w:val="20"/>
          <w:lang w:val="en-US"/>
        </w:rPr>
        <w:t>.</w:t>
      </w:r>
    </w:p>
    <w:p w14:paraId="43C020F5" w14:textId="7568E788" w:rsidR="00F824D2" w:rsidRDefault="00F03089" w:rsidP="00F03089">
      <w:pPr>
        <w:ind w:left="560"/>
        <w:rPr>
          <w:rFonts w:asciiTheme="minorHAnsi" w:eastAsiaTheme="minorHAnsi" w:hAnsiTheme="minorHAnsi" w:cs="Helvetica"/>
          <w:color w:val="000000"/>
          <w:sz w:val="20"/>
          <w:szCs w:val="20"/>
          <w:lang w:val="en-US"/>
        </w:rPr>
      </w:pPr>
      <w:r w:rsidRPr="00F03089">
        <w:rPr>
          <w:rFonts w:asciiTheme="minorHAnsi" w:hAnsiTheme="minorHAnsi" w:cstheme="minorHAnsi"/>
          <w:b/>
          <w:sz w:val="20"/>
          <w:szCs w:val="20"/>
          <w:u w:val="single"/>
        </w:rPr>
        <w:t>Output 1.3:</w:t>
      </w:r>
      <w:r w:rsidRPr="00F03089">
        <w:rPr>
          <w:rFonts w:asciiTheme="minorHAnsi" w:hAnsiTheme="minorHAnsi" w:cstheme="minorHAnsi"/>
          <w:sz w:val="20"/>
          <w:szCs w:val="20"/>
        </w:rPr>
        <w:t xml:space="preserve"> </w:t>
      </w:r>
      <w:r w:rsidRPr="00F03089">
        <w:rPr>
          <w:rFonts w:asciiTheme="minorHAnsi" w:eastAsiaTheme="minorHAnsi" w:hAnsiTheme="minorHAnsi" w:cs="Helvetica"/>
          <w:color w:val="000000"/>
          <w:sz w:val="20"/>
          <w:szCs w:val="20"/>
          <w:lang w:val="en-US"/>
        </w:rPr>
        <w:t>Sustainable tourism development and financing strategies, including operational revenue generation schemes, are prepared and implemented for at least 9 target PAs, with additional income from tourism in target PAs delivered through (as illustrative examples) improved products and services for tourists such as better trails, zip lines, more qualified/multi-lingual staff, etc.</w:t>
      </w:r>
    </w:p>
    <w:p w14:paraId="548744D1" w14:textId="34CD0840" w:rsidR="00B1612E" w:rsidRPr="00B1612E" w:rsidRDefault="00B1612E" w:rsidP="00B1612E">
      <w:pPr>
        <w:pStyle w:val="ListParagraph"/>
        <w:numPr>
          <w:ilvl w:val="0"/>
          <w:numId w:val="12"/>
        </w:numPr>
        <w:jc w:val="both"/>
        <w:rPr>
          <w:rFonts w:asciiTheme="minorHAnsi" w:hAnsiTheme="minorHAnsi" w:cstheme="minorHAnsi"/>
          <w:b/>
          <w:sz w:val="20"/>
          <w:szCs w:val="20"/>
          <w:u w:val="single"/>
        </w:rPr>
      </w:pPr>
      <w:r w:rsidRPr="00B1612E">
        <w:rPr>
          <w:rFonts w:asciiTheme="minorHAnsi" w:hAnsiTheme="minorHAnsi" w:cstheme="minorHAnsi"/>
          <w:b/>
          <w:sz w:val="20"/>
          <w:szCs w:val="20"/>
          <w:u w:val="single"/>
        </w:rPr>
        <w:t xml:space="preserve">Outcome 2: </w:t>
      </w:r>
      <w:r w:rsidRPr="00B1612E">
        <w:rPr>
          <w:rFonts w:asciiTheme="minorHAnsi" w:eastAsiaTheme="minorHAnsi" w:hAnsiTheme="minorHAnsi" w:cs="Helvetica"/>
          <w:b/>
          <w:sz w:val="20"/>
          <w:szCs w:val="20"/>
          <w:u w:val="single"/>
          <w:lang w:val="en-US"/>
        </w:rPr>
        <w:t>Institutional capacity for financial and operational management, and for monitoring in target PAs is improved</w:t>
      </w:r>
      <w:r>
        <w:rPr>
          <w:rFonts w:asciiTheme="minorHAnsi" w:eastAsiaTheme="minorHAnsi" w:hAnsiTheme="minorHAnsi" w:cs="Helvetica"/>
          <w:b/>
          <w:sz w:val="20"/>
          <w:szCs w:val="20"/>
          <w:u w:val="single"/>
          <w:lang w:val="en-US"/>
        </w:rPr>
        <w:t xml:space="preserve"> </w:t>
      </w:r>
      <w:r>
        <w:rPr>
          <w:rFonts w:asciiTheme="minorHAnsi" w:eastAsiaTheme="minorHAnsi" w:hAnsiTheme="minorHAnsi" w:cs="Helvetica"/>
          <w:sz w:val="20"/>
          <w:szCs w:val="20"/>
          <w:lang w:val="en-US"/>
        </w:rPr>
        <w:t>encompassing four outputs:</w:t>
      </w:r>
    </w:p>
    <w:p w14:paraId="725FCCB4" w14:textId="77777777" w:rsidR="00B1612E" w:rsidRPr="00B1612E" w:rsidRDefault="00B1612E" w:rsidP="00B1612E">
      <w:pPr>
        <w:ind w:left="560"/>
        <w:rPr>
          <w:rFonts w:asciiTheme="minorHAnsi" w:eastAsiaTheme="minorHAnsi" w:hAnsiTheme="minorHAnsi" w:cs="Helvetica"/>
          <w:color w:val="000000"/>
          <w:sz w:val="20"/>
          <w:szCs w:val="20"/>
          <w:lang w:val="en-US"/>
        </w:rPr>
      </w:pPr>
      <w:r w:rsidRPr="00B1612E">
        <w:rPr>
          <w:rFonts w:asciiTheme="minorHAnsi" w:hAnsiTheme="minorHAnsi" w:cstheme="minorHAnsi"/>
          <w:b/>
          <w:sz w:val="20"/>
          <w:szCs w:val="20"/>
          <w:u w:val="single"/>
        </w:rPr>
        <w:t>Output 2.1:</w:t>
      </w:r>
      <w:r w:rsidRPr="00B1612E">
        <w:rPr>
          <w:rFonts w:asciiTheme="minorHAnsi" w:hAnsiTheme="minorHAnsi" w:cstheme="minorHAnsi"/>
          <w:sz w:val="20"/>
          <w:szCs w:val="20"/>
        </w:rPr>
        <w:t xml:space="preserve"> </w:t>
      </w:r>
      <w:r w:rsidRPr="00B1612E">
        <w:rPr>
          <w:rFonts w:asciiTheme="minorHAnsi" w:eastAsiaTheme="minorHAnsi" w:hAnsiTheme="minorHAnsi" w:cs="Helvetica"/>
          <w:color w:val="000000"/>
          <w:sz w:val="20"/>
          <w:szCs w:val="20"/>
          <w:lang w:val="en-US"/>
        </w:rPr>
        <w:t>CNF's PA Management Support Group established providing technical assistance to all target PAs on financial-administrative &amp; operational planning, budgeting and accounting, including regular financial and technical audits completed for all target PAs at least every 3rd year.</w:t>
      </w:r>
    </w:p>
    <w:p w14:paraId="603D12BE" w14:textId="77777777" w:rsidR="00B1612E" w:rsidRPr="00B1612E" w:rsidRDefault="00B1612E" w:rsidP="00B1612E">
      <w:pPr>
        <w:ind w:left="560"/>
        <w:rPr>
          <w:rFonts w:asciiTheme="minorHAnsi" w:eastAsiaTheme="minorHAnsi" w:hAnsiTheme="minorHAnsi" w:cs="Helvetica"/>
          <w:color w:val="000000"/>
          <w:sz w:val="20"/>
          <w:szCs w:val="20"/>
          <w:lang w:val="en-US"/>
        </w:rPr>
      </w:pPr>
      <w:r w:rsidRPr="00B1612E">
        <w:rPr>
          <w:rFonts w:asciiTheme="minorHAnsi" w:eastAsiaTheme="minorHAnsi" w:hAnsiTheme="minorHAnsi" w:cs="Helvetica"/>
          <w:b/>
          <w:color w:val="000000"/>
          <w:sz w:val="20"/>
          <w:szCs w:val="20"/>
          <w:u w:val="single"/>
          <w:lang w:val="en-US"/>
        </w:rPr>
        <w:t>Output 2.2:</w:t>
      </w:r>
      <w:r w:rsidRPr="00B1612E">
        <w:rPr>
          <w:rFonts w:asciiTheme="minorHAnsi" w:eastAsiaTheme="minorHAnsi" w:hAnsiTheme="minorHAnsi" w:cs="Helvetica"/>
          <w:color w:val="000000"/>
          <w:sz w:val="20"/>
          <w:szCs w:val="20"/>
          <w:lang w:val="en-US"/>
        </w:rPr>
        <w:t xml:space="preserve"> Standardized Management Effectiveness Assessment plans developed for and implemented in at least 9 target PAs, improving management interventions in response to key biodiversity values and threats identified.</w:t>
      </w:r>
    </w:p>
    <w:p w14:paraId="2204FEE2" w14:textId="66546BC9" w:rsidR="00B1612E" w:rsidRPr="00B1612E" w:rsidRDefault="00B1612E" w:rsidP="00B1612E">
      <w:pPr>
        <w:ind w:left="560"/>
        <w:rPr>
          <w:rFonts w:asciiTheme="minorHAnsi" w:eastAsiaTheme="minorHAnsi" w:hAnsiTheme="minorHAnsi" w:cs="Helvetica"/>
          <w:color w:val="000000"/>
          <w:sz w:val="20"/>
          <w:szCs w:val="20"/>
          <w:lang w:val="en-US"/>
        </w:rPr>
      </w:pPr>
      <w:r w:rsidRPr="00B1612E">
        <w:rPr>
          <w:rFonts w:asciiTheme="minorHAnsi" w:eastAsiaTheme="minorHAnsi" w:hAnsiTheme="minorHAnsi" w:cs="Helvetica"/>
          <w:b/>
          <w:color w:val="000000"/>
          <w:sz w:val="20"/>
          <w:szCs w:val="20"/>
          <w:u w:val="single"/>
          <w:lang w:val="en-US"/>
        </w:rPr>
        <w:t>Output 2.3:</w:t>
      </w:r>
      <w:r w:rsidRPr="00B1612E">
        <w:rPr>
          <w:rFonts w:asciiTheme="minorHAnsi" w:eastAsiaTheme="minorHAnsi" w:hAnsiTheme="minorHAnsi" w:cs="Helvetica"/>
          <w:color w:val="000000"/>
          <w:sz w:val="20"/>
          <w:szCs w:val="20"/>
          <w:lang w:val="en-US"/>
        </w:rPr>
        <w:t xml:space="preserve"> A suite of capacity building activities and technical assistance on operational management is designed, institutionalized, and implemented for all target PAs on the following themes (as relevant per target PA): PA management planning, patrolling &amp; law enforcement, pasture management, infrastructure &amp; assets maintenance</w:t>
      </w:r>
      <w:r w:rsidR="00E65899">
        <w:rPr>
          <w:rFonts w:asciiTheme="minorHAnsi" w:eastAsiaTheme="minorHAnsi" w:hAnsiTheme="minorHAnsi" w:cs="Helvetica"/>
          <w:color w:val="000000"/>
          <w:sz w:val="20"/>
          <w:szCs w:val="20"/>
          <w:lang w:val="en-US"/>
        </w:rPr>
        <w:t>,</w:t>
      </w:r>
      <w:r w:rsidRPr="00B1612E">
        <w:rPr>
          <w:rFonts w:asciiTheme="minorHAnsi" w:eastAsiaTheme="minorHAnsi" w:hAnsiTheme="minorHAnsi" w:cs="Helvetica"/>
          <w:color w:val="000000"/>
          <w:sz w:val="20"/>
          <w:szCs w:val="20"/>
          <w:lang w:val="en-US"/>
        </w:rPr>
        <w:t xml:space="preserve"> conflict resolution, waste management, communication &amp; outreach, climate change impact assessment &amp; mitigation.</w:t>
      </w:r>
    </w:p>
    <w:p w14:paraId="34B2E13E" w14:textId="77777777" w:rsidR="00B1612E" w:rsidRPr="00B1612E" w:rsidRDefault="00B1612E" w:rsidP="00B1612E">
      <w:pPr>
        <w:ind w:left="560"/>
        <w:rPr>
          <w:rFonts w:asciiTheme="minorHAnsi" w:eastAsiaTheme="minorHAnsi" w:hAnsiTheme="minorHAnsi" w:cs="Helvetica"/>
          <w:color w:val="000000"/>
          <w:sz w:val="20"/>
          <w:szCs w:val="20"/>
          <w:lang w:val="en-US"/>
        </w:rPr>
      </w:pPr>
      <w:r w:rsidRPr="00B1612E">
        <w:rPr>
          <w:rFonts w:asciiTheme="minorHAnsi" w:eastAsiaTheme="minorHAnsi" w:hAnsiTheme="minorHAnsi" w:cs="Helvetica"/>
          <w:b/>
          <w:color w:val="000000"/>
          <w:sz w:val="20"/>
          <w:szCs w:val="20"/>
          <w:u w:val="single"/>
          <w:lang w:val="en-US"/>
        </w:rPr>
        <w:t>Output 2.4:</w:t>
      </w:r>
      <w:r w:rsidRPr="00B1612E">
        <w:rPr>
          <w:rFonts w:asciiTheme="minorHAnsi" w:eastAsiaTheme="minorHAnsi" w:hAnsiTheme="minorHAnsi" w:cs="Helvetica"/>
          <w:color w:val="000000"/>
          <w:sz w:val="20"/>
          <w:szCs w:val="20"/>
          <w:lang w:val="en-US"/>
        </w:rPr>
        <w:t xml:space="preserve"> Community, stakeholder and societal acceptance on values and importance of target PAs is</w:t>
      </w:r>
    </w:p>
    <w:p w14:paraId="38C24083" w14:textId="15CB29A0" w:rsidR="00B1612E" w:rsidRDefault="00B1612E" w:rsidP="00B1612E">
      <w:pPr>
        <w:ind w:left="560"/>
        <w:rPr>
          <w:rFonts w:asciiTheme="minorHAnsi" w:eastAsiaTheme="minorHAnsi" w:hAnsiTheme="minorHAnsi" w:cs="Helvetica"/>
          <w:color w:val="000000"/>
          <w:sz w:val="20"/>
          <w:szCs w:val="20"/>
          <w:lang w:val="en-US"/>
        </w:rPr>
      </w:pPr>
      <w:r w:rsidRPr="00B1612E">
        <w:rPr>
          <w:rFonts w:asciiTheme="minorHAnsi" w:eastAsiaTheme="minorHAnsi" w:hAnsiTheme="minorHAnsi" w:cs="Helvetica"/>
          <w:color w:val="000000"/>
          <w:sz w:val="20"/>
          <w:szCs w:val="20"/>
          <w:lang w:val="en-US"/>
        </w:rPr>
        <w:t xml:space="preserve">strengthened through consolidated awareness raising activities, contributing to improved PA management effectiveness. This will involve (illustratively) systematic involvement of communities in development of tourism and protection projects, as well as pilot initiatives to increase local household income </w:t>
      </w:r>
      <w:proofErr w:type="gramStart"/>
      <w:r w:rsidRPr="00B1612E">
        <w:rPr>
          <w:rFonts w:asciiTheme="minorHAnsi" w:eastAsiaTheme="minorHAnsi" w:hAnsiTheme="minorHAnsi" w:cs="Helvetica"/>
          <w:color w:val="000000"/>
          <w:sz w:val="20"/>
          <w:szCs w:val="20"/>
          <w:lang w:val="en-US"/>
        </w:rPr>
        <w:t>in order to</w:t>
      </w:r>
      <w:proofErr w:type="gramEnd"/>
      <w:r w:rsidRPr="00B1612E">
        <w:rPr>
          <w:rFonts w:asciiTheme="minorHAnsi" w:eastAsiaTheme="minorHAnsi" w:hAnsiTheme="minorHAnsi" w:cs="Helvetica"/>
          <w:color w:val="000000"/>
          <w:sz w:val="20"/>
          <w:szCs w:val="20"/>
          <w:lang w:val="en-US"/>
        </w:rPr>
        <w:t xml:space="preserve"> reduce pressures on PAs.</w:t>
      </w:r>
    </w:p>
    <w:p w14:paraId="2E08ABA1" w14:textId="1FEA03EC" w:rsidR="00B1612E" w:rsidRPr="00FC7414" w:rsidRDefault="00B1612E" w:rsidP="00B1612E">
      <w:pPr>
        <w:pStyle w:val="ListParagraph"/>
        <w:numPr>
          <w:ilvl w:val="0"/>
          <w:numId w:val="12"/>
        </w:numPr>
        <w:jc w:val="both"/>
        <w:rPr>
          <w:rFonts w:asciiTheme="minorHAnsi" w:eastAsiaTheme="minorHAnsi" w:hAnsiTheme="minorHAnsi" w:cs="Helvetica"/>
          <w:sz w:val="20"/>
          <w:szCs w:val="20"/>
          <w:lang w:val="en-US"/>
        </w:rPr>
      </w:pPr>
      <w:r w:rsidRPr="00B1612E">
        <w:rPr>
          <w:rFonts w:asciiTheme="minorHAnsi" w:hAnsiTheme="minorHAnsi" w:cstheme="minorHAnsi"/>
          <w:b/>
          <w:sz w:val="20"/>
          <w:szCs w:val="20"/>
          <w:u w:val="single"/>
        </w:rPr>
        <w:t xml:space="preserve">Outcome 3: </w:t>
      </w:r>
      <w:r w:rsidRPr="00B1612E">
        <w:rPr>
          <w:rFonts w:asciiTheme="minorHAnsi" w:eastAsiaTheme="minorHAnsi" w:hAnsiTheme="minorHAnsi" w:cs="Helvetica"/>
          <w:b/>
          <w:sz w:val="20"/>
          <w:szCs w:val="20"/>
          <w:u w:val="single"/>
          <w:lang w:val="en-US"/>
        </w:rPr>
        <w:t xml:space="preserve">Knowledge management, and monitoring and evaluation contributes to increased awareness of </w:t>
      </w:r>
      <w:r w:rsidRPr="00B1612E">
        <w:rPr>
          <w:rFonts w:asciiTheme="minorHAnsi" w:hAnsiTheme="minorHAnsi" w:cstheme="minorHAnsi"/>
          <w:b/>
          <w:sz w:val="20"/>
          <w:szCs w:val="20"/>
          <w:u w:val="single"/>
        </w:rPr>
        <w:t>biodiversity</w:t>
      </w:r>
      <w:r w:rsidRPr="00B1612E">
        <w:rPr>
          <w:rFonts w:asciiTheme="minorHAnsi" w:eastAsiaTheme="minorHAnsi" w:hAnsiTheme="minorHAnsi" w:cs="Helvetica"/>
          <w:b/>
          <w:sz w:val="20"/>
          <w:szCs w:val="20"/>
          <w:u w:val="single"/>
          <w:lang w:val="en-US"/>
        </w:rPr>
        <w:t xml:space="preserve"> values</w:t>
      </w:r>
      <w:r w:rsidRPr="00B1612E">
        <w:rPr>
          <w:rFonts w:asciiTheme="minorHAnsi" w:eastAsiaTheme="minorHAnsi" w:hAnsiTheme="minorHAnsi" w:cs="Helvetica"/>
          <w:sz w:val="20"/>
          <w:szCs w:val="20"/>
          <w:lang w:val="en-US"/>
        </w:rPr>
        <w:t xml:space="preserve"> </w:t>
      </w:r>
      <w:r w:rsidRPr="00FC7414">
        <w:rPr>
          <w:rFonts w:asciiTheme="minorHAnsi" w:eastAsiaTheme="minorHAnsi" w:hAnsiTheme="minorHAnsi" w:cs="Helvetica"/>
          <w:sz w:val="20"/>
          <w:szCs w:val="20"/>
          <w:lang w:val="en-US"/>
        </w:rPr>
        <w:t xml:space="preserve">encompassing </w:t>
      </w:r>
      <w:r w:rsidR="00FC7414" w:rsidRPr="00FC7414">
        <w:rPr>
          <w:rFonts w:asciiTheme="minorHAnsi" w:eastAsiaTheme="minorHAnsi" w:hAnsiTheme="minorHAnsi" w:cs="Helvetica"/>
          <w:sz w:val="20"/>
          <w:szCs w:val="20"/>
          <w:lang w:val="en-US"/>
        </w:rPr>
        <w:t>two outputs:</w:t>
      </w:r>
    </w:p>
    <w:p w14:paraId="528BCBED" w14:textId="77777777" w:rsidR="00FC7414" w:rsidRPr="00FC7414" w:rsidRDefault="00FC7414" w:rsidP="00FC7414">
      <w:pPr>
        <w:ind w:left="560"/>
        <w:rPr>
          <w:rFonts w:asciiTheme="minorHAnsi" w:eastAsiaTheme="minorHAnsi" w:hAnsiTheme="minorHAnsi" w:cs="Helvetica"/>
          <w:color w:val="000000"/>
          <w:sz w:val="20"/>
          <w:szCs w:val="20"/>
          <w:lang w:val="en-US"/>
        </w:rPr>
      </w:pPr>
      <w:r w:rsidRPr="00FC7414">
        <w:rPr>
          <w:rFonts w:asciiTheme="minorHAnsi" w:eastAsiaTheme="minorHAnsi" w:hAnsiTheme="minorHAnsi" w:cs="Helvetica"/>
          <w:b/>
          <w:color w:val="000000"/>
          <w:sz w:val="20"/>
          <w:szCs w:val="20"/>
          <w:u w:val="single"/>
          <w:lang w:val="en-US"/>
        </w:rPr>
        <w:t>Output 3.1:</w:t>
      </w:r>
      <w:r w:rsidRPr="00FC7414">
        <w:rPr>
          <w:rFonts w:asciiTheme="minorHAnsi" w:eastAsiaTheme="minorHAnsi" w:hAnsiTheme="minorHAnsi" w:cs="Helvetica"/>
          <w:color w:val="000000"/>
          <w:sz w:val="20"/>
          <w:szCs w:val="20"/>
          <w:lang w:val="en-US"/>
        </w:rPr>
        <w:t xml:space="preserve"> Knowledge management, and monitoring and evaluation contributes to increased awareness of biodiversity values. This will be achieved through the development and implementation of awareness raising </w:t>
      </w:r>
      <w:proofErr w:type="gramStart"/>
      <w:r w:rsidRPr="00FC7414">
        <w:rPr>
          <w:rFonts w:asciiTheme="minorHAnsi" w:eastAsiaTheme="minorHAnsi" w:hAnsiTheme="minorHAnsi" w:cs="Helvetica"/>
          <w:color w:val="000000"/>
          <w:sz w:val="20"/>
          <w:szCs w:val="20"/>
          <w:lang w:val="en-US"/>
        </w:rPr>
        <w:t>plan</w:t>
      </w:r>
      <w:proofErr w:type="gramEnd"/>
      <w:r w:rsidRPr="00FC7414">
        <w:rPr>
          <w:rFonts w:asciiTheme="minorHAnsi" w:eastAsiaTheme="minorHAnsi" w:hAnsiTheme="minorHAnsi" w:cs="Helvetica"/>
          <w:color w:val="000000"/>
          <w:sz w:val="20"/>
          <w:szCs w:val="20"/>
          <w:lang w:val="en-US"/>
        </w:rPr>
        <w:t>.</w:t>
      </w:r>
    </w:p>
    <w:p w14:paraId="417DF9EE" w14:textId="3A757690" w:rsidR="00FC7414" w:rsidRDefault="00FC7414" w:rsidP="00FC7414">
      <w:pPr>
        <w:ind w:left="560"/>
        <w:rPr>
          <w:rFonts w:asciiTheme="minorHAnsi" w:eastAsiaTheme="minorHAnsi" w:hAnsiTheme="minorHAnsi" w:cs="Helvetica"/>
          <w:color w:val="000000"/>
          <w:sz w:val="20"/>
          <w:szCs w:val="20"/>
          <w:lang w:val="en-US"/>
        </w:rPr>
      </w:pPr>
      <w:r w:rsidRPr="00FC7414">
        <w:rPr>
          <w:rFonts w:asciiTheme="minorHAnsi" w:eastAsiaTheme="minorHAnsi" w:hAnsiTheme="minorHAnsi" w:cs="Helvetica"/>
          <w:b/>
          <w:color w:val="000000"/>
          <w:sz w:val="20"/>
          <w:szCs w:val="20"/>
          <w:u w:val="single"/>
          <w:lang w:val="en-US"/>
        </w:rPr>
        <w:t>Output 3.2:</w:t>
      </w:r>
      <w:r w:rsidRPr="00FC7414">
        <w:rPr>
          <w:rFonts w:asciiTheme="minorHAnsi" w:eastAsiaTheme="minorHAnsi" w:hAnsiTheme="minorHAnsi" w:cs="Helvetica"/>
          <w:color w:val="000000"/>
          <w:sz w:val="20"/>
          <w:szCs w:val="20"/>
          <w:lang w:val="en-US"/>
        </w:rPr>
        <w:t xml:space="preserve"> Implementation of independent technical and financial monitoring program of 3-4 target PAs per year.</w:t>
      </w:r>
      <w:r w:rsidR="008E5113">
        <w:rPr>
          <w:rFonts w:asciiTheme="minorHAnsi" w:eastAsiaTheme="minorHAnsi" w:hAnsiTheme="minorHAnsi" w:cs="Helvetica"/>
          <w:color w:val="000000"/>
          <w:sz w:val="20"/>
          <w:szCs w:val="20"/>
          <w:lang w:val="en-US"/>
        </w:rPr>
        <w:br w:type="page"/>
      </w:r>
    </w:p>
    <w:p w14:paraId="64FC3A66" w14:textId="1612AF0E" w:rsidR="00FC7414" w:rsidRDefault="00FC7414" w:rsidP="00FC7414">
      <w:pPr>
        <w:pStyle w:val="Caption"/>
        <w:rPr>
          <w:rFonts w:asciiTheme="minorHAnsi" w:hAnsiTheme="minorHAnsi" w:cstheme="minorHAnsi"/>
          <w:sz w:val="20"/>
          <w:szCs w:val="20"/>
        </w:rPr>
      </w:pPr>
      <w:bookmarkStart w:id="5" w:name="_Toc178173389"/>
      <w:bookmarkStart w:id="6" w:name="_Hlk178243555"/>
      <w:r w:rsidRPr="00FC7414">
        <w:rPr>
          <w:rFonts w:asciiTheme="minorHAnsi" w:hAnsiTheme="minorHAnsi" w:cstheme="minorHAnsi"/>
          <w:sz w:val="20"/>
          <w:szCs w:val="20"/>
        </w:rPr>
        <w:lastRenderedPageBreak/>
        <w:t xml:space="preserve">Table </w:t>
      </w:r>
      <w:r w:rsidRPr="00FC7414">
        <w:rPr>
          <w:rFonts w:asciiTheme="minorHAnsi" w:hAnsiTheme="minorHAnsi" w:cstheme="minorHAnsi"/>
          <w:sz w:val="20"/>
          <w:szCs w:val="20"/>
        </w:rPr>
        <w:fldChar w:fldCharType="begin"/>
      </w:r>
      <w:r w:rsidRPr="00FC7414">
        <w:rPr>
          <w:rFonts w:asciiTheme="minorHAnsi" w:hAnsiTheme="minorHAnsi" w:cstheme="minorHAnsi"/>
          <w:sz w:val="20"/>
          <w:szCs w:val="20"/>
        </w:rPr>
        <w:instrText xml:space="preserve"> SEQ Table \* ARABIC </w:instrText>
      </w:r>
      <w:r w:rsidRPr="00FC7414">
        <w:rPr>
          <w:rFonts w:asciiTheme="minorHAnsi" w:hAnsiTheme="minorHAnsi" w:cstheme="minorHAnsi"/>
          <w:sz w:val="20"/>
          <w:szCs w:val="20"/>
        </w:rPr>
        <w:fldChar w:fldCharType="separate"/>
      </w:r>
      <w:r w:rsidR="00274521">
        <w:rPr>
          <w:rFonts w:asciiTheme="minorHAnsi" w:hAnsiTheme="minorHAnsi" w:cstheme="minorHAnsi"/>
          <w:noProof/>
          <w:sz w:val="20"/>
          <w:szCs w:val="20"/>
        </w:rPr>
        <w:t>2</w:t>
      </w:r>
      <w:r w:rsidRPr="00FC7414">
        <w:rPr>
          <w:rFonts w:asciiTheme="minorHAnsi" w:hAnsiTheme="minorHAnsi" w:cstheme="minorHAnsi"/>
          <w:sz w:val="20"/>
          <w:szCs w:val="20"/>
        </w:rPr>
        <w:fldChar w:fldCharType="end"/>
      </w:r>
      <w:r>
        <w:rPr>
          <w:rFonts w:asciiTheme="minorHAnsi" w:hAnsiTheme="minorHAnsi" w:cstheme="minorHAnsi"/>
          <w:sz w:val="20"/>
          <w:szCs w:val="20"/>
        </w:rPr>
        <w:t xml:space="preserve"> Evaluation Ratings Table</w:t>
      </w:r>
      <w:bookmarkEnd w:id="5"/>
    </w:p>
    <w:tbl>
      <w:tblPr>
        <w:tblStyle w:val="TableNormal1"/>
        <w:tblW w:w="9352" w:type="dxa"/>
        <w:jc w:val="center"/>
        <w:tblLayout w:type="fixed"/>
        <w:tblLook w:val="01E0" w:firstRow="1" w:lastRow="1" w:firstColumn="1" w:lastColumn="1" w:noHBand="0" w:noVBand="0"/>
      </w:tblPr>
      <w:tblGrid>
        <w:gridCol w:w="7556"/>
        <w:gridCol w:w="1796"/>
      </w:tblGrid>
      <w:tr w:rsidR="00FC7414" w:rsidRPr="00E1566C" w14:paraId="75788B41" w14:textId="77777777" w:rsidTr="00FC7414">
        <w:trPr>
          <w:trHeight w:hRule="exact" w:val="284"/>
          <w:jc w:val="center"/>
        </w:trPr>
        <w:tc>
          <w:tcPr>
            <w:tcW w:w="7556" w:type="dxa"/>
            <w:tcBorders>
              <w:top w:val="nil"/>
              <w:left w:val="single" w:sz="3" w:space="0" w:color="000000"/>
              <w:bottom w:val="single" w:sz="3" w:space="0" w:color="000000"/>
              <w:right w:val="single" w:sz="3" w:space="0" w:color="000000"/>
            </w:tcBorders>
            <w:shd w:val="clear" w:color="auto" w:fill="1F3863"/>
          </w:tcPr>
          <w:p w14:paraId="7D6D719C" w14:textId="77777777" w:rsidR="00FC7414" w:rsidRPr="00E1566C" w:rsidRDefault="00FC7414" w:rsidP="00FC7414">
            <w:pPr>
              <w:pStyle w:val="TableParagraph"/>
              <w:keepNext/>
              <w:keepLines/>
              <w:widowControl/>
              <w:tabs>
                <w:tab w:val="left" w:pos="445"/>
              </w:tabs>
              <w:spacing w:line="277" w:lineRule="exact"/>
              <w:ind w:left="85"/>
              <w:rPr>
                <w:rFonts w:asciiTheme="minorHAnsi" w:eastAsia="Segoe UI" w:hAnsiTheme="minorHAnsi" w:cstheme="minorHAnsi"/>
                <w:sz w:val="18"/>
                <w:szCs w:val="18"/>
                <w:lang w:val="en-GB"/>
              </w:rPr>
            </w:pPr>
            <w:r w:rsidRPr="00E1566C">
              <w:rPr>
                <w:rFonts w:asciiTheme="minorHAnsi" w:hAnsiTheme="minorHAnsi" w:cstheme="minorHAnsi"/>
                <w:color w:val="FFFFFF"/>
                <w:spacing w:val="-1"/>
                <w:sz w:val="18"/>
                <w:szCs w:val="18"/>
                <w:lang w:val="en-GB"/>
              </w:rPr>
              <w:t>1.</w:t>
            </w:r>
            <w:r w:rsidRPr="00E1566C">
              <w:rPr>
                <w:rFonts w:asciiTheme="minorHAnsi" w:hAnsiTheme="minorHAnsi" w:cstheme="minorHAnsi"/>
                <w:color w:val="FFFFFF"/>
                <w:spacing w:val="-1"/>
                <w:sz w:val="18"/>
                <w:szCs w:val="18"/>
                <w:lang w:val="en-GB"/>
              </w:rPr>
              <w:tab/>
              <w:t>Monitoring</w:t>
            </w:r>
            <w:r w:rsidRPr="00E1566C">
              <w:rPr>
                <w:rFonts w:asciiTheme="minorHAnsi" w:hAnsiTheme="minorHAnsi" w:cstheme="minorHAnsi"/>
                <w:color w:val="FFFFFF"/>
                <w:sz w:val="18"/>
                <w:szCs w:val="18"/>
                <w:lang w:val="en-GB"/>
              </w:rPr>
              <w:t xml:space="preserve"> &amp;</w:t>
            </w:r>
            <w:r w:rsidRPr="00E1566C">
              <w:rPr>
                <w:rFonts w:asciiTheme="minorHAnsi" w:hAnsiTheme="minorHAnsi" w:cstheme="minorHAnsi"/>
                <w:color w:val="FFFFFF"/>
                <w:spacing w:val="-4"/>
                <w:sz w:val="18"/>
                <w:szCs w:val="18"/>
                <w:lang w:val="en-GB"/>
              </w:rPr>
              <w:t xml:space="preserve"> </w:t>
            </w:r>
            <w:r w:rsidRPr="00E1566C">
              <w:rPr>
                <w:rFonts w:asciiTheme="minorHAnsi" w:hAnsiTheme="minorHAnsi" w:cstheme="minorHAnsi"/>
                <w:color w:val="FFFFFF"/>
                <w:spacing w:val="-1"/>
                <w:sz w:val="18"/>
                <w:szCs w:val="18"/>
                <w:lang w:val="en-GB"/>
              </w:rPr>
              <w:t>Evaluation</w:t>
            </w:r>
            <w:r w:rsidRPr="00E1566C">
              <w:rPr>
                <w:rFonts w:asciiTheme="minorHAnsi" w:hAnsiTheme="minorHAnsi" w:cstheme="minorHAnsi"/>
                <w:color w:val="FFFFFF"/>
                <w:spacing w:val="-2"/>
                <w:sz w:val="18"/>
                <w:szCs w:val="18"/>
                <w:lang w:val="en-GB"/>
              </w:rPr>
              <w:t xml:space="preserve"> (M&amp;E)</w:t>
            </w:r>
          </w:p>
        </w:tc>
        <w:tc>
          <w:tcPr>
            <w:tcW w:w="1796" w:type="dxa"/>
            <w:tcBorders>
              <w:top w:val="nil"/>
              <w:left w:val="single" w:sz="3" w:space="0" w:color="000000"/>
              <w:bottom w:val="single" w:sz="3" w:space="0" w:color="000000"/>
              <w:right w:val="single" w:sz="3" w:space="0" w:color="000000"/>
            </w:tcBorders>
            <w:shd w:val="clear" w:color="auto" w:fill="1F3863"/>
          </w:tcPr>
          <w:p w14:paraId="6AAC77B0" w14:textId="77777777" w:rsidR="00FC7414" w:rsidRPr="00E1566C" w:rsidRDefault="00FC7414" w:rsidP="00FC7414">
            <w:pPr>
              <w:pStyle w:val="TableParagraph"/>
              <w:keepNext/>
              <w:keepLines/>
              <w:widowControl/>
              <w:spacing w:line="277" w:lineRule="exact"/>
              <w:ind w:left="594"/>
              <w:rPr>
                <w:rFonts w:asciiTheme="minorHAnsi" w:eastAsia="Segoe UI" w:hAnsiTheme="minorHAnsi" w:cstheme="minorHAnsi"/>
                <w:sz w:val="18"/>
                <w:szCs w:val="18"/>
                <w:lang w:val="en-GB"/>
              </w:rPr>
            </w:pPr>
            <w:r w:rsidRPr="00E1566C">
              <w:rPr>
                <w:rFonts w:asciiTheme="minorHAnsi" w:hAnsiTheme="minorHAnsi" w:cstheme="minorHAnsi"/>
                <w:color w:val="FFFFFF"/>
                <w:spacing w:val="-1"/>
                <w:sz w:val="18"/>
                <w:szCs w:val="18"/>
                <w:lang w:val="en-GB"/>
              </w:rPr>
              <w:t>Rating</w:t>
            </w:r>
          </w:p>
        </w:tc>
      </w:tr>
      <w:tr w:rsidR="00FC7414" w:rsidRPr="00E1566C" w14:paraId="2E3BB80F" w14:textId="77777777" w:rsidTr="00FC7414">
        <w:trPr>
          <w:trHeight w:hRule="exact" w:val="286"/>
          <w:jc w:val="center"/>
        </w:trPr>
        <w:tc>
          <w:tcPr>
            <w:tcW w:w="7556" w:type="dxa"/>
            <w:tcBorders>
              <w:top w:val="single" w:sz="3" w:space="0" w:color="000000"/>
              <w:left w:val="single" w:sz="3" w:space="0" w:color="000000"/>
              <w:bottom w:val="single" w:sz="3" w:space="0" w:color="000000"/>
              <w:right w:val="single" w:sz="3" w:space="0" w:color="000000"/>
            </w:tcBorders>
            <w:shd w:val="clear" w:color="auto" w:fill="D9E1F3"/>
          </w:tcPr>
          <w:p w14:paraId="2C83212B" w14:textId="77777777" w:rsidR="00FC7414" w:rsidRPr="00E1566C" w:rsidRDefault="00FC7414" w:rsidP="00FC7414">
            <w:pPr>
              <w:pStyle w:val="TableParagraph"/>
              <w:keepNext/>
              <w:keepLines/>
              <w:widowControl/>
              <w:spacing w:line="277" w:lineRule="exact"/>
              <w:ind w:left="445"/>
              <w:rPr>
                <w:rFonts w:asciiTheme="minorHAnsi" w:eastAsia="Segoe UI" w:hAnsiTheme="minorHAnsi" w:cstheme="minorHAnsi"/>
                <w:sz w:val="18"/>
                <w:szCs w:val="18"/>
                <w:lang w:val="en-GB"/>
              </w:rPr>
            </w:pPr>
            <w:r w:rsidRPr="00E1566C">
              <w:rPr>
                <w:rFonts w:asciiTheme="minorHAnsi" w:hAnsiTheme="minorHAnsi" w:cstheme="minorHAnsi"/>
                <w:color w:val="1F3863"/>
                <w:spacing w:val="-1"/>
                <w:sz w:val="18"/>
                <w:szCs w:val="18"/>
                <w:lang w:val="en-GB"/>
              </w:rPr>
              <w:t>M&amp;E</w:t>
            </w:r>
            <w:r w:rsidRPr="00E1566C">
              <w:rPr>
                <w:rFonts w:asciiTheme="minorHAnsi" w:hAnsiTheme="minorHAnsi" w:cstheme="minorHAnsi"/>
                <w:color w:val="1F3863"/>
                <w:spacing w:val="-2"/>
                <w:sz w:val="18"/>
                <w:szCs w:val="18"/>
                <w:lang w:val="en-GB"/>
              </w:rPr>
              <w:t xml:space="preserve"> </w:t>
            </w:r>
            <w:r w:rsidRPr="00E1566C">
              <w:rPr>
                <w:rFonts w:asciiTheme="minorHAnsi" w:hAnsiTheme="minorHAnsi" w:cstheme="minorHAnsi"/>
                <w:color w:val="1F3863"/>
                <w:spacing w:val="-1"/>
                <w:sz w:val="18"/>
                <w:szCs w:val="18"/>
                <w:lang w:val="en-GB"/>
              </w:rPr>
              <w:t>design</w:t>
            </w:r>
            <w:r w:rsidRPr="00E1566C">
              <w:rPr>
                <w:rFonts w:asciiTheme="minorHAnsi" w:hAnsiTheme="minorHAnsi" w:cstheme="minorHAnsi"/>
                <w:color w:val="1F3863"/>
                <w:spacing w:val="-2"/>
                <w:sz w:val="18"/>
                <w:szCs w:val="18"/>
                <w:lang w:val="en-GB"/>
              </w:rPr>
              <w:t xml:space="preserve"> </w:t>
            </w:r>
            <w:r w:rsidRPr="00E1566C">
              <w:rPr>
                <w:rFonts w:asciiTheme="minorHAnsi" w:hAnsiTheme="minorHAnsi" w:cstheme="minorHAnsi"/>
                <w:color w:val="1F3863"/>
                <w:sz w:val="18"/>
                <w:szCs w:val="18"/>
                <w:lang w:val="en-GB"/>
              </w:rPr>
              <w:t>at</w:t>
            </w:r>
            <w:r w:rsidRPr="00E1566C">
              <w:rPr>
                <w:rFonts w:asciiTheme="minorHAnsi" w:hAnsiTheme="minorHAnsi" w:cstheme="minorHAnsi"/>
                <w:color w:val="1F3863"/>
                <w:spacing w:val="-2"/>
                <w:sz w:val="18"/>
                <w:szCs w:val="18"/>
                <w:lang w:val="en-GB"/>
              </w:rPr>
              <w:t xml:space="preserve"> </w:t>
            </w:r>
            <w:r w:rsidRPr="00E1566C">
              <w:rPr>
                <w:rFonts w:asciiTheme="minorHAnsi" w:hAnsiTheme="minorHAnsi" w:cstheme="minorHAnsi"/>
                <w:color w:val="1F3863"/>
                <w:spacing w:val="-1"/>
                <w:sz w:val="18"/>
                <w:szCs w:val="18"/>
                <w:lang w:val="en-GB"/>
              </w:rPr>
              <w:t>entry</w:t>
            </w:r>
          </w:p>
        </w:tc>
        <w:tc>
          <w:tcPr>
            <w:tcW w:w="1796" w:type="dxa"/>
            <w:tcBorders>
              <w:top w:val="single" w:sz="3" w:space="0" w:color="000000"/>
              <w:left w:val="single" w:sz="3" w:space="0" w:color="000000"/>
              <w:bottom w:val="single" w:sz="3" w:space="0" w:color="000000"/>
              <w:right w:val="single" w:sz="3" w:space="0" w:color="000000"/>
            </w:tcBorders>
          </w:tcPr>
          <w:p w14:paraId="3D9C3F78" w14:textId="77777777" w:rsidR="00FC7414" w:rsidRPr="00E1566C" w:rsidRDefault="00FC7414" w:rsidP="00FC7414">
            <w:pPr>
              <w:keepNext/>
              <w:keepLines/>
              <w:widowControl/>
              <w:jc w:val="center"/>
              <w:rPr>
                <w:rFonts w:asciiTheme="minorHAnsi" w:hAnsiTheme="minorHAnsi" w:cstheme="minorHAnsi"/>
                <w:sz w:val="18"/>
                <w:szCs w:val="18"/>
              </w:rPr>
            </w:pPr>
            <w:r>
              <w:rPr>
                <w:rFonts w:asciiTheme="minorHAnsi" w:hAnsiTheme="minorHAnsi" w:cstheme="minorHAnsi"/>
                <w:sz w:val="18"/>
                <w:szCs w:val="18"/>
              </w:rPr>
              <w:t>MS</w:t>
            </w:r>
          </w:p>
        </w:tc>
      </w:tr>
      <w:tr w:rsidR="00FC7414" w:rsidRPr="00E1566C" w14:paraId="0C6DFCC2" w14:textId="77777777" w:rsidTr="00FC7414">
        <w:trPr>
          <w:trHeight w:hRule="exact" w:val="283"/>
          <w:jc w:val="center"/>
        </w:trPr>
        <w:tc>
          <w:tcPr>
            <w:tcW w:w="7556" w:type="dxa"/>
            <w:tcBorders>
              <w:top w:val="single" w:sz="3" w:space="0" w:color="000000"/>
              <w:left w:val="single" w:sz="3" w:space="0" w:color="000000"/>
              <w:bottom w:val="single" w:sz="3" w:space="0" w:color="000000"/>
              <w:right w:val="single" w:sz="3" w:space="0" w:color="000000"/>
            </w:tcBorders>
            <w:shd w:val="clear" w:color="auto" w:fill="D9E1F3"/>
          </w:tcPr>
          <w:p w14:paraId="4410ECA5" w14:textId="77777777" w:rsidR="00FC7414" w:rsidRPr="00E1566C" w:rsidRDefault="00FC7414" w:rsidP="00FC7414">
            <w:pPr>
              <w:pStyle w:val="TableParagraph"/>
              <w:keepNext/>
              <w:keepLines/>
              <w:widowControl/>
              <w:spacing w:line="276" w:lineRule="exact"/>
              <w:ind w:left="445"/>
              <w:rPr>
                <w:rFonts w:asciiTheme="minorHAnsi" w:eastAsia="Segoe UI" w:hAnsiTheme="minorHAnsi" w:cstheme="minorHAnsi"/>
                <w:sz w:val="18"/>
                <w:szCs w:val="18"/>
                <w:lang w:val="en-GB"/>
              </w:rPr>
            </w:pPr>
            <w:r w:rsidRPr="00E1566C">
              <w:rPr>
                <w:rFonts w:asciiTheme="minorHAnsi" w:hAnsiTheme="minorHAnsi" w:cstheme="minorHAnsi"/>
                <w:color w:val="1F3863"/>
                <w:spacing w:val="-1"/>
                <w:sz w:val="18"/>
                <w:szCs w:val="18"/>
                <w:lang w:val="en-GB"/>
              </w:rPr>
              <w:t>M&amp;E</w:t>
            </w:r>
            <w:r w:rsidRPr="00E1566C">
              <w:rPr>
                <w:rFonts w:asciiTheme="minorHAnsi" w:hAnsiTheme="minorHAnsi" w:cstheme="minorHAnsi"/>
                <w:color w:val="1F3863"/>
                <w:spacing w:val="1"/>
                <w:sz w:val="18"/>
                <w:szCs w:val="18"/>
                <w:lang w:val="en-GB"/>
              </w:rPr>
              <w:t xml:space="preserve"> </w:t>
            </w:r>
            <w:r w:rsidRPr="00E1566C">
              <w:rPr>
                <w:rFonts w:asciiTheme="minorHAnsi" w:hAnsiTheme="minorHAnsi" w:cstheme="minorHAnsi"/>
                <w:color w:val="1F3863"/>
                <w:spacing w:val="-1"/>
                <w:sz w:val="18"/>
                <w:szCs w:val="18"/>
                <w:lang w:val="en-GB"/>
              </w:rPr>
              <w:t>Plan</w:t>
            </w:r>
            <w:r w:rsidRPr="00E1566C">
              <w:rPr>
                <w:rFonts w:asciiTheme="minorHAnsi" w:hAnsiTheme="minorHAnsi" w:cstheme="minorHAnsi"/>
                <w:color w:val="1F3863"/>
                <w:sz w:val="18"/>
                <w:szCs w:val="18"/>
                <w:lang w:val="en-GB"/>
              </w:rPr>
              <w:t xml:space="preserve"> </w:t>
            </w:r>
            <w:r w:rsidRPr="00E1566C">
              <w:rPr>
                <w:rFonts w:asciiTheme="minorHAnsi" w:hAnsiTheme="minorHAnsi" w:cstheme="minorHAnsi"/>
                <w:color w:val="1F3863"/>
                <w:spacing w:val="-1"/>
                <w:sz w:val="18"/>
                <w:szCs w:val="18"/>
                <w:lang w:val="en-GB"/>
              </w:rPr>
              <w:t>Implementation</w:t>
            </w:r>
          </w:p>
        </w:tc>
        <w:tc>
          <w:tcPr>
            <w:tcW w:w="1796" w:type="dxa"/>
            <w:tcBorders>
              <w:top w:val="single" w:sz="3" w:space="0" w:color="000000"/>
              <w:left w:val="single" w:sz="3" w:space="0" w:color="000000"/>
              <w:bottom w:val="single" w:sz="3" w:space="0" w:color="000000"/>
              <w:right w:val="single" w:sz="3" w:space="0" w:color="000000"/>
            </w:tcBorders>
          </w:tcPr>
          <w:p w14:paraId="58533D92" w14:textId="6ECF577A" w:rsidR="00FC7414" w:rsidRPr="00E1566C" w:rsidRDefault="00C70CCE" w:rsidP="00FC7414">
            <w:pPr>
              <w:keepNext/>
              <w:keepLines/>
              <w:widowControl/>
              <w:jc w:val="center"/>
              <w:rPr>
                <w:rFonts w:asciiTheme="minorHAnsi" w:hAnsiTheme="minorHAnsi" w:cstheme="minorHAnsi"/>
                <w:sz w:val="18"/>
                <w:szCs w:val="18"/>
              </w:rPr>
            </w:pPr>
            <w:r>
              <w:rPr>
                <w:rFonts w:asciiTheme="minorHAnsi" w:hAnsiTheme="minorHAnsi" w:cstheme="minorHAnsi"/>
                <w:sz w:val="18"/>
                <w:szCs w:val="18"/>
              </w:rPr>
              <w:t>M</w:t>
            </w:r>
            <w:r w:rsidR="00FC7414">
              <w:rPr>
                <w:rFonts w:asciiTheme="minorHAnsi" w:hAnsiTheme="minorHAnsi" w:cstheme="minorHAnsi"/>
                <w:sz w:val="18"/>
                <w:szCs w:val="18"/>
              </w:rPr>
              <w:t>S</w:t>
            </w:r>
          </w:p>
        </w:tc>
      </w:tr>
      <w:tr w:rsidR="00FC7414" w:rsidRPr="00E1566C" w14:paraId="13C57A64" w14:textId="77777777" w:rsidTr="00FC7414">
        <w:trPr>
          <w:trHeight w:hRule="exact" w:val="286"/>
          <w:jc w:val="center"/>
        </w:trPr>
        <w:tc>
          <w:tcPr>
            <w:tcW w:w="7556" w:type="dxa"/>
            <w:tcBorders>
              <w:top w:val="single" w:sz="3" w:space="0" w:color="000000"/>
              <w:left w:val="single" w:sz="3" w:space="0" w:color="000000"/>
              <w:bottom w:val="single" w:sz="3" w:space="0" w:color="000000"/>
              <w:right w:val="single" w:sz="3" w:space="0" w:color="000000"/>
            </w:tcBorders>
            <w:shd w:val="clear" w:color="auto" w:fill="D9E1F3"/>
          </w:tcPr>
          <w:p w14:paraId="72865579" w14:textId="77777777" w:rsidR="00FC7414" w:rsidRPr="00E1566C" w:rsidRDefault="00FC7414" w:rsidP="00FC7414">
            <w:pPr>
              <w:pStyle w:val="TableParagraph"/>
              <w:keepNext/>
              <w:keepLines/>
              <w:widowControl/>
              <w:spacing w:line="277" w:lineRule="exact"/>
              <w:ind w:left="445"/>
              <w:rPr>
                <w:rFonts w:asciiTheme="minorHAnsi" w:eastAsia="Segoe UI" w:hAnsiTheme="minorHAnsi" w:cstheme="minorHAnsi"/>
                <w:sz w:val="18"/>
                <w:szCs w:val="18"/>
                <w:lang w:val="en-GB"/>
              </w:rPr>
            </w:pPr>
            <w:r w:rsidRPr="00E1566C">
              <w:rPr>
                <w:rFonts w:asciiTheme="minorHAnsi" w:hAnsiTheme="minorHAnsi" w:cstheme="minorHAnsi"/>
                <w:color w:val="1F3863"/>
                <w:spacing w:val="-1"/>
                <w:sz w:val="18"/>
                <w:szCs w:val="18"/>
                <w:lang w:val="en-GB"/>
              </w:rPr>
              <w:t xml:space="preserve">Overall </w:t>
            </w:r>
            <w:r w:rsidRPr="00E1566C">
              <w:rPr>
                <w:rFonts w:asciiTheme="minorHAnsi" w:hAnsiTheme="minorHAnsi" w:cstheme="minorHAnsi"/>
                <w:color w:val="1F3863"/>
                <w:spacing w:val="-2"/>
                <w:sz w:val="18"/>
                <w:szCs w:val="18"/>
                <w:lang w:val="en-GB"/>
              </w:rPr>
              <w:t>Quality</w:t>
            </w:r>
            <w:r w:rsidRPr="00E1566C">
              <w:rPr>
                <w:rFonts w:asciiTheme="minorHAnsi" w:hAnsiTheme="minorHAnsi" w:cstheme="minorHAnsi"/>
                <w:color w:val="1F3863"/>
                <w:spacing w:val="1"/>
                <w:sz w:val="18"/>
                <w:szCs w:val="18"/>
                <w:lang w:val="en-GB"/>
              </w:rPr>
              <w:t xml:space="preserve"> </w:t>
            </w:r>
            <w:r w:rsidRPr="00E1566C">
              <w:rPr>
                <w:rFonts w:asciiTheme="minorHAnsi" w:hAnsiTheme="minorHAnsi" w:cstheme="minorHAnsi"/>
                <w:color w:val="1F3863"/>
                <w:spacing w:val="-1"/>
                <w:sz w:val="18"/>
                <w:szCs w:val="18"/>
                <w:lang w:val="en-GB"/>
              </w:rPr>
              <w:t>of</w:t>
            </w:r>
            <w:r w:rsidRPr="00E1566C">
              <w:rPr>
                <w:rFonts w:asciiTheme="minorHAnsi" w:hAnsiTheme="minorHAnsi" w:cstheme="minorHAnsi"/>
                <w:color w:val="1F3863"/>
                <w:spacing w:val="1"/>
                <w:sz w:val="18"/>
                <w:szCs w:val="18"/>
                <w:lang w:val="en-GB"/>
              </w:rPr>
              <w:t xml:space="preserve"> </w:t>
            </w:r>
            <w:r w:rsidRPr="00E1566C">
              <w:rPr>
                <w:rFonts w:asciiTheme="minorHAnsi" w:hAnsiTheme="minorHAnsi" w:cstheme="minorHAnsi"/>
                <w:color w:val="1F3863"/>
                <w:spacing w:val="-2"/>
                <w:sz w:val="18"/>
                <w:szCs w:val="18"/>
                <w:lang w:val="en-GB"/>
              </w:rPr>
              <w:t>M&amp;E</w:t>
            </w:r>
          </w:p>
        </w:tc>
        <w:tc>
          <w:tcPr>
            <w:tcW w:w="1796" w:type="dxa"/>
            <w:tcBorders>
              <w:top w:val="single" w:sz="3" w:space="0" w:color="000000"/>
              <w:left w:val="single" w:sz="3" w:space="0" w:color="000000"/>
              <w:bottom w:val="single" w:sz="3" w:space="0" w:color="000000"/>
              <w:right w:val="single" w:sz="3" w:space="0" w:color="000000"/>
            </w:tcBorders>
          </w:tcPr>
          <w:p w14:paraId="2689E93C" w14:textId="235BCC4C" w:rsidR="00FC7414" w:rsidRPr="00E1566C" w:rsidRDefault="00C70CCE" w:rsidP="00FC7414">
            <w:pPr>
              <w:keepNext/>
              <w:keepLines/>
              <w:widowControl/>
              <w:jc w:val="center"/>
              <w:rPr>
                <w:rFonts w:asciiTheme="minorHAnsi" w:hAnsiTheme="minorHAnsi" w:cstheme="minorHAnsi"/>
                <w:sz w:val="18"/>
                <w:szCs w:val="18"/>
              </w:rPr>
            </w:pPr>
            <w:r>
              <w:rPr>
                <w:rFonts w:asciiTheme="minorHAnsi" w:hAnsiTheme="minorHAnsi" w:cstheme="minorHAnsi"/>
                <w:sz w:val="18"/>
                <w:szCs w:val="18"/>
              </w:rPr>
              <w:t>M</w:t>
            </w:r>
            <w:r w:rsidR="00FC7414">
              <w:rPr>
                <w:rFonts w:asciiTheme="minorHAnsi" w:hAnsiTheme="minorHAnsi" w:cstheme="minorHAnsi"/>
                <w:sz w:val="18"/>
                <w:szCs w:val="18"/>
              </w:rPr>
              <w:t>S</w:t>
            </w:r>
          </w:p>
        </w:tc>
      </w:tr>
      <w:tr w:rsidR="00FC7414" w:rsidRPr="00E1566C" w14:paraId="7DCF9CB3" w14:textId="77777777" w:rsidTr="00FC7414">
        <w:trPr>
          <w:trHeight w:hRule="exact" w:val="412"/>
          <w:jc w:val="center"/>
        </w:trPr>
        <w:tc>
          <w:tcPr>
            <w:tcW w:w="7556" w:type="dxa"/>
            <w:tcBorders>
              <w:top w:val="single" w:sz="3" w:space="0" w:color="000000"/>
              <w:left w:val="single" w:sz="3" w:space="0" w:color="000000"/>
              <w:bottom w:val="single" w:sz="3" w:space="0" w:color="000000"/>
              <w:right w:val="single" w:sz="3" w:space="0" w:color="000000"/>
            </w:tcBorders>
            <w:shd w:val="clear" w:color="auto" w:fill="1F3863"/>
          </w:tcPr>
          <w:p w14:paraId="19F50EC5" w14:textId="77777777" w:rsidR="00FC7414" w:rsidRPr="00E1566C" w:rsidRDefault="00FC7414" w:rsidP="00FC7414">
            <w:pPr>
              <w:pStyle w:val="TableParagraph"/>
              <w:keepNext/>
              <w:keepLines/>
              <w:widowControl/>
              <w:spacing w:before="2" w:line="278" w:lineRule="exact"/>
              <w:ind w:left="445" w:right="106" w:hanging="341"/>
              <w:rPr>
                <w:rFonts w:asciiTheme="minorHAnsi" w:eastAsia="Segoe UI" w:hAnsiTheme="minorHAnsi" w:cstheme="minorHAnsi"/>
                <w:sz w:val="18"/>
                <w:szCs w:val="18"/>
                <w:lang w:val="en-GB"/>
              </w:rPr>
            </w:pPr>
            <w:r w:rsidRPr="00E1566C">
              <w:rPr>
                <w:rFonts w:asciiTheme="minorHAnsi" w:hAnsiTheme="minorHAnsi" w:cstheme="minorHAnsi"/>
                <w:color w:val="FFFFFF"/>
                <w:spacing w:val="-1"/>
                <w:sz w:val="18"/>
                <w:szCs w:val="18"/>
                <w:lang w:val="en-GB"/>
              </w:rPr>
              <w:t>2.</w:t>
            </w:r>
            <w:r w:rsidRPr="00E1566C">
              <w:rPr>
                <w:rFonts w:asciiTheme="minorHAnsi" w:hAnsiTheme="minorHAnsi" w:cstheme="minorHAnsi"/>
                <w:color w:val="FFFFFF"/>
                <w:sz w:val="18"/>
                <w:szCs w:val="18"/>
                <w:lang w:val="en-GB"/>
              </w:rPr>
              <w:t xml:space="preserve">  </w:t>
            </w:r>
            <w:r w:rsidRPr="00E1566C">
              <w:rPr>
                <w:rFonts w:asciiTheme="minorHAnsi" w:hAnsiTheme="minorHAnsi" w:cstheme="minorHAnsi"/>
                <w:color w:val="FFFFFF"/>
                <w:spacing w:val="9"/>
                <w:sz w:val="18"/>
                <w:szCs w:val="18"/>
                <w:lang w:val="en-GB"/>
              </w:rPr>
              <w:t xml:space="preserve"> </w:t>
            </w:r>
            <w:r w:rsidRPr="00E1566C">
              <w:rPr>
                <w:rFonts w:asciiTheme="minorHAnsi" w:hAnsiTheme="minorHAnsi" w:cstheme="minorHAnsi"/>
                <w:color w:val="FFFFFF"/>
                <w:spacing w:val="-1"/>
                <w:sz w:val="18"/>
                <w:szCs w:val="18"/>
                <w:lang w:val="en-GB"/>
              </w:rPr>
              <w:t>Implementing</w:t>
            </w:r>
            <w:r w:rsidRPr="00E1566C">
              <w:rPr>
                <w:rFonts w:asciiTheme="minorHAnsi" w:hAnsiTheme="minorHAnsi" w:cstheme="minorHAnsi"/>
                <w:color w:val="FFFFFF"/>
                <w:spacing w:val="40"/>
                <w:sz w:val="18"/>
                <w:szCs w:val="18"/>
                <w:lang w:val="en-GB"/>
              </w:rPr>
              <w:t xml:space="preserve"> </w:t>
            </w:r>
            <w:r w:rsidRPr="00E1566C">
              <w:rPr>
                <w:rFonts w:asciiTheme="minorHAnsi" w:hAnsiTheme="minorHAnsi" w:cstheme="minorHAnsi"/>
                <w:color w:val="FFFFFF"/>
                <w:spacing w:val="-1"/>
                <w:sz w:val="18"/>
                <w:szCs w:val="18"/>
                <w:lang w:val="en-GB"/>
              </w:rPr>
              <w:t>Agency</w:t>
            </w:r>
            <w:r w:rsidRPr="00E1566C">
              <w:rPr>
                <w:rFonts w:asciiTheme="minorHAnsi" w:hAnsiTheme="minorHAnsi" w:cstheme="minorHAnsi"/>
                <w:color w:val="FFFFFF"/>
                <w:sz w:val="18"/>
                <w:szCs w:val="18"/>
                <w:lang w:val="en-GB"/>
              </w:rPr>
              <w:t xml:space="preserve"> </w:t>
            </w:r>
            <w:r w:rsidRPr="00E1566C">
              <w:rPr>
                <w:rFonts w:asciiTheme="minorHAnsi" w:hAnsiTheme="minorHAnsi" w:cstheme="minorHAnsi"/>
                <w:color w:val="FFFFFF"/>
                <w:spacing w:val="-1"/>
                <w:sz w:val="18"/>
                <w:szCs w:val="18"/>
                <w:lang w:val="en-GB"/>
              </w:rPr>
              <w:t>(IA)</w:t>
            </w:r>
            <w:r w:rsidRPr="00E1566C">
              <w:rPr>
                <w:rFonts w:asciiTheme="minorHAnsi" w:hAnsiTheme="minorHAnsi" w:cstheme="minorHAnsi"/>
                <w:color w:val="FFFFFF"/>
                <w:sz w:val="18"/>
                <w:szCs w:val="18"/>
                <w:lang w:val="en-GB"/>
              </w:rPr>
              <w:t xml:space="preserve"> </w:t>
            </w:r>
            <w:r w:rsidRPr="00E1566C">
              <w:rPr>
                <w:rFonts w:asciiTheme="minorHAnsi" w:hAnsiTheme="minorHAnsi" w:cstheme="minorHAnsi"/>
                <w:color w:val="FFFFFF"/>
                <w:spacing w:val="-1"/>
                <w:sz w:val="18"/>
                <w:szCs w:val="18"/>
                <w:lang w:val="en-GB"/>
              </w:rPr>
              <w:t>Implementation</w:t>
            </w:r>
            <w:r w:rsidRPr="00E1566C">
              <w:rPr>
                <w:rFonts w:asciiTheme="minorHAnsi" w:hAnsiTheme="minorHAnsi" w:cstheme="minorHAnsi"/>
                <w:color w:val="FFFFFF"/>
                <w:spacing w:val="44"/>
                <w:sz w:val="18"/>
                <w:szCs w:val="18"/>
                <w:lang w:val="en-GB"/>
              </w:rPr>
              <w:t xml:space="preserve"> </w:t>
            </w:r>
            <w:r w:rsidRPr="00E1566C">
              <w:rPr>
                <w:rFonts w:asciiTheme="minorHAnsi" w:hAnsiTheme="minorHAnsi" w:cstheme="minorHAnsi"/>
                <w:color w:val="FFFFFF"/>
                <w:sz w:val="18"/>
                <w:szCs w:val="18"/>
                <w:lang w:val="en-GB"/>
              </w:rPr>
              <w:t>&amp;</w:t>
            </w:r>
            <w:r w:rsidRPr="00E1566C">
              <w:rPr>
                <w:rFonts w:asciiTheme="minorHAnsi" w:hAnsiTheme="minorHAnsi" w:cstheme="minorHAnsi"/>
                <w:color w:val="FFFFFF"/>
                <w:spacing w:val="39"/>
                <w:sz w:val="18"/>
                <w:szCs w:val="18"/>
                <w:lang w:val="en-GB"/>
              </w:rPr>
              <w:t xml:space="preserve"> </w:t>
            </w:r>
            <w:r w:rsidRPr="00E1566C">
              <w:rPr>
                <w:rFonts w:asciiTheme="minorHAnsi" w:hAnsiTheme="minorHAnsi" w:cstheme="minorHAnsi"/>
                <w:color w:val="FFFFFF"/>
                <w:spacing w:val="-1"/>
                <w:sz w:val="18"/>
                <w:szCs w:val="18"/>
                <w:lang w:val="en-GB"/>
              </w:rPr>
              <w:t>Executing</w:t>
            </w:r>
            <w:r w:rsidRPr="00E1566C">
              <w:rPr>
                <w:rFonts w:asciiTheme="minorHAnsi" w:hAnsiTheme="minorHAnsi" w:cstheme="minorHAnsi"/>
                <w:color w:val="FFFFFF"/>
                <w:sz w:val="18"/>
                <w:szCs w:val="18"/>
                <w:lang w:val="en-GB"/>
              </w:rPr>
              <w:t xml:space="preserve"> </w:t>
            </w:r>
            <w:r w:rsidRPr="00E1566C">
              <w:rPr>
                <w:rFonts w:asciiTheme="minorHAnsi" w:hAnsiTheme="minorHAnsi" w:cstheme="minorHAnsi"/>
                <w:color w:val="FFFFFF"/>
                <w:spacing w:val="-1"/>
                <w:sz w:val="18"/>
                <w:szCs w:val="18"/>
                <w:lang w:val="en-GB"/>
              </w:rPr>
              <w:t>Agency</w:t>
            </w:r>
            <w:r w:rsidRPr="00E1566C">
              <w:rPr>
                <w:rFonts w:asciiTheme="minorHAnsi" w:hAnsiTheme="minorHAnsi" w:cstheme="minorHAnsi"/>
                <w:color w:val="FFFFFF"/>
                <w:spacing w:val="43"/>
                <w:sz w:val="18"/>
                <w:szCs w:val="18"/>
                <w:lang w:val="en-GB"/>
              </w:rPr>
              <w:t xml:space="preserve"> </w:t>
            </w:r>
            <w:r w:rsidRPr="00E1566C">
              <w:rPr>
                <w:rFonts w:asciiTheme="minorHAnsi" w:hAnsiTheme="minorHAnsi" w:cstheme="minorHAnsi"/>
                <w:color w:val="FFFFFF"/>
                <w:spacing w:val="-2"/>
                <w:sz w:val="18"/>
                <w:szCs w:val="18"/>
                <w:lang w:val="en-GB"/>
              </w:rPr>
              <w:t>(EA)</w:t>
            </w:r>
            <w:r w:rsidRPr="00E1566C">
              <w:rPr>
                <w:rFonts w:asciiTheme="minorHAnsi" w:hAnsiTheme="minorHAnsi" w:cstheme="minorHAnsi"/>
                <w:color w:val="FFFFFF"/>
                <w:spacing w:val="21"/>
                <w:sz w:val="18"/>
                <w:szCs w:val="18"/>
                <w:lang w:val="en-GB"/>
              </w:rPr>
              <w:t xml:space="preserve"> </w:t>
            </w:r>
            <w:r w:rsidRPr="00E1566C">
              <w:rPr>
                <w:rFonts w:asciiTheme="minorHAnsi" w:hAnsiTheme="minorHAnsi" w:cstheme="minorHAnsi"/>
                <w:color w:val="FFFFFF"/>
                <w:spacing w:val="-1"/>
                <w:sz w:val="18"/>
                <w:szCs w:val="18"/>
                <w:lang w:val="en-GB"/>
              </w:rPr>
              <w:t>Execution</w:t>
            </w:r>
          </w:p>
        </w:tc>
        <w:tc>
          <w:tcPr>
            <w:tcW w:w="1796" w:type="dxa"/>
            <w:tcBorders>
              <w:top w:val="single" w:sz="3" w:space="0" w:color="000000"/>
              <w:left w:val="single" w:sz="3" w:space="0" w:color="000000"/>
              <w:bottom w:val="single" w:sz="3" w:space="0" w:color="000000"/>
              <w:right w:val="single" w:sz="3" w:space="0" w:color="000000"/>
            </w:tcBorders>
            <w:shd w:val="clear" w:color="auto" w:fill="1F3863"/>
          </w:tcPr>
          <w:p w14:paraId="69445722" w14:textId="77777777" w:rsidR="00FC7414" w:rsidRPr="00E1566C" w:rsidRDefault="00FC7414" w:rsidP="00FC7414">
            <w:pPr>
              <w:pStyle w:val="TableParagraph"/>
              <w:keepNext/>
              <w:keepLines/>
              <w:widowControl/>
              <w:spacing w:before="137"/>
              <w:ind w:left="594"/>
              <w:rPr>
                <w:rFonts w:asciiTheme="minorHAnsi" w:eastAsia="Segoe UI" w:hAnsiTheme="minorHAnsi" w:cstheme="minorHAnsi"/>
                <w:sz w:val="18"/>
                <w:szCs w:val="18"/>
                <w:lang w:val="en-GB"/>
              </w:rPr>
            </w:pPr>
            <w:r w:rsidRPr="00E1566C">
              <w:rPr>
                <w:rFonts w:asciiTheme="minorHAnsi" w:hAnsiTheme="minorHAnsi" w:cstheme="minorHAnsi"/>
                <w:color w:val="FFFFFF"/>
                <w:spacing w:val="-1"/>
                <w:sz w:val="18"/>
                <w:szCs w:val="18"/>
                <w:lang w:val="en-GB"/>
              </w:rPr>
              <w:t>Rating</w:t>
            </w:r>
          </w:p>
        </w:tc>
      </w:tr>
      <w:tr w:rsidR="00FC7414" w:rsidRPr="00E1566C" w14:paraId="47A3FF66" w14:textId="77777777" w:rsidTr="00FC7414">
        <w:trPr>
          <w:trHeight w:hRule="exact" w:val="285"/>
          <w:jc w:val="center"/>
        </w:trPr>
        <w:tc>
          <w:tcPr>
            <w:tcW w:w="7556" w:type="dxa"/>
            <w:tcBorders>
              <w:top w:val="single" w:sz="3" w:space="0" w:color="000000"/>
              <w:left w:val="single" w:sz="3" w:space="0" w:color="000000"/>
              <w:bottom w:val="single" w:sz="3" w:space="0" w:color="000000"/>
              <w:right w:val="single" w:sz="3" w:space="0" w:color="000000"/>
            </w:tcBorders>
            <w:shd w:val="clear" w:color="auto" w:fill="D9E1F3"/>
          </w:tcPr>
          <w:p w14:paraId="20BB67B4" w14:textId="77777777" w:rsidR="00FC7414" w:rsidRPr="00E1566C" w:rsidRDefault="00FC7414" w:rsidP="00FC7414">
            <w:pPr>
              <w:pStyle w:val="TableParagraph"/>
              <w:keepNext/>
              <w:keepLines/>
              <w:widowControl/>
              <w:spacing w:line="278" w:lineRule="exact"/>
              <w:ind w:left="464"/>
              <w:rPr>
                <w:rFonts w:asciiTheme="minorHAnsi" w:eastAsia="Segoe UI" w:hAnsiTheme="minorHAnsi" w:cstheme="minorHAnsi"/>
                <w:sz w:val="18"/>
                <w:szCs w:val="18"/>
                <w:lang w:val="en-GB"/>
              </w:rPr>
            </w:pPr>
            <w:r w:rsidRPr="00E1566C">
              <w:rPr>
                <w:rFonts w:asciiTheme="minorHAnsi" w:hAnsiTheme="minorHAnsi" w:cstheme="minorHAnsi"/>
                <w:color w:val="1F3863"/>
                <w:spacing w:val="-1"/>
                <w:sz w:val="18"/>
                <w:szCs w:val="18"/>
                <w:lang w:val="en-GB"/>
              </w:rPr>
              <w:t>Quality</w:t>
            </w:r>
            <w:r w:rsidRPr="00E1566C">
              <w:rPr>
                <w:rFonts w:asciiTheme="minorHAnsi" w:hAnsiTheme="minorHAnsi" w:cstheme="minorHAnsi"/>
                <w:color w:val="1F3863"/>
                <w:spacing w:val="1"/>
                <w:sz w:val="18"/>
                <w:szCs w:val="18"/>
                <w:lang w:val="en-GB"/>
              </w:rPr>
              <w:t xml:space="preserve"> </w:t>
            </w:r>
            <w:r w:rsidRPr="00E1566C">
              <w:rPr>
                <w:rFonts w:asciiTheme="minorHAnsi" w:hAnsiTheme="minorHAnsi" w:cstheme="minorHAnsi"/>
                <w:color w:val="1F3863"/>
                <w:spacing w:val="-1"/>
                <w:sz w:val="18"/>
                <w:szCs w:val="18"/>
                <w:lang w:val="en-GB"/>
              </w:rPr>
              <w:t>of</w:t>
            </w:r>
            <w:r w:rsidRPr="00E1566C">
              <w:rPr>
                <w:rFonts w:asciiTheme="minorHAnsi" w:hAnsiTheme="minorHAnsi" w:cstheme="minorHAnsi"/>
                <w:color w:val="1F3863"/>
                <w:spacing w:val="1"/>
                <w:sz w:val="18"/>
                <w:szCs w:val="18"/>
                <w:lang w:val="en-GB"/>
              </w:rPr>
              <w:t xml:space="preserve"> </w:t>
            </w:r>
            <w:r w:rsidRPr="00E1566C">
              <w:rPr>
                <w:rFonts w:asciiTheme="minorHAnsi" w:hAnsiTheme="minorHAnsi" w:cstheme="minorHAnsi"/>
                <w:color w:val="1F3863"/>
                <w:spacing w:val="-1"/>
                <w:sz w:val="18"/>
                <w:szCs w:val="18"/>
                <w:lang w:val="en-GB"/>
              </w:rPr>
              <w:t>UNDP Implementation/Oversight</w:t>
            </w:r>
          </w:p>
        </w:tc>
        <w:tc>
          <w:tcPr>
            <w:tcW w:w="1796" w:type="dxa"/>
            <w:tcBorders>
              <w:top w:val="single" w:sz="3" w:space="0" w:color="000000"/>
              <w:left w:val="single" w:sz="3" w:space="0" w:color="000000"/>
              <w:bottom w:val="single" w:sz="3" w:space="0" w:color="000000"/>
              <w:right w:val="single" w:sz="3" w:space="0" w:color="000000"/>
            </w:tcBorders>
          </w:tcPr>
          <w:p w14:paraId="508634CA" w14:textId="77777777" w:rsidR="00FC7414" w:rsidRPr="00E1566C" w:rsidRDefault="00FC7414" w:rsidP="00FC7414">
            <w:pPr>
              <w:keepNext/>
              <w:keepLines/>
              <w:widowControl/>
              <w:jc w:val="center"/>
              <w:rPr>
                <w:rFonts w:asciiTheme="minorHAnsi" w:hAnsiTheme="minorHAnsi" w:cstheme="minorHAnsi"/>
                <w:sz w:val="18"/>
                <w:szCs w:val="18"/>
              </w:rPr>
            </w:pPr>
            <w:r>
              <w:rPr>
                <w:rFonts w:asciiTheme="minorHAnsi" w:hAnsiTheme="minorHAnsi" w:cstheme="minorHAnsi"/>
                <w:sz w:val="18"/>
                <w:szCs w:val="18"/>
              </w:rPr>
              <w:t>S</w:t>
            </w:r>
          </w:p>
        </w:tc>
      </w:tr>
      <w:tr w:rsidR="00FC7414" w:rsidRPr="00E1566C" w14:paraId="0AACD987" w14:textId="77777777" w:rsidTr="00FC7414">
        <w:trPr>
          <w:trHeight w:hRule="exact" w:val="283"/>
          <w:jc w:val="center"/>
        </w:trPr>
        <w:tc>
          <w:tcPr>
            <w:tcW w:w="7556" w:type="dxa"/>
            <w:tcBorders>
              <w:top w:val="single" w:sz="3" w:space="0" w:color="000000"/>
              <w:left w:val="single" w:sz="3" w:space="0" w:color="000000"/>
              <w:bottom w:val="single" w:sz="3" w:space="0" w:color="000000"/>
              <w:right w:val="single" w:sz="3" w:space="0" w:color="000000"/>
            </w:tcBorders>
            <w:shd w:val="clear" w:color="auto" w:fill="D9E1F3"/>
          </w:tcPr>
          <w:p w14:paraId="7989D9F9" w14:textId="77777777" w:rsidR="00FC7414" w:rsidRPr="00E1566C" w:rsidRDefault="00FC7414" w:rsidP="00FC7414">
            <w:pPr>
              <w:pStyle w:val="TableParagraph"/>
              <w:keepNext/>
              <w:keepLines/>
              <w:widowControl/>
              <w:spacing w:line="276" w:lineRule="exact"/>
              <w:ind w:left="464"/>
              <w:rPr>
                <w:rFonts w:asciiTheme="minorHAnsi" w:eastAsia="Segoe UI" w:hAnsiTheme="minorHAnsi" w:cstheme="minorHAnsi"/>
                <w:sz w:val="18"/>
                <w:szCs w:val="18"/>
                <w:lang w:val="en-GB"/>
              </w:rPr>
            </w:pPr>
            <w:r w:rsidRPr="00E1566C">
              <w:rPr>
                <w:rFonts w:asciiTheme="minorHAnsi" w:hAnsiTheme="minorHAnsi" w:cstheme="minorHAnsi"/>
                <w:color w:val="1F3863"/>
                <w:spacing w:val="-1"/>
                <w:sz w:val="18"/>
                <w:szCs w:val="18"/>
                <w:lang w:val="en-GB"/>
              </w:rPr>
              <w:t>Quality</w:t>
            </w:r>
            <w:r w:rsidRPr="00E1566C">
              <w:rPr>
                <w:rFonts w:asciiTheme="minorHAnsi" w:hAnsiTheme="minorHAnsi" w:cstheme="minorHAnsi"/>
                <w:color w:val="1F3863"/>
                <w:spacing w:val="1"/>
                <w:sz w:val="18"/>
                <w:szCs w:val="18"/>
                <w:lang w:val="en-GB"/>
              </w:rPr>
              <w:t xml:space="preserve"> </w:t>
            </w:r>
            <w:r w:rsidRPr="00E1566C">
              <w:rPr>
                <w:rFonts w:asciiTheme="minorHAnsi" w:hAnsiTheme="minorHAnsi" w:cstheme="minorHAnsi"/>
                <w:color w:val="1F3863"/>
                <w:spacing w:val="-1"/>
                <w:sz w:val="18"/>
                <w:szCs w:val="18"/>
                <w:lang w:val="en-GB"/>
              </w:rPr>
              <w:t>of</w:t>
            </w:r>
            <w:r w:rsidRPr="00E1566C">
              <w:rPr>
                <w:rFonts w:asciiTheme="minorHAnsi" w:hAnsiTheme="minorHAnsi" w:cstheme="minorHAnsi"/>
                <w:color w:val="1F3863"/>
                <w:spacing w:val="1"/>
                <w:sz w:val="18"/>
                <w:szCs w:val="18"/>
                <w:lang w:val="en-GB"/>
              </w:rPr>
              <w:t xml:space="preserve"> </w:t>
            </w:r>
            <w:r w:rsidRPr="00E1566C">
              <w:rPr>
                <w:rFonts w:asciiTheme="minorHAnsi" w:hAnsiTheme="minorHAnsi" w:cstheme="minorHAnsi"/>
                <w:color w:val="1F3863"/>
                <w:spacing w:val="-1"/>
                <w:sz w:val="18"/>
                <w:szCs w:val="18"/>
                <w:lang w:val="en-GB"/>
              </w:rPr>
              <w:t>Implementing</w:t>
            </w:r>
            <w:r w:rsidRPr="00E1566C">
              <w:rPr>
                <w:rFonts w:asciiTheme="minorHAnsi" w:hAnsiTheme="minorHAnsi" w:cstheme="minorHAnsi"/>
                <w:color w:val="1F3863"/>
                <w:sz w:val="18"/>
                <w:szCs w:val="18"/>
                <w:lang w:val="en-GB"/>
              </w:rPr>
              <w:t xml:space="preserve"> </w:t>
            </w:r>
            <w:r w:rsidRPr="00E1566C">
              <w:rPr>
                <w:rFonts w:asciiTheme="minorHAnsi" w:hAnsiTheme="minorHAnsi" w:cstheme="minorHAnsi"/>
                <w:color w:val="1F3863"/>
                <w:spacing w:val="-1"/>
                <w:sz w:val="18"/>
                <w:szCs w:val="18"/>
                <w:lang w:val="en-GB"/>
              </w:rPr>
              <w:t>Partner</w:t>
            </w:r>
            <w:r w:rsidRPr="00E1566C">
              <w:rPr>
                <w:rFonts w:asciiTheme="minorHAnsi" w:hAnsiTheme="minorHAnsi" w:cstheme="minorHAnsi"/>
                <w:color w:val="1F3863"/>
                <w:spacing w:val="1"/>
                <w:sz w:val="18"/>
                <w:szCs w:val="18"/>
                <w:lang w:val="en-GB"/>
              </w:rPr>
              <w:t xml:space="preserve"> </w:t>
            </w:r>
            <w:r w:rsidRPr="00E1566C">
              <w:rPr>
                <w:rFonts w:asciiTheme="minorHAnsi" w:hAnsiTheme="minorHAnsi" w:cstheme="minorHAnsi"/>
                <w:color w:val="1F3863"/>
                <w:spacing w:val="-1"/>
                <w:sz w:val="18"/>
                <w:szCs w:val="18"/>
                <w:lang w:val="en-GB"/>
              </w:rPr>
              <w:t>Execution</w:t>
            </w:r>
          </w:p>
        </w:tc>
        <w:tc>
          <w:tcPr>
            <w:tcW w:w="1796" w:type="dxa"/>
            <w:tcBorders>
              <w:top w:val="single" w:sz="3" w:space="0" w:color="000000"/>
              <w:left w:val="single" w:sz="3" w:space="0" w:color="000000"/>
              <w:bottom w:val="single" w:sz="3" w:space="0" w:color="000000"/>
              <w:right w:val="single" w:sz="3" w:space="0" w:color="000000"/>
            </w:tcBorders>
          </w:tcPr>
          <w:p w14:paraId="387C1134" w14:textId="77777777" w:rsidR="00FC7414" w:rsidRPr="00E1566C" w:rsidRDefault="00FC7414" w:rsidP="00FC7414">
            <w:pPr>
              <w:keepNext/>
              <w:keepLines/>
              <w:widowControl/>
              <w:jc w:val="center"/>
              <w:rPr>
                <w:rFonts w:asciiTheme="minorHAnsi" w:hAnsiTheme="minorHAnsi" w:cstheme="minorHAnsi"/>
                <w:sz w:val="18"/>
                <w:szCs w:val="18"/>
              </w:rPr>
            </w:pPr>
            <w:r>
              <w:rPr>
                <w:rFonts w:asciiTheme="minorHAnsi" w:hAnsiTheme="minorHAnsi" w:cstheme="minorHAnsi"/>
                <w:sz w:val="18"/>
                <w:szCs w:val="18"/>
              </w:rPr>
              <w:t>S</w:t>
            </w:r>
          </w:p>
        </w:tc>
      </w:tr>
      <w:tr w:rsidR="00FC7414" w:rsidRPr="00E1566C" w14:paraId="07890158" w14:textId="77777777" w:rsidTr="00FC7414">
        <w:trPr>
          <w:trHeight w:hRule="exact" w:val="286"/>
          <w:jc w:val="center"/>
        </w:trPr>
        <w:tc>
          <w:tcPr>
            <w:tcW w:w="7556" w:type="dxa"/>
            <w:tcBorders>
              <w:top w:val="single" w:sz="3" w:space="0" w:color="000000"/>
              <w:left w:val="single" w:sz="3" w:space="0" w:color="000000"/>
              <w:bottom w:val="single" w:sz="3" w:space="0" w:color="000000"/>
              <w:right w:val="single" w:sz="3" w:space="0" w:color="000000"/>
            </w:tcBorders>
            <w:shd w:val="clear" w:color="auto" w:fill="D9E1F3"/>
          </w:tcPr>
          <w:p w14:paraId="2421B728" w14:textId="77777777" w:rsidR="00FC7414" w:rsidRPr="00E1566C" w:rsidRDefault="00FC7414" w:rsidP="00FC7414">
            <w:pPr>
              <w:pStyle w:val="TableParagraph"/>
              <w:keepNext/>
              <w:keepLines/>
              <w:widowControl/>
              <w:spacing w:line="277" w:lineRule="exact"/>
              <w:ind w:left="464"/>
              <w:rPr>
                <w:rFonts w:asciiTheme="minorHAnsi" w:eastAsia="Segoe UI" w:hAnsiTheme="minorHAnsi" w:cstheme="minorHAnsi"/>
                <w:sz w:val="18"/>
                <w:szCs w:val="18"/>
                <w:lang w:val="en-GB"/>
              </w:rPr>
            </w:pPr>
            <w:r w:rsidRPr="00E1566C">
              <w:rPr>
                <w:rFonts w:asciiTheme="minorHAnsi" w:hAnsiTheme="minorHAnsi" w:cstheme="minorHAnsi"/>
                <w:color w:val="1F3863"/>
                <w:spacing w:val="-1"/>
                <w:sz w:val="18"/>
                <w:szCs w:val="18"/>
                <w:lang w:val="en-GB"/>
              </w:rPr>
              <w:t>Overall</w:t>
            </w:r>
            <w:r w:rsidRPr="00E1566C">
              <w:rPr>
                <w:rFonts w:asciiTheme="minorHAnsi" w:hAnsiTheme="minorHAnsi" w:cstheme="minorHAnsi"/>
                <w:color w:val="1F3863"/>
                <w:spacing w:val="-4"/>
                <w:sz w:val="18"/>
                <w:szCs w:val="18"/>
                <w:lang w:val="en-GB"/>
              </w:rPr>
              <w:t xml:space="preserve"> </w:t>
            </w:r>
            <w:r w:rsidRPr="00E1566C">
              <w:rPr>
                <w:rFonts w:asciiTheme="minorHAnsi" w:hAnsiTheme="minorHAnsi" w:cstheme="minorHAnsi"/>
                <w:color w:val="1F3863"/>
                <w:spacing w:val="-1"/>
                <w:sz w:val="18"/>
                <w:szCs w:val="18"/>
                <w:lang w:val="en-GB"/>
              </w:rPr>
              <w:t>quality</w:t>
            </w:r>
            <w:r w:rsidRPr="00E1566C">
              <w:rPr>
                <w:rFonts w:asciiTheme="minorHAnsi" w:hAnsiTheme="minorHAnsi" w:cstheme="minorHAnsi"/>
                <w:color w:val="1F3863"/>
                <w:spacing w:val="-2"/>
                <w:sz w:val="18"/>
                <w:szCs w:val="18"/>
                <w:lang w:val="en-GB"/>
              </w:rPr>
              <w:t xml:space="preserve"> </w:t>
            </w:r>
            <w:r w:rsidRPr="00E1566C">
              <w:rPr>
                <w:rFonts w:asciiTheme="minorHAnsi" w:hAnsiTheme="minorHAnsi" w:cstheme="minorHAnsi"/>
                <w:color w:val="1F3863"/>
                <w:sz w:val="18"/>
                <w:szCs w:val="18"/>
                <w:lang w:val="en-GB"/>
              </w:rPr>
              <w:t>of</w:t>
            </w:r>
            <w:r w:rsidRPr="00E1566C">
              <w:rPr>
                <w:rFonts w:asciiTheme="minorHAnsi" w:hAnsiTheme="minorHAnsi" w:cstheme="minorHAnsi"/>
                <w:color w:val="1F3863"/>
                <w:spacing w:val="1"/>
                <w:sz w:val="18"/>
                <w:szCs w:val="18"/>
                <w:lang w:val="en-GB"/>
              </w:rPr>
              <w:t xml:space="preserve"> </w:t>
            </w:r>
            <w:r w:rsidRPr="00E1566C">
              <w:rPr>
                <w:rFonts w:asciiTheme="minorHAnsi" w:hAnsiTheme="minorHAnsi" w:cstheme="minorHAnsi"/>
                <w:color w:val="1F3863"/>
                <w:spacing w:val="-1"/>
                <w:sz w:val="18"/>
                <w:szCs w:val="18"/>
                <w:lang w:val="en-GB"/>
              </w:rPr>
              <w:t>Implementation/Execution</w:t>
            </w:r>
          </w:p>
        </w:tc>
        <w:tc>
          <w:tcPr>
            <w:tcW w:w="1796" w:type="dxa"/>
            <w:tcBorders>
              <w:top w:val="single" w:sz="3" w:space="0" w:color="000000"/>
              <w:left w:val="single" w:sz="3" w:space="0" w:color="000000"/>
              <w:bottom w:val="single" w:sz="3" w:space="0" w:color="000000"/>
              <w:right w:val="single" w:sz="3" w:space="0" w:color="000000"/>
            </w:tcBorders>
          </w:tcPr>
          <w:p w14:paraId="3C7C4C54" w14:textId="77777777" w:rsidR="00FC7414" w:rsidRPr="00E1566C" w:rsidRDefault="00FC7414" w:rsidP="00FC7414">
            <w:pPr>
              <w:keepNext/>
              <w:keepLines/>
              <w:widowControl/>
              <w:jc w:val="center"/>
              <w:rPr>
                <w:rFonts w:asciiTheme="minorHAnsi" w:hAnsiTheme="minorHAnsi" w:cstheme="minorHAnsi"/>
                <w:sz w:val="18"/>
                <w:szCs w:val="18"/>
              </w:rPr>
            </w:pPr>
            <w:r>
              <w:rPr>
                <w:rFonts w:asciiTheme="minorHAnsi" w:hAnsiTheme="minorHAnsi" w:cstheme="minorHAnsi"/>
                <w:sz w:val="18"/>
                <w:szCs w:val="18"/>
              </w:rPr>
              <w:t>S</w:t>
            </w:r>
          </w:p>
        </w:tc>
      </w:tr>
      <w:tr w:rsidR="00FC7414" w:rsidRPr="00E1566C" w14:paraId="1BB08393" w14:textId="77777777" w:rsidTr="00FC7414">
        <w:trPr>
          <w:trHeight w:hRule="exact" w:val="283"/>
          <w:jc w:val="center"/>
        </w:trPr>
        <w:tc>
          <w:tcPr>
            <w:tcW w:w="7556" w:type="dxa"/>
            <w:tcBorders>
              <w:top w:val="single" w:sz="3" w:space="0" w:color="000000"/>
              <w:left w:val="single" w:sz="3" w:space="0" w:color="000000"/>
              <w:bottom w:val="single" w:sz="3" w:space="0" w:color="000000"/>
              <w:right w:val="single" w:sz="3" w:space="0" w:color="000000"/>
            </w:tcBorders>
            <w:shd w:val="clear" w:color="auto" w:fill="1F3863"/>
          </w:tcPr>
          <w:p w14:paraId="2E0543BE" w14:textId="77777777" w:rsidR="00FC7414" w:rsidRPr="00E1566C" w:rsidRDefault="00FC7414" w:rsidP="00FC7414">
            <w:pPr>
              <w:pStyle w:val="TableParagraph"/>
              <w:keepNext/>
              <w:keepLines/>
              <w:widowControl/>
              <w:tabs>
                <w:tab w:val="left" w:pos="445"/>
              </w:tabs>
              <w:spacing w:line="276" w:lineRule="exact"/>
              <w:ind w:left="85"/>
              <w:rPr>
                <w:rFonts w:asciiTheme="minorHAnsi" w:eastAsia="Segoe UI" w:hAnsiTheme="minorHAnsi" w:cstheme="minorHAnsi"/>
                <w:sz w:val="18"/>
                <w:szCs w:val="18"/>
                <w:lang w:val="en-GB"/>
              </w:rPr>
            </w:pPr>
            <w:r w:rsidRPr="00E1566C">
              <w:rPr>
                <w:rFonts w:asciiTheme="minorHAnsi" w:hAnsiTheme="minorHAnsi" w:cstheme="minorHAnsi"/>
                <w:color w:val="FFFFFF"/>
                <w:spacing w:val="-1"/>
                <w:sz w:val="18"/>
                <w:szCs w:val="18"/>
                <w:lang w:val="en-GB"/>
              </w:rPr>
              <w:t>3.</w:t>
            </w:r>
            <w:r w:rsidRPr="00E1566C">
              <w:rPr>
                <w:rFonts w:asciiTheme="minorHAnsi" w:hAnsiTheme="minorHAnsi" w:cstheme="minorHAnsi"/>
                <w:color w:val="FFFFFF"/>
                <w:spacing w:val="-1"/>
                <w:sz w:val="18"/>
                <w:szCs w:val="18"/>
                <w:lang w:val="en-GB"/>
              </w:rPr>
              <w:tab/>
              <w:t>Assessment</w:t>
            </w:r>
            <w:r w:rsidRPr="00E1566C">
              <w:rPr>
                <w:rFonts w:asciiTheme="minorHAnsi" w:hAnsiTheme="minorHAnsi" w:cstheme="minorHAnsi"/>
                <w:color w:val="FFFFFF"/>
                <w:spacing w:val="-2"/>
                <w:sz w:val="18"/>
                <w:szCs w:val="18"/>
                <w:lang w:val="en-GB"/>
              </w:rPr>
              <w:t xml:space="preserve"> </w:t>
            </w:r>
            <w:r w:rsidRPr="00E1566C">
              <w:rPr>
                <w:rFonts w:asciiTheme="minorHAnsi" w:hAnsiTheme="minorHAnsi" w:cstheme="minorHAnsi"/>
                <w:color w:val="FFFFFF"/>
                <w:sz w:val="18"/>
                <w:szCs w:val="18"/>
                <w:lang w:val="en-GB"/>
              </w:rPr>
              <w:t>of</w:t>
            </w:r>
            <w:r w:rsidRPr="00E1566C">
              <w:rPr>
                <w:rFonts w:asciiTheme="minorHAnsi" w:hAnsiTheme="minorHAnsi" w:cstheme="minorHAnsi"/>
                <w:color w:val="FFFFFF"/>
                <w:spacing w:val="1"/>
                <w:sz w:val="18"/>
                <w:szCs w:val="18"/>
                <w:lang w:val="en-GB"/>
              </w:rPr>
              <w:t xml:space="preserve"> </w:t>
            </w:r>
            <w:r w:rsidRPr="00E1566C">
              <w:rPr>
                <w:rFonts w:asciiTheme="minorHAnsi" w:hAnsiTheme="minorHAnsi" w:cstheme="minorHAnsi"/>
                <w:color w:val="FFFFFF"/>
                <w:spacing w:val="-2"/>
                <w:sz w:val="18"/>
                <w:szCs w:val="18"/>
                <w:lang w:val="en-GB"/>
              </w:rPr>
              <w:t>Outcomes</w:t>
            </w:r>
          </w:p>
        </w:tc>
        <w:tc>
          <w:tcPr>
            <w:tcW w:w="1796" w:type="dxa"/>
            <w:tcBorders>
              <w:top w:val="single" w:sz="3" w:space="0" w:color="000000"/>
              <w:left w:val="single" w:sz="3" w:space="0" w:color="000000"/>
              <w:bottom w:val="single" w:sz="3" w:space="0" w:color="000000"/>
              <w:right w:val="single" w:sz="3" w:space="0" w:color="000000"/>
            </w:tcBorders>
            <w:shd w:val="clear" w:color="auto" w:fill="1F3863"/>
          </w:tcPr>
          <w:p w14:paraId="1B04A166" w14:textId="77777777" w:rsidR="00FC7414" w:rsidRPr="00E1566C" w:rsidRDefault="00FC7414" w:rsidP="00FC7414">
            <w:pPr>
              <w:pStyle w:val="TableParagraph"/>
              <w:keepNext/>
              <w:keepLines/>
              <w:widowControl/>
              <w:spacing w:line="276" w:lineRule="exact"/>
              <w:ind w:left="594"/>
              <w:rPr>
                <w:rFonts w:asciiTheme="minorHAnsi" w:eastAsia="Segoe UI" w:hAnsiTheme="minorHAnsi" w:cstheme="minorHAnsi"/>
                <w:sz w:val="18"/>
                <w:szCs w:val="18"/>
                <w:lang w:val="en-GB"/>
              </w:rPr>
            </w:pPr>
            <w:r w:rsidRPr="00E1566C">
              <w:rPr>
                <w:rFonts w:asciiTheme="minorHAnsi" w:hAnsiTheme="minorHAnsi" w:cstheme="minorHAnsi"/>
                <w:color w:val="FFFFFF"/>
                <w:spacing w:val="-1"/>
                <w:sz w:val="18"/>
                <w:szCs w:val="18"/>
                <w:lang w:val="en-GB"/>
              </w:rPr>
              <w:t>Rating</w:t>
            </w:r>
          </w:p>
        </w:tc>
      </w:tr>
      <w:tr w:rsidR="00FC7414" w:rsidRPr="00E1566C" w14:paraId="049BD66E" w14:textId="77777777" w:rsidTr="00FC7414">
        <w:trPr>
          <w:trHeight w:hRule="exact" w:val="286"/>
          <w:jc w:val="center"/>
        </w:trPr>
        <w:tc>
          <w:tcPr>
            <w:tcW w:w="7556" w:type="dxa"/>
            <w:tcBorders>
              <w:top w:val="single" w:sz="3" w:space="0" w:color="000000"/>
              <w:left w:val="single" w:sz="3" w:space="0" w:color="000000"/>
              <w:bottom w:val="single" w:sz="3" w:space="0" w:color="000000"/>
              <w:right w:val="single" w:sz="3" w:space="0" w:color="000000"/>
            </w:tcBorders>
            <w:shd w:val="clear" w:color="auto" w:fill="D9E1F3"/>
          </w:tcPr>
          <w:p w14:paraId="5DB456BF" w14:textId="77777777" w:rsidR="00FC7414" w:rsidRPr="00E1566C" w:rsidRDefault="00FC7414" w:rsidP="00FC7414">
            <w:pPr>
              <w:pStyle w:val="TableParagraph"/>
              <w:keepNext/>
              <w:keepLines/>
              <w:widowControl/>
              <w:spacing w:line="277" w:lineRule="exact"/>
              <w:ind w:left="445"/>
              <w:rPr>
                <w:rFonts w:asciiTheme="minorHAnsi" w:eastAsia="Segoe UI" w:hAnsiTheme="minorHAnsi" w:cstheme="minorHAnsi"/>
                <w:sz w:val="18"/>
                <w:szCs w:val="18"/>
                <w:lang w:val="en-GB"/>
              </w:rPr>
            </w:pPr>
            <w:r w:rsidRPr="00E1566C">
              <w:rPr>
                <w:rFonts w:asciiTheme="minorHAnsi" w:hAnsiTheme="minorHAnsi" w:cstheme="minorHAnsi"/>
                <w:color w:val="1F3863"/>
                <w:spacing w:val="-1"/>
                <w:sz w:val="18"/>
                <w:szCs w:val="18"/>
                <w:lang w:val="en-GB"/>
              </w:rPr>
              <w:t>Relevance</w:t>
            </w:r>
          </w:p>
        </w:tc>
        <w:tc>
          <w:tcPr>
            <w:tcW w:w="1796" w:type="dxa"/>
            <w:tcBorders>
              <w:top w:val="single" w:sz="3" w:space="0" w:color="000000"/>
              <w:left w:val="single" w:sz="3" w:space="0" w:color="000000"/>
              <w:bottom w:val="single" w:sz="3" w:space="0" w:color="000000"/>
              <w:right w:val="single" w:sz="3" w:space="0" w:color="000000"/>
            </w:tcBorders>
          </w:tcPr>
          <w:p w14:paraId="6A70CE00" w14:textId="3BCBF8B4" w:rsidR="00FC7414" w:rsidRPr="00E1566C" w:rsidRDefault="00FC7414" w:rsidP="00FC7414">
            <w:pPr>
              <w:keepNext/>
              <w:keepLines/>
              <w:widowControl/>
              <w:jc w:val="center"/>
              <w:rPr>
                <w:rFonts w:asciiTheme="minorHAnsi" w:hAnsiTheme="minorHAnsi" w:cstheme="minorHAnsi"/>
                <w:sz w:val="18"/>
                <w:szCs w:val="18"/>
              </w:rPr>
            </w:pPr>
            <w:r>
              <w:rPr>
                <w:rFonts w:asciiTheme="minorHAnsi" w:hAnsiTheme="minorHAnsi" w:cstheme="minorHAnsi"/>
                <w:sz w:val="18"/>
                <w:szCs w:val="18"/>
              </w:rPr>
              <w:t>S</w:t>
            </w:r>
          </w:p>
        </w:tc>
      </w:tr>
      <w:tr w:rsidR="00FC7414" w:rsidRPr="00E1566C" w14:paraId="3351FB3A" w14:textId="77777777" w:rsidTr="00FC7414">
        <w:trPr>
          <w:trHeight w:hRule="exact" w:val="283"/>
          <w:jc w:val="center"/>
        </w:trPr>
        <w:tc>
          <w:tcPr>
            <w:tcW w:w="7556" w:type="dxa"/>
            <w:tcBorders>
              <w:top w:val="single" w:sz="3" w:space="0" w:color="000000"/>
              <w:left w:val="single" w:sz="3" w:space="0" w:color="000000"/>
              <w:bottom w:val="single" w:sz="3" w:space="0" w:color="000000"/>
              <w:right w:val="single" w:sz="3" w:space="0" w:color="000000"/>
            </w:tcBorders>
            <w:shd w:val="clear" w:color="auto" w:fill="D9E1F3"/>
          </w:tcPr>
          <w:p w14:paraId="697DFA2C" w14:textId="77777777" w:rsidR="00FC7414" w:rsidRPr="00E1566C" w:rsidRDefault="00FC7414" w:rsidP="00FC7414">
            <w:pPr>
              <w:pStyle w:val="TableParagraph"/>
              <w:keepNext/>
              <w:keepLines/>
              <w:widowControl/>
              <w:spacing w:line="276" w:lineRule="exact"/>
              <w:ind w:left="445"/>
              <w:rPr>
                <w:rFonts w:asciiTheme="minorHAnsi" w:eastAsia="Segoe UI" w:hAnsiTheme="minorHAnsi" w:cstheme="minorHAnsi"/>
                <w:sz w:val="18"/>
                <w:szCs w:val="18"/>
                <w:lang w:val="en-GB"/>
              </w:rPr>
            </w:pPr>
            <w:r w:rsidRPr="00E1566C">
              <w:rPr>
                <w:rFonts w:asciiTheme="minorHAnsi" w:hAnsiTheme="minorHAnsi" w:cstheme="minorHAnsi"/>
                <w:color w:val="1F3863"/>
                <w:spacing w:val="-1"/>
                <w:sz w:val="18"/>
                <w:szCs w:val="18"/>
                <w:lang w:val="en-GB"/>
              </w:rPr>
              <w:t>Effectiveness</w:t>
            </w:r>
          </w:p>
        </w:tc>
        <w:tc>
          <w:tcPr>
            <w:tcW w:w="1796" w:type="dxa"/>
            <w:tcBorders>
              <w:top w:val="single" w:sz="3" w:space="0" w:color="000000"/>
              <w:left w:val="single" w:sz="3" w:space="0" w:color="000000"/>
              <w:bottom w:val="single" w:sz="3" w:space="0" w:color="000000"/>
              <w:right w:val="single" w:sz="3" w:space="0" w:color="000000"/>
            </w:tcBorders>
          </w:tcPr>
          <w:p w14:paraId="20F35D60" w14:textId="5C4C1594" w:rsidR="00FC7414" w:rsidRPr="00E1566C" w:rsidRDefault="00BE2883" w:rsidP="00FC7414">
            <w:pPr>
              <w:keepNext/>
              <w:keepLines/>
              <w:widowControl/>
              <w:jc w:val="center"/>
              <w:rPr>
                <w:rFonts w:asciiTheme="minorHAnsi" w:hAnsiTheme="minorHAnsi" w:cstheme="minorHAnsi"/>
                <w:sz w:val="18"/>
                <w:szCs w:val="18"/>
              </w:rPr>
            </w:pPr>
            <w:r>
              <w:rPr>
                <w:rFonts w:asciiTheme="minorHAnsi" w:hAnsiTheme="minorHAnsi" w:cstheme="minorHAnsi"/>
                <w:sz w:val="18"/>
                <w:szCs w:val="18"/>
              </w:rPr>
              <w:t>M</w:t>
            </w:r>
            <w:r w:rsidR="00FC7414">
              <w:rPr>
                <w:rFonts w:asciiTheme="minorHAnsi" w:hAnsiTheme="minorHAnsi" w:cstheme="minorHAnsi"/>
                <w:sz w:val="18"/>
                <w:szCs w:val="18"/>
              </w:rPr>
              <w:t>S</w:t>
            </w:r>
          </w:p>
        </w:tc>
      </w:tr>
      <w:tr w:rsidR="00FC7414" w:rsidRPr="00E1566C" w14:paraId="675773DC" w14:textId="77777777" w:rsidTr="00FC7414">
        <w:trPr>
          <w:trHeight w:hRule="exact" w:val="286"/>
          <w:jc w:val="center"/>
        </w:trPr>
        <w:tc>
          <w:tcPr>
            <w:tcW w:w="7556" w:type="dxa"/>
            <w:tcBorders>
              <w:top w:val="single" w:sz="3" w:space="0" w:color="000000"/>
              <w:left w:val="single" w:sz="3" w:space="0" w:color="000000"/>
              <w:bottom w:val="single" w:sz="3" w:space="0" w:color="000000"/>
              <w:right w:val="single" w:sz="3" w:space="0" w:color="000000"/>
            </w:tcBorders>
            <w:shd w:val="clear" w:color="auto" w:fill="D9E1F3"/>
          </w:tcPr>
          <w:p w14:paraId="6B1FA141" w14:textId="77777777" w:rsidR="00FC7414" w:rsidRPr="00E1566C" w:rsidRDefault="00FC7414" w:rsidP="00FC7414">
            <w:pPr>
              <w:pStyle w:val="TableParagraph"/>
              <w:keepNext/>
              <w:keepLines/>
              <w:widowControl/>
              <w:spacing w:line="277" w:lineRule="exact"/>
              <w:ind w:left="445"/>
              <w:rPr>
                <w:rFonts w:asciiTheme="minorHAnsi" w:eastAsia="Segoe UI" w:hAnsiTheme="minorHAnsi" w:cstheme="minorHAnsi"/>
                <w:sz w:val="18"/>
                <w:szCs w:val="18"/>
                <w:lang w:val="en-GB"/>
              </w:rPr>
            </w:pPr>
            <w:r w:rsidRPr="00E1566C">
              <w:rPr>
                <w:rFonts w:asciiTheme="minorHAnsi" w:hAnsiTheme="minorHAnsi" w:cstheme="minorHAnsi"/>
                <w:color w:val="1F3863"/>
                <w:spacing w:val="-1"/>
                <w:sz w:val="18"/>
                <w:szCs w:val="18"/>
                <w:lang w:val="en-GB"/>
              </w:rPr>
              <w:t>Efficiency</w:t>
            </w:r>
          </w:p>
        </w:tc>
        <w:tc>
          <w:tcPr>
            <w:tcW w:w="1796" w:type="dxa"/>
            <w:tcBorders>
              <w:top w:val="single" w:sz="3" w:space="0" w:color="000000"/>
              <w:left w:val="single" w:sz="3" w:space="0" w:color="000000"/>
              <w:bottom w:val="single" w:sz="3" w:space="0" w:color="000000"/>
              <w:right w:val="single" w:sz="3" w:space="0" w:color="000000"/>
            </w:tcBorders>
          </w:tcPr>
          <w:p w14:paraId="377A3BDE" w14:textId="6DE4B6FD" w:rsidR="00FC7414" w:rsidRPr="00E1566C" w:rsidRDefault="00BE2883" w:rsidP="00FC7414">
            <w:pPr>
              <w:keepNext/>
              <w:keepLines/>
              <w:widowControl/>
              <w:jc w:val="center"/>
              <w:rPr>
                <w:rFonts w:asciiTheme="minorHAnsi" w:hAnsiTheme="minorHAnsi" w:cstheme="minorHAnsi"/>
                <w:sz w:val="18"/>
                <w:szCs w:val="18"/>
              </w:rPr>
            </w:pPr>
            <w:r>
              <w:rPr>
                <w:rFonts w:asciiTheme="minorHAnsi" w:hAnsiTheme="minorHAnsi" w:cstheme="minorHAnsi"/>
                <w:sz w:val="18"/>
                <w:szCs w:val="18"/>
              </w:rPr>
              <w:t>M</w:t>
            </w:r>
            <w:r w:rsidR="00FC7414">
              <w:rPr>
                <w:rFonts w:asciiTheme="minorHAnsi" w:hAnsiTheme="minorHAnsi" w:cstheme="minorHAnsi"/>
                <w:sz w:val="18"/>
                <w:szCs w:val="18"/>
              </w:rPr>
              <w:t>S</w:t>
            </w:r>
          </w:p>
        </w:tc>
      </w:tr>
      <w:tr w:rsidR="00FC7414" w:rsidRPr="00E1566C" w14:paraId="538081B2" w14:textId="77777777" w:rsidTr="00FC7414">
        <w:trPr>
          <w:trHeight w:hRule="exact" w:val="283"/>
          <w:jc w:val="center"/>
        </w:trPr>
        <w:tc>
          <w:tcPr>
            <w:tcW w:w="7556" w:type="dxa"/>
            <w:tcBorders>
              <w:top w:val="single" w:sz="3" w:space="0" w:color="000000"/>
              <w:left w:val="single" w:sz="3" w:space="0" w:color="000000"/>
              <w:bottom w:val="single" w:sz="3" w:space="0" w:color="000000"/>
              <w:right w:val="single" w:sz="3" w:space="0" w:color="000000"/>
            </w:tcBorders>
            <w:shd w:val="clear" w:color="auto" w:fill="D9E1F3"/>
          </w:tcPr>
          <w:p w14:paraId="2104B250" w14:textId="77777777" w:rsidR="00FC7414" w:rsidRPr="00E1566C" w:rsidRDefault="00FC7414" w:rsidP="00FC7414">
            <w:pPr>
              <w:pStyle w:val="TableParagraph"/>
              <w:keepNext/>
              <w:keepLines/>
              <w:widowControl/>
              <w:spacing w:line="276" w:lineRule="exact"/>
              <w:ind w:left="445"/>
              <w:rPr>
                <w:rFonts w:asciiTheme="minorHAnsi" w:eastAsia="Segoe UI" w:hAnsiTheme="minorHAnsi" w:cstheme="minorHAnsi"/>
                <w:sz w:val="18"/>
                <w:szCs w:val="18"/>
                <w:lang w:val="en-GB"/>
              </w:rPr>
            </w:pPr>
            <w:r w:rsidRPr="00E1566C">
              <w:rPr>
                <w:rFonts w:asciiTheme="minorHAnsi" w:hAnsiTheme="minorHAnsi" w:cstheme="minorHAnsi"/>
                <w:color w:val="1F3863"/>
                <w:spacing w:val="-1"/>
                <w:sz w:val="18"/>
                <w:szCs w:val="18"/>
                <w:lang w:val="en-GB"/>
              </w:rPr>
              <w:t xml:space="preserve">Overall </w:t>
            </w:r>
            <w:r w:rsidRPr="00E1566C">
              <w:rPr>
                <w:rFonts w:asciiTheme="minorHAnsi" w:hAnsiTheme="minorHAnsi" w:cstheme="minorHAnsi"/>
                <w:color w:val="1F3863"/>
                <w:spacing w:val="-2"/>
                <w:sz w:val="18"/>
                <w:szCs w:val="18"/>
                <w:lang w:val="en-GB"/>
              </w:rPr>
              <w:t>Project</w:t>
            </w:r>
            <w:r w:rsidRPr="00E1566C">
              <w:rPr>
                <w:rFonts w:asciiTheme="minorHAnsi" w:hAnsiTheme="minorHAnsi" w:cstheme="minorHAnsi"/>
                <w:color w:val="1F3863"/>
                <w:sz w:val="18"/>
                <w:szCs w:val="18"/>
                <w:lang w:val="en-GB"/>
              </w:rPr>
              <w:t xml:space="preserve"> </w:t>
            </w:r>
            <w:r w:rsidRPr="00E1566C">
              <w:rPr>
                <w:rFonts w:asciiTheme="minorHAnsi" w:hAnsiTheme="minorHAnsi" w:cstheme="minorHAnsi"/>
                <w:color w:val="1F3863"/>
                <w:spacing w:val="-2"/>
                <w:sz w:val="18"/>
                <w:szCs w:val="18"/>
                <w:lang w:val="en-GB"/>
              </w:rPr>
              <w:t xml:space="preserve">Outcome </w:t>
            </w:r>
            <w:r w:rsidRPr="00E1566C">
              <w:rPr>
                <w:rFonts w:asciiTheme="minorHAnsi" w:hAnsiTheme="minorHAnsi" w:cstheme="minorHAnsi"/>
                <w:color w:val="1F3863"/>
                <w:spacing w:val="-1"/>
                <w:sz w:val="18"/>
                <w:szCs w:val="18"/>
                <w:lang w:val="en-GB"/>
              </w:rPr>
              <w:t>Rating</w:t>
            </w:r>
          </w:p>
        </w:tc>
        <w:tc>
          <w:tcPr>
            <w:tcW w:w="1796" w:type="dxa"/>
            <w:tcBorders>
              <w:top w:val="single" w:sz="3" w:space="0" w:color="000000"/>
              <w:left w:val="single" w:sz="3" w:space="0" w:color="000000"/>
              <w:bottom w:val="single" w:sz="3" w:space="0" w:color="000000"/>
              <w:right w:val="single" w:sz="3" w:space="0" w:color="000000"/>
            </w:tcBorders>
          </w:tcPr>
          <w:p w14:paraId="4C397669" w14:textId="77777777" w:rsidR="00FC7414" w:rsidRPr="00E1566C" w:rsidRDefault="00FC7414" w:rsidP="00FC7414">
            <w:pPr>
              <w:keepNext/>
              <w:keepLines/>
              <w:widowControl/>
              <w:jc w:val="center"/>
              <w:rPr>
                <w:rFonts w:asciiTheme="minorHAnsi" w:hAnsiTheme="minorHAnsi" w:cstheme="minorHAnsi"/>
                <w:sz w:val="18"/>
                <w:szCs w:val="18"/>
              </w:rPr>
            </w:pPr>
            <w:r>
              <w:rPr>
                <w:rFonts w:asciiTheme="minorHAnsi" w:hAnsiTheme="minorHAnsi" w:cstheme="minorHAnsi"/>
                <w:sz w:val="18"/>
                <w:szCs w:val="18"/>
              </w:rPr>
              <w:t>S</w:t>
            </w:r>
          </w:p>
        </w:tc>
      </w:tr>
      <w:tr w:rsidR="00FC7414" w:rsidRPr="00E1566C" w14:paraId="168DB4A2" w14:textId="77777777" w:rsidTr="00FC7414">
        <w:trPr>
          <w:trHeight w:hRule="exact" w:val="286"/>
          <w:jc w:val="center"/>
        </w:trPr>
        <w:tc>
          <w:tcPr>
            <w:tcW w:w="7556" w:type="dxa"/>
            <w:tcBorders>
              <w:top w:val="single" w:sz="3" w:space="0" w:color="000000"/>
              <w:left w:val="single" w:sz="3" w:space="0" w:color="000000"/>
              <w:bottom w:val="single" w:sz="3" w:space="0" w:color="000000"/>
              <w:right w:val="single" w:sz="3" w:space="0" w:color="000000"/>
            </w:tcBorders>
            <w:shd w:val="clear" w:color="auto" w:fill="1F3863"/>
          </w:tcPr>
          <w:p w14:paraId="03FC648E" w14:textId="77777777" w:rsidR="00FC7414" w:rsidRPr="00E1566C" w:rsidRDefault="00FC7414" w:rsidP="00FC7414">
            <w:pPr>
              <w:pStyle w:val="TableParagraph"/>
              <w:keepNext/>
              <w:keepLines/>
              <w:widowControl/>
              <w:tabs>
                <w:tab w:val="left" w:pos="445"/>
              </w:tabs>
              <w:spacing w:line="277" w:lineRule="exact"/>
              <w:ind w:left="85"/>
              <w:rPr>
                <w:rFonts w:asciiTheme="minorHAnsi" w:eastAsia="Segoe UI" w:hAnsiTheme="minorHAnsi" w:cstheme="minorHAnsi"/>
                <w:sz w:val="18"/>
                <w:szCs w:val="18"/>
                <w:lang w:val="en-GB"/>
              </w:rPr>
            </w:pPr>
            <w:r w:rsidRPr="00E1566C">
              <w:rPr>
                <w:rFonts w:asciiTheme="minorHAnsi" w:hAnsiTheme="minorHAnsi" w:cstheme="minorHAnsi"/>
                <w:color w:val="FFFFFF"/>
                <w:spacing w:val="-1"/>
                <w:sz w:val="18"/>
                <w:szCs w:val="18"/>
                <w:lang w:val="en-GB"/>
              </w:rPr>
              <w:t>4.</w:t>
            </w:r>
            <w:r w:rsidRPr="00E1566C">
              <w:rPr>
                <w:rFonts w:asciiTheme="minorHAnsi" w:hAnsiTheme="minorHAnsi" w:cstheme="minorHAnsi"/>
                <w:color w:val="FFFFFF"/>
                <w:spacing w:val="-1"/>
                <w:sz w:val="18"/>
                <w:szCs w:val="18"/>
                <w:lang w:val="en-GB"/>
              </w:rPr>
              <w:tab/>
              <w:t>Sustainability</w:t>
            </w:r>
          </w:p>
        </w:tc>
        <w:tc>
          <w:tcPr>
            <w:tcW w:w="1796" w:type="dxa"/>
            <w:tcBorders>
              <w:top w:val="single" w:sz="3" w:space="0" w:color="000000"/>
              <w:left w:val="single" w:sz="3" w:space="0" w:color="000000"/>
              <w:bottom w:val="single" w:sz="3" w:space="0" w:color="000000"/>
              <w:right w:val="single" w:sz="3" w:space="0" w:color="000000"/>
            </w:tcBorders>
            <w:shd w:val="clear" w:color="auto" w:fill="1F3863"/>
          </w:tcPr>
          <w:p w14:paraId="04AA5BBA" w14:textId="77777777" w:rsidR="00FC7414" w:rsidRPr="00E1566C" w:rsidRDefault="00FC7414" w:rsidP="00FC7414">
            <w:pPr>
              <w:pStyle w:val="TableParagraph"/>
              <w:keepNext/>
              <w:keepLines/>
              <w:widowControl/>
              <w:spacing w:line="277" w:lineRule="exact"/>
              <w:ind w:left="594"/>
              <w:rPr>
                <w:rFonts w:asciiTheme="minorHAnsi" w:eastAsia="Segoe UI" w:hAnsiTheme="minorHAnsi" w:cstheme="minorHAnsi"/>
                <w:sz w:val="18"/>
                <w:szCs w:val="18"/>
                <w:lang w:val="en-GB"/>
              </w:rPr>
            </w:pPr>
            <w:r w:rsidRPr="00E1566C">
              <w:rPr>
                <w:rFonts w:asciiTheme="minorHAnsi" w:hAnsiTheme="minorHAnsi" w:cstheme="minorHAnsi"/>
                <w:color w:val="FFFFFF"/>
                <w:spacing w:val="-1"/>
                <w:sz w:val="18"/>
                <w:szCs w:val="18"/>
                <w:lang w:val="en-GB"/>
              </w:rPr>
              <w:t>Rating</w:t>
            </w:r>
          </w:p>
        </w:tc>
      </w:tr>
      <w:tr w:rsidR="00FC7414" w:rsidRPr="00E1566C" w14:paraId="3F5C781F" w14:textId="77777777" w:rsidTr="00FC7414">
        <w:trPr>
          <w:trHeight w:hRule="exact" w:val="283"/>
          <w:jc w:val="center"/>
        </w:trPr>
        <w:tc>
          <w:tcPr>
            <w:tcW w:w="7556" w:type="dxa"/>
            <w:tcBorders>
              <w:top w:val="single" w:sz="3" w:space="0" w:color="000000"/>
              <w:left w:val="single" w:sz="3" w:space="0" w:color="000000"/>
              <w:bottom w:val="single" w:sz="3" w:space="0" w:color="000000"/>
              <w:right w:val="single" w:sz="3" w:space="0" w:color="000000"/>
            </w:tcBorders>
            <w:shd w:val="clear" w:color="auto" w:fill="D9E1F3"/>
          </w:tcPr>
          <w:p w14:paraId="555757F5" w14:textId="77777777" w:rsidR="00FC7414" w:rsidRPr="00E1566C" w:rsidRDefault="00FC7414" w:rsidP="00FC7414">
            <w:pPr>
              <w:pStyle w:val="TableParagraph"/>
              <w:keepNext/>
              <w:keepLines/>
              <w:widowControl/>
              <w:spacing w:line="276" w:lineRule="exact"/>
              <w:ind w:left="445"/>
              <w:rPr>
                <w:rFonts w:asciiTheme="minorHAnsi" w:eastAsia="Segoe UI" w:hAnsiTheme="minorHAnsi" w:cstheme="minorHAnsi"/>
                <w:sz w:val="18"/>
                <w:szCs w:val="18"/>
                <w:lang w:val="en-GB"/>
              </w:rPr>
            </w:pPr>
            <w:r w:rsidRPr="00E1566C">
              <w:rPr>
                <w:rFonts w:asciiTheme="minorHAnsi" w:hAnsiTheme="minorHAnsi" w:cstheme="minorHAnsi"/>
                <w:color w:val="1F3863"/>
                <w:spacing w:val="-1"/>
                <w:sz w:val="18"/>
                <w:szCs w:val="18"/>
                <w:lang w:val="en-GB"/>
              </w:rPr>
              <w:t>Financial sustainability</w:t>
            </w:r>
          </w:p>
        </w:tc>
        <w:tc>
          <w:tcPr>
            <w:tcW w:w="1796" w:type="dxa"/>
            <w:tcBorders>
              <w:top w:val="single" w:sz="3" w:space="0" w:color="000000"/>
              <w:left w:val="single" w:sz="3" w:space="0" w:color="000000"/>
              <w:bottom w:val="single" w:sz="3" w:space="0" w:color="000000"/>
              <w:right w:val="single" w:sz="3" w:space="0" w:color="000000"/>
            </w:tcBorders>
          </w:tcPr>
          <w:p w14:paraId="12D6392F" w14:textId="77777777" w:rsidR="00FC7414" w:rsidRPr="00E1566C" w:rsidRDefault="00FC7414" w:rsidP="00FC7414">
            <w:pPr>
              <w:keepNext/>
              <w:keepLines/>
              <w:widowControl/>
              <w:jc w:val="center"/>
              <w:rPr>
                <w:rFonts w:asciiTheme="minorHAnsi" w:hAnsiTheme="minorHAnsi" w:cstheme="minorHAnsi"/>
                <w:sz w:val="18"/>
                <w:szCs w:val="18"/>
              </w:rPr>
            </w:pPr>
            <w:r>
              <w:rPr>
                <w:rFonts w:asciiTheme="minorHAnsi" w:hAnsiTheme="minorHAnsi" w:cstheme="minorHAnsi"/>
                <w:sz w:val="18"/>
                <w:szCs w:val="18"/>
              </w:rPr>
              <w:t>L</w:t>
            </w:r>
          </w:p>
        </w:tc>
      </w:tr>
      <w:tr w:rsidR="00FC7414" w:rsidRPr="00E1566C" w14:paraId="6FA7C1B8" w14:textId="77777777" w:rsidTr="00FC7414">
        <w:trPr>
          <w:trHeight w:hRule="exact" w:val="286"/>
          <w:jc w:val="center"/>
        </w:trPr>
        <w:tc>
          <w:tcPr>
            <w:tcW w:w="7556" w:type="dxa"/>
            <w:tcBorders>
              <w:top w:val="single" w:sz="3" w:space="0" w:color="000000"/>
              <w:left w:val="single" w:sz="3" w:space="0" w:color="000000"/>
              <w:bottom w:val="single" w:sz="3" w:space="0" w:color="000000"/>
              <w:right w:val="single" w:sz="3" w:space="0" w:color="000000"/>
            </w:tcBorders>
            <w:shd w:val="clear" w:color="auto" w:fill="D9E1F3"/>
          </w:tcPr>
          <w:p w14:paraId="59791201" w14:textId="77777777" w:rsidR="00FC7414" w:rsidRPr="00E1566C" w:rsidRDefault="00FC7414" w:rsidP="00FC7414">
            <w:pPr>
              <w:pStyle w:val="TableParagraph"/>
              <w:keepNext/>
              <w:keepLines/>
              <w:widowControl/>
              <w:spacing w:line="277" w:lineRule="exact"/>
              <w:ind w:left="445"/>
              <w:rPr>
                <w:rFonts w:asciiTheme="minorHAnsi" w:eastAsia="Segoe UI" w:hAnsiTheme="minorHAnsi" w:cstheme="minorHAnsi"/>
                <w:sz w:val="18"/>
                <w:szCs w:val="18"/>
                <w:lang w:val="en-GB"/>
              </w:rPr>
            </w:pPr>
            <w:r w:rsidRPr="00E1566C">
              <w:rPr>
                <w:rFonts w:asciiTheme="minorHAnsi" w:hAnsiTheme="minorHAnsi" w:cstheme="minorHAnsi"/>
                <w:color w:val="1F3863"/>
                <w:spacing w:val="-1"/>
                <w:sz w:val="18"/>
                <w:szCs w:val="18"/>
                <w:lang w:val="en-GB"/>
              </w:rPr>
              <w:t>Socio-political sustainability</w:t>
            </w:r>
          </w:p>
        </w:tc>
        <w:tc>
          <w:tcPr>
            <w:tcW w:w="1796" w:type="dxa"/>
            <w:tcBorders>
              <w:top w:val="single" w:sz="3" w:space="0" w:color="000000"/>
              <w:left w:val="single" w:sz="3" w:space="0" w:color="000000"/>
              <w:bottom w:val="single" w:sz="3" w:space="0" w:color="000000"/>
              <w:right w:val="single" w:sz="3" w:space="0" w:color="000000"/>
            </w:tcBorders>
          </w:tcPr>
          <w:p w14:paraId="14B49AEA" w14:textId="7AD56425" w:rsidR="00FC7414" w:rsidRPr="00E1566C" w:rsidRDefault="00FC7414" w:rsidP="00FC7414">
            <w:pPr>
              <w:keepNext/>
              <w:keepLines/>
              <w:widowControl/>
              <w:jc w:val="center"/>
              <w:rPr>
                <w:rFonts w:asciiTheme="minorHAnsi" w:hAnsiTheme="minorHAnsi" w:cstheme="minorHAnsi"/>
                <w:sz w:val="18"/>
                <w:szCs w:val="18"/>
              </w:rPr>
            </w:pPr>
            <w:r>
              <w:rPr>
                <w:rFonts w:asciiTheme="minorHAnsi" w:hAnsiTheme="minorHAnsi" w:cstheme="minorHAnsi"/>
                <w:sz w:val="18"/>
                <w:szCs w:val="18"/>
              </w:rPr>
              <w:t>L</w:t>
            </w:r>
          </w:p>
        </w:tc>
      </w:tr>
      <w:tr w:rsidR="00FC7414" w:rsidRPr="00E1566C" w14:paraId="31EFAA70" w14:textId="77777777" w:rsidTr="00FC7414">
        <w:trPr>
          <w:trHeight w:hRule="exact" w:val="283"/>
          <w:jc w:val="center"/>
        </w:trPr>
        <w:tc>
          <w:tcPr>
            <w:tcW w:w="7556" w:type="dxa"/>
            <w:tcBorders>
              <w:top w:val="single" w:sz="3" w:space="0" w:color="000000"/>
              <w:left w:val="single" w:sz="3" w:space="0" w:color="000000"/>
              <w:bottom w:val="single" w:sz="3" w:space="0" w:color="000000"/>
              <w:right w:val="single" w:sz="3" w:space="0" w:color="000000"/>
            </w:tcBorders>
            <w:shd w:val="clear" w:color="auto" w:fill="D9E1F3"/>
          </w:tcPr>
          <w:p w14:paraId="11BFB153" w14:textId="77777777" w:rsidR="00FC7414" w:rsidRPr="00E1566C" w:rsidRDefault="00FC7414" w:rsidP="00FC7414">
            <w:pPr>
              <w:pStyle w:val="TableParagraph"/>
              <w:keepNext/>
              <w:keepLines/>
              <w:widowControl/>
              <w:spacing w:line="276" w:lineRule="exact"/>
              <w:ind w:left="445"/>
              <w:rPr>
                <w:rFonts w:asciiTheme="minorHAnsi" w:eastAsia="Segoe UI" w:hAnsiTheme="minorHAnsi" w:cstheme="minorHAnsi"/>
                <w:sz w:val="18"/>
                <w:szCs w:val="18"/>
                <w:lang w:val="en-GB"/>
              </w:rPr>
            </w:pPr>
            <w:r w:rsidRPr="00E1566C">
              <w:rPr>
                <w:rFonts w:asciiTheme="minorHAnsi" w:hAnsiTheme="minorHAnsi" w:cstheme="minorHAnsi"/>
                <w:color w:val="1F3863"/>
                <w:spacing w:val="-1"/>
                <w:sz w:val="18"/>
                <w:szCs w:val="18"/>
                <w:lang w:val="en-GB"/>
              </w:rPr>
              <w:t>Institutional</w:t>
            </w:r>
            <w:r w:rsidRPr="00E1566C">
              <w:rPr>
                <w:rFonts w:asciiTheme="minorHAnsi" w:hAnsiTheme="minorHAnsi" w:cstheme="minorHAnsi"/>
                <w:color w:val="1F3863"/>
                <w:sz w:val="18"/>
                <w:szCs w:val="18"/>
                <w:lang w:val="en-GB"/>
              </w:rPr>
              <w:t xml:space="preserve"> </w:t>
            </w:r>
            <w:r w:rsidRPr="00E1566C">
              <w:rPr>
                <w:rFonts w:asciiTheme="minorHAnsi" w:hAnsiTheme="minorHAnsi" w:cstheme="minorHAnsi"/>
                <w:color w:val="1F3863"/>
                <w:spacing w:val="-2"/>
                <w:sz w:val="18"/>
                <w:szCs w:val="18"/>
                <w:lang w:val="en-GB"/>
              </w:rPr>
              <w:t>framework</w:t>
            </w:r>
            <w:r w:rsidRPr="00E1566C">
              <w:rPr>
                <w:rFonts w:asciiTheme="minorHAnsi" w:hAnsiTheme="minorHAnsi" w:cstheme="minorHAnsi"/>
                <w:color w:val="1F3863"/>
                <w:sz w:val="18"/>
                <w:szCs w:val="18"/>
                <w:lang w:val="en-GB"/>
              </w:rPr>
              <w:t xml:space="preserve"> </w:t>
            </w:r>
            <w:r w:rsidRPr="00E1566C">
              <w:rPr>
                <w:rFonts w:asciiTheme="minorHAnsi" w:hAnsiTheme="minorHAnsi" w:cstheme="minorHAnsi"/>
                <w:color w:val="1F3863"/>
                <w:spacing w:val="-2"/>
                <w:sz w:val="18"/>
                <w:szCs w:val="18"/>
                <w:lang w:val="en-GB"/>
              </w:rPr>
              <w:t>and</w:t>
            </w:r>
            <w:r w:rsidRPr="00E1566C">
              <w:rPr>
                <w:rFonts w:asciiTheme="minorHAnsi" w:hAnsiTheme="minorHAnsi" w:cstheme="minorHAnsi"/>
                <w:color w:val="1F3863"/>
                <w:sz w:val="18"/>
                <w:szCs w:val="18"/>
                <w:lang w:val="en-GB"/>
              </w:rPr>
              <w:t xml:space="preserve"> </w:t>
            </w:r>
            <w:r w:rsidRPr="00E1566C">
              <w:rPr>
                <w:rFonts w:asciiTheme="minorHAnsi" w:hAnsiTheme="minorHAnsi" w:cstheme="minorHAnsi"/>
                <w:color w:val="1F3863"/>
                <w:spacing w:val="-1"/>
                <w:sz w:val="18"/>
                <w:szCs w:val="18"/>
                <w:lang w:val="en-GB"/>
              </w:rPr>
              <w:t>governance</w:t>
            </w:r>
            <w:r w:rsidRPr="00E1566C">
              <w:rPr>
                <w:rFonts w:asciiTheme="minorHAnsi" w:hAnsiTheme="minorHAnsi" w:cstheme="minorHAnsi"/>
                <w:color w:val="1F3863"/>
                <w:spacing w:val="1"/>
                <w:sz w:val="18"/>
                <w:szCs w:val="18"/>
                <w:lang w:val="en-GB"/>
              </w:rPr>
              <w:t xml:space="preserve"> </w:t>
            </w:r>
            <w:r w:rsidRPr="00E1566C">
              <w:rPr>
                <w:rFonts w:asciiTheme="minorHAnsi" w:hAnsiTheme="minorHAnsi" w:cstheme="minorHAnsi"/>
                <w:color w:val="1F3863"/>
                <w:spacing w:val="-1"/>
                <w:sz w:val="18"/>
                <w:szCs w:val="18"/>
                <w:lang w:val="en-GB"/>
              </w:rPr>
              <w:t>sustainability</w:t>
            </w:r>
          </w:p>
        </w:tc>
        <w:tc>
          <w:tcPr>
            <w:tcW w:w="1796" w:type="dxa"/>
            <w:tcBorders>
              <w:top w:val="single" w:sz="3" w:space="0" w:color="000000"/>
              <w:left w:val="single" w:sz="3" w:space="0" w:color="000000"/>
              <w:bottom w:val="single" w:sz="3" w:space="0" w:color="000000"/>
              <w:right w:val="single" w:sz="3" w:space="0" w:color="000000"/>
            </w:tcBorders>
          </w:tcPr>
          <w:p w14:paraId="02026BD6" w14:textId="77777777" w:rsidR="00FC7414" w:rsidRPr="00E1566C" w:rsidRDefault="00FC7414" w:rsidP="00FC7414">
            <w:pPr>
              <w:keepNext/>
              <w:keepLines/>
              <w:widowControl/>
              <w:jc w:val="center"/>
              <w:rPr>
                <w:rFonts w:asciiTheme="minorHAnsi" w:hAnsiTheme="minorHAnsi" w:cstheme="minorHAnsi"/>
                <w:sz w:val="18"/>
                <w:szCs w:val="18"/>
              </w:rPr>
            </w:pPr>
            <w:r>
              <w:rPr>
                <w:rFonts w:asciiTheme="minorHAnsi" w:hAnsiTheme="minorHAnsi" w:cstheme="minorHAnsi"/>
                <w:sz w:val="18"/>
                <w:szCs w:val="18"/>
              </w:rPr>
              <w:t>L</w:t>
            </w:r>
          </w:p>
        </w:tc>
      </w:tr>
      <w:tr w:rsidR="00FC7414" w:rsidRPr="00E1566C" w14:paraId="177FA9D3" w14:textId="77777777" w:rsidTr="00FC7414">
        <w:trPr>
          <w:trHeight w:hRule="exact" w:val="284"/>
          <w:jc w:val="center"/>
        </w:trPr>
        <w:tc>
          <w:tcPr>
            <w:tcW w:w="7556" w:type="dxa"/>
            <w:tcBorders>
              <w:top w:val="single" w:sz="3" w:space="0" w:color="000000"/>
              <w:left w:val="single" w:sz="3" w:space="0" w:color="000000"/>
              <w:bottom w:val="single" w:sz="3" w:space="0" w:color="000000"/>
              <w:right w:val="single" w:sz="3" w:space="0" w:color="000000"/>
            </w:tcBorders>
            <w:shd w:val="clear" w:color="auto" w:fill="D9E1F3"/>
          </w:tcPr>
          <w:p w14:paraId="526A5F48" w14:textId="77777777" w:rsidR="00FC7414" w:rsidRPr="00E1566C" w:rsidRDefault="00FC7414" w:rsidP="00FC7414">
            <w:pPr>
              <w:pStyle w:val="TableParagraph"/>
              <w:keepNext/>
              <w:keepLines/>
              <w:widowControl/>
              <w:spacing w:line="277" w:lineRule="exact"/>
              <w:ind w:left="445"/>
              <w:rPr>
                <w:rFonts w:asciiTheme="minorHAnsi" w:eastAsia="Segoe UI" w:hAnsiTheme="minorHAnsi" w:cstheme="minorHAnsi"/>
                <w:sz w:val="18"/>
                <w:szCs w:val="18"/>
                <w:lang w:val="en-GB"/>
              </w:rPr>
            </w:pPr>
            <w:r w:rsidRPr="00E1566C">
              <w:rPr>
                <w:rFonts w:asciiTheme="minorHAnsi" w:hAnsiTheme="minorHAnsi" w:cstheme="minorHAnsi"/>
                <w:color w:val="1F3863"/>
                <w:spacing w:val="-1"/>
                <w:sz w:val="18"/>
                <w:szCs w:val="18"/>
                <w:lang w:val="en-GB"/>
              </w:rPr>
              <w:t>Environmental sustainability</w:t>
            </w:r>
          </w:p>
        </w:tc>
        <w:tc>
          <w:tcPr>
            <w:tcW w:w="1796" w:type="dxa"/>
            <w:tcBorders>
              <w:top w:val="single" w:sz="3" w:space="0" w:color="000000"/>
              <w:left w:val="single" w:sz="3" w:space="0" w:color="000000"/>
              <w:bottom w:val="single" w:sz="3" w:space="0" w:color="000000"/>
              <w:right w:val="single" w:sz="3" w:space="0" w:color="000000"/>
            </w:tcBorders>
          </w:tcPr>
          <w:p w14:paraId="55D640C5" w14:textId="77777777" w:rsidR="00FC7414" w:rsidRPr="00E1566C" w:rsidRDefault="00FC7414" w:rsidP="00FC7414">
            <w:pPr>
              <w:keepNext/>
              <w:keepLines/>
              <w:widowControl/>
              <w:jc w:val="center"/>
              <w:rPr>
                <w:rFonts w:asciiTheme="minorHAnsi" w:hAnsiTheme="minorHAnsi" w:cstheme="minorHAnsi"/>
                <w:sz w:val="18"/>
                <w:szCs w:val="18"/>
              </w:rPr>
            </w:pPr>
            <w:r>
              <w:rPr>
                <w:rFonts w:asciiTheme="minorHAnsi" w:hAnsiTheme="minorHAnsi" w:cstheme="minorHAnsi"/>
                <w:sz w:val="18"/>
                <w:szCs w:val="18"/>
              </w:rPr>
              <w:t>L</w:t>
            </w:r>
          </w:p>
        </w:tc>
      </w:tr>
      <w:tr w:rsidR="00FC7414" w:rsidRPr="00E1566C" w14:paraId="0D5C24D2" w14:textId="77777777" w:rsidTr="00FC7414">
        <w:trPr>
          <w:trHeight w:hRule="exact" w:val="300"/>
          <w:jc w:val="center"/>
        </w:trPr>
        <w:tc>
          <w:tcPr>
            <w:tcW w:w="7556" w:type="dxa"/>
            <w:tcBorders>
              <w:top w:val="single" w:sz="3" w:space="0" w:color="000000"/>
              <w:left w:val="single" w:sz="3" w:space="0" w:color="000000"/>
              <w:bottom w:val="single" w:sz="3" w:space="0" w:color="000000"/>
              <w:right w:val="single" w:sz="3" w:space="0" w:color="000000"/>
            </w:tcBorders>
            <w:shd w:val="clear" w:color="auto" w:fill="D9E1F3"/>
          </w:tcPr>
          <w:p w14:paraId="17A2B87B" w14:textId="77777777" w:rsidR="00FC7414" w:rsidRPr="00E1566C" w:rsidRDefault="00FC7414" w:rsidP="00FC7414">
            <w:pPr>
              <w:pStyle w:val="TableParagraph"/>
              <w:keepNext/>
              <w:keepLines/>
              <w:widowControl/>
              <w:ind w:left="445"/>
              <w:rPr>
                <w:rFonts w:asciiTheme="minorHAnsi" w:eastAsia="Segoe UI" w:hAnsiTheme="minorHAnsi" w:cstheme="minorHAnsi"/>
                <w:sz w:val="18"/>
                <w:szCs w:val="18"/>
                <w:lang w:val="en-GB"/>
              </w:rPr>
            </w:pPr>
            <w:r w:rsidRPr="00E1566C">
              <w:rPr>
                <w:rFonts w:asciiTheme="minorHAnsi" w:hAnsiTheme="minorHAnsi" w:cstheme="minorHAnsi"/>
                <w:color w:val="1F3863"/>
                <w:spacing w:val="-1"/>
                <w:sz w:val="18"/>
                <w:szCs w:val="18"/>
                <w:lang w:val="en-GB"/>
              </w:rPr>
              <w:t>Overall Likelihood</w:t>
            </w:r>
            <w:r w:rsidRPr="00E1566C">
              <w:rPr>
                <w:rFonts w:asciiTheme="minorHAnsi" w:hAnsiTheme="minorHAnsi" w:cstheme="minorHAnsi"/>
                <w:color w:val="1F3863"/>
                <w:spacing w:val="-2"/>
                <w:sz w:val="18"/>
                <w:szCs w:val="18"/>
                <w:lang w:val="en-GB"/>
              </w:rPr>
              <w:t xml:space="preserve"> </w:t>
            </w:r>
            <w:r w:rsidRPr="00E1566C">
              <w:rPr>
                <w:rFonts w:asciiTheme="minorHAnsi" w:hAnsiTheme="minorHAnsi" w:cstheme="minorHAnsi"/>
                <w:color w:val="1F3863"/>
                <w:spacing w:val="-1"/>
                <w:sz w:val="18"/>
                <w:szCs w:val="18"/>
                <w:lang w:val="en-GB"/>
              </w:rPr>
              <w:t>of</w:t>
            </w:r>
            <w:r w:rsidRPr="00E1566C">
              <w:rPr>
                <w:rFonts w:asciiTheme="minorHAnsi" w:hAnsiTheme="minorHAnsi" w:cstheme="minorHAnsi"/>
                <w:color w:val="1F3863"/>
                <w:spacing w:val="1"/>
                <w:sz w:val="18"/>
                <w:szCs w:val="18"/>
                <w:lang w:val="en-GB"/>
              </w:rPr>
              <w:t xml:space="preserve"> </w:t>
            </w:r>
            <w:r w:rsidRPr="00E1566C">
              <w:rPr>
                <w:rFonts w:asciiTheme="minorHAnsi" w:hAnsiTheme="minorHAnsi" w:cstheme="minorHAnsi"/>
                <w:color w:val="1F3863"/>
                <w:spacing w:val="-1"/>
                <w:sz w:val="18"/>
                <w:szCs w:val="18"/>
                <w:lang w:val="en-GB"/>
              </w:rPr>
              <w:t>Sustainability</w:t>
            </w:r>
          </w:p>
        </w:tc>
        <w:tc>
          <w:tcPr>
            <w:tcW w:w="1796" w:type="dxa"/>
            <w:tcBorders>
              <w:top w:val="single" w:sz="3" w:space="0" w:color="000000"/>
              <w:left w:val="single" w:sz="3" w:space="0" w:color="000000"/>
              <w:bottom w:val="single" w:sz="3" w:space="0" w:color="000000"/>
              <w:right w:val="single" w:sz="3" w:space="0" w:color="000000"/>
            </w:tcBorders>
          </w:tcPr>
          <w:p w14:paraId="588BFC55" w14:textId="77777777" w:rsidR="00FC7414" w:rsidRPr="00E1566C" w:rsidRDefault="00FC7414" w:rsidP="00FC7414">
            <w:pPr>
              <w:keepNext/>
              <w:keepLines/>
              <w:widowControl/>
              <w:jc w:val="center"/>
              <w:rPr>
                <w:rFonts w:asciiTheme="minorHAnsi" w:hAnsiTheme="minorHAnsi" w:cstheme="minorHAnsi"/>
                <w:sz w:val="18"/>
                <w:szCs w:val="18"/>
              </w:rPr>
            </w:pPr>
            <w:r>
              <w:rPr>
                <w:rFonts w:asciiTheme="minorHAnsi" w:hAnsiTheme="minorHAnsi" w:cstheme="minorHAnsi"/>
                <w:sz w:val="18"/>
                <w:szCs w:val="18"/>
              </w:rPr>
              <w:t>L</w:t>
            </w:r>
          </w:p>
        </w:tc>
      </w:tr>
    </w:tbl>
    <w:p w14:paraId="17CF0E8A" w14:textId="60D0E7B4" w:rsidR="00FC7414" w:rsidRDefault="00FC7414" w:rsidP="00FC7414">
      <w:pPr>
        <w:rPr>
          <w:rFonts w:eastAsiaTheme="minorHAnsi"/>
          <w:lang w:val="en-US"/>
        </w:rPr>
      </w:pPr>
    </w:p>
    <w:bookmarkEnd w:id="6"/>
    <w:p w14:paraId="000A3509" w14:textId="553CA628" w:rsidR="00320B90" w:rsidRPr="0075505B" w:rsidRDefault="00BE2883" w:rsidP="0075505B">
      <w:pPr>
        <w:pStyle w:val="ListParagraph"/>
        <w:numPr>
          <w:ilvl w:val="0"/>
          <w:numId w:val="12"/>
        </w:numPr>
        <w:jc w:val="both"/>
        <w:rPr>
          <w:rFonts w:asciiTheme="minorHAnsi" w:eastAsiaTheme="minorHAnsi" w:hAnsiTheme="minorHAnsi" w:cstheme="minorHAnsi"/>
          <w:b/>
          <w:sz w:val="20"/>
          <w:szCs w:val="20"/>
          <w:u w:val="single"/>
          <w:lang w:val="en-US"/>
        </w:rPr>
      </w:pPr>
      <w:r>
        <w:rPr>
          <w:rFonts w:asciiTheme="minorHAnsi" w:eastAsiaTheme="minorHAnsi" w:hAnsiTheme="minorHAnsi" w:cstheme="minorHAnsi"/>
          <w:b/>
          <w:sz w:val="20"/>
          <w:szCs w:val="20"/>
          <w:u w:val="single"/>
          <w:lang w:val="en-US"/>
        </w:rPr>
        <w:t>Summary of findings, conclusions and lessons learned:</w:t>
      </w:r>
      <w:r>
        <w:rPr>
          <w:rFonts w:asciiTheme="minorHAnsi" w:eastAsiaTheme="minorHAnsi" w:hAnsiTheme="minorHAnsi" w:cstheme="minorHAnsi"/>
          <w:sz w:val="20"/>
          <w:szCs w:val="20"/>
          <w:lang w:val="en-US"/>
        </w:rPr>
        <w:t xml:space="preserve"> </w:t>
      </w:r>
      <w:r w:rsidR="00320B90" w:rsidRPr="0075505B">
        <w:rPr>
          <w:rFonts w:asciiTheme="minorHAnsi" w:eastAsiaTheme="minorHAnsi" w:hAnsiTheme="minorHAnsi" w:cstheme="minorHAnsi"/>
          <w:sz w:val="20"/>
          <w:szCs w:val="20"/>
          <w:lang w:val="en-US"/>
        </w:rPr>
        <w:t xml:space="preserve">The design phase was </w:t>
      </w:r>
      <w:r w:rsidR="0075505B" w:rsidRPr="0075505B">
        <w:rPr>
          <w:rFonts w:asciiTheme="minorHAnsi" w:eastAsiaTheme="minorHAnsi" w:hAnsiTheme="minorHAnsi" w:cstheme="minorHAnsi"/>
          <w:sz w:val="20"/>
          <w:szCs w:val="20"/>
          <w:lang w:val="en-US"/>
        </w:rPr>
        <w:t>unusual in that it followed a two-step procedure which appears to have had minimum scrutiny by GEF and the Scientific and Technical Advisory Panel (STAP). Neither did the UNDP CO and RTA have input to the design until very late in the process and shortly before the last date by which it could be submitted.</w:t>
      </w:r>
      <w:r w:rsidR="0075505B">
        <w:rPr>
          <w:rFonts w:asciiTheme="minorHAnsi" w:eastAsiaTheme="minorHAnsi" w:hAnsiTheme="minorHAnsi" w:cstheme="minorHAnsi"/>
          <w:sz w:val="20"/>
          <w:szCs w:val="20"/>
          <w:lang w:val="en-US"/>
        </w:rPr>
        <w:t xml:space="preserve"> The project preparation was financed by the CNF</w:t>
      </w:r>
      <w:r w:rsidR="00F65051">
        <w:rPr>
          <w:rFonts w:asciiTheme="minorHAnsi" w:eastAsiaTheme="minorHAnsi" w:hAnsiTheme="minorHAnsi" w:cstheme="minorHAnsi"/>
          <w:sz w:val="20"/>
          <w:szCs w:val="20"/>
          <w:lang w:val="en-US"/>
        </w:rPr>
        <w:t>.</w:t>
      </w:r>
      <w:r w:rsidR="0075505B">
        <w:rPr>
          <w:rFonts w:asciiTheme="minorHAnsi" w:eastAsiaTheme="minorHAnsi" w:hAnsiTheme="minorHAnsi" w:cstheme="minorHAnsi"/>
          <w:sz w:val="20"/>
          <w:szCs w:val="20"/>
          <w:lang w:val="en-US"/>
        </w:rPr>
        <w:t xml:space="preserve"> </w:t>
      </w:r>
      <w:r w:rsidR="005C70B9">
        <w:rPr>
          <w:rFonts w:asciiTheme="minorHAnsi" w:eastAsiaTheme="minorHAnsi" w:hAnsiTheme="minorHAnsi" w:cstheme="minorHAnsi"/>
          <w:sz w:val="20"/>
          <w:szCs w:val="20"/>
          <w:lang w:val="en-US"/>
        </w:rPr>
        <w:t>There</w:t>
      </w:r>
      <w:r w:rsidR="0075505B">
        <w:rPr>
          <w:rFonts w:asciiTheme="minorHAnsi" w:eastAsiaTheme="minorHAnsi" w:hAnsiTheme="minorHAnsi" w:cstheme="minorHAnsi"/>
          <w:sz w:val="20"/>
          <w:szCs w:val="20"/>
          <w:lang w:val="en-US"/>
        </w:rPr>
        <w:t xml:space="preserve"> was no Project Preparation Grant </w:t>
      </w:r>
      <w:r w:rsidR="005C70B9">
        <w:rPr>
          <w:rFonts w:asciiTheme="minorHAnsi" w:eastAsiaTheme="minorHAnsi" w:hAnsiTheme="minorHAnsi" w:cstheme="minorHAnsi"/>
          <w:sz w:val="20"/>
          <w:szCs w:val="20"/>
          <w:lang w:val="en-US"/>
        </w:rPr>
        <w:t>provided by</w:t>
      </w:r>
      <w:r w:rsidR="00D54A1B">
        <w:rPr>
          <w:rFonts w:asciiTheme="minorHAnsi" w:eastAsiaTheme="minorHAnsi" w:hAnsiTheme="minorHAnsi" w:cstheme="minorHAnsi"/>
          <w:sz w:val="20"/>
          <w:szCs w:val="20"/>
          <w:lang w:val="en-US"/>
        </w:rPr>
        <w:t xml:space="preserve"> the GEF, and it did not follow the normal design process of Project Information Form</w:t>
      </w:r>
      <w:r w:rsidR="007B726E">
        <w:rPr>
          <w:rFonts w:asciiTheme="minorHAnsi" w:eastAsiaTheme="minorHAnsi" w:hAnsiTheme="minorHAnsi" w:cstheme="minorHAnsi"/>
          <w:sz w:val="20"/>
          <w:szCs w:val="20"/>
          <w:lang w:val="en-US"/>
        </w:rPr>
        <w:t xml:space="preserve"> (PIF)</w:t>
      </w:r>
      <w:r w:rsidR="00D54A1B">
        <w:rPr>
          <w:rFonts w:asciiTheme="minorHAnsi" w:eastAsiaTheme="minorHAnsi" w:hAnsiTheme="minorHAnsi" w:cstheme="minorHAnsi"/>
          <w:sz w:val="20"/>
          <w:szCs w:val="20"/>
          <w:lang w:val="en-US"/>
        </w:rPr>
        <w:t xml:space="preserve">, Project Preparation </w:t>
      </w:r>
      <w:r w:rsidR="00384291">
        <w:rPr>
          <w:rFonts w:asciiTheme="minorHAnsi" w:eastAsiaTheme="minorHAnsi" w:hAnsiTheme="minorHAnsi" w:cstheme="minorHAnsi"/>
          <w:sz w:val="20"/>
          <w:szCs w:val="20"/>
          <w:lang w:val="en-US"/>
        </w:rPr>
        <w:t>G</w:t>
      </w:r>
      <w:r w:rsidR="00D54A1B">
        <w:rPr>
          <w:rFonts w:asciiTheme="minorHAnsi" w:eastAsiaTheme="minorHAnsi" w:hAnsiTheme="minorHAnsi" w:cstheme="minorHAnsi"/>
          <w:sz w:val="20"/>
          <w:szCs w:val="20"/>
          <w:lang w:val="en-US"/>
        </w:rPr>
        <w:t xml:space="preserve">rant (PPG) and </w:t>
      </w:r>
      <w:proofErr w:type="gramStart"/>
      <w:r w:rsidR="00D54A1B">
        <w:rPr>
          <w:rFonts w:asciiTheme="minorHAnsi" w:eastAsiaTheme="minorHAnsi" w:hAnsiTheme="minorHAnsi" w:cstheme="minorHAnsi"/>
          <w:sz w:val="20"/>
          <w:szCs w:val="20"/>
          <w:lang w:val="en-US"/>
        </w:rPr>
        <w:t>step-wise</w:t>
      </w:r>
      <w:proofErr w:type="gramEnd"/>
      <w:r w:rsidR="00D54A1B">
        <w:rPr>
          <w:rFonts w:asciiTheme="minorHAnsi" w:eastAsiaTheme="minorHAnsi" w:hAnsiTheme="minorHAnsi" w:cstheme="minorHAnsi"/>
          <w:sz w:val="20"/>
          <w:szCs w:val="20"/>
          <w:lang w:val="en-US"/>
        </w:rPr>
        <w:t xml:space="preserve"> scrutiny by UNDP CO and the GEF.</w:t>
      </w:r>
    </w:p>
    <w:p w14:paraId="206C55C2" w14:textId="2C857233" w:rsidR="0075505B" w:rsidRPr="003E1202" w:rsidRDefault="0075505B" w:rsidP="00BE2883">
      <w:pPr>
        <w:pStyle w:val="ListParagraph"/>
        <w:numPr>
          <w:ilvl w:val="0"/>
          <w:numId w:val="12"/>
        </w:numPr>
        <w:jc w:val="both"/>
        <w:rPr>
          <w:rFonts w:asciiTheme="minorHAnsi" w:eastAsiaTheme="minorHAnsi" w:hAnsiTheme="minorHAnsi" w:cstheme="minorHAnsi"/>
          <w:b/>
          <w:sz w:val="20"/>
          <w:szCs w:val="20"/>
          <w:u w:val="single"/>
          <w:lang w:val="en-US"/>
        </w:rPr>
      </w:pPr>
      <w:r>
        <w:rPr>
          <w:rFonts w:asciiTheme="minorHAnsi" w:eastAsiaTheme="minorHAnsi" w:hAnsiTheme="minorHAnsi" w:cstheme="minorHAnsi"/>
          <w:sz w:val="20"/>
          <w:szCs w:val="20"/>
          <w:lang w:val="en-US"/>
        </w:rPr>
        <w:t xml:space="preserve">There were </w:t>
      </w:r>
      <w:proofErr w:type="gramStart"/>
      <w:r>
        <w:rPr>
          <w:rFonts w:asciiTheme="minorHAnsi" w:eastAsiaTheme="minorHAnsi" w:hAnsiTheme="minorHAnsi" w:cstheme="minorHAnsi"/>
          <w:sz w:val="20"/>
          <w:szCs w:val="20"/>
          <w:lang w:val="en-US"/>
        </w:rPr>
        <w:t>a number of</w:t>
      </w:r>
      <w:proofErr w:type="gramEnd"/>
      <w:r>
        <w:rPr>
          <w:rFonts w:asciiTheme="minorHAnsi" w:eastAsiaTheme="minorHAnsi" w:hAnsiTheme="minorHAnsi" w:cstheme="minorHAnsi"/>
          <w:sz w:val="20"/>
          <w:szCs w:val="20"/>
          <w:lang w:val="en-US"/>
        </w:rPr>
        <w:t xml:space="preserve"> critical issues and weaknesses with the project design. The objective statement was unclear for the purposes of defining the project and the logical hierarchy: activities, outputs, outcomes and objective. The spread of outcomes: financial sustainability of twelve protected areas (PAs), financial, operational and monitoring effectiveness in the same twelve PAs and knowledge management and monitoring increasing awareness did not provide a sufficiently strategic and logical pathway to achieving the objective.</w:t>
      </w:r>
      <w:r w:rsidR="00AA4F06">
        <w:rPr>
          <w:rFonts w:asciiTheme="minorHAnsi" w:eastAsiaTheme="minorHAnsi" w:hAnsiTheme="minorHAnsi" w:cstheme="minorHAnsi"/>
          <w:sz w:val="20"/>
          <w:szCs w:val="20"/>
          <w:lang w:val="en-US"/>
        </w:rPr>
        <w:t xml:space="preserve"> As a result, the project strategy had mixed objectives.</w:t>
      </w:r>
    </w:p>
    <w:p w14:paraId="47AF37A7" w14:textId="4F5D0096" w:rsidR="003E1202" w:rsidRDefault="003E1202" w:rsidP="00BE2883">
      <w:pPr>
        <w:pStyle w:val="ListParagraph"/>
        <w:numPr>
          <w:ilvl w:val="0"/>
          <w:numId w:val="12"/>
        </w:numPr>
        <w:jc w:val="both"/>
        <w:rPr>
          <w:rFonts w:asciiTheme="minorHAnsi" w:eastAsiaTheme="minorHAnsi" w:hAnsiTheme="minorHAnsi" w:cstheme="minorHAnsi"/>
          <w:sz w:val="20"/>
          <w:szCs w:val="20"/>
          <w:lang w:val="en-US"/>
        </w:rPr>
      </w:pPr>
      <w:r w:rsidRPr="003E1202">
        <w:rPr>
          <w:rFonts w:asciiTheme="minorHAnsi" w:eastAsiaTheme="minorHAnsi" w:hAnsiTheme="minorHAnsi" w:cstheme="minorHAnsi"/>
          <w:sz w:val="20"/>
          <w:szCs w:val="20"/>
          <w:lang w:val="en-US"/>
        </w:rPr>
        <w:t xml:space="preserve">While the project has produced </w:t>
      </w:r>
      <w:proofErr w:type="gramStart"/>
      <w:r w:rsidRPr="003E1202">
        <w:rPr>
          <w:rFonts w:asciiTheme="minorHAnsi" w:eastAsiaTheme="minorHAnsi" w:hAnsiTheme="minorHAnsi" w:cstheme="minorHAnsi"/>
          <w:sz w:val="20"/>
          <w:szCs w:val="20"/>
          <w:lang w:val="en-US"/>
        </w:rPr>
        <w:t>a number of</w:t>
      </w:r>
      <w:proofErr w:type="gramEnd"/>
      <w:r w:rsidRPr="003E1202">
        <w:rPr>
          <w:rFonts w:asciiTheme="minorHAnsi" w:eastAsiaTheme="minorHAnsi" w:hAnsiTheme="minorHAnsi" w:cstheme="minorHAnsi"/>
          <w:sz w:val="20"/>
          <w:szCs w:val="20"/>
          <w:lang w:val="en-US"/>
        </w:rPr>
        <w:t xml:space="preserve"> important and very good</w:t>
      </w:r>
      <w:r w:rsidR="00320B90">
        <w:rPr>
          <w:rFonts w:asciiTheme="minorHAnsi" w:eastAsiaTheme="minorHAnsi" w:hAnsiTheme="minorHAnsi" w:cstheme="minorHAnsi"/>
          <w:sz w:val="20"/>
          <w:szCs w:val="20"/>
          <w:lang w:val="en-US"/>
        </w:rPr>
        <w:t xml:space="preserve"> outputs </w:t>
      </w:r>
      <w:r w:rsidR="000B0882">
        <w:rPr>
          <w:rFonts w:asciiTheme="minorHAnsi" w:eastAsiaTheme="minorHAnsi" w:hAnsiTheme="minorHAnsi" w:cstheme="minorHAnsi"/>
          <w:sz w:val="20"/>
          <w:szCs w:val="20"/>
          <w:lang w:val="en-US"/>
        </w:rPr>
        <w:t>(</w:t>
      </w:r>
      <w:r w:rsidR="00AA4F06">
        <w:rPr>
          <w:rFonts w:asciiTheme="minorHAnsi" w:eastAsiaTheme="minorHAnsi" w:hAnsiTheme="minorHAnsi" w:cstheme="minorHAnsi"/>
          <w:sz w:val="20"/>
          <w:szCs w:val="20"/>
          <w:lang w:val="en-US"/>
        </w:rPr>
        <w:t xml:space="preserve">Financial Needs Assessment (FNA), Ecosystem Valuation (ESV), Biodiversity Monitoring, SMART patrolling and monitoring, </w:t>
      </w:r>
      <w:r w:rsidR="00B51852">
        <w:rPr>
          <w:rFonts w:asciiTheme="minorHAnsi" w:eastAsiaTheme="minorHAnsi" w:hAnsiTheme="minorHAnsi" w:cstheme="minorHAnsi"/>
          <w:sz w:val="20"/>
          <w:szCs w:val="20"/>
          <w:lang w:val="en-US"/>
        </w:rPr>
        <w:t xml:space="preserve">training, </w:t>
      </w:r>
      <w:r w:rsidR="00AA4F06">
        <w:rPr>
          <w:rFonts w:asciiTheme="minorHAnsi" w:eastAsiaTheme="minorHAnsi" w:hAnsiTheme="minorHAnsi" w:cstheme="minorHAnsi"/>
          <w:sz w:val="20"/>
          <w:szCs w:val="20"/>
          <w:lang w:val="en-US"/>
        </w:rPr>
        <w:t>etc.)</w:t>
      </w:r>
      <w:r w:rsidR="00320B90">
        <w:rPr>
          <w:rFonts w:asciiTheme="minorHAnsi" w:eastAsiaTheme="minorHAnsi" w:hAnsiTheme="minorHAnsi" w:cstheme="minorHAnsi"/>
          <w:sz w:val="20"/>
          <w:szCs w:val="20"/>
          <w:lang w:val="en-US"/>
        </w:rPr>
        <w:t xml:space="preserve">, </w:t>
      </w:r>
      <w:r w:rsidR="008A5E85">
        <w:rPr>
          <w:rFonts w:asciiTheme="minorHAnsi" w:eastAsiaTheme="minorHAnsi" w:hAnsiTheme="minorHAnsi" w:cstheme="minorHAnsi"/>
          <w:sz w:val="20"/>
          <w:szCs w:val="20"/>
          <w:lang w:val="en-US"/>
        </w:rPr>
        <w:t xml:space="preserve">nonetheless, </w:t>
      </w:r>
      <w:r w:rsidR="00320B90">
        <w:rPr>
          <w:rFonts w:asciiTheme="minorHAnsi" w:eastAsiaTheme="minorHAnsi" w:hAnsiTheme="minorHAnsi" w:cstheme="minorHAnsi"/>
          <w:sz w:val="20"/>
          <w:szCs w:val="20"/>
          <w:lang w:val="en-US"/>
        </w:rPr>
        <w:t xml:space="preserve">they do not hold together </w:t>
      </w:r>
      <w:r w:rsidR="00ED4128">
        <w:rPr>
          <w:rFonts w:asciiTheme="minorHAnsi" w:eastAsiaTheme="minorHAnsi" w:hAnsiTheme="minorHAnsi" w:cstheme="minorHAnsi"/>
          <w:sz w:val="20"/>
          <w:szCs w:val="20"/>
          <w:lang w:val="en-US"/>
        </w:rPr>
        <w:t xml:space="preserve">as a single strategy </w:t>
      </w:r>
      <w:r w:rsidR="00320B90">
        <w:rPr>
          <w:rFonts w:asciiTheme="minorHAnsi" w:eastAsiaTheme="minorHAnsi" w:hAnsiTheme="minorHAnsi" w:cstheme="minorHAnsi"/>
          <w:sz w:val="20"/>
          <w:szCs w:val="20"/>
          <w:lang w:val="en-US"/>
        </w:rPr>
        <w:t>to achieve the stated objective.</w:t>
      </w:r>
      <w:r w:rsidR="00AA4F06">
        <w:rPr>
          <w:rFonts w:asciiTheme="minorHAnsi" w:eastAsiaTheme="minorHAnsi" w:hAnsiTheme="minorHAnsi" w:cstheme="minorHAnsi"/>
          <w:sz w:val="20"/>
          <w:szCs w:val="20"/>
          <w:lang w:val="en-US"/>
        </w:rPr>
        <w:t xml:space="preserve"> However, they do largely achieve the outcome indicators and </w:t>
      </w:r>
      <w:proofErr w:type="gramStart"/>
      <w:r w:rsidR="00AA4F06">
        <w:rPr>
          <w:rFonts w:asciiTheme="minorHAnsi" w:eastAsiaTheme="minorHAnsi" w:hAnsiTheme="minorHAnsi" w:cstheme="minorHAnsi"/>
          <w:sz w:val="20"/>
          <w:szCs w:val="20"/>
          <w:lang w:val="en-US"/>
        </w:rPr>
        <w:t>targets</w:t>
      </w:r>
      <w:proofErr w:type="gramEnd"/>
      <w:r w:rsidR="00ED4128">
        <w:rPr>
          <w:rFonts w:asciiTheme="minorHAnsi" w:eastAsiaTheme="minorHAnsi" w:hAnsiTheme="minorHAnsi" w:cstheme="minorHAnsi"/>
          <w:sz w:val="20"/>
          <w:szCs w:val="20"/>
          <w:lang w:val="en-US"/>
        </w:rPr>
        <w:t xml:space="preserve"> and they are of good quality </w:t>
      </w:r>
      <w:proofErr w:type="gramStart"/>
      <w:r w:rsidR="00ED4128">
        <w:rPr>
          <w:rFonts w:asciiTheme="minorHAnsi" w:eastAsiaTheme="minorHAnsi" w:hAnsiTheme="minorHAnsi" w:cstheme="minorHAnsi"/>
          <w:sz w:val="20"/>
          <w:szCs w:val="20"/>
          <w:lang w:val="en-US"/>
        </w:rPr>
        <w:t>and</w:t>
      </w:r>
      <w:proofErr w:type="gramEnd"/>
      <w:r w:rsidR="00ED4128">
        <w:rPr>
          <w:rFonts w:asciiTheme="minorHAnsi" w:eastAsiaTheme="minorHAnsi" w:hAnsiTheme="minorHAnsi" w:cstheme="minorHAnsi"/>
          <w:sz w:val="20"/>
          <w:szCs w:val="20"/>
          <w:lang w:val="en-US"/>
        </w:rPr>
        <w:t xml:space="preserve"> important developments</w:t>
      </w:r>
      <w:r w:rsidR="005C70B9">
        <w:rPr>
          <w:rFonts w:asciiTheme="minorHAnsi" w:eastAsiaTheme="minorHAnsi" w:hAnsiTheme="minorHAnsi" w:cstheme="minorHAnsi"/>
          <w:sz w:val="20"/>
          <w:szCs w:val="20"/>
          <w:lang w:val="en-US"/>
        </w:rPr>
        <w:t xml:space="preserve"> allowing the TE to arrive at a satisfactory rating conclusion</w:t>
      </w:r>
      <w:r w:rsidR="00AA4F06">
        <w:rPr>
          <w:rFonts w:asciiTheme="minorHAnsi" w:eastAsiaTheme="minorHAnsi" w:hAnsiTheme="minorHAnsi" w:cstheme="minorHAnsi"/>
          <w:sz w:val="20"/>
          <w:szCs w:val="20"/>
          <w:lang w:val="en-US"/>
        </w:rPr>
        <w:t>.</w:t>
      </w:r>
    </w:p>
    <w:p w14:paraId="34E8C721" w14:textId="027E2B8B" w:rsidR="00AA4F06" w:rsidRDefault="002805FD" w:rsidP="00BE2883">
      <w:pPr>
        <w:pStyle w:val="ListParagraph"/>
        <w:numPr>
          <w:ilvl w:val="0"/>
          <w:numId w:val="12"/>
        </w:numPr>
        <w:jc w:val="both"/>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 xml:space="preserve">The project had a number of delays at the beginning which tested the project partners and institutional relationships, however, on the whole these have been </w:t>
      </w:r>
      <w:proofErr w:type="gramStart"/>
      <w:r w:rsidR="000204A6">
        <w:rPr>
          <w:rFonts w:asciiTheme="minorHAnsi" w:eastAsiaTheme="minorHAnsi" w:hAnsiTheme="minorHAnsi" w:cstheme="minorHAnsi"/>
          <w:sz w:val="20"/>
          <w:szCs w:val="20"/>
          <w:lang w:val="en-US"/>
        </w:rPr>
        <w:t>good</w:t>
      </w:r>
      <w:proofErr w:type="gramEnd"/>
      <w:r>
        <w:rPr>
          <w:rFonts w:asciiTheme="minorHAnsi" w:eastAsiaTheme="minorHAnsi" w:hAnsiTheme="minorHAnsi" w:cstheme="minorHAnsi"/>
          <w:sz w:val="20"/>
          <w:szCs w:val="20"/>
          <w:lang w:val="en-US"/>
        </w:rPr>
        <w:t xml:space="preserve"> and a </w:t>
      </w:r>
      <w:r w:rsidR="000204A6">
        <w:rPr>
          <w:rFonts w:asciiTheme="minorHAnsi" w:eastAsiaTheme="minorHAnsi" w:hAnsiTheme="minorHAnsi" w:cstheme="minorHAnsi"/>
          <w:sz w:val="20"/>
          <w:szCs w:val="20"/>
          <w:lang w:val="en-US"/>
        </w:rPr>
        <w:t>stronger</w:t>
      </w:r>
      <w:r>
        <w:rPr>
          <w:rFonts w:asciiTheme="minorHAnsi" w:eastAsiaTheme="minorHAnsi" w:hAnsiTheme="minorHAnsi" w:cstheme="minorHAnsi"/>
          <w:sz w:val="20"/>
          <w:szCs w:val="20"/>
          <w:lang w:val="en-US"/>
        </w:rPr>
        <w:t xml:space="preserve"> working relationship has emerged which has been an important factor in the project’s achievements. The UNDP CO has played an important role in this</w:t>
      </w:r>
      <w:r w:rsidR="00384291">
        <w:rPr>
          <w:rFonts w:asciiTheme="minorHAnsi" w:eastAsiaTheme="minorHAnsi" w:hAnsiTheme="minorHAnsi" w:cstheme="minorHAnsi"/>
          <w:sz w:val="20"/>
          <w:szCs w:val="20"/>
          <w:lang w:val="en-US"/>
        </w:rPr>
        <w:t>,</w:t>
      </w:r>
      <w:r>
        <w:rPr>
          <w:rFonts w:asciiTheme="minorHAnsi" w:eastAsiaTheme="minorHAnsi" w:hAnsiTheme="minorHAnsi" w:cstheme="minorHAnsi"/>
          <w:sz w:val="20"/>
          <w:szCs w:val="20"/>
          <w:lang w:val="en-US"/>
        </w:rPr>
        <w:t xml:space="preserve"> bringing to the project a body of experience in implementing complex and transformational projects which has strengthened the adaptive management qualities of project implementation</w:t>
      </w:r>
      <w:r w:rsidR="005C70B9">
        <w:rPr>
          <w:rFonts w:asciiTheme="minorHAnsi" w:eastAsiaTheme="minorHAnsi" w:hAnsiTheme="minorHAnsi" w:cstheme="minorHAnsi"/>
          <w:sz w:val="20"/>
          <w:szCs w:val="20"/>
          <w:lang w:val="en-US"/>
        </w:rPr>
        <w:t xml:space="preserve"> and to an extent addressed some of the challenges resulting from the design</w:t>
      </w:r>
      <w:r w:rsidR="000204A6">
        <w:rPr>
          <w:rFonts w:asciiTheme="minorHAnsi" w:eastAsiaTheme="minorHAnsi" w:hAnsiTheme="minorHAnsi" w:cstheme="minorHAnsi"/>
          <w:sz w:val="20"/>
          <w:szCs w:val="20"/>
          <w:lang w:val="en-US"/>
        </w:rPr>
        <w:t xml:space="preserve"> through the management response to the Mid-Term Review (MTR)</w:t>
      </w:r>
      <w:r w:rsidR="000204A6">
        <w:rPr>
          <w:rStyle w:val="FootnoteReference"/>
          <w:rFonts w:asciiTheme="minorHAnsi" w:eastAsiaTheme="minorHAnsi" w:hAnsiTheme="minorHAnsi" w:cstheme="minorHAnsi"/>
          <w:sz w:val="20"/>
          <w:szCs w:val="20"/>
          <w:lang w:val="en-US"/>
        </w:rPr>
        <w:footnoteReference w:id="4"/>
      </w:r>
      <w:r>
        <w:rPr>
          <w:rFonts w:asciiTheme="minorHAnsi" w:eastAsiaTheme="minorHAnsi" w:hAnsiTheme="minorHAnsi" w:cstheme="minorHAnsi"/>
          <w:sz w:val="20"/>
          <w:szCs w:val="20"/>
          <w:lang w:val="en-US"/>
        </w:rPr>
        <w:t xml:space="preserve">. Two key interventions </w:t>
      </w:r>
      <w:r w:rsidR="00ED4128">
        <w:rPr>
          <w:rFonts w:asciiTheme="minorHAnsi" w:eastAsiaTheme="minorHAnsi" w:hAnsiTheme="minorHAnsi" w:cstheme="minorHAnsi"/>
          <w:sz w:val="20"/>
          <w:szCs w:val="20"/>
          <w:lang w:val="en-US"/>
        </w:rPr>
        <w:t>were</w:t>
      </w:r>
      <w:r>
        <w:rPr>
          <w:rFonts w:asciiTheme="minorHAnsi" w:eastAsiaTheme="minorHAnsi" w:hAnsiTheme="minorHAnsi" w:cstheme="minorHAnsi"/>
          <w:sz w:val="20"/>
          <w:szCs w:val="20"/>
          <w:lang w:val="en-US"/>
        </w:rPr>
        <w:t xml:space="preserve"> the appointment of a </w:t>
      </w:r>
      <w:proofErr w:type="gramStart"/>
      <w:r>
        <w:rPr>
          <w:rFonts w:asciiTheme="minorHAnsi" w:eastAsiaTheme="minorHAnsi" w:hAnsiTheme="minorHAnsi" w:cstheme="minorHAnsi"/>
          <w:sz w:val="20"/>
          <w:szCs w:val="20"/>
          <w:lang w:val="en-US"/>
        </w:rPr>
        <w:t>part time</w:t>
      </w:r>
      <w:proofErr w:type="gramEnd"/>
      <w:r>
        <w:rPr>
          <w:rFonts w:asciiTheme="minorHAnsi" w:eastAsiaTheme="minorHAnsi" w:hAnsiTheme="minorHAnsi" w:cstheme="minorHAnsi"/>
          <w:sz w:val="20"/>
          <w:szCs w:val="20"/>
          <w:lang w:val="en-US"/>
        </w:rPr>
        <w:t xml:space="preserve"> Project Coordinator (in the absence of a Chief Technical Assistant) and the request to have </w:t>
      </w:r>
      <w:proofErr w:type="gramStart"/>
      <w:r>
        <w:rPr>
          <w:rFonts w:asciiTheme="minorHAnsi" w:eastAsiaTheme="minorHAnsi" w:hAnsiTheme="minorHAnsi" w:cstheme="minorHAnsi"/>
          <w:sz w:val="20"/>
          <w:szCs w:val="20"/>
          <w:lang w:val="en-US"/>
        </w:rPr>
        <w:t>a</w:t>
      </w:r>
      <w:proofErr w:type="gramEnd"/>
      <w:r>
        <w:rPr>
          <w:rFonts w:asciiTheme="minorHAnsi" w:eastAsiaTheme="minorHAnsi" w:hAnsiTheme="minorHAnsi" w:cstheme="minorHAnsi"/>
          <w:sz w:val="20"/>
          <w:szCs w:val="20"/>
          <w:lang w:val="en-US"/>
        </w:rPr>
        <w:t xml:space="preserve"> MTR</w:t>
      </w:r>
      <w:r w:rsidR="005C70B9">
        <w:rPr>
          <w:rFonts w:asciiTheme="minorHAnsi" w:eastAsiaTheme="minorHAnsi" w:hAnsiTheme="minorHAnsi" w:cstheme="minorHAnsi"/>
          <w:sz w:val="20"/>
          <w:szCs w:val="20"/>
          <w:lang w:val="en-US"/>
        </w:rPr>
        <w:t xml:space="preserve"> which was agreed by the Project </w:t>
      </w:r>
      <w:r w:rsidR="00043934">
        <w:rPr>
          <w:rFonts w:asciiTheme="minorHAnsi" w:eastAsiaTheme="minorHAnsi" w:hAnsiTheme="minorHAnsi" w:cstheme="minorHAnsi"/>
          <w:sz w:val="20"/>
          <w:szCs w:val="20"/>
          <w:lang w:val="en-US"/>
        </w:rPr>
        <w:t xml:space="preserve">Executive </w:t>
      </w:r>
      <w:r w:rsidR="005C70B9">
        <w:rPr>
          <w:rFonts w:asciiTheme="minorHAnsi" w:eastAsiaTheme="minorHAnsi" w:hAnsiTheme="minorHAnsi" w:cstheme="minorHAnsi"/>
          <w:sz w:val="20"/>
          <w:szCs w:val="20"/>
          <w:lang w:val="en-US"/>
        </w:rPr>
        <w:t>Board (P</w:t>
      </w:r>
      <w:r w:rsidR="00043934">
        <w:rPr>
          <w:rFonts w:asciiTheme="minorHAnsi" w:eastAsiaTheme="minorHAnsi" w:hAnsiTheme="minorHAnsi" w:cstheme="minorHAnsi"/>
          <w:sz w:val="20"/>
          <w:szCs w:val="20"/>
          <w:lang w:val="en-US"/>
        </w:rPr>
        <w:t>E</w:t>
      </w:r>
      <w:r w:rsidR="005C70B9">
        <w:rPr>
          <w:rFonts w:asciiTheme="minorHAnsi" w:eastAsiaTheme="minorHAnsi" w:hAnsiTheme="minorHAnsi" w:cstheme="minorHAnsi"/>
          <w:sz w:val="20"/>
          <w:szCs w:val="20"/>
          <w:lang w:val="en-US"/>
        </w:rPr>
        <w:t>B)</w:t>
      </w:r>
      <w:r>
        <w:rPr>
          <w:rFonts w:asciiTheme="minorHAnsi" w:eastAsiaTheme="minorHAnsi" w:hAnsiTheme="minorHAnsi" w:cstheme="minorHAnsi"/>
          <w:sz w:val="20"/>
          <w:szCs w:val="20"/>
          <w:lang w:val="en-US"/>
        </w:rPr>
        <w:t>.</w:t>
      </w:r>
      <w:r w:rsidR="000204A6">
        <w:rPr>
          <w:rFonts w:asciiTheme="minorHAnsi" w:eastAsiaTheme="minorHAnsi" w:hAnsiTheme="minorHAnsi" w:cstheme="minorHAnsi"/>
          <w:sz w:val="20"/>
          <w:szCs w:val="20"/>
          <w:lang w:val="en-US"/>
        </w:rPr>
        <w:t xml:space="preserve"> The MTR provided </w:t>
      </w:r>
      <w:proofErr w:type="gramStart"/>
      <w:r w:rsidR="000204A6">
        <w:rPr>
          <w:rFonts w:asciiTheme="minorHAnsi" w:eastAsiaTheme="minorHAnsi" w:hAnsiTheme="minorHAnsi" w:cstheme="minorHAnsi"/>
          <w:sz w:val="20"/>
          <w:szCs w:val="20"/>
          <w:lang w:val="en-US"/>
        </w:rPr>
        <w:t>a number of</w:t>
      </w:r>
      <w:proofErr w:type="gramEnd"/>
      <w:r w:rsidR="000204A6">
        <w:rPr>
          <w:rFonts w:asciiTheme="minorHAnsi" w:eastAsiaTheme="minorHAnsi" w:hAnsiTheme="minorHAnsi" w:cstheme="minorHAnsi"/>
          <w:sz w:val="20"/>
          <w:szCs w:val="20"/>
          <w:lang w:val="en-US"/>
        </w:rPr>
        <w:t xml:space="preserve"> important adjustments to the project.</w:t>
      </w:r>
    </w:p>
    <w:p w14:paraId="2CA0B8F0" w14:textId="3F5E0ECE" w:rsidR="00834606" w:rsidRPr="009C0978" w:rsidRDefault="00834606" w:rsidP="00BE2883">
      <w:pPr>
        <w:pStyle w:val="ListParagraph"/>
        <w:numPr>
          <w:ilvl w:val="0"/>
          <w:numId w:val="12"/>
        </w:numPr>
        <w:jc w:val="both"/>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lastRenderedPageBreak/>
        <w:t>Budget</w:t>
      </w:r>
      <w:r w:rsidR="00384291">
        <w:rPr>
          <w:rFonts w:asciiTheme="minorHAnsi" w:eastAsiaTheme="minorHAnsi" w:hAnsiTheme="minorHAnsi" w:cstheme="minorHAnsi"/>
          <w:sz w:val="20"/>
          <w:szCs w:val="20"/>
          <w:lang w:val="en-US"/>
        </w:rPr>
        <w:t xml:space="preserve"> </w:t>
      </w:r>
      <w:r w:rsidR="00ED4128">
        <w:rPr>
          <w:rFonts w:asciiTheme="minorHAnsi" w:eastAsiaTheme="minorHAnsi" w:hAnsiTheme="minorHAnsi" w:cstheme="minorHAnsi"/>
          <w:sz w:val="20"/>
          <w:szCs w:val="20"/>
          <w:lang w:val="en-US"/>
        </w:rPr>
        <w:t xml:space="preserve">execution </w:t>
      </w:r>
      <w:r w:rsidR="00384291">
        <w:rPr>
          <w:rFonts w:asciiTheme="minorHAnsi" w:eastAsiaTheme="minorHAnsi" w:hAnsiTheme="minorHAnsi" w:cstheme="minorHAnsi"/>
          <w:sz w:val="20"/>
          <w:szCs w:val="20"/>
          <w:lang w:val="en-US"/>
        </w:rPr>
        <w:t xml:space="preserve">has </w:t>
      </w:r>
      <w:proofErr w:type="gramStart"/>
      <w:r w:rsidR="00384291">
        <w:rPr>
          <w:rFonts w:asciiTheme="minorHAnsi" w:eastAsiaTheme="minorHAnsi" w:hAnsiTheme="minorHAnsi" w:cstheme="minorHAnsi"/>
          <w:sz w:val="20"/>
          <w:szCs w:val="20"/>
          <w:lang w:val="en-US"/>
        </w:rPr>
        <w:t>on the whole</w:t>
      </w:r>
      <w:proofErr w:type="gramEnd"/>
      <w:r w:rsidR="00384291">
        <w:rPr>
          <w:rFonts w:asciiTheme="minorHAnsi" w:eastAsiaTheme="minorHAnsi" w:hAnsiTheme="minorHAnsi" w:cstheme="minorHAnsi"/>
          <w:sz w:val="20"/>
          <w:szCs w:val="20"/>
          <w:lang w:val="en-US"/>
        </w:rPr>
        <w:t xml:space="preserve"> been good. CNF is an effect </w:t>
      </w:r>
      <w:r w:rsidR="005C70B9">
        <w:rPr>
          <w:rFonts w:asciiTheme="minorHAnsi" w:eastAsiaTheme="minorHAnsi" w:hAnsiTheme="minorHAnsi" w:cstheme="minorHAnsi"/>
          <w:sz w:val="20"/>
          <w:szCs w:val="20"/>
          <w:lang w:val="en-US"/>
        </w:rPr>
        <w:t xml:space="preserve">and efficient </w:t>
      </w:r>
      <w:r w:rsidR="00384291">
        <w:rPr>
          <w:rFonts w:asciiTheme="minorHAnsi" w:eastAsiaTheme="minorHAnsi" w:hAnsiTheme="minorHAnsi" w:cstheme="minorHAnsi"/>
          <w:sz w:val="20"/>
          <w:szCs w:val="20"/>
          <w:lang w:val="en-US"/>
        </w:rPr>
        <w:t>grant management organization and the Project Manager and supporting staff have done a very creditable job.</w:t>
      </w:r>
      <w:r w:rsidR="009C0978">
        <w:rPr>
          <w:rFonts w:asciiTheme="minorHAnsi" w:eastAsiaTheme="minorHAnsi" w:hAnsiTheme="minorHAnsi" w:cstheme="minorHAnsi"/>
          <w:sz w:val="20"/>
          <w:szCs w:val="20"/>
          <w:lang w:val="en-US"/>
        </w:rPr>
        <w:t xml:space="preserve"> Total budget execution </w:t>
      </w:r>
      <w:proofErr w:type="gramStart"/>
      <w:r w:rsidR="009C0978">
        <w:rPr>
          <w:rFonts w:asciiTheme="minorHAnsi" w:eastAsiaTheme="minorHAnsi" w:hAnsiTheme="minorHAnsi" w:cstheme="minorHAnsi"/>
          <w:sz w:val="20"/>
          <w:szCs w:val="20"/>
          <w:lang w:val="en-US"/>
        </w:rPr>
        <w:t>at</w:t>
      </w:r>
      <w:proofErr w:type="gramEnd"/>
      <w:r w:rsidR="009C0978">
        <w:rPr>
          <w:rFonts w:asciiTheme="minorHAnsi" w:eastAsiaTheme="minorHAnsi" w:hAnsiTheme="minorHAnsi" w:cstheme="minorHAnsi"/>
          <w:sz w:val="20"/>
          <w:szCs w:val="20"/>
          <w:lang w:val="en-US"/>
        </w:rPr>
        <w:t xml:space="preserve"> July 2024 </w:t>
      </w:r>
      <w:r w:rsidR="009C0978" w:rsidRPr="00A37950">
        <w:rPr>
          <w:rFonts w:asciiTheme="minorHAnsi" w:hAnsiTheme="minorHAnsi" w:cstheme="minorHAnsi"/>
          <w:sz w:val="20"/>
          <w:szCs w:val="20"/>
        </w:rPr>
        <w:t>is 94.87% ($ 1,732,753)</w:t>
      </w:r>
      <w:r w:rsidR="009C0978" w:rsidRPr="00A37950">
        <w:rPr>
          <w:rFonts w:asciiTheme="minorHAnsi" w:hAnsiTheme="minorHAnsi" w:cstheme="minorHAnsi"/>
          <w:sz w:val="20"/>
          <w:szCs w:val="20"/>
          <w:vertAlign w:val="superscript"/>
        </w:rPr>
        <w:footnoteReference w:id="5"/>
      </w:r>
      <w:r w:rsidR="009C0978">
        <w:rPr>
          <w:rFonts w:asciiTheme="minorHAnsi" w:hAnsiTheme="minorHAnsi" w:cstheme="minorHAnsi"/>
          <w:sz w:val="20"/>
          <w:szCs w:val="20"/>
        </w:rPr>
        <w:t xml:space="preserve">. There was a budget revision of -10.9% from Outcome 1 in favour of Outcome 2 (+5.2%) and Outcome 3 (5.7%) reflecting a focus on investment in eco-tourism and the biodiversity </w:t>
      </w:r>
      <w:r w:rsidR="00ED4128">
        <w:rPr>
          <w:rFonts w:asciiTheme="minorHAnsi" w:hAnsiTheme="minorHAnsi" w:cstheme="minorHAnsi"/>
          <w:sz w:val="20"/>
          <w:szCs w:val="20"/>
        </w:rPr>
        <w:t xml:space="preserve">monitoring </w:t>
      </w:r>
      <w:r w:rsidR="009C0978">
        <w:rPr>
          <w:rFonts w:asciiTheme="minorHAnsi" w:hAnsiTheme="minorHAnsi" w:cstheme="minorHAnsi"/>
          <w:sz w:val="20"/>
          <w:szCs w:val="20"/>
        </w:rPr>
        <w:t>and arguably at the expense of the financial sustainability objective.</w:t>
      </w:r>
    </w:p>
    <w:p w14:paraId="0E966241" w14:textId="2A029583" w:rsidR="009C0978" w:rsidRDefault="009C0978" w:rsidP="00BE2883">
      <w:pPr>
        <w:pStyle w:val="ListParagraph"/>
        <w:numPr>
          <w:ilvl w:val="0"/>
          <w:numId w:val="12"/>
        </w:numPr>
        <w:jc w:val="both"/>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 xml:space="preserve">There has been a significant level </w:t>
      </w:r>
      <w:r w:rsidR="005C70B9">
        <w:rPr>
          <w:rFonts w:asciiTheme="minorHAnsi" w:eastAsiaTheme="minorHAnsi" w:hAnsiTheme="minorHAnsi" w:cstheme="minorHAnsi"/>
          <w:sz w:val="20"/>
          <w:szCs w:val="20"/>
          <w:lang w:val="en-US"/>
        </w:rPr>
        <w:t xml:space="preserve">of </w:t>
      </w:r>
      <w:r>
        <w:rPr>
          <w:rFonts w:asciiTheme="minorHAnsi" w:eastAsiaTheme="minorHAnsi" w:hAnsiTheme="minorHAnsi" w:cstheme="minorHAnsi"/>
          <w:sz w:val="20"/>
          <w:szCs w:val="20"/>
          <w:lang w:val="en-US"/>
        </w:rPr>
        <w:t>leveraged co-financing (</w:t>
      </w:r>
      <w:r>
        <w:rPr>
          <w:rFonts w:asciiTheme="minorHAnsi" w:hAnsiTheme="minorHAnsi" w:cstheme="minorHAnsi"/>
          <w:sz w:val="20"/>
          <w:szCs w:val="20"/>
        </w:rPr>
        <w:t>+377% over what was originally committed)</w:t>
      </w:r>
      <w:r w:rsidR="00496EC4">
        <w:rPr>
          <w:rFonts w:asciiTheme="minorHAnsi" w:hAnsiTheme="minorHAnsi" w:cstheme="minorHAnsi"/>
          <w:sz w:val="20"/>
          <w:szCs w:val="20"/>
        </w:rPr>
        <w:t xml:space="preserve"> reflecting the CNF’s value and effectiveness at attracting PA financing</w:t>
      </w:r>
      <w:r w:rsidR="00124FA8">
        <w:rPr>
          <w:rFonts w:asciiTheme="minorHAnsi" w:hAnsiTheme="minorHAnsi" w:cstheme="minorHAnsi"/>
          <w:sz w:val="20"/>
          <w:szCs w:val="20"/>
        </w:rPr>
        <w:t>. While the leveraged co-financing is impre</w:t>
      </w:r>
      <w:r w:rsidR="00971CED">
        <w:rPr>
          <w:rFonts w:asciiTheme="minorHAnsi" w:hAnsiTheme="minorHAnsi" w:cstheme="minorHAnsi"/>
          <w:sz w:val="20"/>
          <w:szCs w:val="20"/>
        </w:rPr>
        <w:t xml:space="preserve">ssive the TE notes that co-financing for recurrent and operational costs gives the project a much larger size and expectations than what is </w:t>
      </w:r>
      <w:proofErr w:type="gramStart"/>
      <w:r w:rsidR="00971CED">
        <w:rPr>
          <w:rFonts w:asciiTheme="minorHAnsi" w:hAnsiTheme="minorHAnsi" w:cstheme="minorHAnsi"/>
          <w:sz w:val="20"/>
          <w:szCs w:val="20"/>
        </w:rPr>
        <w:t>actually possible</w:t>
      </w:r>
      <w:proofErr w:type="gramEnd"/>
      <w:r w:rsidR="00971CED">
        <w:rPr>
          <w:rFonts w:asciiTheme="minorHAnsi" w:hAnsiTheme="minorHAnsi" w:cstheme="minorHAnsi"/>
          <w:sz w:val="20"/>
          <w:szCs w:val="20"/>
        </w:rPr>
        <w:t xml:space="preserve"> in terms of transformational change given the effective spending envelope of the project</w:t>
      </w:r>
      <w:r w:rsidR="00ED4128">
        <w:rPr>
          <w:rFonts w:asciiTheme="minorHAnsi" w:hAnsiTheme="minorHAnsi" w:cstheme="minorHAnsi"/>
          <w:sz w:val="20"/>
          <w:szCs w:val="20"/>
        </w:rPr>
        <w:t>’s GEF grant</w:t>
      </w:r>
      <w:r w:rsidR="00971CED">
        <w:rPr>
          <w:rFonts w:asciiTheme="minorHAnsi" w:hAnsiTheme="minorHAnsi" w:cstheme="minorHAnsi"/>
          <w:sz w:val="20"/>
          <w:szCs w:val="20"/>
        </w:rPr>
        <w:t>.</w:t>
      </w:r>
    </w:p>
    <w:p w14:paraId="33898183" w14:textId="17F56924" w:rsidR="00834606" w:rsidRDefault="00B51852" w:rsidP="00BE2883">
      <w:pPr>
        <w:pStyle w:val="ListParagraph"/>
        <w:numPr>
          <w:ilvl w:val="0"/>
          <w:numId w:val="12"/>
        </w:numPr>
        <w:jc w:val="both"/>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 xml:space="preserve">Despite the critical nature of the TE with </w:t>
      </w:r>
      <w:proofErr w:type="gramStart"/>
      <w:r>
        <w:rPr>
          <w:rFonts w:asciiTheme="minorHAnsi" w:eastAsiaTheme="minorHAnsi" w:hAnsiTheme="minorHAnsi" w:cstheme="minorHAnsi"/>
          <w:sz w:val="20"/>
          <w:szCs w:val="20"/>
          <w:lang w:val="en-US"/>
        </w:rPr>
        <w:t>regards</w:t>
      </w:r>
      <w:proofErr w:type="gramEnd"/>
      <w:r>
        <w:rPr>
          <w:rFonts w:asciiTheme="minorHAnsi" w:eastAsiaTheme="minorHAnsi" w:hAnsiTheme="minorHAnsi" w:cstheme="minorHAnsi"/>
          <w:sz w:val="20"/>
          <w:szCs w:val="20"/>
          <w:lang w:val="en-US"/>
        </w:rPr>
        <w:t xml:space="preserve"> the project’s design and its achievement of the objective, it has provided </w:t>
      </w:r>
      <w:proofErr w:type="gramStart"/>
      <w:r>
        <w:rPr>
          <w:rFonts w:asciiTheme="minorHAnsi" w:eastAsiaTheme="minorHAnsi" w:hAnsiTheme="minorHAnsi" w:cstheme="minorHAnsi"/>
          <w:sz w:val="20"/>
          <w:szCs w:val="20"/>
          <w:lang w:val="en-US"/>
        </w:rPr>
        <w:t>a number of</w:t>
      </w:r>
      <w:proofErr w:type="gramEnd"/>
      <w:r>
        <w:rPr>
          <w:rFonts w:asciiTheme="minorHAnsi" w:eastAsiaTheme="minorHAnsi" w:hAnsiTheme="minorHAnsi" w:cstheme="minorHAnsi"/>
          <w:sz w:val="20"/>
          <w:szCs w:val="20"/>
          <w:lang w:val="en-US"/>
        </w:rPr>
        <w:t xml:space="preserve"> important outputs which are likely to </w:t>
      </w:r>
      <w:r w:rsidR="005C70B9">
        <w:rPr>
          <w:rFonts w:asciiTheme="minorHAnsi" w:eastAsiaTheme="minorHAnsi" w:hAnsiTheme="minorHAnsi" w:cstheme="minorHAnsi"/>
          <w:sz w:val="20"/>
          <w:szCs w:val="20"/>
          <w:lang w:val="en-US"/>
        </w:rPr>
        <w:t xml:space="preserve">positively </w:t>
      </w:r>
      <w:r>
        <w:rPr>
          <w:rFonts w:asciiTheme="minorHAnsi" w:eastAsiaTheme="minorHAnsi" w:hAnsiTheme="minorHAnsi" w:cstheme="minorHAnsi"/>
          <w:sz w:val="20"/>
          <w:szCs w:val="20"/>
          <w:lang w:val="en-US"/>
        </w:rPr>
        <w:t xml:space="preserve">shape the future of PA </w:t>
      </w:r>
      <w:r w:rsidR="005C70B9">
        <w:rPr>
          <w:rFonts w:asciiTheme="minorHAnsi" w:eastAsiaTheme="minorHAnsi" w:hAnsiTheme="minorHAnsi" w:cstheme="minorHAnsi"/>
          <w:sz w:val="20"/>
          <w:szCs w:val="20"/>
          <w:lang w:val="en-US"/>
        </w:rPr>
        <w:t>and biodiversity management</w:t>
      </w:r>
      <w:r>
        <w:rPr>
          <w:rFonts w:asciiTheme="minorHAnsi" w:eastAsiaTheme="minorHAnsi" w:hAnsiTheme="minorHAnsi" w:cstheme="minorHAnsi"/>
          <w:sz w:val="20"/>
          <w:szCs w:val="20"/>
          <w:lang w:val="en-US"/>
        </w:rPr>
        <w:t xml:space="preserve"> </w:t>
      </w:r>
      <w:r w:rsidR="005C70B9">
        <w:rPr>
          <w:rFonts w:asciiTheme="minorHAnsi" w:eastAsiaTheme="minorHAnsi" w:hAnsiTheme="minorHAnsi" w:cstheme="minorHAnsi"/>
          <w:sz w:val="20"/>
          <w:szCs w:val="20"/>
          <w:lang w:val="en-US"/>
        </w:rPr>
        <w:t>while</w:t>
      </w:r>
      <w:r>
        <w:rPr>
          <w:rFonts w:asciiTheme="minorHAnsi" w:eastAsiaTheme="minorHAnsi" w:hAnsiTheme="minorHAnsi" w:cstheme="minorHAnsi"/>
          <w:sz w:val="20"/>
          <w:szCs w:val="20"/>
          <w:lang w:val="en-US"/>
        </w:rPr>
        <w:t xml:space="preserve"> build</w:t>
      </w:r>
      <w:r w:rsidR="005C70B9">
        <w:rPr>
          <w:rFonts w:asciiTheme="minorHAnsi" w:eastAsiaTheme="minorHAnsi" w:hAnsiTheme="minorHAnsi" w:cstheme="minorHAnsi"/>
          <w:sz w:val="20"/>
          <w:szCs w:val="20"/>
          <w:lang w:val="en-US"/>
        </w:rPr>
        <w:t>ing</w:t>
      </w:r>
      <w:r>
        <w:rPr>
          <w:rFonts w:asciiTheme="minorHAnsi" w:eastAsiaTheme="minorHAnsi" w:hAnsiTheme="minorHAnsi" w:cstheme="minorHAnsi"/>
          <w:sz w:val="20"/>
          <w:szCs w:val="20"/>
          <w:lang w:val="en-US"/>
        </w:rPr>
        <w:t xml:space="preserve"> resilience into the system. </w:t>
      </w:r>
      <w:proofErr w:type="gramStart"/>
      <w:r>
        <w:rPr>
          <w:rFonts w:asciiTheme="minorHAnsi" w:eastAsiaTheme="minorHAnsi" w:hAnsiTheme="minorHAnsi" w:cstheme="minorHAnsi"/>
          <w:sz w:val="20"/>
          <w:szCs w:val="20"/>
          <w:lang w:val="en-US"/>
        </w:rPr>
        <w:t>In particular these</w:t>
      </w:r>
      <w:proofErr w:type="gramEnd"/>
      <w:r>
        <w:rPr>
          <w:rFonts w:asciiTheme="minorHAnsi" w:eastAsiaTheme="minorHAnsi" w:hAnsiTheme="minorHAnsi" w:cstheme="minorHAnsi"/>
          <w:sz w:val="20"/>
          <w:szCs w:val="20"/>
          <w:lang w:val="en-US"/>
        </w:rPr>
        <w:t xml:space="preserve"> are the E</w:t>
      </w:r>
      <w:r w:rsidR="00E65899">
        <w:rPr>
          <w:rFonts w:asciiTheme="minorHAnsi" w:eastAsiaTheme="minorHAnsi" w:hAnsiTheme="minorHAnsi" w:cstheme="minorHAnsi"/>
          <w:sz w:val="20"/>
          <w:szCs w:val="20"/>
          <w:lang w:val="en-US"/>
        </w:rPr>
        <w:t>S</w:t>
      </w:r>
      <w:r>
        <w:rPr>
          <w:rFonts w:asciiTheme="minorHAnsi" w:eastAsiaTheme="minorHAnsi" w:hAnsiTheme="minorHAnsi" w:cstheme="minorHAnsi"/>
          <w:sz w:val="20"/>
          <w:szCs w:val="20"/>
          <w:lang w:val="en-US"/>
        </w:rPr>
        <w:t>V and FGA which provide a good framework for changing the approach to financing the PAs towards a more realistic and holistic view of the sum of all their values and possibly a move away from a culture of thinking in terms of paying their way through revenue generation</w:t>
      </w:r>
      <w:r w:rsidR="005C70B9">
        <w:rPr>
          <w:rFonts w:asciiTheme="minorHAnsi" w:eastAsiaTheme="minorHAnsi" w:hAnsiTheme="minorHAnsi" w:cstheme="minorHAnsi"/>
          <w:sz w:val="20"/>
          <w:szCs w:val="20"/>
          <w:lang w:val="en-US"/>
        </w:rPr>
        <w:t xml:space="preserve"> and </w:t>
      </w:r>
      <w:r w:rsidR="003A050E">
        <w:rPr>
          <w:rFonts w:asciiTheme="minorHAnsi" w:eastAsiaTheme="minorHAnsi" w:hAnsiTheme="minorHAnsi" w:cstheme="minorHAnsi"/>
          <w:sz w:val="20"/>
          <w:szCs w:val="20"/>
          <w:lang w:val="en-US"/>
        </w:rPr>
        <w:t>a focus on eco-tourism investment</w:t>
      </w:r>
      <w:r>
        <w:rPr>
          <w:rFonts w:asciiTheme="minorHAnsi" w:eastAsiaTheme="minorHAnsi" w:hAnsiTheme="minorHAnsi" w:cstheme="minorHAnsi"/>
          <w:sz w:val="20"/>
          <w:szCs w:val="20"/>
          <w:lang w:val="en-US"/>
        </w:rPr>
        <w:t xml:space="preserve">. The other very important </w:t>
      </w:r>
      <w:r w:rsidR="005C70B9">
        <w:rPr>
          <w:rFonts w:asciiTheme="minorHAnsi" w:eastAsiaTheme="minorHAnsi" w:hAnsiTheme="minorHAnsi" w:cstheme="minorHAnsi"/>
          <w:sz w:val="20"/>
          <w:szCs w:val="20"/>
          <w:lang w:val="en-US"/>
        </w:rPr>
        <w:t xml:space="preserve">development is the contribution to developing the systemic monitoring </w:t>
      </w:r>
      <w:proofErr w:type="spellStart"/>
      <w:r w:rsidR="005C70B9">
        <w:rPr>
          <w:rFonts w:asciiTheme="minorHAnsi" w:eastAsiaTheme="minorHAnsi" w:hAnsiTheme="minorHAnsi" w:cstheme="minorHAnsi"/>
          <w:sz w:val="20"/>
          <w:szCs w:val="20"/>
          <w:lang w:val="en-US"/>
        </w:rPr>
        <w:t>programme</w:t>
      </w:r>
      <w:proofErr w:type="spellEnd"/>
      <w:r w:rsidR="005C70B9">
        <w:rPr>
          <w:rFonts w:asciiTheme="minorHAnsi" w:eastAsiaTheme="minorHAnsi" w:hAnsiTheme="minorHAnsi" w:cstheme="minorHAnsi"/>
          <w:sz w:val="20"/>
          <w:szCs w:val="20"/>
          <w:lang w:val="en-US"/>
        </w:rPr>
        <w:t xml:space="preserve">, especially with the </w:t>
      </w:r>
      <w:proofErr w:type="spellStart"/>
      <w:r w:rsidR="005C70B9">
        <w:rPr>
          <w:rFonts w:asciiTheme="minorHAnsi" w:eastAsiaTheme="minorHAnsi" w:hAnsiTheme="minorHAnsi" w:cstheme="minorHAnsi"/>
          <w:sz w:val="20"/>
          <w:szCs w:val="20"/>
          <w:lang w:val="en-US"/>
        </w:rPr>
        <w:t>MoEA</w:t>
      </w:r>
      <w:proofErr w:type="spellEnd"/>
      <w:r w:rsidR="005C70B9">
        <w:rPr>
          <w:rFonts w:asciiTheme="minorHAnsi" w:eastAsiaTheme="minorHAnsi" w:hAnsiTheme="minorHAnsi" w:cstheme="minorHAnsi"/>
          <w:sz w:val="20"/>
          <w:szCs w:val="20"/>
          <w:lang w:val="en-US"/>
        </w:rPr>
        <w:t xml:space="preserve"> Biodiversity and Forestry Department (B</w:t>
      </w:r>
      <w:r w:rsidR="00453F8F">
        <w:rPr>
          <w:rFonts w:asciiTheme="minorHAnsi" w:eastAsiaTheme="minorHAnsi" w:hAnsiTheme="minorHAnsi" w:cstheme="minorHAnsi"/>
          <w:sz w:val="20"/>
          <w:szCs w:val="20"/>
          <w:lang w:val="en-US"/>
        </w:rPr>
        <w:t>FD</w:t>
      </w:r>
      <w:r w:rsidR="005C70B9">
        <w:rPr>
          <w:rFonts w:asciiTheme="minorHAnsi" w:eastAsiaTheme="minorHAnsi" w:hAnsiTheme="minorHAnsi" w:cstheme="minorHAnsi"/>
          <w:sz w:val="20"/>
          <w:szCs w:val="20"/>
          <w:lang w:val="en-US"/>
        </w:rPr>
        <w:t>)</w:t>
      </w:r>
      <w:r w:rsidR="000204A6">
        <w:rPr>
          <w:rFonts w:asciiTheme="minorHAnsi" w:eastAsiaTheme="minorHAnsi" w:hAnsiTheme="minorHAnsi" w:cstheme="minorHAnsi"/>
          <w:sz w:val="20"/>
          <w:szCs w:val="20"/>
          <w:lang w:val="en-US"/>
        </w:rPr>
        <w:t xml:space="preserve"> </w:t>
      </w:r>
      <w:r w:rsidR="00573F34">
        <w:rPr>
          <w:rFonts w:asciiTheme="minorHAnsi" w:eastAsiaTheme="minorHAnsi" w:hAnsiTheme="minorHAnsi" w:cstheme="minorHAnsi"/>
          <w:sz w:val="20"/>
          <w:szCs w:val="20"/>
          <w:lang w:val="en-US"/>
        </w:rPr>
        <w:t>and the Biodiversity Monitoring Coordination Unit (</w:t>
      </w:r>
      <w:r w:rsidR="00674FF8">
        <w:rPr>
          <w:rFonts w:asciiTheme="minorHAnsi" w:eastAsiaTheme="minorHAnsi" w:hAnsiTheme="minorHAnsi" w:cstheme="minorHAnsi"/>
          <w:sz w:val="20"/>
          <w:szCs w:val="20"/>
          <w:lang w:val="en-US"/>
        </w:rPr>
        <w:t>BMCU</w:t>
      </w:r>
      <w:r w:rsidR="00573F34">
        <w:rPr>
          <w:rFonts w:asciiTheme="minorHAnsi" w:eastAsiaTheme="minorHAnsi" w:hAnsiTheme="minorHAnsi" w:cstheme="minorHAnsi"/>
          <w:sz w:val="20"/>
          <w:szCs w:val="20"/>
          <w:lang w:val="en-US"/>
        </w:rPr>
        <w:t xml:space="preserve">) as well as </w:t>
      </w:r>
      <w:r w:rsidR="000204A6">
        <w:rPr>
          <w:rFonts w:asciiTheme="minorHAnsi" w:eastAsiaTheme="minorHAnsi" w:hAnsiTheme="minorHAnsi" w:cstheme="minorHAnsi"/>
          <w:sz w:val="20"/>
          <w:szCs w:val="20"/>
          <w:lang w:val="en-US"/>
        </w:rPr>
        <w:t>the online training platform</w:t>
      </w:r>
      <w:r w:rsidR="005C70B9">
        <w:rPr>
          <w:rFonts w:asciiTheme="minorHAnsi" w:eastAsiaTheme="minorHAnsi" w:hAnsiTheme="minorHAnsi" w:cstheme="minorHAnsi"/>
          <w:sz w:val="20"/>
          <w:szCs w:val="20"/>
          <w:lang w:val="en-US"/>
        </w:rPr>
        <w:t>.</w:t>
      </w:r>
    </w:p>
    <w:p w14:paraId="57C0B4FD" w14:textId="42B74237" w:rsidR="00834606" w:rsidRDefault="003A050E" w:rsidP="00BE2883">
      <w:pPr>
        <w:pStyle w:val="ListParagraph"/>
        <w:numPr>
          <w:ilvl w:val="0"/>
          <w:numId w:val="12"/>
        </w:numPr>
        <w:jc w:val="both"/>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 xml:space="preserve">There were no significant issues regarding the Social and Environmental Safeguarding Procedures (SESP) issues raised in the project and there were limited opportunities for mainstreaming gender in the project activities given that this was a medium-sized project and </w:t>
      </w:r>
      <w:proofErr w:type="gramStart"/>
      <w:r>
        <w:rPr>
          <w:rFonts w:asciiTheme="minorHAnsi" w:eastAsiaTheme="minorHAnsi" w:hAnsiTheme="minorHAnsi" w:cstheme="minorHAnsi"/>
          <w:sz w:val="20"/>
          <w:szCs w:val="20"/>
          <w:lang w:val="en-US"/>
        </w:rPr>
        <w:t>it would appear that gender</w:t>
      </w:r>
      <w:proofErr w:type="gramEnd"/>
      <w:r>
        <w:rPr>
          <w:rFonts w:asciiTheme="minorHAnsi" w:eastAsiaTheme="minorHAnsi" w:hAnsiTheme="minorHAnsi" w:cstheme="minorHAnsi"/>
          <w:sz w:val="20"/>
          <w:szCs w:val="20"/>
          <w:lang w:val="en-US"/>
        </w:rPr>
        <w:t xml:space="preserve"> was targeted at all opportunities. The TE notes that several senior positions (Project Director, Project Manager) in the project were very effectively held by women and the CNF is almost entirely staffed by women and has its own internal gender and safeguarding policies.</w:t>
      </w:r>
    </w:p>
    <w:p w14:paraId="0B741C03" w14:textId="4103F384" w:rsidR="003A050E" w:rsidRDefault="003A050E" w:rsidP="00BE2883">
      <w:pPr>
        <w:pStyle w:val="ListParagraph"/>
        <w:numPr>
          <w:ilvl w:val="0"/>
          <w:numId w:val="12"/>
        </w:numPr>
        <w:jc w:val="both"/>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 xml:space="preserve">The project has made very good use of the </w:t>
      </w:r>
      <w:r w:rsidR="00BD3BF0">
        <w:rPr>
          <w:rFonts w:asciiTheme="minorHAnsi" w:eastAsiaTheme="minorHAnsi" w:hAnsiTheme="minorHAnsi" w:cstheme="minorHAnsi"/>
          <w:sz w:val="20"/>
          <w:szCs w:val="20"/>
          <w:lang w:val="en-US"/>
        </w:rPr>
        <w:t xml:space="preserve">excellent </w:t>
      </w:r>
      <w:r>
        <w:rPr>
          <w:rFonts w:asciiTheme="minorHAnsi" w:eastAsiaTheme="minorHAnsi" w:hAnsiTheme="minorHAnsi" w:cstheme="minorHAnsi"/>
          <w:sz w:val="20"/>
          <w:szCs w:val="20"/>
          <w:lang w:val="en-US"/>
        </w:rPr>
        <w:t xml:space="preserve">technical capacities held in the non-state sector in Georgia which is a significant and remarkable feature </w:t>
      </w:r>
      <w:r w:rsidR="000204A6">
        <w:rPr>
          <w:rFonts w:asciiTheme="minorHAnsi" w:eastAsiaTheme="minorHAnsi" w:hAnsiTheme="minorHAnsi" w:cstheme="minorHAnsi"/>
          <w:sz w:val="20"/>
          <w:szCs w:val="20"/>
          <w:lang w:val="en-US"/>
        </w:rPr>
        <w:t xml:space="preserve">of the overall system </w:t>
      </w:r>
      <w:r>
        <w:rPr>
          <w:rFonts w:asciiTheme="minorHAnsi" w:eastAsiaTheme="minorHAnsi" w:hAnsiTheme="minorHAnsi" w:cstheme="minorHAnsi"/>
          <w:sz w:val="20"/>
          <w:szCs w:val="20"/>
          <w:lang w:val="en-US"/>
        </w:rPr>
        <w:t xml:space="preserve">with the APA </w:t>
      </w:r>
      <w:r w:rsidR="00BD3BF0">
        <w:rPr>
          <w:rFonts w:asciiTheme="minorHAnsi" w:eastAsiaTheme="minorHAnsi" w:hAnsiTheme="minorHAnsi" w:cstheme="minorHAnsi"/>
          <w:sz w:val="20"/>
          <w:szCs w:val="20"/>
          <w:lang w:val="en-US"/>
        </w:rPr>
        <w:t>partnering with non-governmental organizations to fill technical capacities which ordinarily might be extremely costly to maintain within the state sector. This has been a critical aspect of the project providing access to cost-effective technical capacities and experience vital to the project and is an important and somewhat unique and enviable feature of the Georgian protected areas and biodiversity conservation approach.</w:t>
      </w:r>
    </w:p>
    <w:p w14:paraId="09C9BC94" w14:textId="099A7462" w:rsidR="00D758B5" w:rsidRDefault="003E1202" w:rsidP="00D758B5">
      <w:pPr>
        <w:pStyle w:val="ListParagraph"/>
        <w:numPr>
          <w:ilvl w:val="0"/>
          <w:numId w:val="12"/>
        </w:numPr>
        <w:jc w:val="both"/>
        <w:rPr>
          <w:rFonts w:asciiTheme="minorHAnsi" w:hAnsiTheme="minorHAnsi" w:cstheme="minorHAnsi"/>
          <w:sz w:val="20"/>
          <w:szCs w:val="20"/>
        </w:rPr>
      </w:pPr>
      <w:r w:rsidRPr="003E1202">
        <w:rPr>
          <w:rFonts w:asciiTheme="minorHAnsi" w:eastAsiaTheme="minorHAnsi" w:hAnsiTheme="minorHAnsi" w:cstheme="minorHAnsi"/>
          <w:sz w:val="20"/>
          <w:szCs w:val="20"/>
          <w:lang w:val="en-US"/>
        </w:rPr>
        <w:t xml:space="preserve"> </w:t>
      </w:r>
      <w:r w:rsidR="00D758B5">
        <w:rPr>
          <w:rFonts w:asciiTheme="minorHAnsi" w:hAnsiTheme="minorHAnsi" w:cstheme="minorHAnsi"/>
          <w:sz w:val="20"/>
          <w:szCs w:val="20"/>
        </w:rPr>
        <w:t>The TE draws three lesson</w:t>
      </w:r>
      <w:r w:rsidR="00674FF8">
        <w:rPr>
          <w:rFonts w:asciiTheme="minorHAnsi" w:hAnsiTheme="minorHAnsi" w:cstheme="minorHAnsi"/>
          <w:sz w:val="20"/>
          <w:szCs w:val="20"/>
        </w:rPr>
        <w:t>s</w:t>
      </w:r>
      <w:r w:rsidR="00D758B5">
        <w:rPr>
          <w:rFonts w:asciiTheme="minorHAnsi" w:hAnsiTheme="minorHAnsi" w:cstheme="minorHAnsi"/>
          <w:sz w:val="20"/>
          <w:szCs w:val="20"/>
        </w:rPr>
        <w:t xml:space="preserve"> from the TE of the </w:t>
      </w:r>
      <w:r w:rsidR="00D758B5" w:rsidRPr="001D45A5">
        <w:rPr>
          <w:rFonts w:asciiTheme="minorHAnsi" w:hAnsiTheme="minorHAnsi" w:cstheme="minorHAnsi"/>
          <w:sz w:val="20"/>
          <w:szCs w:val="20"/>
        </w:rPr>
        <w:t>Enhancing Financial Sustainability of the Protected Areas System in Georgia</w:t>
      </w:r>
      <w:r w:rsidR="00D758B5">
        <w:rPr>
          <w:rFonts w:asciiTheme="minorHAnsi" w:hAnsiTheme="minorHAnsi" w:cstheme="minorHAnsi"/>
          <w:sz w:val="20"/>
          <w:szCs w:val="20"/>
        </w:rPr>
        <w:t>:</w:t>
      </w:r>
    </w:p>
    <w:p w14:paraId="4E8CAE10" w14:textId="77777777" w:rsidR="00D758B5" w:rsidRDefault="00D758B5" w:rsidP="00D758B5">
      <w:pPr>
        <w:pStyle w:val="ListParagraph"/>
        <w:numPr>
          <w:ilvl w:val="0"/>
          <w:numId w:val="12"/>
        </w:numPr>
        <w:jc w:val="both"/>
        <w:rPr>
          <w:rFonts w:asciiTheme="minorHAnsi" w:hAnsiTheme="minorHAnsi" w:cstheme="minorHAnsi"/>
          <w:sz w:val="20"/>
          <w:szCs w:val="20"/>
        </w:rPr>
      </w:pPr>
      <w:r>
        <w:rPr>
          <w:rFonts w:asciiTheme="minorHAnsi" w:hAnsiTheme="minorHAnsi" w:cstheme="minorHAnsi"/>
          <w:b/>
          <w:sz w:val="20"/>
          <w:szCs w:val="20"/>
          <w:u w:val="single"/>
        </w:rPr>
        <w:t xml:space="preserve">GEF project designs need a very clear </w:t>
      </w:r>
      <w:proofErr w:type="gramStart"/>
      <w:r>
        <w:rPr>
          <w:rFonts w:asciiTheme="minorHAnsi" w:hAnsiTheme="minorHAnsi" w:cstheme="minorHAnsi"/>
          <w:b/>
          <w:sz w:val="20"/>
          <w:szCs w:val="20"/>
          <w:u w:val="single"/>
        </w:rPr>
        <w:t>purpose</w:t>
      </w:r>
      <w:proofErr w:type="gramEnd"/>
      <w:r>
        <w:rPr>
          <w:rFonts w:asciiTheme="minorHAnsi" w:hAnsiTheme="minorHAnsi" w:cstheme="minorHAnsi"/>
          <w:b/>
          <w:sz w:val="20"/>
          <w:szCs w:val="20"/>
          <w:u w:val="single"/>
        </w:rPr>
        <w:t xml:space="preserve"> and the outputs and outcomes should all contribute to the objective:</w:t>
      </w:r>
      <w:r>
        <w:rPr>
          <w:rFonts w:asciiTheme="minorHAnsi" w:hAnsiTheme="minorHAnsi" w:cstheme="minorHAnsi"/>
          <w:sz w:val="20"/>
          <w:szCs w:val="20"/>
        </w:rPr>
        <w:t xml:space="preserve"> The lack of clarity of purpose in the Project Document included three important aspects of PAs: financial sustainability (without a clear definition of what that might be), biodiversity monitoring, and management effectiveness militates against achieving the objective.</w:t>
      </w:r>
    </w:p>
    <w:p w14:paraId="1C333A5E" w14:textId="54D80D19" w:rsidR="00D758B5" w:rsidRDefault="00D758B5" w:rsidP="00D758B5">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 </w:t>
      </w:r>
      <w:proofErr w:type="gramStart"/>
      <w:r>
        <w:rPr>
          <w:rFonts w:asciiTheme="minorHAnsi" w:hAnsiTheme="minorHAnsi" w:cstheme="minorHAnsi"/>
          <w:sz w:val="20"/>
          <w:szCs w:val="20"/>
        </w:rPr>
        <w:t>All of</w:t>
      </w:r>
      <w:proofErr w:type="gramEnd"/>
      <w:r>
        <w:rPr>
          <w:rFonts w:asciiTheme="minorHAnsi" w:hAnsiTheme="minorHAnsi" w:cstheme="minorHAnsi"/>
          <w:sz w:val="20"/>
          <w:szCs w:val="20"/>
        </w:rPr>
        <w:t xml:space="preserve"> these outcomes are legitimate in any GEF BD project and would contribute to expected GEF outcomes and further progress the Georgian PA system. </w:t>
      </w:r>
      <w:r w:rsidRPr="00D758B5">
        <w:rPr>
          <w:rFonts w:asciiTheme="minorHAnsi" w:hAnsiTheme="minorHAnsi" w:cstheme="minorHAnsi"/>
          <w:sz w:val="20"/>
          <w:szCs w:val="20"/>
        </w:rPr>
        <w:t xml:space="preserve">However, in the construct of a GEF project these mixed objectives, although they may be mutually supporting, distract from the projects stated objective; </w:t>
      </w:r>
      <w:r w:rsidRPr="00D758B5">
        <w:rPr>
          <w:rFonts w:asciiTheme="minorHAnsi" w:hAnsiTheme="minorHAnsi" w:cstheme="minorHAnsi"/>
          <w:i/>
          <w:sz w:val="20"/>
          <w:szCs w:val="20"/>
        </w:rPr>
        <w:t>to secure long-term financial sustainability and effective management to conserve globally significant biodiversity of target protected areas in Georgia</w:t>
      </w:r>
      <w:r w:rsidRPr="00D758B5">
        <w:rPr>
          <w:rFonts w:asciiTheme="minorHAnsi" w:hAnsiTheme="minorHAnsi" w:cstheme="minorHAnsi"/>
          <w:sz w:val="20"/>
          <w:szCs w:val="20"/>
        </w:rPr>
        <w:t xml:space="preserve">. </w:t>
      </w:r>
    </w:p>
    <w:p w14:paraId="7452E30A" w14:textId="77777777" w:rsidR="00D758B5" w:rsidRDefault="00D758B5" w:rsidP="00D758B5">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The lesson should be that there are limitations in what the GEF resources can </w:t>
      </w:r>
      <w:proofErr w:type="gramStart"/>
      <w:r>
        <w:rPr>
          <w:rFonts w:asciiTheme="minorHAnsi" w:hAnsiTheme="minorHAnsi" w:cstheme="minorHAnsi"/>
          <w:sz w:val="20"/>
          <w:szCs w:val="20"/>
        </w:rPr>
        <w:t>actually achieve</w:t>
      </w:r>
      <w:proofErr w:type="gramEnd"/>
      <w:r>
        <w:rPr>
          <w:rFonts w:asciiTheme="minorHAnsi" w:hAnsiTheme="minorHAnsi" w:cstheme="minorHAnsi"/>
          <w:sz w:val="20"/>
          <w:szCs w:val="20"/>
        </w:rPr>
        <w:t xml:space="preserve"> within the financial and time envelope available to a project. Over-selling the project’s objective or adding on critically important activities (which might not directly contribute to the objective within the timeframe) will distract from the objective.</w:t>
      </w:r>
    </w:p>
    <w:p w14:paraId="2ADCEDFF" w14:textId="5D268A06" w:rsidR="00D758B5" w:rsidRDefault="00D758B5" w:rsidP="00D758B5">
      <w:pPr>
        <w:pStyle w:val="ListParagraph"/>
        <w:numPr>
          <w:ilvl w:val="0"/>
          <w:numId w:val="12"/>
        </w:numPr>
        <w:jc w:val="both"/>
        <w:rPr>
          <w:rFonts w:asciiTheme="minorHAnsi" w:hAnsiTheme="minorHAnsi" w:cstheme="minorHAnsi"/>
          <w:sz w:val="20"/>
          <w:szCs w:val="20"/>
        </w:rPr>
      </w:pPr>
      <w:r>
        <w:rPr>
          <w:rFonts w:asciiTheme="minorHAnsi" w:hAnsiTheme="minorHAnsi" w:cstheme="minorHAnsi"/>
          <w:b/>
          <w:sz w:val="20"/>
          <w:szCs w:val="20"/>
          <w:u w:val="single"/>
        </w:rPr>
        <w:t>The UNDP-GEF M&amp;E project reporting provides an administrative and bureaucratic adaptive management framework for complex unpredictable projects</w:t>
      </w:r>
      <w:r w:rsidR="006D7DE3">
        <w:rPr>
          <w:rFonts w:asciiTheme="minorHAnsi" w:hAnsiTheme="minorHAnsi" w:cstheme="minorHAnsi"/>
          <w:b/>
          <w:sz w:val="20"/>
          <w:szCs w:val="20"/>
          <w:u w:val="single"/>
        </w:rPr>
        <w:t xml:space="preserve"> which is necessary for accountability to the GEF</w:t>
      </w:r>
      <w:r>
        <w:rPr>
          <w:rFonts w:asciiTheme="minorHAnsi" w:hAnsiTheme="minorHAnsi" w:cstheme="minorHAnsi"/>
          <w:b/>
          <w:sz w:val="20"/>
          <w:szCs w:val="20"/>
          <w:u w:val="single"/>
        </w:rPr>
        <w:t>.</w:t>
      </w:r>
      <w:r>
        <w:rPr>
          <w:rFonts w:asciiTheme="minorHAnsi" w:hAnsiTheme="minorHAnsi" w:cstheme="minorHAnsi"/>
          <w:sz w:val="20"/>
          <w:szCs w:val="20"/>
        </w:rPr>
        <w:t xml:space="preserve"> GEF projects, because of their transformational expectations, carry with them considerable uncertainty which does not sit well with the necessary bureaucratic and administrative needs of managing a small, medium or large grant. While the UNDP-GEF reporting requirements can sometimes feel cumbersome, there is a purpose behind them as it ensures the administrative-bureaucratic grant accountability with the need to change tactics and even strategy in a fast-moving environment. This combination of risk management and </w:t>
      </w:r>
      <w:r>
        <w:rPr>
          <w:rFonts w:asciiTheme="minorHAnsi" w:hAnsiTheme="minorHAnsi" w:cstheme="minorHAnsi"/>
          <w:sz w:val="20"/>
          <w:szCs w:val="20"/>
        </w:rPr>
        <w:lastRenderedPageBreak/>
        <w:t>uncertainty management creates a dissonance between the need to get things done, the need to be flexible and innovative and the need for accountability to the GEF for the fund which it has provided.</w:t>
      </w:r>
    </w:p>
    <w:p w14:paraId="30D0AFBF" w14:textId="3CCF4B0B" w:rsidR="00D758B5" w:rsidRDefault="00D758B5" w:rsidP="00D758B5">
      <w:pPr>
        <w:pStyle w:val="ListParagraph"/>
        <w:numPr>
          <w:ilvl w:val="0"/>
          <w:numId w:val="12"/>
        </w:numPr>
        <w:jc w:val="both"/>
        <w:rPr>
          <w:rFonts w:asciiTheme="minorHAnsi" w:hAnsiTheme="minorHAnsi" w:cstheme="minorHAnsi"/>
          <w:sz w:val="20"/>
          <w:szCs w:val="20"/>
        </w:rPr>
      </w:pPr>
      <w:r>
        <w:rPr>
          <w:rFonts w:asciiTheme="minorHAnsi" w:hAnsiTheme="minorHAnsi" w:cstheme="minorHAnsi"/>
          <w:b/>
          <w:sz w:val="20"/>
          <w:szCs w:val="20"/>
          <w:u w:val="single"/>
        </w:rPr>
        <w:t>Technical expertise held in the non-governmental sector is a very effective approach and appears to work very well in Georgia.</w:t>
      </w:r>
      <w:r>
        <w:rPr>
          <w:rFonts w:asciiTheme="minorHAnsi" w:hAnsiTheme="minorHAnsi" w:cstheme="minorHAnsi"/>
          <w:sz w:val="20"/>
          <w:szCs w:val="20"/>
        </w:rPr>
        <w:t xml:space="preserve"> Arguably, it would not be efficient to hold the range of technical expertise and skills brought to bear in this project in a government organisation</w:t>
      </w:r>
      <w:r w:rsidR="00E7768E">
        <w:rPr>
          <w:rFonts w:asciiTheme="minorHAnsi" w:hAnsiTheme="minorHAnsi" w:cstheme="minorHAnsi"/>
          <w:sz w:val="20"/>
          <w:szCs w:val="20"/>
        </w:rPr>
        <w:t>. In the TE’s opinion it would also be unlikely that a commercial sector organisation would be able to retain this type of expertise between projects or Contracts</w:t>
      </w:r>
      <w:r>
        <w:rPr>
          <w:rFonts w:asciiTheme="minorHAnsi" w:hAnsiTheme="minorHAnsi" w:cstheme="minorHAnsi"/>
          <w:sz w:val="20"/>
          <w:szCs w:val="20"/>
        </w:rPr>
        <w:t>. It would simply be too expensive to maintain and there would be a periodic redundancy within any state organisation</w:t>
      </w:r>
      <w:r w:rsidR="00E7768E">
        <w:rPr>
          <w:rFonts w:asciiTheme="minorHAnsi" w:hAnsiTheme="minorHAnsi" w:cstheme="minorHAnsi"/>
          <w:sz w:val="20"/>
          <w:szCs w:val="20"/>
        </w:rPr>
        <w:t xml:space="preserve"> or the private sector</w:t>
      </w:r>
      <w:r>
        <w:rPr>
          <w:rFonts w:asciiTheme="minorHAnsi" w:hAnsiTheme="minorHAnsi" w:cstheme="minorHAnsi"/>
          <w:sz w:val="20"/>
          <w:szCs w:val="20"/>
        </w:rPr>
        <w:t>. However, holding these technical skills and capacity within a range of national non-governmental organisations is a very progressive and cost-effective means to maintain very high professional levels of biodiversity and protected areas management experience as an integral part of the national system.</w:t>
      </w:r>
    </w:p>
    <w:p w14:paraId="6EBDE616" w14:textId="77777777" w:rsidR="00D758B5" w:rsidRDefault="00D758B5" w:rsidP="00D758B5">
      <w:pPr>
        <w:pStyle w:val="ListParagraph"/>
        <w:ind w:left="360"/>
        <w:jc w:val="both"/>
        <w:rPr>
          <w:rFonts w:asciiTheme="minorHAnsi" w:hAnsiTheme="minorHAnsi" w:cstheme="minorHAnsi"/>
          <w:sz w:val="20"/>
          <w:szCs w:val="20"/>
        </w:rPr>
      </w:pPr>
    </w:p>
    <w:p w14:paraId="18D4C8B9" w14:textId="7C4A20F8" w:rsidR="008E5113" w:rsidRPr="008B36DA" w:rsidRDefault="008B36DA" w:rsidP="008B36DA">
      <w:pPr>
        <w:pStyle w:val="Caption"/>
        <w:rPr>
          <w:rFonts w:asciiTheme="minorHAnsi" w:hAnsiTheme="minorHAnsi" w:cstheme="minorHAnsi"/>
          <w:sz w:val="20"/>
          <w:szCs w:val="20"/>
        </w:rPr>
      </w:pPr>
      <w:bookmarkStart w:id="7" w:name="_Toc178173390"/>
      <w:r w:rsidRPr="008B36DA">
        <w:rPr>
          <w:rFonts w:asciiTheme="minorHAnsi" w:hAnsiTheme="minorHAnsi" w:cstheme="minorHAnsi"/>
          <w:sz w:val="20"/>
          <w:szCs w:val="20"/>
        </w:rPr>
        <w:t xml:space="preserve">Table </w:t>
      </w:r>
      <w:r w:rsidRPr="008B36DA">
        <w:rPr>
          <w:rFonts w:asciiTheme="minorHAnsi" w:hAnsiTheme="minorHAnsi" w:cstheme="minorHAnsi"/>
          <w:sz w:val="20"/>
          <w:szCs w:val="20"/>
        </w:rPr>
        <w:fldChar w:fldCharType="begin"/>
      </w:r>
      <w:r w:rsidRPr="008B36DA">
        <w:rPr>
          <w:rFonts w:asciiTheme="minorHAnsi" w:hAnsiTheme="minorHAnsi" w:cstheme="minorHAnsi"/>
          <w:sz w:val="20"/>
          <w:szCs w:val="20"/>
        </w:rPr>
        <w:instrText xml:space="preserve"> SEQ Table \* ARABIC </w:instrText>
      </w:r>
      <w:r w:rsidRPr="008B36DA">
        <w:rPr>
          <w:rFonts w:asciiTheme="minorHAnsi" w:hAnsiTheme="minorHAnsi" w:cstheme="minorHAnsi"/>
          <w:sz w:val="20"/>
          <w:szCs w:val="20"/>
        </w:rPr>
        <w:fldChar w:fldCharType="separate"/>
      </w:r>
      <w:r w:rsidR="00274521">
        <w:rPr>
          <w:rFonts w:asciiTheme="minorHAnsi" w:hAnsiTheme="minorHAnsi" w:cstheme="minorHAnsi"/>
          <w:noProof/>
          <w:sz w:val="20"/>
          <w:szCs w:val="20"/>
        </w:rPr>
        <w:t>3</w:t>
      </w:r>
      <w:r w:rsidRPr="008B36DA">
        <w:rPr>
          <w:rFonts w:asciiTheme="minorHAnsi" w:hAnsiTheme="minorHAnsi" w:cstheme="minorHAnsi"/>
          <w:sz w:val="20"/>
          <w:szCs w:val="20"/>
        </w:rPr>
        <w:fldChar w:fldCharType="end"/>
      </w:r>
      <w:r w:rsidRPr="008B36DA">
        <w:rPr>
          <w:rFonts w:asciiTheme="minorHAnsi" w:hAnsiTheme="minorHAnsi" w:cstheme="minorHAnsi"/>
          <w:sz w:val="20"/>
          <w:szCs w:val="20"/>
        </w:rPr>
        <w:t xml:space="preserve"> Summary of Recommendations</w:t>
      </w:r>
      <w:bookmarkEnd w:id="7"/>
      <w:r w:rsidRPr="008B36DA">
        <w:rPr>
          <w:rFonts w:asciiTheme="minorHAnsi" w:hAnsiTheme="minorHAnsi" w:cstheme="minorHAnsi"/>
          <w:sz w:val="20"/>
          <w:szCs w:val="20"/>
        </w:rPr>
        <w:t xml:space="preserve"> </w:t>
      </w:r>
    </w:p>
    <w:tbl>
      <w:tblPr>
        <w:tblStyle w:val="TableGrid"/>
        <w:tblW w:w="9133" w:type="dxa"/>
        <w:tblInd w:w="360" w:type="dxa"/>
        <w:tblLook w:val="04A0" w:firstRow="1" w:lastRow="0" w:firstColumn="1" w:lastColumn="0" w:noHBand="0" w:noVBand="1"/>
      </w:tblPr>
      <w:tblGrid>
        <w:gridCol w:w="628"/>
        <w:gridCol w:w="5811"/>
        <w:gridCol w:w="1276"/>
        <w:gridCol w:w="1418"/>
      </w:tblGrid>
      <w:tr w:rsidR="008E5113" w14:paraId="4A49CCB8" w14:textId="77777777" w:rsidTr="008F36AE">
        <w:trPr>
          <w:tblHeader/>
        </w:trPr>
        <w:tc>
          <w:tcPr>
            <w:tcW w:w="628" w:type="dxa"/>
            <w:shd w:val="clear" w:color="auto" w:fill="1F3864" w:themeFill="accent1" w:themeFillShade="80"/>
          </w:tcPr>
          <w:p w14:paraId="362528D7" w14:textId="77777777" w:rsidR="008E5113" w:rsidRPr="00386528" w:rsidRDefault="008E5113" w:rsidP="008F36AE">
            <w:pPr>
              <w:pStyle w:val="TableParagraph"/>
              <w:jc w:val="center"/>
              <w:rPr>
                <w:rFonts w:asciiTheme="minorHAnsi" w:eastAsia="Segoe UI" w:hAnsiTheme="minorHAnsi" w:cstheme="minorHAnsi"/>
                <w:sz w:val="18"/>
                <w:szCs w:val="18"/>
                <w:lang w:val="en-GB"/>
              </w:rPr>
            </w:pPr>
            <w:r w:rsidRPr="00386528">
              <w:rPr>
                <w:rFonts w:asciiTheme="minorHAnsi" w:hAnsiTheme="minorHAnsi" w:cstheme="minorHAnsi"/>
                <w:color w:val="FFFFFF"/>
                <w:sz w:val="18"/>
                <w:szCs w:val="18"/>
                <w:lang w:val="en-GB"/>
              </w:rPr>
              <w:t>Rec</w:t>
            </w:r>
          </w:p>
          <w:p w14:paraId="4A9C8C75" w14:textId="77777777" w:rsidR="008E5113" w:rsidRDefault="008E5113" w:rsidP="008F36AE">
            <w:pPr>
              <w:pStyle w:val="ListParagraph"/>
              <w:ind w:left="0"/>
              <w:jc w:val="center"/>
              <w:rPr>
                <w:rFonts w:asciiTheme="minorHAnsi" w:hAnsiTheme="minorHAnsi" w:cstheme="minorHAnsi"/>
              </w:rPr>
            </w:pPr>
            <w:r w:rsidRPr="00386528">
              <w:rPr>
                <w:rFonts w:asciiTheme="minorHAnsi" w:hAnsiTheme="minorHAnsi" w:cstheme="minorHAnsi"/>
                <w:color w:val="FFFFFF"/>
                <w:sz w:val="18"/>
                <w:szCs w:val="18"/>
                <w:lang w:val="en-GB"/>
              </w:rPr>
              <w:t>#</w:t>
            </w:r>
          </w:p>
        </w:tc>
        <w:tc>
          <w:tcPr>
            <w:tcW w:w="5811" w:type="dxa"/>
            <w:shd w:val="clear" w:color="auto" w:fill="1F3864" w:themeFill="accent1" w:themeFillShade="80"/>
          </w:tcPr>
          <w:p w14:paraId="72C541DD" w14:textId="4DA6EC80" w:rsidR="008E5113" w:rsidRDefault="0056092C" w:rsidP="008F36AE">
            <w:pPr>
              <w:pStyle w:val="ListParagraph"/>
              <w:ind w:left="0"/>
              <w:jc w:val="both"/>
              <w:rPr>
                <w:rFonts w:asciiTheme="minorHAnsi" w:hAnsiTheme="minorHAnsi" w:cstheme="minorHAnsi"/>
              </w:rPr>
            </w:pPr>
            <w:r>
              <w:rPr>
                <w:rFonts w:asciiTheme="minorHAnsi" w:hAnsiTheme="minorHAnsi" w:cstheme="minorHAnsi"/>
                <w:color w:val="FFFFFF"/>
                <w:spacing w:val="-1"/>
                <w:sz w:val="18"/>
                <w:szCs w:val="18"/>
                <w:lang w:val="en-GB"/>
              </w:rPr>
              <w:t>TE</w:t>
            </w:r>
            <w:r w:rsidR="008E5113" w:rsidRPr="00386528">
              <w:rPr>
                <w:rFonts w:asciiTheme="minorHAnsi" w:hAnsiTheme="minorHAnsi" w:cstheme="minorHAnsi"/>
                <w:color w:val="FFFFFF"/>
                <w:spacing w:val="-1"/>
                <w:sz w:val="18"/>
                <w:szCs w:val="18"/>
                <w:lang w:val="en-GB"/>
              </w:rPr>
              <w:t xml:space="preserve"> Recommendation</w:t>
            </w:r>
          </w:p>
        </w:tc>
        <w:tc>
          <w:tcPr>
            <w:tcW w:w="1276" w:type="dxa"/>
            <w:shd w:val="clear" w:color="auto" w:fill="1F3864" w:themeFill="accent1" w:themeFillShade="80"/>
          </w:tcPr>
          <w:p w14:paraId="147CA191" w14:textId="77777777" w:rsidR="008E5113" w:rsidRDefault="008E5113" w:rsidP="008F36AE">
            <w:pPr>
              <w:pStyle w:val="ListParagraph"/>
              <w:ind w:left="0"/>
              <w:jc w:val="both"/>
              <w:rPr>
                <w:rFonts w:asciiTheme="minorHAnsi" w:hAnsiTheme="minorHAnsi" w:cstheme="minorHAnsi"/>
              </w:rPr>
            </w:pPr>
            <w:r w:rsidRPr="00386528">
              <w:rPr>
                <w:rFonts w:asciiTheme="minorHAnsi" w:hAnsiTheme="minorHAnsi" w:cstheme="minorHAnsi"/>
                <w:color w:val="FFFFFF"/>
                <w:spacing w:val="-1"/>
                <w:sz w:val="18"/>
                <w:szCs w:val="18"/>
                <w:lang w:val="en-GB"/>
              </w:rPr>
              <w:t>Entity Responsible</w:t>
            </w:r>
          </w:p>
        </w:tc>
        <w:tc>
          <w:tcPr>
            <w:tcW w:w="1418" w:type="dxa"/>
            <w:shd w:val="clear" w:color="auto" w:fill="1F3864" w:themeFill="accent1" w:themeFillShade="80"/>
          </w:tcPr>
          <w:p w14:paraId="0C4EE8E8" w14:textId="77777777" w:rsidR="008E5113" w:rsidRDefault="008E5113" w:rsidP="008F36AE">
            <w:pPr>
              <w:pStyle w:val="ListParagraph"/>
              <w:ind w:left="0"/>
              <w:jc w:val="both"/>
              <w:rPr>
                <w:rFonts w:asciiTheme="minorHAnsi" w:hAnsiTheme="minorHAnsi" w:cstheme="minorHAnsi"/>
              </w:rPr>
            </w:pPr>
            <w:r w:rsidRPr="00386528">
              <w:rPr>
                <w:rFonts w:asciiTheme="minorHAnsi" w:hAnsiTheme="minorHAnsi" w:cstheme="minorHAnsi"/>
                <w:color w:val="FFFFFF"/>
                <w:spacing w:val="-1"/>
                <w:sz w:val="18"/>
                <w:szCs w:val="18"/>
                <w:lang w:val="en-GB"/>
              </w:rPr>
              <w:t>Time</w:t>
            </w:r>
            <w:r w:rsidRPr="00386528">
              <w:rPr>
                <w:rFonts w:asciiTheme="minorHAnsi" w:hAnsiTheme="minorHAnsi" w:cstheme="minorHAnsi"/>
                <w:color w:val="FFFFFF"/>
                <w:spacing w:val="19"/>
                <w:sz w:val="18"/>
                <w:szCs w:val="18"/>
                <w:lang w:val="en-GB"/>
              </w:rPr>
              <w:t xml:space="preserve"> </w:t>
            </w:r>
            <w:r w:rsidRPr="00386528">
              <w:rPr>
                <w:rFonts w:asciiTheme="minorHAnsi" w:hAnsiTheme="minorHAnsi" w:cstheme="minorHAnsi"/>
                <w:color w:val="FFFFFF"/>
                <w:spacing w:val="-1"/>
                <w:sz w:val="18"/>
                <w:szCs w:val="18"/>
                <w:lang w:val="en-GB"/>
              </w:rPr>
              <w:t>frame</w:t>
            </w:r>
          </w:p>
        </w:tc>
      </w:tr>
      <w:tr w:rsidR="008E5113" w:rsidRPr="00C30ACF" w14:paraId="516F0A4A" w14:textId="77777777" w:rsidTr="008F36AE">
        <w:tc>
          <w:tcPr>
            <w:tcW w:w="628" w:type="dxa"/>
            <w:shd w:val="clear" w:color="auto" w:fill="D9E2F3" w:themeFill="accent1" w:themeFillTint="33"/>
          </w:tcPr>
          <w:p w14:paraId="0C3F90C7" w14:textId="77777777" w:rsidR="008E5113" w:rsidRPr="00C30ACF" w:rsidRDefault="008E5113" w:rsidP="008F36AE">
            <w:pPr>
              <w:pStyle w:val="ListParagraph"/>
              <w:ind w:left="0"/>
              <w:jc w:val="both"/>
              <w:rPr>
                <w:rFonts w:asciiTheme="minorHAnsi" w:hAnsiTheme="minorHAnsi" w:cstheme="minorHAnsi"/>
                <w:sz w:val="18"/>
                <w:szCs w:val="18"/>
              </w:rPr>
            </w:pPr>
            <w:r>
              <w:rPr>
                <w:rFonts w:asciiTheme="minorHAnsi" w:hAnsiTheme="minorHAnsi" w:cstheme="minorHAnsi"/>
                <w:sz w:val="18"/>
                <w:szCs w:val="18"/>
              </w:rPr>
              <w:t>A</w:t>
            </w:r>
          </w:p>
        </w:tc>
        <w:tc>
          <w:tcPr>
            <w:tcW w:w="5811" w:type="dxa"/>
            <w:shd w:val="clear" w:color="auto" w:fill="D9E2F3" w:themeFill="accent1" w:themeFillTint="33"/>
          </w:tcPr>
          <w:p w14:paraId="7DA1E547" w14:textId="77777777" w:rsidR="008E5113" w:rsidRPr="00C30ACF" w:rsidRDefault="008E5113" w:rsidP="008F36AE">
            <w:pPr>
              <w:pStyle w:val="ListParagraph"/>
              <w:ind w:left="0"/>
              <w:jc w:val="both"/>
              <w:rPr>
                <w:rFonts w:asciiTheme="minorHAnsi" w:hAnsiTheme="minorHAnsi" w:cstheme="minorHAnsi"/>
                <w:sz w:val="18"/>
                <w:szCs w:val="18"/>
              </w:rPr>
            </w:pPr>
            <w:r w:rsidRPr="00386528">
              <w:rPr>
                <w:rFonts w:asciiTheme="minorHAnsi" w:hAnsiTheme="minorHAnsi" w:cstheme="minorHAnsi"/>
                <w:color w:val="1F3863"/>
                <w:spacing w:val="-1"/>
                <w:sz w:val="18"/>
                <w:szCs w:val="18"/>
                <w:lang w:val="en-GB"/>
              </w:rPr>
              <w:t>Category</w:t>
            </w:r>
            <w:r w:rsidRPr="00386528">
              <w:rPr>
                <w:rFonts w:asciiTheme="minorHAnsi" w:hAnsiTheme="minorHAnsi" w:cstheme="minorHAnsi"/>
                <w:color w:val="1F3863"/>
                <w:spacing w:val="1"/>
                <w:sz w:val="18"/>
                <w:szCs w:val="18"/>
                <w:lang w:val="en-GB"/>
              </w:rPr>
              <w:t xml:space="preserve"> </w:t>
            </w:r>
            <w:r w:rsidRPr="00386528">
              <w:rPr>
                <w:rFonts w:asciiTheme="minorHAnsi" w:hAnsiTheme="minorHAnsi" w:cstheme="minorHAnsi"/>
                <w:color w:val="1F3863"/>
                <w:spacing w:val="-1"/>
                <w:sz w:val="18"/>
                <w:szCs w:val="18"/>
                <w:lang w:val="en-GB"/>
              </w:rPr>
              <w:t xml:space="preserve">1: </w:t>
            </w:r>
            <w:r>
              <w:rPr>
                <w:rFonts w:asciiTheme="minorHAnsi" w:hAnsiTheme="minorHAnsi" w:cstheme="minorHAnsi"/>
                <w:sz w:val="18"/>
                <w:szCs w:val="18"/>
              </w:rPr>
              <w:t>Follow-up</w:t>
            </w:r>
          </w:p>
        </w:tc>
        <w:tc>
          <w:tcPr>
            <w:tcW w:w="1276" w:type="dxa"/>
            <w:shd w:val="clear" w:color="auto" w:fill="D9E2F3" w:themeFill="accent1" w:themeFillTint="33"/>
          </w:tcPr>
          <w:p w14:paraId="46E5BD78" w14:textId="77777777" w:rsidR="008E5113" w:rsidRPr="00C30ACF" w:rsidRDefault="008E5113" w:rsidP="008F36AE">
            <w:pPr>
              <w:pStyle w:val="ListParagraph"/>
              <w:ind w:left="0"/>
              <w:jc w:val="both"/>
              <w:rPr>
                <w:rFonts w:asciiTheme="minorHAnsi" w:hAnsiTheme="minorHAnsi" w:cstheme="minorHAnsi"/>
                <w:sz w:val="18"/>
                <w:szCs w:val="18"/>
              </w:rPr>
            </w:pPr>
          </w:p>
        </w:tc>
        <w:tc>
          <w:tcPr>
            <w:tcW w:w="1418" w:type="dxa"/>
            <w:shd w:val="clear" w:color="auto" w:fill="D9E2F3" w:themeFill="accent1" w:themeFillTint="33"/>
          </w:tcPr>
          <w:p w14:paraId="76A274FD" w14:textId="77777777" w:rsidR="008E5113" w:rsidRPr="00C30ACF" w:rsidRDefault="008E5113" w:rsidP="008F36AE">
            <w:pPr>
              <w:pStyle w:val="ListParagraph"/>
              <w:ind w:left="0"/>
              <w:jc w:val="both"/>
              <w:rPr>
                <w:rFonts w:asciiTheme="minorHAnsi" w:hAnsiTheme="minorHAnsi" w:cstheme="minorHAnsi"/>
                <w:sz w:val="18"/>
                <w:szCs w:val="18"/>
              </w:rPr>
            </w:pPr>
          </w:p>
        </w:tc>
      </w:tr>
      <w:tr w:rsidR="008E5113" w:rsidRPr="00C30ACF" w14:paraId="57DFFD9F" w14:textId="77777777" w:rsidTr="008F36AE">
        <w:tc>
          <w:tcPr>
            <w:tcW w:w="628" w:type="dxa"/>
          </w:tcPr>
          <w:p w14:paraId="2BEAA6CE" w14:textId="77777777" w:rsidR="008E5113" w:rsidRPr="00C30ACF" w:rsidRDefault="008E5113" w:rsidP="008F36AE">
            <w:pPr>
              <w:pStyle w:val="ListParagraph"/>
              <w:ind w:left="0"/>
              <w:jc w:val="both"/>
              <w:rPr>
                <w:rFonts w:asciiTheme="minorHAnsi" w:hAnsiTheme="minorHAnsi" w:cstheme="minorHAnsi"/>
                <w:sz w:val="18"/>
                <w:szCs w:val="18"/>
              </w:rPr>
            </w:pPr>
            <w:r>
              <w:rPr>
                <w:rFonts w:asciiTheme="minorHAnsi" w:hAnsiTheme="minorHAnsi" w:cstheme="minorHAnsi"/>
                <w:sz w:val="18"/>
                <w:szCs w:val="18"/>
              </w:rPr>
              <w:t>A.1</w:t>
            </w:r>
          </w:p>
        </w:tc>
        <w:tc>
          <w:tcPr>
            <w:tcW w:w="5811" w:type="dxa"/>
          </w:tcPr>
          <w:p w14:paraId="640DF238" w14:textId="77777777" w:rsidR="008E5113" w:rsidRPr="00F604D4" w:rsidRDefault="008E5113" w:rsidP="008F36AE">
            <w:pPr>
              <w:pStyle w:val="ListParagraph"/>
              <w:ind w:left="0"/>
              <w:rPr>
                <w:rFonts w:asciiTheme="minorHAnsi" w:hAnsiTheme="minorHAnsi" w:cstheme="minorHAnsi"/>
                <w:sz w:val="18"/>
                <w:szCs w:val="18"/>
              </w:rPr>
            </w:pPr>
            <w:r>
              <w:rPr>
                <w:rFonts w:asciiTheme="minorHAnsi" w:hAnsiTheme="minorHAnsi" w:cstheme="minorHAnsi"/>
                <w:b/>
                <w:sz w:val="18"/>
                <w:szCs w:val="18"/>
                <w:u w:val="single"/>
              </w:rPr>
              <w:t>Develop a legacy plan before the close of the GEF-funded project:</w:t>
            </w:r>
            <w:r>
              <w:rPr>
                <w:rFonts w:asciiTheme="minorHAnsi" w:hAnsiTheme="minorHAnsi" w:cstheme="minorHAnsi"/>
                <w:sz w:val="18"/>
                <w:szCs w:val="18"/>
              </w:rPr>
              <w:t xml:space="preserve"> Use the two very good reports (ESV and FNA) to good effect in advocating at a high-level to shift the institutional mindset on eco-tourism and individual revenue generation as a focus of investment to one which reflects a wider set of values, in line with the Kunming-Montreal GBF and the 2030/2050 NBSAP currently being revised. The legacy plan should take the form of policy briefing note to recognize the role that PAs and biodiversity/ ecosystem resilience </w:t>
            </w:r>
            <w:r>
              <w:rPr>
                <w:rFonts w:asciiTheme="minorHAnsi" w:hAnsiTheme="minorHAnsi" w:cstheme="minorHAnsi"/>
                <w:i/>
                <w:sz w:val="18"/>
                <w:szCs w:val="18"/>
              </w:rPr>
              <w:t>per se</w:t>
            </w:r>
            <w:r>
              <w:rPr>
                <w:rFonts w:asciiTheme="minorHAnsi" w:hAnsiTheme="minorHAnsi" w:cstheme="minorHAnsi"/>
                <w:sz w:val="18"/>
                <w:szCs w:val="18"/>
              </w:rPr>
              <w:t xml:space="preserve"> will play underpinning social and economic development through ecosystem provisioning goods and services as well as disaster risk reduction. The legacy plan should develop a convincing case for PAs as an integral part of building national environmental resilience and prepare the way for PA expansion, Landscape PAs, Emerald Sites and OECMs. A Consultancy would be advisable to prepare a brief which could be circulated at the highest levels.</w:t>
            </w:r>
          </w:p>
        </w:tc>
        <w:tc>
          <w:tcPr>
            <w:tcW w:w="1276" w:type="dxa"/>
          </w:tcPr>
          <w:p w14:paraId="06122FD4" w14:textId="46E990C1" w:rsidR="008E5113" w:rsidRPr="00C30ACF" w:rsidRDefault="00453F8F" w:rsidP="008F36AE">
            <w:pPr>
              <w:pStyle w:val="ListParagraph"/>
              <w:ind w:left="0"/>
              <w:rPr>
                <w:rFonts w:asciiTheme="minorHAnsi" w:hAnsiTheme="minorHAnsi" w:cstheme="minorHAnsi"/>
                <w:sz w:val="18"/>
                <w:szCs w:val="18"/>
              </w:rPr>
            </w:pPr>
            <w:r>
              <w:rPr>
                <w:rFonts w:asciiTheme="minorHAnsi" w:hAnsiTheme="minorHAnsi" w:cstheme="minorHAnsi"/>
                <w:sz w:val="18"/>
                <w:szCs w:val="18"/>
              </w:rPr>
              <w:t>BFD</w:t>
            </w:r>
            <w:r w:rsidR="008E5113">
              <w:rPr>
                <w:rFonts w:asciiTheme="minorHAnsi" w:hAnsiTheme="minorHAnsi" w:cstheme="minorHAnsi"/>
                <w:sz w:val="18"/>
                <w:szCs w:val="18"/>
              </w:rPr>
              <w:t xml:space="preserve"> with support from CNF</w:t>
            </w:r>
          </w:p>
        </w:tc>
        <w:tc>
          <w:tcPr>
            <w:tcW w:w="1418" w:type="dxa"/>
          </w:tcPr>
          <w:p w14:paraId="02C1978F" w14:textId="777EAAFA" w:rsidR="008E5113" w:rsidRPr="00C30ACF" w:rsidRDefault="00E86D48" w:rsidP="008F36AE">
            <w:pPr>
              <w:pStyle w:val="ListParagraph"/>
              <w:ind w:left="0"/>
              <w:rPr>
                <w:rFonts w:asciiTheme="minorHAnsi" w:hAnsiTheme="minorHAnsi" w:cstheme="minorHAnsi"/>
                <w:sz w:val="18"/>
                <w:szCs w:val="18"/>
              </w:rPr>
            </w:pPr>
            <w:r>
              <w:rPr>
                <w:rFonts w:asciiTheme="minorHAnsi" w:hAnsiTheme="minorHAnsi" w:cstheme="minorHAnsi"/>
                <w:sz w:val="18"/>
                <w:szCs w:val="18"/>
              </w:rPr>
              <w:t>Within four months of project ending</w:t>
            </w:r>
          </w:p>
        </w:tc>
      </w:tr>
      <w:tr w:rsidR="008E5113" w:rsidRPr="00C30ACF" w14:paraId="6F170ED0" w14:textId="77777777" w:rsidTr="008F36AE">
        <w:tc>
          <w:tcPr>
            <w:tcW w:w="628" w:type="dxa"/>
          </w:tcPr>
          <w:p w14:paraId="4711B134" w14:textId="77777777" w:rsidR="008E5113" w:rsidRPr="00C30ACF" w:rsidRDefault="008E5113" w:rsidP="008F36AE">
            <w:pPr>
              <w:pStyle w:val="ListParagraph"/>
              <w:ind w:left="0"/>
              <w:jc w:val="both"/>
              <w:rPr>
                <w:rFonts w:asciiTheme="minorHAnsi" w:hAnsiTheme="minorHAnsi" w:cstheme="minorHAnsi"/>
                <w:sz w:val="18"/>
                <w:szCs w:val="18"/>
              </w:rPr>
            </w:pPr>
            <w:r>
              <w:rPr>
                <w:rFonts w:asciiTheme="minorHAnsi" w:hAnsiTheme="minorHAnsi" w:cstheme="minorHAnsi"/>
                <w:sz w:val="18"/>
                <w:szCs w:val="18"/>
              </w:rPr>
              <w:t>A.2</w:t>
            </w:r>
          </w:p>
        </w:tc>
        <w:tc>
          <w:tcPr>
            <w:tcW w:w="5811" w:type="dxa"/>
          </w:tcPr>
          <w:p w14:paraId="0CC7ECB7" w14:textId="1815A88E" w:rsidR="008E5113" w:rsidRPr="006C774E" w:rsidRDefault="008E5113" w:rsidP="008F36AE">
            <w:pPr>
              <w:pStyle w:val="ListParagraph"/>
              <w:ind w:left="0"/>
              <w:rPr>
                <w:rFonts w:asciiTheme="minorHAnsi" w:hAnsiTheme="minorHAnsi" w:cstheme="minorHAnsi"/>
                <w:sz w:val="18"/>
                <w:szCs w:val="18"/>
              </w:rPr>
            </w:pPr>
            <w:r>
              <w:rPr>
                <w:rFonts w:asciiTheme="minorHAnsi" w:hAnsiTheme="minorHAnsi" w:cstheme="minorHAnsi"/>
                <w:b/>
                <w:sz w:val="18"/>
                <w:szCs w:val="18"/>
                <w:u w:val="single"/>
              </w:rPr>
              <w:t>Strengthen the financial literacy of the PA Managers:</w:t>
            </w:r>
            <w:r>
              <w:rPr>
                <w:rFonts w:asciiTheme="minorHAnsi" w:hAnsiTheme="minorHAnsi" w:cstheme="minorHAnsi"/>
                <w:sz w:val="18"/>
                <w:szCs w:val="18"/>
              </w:rPr>
              <w:t xml:space="preserve"> It is important that PA Managers understand their Management Plan from a financial perspective and become familiar with the financial implications of operational management and interventions. To be clear, this is not advocating the revenue retention approach of Output </w:t>
            </w:r>
            <w:proofErr w:type="gramStart"/>
            <w:r>
              <w:rPr>
                <w:rFonts w:asciiTheme="minorHAnsi" w:hAnsiTheme="minorHAnsi" w:cstheme="minorHAnsi"/>
                <w:sz w:val="18"/>
                <w:szCs w:val="18"/>
              </w:rPr>
              <w:t>1.2</w:t>
            </w:r>
            <w:proofErr w:type="gramEnd"/>
            <w:r>
              <w:rPr>
                <w:rFonts w:asciiTheme="minorHAnsi" w:hAnsiTheme="minorHAnsi" w:cstheme="minorHAnsi"/>
                <w:sz w:val="18"/>
                <w:szCs w:val="18"/>
              </w:rPr>
              <w:t xml:space="preserve"> and a centralized revenue retention scheme is likely the best approach and is aligned with the overall government approach. </w:t>
            </w:r>
          </w:p>
        </w:tc>
        <w:tc>
          <w:tcPr>
            <w:tcW w:w="1276" w:type="dxa"/>
          </w:tcPr>
          <w:p w14:paraId="6CD0CD45" w14:textId="77777777" w:rsidR="008E5113" w:rsidRPr="00C30ACF" w:rsidRDefault="008E5113" w:rsidP="008F36AE">
            <w:pPr>
              <w:pStyle w:val="ListParagraph"/>
              <w:ind w:left="0"/>
              <w:rPr>
                <w:rFonts w:asciiTheme="minorHAnsi" w:hAnsiTheme="minorHAnsi" w:cstheme="minorHAnsi"/>
                <w:sz w:val="18"/>
                <w:szCs w:val="18"/>
              </w:rPr>
            </w:pPr>
            <w:r>
              <w:rPr>
                <w:rFonts w:asciiTheme="minorHAnsi" w:hAnsiTheme="minorHAnsi" w:cstheme="minorHAnsi"/>
                <w:sz w:val="18"/>
                <w:szCs w:val="18"/>
              </w:rPr>
              <w:t>APA &amp; CNF to support</w:t>
            </w:r>
          </w:p>
        </w:tc>
        <w:tc>
          <w:tcPr>
            <w:tcW w:w="1418" w:type="dxa"/>
          </w:tcPr>
          <w:p w14:paraId="215FB107" w14:textId="77777777" w:rsidR="008E5113" w:rsidRPr="00C30ACF" w:rsidRDefault="008E5113" w:rsidP="008F36AE">
            <w:pPr>
              <w:pStyle w:val="ListParagraph"/>
              <w:ind w:left="0"/>
              <w:jc w:val="both"/>
              <w:rPr>
                <w:rFonts w:asciiTheme="minorHAnsi" w:hAnsiTheme="minorHAnsi" w:cstheme="minorHAnsi"/>
                <w:sz w:val="18"/>
                <w:szCs w:val="18"/>
              </w:rPr>
            </w:pPr>
            <w:r>
              <w:rPr>
                <w:rFonts w:asciiTheme="minorHAnsi" w:hAnsiTheme="minorHAnsi" w:cstheme="minorHAnsi"/>
                <w:sz w:val="18"/>
                <w:szCs w:val="18"/>
              </w:rPr>
              <w:t>2025</w:t>
            </w:r>
          </w:p>
        </w:tc>
      </w:tr>
      <w:tr w:rsidR="00E86D48" w:rsidRPr="00C30ACF" w14:paraId="19A0D947" w14:textId="77777777" w:rsidTr="009D22F3">
        <w:tc>
          <w:tcPr>
            <w:tcW w:w="628" w:type="dxa"/>
          </w:tcPr>
          <w:p w14:paraId="2A8603B0" w14:textId="77777777" w:rsidR="00E86D48" w:rsidRDefault="00E86D48" w:rsidP="009D22F3">
            <w:pPr>
              <w:pStyle w:val="ListParagraph"/>
              <w:ind w:left="0"/>
              <w:jc w:val="both"/>
              <w:rPr>
                <w:rFonts w:asciiTheme="minorHAnsi" w:hAnsiTheme="minorHAnsi" w:cstheme="minorHAnsi"/>
                <w:sz w:val="18"/>
                <w:szCs w:val="18"/>
              </w:rPr>
            </w:pPr>
            <w:r>
              <w:rPr>
                <w:rFonts w:asciiTheme="minorHAnsi" w:hAnsiTheme="minorHAnsi" w:cstheme="minorHAnsi"/>
                <w:sz w:val="18"/>
                <w:szCs w:val="18"/>
              </w:rPr>
              <w:t>A.3</w:t>
            </w:r>
          </w:p>
        </w:tc>
        <w:tc>
          <w:tcPr>
            <w:tcW w:w="5811" w:type="dxa"/>
          </w:tcPr>
          <w:p w14:paraId="724831C1" w14:textId="77777777" w:rsidR="00E86D48" w:rsidRDefault="00E86D48" w:rsidP="009D22F3">
            <w:pPr>
              <w:pStyle w:val="ListParagraph"/>
              <w:ind w:left="0"/>
              <w:rPr>
                <w:rFonts w:asciiTheme="minorHAnsi" w:hAnsiTheme="minorHAnsi" w:cstheme="minorHAnsi"/>
                <w:sz w:val="18"/>
                <w:szCs w:val="18"/>
              </w:rPr>
            </w:pPr>
            <w:r>
              <w:rPr>
                <w:rFonts w:asciiTheme="minorHAnsi" w:hAnsiTheme="minorHAnsi" w:cstheme="minorHAnsi"/>
                <w:b/>
                <w:sz w:val="18"/>
                <w:szCs w:val="18"/>
                <w:u w:val="single"/>
              </w:rPr>
              <w:t xml:space="preserve">Conduct a national systemic review and institutional review of APA: </w:t>
            </w:r>
            <w:r>
              <w:rPr>
                <w:rFonts w:asciiTheme="minorHAnsi" w:hAnsiTheme="minorHAnsi" w:cstheme="minorHAnsi"/>
                <w:sz w:val="18"/>
                <w:szCs w:val="18"/>
              </w:rPr>
              <w:t xml:space="preserve">APA has guided the development of the protected areas system to its present situation which has been a remarkable feat </w:t>
            </w:r>
            <w:proofErr w:type="gramStart"/>
            <w:r>
              <w:rPr>
                <w:rFonts w:asciiTheme="minorHAnsi" w:hAnsiTheme="minorHAnsi" w:cstheme="minorHAnsi"/>
                <w:sz w:val="18"/>
                <w:szCs w:val="18"/>
              </w:rPr>
              <w:t>in itself with</w:t>
            </w:r>
            <w:proofErr w:type="gramEnd"/>
            <w:r>
              <w:rPr>
                <w:rFonts w:asciiTheme="minorHAnsi" w:hAnsiTheme="minorHAnsi" w:cstheme="minorHAnsi"/>
                <w:sz w:val="18"/>
                <w:szCs w:val="18"/>
              </w:rPr>
              <w:t xml:space="preserve"> its blend of successful partnerships with non-state actors and donors and considerable internal capacities. The challenge now is ensuring that the PA system and its management institutions are the best fit for the future. This should entail a systemic and institutional review.</w:t>
            </w:r>
          </w:p>
          <w:p w14:paraId="56A9A981" w14:textId="77777777" w:rsidR="00E86D48" w:rsidRDefault="00E86D48" w:rsidP="009D22F3">
            <w:pPr>
              <w:pStyle w:val="ListParagraph"/>
              <w:ind w:left="0"/>
              <w:rPr>
                <w:rFonts w:asciiTheme="minorHAnsi" w:hAnsiTheme="minorHAnsi" w:cstheme="minorHAnsi"/>
                <w:sz w:val="18"/>
                <w:szCs w:val="18"/>
              </w:rPr>
            </w:pPr>
            <w:r>
              <w:rPr>
                <w:rFonts w:asciiTheme="minorHAnsi" w:hAnsiTheme="minorHAnsi" w:cstheme="minorHAnsi"/>
                <w:sz w:val="18"/>
                <w:szCs w:val="18"/>
              </w:rPr>
              <w:t xml:space="preserve">The purpose of this would be to ensure that the </w:t>
            </w:r>
            <w:r w:rsidRPr="00911062">
              <w:rPr>
                <w:rFonts w:asciiTheme="minorHAnsi" w:hAnsiTheme="minorHAnsi" w:cstheme="minorHAnsi"/>
                <w:sz w:val="18"/>
                <w:szCs w:val="18"/>
              </w:rPr>
              <w:t xml:space="preserve">overall system is resilient given that there are substantial changes on the horizon </w:t>
            </w:r>
            <w:r w:rsidRPr="00C570A3">
              <w:rPr>
                <w:rFonts w:asciiTheme="minorHAnsi" w:hAnsiTheme="minorHAnsi" w:cstheme="minorHAnsi"/>
                <w:i/>
                <w:sz w:val="18"/>
                <w:szCs w:val="18"/>
              </w:rPr>
              <w:t>vis a vis</w:t>
            </w:r>
            <w:r w:rsidRPr="00911062">
              <w:rPr>
                <w:rFonts w:asciiTheme="minorHAnsi" w:hAnsiTheme="minorHAnsi" w:cstheme="minorHAnsi"/>
                <w:sz w:val="18"/>
                <w:szCs w:val="18"/>
              </w:rPr>
              <w:t xml:space="preserve"> a range of issues such as the Landscape Protected Areas, Emerald Sites</w:t>
            </w:r>
            <w:r w:rsidRPr="00C570A3">
              <w:rPr>
                <w:rFonts w:asciiTheme="minorHAnsi" w:hAnsiTheme="minorHAnsi" w:cstheme="minorHAnsi"/>
                <w:sz w:val="18"/>
                <w:szCs w:val="18"/>
                <w:vertAlign w:val="superscript"/>
              </w:rPr>
              <w:footnoteReference w:id="6"/>
            </w:r>
            <w:r w:rsidRPr="00C570A3">
              <w:rPr>
                <w:rFonts w:asciiTheme="minorHAnsi" w:hAnsiTheme="minorHAnsi" w:cstheme="minorHAnsi"/>
                <w:sz w:val="18"/>
                <w:szCs w:val="18"/>
                <w:vertAlign w:val="superscript"/>
              </w:rPr>
              <w:t xml:space="preserve"> </w:t>
            </w:r>
            <w:r w:rsidRPr="00911062">
              <w:rPr>
                <w:rFonts w:asciiTheme="minorHAnsi" w:hAnsiTheme="minorHAnsi" w:cstheme="minorHAnsi"/>
                <w:sz w:val="18"/>
                <w:szCs w:val="18"/>
              </w:rPr>
              <w:t>and importantly, the demands which the Kunming-Montreal Global Biodiversity Framework</w:t>
            </w:r>
            <w:r w:rsidRPr="00C570A3">
              <w:rPr>
                <w:rFonts w:asciiTheme="minorHAnsi" w:hAnsiTheme="minorHAnsi" w:cstheme="minorHAnsi"/>
                <w:sz w:val="16"/>
                <w:szCs w:val="16"/>
                <w:vertAlign w:val="superscript"/>
              </w:rPr>
              <w:footnoteReference w:id="7"/>
            </w:r>
            <w:r w:rsidRPr="00911062">
              <w:rPr>
                <w:rFonts w:asciiTheme="minorHAnsi" w:hAnsiTheme="minorHAnsi" w:cstheme="minorHAnsi"/>
                <w:sz w:val="18"/>
                <w:szCs w:val="18"/>
              </w:rPr>
              <w:t xml:space="preserve"> will place on the overall system, its institutions and the KBA managers, climate change, and of course the direction of governance in Georgia. The review should determine the institutional arrangements necessary to ensure that the system is sufficiently adept and adaptive enough to carry </w:t>
            </w:r>
            <w:proofErr w:type="gramStart"/>
            <w:r w:rsidRPr="00911062">
              <w:rPr>
                <w:rFonts w:asciiTheme="minorHAnsi" w:hAnsiTheme="minorHAnsi" w:cstheme="minorHAnsi"/>
                <w:sz w:val="18"/>
                <w:szCs w:val="18"/>
              </w:rPr>
              <w:t>all of</w:t>
            </w:r>
            <w:proofErr w:type="gramEnd"/>
            <w:r w:rsidRPr="00911062">
              <w:rPr>
                <w:rFonts w:asciiTheme="minorHAnsi" w:hAnsiTheme="minorHAnsi" w:cstheme="minorHAnsi"/>
                <w:sz w:val="18"/>
                <w:szCs w:val="18"/>
              </w:rPr>
              <w:t xml:space="preserve"> the values of the PA system through the next few decades of change and stochastic shocks and surprises.</w:t>
            </w:r>
          </w:p>
          <w:p w14:paraId="45D8A563" w14:textId="77777777" w:rsidR="00E86D48" w:rsidRDefault="00E86D48" w:rsidP="009D22F3">
            <w:pPr>
              <w:pStyle w:val="ListParagraph"/>
              <w:ind w:left="0"/>
              <w:rPr>
                <w:rFonts w:asciiTheme="minorHAnsi" w:hAnsiTheme="minorHAnsi" w:cstheme="minorHAnsi"/>
                <w:sz w:val="18"/>
                <w:szCs w:val="18"/>
              </w:rPr>
            </w:pPr>
            <w:r>
              <w:rPr>
                <w:rFonts w:asciiTheme="minorHAnsi" w:hAnsiTheme="minorHAnsi" w:cstheme="minorHAnsi"/>
                <w:sz w:val="18"/>
                <w:szCs w:val="18"/>
              </w:rPr>
              <w:t>This sort of review would not fit easily within the structure of a GEF project and would be better suited to a bilateral approach and would require Ministerial approval. The review should be carried out by a multi-</w:t>
            </w:r>
            <w:r>
              <w:rPr>
                <w:rFonts w:asciiTheme="minorHAnsi" w:hAnsiTheme="minorHAnsi" w:cstheme="minorHAnsi"/>
                <w:sz w:val="18"/>
                <w:szCs w:val="18"/>
              </w:rPr>
              <w:lastRenderedPageBreak/>
              <w:t>disciplinary team and led by a substantive Team Leader with high-level experience of institutional management (e.g. with experience as a senior civil servant, senior executive of a multi-national organization, etc.). Therefore:</w:t>
            </w:r>
          </w:p>
          <w:p w14:paraId="234D938B" w14:textId="77777777" w:rsidR="00E86D48" w:rsidRDefault="00E86D48" w:rsidP="009D22F3">
            <w:pPr>
              <w:pStyle w:val="ListParagraph"/>
              <w:numPr>
                <w:ilvl w:val="0"/>
                <w:numId w:val="34"/>
              </w:numPr>
              <w:rPr>
                <w:rFonts w:asciiTheme="minorHAnsi" w:hAnsiTheme="minorHAnsi" w:cstheme="minorHAnsi"/>
                <w:sz w:val="18"/>
                <w:szCs w:val="18"/>
              </w:rPr>
            </w:pPr>
            <w:r>
              <w:rPr>
                <w:rFonts w:asciiTheme="minorHAnsi" w:hAnsiTheme="minorHAnsi" w:cstheme="minorHAnsi"/>
                <w:sz w:val="18"/>
                <w:szCs w:val="18"/>
              </w:rPr>
              <w:t xml:space="preserve">UNDP should open discussions with the </w:t>
            </w:r>
            <w:proofErr w:type="spellStart"/>
            <w:r>
              <w:rPr>
                <w:rFonts w:asciiTheme="minorHAnsi" w:hAnsiTheme="minorHAnsi" w:cstheme="minorHAnsi"/>
                <w:sz w:val="18"/>
                <w:szCs w:val="18"/>
              </w:rPr>
              <w:t>MoEA</w:t>
            </w:r>
            <w:proofErr w:type="spellEnd"/>
            <w:r>
              <w:rPr>
                <w:rFonts w:asciiTheme="minorHAnsi" w:hAnsiTheme="minorHAnsi" w:cstheme="minorHAnsi"/>
                <w:sz w:val="18"/>
                <w:szCs w:val="18"/>
              </w:rPr>
              <w:t xml:space="preserve"> to sensitize the Ministry regarding the purpose of such a review.</w:t>
            </w:r>
          </w:p>
          <w:p w14:paraId="72220765" w14:textId="77777777" w:rsidR="00E86D48" w:rsidRDefault="00E86D48" w:rsidP="009D22F3">
            <w:pPr>
              <w:pStyle w:val="ListParagraph"/>
              <w:numPr>
                <w:ilvl w:val="0"/>
                <w:numId w:val="34"/>
              </w:numPr>
              <w:rPr>
                <w:rFonts w:asciiTheme="minorHAnsi" w:hAnsiTheme="minorHAnsi" w:cstheme="minorHAnsi"/>
                <w:sz w:val="18"/>
                <w:szCs w:val="18"/>
              </w:rPr>
            </w:pPr>
            <w:r>
              <w:rPr>
                <w:rFonts w:asciiTheme="minorHAnsi" w:hAnsiTheme="minorHAnsi" w:cstheme="minorHAnsi"/>
                <w:sz w:val="18"/>
                <w:szCs w:val="18"/>
              </w:rPr>
              <w:t>UNDP should develop a draft proposal.</w:t>
            </w:r>
          </w:p>
          <w:p w14:paraId="1E82ADF9" w14:textId="77777777" w:rsidR="00E86D48" w:rsidRPr="00C76A6E" w:rsidRDefault="00E86D48" w:rsidP="009D22F3">
            <w:pPr>
              <w:pStyle w:val="ListParagraph"/>
              <w:numPr>
                <w:ilvl w:val="0"/>
                <w:numId w:val="34"/>
              </w:numPr>
              <w:rPr>
                <w:rFonts w:asciiTheme="minorHAnsi" w:hAnsiTheme="minorHAnsi" w:cstheme="minorHAnsi"/>
                <w:sz w:val="18"/>
                <w:szCs w:val="18"/>
              </w:rPr>
            </w:pPr>
            <w:r>
              <w:rPr>
                <w:rFonts w:asciiTheme="minorHAnsi" w:hAnsiTheme="minorHAnsi" w:cstheme="minorHAnsi"/>
                <w:sz w:val="18"/>
                <w:szCs w:val="18"/>
              </w:rPr>
              <w:t>There should be a joint approach to a substantive donor.</w:t>
            </w:r>
          </w:p>
        </w:tc>
        <w:tc>
          <w:tcPr>
            <w:tcW w:w="1276" w:type="dxa"/>
          </w:tcPr>
          <w:p w14:paraId="1658DBBD" w14:textId="77777777" w:rsidR="00E86D48" w:rsidRDefault="00E86D48" w:rsidP="009D22F3">
            <w:pPr>
              <w:pStyle w:val="ListParagraph"/>
              <w:ind w:left="0"/>
              <w:rPr>
                <w:rFonts w:asciiTheme="minorHAnsi" w:hAnsiTheme="minorHAnsi" w:cstheme="minorHAnsi"/>
                <w:sz w:val="18"/>
                <w:szCs w:val="18"/>
              </w:rPr>
            </w:pPr>
            <w:proofErr w:type="spellStart"/>
            <w:r>
              <w:rPr>
                <w:rFonts w:asciiTheme="minorHAnsi" w:hAnsiTheme="minorHAnsi" w:cstheme="minorHAnsi"/>
                <w:sz w:val="18"/>
                <w:szCs w:val="18"/>
              </w:rPr>
              <w:lastRenderedPageBreak/>
              <w:t>MoEA</w:t>
            </w:r>
            <w:proofErr w:type="spellEnd"/>
            <w:r>
              <w:rPr>
                <w:rFonts w:asciiTheme="minorHAnsi" w:hAnsiTheme="minorHAnsi" w:cstheme="minorHAnsi"/>
                <w:sz w:val="18"/>
                <w:szCs w:val="18"/>
              </w:rPr>
              <w:t>, &amp; UNDP CO</w:t>
            </w:r>
          </w:p>
        </w:tc>
        <w:tc>
          <w:tcPr>
            <w:tcW w:w="1418" w:type="dxa"/>
          </w:tcPr>
          <w:p w14:paraId="69F29090" w14:textId="77777777" w:rsidR="00E86D48" w:rsidRDefault="00E86D48" w:rsidP="009D22F3">
            <w:pPr>
              <w:pStyle w:val="ListParagraph"/>
              <w:ind w:left="0"/>
              <w:rPr>
                <w:rFonts w:asciiTheme="minorHAnsi" w:hAnsiTheme="minorHAnsi" w:cstheme="minorHAnsi"/>
                <w:sz w:val="18"/>
                <w:szCs w:val="18"/>
              </w:rPr>
            </w:pPr>
            <w:r>
              <w:rPr>
                <w:rFonts w:asciiTheme="minorHAnsi" w:hAnsiTheme="minorHAnsi" w:cstheme="minorHAnsi"/>
                <w:sz w:val="18"/>
                <w:szCs w:val="18"/>
              </w:rPr>
              <w:t>Within one year</w:t>
            </w:r>
          </w:p>
        </w:tc>
      </w:tr>
      <w:tr w:rsidR="008E5113" w14:paraId="11D794CC" w14:textId="77777777" w:rsidTr="008F36AE">
        <w:tc>
          <w:tcPr>
            <w:tcW w:w="628" w:type="dxa"/>
            <w:shd w:val="clear" w:color="auto" w:fill="D9E2F3" w:themeFill="accent1" w:themeFillTint="33"/>
          </w:tcPr>
          <w:p w14:paraId="62A04762" w14:textId="77777777" w:rsidR="008E5113" w:rsidRDefault="008E5113" w:rsidP="008F36AE">
            <w:pPr>
              <w:pStyle w:val="ListParagraph"/>
              <w:ind w:left="0"/>
              <w:jc w:val="both"/>
              <w:rPr>
                <w:rFonts w:asciiTheme="minorHAnsi" w:hAnsiTheme="minorHAnsi" w:cstheme="minorHAnsi"/>
              </w:rPr>
            </w:pPr>
            <w:r>
              <w:rPr>
                <w:rFonts w:asciiTheme="minorHAnsi" w:hAnsiTheme="minorHAnsi" w:cstheme="minorHAnsi"/>
                <w:color w:val="1F3863"/>
                <w:sz w:val="18"/>
                <w:szCs w:val="18"/>
                <w:lang w:val="en-GB"/>
              </w:rPr>
              <w:t>B</w:t>
            </w:r>
          </w:p>
        </w:tc>
        <w:tc>
          <w:tcPr>
            <w:tcW w:w="5811" w:type="dxa"/>
            <w:shd w:val="clear" w:color="auto" w:fill="D9E2F3" w:themeFill="accent1" w:themeFillTint="33"/>
          </w:tcPr>
          <w:p w14:paraId="39DF6453" w14:textId="77777777" w:rsidR="008E5113" w:rsidRDefault="008E5113" w:rsidP="008F36AE">
            <w:pPr>
              <w:pStyle w:val="ListParagraph"/>
              <w:ind w:left="0"/>
              <w:jc w:val="both"/>
              <w:rPr>
                <w:rFonts w:asciiTheme="minorHAnsi" w:hAnsiTheme="minorHAnsi" w:cstheme="minorHAnsi"/>
              </w:rPr>
            </w:pPr>
            <w:r w:rsidRPr="00386528">
              <w:rPr>
                <w:rFonts w:asciiTheme="minorHAnsi" w:hAnsiTheme="minorHAnsi" w:cstheme="minorHAnsi"/>
                <w:color w:val="1F3863"/>
                <w:spacing w:val="-1"/>
                <w:sz w:val="18"/>
                <w:szCs w:val="18"/>
                <w:lang w:val="en-GB"/>
              </w:rPr>
              <w:t>Category</w:t>
            </w:r>
            <w:r w:rsidRPr="00386528">
              <w:rPr>
                <w:rFonts w:asciiTheme="minorHAnsi" w:hAnsiTheme="minorHAnsi" w:cstheme="minorHAnsi"/>
                <w:color w:val="1F3863"/>
                <w:spacing w:val="1"/>
                <w:sz w:val="18"/>
                <w:szCs w:val="18"/>
                <w:lang w:val="en-GB"/>
              </w:rPr>
              <w:t xml:space="preserve"> </w:t>
            </w:r>
            <w:r>
              <w:rPr>
                <w:rFonts w:asciiTheme="minorHAnsi" w:hAnsiTheme="minorHAnsi" w:cstheme="minorHAnsi"/>
                <w:color w:val="1F3863"/>
                <w:spacing w:val="1"/>
                <w:sz w:val="18"/>
                <w:szCs w:val="18"/>
                <w:lang w:val="en-GB"/>
              </w:rPr>
              <w:t>2</w:t>
            </w:r>
            <w:r w:rsidRPr="00386528">
              <w:rPr>
                <w:rFonts w:asciiTheme="minorHAnsi" w:hAnsiTheme="minorHAnsi" w:cstheme="minorHAnsi"/>
                <w:color w:val="1F3863"/>
                <w:spacing w:val="-1"/>
                <w:sz w:val="18"/>
                <w:szCs w:val="18"/>
                <w:lang w:val="en-GB"/>
              </w:rPr>
              <w:t xml:space="preserve">: </w:t>
            </w:r>
            <w:r>
              <w:rPr>
                <w:rFonts w:asciiTheme="minorHAnsi" w:hAnsiTheme="minorHAnsi" w:cstheme="minorHAnsi"/>
                <w:color w:val="1F3863"/>
                <w:spacing w:val="-1"/>
                <w:sz w:val="18"/>
                <w:szCs w:val="18"/>
                <w:lang w:val="en-GB"/>
              </w:rPr>
              <w:t xml:space="preserve">GEF </w:t>
            </w:r>
            <w:r w:rsidRPr="00386528">
              <w:rPr>
                <w:rFonts w:asciiTheme="minorHAnsi" w:hAnsiTheme="minorHAnsi" w:cstheme="minorHAnsi"/>
                <w:color w:val="1F3863"/>
                <w:spacing w:val="-1"/>
                <w:sz w:val="18"/>
                <w:szCs w:val="18"/>
                <w:lang w:val="en-GB"/>
              </w:rPr>
              <w:t xml:space="preserve">Project </w:t>
            </w:r>
            <w:r>
              <w:rPr>
                <w:rFonts w:asciiTheme="minorHAnsi" w:hAnsiTheme="minorHAnsi" w:cstheme="minorHAnsi"/>
                <w:color w:val="1F3863"/>
                <w:spacing w:val="-1"/>
                <w:sz w:val="18"/>
                <w:szCs w:val="18"/>
                <w:lang w:val="en-GB"/>
              </w:rPr>
              <w:t>Development</w:t>
            </w:r>
          </w:p>
        </w:tc>
        <w:tc>
          <w:tcPr>
            <w:tcW w:w="1276" w:type="dxa"/>
            <w:shd w:val="clear" w:color="auto" w:fill="D9E2F3" w:themeFill="accent1" w:themeFillTint="33"/>
          </w:tcPr>
          <w:p w14:paraId="4A18A94E" w14:textId="77777777" w:rsidR="008E5113" w:rsidRDefault="008E5113" w:rsidP="008F36AE">
            <w:pPr>
              <w:pStyle w:val="ListParagraph"/>
              <w:ind w:left="0"/>
              <w:jc w:val="both"/>
              <w:rPr>
                <w:rFonts w:asciiTheme="minorHAnsi" w:hAnsiTheme="minorHAnsi" w:cstheme="minorHAnsi"/>
              </w:rPr>
            </w:pPr>
          </w:p>
        </w:tc>
        <w:tc>
          <w:tcPr>
            <w:tcW w:w="1418" w:type="dxa"/>
            <w:shd w:val="clear" w:color="auto" w:fill="D9E2F3" w:themeFill="accent1" w:themeFillTint="33"/>
          </w:tcPr>
          <w:p w14:paraId="2F23F76B" w14:textId="77777777" w:rsidR="008E5113" w:rsidRDefault="008E5113" w:rsidP="008F36AE">
            <w:pPr>
              <w:pStyle w:val="ListParagraph"/>
              <w:ind w:left="0"/>
              <w:jc w:val="both"/>
              <w:rPr>
                <w:rFonts w:asciiTheme="minorHAnsi" w:hAnsiTheme="minorHAnsi" w:cstheme="minorHAnsi"/>
              </w:rPr>
            </w:pPr>
          </w:p>
        </w:tc>
      </w:tr>
      <w:tr w:rsidR="008E5113" w:rsidRPr="00C30ACF" w14:paraId="0ADD06EB" w14:textId="77777777" w:rsidTr="008F36AE">
        <w:tc>
          <w:tcPr>
            <w:tcW w:w="628" w:type="dxa"/>
          </w:tcPr>
          <w:p w14:paraId="1674102F" w14:textId="77777777" w:rsidR="008E5113" w:rsidRPr="00C30ACF" w:rsidRDefault="008E5113" w:rsidP="008F36AE">
            <w:pPr>
              <w:pStyle w:val="ListParagraph"/>
              <w:ind w:left="0"/>
              <w:jc w:val="both"/>
              <w:rPr>
                <w:rFonts w:asciiTheme="minorHAnsi" w:hAnsiTheme="minorHAnsi" w:cstheme="minorHAnsi"/>
                <w:sz w:val="18"/>
                <w:szCs w:val="18"/>
              </w:rPr>
            </w:pPr>
            <w:r>
              <w:rPr>
                <w:rFonts w:asciiTheme="minorHAnsi" w:hAnsiTheme="minorHAnsi" w:cstheme="minorHAnsi"/>
                <w:sz w:val="18"/>
                <w:szCs w:val="18"/>
              </w:rPr>
              <w:t>B</w:t>
            </w:r>
            <w:r w:rsidRPr="00C30ACF">
              <w:rPr>
                <w:rFonts w:asciiTheme="minorHAnsi" w:hAnsiTheme="minorHAnsi" w:cstheme="minorHAnsi"/>
                <w:sz w:val="18"/>
                <w:szCs w:val="18"/>
              </w:rPr>
              <w:t>.1</w:t>
            </w:r>
          </w:p>
        </w:tc>
        <w:tc>
          <w:tcPr>
            <w:tcW w:w="5811" w:type="dxa"/>
          </w:tcPr>
          <w:p w14:paraId="49346687" w14:textId="6DC84ECC" w:rsidR="008E5113" w:rsidRPr="008E5113" w:rsidRDefault="008E5113" w:rsidP="008E5113">
            <w:pPr>
              <w:pStyle w:val="ListParagraph"/>
              <w:ind w:left="0"/>
              <w:rPr>
                <w:rFonts w:asciiTheme="minorHAnsi" w:hAnsiTheme="minorHAnsi" w:cstheme="minorHAnsi"/>
                <w:sz w:val="18"/>
                <w:szCs w:val="18"/>
                <w:lang w:val="en-GB"/>
              </w:rPr>
            </w:pPr>
            <w:r w:rsidRPr="00C43C76">
              <w:rPr>
                <w:rFonts w:asciiTheme="minorHAnsi" w:hAnsiTheme="minorHAnsi" w:cstheme="minorHAnsi"/>
                <w:b/>
                <w:sz w:val="18"/>
                <w:szCs w:val="18"/>
                <w:u w:val="single"/>
                <w:lang w:val="en-GB"/>
              </w:rPr>
              <w:t>The two-step procedure for approving UNDP-GEF projects should have a very clear protocol and “</w:t>
            </w:r>
            <w:proofErr w:type="gramStart"/>
            <w:r w:rsidRPr="00C43C76">
              <w:rPr>
                <w:rFonts w:asciiTheme="minorHAnsi" w:hAnsiTheme="minorHAnsi" w:cstheme="minorHAnsi"/>
                <w:b/>
                <w:sz w:val="18"/>
                <w:szCs w:val="18"/>
                <w:u w:val="single"/>
                <w:lang w:val="en-GB"/>
              </w:rPr>
              <w:t>check-list</w:t>
            </w:r>
            <w:proofErr w:type="gramEnd"/>
            <w:r w:rsidRPr="00C43C76">
              <w:rPr>
                <w:rFonts w:asciiTheme="minorHAnsi" w:hAnsiTheme="minorHAnsi" w:cstheme="minorHAnsi"/>
                <w:b/>
                <w:sz w:val="18"/>
                <w:szCs w:val="18"/>
                <w:u w:val="single"/>
                <w:lang w:val="en-GB"/>
              </w:rPr>
              <w:t>” approach similar to the ordinary CEO approval approach.</w:t>
            </w:r>
            <w:r>
              <w:rPr>
                <w:rFonts w:asciiTheme="minorHAnsi" w:hAnsiTheme="minorHAnsi" w:cstheme="minorHAnsi"/>
                <w:sz w:val="18"/>
                <w:szCs w:val="18"/>
                <w:lang w:val="en-GB"/>
              </w:rPr>
              <w:t xml:space="preserve"> In the experience of the TE GEF Project Documents are </w:t>
            </w:r>
            <w:proofErr w:type="gramStart"/>
            <w:r>
              <w:rPr>
                <w:rFonts w:asciiTheme="minorHAnsi" w:hAnsiTheme="minorHAnsi" w:cstheme="minorHAnsi"/>
                <w:sz w:val="18"/>
                <w:szCs w:val="18"/>
                <w:lang w:val="en-GB"/>
              </w:rPr>
              <w:t>on the whole</w:t>
            </w:r>
            <w:proofErr w:type="gramEnd"/>
            <w:r>
              <w:rPr>
                <w:rFonts w:asciiTheme="minorHAnsi" w:hAnsiTheme="minorHAnsi" w:cstheme="minorHAnsi"/>
                <w:sz w:val="18"/>
                <w:szCs w:val="18"/>
                <w:lang w:val="en-GB"/>
              </w:rPr>
              <w:t xml:space="preserve"> not characterised by their clarity of strategic approach. However, in this instance very capable and experienced partners developed a confusing project strategy with very mixed objectives and little clarity of purpose. There were considerable risks to all parties wrapped up in the project document. Fortunately, they did not materialise to any great extent. </w:t>
            </w:r>
          </w:p>
        </w:tc>
        <w:tc>
          <w:tcPr>
            <w:tcW w:w="1276" w:type="dxa"/>
          </w:tcPr>
          <w:p w14:paraId="7A4E35C3" w14:textId="77777777" w:rsidR="008E5113" w:rsidRPr="00C30ACF" w:rsidRDefault="008E5113" w:rsidP="008F36AE">
            <w:pPr>
              <w:pStyle w:val="ListParagraph"/>
              <w:ind w:left="0"/>
              <w:rPr>
                <w:rFonts w:asciiTheme="minorHAnsi" w:hAnsiTheme="minorHAnsi" w:cstheme="minorHAnsi"/>
                <w:sz w:val="18"/>
                <w:szCs w:val="18"/>
              </w:rPr>
            </w:pPr>
            <w:r>
              <w:rPr>
                <w:rFonts w:asciiTheme="minorHAnsi" w:hAnsiTheme="minorHAnsi" w:cstheme="minorHAnsi"/>
                <w:sz w:val="18"/>
                <w:szCs w:val="18"/>
              </w:rPr>
              <w:t>UNDP &amp; GEF</w:t>
            </w:r>
          </w:p>
        </w:tc>
        <w:tc>
          <w:tcPr>
            <w:tcW w:w="1418" w:type="dxa"/>
          </w:tcPr>
          <w:p w14:paraId="2571692F" w14:textId="77777777" w:rsidR="008E5113" w:rsidRPr="00C30ACF" w:rsidRDefault="008E5113" w:rsidP="008F36AE">
            <w:pPr>
              <w:pStyle w:val="ListParagraph"/>
              <w:ind w:left="0"/>
              <w:rPr>
                <w:rFonts w:asciiTheme="minorHAnsi" w:hAnsiTheme="minorHAnsi" w:cstheme="minorHAnsi"/>
                <w:sz w:val="18"/>
                <w:szCs w:val="18"/>
              </w:rPr>
            </w:pPr>
            <w:r>
              <w:rPr>
                <w:rFonts w:asciiTheme="minorHAnsi" w:hAnsiTheme="minorHAnsi" w:cstheme="minorHAnsi"/>
                <w:sz w:val="18"/>
                <w:szCs w:val="18"/>
              </w:rPr>
              <w:t>For future projects (GEF 8)</w:t>
            </w:r>
          </w:p>
        </w:tc>
      </w:tr>
      <w:tr w:rsidR="008E5113" w:rsidRPr="00C30ACF" w14:paraId="16578662" w14:textId="77777777" w:rsidTr="008F36AE">
        <w:tc>
          <w:tcPr>
            <w:tcW w:w="628" w:type="dxa"/>
          </w:tcPr>
          <w:p w14:paraId="5C5F2CDA" w14:textId="77777777" w:rsidR="008E5113" w:rsidRPr="00C30ACF" w:rsidRDefault="008E5113" w:rsidP="008F36AE">
            <w:pPr>
              <w:pStyle w:val="ListParagraph"/>
              <w:ind w:left="0"/>
              <w:jc w:val="both"/>
              <w:rPr>
                <w:rFonts w:asciiTheme="minorHAnsi" w:hAnsiTheme="minorHAnsi" w:cstheme="minorHAnsi"/>
                <w:sz w:val="18"/>
                <w:szCs w:val="18"/>
              </w:rPr>
            </w:pPr>
            <w:r>
              <w:rPr>
                <w:rFonts w:asciiTheme="minorHAnsi" w:hAnsiTheme="minorHAnsi" w:cstheme="minorHAnsi"/>
                <w:sz w:val="18"/>
                <w:szCs w:val="18"/>
              </w:rPr>
              <w:t>B.2</w:t>
            </w:r>
          </w:p>
        </w:tc>
        <w:tc>
          <w:tcPr>
            <w:tcW w:w="5811" w:type="dxa"/>
          </w:tcPr>
          <w:p w14:paraId="4A488BF9" w14:textId="151DAE85" w:rsidR="008E5113" w:rsidRPr="001702F7" w:rsidRDefault="008E5113" w:rsidP="008F36AE">
            <w:pPr>
              <w:pStyle w:val="ListParagraph"/>
              <w:ind w:left="0"/>
              <w:rPr>
                <w:rFonts w:asciiTheme="minorHAnsi" w:hAnsiTheme="minorHAnsi" w:cstheme="minorHAnsi"/>
                <w:sz w:val="18"/>
                <w:szCs w:val="18"/>
              </w:rPr>
            </w:pPr>
            <w:r>
              <w:rPr>
                <w:rFonts w:asciiTheme="minorHAnsi" w:hAnsiTheme="minorHAnsi" w:cstheme="minorHAnsi"/>
                <w:b/>
                <w:sz w:val="18"/>
                <w:szCs w:val="18"/>
                <w:u w:val="single"/>
              </w:rPr>
              <w:t>Future directions for GEF investment in Georgia should be support systemic monitoring and adaptive management:</w:t>
            </w:r>
            <w:r>
              <w:rPr>
                <w:rFonts w:asciiTheme="minorHAnsi" w:hAnsiTheme="minorHAnsi" w:cstheme="minorHAnsi"/>
                <w:sz w:val="18"/>
                <w:szCs w:val="18"/>
              </w:rPr>
              <w:t xml:space="preserve"> The challenge of designing a successful GEF project is ensuring that there is a strategic focus on one aspect of a system which is sufficient to bring about a transformational change without being so broad that it loses its sense of direction and purpose. The TE has spoken at length about the transformative nature of the biodiversity monitoring components and the role of the </w:t>
            </w:r>
            <w:r w:rsidR="00453F8F">
              <w:rPr>
                <w:rFonts w:asciiTheme="minorHAnsi" w:hAnsiTheme="minorHAnsi" w:cstheme="minorHAnsi"/>
                <w:sz w:val="18"/>
                <w:szCs w:val="18"/>
              </w:rPr>
              <w:t>BFD</w:t>
            </w:r>
            <w:r>
              <w:rPr>
                <w:rFonts w:asciiTheme="minorHAnsi" w:hAnsiTheme="minorHAnsi" w:cstheme="minorHAnsi"/>
                <w:sz w:val="18"/>
                <w:szCs w:val="18"/>
              </w:rPr>
              <w:t xml:space="preserve"> </w:t>
            </w:r>
            <w:r w:rsidR="00E73F95">
              <w:rPr>
                <w:rFonts w:asciiTheme="minorHAnsi" w:hAnsiTheme="minorHAnsi" w:cstheme="minorHAnsi"/>
                <w:sz w:val="18"/>
                <w:szCs w:val="18"/>
              </w:rPr>
              <w:t xml:space="preserve">which was newly established at the time of the project’s design phase </w:t>
            </w:r>
            <w:r w:rsidR="00573F34">
              <w:rPr>
                <w:rFonts w:asciiTheme="minorHAnsi" w:hAnsiTheme="minorHAnsi" w:cstheme="minorHAnsi"/>
                <w:sz w:val="18"/>
                <w:szCs w:val="18"/>
              </w:rPr>
              <w:t xml:space="preserve">and the </w:t>
            </w:r>
            <w:r w:rsidR="00A32C50">
              <w:rPr>
                <w:rFonts w:asciiTheme="minorHAnsi" w:hAnsiTheme="minorHAnsi" w:cstheme="minorHAnsi"/>
                <w:sz w:val="18"/>
                <w:szCs w:val="18"/>
              </w:rPr>
              <w:t xml:space="preserve">Biodiversity </w:t>
            </w:r>
            <w:r w:rsidR="00E73F95">
              <w:rPr>
                <w:rFonts w:asciiTheme="minorHAnsi" w:hAnsiTheme="minorHAnsi" w:cstheme="minorHAnsi"/>
                <w:sz w:val="18"/>
                <w:szCs w:val="18"/>
              </w:rPr>
              <w:t xml:space="preserve">Coordination </w:t>
            </w:r>
            <w:r w:rsidR="00A32C50">
              <w:rPr>
                <w:rFonts w:asciiTheme="minorHAnsi" w:hAnsiTheme="minorHAnsi" w:cstheme="minorHAnsi"/>
                <w:sz w:val="18"/>
                <w:szCs w:val="18"/>
              </w:rPr>
              <w:t>Monitoring Unit (</w:t>
            </w:r>
            <w:r w:rsidR="00E73F95">
              <w:rPr>
                <w:rFonts w:asciiTheme="minorHAnsi" w:hAnsiTheme="minorHAnsi" w:cstheme="minorHAnsi"/>
                <w:sz w:val="18"/>
                <w:szCs w:val="18"/>
              </w:rPr>
              <w:t>BMCU</w:t>
            </w:r>
            <w:r w:rsidR="00A32C50">
              <w:rPr>
                <w:rFonts w:asciiTheme="minorHAnsi" w:hAnsiTheme="minorHAnsi" w:cstheme="minorHAnsi"/>
                <w:sz w:val="18"/>
                <w:szCs w:val="18"/>
              </w:rPr>
              <w:t>)</w:t>
            </w:r>
            <w:r w:rsidR="00E73F95">
              <w:rPr>
                <w:rFonts w:asciiTheme="minorHAnsi" w:hAnsiTheme="minorHAnsi" w:cstheme="minorHAnsi"/>
                <w:sz w:val="18"/>
                <w:szCs w:val="18"/>
              </w:rPr>
              <w:t xml:space="preserve"> which was designed and established during the project</w:t>
            </w:r>
            <w:r>
              <w:rPr>
                <w:rFonts w:asciiTheme="minorHAnsi" w:hAnsiTheme="minorHAnsi" w:cstheme="minorHAnsi"/>
                <w:sz w:val="18"/>
                <w:szCs w:val="18"/>
              </w:rPr>
              <w:t xml:space="preserve">. These mark an important development which incorporates a structured and systemic adaptive management approach which established the purpose of biodiversity monitoring for environmental audit, adaptive management and surveillance necessary to carry the integrity of the entire system through the coming decades of change and to ensure that policy and management are evidence-based. Support to this aspect of the Georgian system has the strategic focus which lends itself to a successful future </w:t>
            </w:r>
            <w:r w:rsidR="00A1189E">
              <w:rPr>
                <w:rFonts w:asciiTheme="minorHAnsi" w:hAnsiTheme="minorHAnsi" w:cstheme="minorHAnsi"/>
                <w:sz w:val="18"/>
                <w:szCs w:val="18"/>
              </w:rPr>
              <w:t xml:space="preserve">of </w:t>
            </w:r>
            <w:r>
              <w:rPr>
                <w:rFonts w:asciiTheme="minorHAnsi" w:hAnsiTheme="minorHAnsi" w:cstheme="minorHAnsi"/>
                <w:sz w:val="18"/>
                <w:szCs w:val="18"/>
              </w:rPr>
              <w:t>UNDP-GEF project.</w:t>
            </w:r>
          </w:p>
        </w:tc>
        <w:tc>
          <w:tcPr>
            <w:tcW w:w="1276" w:type="dxa"/>
          </w:tcPr>
          <w:p w14:paraId="5C2EB50F" w14:textId="77777777" w:rsidR="008E5113" w:rsidRDefault="008E5113" w:rsidP="008F36AE">
            <w:pPr>
              <w:pStyle w:val="ListParagraph"/>
              <w:ind w:left="0"/>
              <w:rPr>
                <w:rFonts w:asciiTheme="minorHAnsi" w:hAnsiTheme="minorHAnsi" w:cstheme="minorHAnsi"/>
                <w:sz w:val="18"/>
                <w:szCs w:val="18"/>
              </w:rPr>
            </w:pPr>
            <w:proofErr w:type="spellStart"/>
            <w:r>
              <w:rPr>
                <w:rFonts w:asciiTheme="minorHAnsi" w:hAnsiTheme="minorHAnsi" w:cstheme="minorHAnsi"/>
                <w:sz w:val="18"/>
                <w:szCs w:val="18"/>
              </w:rPr>
              <w:t>MoEA</w:t>
            </w:r>
            <w:proofErr w:type="spellEnd"/>
            <w:r>
              <w:rPr>
                <w:rFonts w:asciiTheme="minorHAnsi" w:hAnsiTheme="minorHAnsi" w:cstheme="minorHAnsi"/>
                <w:sz w:val="18"/>
                <w:szCs w:val="18"/>
              </w:rPr>
              <w:t>, &amp; UNDP CO</w:t>
            </w:r>
          </w:p>
        </w:tc>
        <w:tc>
          <w:tcPr>
            <w:tcW w:w="1418" w:type="dxa"/>
          </w:tcPr>
          <w:p w14:paraId="06E4E5FB" w14:textId="77777777" w:rsidR="008E5113" w:rsidRDefault="008E5113" w:rsidP="008F36AE">
            <w:pPr>
              <w:pStyle w:val="ListParagraph"/>
              <w:ind w:left="0"/>
              <w:rPr>
                <w:rFonts w:asciiTheme="minorHAnsi" w:hAnsiTheme="minorHAnsi" w:cstheme="minorHAnsi"/>
                <w:sz w:val="18"/>
                <w:szCs w:val="18"/>
              </w:rPr>
            </w:pPr>
            <w:r>
              <w:rPr>
                <w:rFonts w:asciiTheme="minorHAnsi" w:hAnsiTheme="minorHAnsi" w:cstheme="minorHAnsi"/>
                <w:sz w:val="18"/>
                <w:szCs w:val="18"/>
              </w:rPr>
              <w:t>For future projects (GEF 8)</w:t>
            </w:r>
          </w:p>
        </w:tc>
      </w:tr>
    </w:tbl>
    <w:p w14:paraId="268C7AED" w14:textId="4C3E9B33" w:rsidR="008E5113" w:rsidRDefault="008E5113" w:rsidP="00D758B5">
      <w:pPr>
        <w:pStyle w:val="ListParagraph"/>
        <w:ind w:left="360"/>
        <w:jc w:val="both"/>
        <w:rPr>
          <w:rFonts w:asciiTheme="minorHAnsi" w:hAnsiTheme="minorHAnsi" w:cstheme="minorHAnsi"/>
          <w:sz w:val="20"/>
          <w:szCs w:val="20"/>
        </w:rPr>
        <w:sectPr w:rsidR="008E5113" w:rsidSect="004F4977">
          <w:pgSz w:w="11900" w:h="16840"/>
          <w:pgMar w:top="1440" w:right="1440" w:bottom="1440" w:left="1440" w:header="720" w:footer="720" w:gutter="0"/>
          <w:pgNumType w:fmt="lowerRoman"/>
          <w:cols w:space="720"/>
          <w:docGrid w:linePitch="360"/>
        </w:sectPr>
      </w:pPr>
    </w:p>
    <w:p w14:paraId="19FD048F" w14:textId="2764B917" w:rsidR="00C55033" w:rsidRPr="00D1783C" w:rsidRDefault="00C65CB7" w:rsidP="00C55033">
      <w:pPr>
        <w:pStyle w:val="Heading1"/>
        <w:rPr>
          <w:b/>
          <w:sz w:val="24"/>
          <w:szCs w:val="24"/>
        </w:rPr>
      </w:pPr>
      <w:bookmarkStart w:id="8" w:name="_Toc178173327"/>
      <w:r>
        <w:rPr>
          <w:b/>
          <w:sz w:val="24"/>
          <w:szCs w:val="24"/>
        </w:rPr>
        <w:lastRenderedPageBreak/>
        <w:t>2</w:t>
      </w:r>
      <w:r w:rsidR="00C55033" w:rsidRPr="00D1783C">
        <w:rPr>
          <w:b/>
          <w:sz w:val="24"/>
          <w:szCs w:val="24"/>
        </w:rPr>
        <w:t xml:space="preserve"> Introduction</w:t>
      </w:r>
      <w:bookmarkEnd w:id="8"/>
    </w:p>
    <w:p w14:paraId="0ED934CF" w14:textId="77777777" w:rsidR="00D1783C" w:rsidRPr="00B12621" w:rsidRDefault="00D1783C" w:rsidP="00D1783C">
      <w:pPr>
        <w:pStyle w:val="ListParagraph"/>
        <w:numPr>
          <w:ilvl w:val="0"/>
          <w:numId w:val="12"/>
        </w:numPr>
        <w:jc w:val="both"/>
        <w:rPr>
          <w:rFonts w:asciiTheme="minorHAnsi" w:hAnsiTheme="minorHAnsi" w:cs="Arial"/>
          <w:sz w:val="20"/>
          <w:szCs w:val="20"/>
        </w:rPr>
      </w:pPr>
      <w:r w:rsidRPr="00B12621">
        <w:rPr>
          <w:rFonts w:asciiTheme="minorHAnsi" w:hAnsiTheme="minorHAnsi" w:cs="Arial"/>
          <w:sz w:val="20"/>
          <w:szCs w:val="20"/>
        </w:rPr>
        <w:t xml:space="preserve">The UNDP and GEF </w:t>
      </w:r>
      <w:proofErr w:type="gramStart"/>
      <w:r w:rsidRPr="00B12621">
        <w:rPr>
          <w:rFonts w:asciiTheme="minorHAnsi" w:hAnsiTheme="minorHAnsi" w:cs="Arial"/>
          <w:sz w:val="20"/>
          <w:szCs w:val="20"/>
        </w:rPr>
        <w:t>monitoring</w:t>
      </w:r>
      <w:proofErr w:type="gramEnd"/>
      <w:r w:rsidRPr="00B12621">
        <w:rPr>
          <w:rFonts w:asciiTheme="minorHAnsi" w:hAnsiTheme="minorHAnsi" w:cs="Arial"/>
          <w:sz w:val="20"/>
          <w:szCs w:val="20"/>
        </w:rPr>
        <w:t xml:space="preserve"> and evaluation (M&amp;E) policies and procedures require all UNDP-implemented and GEF-funded </w:t>
      </w:r>
      <w:r>
        <w:rPr>
          <w:rFonts w:asciiTheme="minorHAnsi" w:hAnsiTheme="minorHAnsi" w:cs="Arial"/>
          <w:sz w:val="20"/>
          <w:szCs w:val="20"/>
        </w:rPr>
        <w:t xml:space="preserve">(medium to large-sized) </w:t>
      </w:r>
      <w:r w:rsidRPr="00B12621">
        <w:rPr>
          <w:rFonts w:asciiTheme="minorHAnsi" w:hAnsiTheme="minorHAnsi" w:cs="Arial"/>
          <w:sz w:val="20"/>
          <w:szCs w:val="20"/>
        </w:rPr>
        <w:t xml:space="preserve">projects to undergo a </w:t>
      </w:r>
      <w:r>
        <w:rPr>
          <w:rFonts w:asciiTheme="minorHAnsi" w:hAnsiTheme="minorHAnsi" w:cs="Arial"/>
          <w:sz w:val="20"/>
          <w:szCs w:val="20"/>
        </w:rPr>
        <w:t>T</w:t>
      </w:r>
      <w:r w:rsidRPr="00B12621">
        <w:rPr>
          <w:rFonts w:asciiTheme="minorHAnsi" w:hAnsiTheme="minorHAnsi" w:cs="Arial"/>
          <w:sz w:val="20"/>
          <w:szCs w:val="20"/>
        </w:rPr>
        <w:t xml:space="preserve">erminal </w:t>
      </w:r>
      <w:r>
        <w:rPr>
          <w:rFonts w:asciiTheme="minorHAnsi" w:hAnsiTheme="minorHAnsi" w:cs="Arial"/>
          <w:sz w:val="20"/>
          <w:szCs w:val="20"/>
        </w:rPr>
        <w:t>E</w:t>
      </w:r>
      <w:r w:rsidRPr="00B12621">
        <w:rPr>
          <w:rFonts w:asciiTheme="minorHAnsi" w:hAnsiTheme="minorHAnsi" w:cs="Arial"/>
          <w:sz w:val="20"/>
          <w:szCs w:val="20"/>
        </w:rPr>
        <w:t xml:space="preserve">valuation (TE) upon completion of implementation.  Therefore, UNDP has commissioned the </w:t>
      </w:r>
      <w:r>
        <w:rPr>
          <w:rFonts w:asciiTheme="minorHAnsi" w:hAnsiTheme="minorHAnsi" w:cs="Arial"/>
          <w:sz w:val="20"/>
          <w:szCs w:val="20"/>
        </w:rPr>
        <w:t>TE</w:t>
      </w:r>
      <w:r w:rsidRPr="00B12621">
        <w:rPr>
          <w:rFonts w:asciiTheme="minorHAnsi" w:hAnsiTheme="minorHAnsi" w:cs="Arial"/>
          <w:sz w:val="20"/>
          <w:szCs w:val="20"/>
        </w:rPr>
        <w:t xml:space="preserve"> by contracting an independent evaluation team consisting of a National Consultant (NC) and an International Consultant (IC). The TE will be conducted following the UNDP-GEF Monitoring and Evaluation Policy and facilitated by the UNDP Country Office, </w:t>
      </w:r>
      <w:r>
        <w:rPr>
          <w:rFonts w:asciiTheme="minorHAnsi" w:hAnsiTheme="minorHAnsi" w:cs="Arial"/>
          <w:sz w:val="20"/>
          <w:szCs w:val="20"/>
        </w:rPr>
        <w:t>Georgia</w:t>
      </w:r>
      <w:r w:rsidRPr="00B12621">
        <w:rPr>
          <w:rFonts w:asciiTheme="minorHAnsi" w:hAnsiTheme="minorHAnsi" w:cs="Arial"/>
          <w:sz w:val="20"/>
          <w:szCs w:val="20"/>
        </w:rPr>
        <w:t>.</w:t>
      </w:r>
    </w:p>
    <w:p w14:paraId="1AA4B040" w14:textId="634B1F7E" w:rsidR="00C55033" w:rsidRDefault="00C65CB7" w:rsidP="00D1783C">
      <w:pPr>
        <w:pStyle w:val="Heading2"/>
        <w:rPr>
          <w:b/>
          <w:sz w:val="22"/>
          <w:szCs w:val="22"/>
        </w:rPr>
      </w:pPr>
      <w:bookmarkStart w:id="9" w:name="_Toc178173328"/>
      <w:r>
        <w:rPr>
          <w:b/>
          <w:sz w:val="22"/>
          <w:szCs w:val="22"/>
        </w:rPr>
        <w:t>2</w:t>
      </w:r>
      <w:r w:rsidR="00D1783C" w:rsidRPr="00D1783C">
        <w:rPr>
          <w:b/>
          <w:sz w:val="22"/>
          <w:szCs w:val="22"/>
        </w:rPr>
        <w:t xml:space="preserve">.1 </w:t>
      </w:r>
      <w:r w:rsidR="00C55033" w:rsidRPr="00D1783C">
        <w:rPr>
          <w:b/>
          <w:sz w:val="22"/>
          <w:szCs w:val="22"/>
        </w:rPr>
        <w:t>Purpose and objective of the TE</w:t>
      </w:r>
      <w:bookmarkEnd w:id="9"/>
    </w:p>
    <w:p w14:paraId="3994DE8B" w14:textId="233A6D13" w:rsidR="0009578A" w:rsidRPr="0009578A" w:rsidRDefault="0009578A" w:rsidP="0009578A">
      <w:pPr>
        <w:pStyle w:val="ListParagraph"/>
        <w:numPr>
          <w:ilvl w:val="0"/>
          <w:numId w:val="12"/>
        </w:numPr>
        <w:jc w:val="both"/>
        <w:rPr>
          <w:rFonts w:asciiTheme="minorHAnsi" w:hAnsiTheme="minorHAnsi" w:cs="Arial"/>
          <w:sz w:val="20"/>
          <w:szCs w:val="20"/>
        </w:rPr>
      </w:pPr>
      <w:r w:rsidRPr="00B12621">
        <w:rPr>
          <w:rFonts w:asciiTheme="minorHAnsi" w:hAnsiTheme="minorHAnsi" w:cs="Arial"/>
          <w:sz w:val="20"/>
          <w:szCs w:val="20"/>
        </w:rPr>
        <w:t>The purpose of the “</w:t>
      </w:r>
      <w:r w:rsidRPr="00C90370">
        <w:rPr>
          <w:rFonts w:asciiTheme="minorHAnsi" w:hAnsiTheme="minorHAnsi" w:cs="Arial"/>
          <w:sz w:val="20"/>
          <w:szCs w:val="20"/>
        </w:rPr>
        <w:t>Enhancing financial sustainability of the Protected Areas (PA) system in Georgia</w:t>
      </w:r>
      <w:r w:rsidRPr="00B52708">
        <w:rPr>
          <w:rFonts w:asciiTheme="minorHAnsi" w:hAnsiTheme="minorHAnsi" w:cs="Arial"/>
          <w:sz w:val="20"/>
          <w:szCs w:val="20"/>
          <w:vertAlign w:val="superscript"/>
        </w:rPr>
        <w:footnoteReference w:id="8"/>
      </w:r>
      <w:r w:rsidRPr="00B12621">
        <w:rPr>
          <w:rFonts w:asciiTheme="minorHAnsi" w:hAnsiTheme="minorHAnsi" w:cs="Arial"/>
          <w:sz w:val="20"/>
          <w:szCs w:val="20"/>
        </w:rPr>
        <w:t xml:space="preserve">" Project </w:t>
      </w:r>
      <w:r>
        <w:rPr>
          <w:rFonts w:asciiTheme="minorHAnsi" w:hAnsiTheme="minorHAnsi" w:cs="Arial"/>
          <w:sz w:val="20"/>
          <w:szCs w:val="20"/>
        </w:rPr>
        <w:t>TE</w:t>
      </w:r>
      <w:r w:rsidRPr="00B12621">
        <w:rPr>
          <w:rFonts w:asciiTheme="minorHAnsi" w:hAnsiTheme="minorHAnsi" w:cs="Arial"/>
          <w:sz w:val="20"/>
          <w:szCs w:val="20"/>
        </w:rPr>
        <w:t xml:space="preserve"> as per TORs (Annex 1), is to assess the achievement of project results and to draw lessons that can both improve the sustainability of the benefits from this project, and aid in the overall enhancement of UNDP and Government programming.</w:t>
      </w:r>
    </w:p>
    <w:p w14:paraId="70616E06" w14:textId="3A93223A" w:rsidR="0009578A" w:rsidRPr="0009578A" w:rsidRDefault="0009578A" w:rsidP="0009578A">
      <w:pPr>
        <w:pStyle w:val="ListParagraph"/>
        <w:numPr>
          <w:ilvl w:val="0"/>
          <w:numId w:val="12"/>
        </w:numPr>
        <w:jc w:val="both"/>
        <w:rPr>
          <w:rFonts w:asciiTheme="minorHAnsi" w:hAnsiTheme="minorHAnsi" w:cstheme="minorHAnsi"/>
          <w:sz w:val="20"/>
          <w:szCs w:val="20"/>
        </w:rPr>
      </w:pPr>
      <w:r w:rsidRPr="0009578A">
        <w:rPr>
          <w:rFonts w:asciiTheme="minorHAnsi" w:hAnsiTheme="minorHAnsi" w:cstheme="minorHAnsi"/>
          <w:sz w:val="20"/>
          <w:szCs w:val="20"/>
        </w:rPr>
        <w:t xml:space="preserve">The specific objectives of the terminal evaluation are to: </w:t>
      </w:r>
    </w:p>
    <w:p w14:paraId="64C6C3BB" w14:textId="77777777" w:rsidR="0009578A" w:rsidRPr="009160FE" w:rsidRDefault="0009578A" w:rsidP="0009578A">
      <w:pPr>
        <w:pStyle w:val="ListParagraph"/>
        <w:numPr>
          <w:ilvl w:val="0"/>
          <w:numId w:val="13"/>
        </w:numPr>
        <w:jc w:val="both"/>
        <w:rPr>
          <w:rFonts w:asciiTheme="minorHAnsi" w:hAnsiTheme="minorHAnsi" w:cstheme="minorHAnsi"/>
          <w:sz w:val="20"/>
          <w:szCs w:val="20"/>
        </w:rPr>
      </w:pPr>
      <w:r w:rsidRPr="009160FE">
        <w:rPr>
          <w:rFonts w:asciiTheme="minorHAnsi" w:hAnsiTheme="minorHAnsi" w:cstheme="minorHAnsi"/>
          <w:sz w:val="20"/>
          <w:szCs w:val="20"/>
        </w:rPr>
        <w:t xml:space="preserve">Assess the design, implementation and, monitoring and evaluation </w:t>
      </w:r>
      <w:proofErr w:type="gramStart"/>
      <w:r w:rsidRPr="009160FE">
        <w:rPr>
          <w:rFonts w:asciiTheme="minorHAnsi" w:hAnsiTheme="minorHAnsi" w:cstheme="minorHAnsi"/>
          <w:sz w:val="20"/>
          <w:szCs w:val="20"/>
        </w:rPr>
        <w:t>processes;</w:t>
      </w:r>
      <w:proofErr w:type="gramEnd"/>
    </w:p>
    <w:p w14:paraId="384FB7F9" w14:textId="77777777" w:rsidR="0009578A" w:rsidRPr="009160FE" w:rsidRDefault="0009578A" w:rsidP="0009578A">
      <w:pPr>
        <w:pStyle w:val="ListParagraph"/>
        <w:numPr>
          <w:ilvl w:val="0"/>
          <w:numId w:val="13"/>
        </w:numPr>
        <w:jc w:val="both"/>
        <w:rPr>
          <w:rFonts w:asciiTheme="minorHAnsi" w:hAnsiTheme="minorHAnsi" w:cstheme="minorHAnsi"/>
          <w:sz w:val="20"/>
          <w:szCs w:val="20"/>
        </w:rPr>
      </w:pPr>
      <w:r w:rsidRPr="009160FE">
        <w:rPr>
          <w:rFonts w:asciiTheme="minorHAnsi" w:hAnsiTheme="minorHAnsi" w:cstheme="minorHAnsi"/>
          <w:sz w:val="20"/>
          <w:szCs w:val="20"/>
        </w:rPr>
        <w:t xml:space="preserve">Assess the project’s achievements in relation to its goals, objectives and planned </w:t>
      </w:r>
      <w:proofErr w:type="gramStart"/>
      <w:r w:rsidRPr="009160FE">
        <w:rPr>
          <w:rFonts w:asciiTheme="minorHAnsi" w:hAnsiTheme="minorHAnsi" w:cstheme="minorHAnsi"/>
          <w:sz w:val="20"/>
          <w:szCs w:val="20"/>
        </w:rPr>
        <w:t>outcomes;</w:t>
      </w:r>
      <w:proofErr w:type="gramEnd"/>
    </w:p>
    <w:p w14:paraId="65519988" w14:textId="77777777" w:rsidR="0009578A" w:rsidRPr="009160FE" w:rsidRDefault="0009578A" w:rsidP="0009578A">
      <w:pPr>
        <w:pStyle w:val="ListParagraph"/>
        <w:numPr>
          <w:ilvl w:val="0"/>
          <w:numId w:val="13"/>
        </w:numPr>
        <w:jc w:val="both"/>
        <w:rPr>
          <w:rFonts w:asciiTheme="minorHAnsi" w:hAnsiTheme="minorHAnsi" w:cstheme="minorHAnsi"/>
          <w:sz w:val="20"/>
          <w:szCs w:val="20"/>
        </w:rPr>
      </w:pPr>
      <w:r w:rsidRPr="009160FE">
        <w:rPr>
          <w:rFonts w:asciiTheme="minorHAnsi" w:hAnsiTheme="minorHAnsi" w:cstheme="minorHAnsi"/>
          <w:sz w:val="20"/>
          <w:szCs w:val="20"/>
        </w:rPr>
        <w:t xml:space="preserve">Assess the management and potential for project results in terms of ownership, sustainability and future programme </w:t>
      </w:r>
      <w:proofErr w:type="gramStart"/>
      <w:r w:rsidRPr="009160FE">
        <w:rPr>
          <w:rFonts w:asciiTheme="minorHAnsi" w:hAnsiTheme="minorHAnsi" w:cstheme="minorHAnsi"/>
          <w:sz w:val="20"/>
          <w:szCs w:val="20"/>
        </w:rPr>
        <w:t>design;</w:t>
      </w:r>
      <w:proofErr w:type="gramEnd"/>
    </w:p>
    <w:p w14:paraId="067BDA97" w14:textId="77777777" w:rsidR="0009578A" w:rsidRPr="009160FE" w:rsidRDefault="0009578A" w:rsidP="0009578A">
      <w:pPr>
        <w:pStyle w:val="ListParagraph"/>
        <w:numPr>
          <w:ilvl w:val="0"/>
          <w:numId w:val="13"/>
        </w:numPr>
        <w:jc w:val="both"/>
        <w:rPr>
          <w:rFonts w:asciiTheme="minorHAnsi" w:hAnsiTheme="minorHAnsi" w:cstheme="minorHAnsi"/>
          <w:sz w:val="20"/>
          <w:szCs w:val="20"/>
        </w:rPr>
      </w:pPr>
      <w:r w:rsidRPr="009160FE">
        <w:rPr>
          <w:rFonts w:asciiTheme="minorHAnsi" w:hAnsiTheme="minorHAnsi" w:cstheme="minorHAnsi"/>
          <w:sz w:val="20"/>
          <w:szCs w:val="20"/>
        </w:rPr>
        <w:t xml:space="preserve">Determine whether the project contributed towards the GEF strategic objectives and global environmental </w:t>
      </w:r>
      <w:proofErr w:type="gramStart"/>
      <w:r w:rsidRPr="009160FE">
        <w:rPr>
          <w:rFonts w:asciiTheme="minorHAnsi" w:hAnsiTheme="minorHAnsi" w:cstheme="minorHAnsi"/>
          <w:sz w:val="20"/>
          <w:szCs w:val="20"/>
        </w:rPr>
        <w:t>benefits;</w:t>
      </w:r>
      <w:proofErr w:type="gramEnd"/>
    </w:p>
    <w:p w14:paraId="0FECB897" w14:textId="7287203B" w:rsidR="0009578A" w:rsidRPr="0009578A" w:rsidRDefault="0009578A" w:rsidP="0009578A">
      <w:pPr>
        <w:pStyle w:val="ListParagraph"/>
        <w:numPr>
          <w:ilvl w:val="0"/>
          <w:numId w:val="13"/>
        </w:numPr>
        <w:jc w:val="both"/>
        <w:rPr>
          <w:rFonts w:asciiTheme="minorHAnsi" w:hAnsiTheme="minorHAnsi" w:cstheme="minorHAnsi"/>
          <w:sz w:val="20"/>
          <w:szCs w:val="20"/>
        </w:rPr>
      </w:pPr>
      <w:r w:rsidRPr="009160FE">
        <w:rPr>
          <w:rFonts w:asciiTheme="minorHAnsi" w:hAnsiTheme="minorHAnsi" w:cstheme="minorHAnsi"/>
          <w:sz w:val="20"/>
          <w:szCs w:val="20"/>
        </w:rPr>
        <w:t>Provide specific and practical recommendations, and document lessons learned that can be utilized for improving future projects.</w:t>
      </w:r>
    </w:p>
    <w:p w14:paraId="3B0A59F9" w14:textId="39769142" w:rsidR="00C55033" w:rsidRDefault="00C65CB7" w:rsidP="00D1783C">
      <w:pPr>
        <w:pStyle w:val="Heading2"/>
        <w:rPr>
          <w:b/>
          <w:sz w:val="22"/>
          <w:szCs w:val="22"/>
        </w:rPr>
      </w:pPr>
      <w:bookmarkStart w:id="10" w:name="_Toc178173329"/>
      <w:r>
        <w:rPr>
          <w:b/>
          <w:sz w:val="22"/>
          <w:szCs w:val="22"/>
        </w:rPr>
        <w:t>2</w:t>
      </w:r>
      <w:r w:rsidR="00D1783C" w:rsidRPr="00D1783C">
        <w:rPr>
          <w:b/>
          <w:sz w:val="22"/>
          <w:szCs w:val="22"/>
        </w:rPr>
        <w:t xml:space="preserve">.2 </w:t>
      </w:r>
      <w:r w:rsidR="00C55033" w:rsidRPr="00D1783C">
        <w:rPr>
          <w:b/>
          <w:sz w:val="22"/>
          <w:szCs w:val="22"/>
        </w:rPr>
        <w:t>Scope</w:t>
      </w:r>
      <w:bookmarkEnd w:id="10"/>
    </w:p>
    <w:p w14:paraId="2FCD2387" w14:textId="77777777" w:rsidR="0009578A" w:rsidRDefault="0009578A" w:rsidP="0009578A">
      <w:pPr>
        <w:pStyle w:val="ListParagraph"/>
        <w:numPr>
          <w:ilvl w:val="0"/>
          <w:numId w:val="12"/>
        </w:numPr>
        <w:jc w:val="both"/>
        <w:rPr>
          <w:rFonts w:asciiTheme="minorHAnsi" w:hAnsiTheme="minorHAnsi" w:cstheme="minorHAnsi"/>
          <w:sz w:val="20"/>
          <w:szCs w:val="20"/>
        </w:rPr>
      </w:pPr>
      <w:r w:rsidRPr="009160FE">
        <w:rPr>
          <w:rFonts w:asciiTheme="minorHAnsi" w:hAnsiTheme="minorHAnsi" w:cstheme="minorHAnsi"/>
          <w:sz w:val="20"/>
          <w:szCs w:val="20"/>
        </w:rPr>
        <w:t xml:space="preserve">The TE has a wide-ranging scope to systematically evaluate the performance of the project using the </w:t>
      </w:r>
      <w:r>
        <w:rPr>
          <w:rFonts w:asciiTheme="minorHAnsi" w:hAnsiTheme="minorHAnsi" w:cstheme="minorHAnsi"/>
          <w:sz w:val="20"/>
          <w:szCs w:val="20"/>
        </w:rPr>
        <w:t xml:space="preserve">OECD DAC </w:t>
      </w:r>
      <w:r w:rsidRPr="009160FE">
        <w:rPr>
          <w:rFonts w:asciiTheme="minorHAnsi" w:hAnsiTheme="minorHAnsi" w:cstheme="minorHAnsi"/>
          <w:sz w:val="20"/>
          <w:szCs w:val="20"/>
        </w:rPr>
        <w:t xml:space="preserve">criteria of relevance, effectiveness, efficiency, sustainability, and impact, as defined and explained in </w:t>
      </w:r>
      <w:r w:rsidRPr="0009578A">
        <w:rPr>
          <w:rFonts w:asciiTheme="minorHAnsi" w:hAnsiTheme="minorHAnsi" w:cstheme="minorHAnsi"/>
          <w:sz w:val="20"/>
          <w:szCs w:val="20"/>
        </w:rPr>
        <w:t>the UNDP Guidance for Conducting Terminal Evaluations of UNDP-supported and GEF-financed Projects</w:t>
      </w:r>
      <w:r w:rsidRPr="0009578A">
        <w:rPr>
          <w:rStyle w:val="FootnoteReference"/>
          <w:rFonts w:asciiTheme="minorHAnsi" w:hAnsiTheme="minorHAnsi" w:cstheme="minorHAnsi"/>
          <w:sz w:val="20"/>
          <w:szCs w:val="20"/>
        </w:rPr>
        <w:footnoteReference w:id="9"/>
      </w:r>
      <w:r w:rsidRPr="0009578A">
        <w:rPr>
          <w:rFonts w:asciiTheme="minorHAnsi" w:hAnsiTheme="minorHAnsi" w:cstheme="minorHAnsi"/>
          <w:sz w:val="20"/>
          <w:szCs w:val="20"/>
        </w:rPr>
        <w:t xml:space="preserve">. </w:t>
      </w:r>
    </w:p>
    <w:p w14:paraId="0A6C1023" w14:textId="75A7574D" w:rsidR="0009578A" w:rsidRPr="0009578A" w:rsidRDefault="0009578A" w:rsidP="0009578A">
      <w:pPr>
        <w:pStyle w:val="ListParagraph"/>
        <w:numPr>
          <w:ilvl w:val="0"/>
          <w:numId w:val="12"/>
        </w:numPr>
        <w:jc w:val="both"/>
        <w:rPr>
          <w:rFonts w:asciiTheme="minorHAnsi" w:hAnsiTheme="minorHAnsi" w:cstheme="minorHAnsi"/>
          <w:sz w:val="20"/>
          <w:szCs w:val="20"/>
        </w:rPr>
      </w:pPr>
      <w:r w:rsidRPr="0009578A">
        <w:rPr>
          <w:rFonts w:asciiTheme="minorHAnsi" w:hAnsiTheme="minorHAnsi" w:cstheme="minorHAnsi"/>
          <w:sz w:val="20"/>
          <w:szCs w:val="20"/>
        </w:rPr>
        <w:t>The TE aims to obtain and provide timely, precise and reliable information on how well the project was designed, implemented, has progressed towards project objectives achieved and how resources were used cost-effectively. The evaluation also considers the project’s impact and its sustainability through ownership and empowerment.</w:t>
      </w:r>
    </w:p>
    <w:p w14:paraId="172A6D51" w14:textId="279371C2" w:rsidR="00C55033" w:rsidRDefault="00C65CB7" w:rsidP="00D1783C">
      <w:pPr>
        <w:pStyle w:val="Heading2"/>
        <w:rPr>
          <w:b/>
          <w:sz w:val="22"/>
          <w:szCs w:val="22"/>
        </w:rPr>
      </w:pPr>
      <w:bookmarkStart w:id="11" w:name="_Toc178173330"/>
      <w:r>
        <w:rPr>
          <w:b/>
          <w:sz w:val="22"/>
          <w:szCs w:val="22"/>
        </w:rPr>
        <w:t>2</w:t>
      </w:r>
      <w:r w:rsidR="00D1783C" w:rsidRPr="00D1783C">
        <w:rPr>
          <w:b/>
          <w:sz w:val="22"/>
          <w:szCs w:val="22"/>
        </w:rPr>
        <w:t xml:space="preserve">.3 </w:t>
      </w:r>
      <w:r w:rsidR="00C55033" w:rsidRPr="00D1783C">
        <w:rPr>
          <w:b/>
          <w:sz w:val="22"/>
          <w:szCs w:val="22"/>
        </w:rPr>
        <w:t>Methodology</w:t>
      </w:r>
      <w:bookmarkEnd w:id="11"/>
    </w:p>
    <w:p w14:paraId="2A78996B" w14:textId="77777777" w:rsidR="0009578A" w:rsidRDefault="0009578A" w:rsidP="0009578A">
      <w:pPr>
        <w:pStyle w:val="ListParagraph"/>
        <w:numPr>
          <w:ilvl w:val="0"/>
          <w:numId w:val="12"/>
        </w:numPr>
        <w:jc w:val="both"/>
        <w:rPr>
          <w:rFonts w:ascii="Calibri" w:eastAsia="Calibri" w:hAnsi="Calibri"/>
          <w:sz w:val="20"/>
          <w:szCs w:val="20"/>
          <w:lang w:val="en-US"/>
        </w:rPr>
      </w:pPr>
      <w:r w:rsidRPr="00AA300B">
        <w:rPr>
          <w:rFonts w:ascii="Calibri" w:eastAsia="Calibri" w:hAnsi="Calibri"/>
          <w:b/>
          <w:sz w:val="20"/>
          <w:szCs w:val="20"/>
          <w:lang w:val="en-US"/>
        </w:rPr>
        <w:t>The TE will review the Theory of Change</w:t>
      </w:r>
      <w:r w:rsidRPr="00AA300B">
        <w:rPr>
          <w:rFonts w:ascii="Calibri" w:eastAsia="Calibri" w:hAnsi="Calibri"/>
          <w:sz w:val="20"/>
          <w:szCs w:val="20"/>
          <w:lang w:val="en-US"/>
        </w:rPr>
        <w:t xml:space="preserve"> to the project’s strategy prepared during </w:t>
      </w:r>
      <w:r>
        <w:rPr>
          <w:rFonts w:ascii="Calibri" w:eastAsia="Calibri" w:hAnsi="Calibri"/>
          <w:sz w:val="20"/>
          <w:szCs w:val="20"/>
          <w:lang w:val="en-US"/>
        </w:rPr>
        <w:t>the projects design</w:t>
      </w:r>
      <w:r>
        <w:rPr>
          <w:rStyle w:val="FootnoteReference"/>
          <w:rFonts w:ascii="Calibri" w:eastAsia="Calibri" w:hAnsi="Calibri"/>
          <w:sz w:val="20"/>
          <w:szCs w:val="20"/>
          <w:lang w:val="en-US"/>
        </w:rPr>
        <w:footnoteReference w:id="10"/>
      </w:r>
      <w:r w:rsidRPr="00AA300B">
        <w:rPr>
          <w:rFonts w:ascii="Calibri" w:eastAsia="Calibri" w:hAnsi="Calibri"/>
          <w:sz w:val="20"/>
          <w:szCs w:val="20"/>
          <w:lang w:val="en-US"/>
        </w:rPr>
        <w:t>.</w:t>
      </w:r>
    </w:p>
    <w:p w14:paraId="6FA25A8F" w14:textId="77777777" w:rsidR="0009578A" w:rsidRPr="00AA300B" w:rsidRDefault="0009578A" w:rsidP="0009578A">
      <w:pPr>
        <w:pStyle w:val="ListParagraph"/>
        <w:numPr>
          <w:ilvl w:val="0"/>
          <w:numId w:val="12"/>
        </w:numPr>
        <w:jc w:val="both"/>
        <w:rPr>
          <w:rFonts w:ascii="Calibri" w:eastAsia="Calibri" w:hAnsi="Calibri"/>
          <w:sz w:val="20"/>
          <w:szCs w:val="20"/>
          <w:lang w:val="en-US"/>
        </w:rPr>
      </w:pPr>
      <w:r>
        <w:rPr>
          <w:rFonts w:ascii="Calibri" w:eastAsia="Calibri" w:hAnsi="Calibri"/>
          <w:b/>
          <w:sz w:val="20"/>
          <w:szCs w:val="20"/>
          <w:lang w:val="en-US"/>
        </w:rPr>
        <w:t>The Social and Environmental Screening Process (SESP)</w:t>
      </w:r>
      <w:r>
        <w:rPr>
          <w:rStyle w:val="FootnoteReference"/>
          <w:rFonts w:ascii="Calibri" w:eastAsia="Calibri" w:hAnsi="Calibri"/>
          <w:b/>
          <w:sz w:val="20"/>
          <w:szCs w:val="20"/>
          <w:lang w:val="en-US"/>
        </w:rPr>
        <w:footnoteReference w:id="11"/>
      </w:r>
      <w:r>
        <w:rPr>
          <w:rFonts w:ascii="Calibri" w:eastAsia="Calibri" w:hAnsi="Calibri"/>
          <w:b/>
          <w:sz w:val="20"/>
          <w:szCs w:val="20"/>
          <w:lang w:val="en-US"/>
        </w:rPr>
        <w:t xml:space="preserve"> </w:t>
      </w:r>
      <w:r>
        <w:rPr>
          <w:rFonts w:ascii="Calibri" w:eastAsia="Calibri" w:hAnsi="Calibri"/>
          <w:sz w:val="20"/>
          <w:szCs w:val="20"/>
          <w:lang w:val="en-US"/>
        </w:rPr>
        <w:t>developed during the project’s preparation will be examined against the risks and assumptions and implementation throughout the project’s cycle.</w:t>
      </w:r>
    </w:p>
    <w:p w14:paraId="42792519" w14:textId="77777777" w:rsidR="0009578A" w:rsidRPr="00AA300B" w:rsidRDefault="0009578A" w:rsidP="0009578A">
      <w:pPr>
        <w:pStyle w:val="ListParagraph"/>
        <w:numPr>
          <w:ilvl w:val="0"/>
          <w:numId w:val="12"/>
        </w:numPr>
        <w:jc w:val="both"/>
        <w:rPr>
          <w:rFonts w:ascii="Calibri" w:eastAsia="Calibri" w:hAnsi="Calibri"/>
          <w:sz w:val="20"/>
          <w:szCs w:val="20"/>
          <w:lang w:val="en-US"/>
        </w:rPr>
      </w:pPr>
      <w:r w:rsidRPr="00AA300B">
        <w:rPr>
          <w:rFonts w:ascii="Calibri" w:eastAsia="Calibri" w:hAnsi="Calibri"/>
          <w:sz w:val="20"/>
          <w:szCs w:val="20"/>
          <w:lang w:val="en-US"/>
        </w:rPr>
        <w:t>Gender equality and women’s empowerment will be assessed through collecting gender-disaggregated results arising from project activities, inclusion of women participants and relevant women’s groups in the evaluation interviews and specific questions regarding the extent to which they were included in project’s design and implementation and/or benefited from the project. Gender and disadvantaged groups will be included in all appropriate questions and crosschecked against specific questions related to these issues. Specific attention will be given to analyzing examples, best practices and lessons learned regarding women’s empowerment arising through the project’s scope of activities.</w:t>
      </w:r>
      <w:r>
        <w:rPr>
          <w:rFonts w:ascii="Calibri" w:eastAsia="Calibri" w:hAnsi="Calibri"/>
          <w:sz w:val="20"/>
          <w:szCs w:val="20"/>
          <w:lang w:val="en-US"/>
        </w:rPr>
        <w:t xml:space="preserve"> This will be used to assess the project’s implementation of the SESP and Gender Action Plan</w:t>
      </w:r>
      <w:r>
        <w:rPr>
          <w:rStyle w:val="FootnoteReference"/>
          <w:rFonts w:ascii="Calibri" w:eastAsia="Calibri" w:hAnsi="Calibri"/>
          <w:sz w:val="20"/>
          <w:szCs w:val="20"/>
          <w:lang w:val="en-US"/>
        </w:rPr>
        <w:footnoteReference w:id="12"/>
      </w:r>
    </w:p>
    <w:p w14:paraId="3C910161" w14:textId="0AFD0C1E" w:rsidR="0009578A" w:rsidRDefault="0009578A" w:rsidP="0009578A">
      <w:pPr>
        <w:pStyle w:val="ListParagraph"/>
        <w:numPr>
          <w:ilvl w:val="0"/>
          <w:numId w:val="12"/>
        </w:numPr>
        <w:jc w:val="both"/>
        <w:rPr>
          <w:rFonts w:ascii="Calibri" w:eastAsia="Calibri" w:hAnsi="Calibri"/>
          <w:sz w:val="20"/>
          <w:szCs w:val="20"/>
          <w:lang w:val="en-US"/>
        </w:rPr>
      </w:pPr>
      <w:r w:rsidRPr="00AA300B">
        <w:rPr>
          <w:rFonts w:ascii="Calibri" w:eastAsia="Calibri" w:hAnsi="Calibri"/>
          <w:sz w:val="20"/>
          <w:szCs w:val="20"/>
          <w:lang w:val="en-US"/>
        </w:rPr>
        <w:t xml:space="preserve">Following the data collection phase, the TE will analyze the information according to the TE guidelines and the </w:t>
      </w:r>
      <w:proofErr w:type="spellStart"/>
      <w:r w:rsidRPr="00AA300B">
        <w:rPr>
          <w:rFonts w:ascii="Calibri" w:eastAsia="Calibri" w:hAnsi="Calibri"/>
          <w:sz w:val="20"/>
          <w:szCs w:val="20"/>
          <w:lang w:val="en-US"/>
        </w:rPr>
        <w:t>ToR</w:t>
      </w:r>
      <w:proofErr w:type="spellEnd"/>
      <w:r w:rsidRPr="00AA300B">
        <w:rPr>
          <w:rFonts w:ascii="Calibri" w:eastAsia="Calibri" w:hAnsi="Calibri"/>
          <w:sz w:val="20"/>
          <w:szCs w:val="20"/>
          <w:lang w:val="en-US"/>
        </w:rPr>
        <w:t xml:space="preserve"> </w:t>
      </w:r>
      <w:proofErr w:type="gramStart"/>
      <w:r w:rsidRPr="00AA300B">
        <w:rPr>
          <w:rFonts w:ascii="Calibri" w:eastAsia="Calibri" w:hAnsi="Calibri"/>
          <w:sz w:val="20"/>
          <w:szCs w:val="20"/>
          <w:lang w:val="en-US"/>
        </w:rPr>
        <w:t>in order to</w:t>
      </w:r>
      <w:proofErr w:type="gramEnd"/>
      <w:r w:rsidRPr="00AA300B">
        <w:rPr>
          <w:rFonts w:ascii="Calibri" w:eastAsia="Calibri" w:hAnsi="Calibri"/>
          <w:sz w:val="20"/>
          <w:szCs w:val="20"/>
          <w:lang w:val="en-US"/>
        </w:rPr>
        <w:t xml:space="preserve"> draw conclusions and propose recommendations. A draft TE Report will be circulated to key stakeholders for comment and feedback. Section 6 provides a timeframe for key deliverables and milestones. The final TE Report will be submitted including an audit trail documenting the feedback from stakeholders and how these have been addressed by the TE.</w:t>
      </w:r>
    </w:p>
    <w:p w14:paraId="2DB59742" w14:textId="1B270983" w:rsidR="0009578A" w:rsidRPr="00E224F1" w:rsidRDefault="00360FA4" w:rsidP="0009578A">
      <w:pPr>
        <w:pStyle w:val="ListParagraph"/>
        <w:numPr>
          <w:ilvl w:val="0"/>
          <w:numId w:val="12"/>
        </w:numPr>
        <w:jc w:val="both"/>
        <w:rPr>
          <w:rFonts w:ascii="Calibri" w:eastAsia="Calibri" w:hAnsi="Calibri"/>
          <w:sz w:val="20"/>
          <w:szCs w:val="20"/>
          <w:lang w:val="en-US"/>
        </w:rPr>
      </w:pPr>
      <w:r>
        <w:rPr>
          <w:rFonts w:ascii="Calibri" w:eastAsia="Calibri" w:hAnsi="Calibri"/>
          <w:sz w:val="20"/>
          <w:szCs w:val="20"/>
          <w:lang w:val="en-US"/>
        </w:rPr>
        <w:t xml:space="preserve">The TE was carried out by </w:t>
      </w:r>
      <w:r w:rsidR="00E224F1">
        <w:rPr>
          <w:rFonts w:ascii="Calibri" w:eastAsia="Calibri" w:hAnsi="Calibri"/>
          <w:sz w:val="20"/>
          <w:szCs w:val="20"/>
          <w:lang w:val="en-US"/>
        </w:rPr>
        <w:t xml:space="preserve">a team consisting of an international and national Evaluator. The country visit and field work took place between the 22 June and the 1 August 2024. </w:t>
      </w:r>
    </w:p>
    <w:p w14:paraId="51B07752" w14:textId="694B269F" w:rsidR="00C55033" w:rsidRDefault="00C65CB7" w:rsidP="00D1783C">
      <w:pPr>
        <w:pStyle w:val="Heading2"/>
        <w:rPr>
          <w:b/>
          <w:sz w:val="22"/>
          <w:szCs w:val="22"/>
        </w:rPr>
      </w:pPr>
      <w:bookmarkStart w:id="12" w:name="_Toc178173331"/>
      <w:r>
        <w:rPr>
          <w:b/>
          <w:sz w:val="22"/>
          <w:szCs w:val="22"/>
        </w:rPr>
        <w:lastRenderedPageBreak/>
        <w:t>2</w:t>
      </w:r>
      <w:r w:rsidR="00D1783C" w:rsidRPr="00D1783C">
        <w:rPr>
          <w:b/>
          <w:sz w:val="22"/>
          <w:szCs w:val="22"/>
        </w:rPr>
        <w:t xml:space="preserve">.4 </w:t>
      </w:r>
      <w:r w:rsidR="00C55033" w:rsidRPr="00D1783C">
        <w:rPr>
          <w:b/>
          <w:sz w:val="22"/>
          <w:szCs w:val="22"/>
        </w:rPr>
        <w:t>Data Collection &amp; Analysis</w:t>
      </w:r>
      <w:bookmarkEnd w:id="12"/>
    </w:p>
    <w:p w14:paraId="25DFADFB" w14:textId="77777777" w:rsidR="0009578A" w:rsidRPr="00AA300B" w:rsidRDefault="0009578A" w:rsidP="0009578A">
      <w:pPr>
        <w:pStyle w:val="ListParagraph"/>
        <w:numPr>
          <w:ilvl w:val="0"/>
          <w:numId w:val="12"/>
        </w:numPr>
        <w:jc w:val="both"/>
        <w:rPr>
          <w:rFonts w:ascii="Calibri" w:eastAsia="Calibri" w:hAnsi="Calibri"/>
          <w:sz w:val="20"/>
          <w:szCs w:val="20"/>
          <w:lang w:val="en-US"/>
        </w:rPr>
      </w:pPr>
      <w:r w:rsidRPr="00AA300B">
        <w:rPr>
          <w:rFonts w:ascii="Calibri" w:eastAsia="Calibri" w:hAnsi="Calibri"/>
          <w:sz w:val="20"/>
          <w:szCs w:val="20"/>
          <w:lang w:val="en-US"/>
        </w:rPr>
        <w:t xml:space="preserve">The TE </w:t>
      </w:r>
      <w:r>
        <w:rPr>
          <w:rFonts w:ascii="Calibri" w:eastAsia="Calibri" w:hAnsi="Calibri"/>
          <w:sz w:val="20"/>
          <w:szCs w:val="20"/>
          <w:lang w:val="en-US"/>
        </w:rPr>
        <w:t>utilizes</w:t>
      </w:r>
      <w:r w:rsidRPr="00AA300B">
        <w:rPr>
          <w:rFonts w:ascii="Calibri" w:eastAsia="Calibri" w:hAnsi="Calibri"/>
          <w:sz w:val="20"/>
          <w:szCs w:val="20"/>
          <w:lang w:val="en-US"/>
        </w:rPr>
        <w:t xml:space="preserve"> three sources of primary data and information: </w:t>
      </w:r>
    </w:p>
    <w:p w14:paraId="11223F8B" w14:textId="1EE1500F" w:rsidR="0009578A" w:rsidRPr="00AA300B" w:rsidRDefault="0009578A" w:rsidP="0009578A">
      <w:pPr>
        <w:pStyle w:val="ListParagraph"/>
        <w:numPr>
          <w:ilvl w:val="0"/>
          <w:numId w:val="12"/>
        </w:numPr>
        <w:jc w:val="both"/>
        <w:rPr>
          <w:rFonts w:ascii="Calibri" w:eastAsia="Calibri" w:hAnsi="Calibri"/>
          <w:sz w:val="20"/>
          <w:szCs w:val="20"/>
          <w:lang w:val="en-US"/>
        </w:rPr>
      </w:pPr>
      <w:r w:rsidRPr="00AA300B">
        <w:rPr>
          <w:rFonts w:ascii="Calibri" w:eastAsia="Calibri" w:hAnsi="Calibri"/>
          <w:b/>
          <w:sz w:val="20"/>
          <w:szCs w:val="20"/>
          <w:lang w:val="en-US"/>
        </w:rPr>
        <w:t>Desk review:</w:t>
      </w:r>
      <w:r w:rsidRPr="00AA300B">
        <w:rPr>
          <w:rFonts w:ascii="Calibri" w:eastAsia="Calibri" w:hAnsi="Calibri"/>
          <w:sz w:val="20"/>
          <w:szCs w:val="20"/>
          <w:lang w:val="en-US"/>
        </w:rPr>
        <w:t xml:space="preserve"> the documentation covering project design, implementation progress, monitoring and review studies, local and national development plans, policies and regulatory instruments. </w:t>
      </w:r>
      <w:r w:rsidR="00F0775C">
        <w:rPr>
          <w:rFonts w:ascii="Calibri" w:eastAsia="Calibri" w:hAnsi="Calibri"/>
          <w:sz w:val="20"/>
          <w:szCs w:val="20"/>
          <w:lang w:val="en-US"/>
        </w:rPr>
        <w:t>A</w:t>
      </w:r>
      <w:r w:rsidRPr="00AA300B">
        <w:rPr>
          <w:rFonts w:ascii="Calibri" w:eastAsia="Calibri" w:hAnsi="Calibri"/>
          <w:sz w:val="20"/>
          <w:szCs w:val="20"/>
          <w:lang w:val="en-US"/>
        </w:rPr>
        <w:t xml:space="preserve"> list of </w:t>
      </w:r>
      <w:r w:rsidR="00F0775C">
        <w:rPr>
          <w:rFonts w:ascii="Calibri" w:eastAsia="Calibri" w:hAnsi="Calibri"/>
          <w:sz w:val="20"/>
          <w:szCs w:val="20"/>
          <w:lang w:val="en-US"/>
        </w:rPr>
        <w:t xml:space="preserve">documents reviewed </w:t>
      </w:r>
      <w:r w:rsidRPr="00AA300B">
        <w:rPr>
          <w:rFonts w:ascii="Calibri" w:eastAsia="Calibri" w:hAnsi="Calibri"/>
          <w:sz w:val="20"/>
          <w:szCs w:val="20"/>
          <w:lang w:val="en-US"/>
        </w:rPr>
        <w:t xml:space="preserve">is presented in Annex </w:t>
      </w:r>
      <w:r w:rsidR="004F4977" w:rsidRPr="004F4977">
        <w:rPr>
          <w:rFonts w:ascii="Calibri" w:eastAsia="Calibri" w:hAnsi="Calibri"/>
          <w:sz w:val="20"/>
          <w:szCs w:val="20"/>
          <w:lang w:val="en-US"/>
        </w:rPr>
        <w:t>5</w:t>
      </w:r>
      <w:r w:rsidRPr="004F4977">
        <w:rPr>
          <w:rFonts w:ascii="Calibri" w:eastAsia="Calibri" w:hAnsi="Calibri"/>
          <w:sz w:val="20"/>
          <w:szCs w:val="20"/>
          <w:lang w:val="en-US"/>
        </w:rPr>
        <w:t>.</w:t>
      </w:r>
    </w:p>
    <w:p w14:paraId="69EC644D" w14:textId="6C2FBA5A" w:rsidR="0009578A" w:rsidRPr="00AA300B" w:rsidRDefault="0009578A" w:rsidP="0009578A">
      <w:pPr>
        <w:pStyle w:val="ListParagraph"/>
        <w:numPr>
          <w:ilvl w:val="0"/>
          <w:numId w:val="12"/>
        </w:numPr>
        <w:jc w:val="both"/>
        <w:rPr>
          <w:rFonts w:ascii="Calibri" w:eastAsia="Calibri" w:hAnsi="Calibri"/>
          <w:sz w:val="20"/>
          <w:szCs w:val="20"/>
          <w:lang w:val="en-US"/>
        </w:rPr>
      </w:pPr>
      <w:r w:rsidRPr="00AA300B">
        <w:rPr>
          <w:rFonts w:ascii="Calibri" w:eastAsia="Calibri" w:hAnsi="Calibri"/>
          <w:b/>
          <w:sz w:val="20"/>
          <w:szCs w:val="20"/>
          <w:lang w:val="en-US"/>
        </w:rPr>
        <w:t>Interviews, stakeholder consultations and field missions:</w:t>
      </w:r>
      <w:r w:rsidRPr="00AA300B">
        <w:rPr>
          <w:rFonts w:ascii="Calibri" w:eastAsia="Calibri" w:hAnsi="Calibri"/>
          <w:sz w:val="20"/>
          <w:szCs w:val="20"/>
          <w:lang w:val="en-US"/>
        </w:rPr>
        <w:t xml:space="preserve"> additional information collection and validation </w:t>
      </w:r>
      <w:r w:rsidR="00F0775C">
        <w:rPr>
          <w:rFonts w:ascii="Calibri" w:eastAsia="Calibri" w:hAnsi="Calibri"/>
          <w:sz w:val="20"/>
          <w:szCs w:val="20"/>
          <w:lang w:val="en-US"/>
        </w:rPr>
        <w:t>took</w:t>
      </w:r>
      <w:r w:rsidRPr="00AA300B">
        <w:rPr>
          <w:rFonts w:ascii="Calibri" w:eastAsia="Calibri" w:hAnsi="Calibri"/>
          <w:sz w:val="20"/>
          <w:szCs w:val="20"/>
          <w:lang w:val="en-US"/>
        </w:rPr>
        <w:t xml:space="preserve"> place through face-to-face </w:t>
      </w:r>
      <w:r>
        <w:rPr>
          <w:rFonts w:ascii="Calibri" w:eastAsia="Calibri" w:hAnsi="Calibri"/>
          <w:sz w:val="20"/>
          <w:szCs w:val="20"/>
          <w:lang w:val="en-US"/>
        </w:rPr>
        <w:t xml:space="preserve">and where necessary, remote, </w:t>
      </w:r>
      <w:r w:rsidRPr="00AA300B">
        <w:rPr>
          <w:rFonts w:ascii="Calibri" w:eastAsia="Calibri" w:hAnsi="Calibri"/>
          <w:sz w:val="20"/>
          <w:szCs w:val="20"/>
          <w:lang w:val="en-US"/>
        </w:rPr>
        <w:t xml:space="preserve">consultations with a wide range of stakeholders (Annex </w:t>
      </w:r>
      <w:r>
        <w:rPr>
          <w:rFonts w:ascii="Calibri" w:eastAsia="Calibri" w:hAnsi="Calibri"/>
          <w:sz w:val="20"/>
          <w:szCs w:val="20"/>
          <w:lang w:val="en-US"/>
        </w:rPr>
        <w:t>6</w:t>
      </w:r>
      <w:r w:rsidRPr="00AA300B">
        <w:rPr>
          <w:rFonts w:ascii="Calibri" w:eastAsia="Calibri" w:hAnsi="Calibri"/>
          <w:sz w:val="20"/>
          <w:szCs w:val="20"/>
          <w:lang w:val="en-US"/>
        </w:rPr>
        <w:t xml:space="preserve">), using “semi-structured interviews” with a key set of questions in a conversational format. This </w:t>
      </w:r>
      <w:r w:rsidR="00F0775C">
        <w:rPr>
          <w:rFonts w:ascii="Calibri" w:eastAsia="Calibri" w:hAnsi="Calibri"/>
          <w:sz w:val="20"/>
          <w:szCs w:val="20"/>
          <w:lang w:val="en-US"/>
        </w:rPr>
        <w:t>was</w:t>
      </w:r>
      <w:r w:rsidRPr="00AA300B">
        <w:rPr>
          <w:rFonts w:ascii="Calibri" w:eastAsia="Calibri" w:hAnsi="Calibri"/>
          <w:sz w:val="20"/>
          <w:szCs w:val="20"/>
          <w:lang w:val="en-US"/>
        </w:rPr>
        <w:t xml:space="preserve"> accompanied by site visits to the pilot </w:t>
      </w:r>
      <w:r>
        <w:rPr>
          <w:rFonts w:ascii="Calibri" w:eastAsia="Calibri" w:hAnsi="Calibri"/>
          <w:sz w:val="20"/>
          <w:szCs w:val="20"/>
          <w:lang w:val="en-US"/>
        </w:rPr>
        <w:t>area</w:t>
      </w:r>
      <w:r w:rsidRPr="00AA300B">
        <w:rPr>
          <w:rFonts w:ascii="Calibri" w:eastAsia="Calibri" w:hAnsi="Calibri"/>
          <w:sz w:val="20"/>
          <w:szCs w:val="20"/>
          <w:lang w:val="en-US"/>
        </w:rPr>
        <w:t xml:space="preserve">s. The questions asked </w:t>
      </w:r>
      <w:r w:rsidR="00F0775C">
        <w:rPr>
          <w:rFonts w:ascii="Calibri" w:eastAsia="Calibri" w:hAnsi="Calibri"/>
          <w:sz w:val="20"/>
          <w:szCs w:val="20"/>
          <w:lang w:val="en-US"/>
        </w:rPr>
        <w:t>aimed</w:t>
      </w:r>
      <w:r w:rsidRPr="00AA300B">
        <w:rPr>
          <w:rFonts w:ascii="Calibri" w:eastAsia="Calibri" w:hAnsi="Calibri"/>
          <w:sz w:val="20"/>
          <w:szCs w:val="20"/>
          <w:lang w:val="en-US"/>
        </w:rPr>
        <w:t xml:space="preserve"> to provide answers to the points listed in the evaluation matrix in Annex 3. The initial list of generic questions </w:t>
      </w:r>
      <w:r w:rsidR="00F0775C">
        <w:rPr>
          <w:rFonts w:ascii="Calibri" w:eastAsia="Calibri" w:hAnsi="Calibri"/>
          <w:sz w:val="20"/>
          <w:szCs w:val="20"/>
          <w:lang w:val="en-US"/>
        </w:rPr>
        <w:t>was</w:t>
      </w:r>
      <w:r w:rsidRPr="00AA300B">
        <w:rPr>
          <w:rFonts w:ascii="Calibri" w:eastAsia="Calibri" w:hAnsi="Calibri"/>
          <w:sz w:val="20"/>
          <w:szCs w:val="20"/>
          <w:lang w:val="en-US"/>
        </w:rPr>
        <w:t xml:space="preserve"> refined according to specific stakeholder interviews during the field mission and any by follow up Skype/Zoom, WhatsApp, etc., calls as necessary. Interviews </w:t>
      </w:r>
      <w:r w:rsidR="00F0775C">
        <w:rPr>
          <w:rFonts w:ascii="Calibri" w:eastAsia="Calibri" w:hAnsi="Calibri"/>
          <w:sz w:val="20"/>
          <w:szCs w:val="20"/>
          <w:lang w:val="en-US"/>
        </w:rPr>
        <w:t>were</w:t>
      </w:r>
      <w:r w:rsidRPr="00AA300B">
        <w:rPr>
          <w:rFonts w:ascii="Calibri" w:eastAsia="Calibri" w:hAnsi="Calibri"/>
          <w:sz w:val="20"/>
          <w:szCs w:val="20"/>
          <w:lang w:val="en-US"/>
        </w:rPr>
        <w:t xml:space="preserve"> confidential and the information used discreetly without accreditation. Information from interviews </w:t>
      </w:r>
      <w:r w:rsidR="00F0775C">
        <w:rPr>
          <w:rFonts w:ascii="Calibri" w:eastAsia="Calibri" w:hAnsi="Calibri"/>
          <w:sz w:val="20"/>
          <w:szCs w:val="20"/>
          <w:lang w:val="en-US"/>
        </w:rPr>
        <w:t>is</w:t>
      </w:r>
      <w:r w:rsidRPr="00AA300B">
        <w:rPr>
          <w:rFonts w:ascii="Calibri" w:eastAsia="Calibri" w:hAnsi="Calibri"/>
          <w:sz w:val="20"/>
          <w:szCs w:val="20"/>
          <w:lang w:val="en-US"/>
        </w:rPr>
        <w:t xml:space="preserve"> triangulated and validated, where necessary, before inclusion in the analysis and reporting. Interviews </w:t>
      </w:r>
      <w:r w:rsidR="00F0775C">
        <w:rPr>
          <w:rFonts w:ascii="Calibri" w:eastAsia="Calibri" w:hAnsi="Calibri"/>
          <w:sz w:val="20"/>
          <w:szCs w:val="20"/>
          <w:lang w:val="en-US"/>
        </w:rPr>
        <w:t>started</w:t>
      </w:r>
      <w:r w:rsidRPr="00AA300B">
        <w:rPr>
          <w:rFonts w:ascii="Calibri" w:eastAsia="Calibri" w:hAnsi="Calibri"/>
          <w:sz w:val="20"/>
          <w:szCs w:val="20"/>
          <w:lang w:val="en-US"/>
        </w:rPr>
        <w:t xml:space="preserve"> with an introduction about the aims and nature of the evaluation and informing the interviewee that they have the right not to respond if they so wish.</w:t>
      </w:r>
    </w:p>
    <w:p w14:paraId="2CD0CFA4" w14:textId="6FFA9ED3" w:rsidR="0009578A" w:rsidRPr="004F4977" w:rsidRDefault="0009578A" w:rsidP="0009578A">
      <w:pPr>
        <w:pStyle w:val="ListParagraph"/>
        <w:numPr>
          <w:ilvl w:val="0"/>
          <w:numId w:val="12"/>
        </w:numPr>
        <w:jc w:val="both"/>
        <w:rPr>
          <w:rFonts w:ascii="Calibri" w:eastAsia="Calibri" w:hAnsi="Calibri"/>
          <w:sz w:val="20"/>
          <w:szCs w:val="20"/>
          <w:lang w:val="en-US"/>
        </w:rPr>
      </w:pPr>
      <w:r w:rsidRPr="00AA300B">
        <w:rPr>
          <w:rFonts w:ascii="Calibri" w:eastAsia="Calibri" w:hAnsi="Calibri"/>
          <w:sz w:val="20"/>
          <w:szCs w:val="20"/>
          <w:lang w:val="en-US"/>
        </w:rPr>
        <w:t xml:space="preserve">Interviews and the information collected </w:t>
      </w:r>
      <w:r w:rsidR="00360FA4">
        <w:rPr>
          <w:rFonts w:ascii="Calibri" w:eastAsia="Calibri" w:hAnsi="Calibri"/>
          <w:sz w:val="20"/>
          <w:szCs w:val="20"/>
          <w:lang w:val="en-US"/>
        </w:rPr>
        <w:t>was</w:t>
      </w:r>
      <w:r w:rsidRPr="00AA300B">
        <w:rPr>
          <w:rFonts w:ascii="Calibri" w:eastAsia="Calibri" w:hAnsi="Calibri"/>
          <w:sz w:val="20"/>
          <w:szCs w:val="20"/>
          <w:lang w:val="en-US"/>
        </w:rPr>
        <w:t xml:space="preserve"> disaggregated to reflect the different stakeholders (e.g. Implementing Agency – Executing Agency – </w:t>
      </w:r>
      <w:r w:rsidR="00C1573B">
        <w:rPr>
          <w:rFonts w:ascii="Calibri" w:eastAsia="Calibri" w:hAnsi="Calibri"/>
          <w:sz w:val="20"/>
          <w:szCs w:val="20"/>
          <w:lang w:val="en-US"/>
        </w:rPr>
        <w:t>Project Management Unit (</w:t>
      </w:r>
      <w:r w:rsidRPr="00AA300B">
        <w:rPr>
          <w:rFonts w:ascii="Calibri" w:eastAsia="Calibri" w:hAnsi="Calibri"/>
          <w:sz w:val="20"/>
          <w:szCs w:val="20"/>
          <w:lang w:val="en-US"/>
        </w:rPr>
        <w:t>PMU</w:t>
      </w:r>
      <w:r w:rsidR="00C1573B">
        <w:rPr>
          <w:rFonts w:ascii="Calibri" w:eastAsia="Calibri" w:hAnsi="Calibri"/>
          <w:sz w:val="20"/>
          <w:szCs w:val="20"/>
          <w:lang w:val="en-US"/>
        </w:rPr>
        <w:t>)</w:t>
      </w:r>
      <w:r w:rsidRPr="00AA300B">
        <w:rPr>
          <w:rFonts w:ascii="Calibri" w:eastAsia="Calibri" w:hAnsi="Calibri"/>
          <w:sz w:val="20"/>
          <w:szCs w:val="20"/>
          <w:lang w:val="en-US"/>
        </w:rPr>
        <w:t xml:space="preserve"> – implementing partners – beneficiaries as well as </w:t>
      </w:r>
      <w:r w:rsidR="00360FA4">
        <w:rPr>
          <w:rFonts w:ascii="Calibri" w:eastAsia="Calibri" w:hAnsi="Calibri"/>
          <w:sz w:val="20"/>
          <w:szCs w:val="20"/>
          <w:lang w:val="en-US"/>
        </w:rPr>
        <w:t xml:space="preserve">by </w:t>
      </w:r>
      <w:r w:rsidRPr="00AA300B">
        <w:rPr>
          <w:rFonts w:ascii="Calibri" w:eastAsia="Calibri" w:hAnsi="Calibri"/>
          <w:sz w:val="20"/>
          <w:szCs w:val="20"/>
          <w:lang w:val="en-US"/>
        </w:rPr>
        <w:t xml:space="preserve">gender). Information from the interviews </w:t>
      </w:r>
      <w:r w:rsidR="00360FA4">
        <w:rPr>
          <w:rFonts w:ascii="Calibri" w:eastAsia="Calibri" w:hAnsi="Calibri"/>
          <w:sz w:val="20"/>
          <w:szCs w:val="20"/>
          <w:lang w:val="en-US"/>
        </w:rPr>
        <w:t>was</w:t>
      </w:r>
      <w:r w:rsidRPr="00AA300B">
        <w:rPr>
          <w:rFonts w:ascii="Calibri" w:eastAsia="Calibri" w:hAnsi="Calibri"/>
          <w:sz w:val="20"/>
          <w:szCs w:val="20"/>
          <w:lang w:val="en-US"/>
        </w:rPr>
        <w:t xml:space="preserve"> collated and analyzed to provide evidence-based conclusions on the overall performance, impact and achievements of the project as well as crosscutting issues. </w:t>
      </w:r>
      <w:r w:rsidR="00360FA4">
        <w:rPr>
          <w:rFonts w:ascii="Calibri" w:eastAsia="Calibri" w:hAnsi="Calibri"/>
          <w:sz w:val="20"/>
          <w:szCs w:val="20"/>
          <w:lang w:val="en-US"/>
        </w:rPr>
        <w:t>The</w:t>
      </w:r>
      <w:r w:rsidR="00360FA4" w:rsidRPr="00AA300B">
        <w:rPr>
          <w:rFonts w:ascii="Calibri" w:eastAsia="Calibri" w:hAnsi="Calibri"/>
          <w:sz w:val="20"/>
          <w:szCs w:val="20"/>
          <w:lang w:val="en-US"/>
        </w:rPr>
        <w:t xml:space="preserve"> stakeholders interviewed </w:t>
      </w:r>
      <w:r w:rsidR="00360FA4">
        <w:rPr>
          <w:rFonts w:ascii="Calibri" w:eastAsia="Calibri" w:hAnsi="Calibri"/>
          <w:sz w:val="20"/>
          <w:szCs w:val="20"/>
          <w:lang w:val="en-US"/>
        </w:rPr>
        <w:t xml:space="preserve">can be found in </w:t>
      </w:r>
      <w:r w:rsidR="00360FA4" w:rsidRPr="004F4977">
        <w:rPr>
          <w:rFonts w:ascii="Calibri" w:eastAsia="Calibri" w:hAnsi="Calibri"/>
          <w:sz w:val="20"/>
          <w:szCs w:val="20"/>
          <w:lang w:val="en-US"/>
        </w:rPr>
        <w:t xml:space="preserve">Annex </w:t>
      </w:r>
      <w:r w:rsidR="004F4977" w:rsidRPr="004F4977">
        <w:rPr>
          <w:rFonts w:ascii="Calibri" w:eastAsia="Calibri" w:hAnsi="Calibri"/>
          <w:sz w:val="20"/>
          <w:szCs w:val="20"/>
          <w:lang w:val="en-US"/>
        </w:rPr>
        <w:t>6</w:t>
      </w:r>
      <w:r w:rsidR="00360FA4" w:rsidRPr="004F4977">
        <w:rPr>
          <w:rFonts w:ascii="Calibri" w:eastAsia="Calibri" w:hAnsi="Calibri"/>
          <w:sz w:val="20"/>
          <w:szCs w:val="20"/>
          <w:lang w:val="en-US"/>
        </w:rPr>
        <w:t>.</w:t>
      </w:r>
    </w:p>
    <w:p w14:paraId="3D5CA2D6" w14:textId="5035AFA8" w:rsidR="0009578A" w:rsidRPr="00E224F1" w:rsidRDefault="0009578A" w:rsidP="0009578A">
      <w:pPr>
        <w:pStyle w:val="ListParagraph"/>
        <w:numPr>
          <w:ilvl w:val="0"/>
          <w:numId w:val="12"/>
        </w:numPr>
        <w:jc w:val="both"/>
        <w:rPr>
          <w:rFonts w:ascii="Calibri" w:eastAsia="Calibri" w:hAnsi="Calibri"/>
          <w:sz w:val="20"/>
          <w:szCs w:val="20"/>
          <w:lang w:val="en-US"/>
        </w:rPr>
      </w:pPr>
      <w:r w:rsidRPr="00AA300B">
        <w:rPr>
          <w:rFonts w:ascii="Calibri" w:eastAsia="Calibri" w:hAnsi="Calibri"/>
          <w:b/>
          <w:sz w:val="20"/>
          <w:szCs w:val="20"/>
          <w:lang w:val="en-US"/>
        </w:rPr>
        <w:t>Direct observations of project results and activities:</w:t>
      </w:r>
      <w:r w:rsidRPr="00AA300B">
        <w:rPr>
          <w:rFonts w:ascii="Calibri" w:eastAsia="Calibri" w:hAnsi="Calibri"/>
          <w:sz w:val="20"/>
          <w:szCs w:val="20"/>
          <w:lang w:val="en-US"/>
        </w:rPr>
        <w:t xml:space="preserve"> from the project area </w:t>
      </w:r>
      <w:r w:rsidR="00E224F1">
        <w:rPr>
          <w:rFonts w:ascii="Calibri" w:eastAsia="Calibri" w:hAnsi="Calibri"/>
          <w:sz w:val="20"/>
          <w:szCs w:val="20"/>
          <w:lang w:val="en-US"/>
        </w:rPr>
        <w:t xml:space="preserve">were made during site visits to a selection of the protected areas targeted by the project namely: </w:t>
      </w:r>
      <w:proofErr w:type="spellStart"/>
      <w:r w:rsidR="00E224F1" w:rsidRPr="00E224F1">
        <w:rPr>
          <w:rFonts w:ascii="Calibri" w:eastAsia="Calibri" w:hAnsi="Calibri"/>
          <w:sz w:val="20"/>
          <w:szCs w:val="20"/>
          <w:lang w:val="en-US"/>
        </w:rPr>
        <w:t>Algeti</w:t>
      </w:r>
      <w:proofErr w:type="spellEnd"/>
      <w:r w:rsidR="00E224F1" w:rsidRPr="00E224F1">
        <w:rPr>
          <w:rFonts w:ascii="Calibri" w:eastAsia="Calibri" w:hAnsi="Calibri"/>
          <w:sz w:val="20"/>
          <w:szCs w:val="20"/>
          <w:lang w:val="en-US"/>
        </w:rPr>
        <w:t xml:space="preserve"> P</w:t>
      </w:r>
      <w:r w:rsidR="00E224F1">
        <w:rPr>
          <w:rFonts w:ascii="Calibri" w:eastAsia="Calibri" w:hAnsi="Calibri"/>
          <w:sz w:val="20"/>
          <w:szCs w:val="20"/>
          <w:lang w:val="en-US"/>
        </w:rPr>
        <w:t>rotected Area (PA)</w:t>
      </w:r>
      <w:r w:rsidR="00E224F1" w:rsidRPr="00E224F1">
        <w:rPr>
          <w:rFonts w:ascii="Calibri" w:eastAsia="Calibri" w:hAnsi="Calibri"/>
          <w:sz w:val="20"/>
          <w:szCs w:val="20"/>
          <w:lang w:val="en-US"/>
        </w:rPr>
        <w:t>,</w:t>
      </w:r>
      <w:r w:rsidR="003470A1">
        <w:rPr>
          <w:rFonts w:ascii="Calibri" w:eastAsia="Calibri" w:hAnsi="Calibri"/>
          <w:sz w:val="20"/>
          <w:szCs w:val="20"/>
          <w:lang w:val="en-US"/>
        </w:rPr>
        <w:t xml:space="preserve"> </w:t>
      </w:r>
      <w:r w:rsidR="00E224F1" w:rsidRPr="00E224F1">
        <w:rPr>
          <w:rFonts w:ascii="Calibri" w:eastAsia="Calibri" w:hAnsi="Calibri"/>
          <w:sz w:val="20"/>
          <w:szCs w:val="20"/>
          <w:lang w:val="en-US"/>
        </w:rPr>
        <w:t>Borjomi Kharagauli N</w:t>
      </w:r>
      <w:r w:rsidR="00E224F1">
        <w:rPr>
          <w:rFonts w:ascii="Calibri" w:eastAsia="Calibri" w:hAnsi="Calibri"/>
          <w:sz w:val="20"/>
          <w:szCs w:val="20"/>
          <w:lang w:val="en-US"/>
        </w:rPr>
        <w:t xml:space="preserve">ational </w:t>
      </w:r>
      <w:r w:rsidR="00E224F1" w:rsidRPr="00E224F1">
        <w:rPr>
          <w:rFonts w:ascii="Calibri" w:eastAsia="Calibri" w:hAnsi="Calibri"/>
          <w:sz w:val="20"/>
          <w:szCs w:val="20"/>
          <w:lang w:val="en-US"/>
        </w:rPr>
        <w:t>P</w:t>
      </w:r>
      <w:r w:rsidR="00E224F1">
        <w:rPr>
          <w:rFonts w:ascii="Calibri" w:eastAsia="Calibri" w:hAnsi="Calibri"/>
          <w:sz w:val="20"/>
          <w:szCs w:val="20"/>
          <w:lang w:val="en-US"/>
        </w:rPr>
        <w:t>ark (NP)</w:t>
      </w:r>
      <w:r w:rsidR="00E224F1" w:rsidRPr="00E224F1">
        <w:rPr>
          <w:rFonts w:ascii="Calibri" w:eastAsia="Calibri" w:hAnsi="Calibri"/>
          <w:sz w:val="20"/>
          <w:szCs w:val="20"/>
          <w:lang w:val="en-US"/>
        </w:rPr>
        <w:t xml:space="preserve">, </w:t>
      </w:r>
      <w:proofErr w:type="spellStart"/>
      <w:r w:rsidR="00E224F1" w:rsidRPr="00E224F1">
        <w:rPr>
          <w:rFonts w:ascii="Calibri" w:eastAsia="Calibri" w:hAnsi="Calibri"/>
          <w:sz w:val="20"/>
          <w:szCs w:val="20"/>
          <w:lang w:val="en-US"/>
        </w:rPr>
        <w:t>Lagodekhi</w:t>
      </w:r>
      <w:proofErr w:type="spellEnd"/>
      <w:r w:rsidR="00E224F1" w:rsidRPr="00E224F1">
        <w:rPr>
          <w:rFonts w:ascii="Calibri" w:eastAsia="Calibri" w:hAnsi="Calibri"/>
          <w:sz w:val="20"/>
          <w:szCs w:val="20"/>
          <w:lang w:val="en-US"/>
        </w:rPr>
        <w:t xml:space="preserve"> PA</w:t>
      </w:r>
      <w:r w:rsidR="00E224F1">
        <w:rPr>
          <w:rFonts w:ascii="Calibri" w:eastAsia="Calibri" w:hAnsi="Calibri"/>
          <w:sz w:val="20"/>
          <w:szCs w:val="20"/>
          <w:lang w:val="en-US"/>
        </w:rPr>
        <w:t xml:space="preserve"> and </w:t>
      </w:r>
      <w:proofErr w:type="spellStart"/>
      <w:r w:rsidR="00E224F1" w:rsidRPr="00E224F1">
        <w:rPr>
          <w:rFonts w:ascii="Calibri" w:eastAsia="Calibri" w:hAnsi="Calibri"/>
          <w:sz w:val="20"/>
          <w:szCs w:val="20"/>
          <w:lang w:val="en-US"/>
        </w:rPr>
        <w:t>Matchakhela</w:t>
      </w:r>
      <w:proofErr w:type="spellEnd"/>
      <w:r w:rsidR="00E224F1" w:rsidRPr="00E224F1">
        <w:rPr>
          <w:rFonts w:ascii="Calibri" w:eastAsia="Calibri" w:hAnsi="Calibri"/>
          <w:sz w:val="20"/>
          <w:szCs w:val="20"/>
          <w:lang w:val="en-US"/>
        </w:rPr>
        <w:t xml:space="preserve"> NP</w:t>
      </w:r>
      <w:r w:rsidRPr="00AA300B">
        <w:rPr>
          <w:rFonts w:ascii="Calibri" w:eastAsia="Calibri" w:hAnsi="Calibri"/>
          <w:sz w:val="20"/>
          <w:szCs w:val="20"/>
          <w:lang w:val="en-US"/>
        </w:rPr>
        <w:t xml:space="preserve">. </w:t>
      </w:r>
    </w:p>
    <w:p w14:paraId="79DE55C9" w14:textId="6BB4C349" w:rsidR="00C55033" w:rsidRDefault="00C65CB7" w:rsidP="00D1783C">
      <w:pPr>
        <w:pStyle w:val="Heading2"/>
        <w:rPr>
          <w:b/>
          <w:sz w:val="22"/>
          <w:szCs w:val="22"/>
        </w:rPr>
      </w:pPr>
      <w:bookmarkStart w:id="13" w:name="_Toc178173332"/>
      <w:r>
        <w:rPr>
          <w:b/>
          <w:sz w:val="22"/>
          <w:szCs w:val="22"/>
        </w:rPr>
        <w:t>2</w:t>
      </w:r>
      <w:r w:rsidR="00D1783C" w:rsidRPr="00D1783C">
        <w:rPr>
          <w:b/>
          <w:sz w:val="22"/>
          <w:szCs w:val="22"/>
        </w:rPr>
        <w:t xml:space="preserve">.5 </w:t>
      </w:r>
      <w:r w:rsidR="00C55033" w:rsidRPr="00D1783C">
        <w:rPr>
          <w:b/>
          <w:sz w:val="22"/>
          <w:szCs w:val="22"/>
        </w:rPr>
        <w:t>Ethics</w:t>
      </w:r>
      <w:bookmarkEnd w:id="13"/>
    </w:p>
    <w:p w14:paraId="2A1EC3A9" w14:textId="6DC77CCA" w:rsidR="000E593E" w:rsidRPr="000E593E" w:rsidRDefault="000E593E" w:rsidP="000E593E">
      <w:pPr>
        <w:pStyle w:val="ListParagraph"/>
        <w:numPr>
          <w:ilvl w:val="0"/>
          <w:numId w:val="12"/>
        </w:numPr>
        <w:jc w:val="both"/>
        <w:rPr>
          <w:rFonts w:ascii="Calibri" w:eastAsia="Calibri" w:hAnsi="Calibri"/>
          <w:sz w:val="20"/>
          <w:szCs w:val="20"/>
          <w:lang w:val="en-US"/>
        </w:rPr>
      </w:pPr>
      <w:r w:rsidRPr="000E593E">
        <w:rPr>
          <w:rFonts w:ascii="Calibri" w:eastAsia="Calibri" w:hAnsi="Calibri"/>
          <w:sz w:val="20"/>
          <w:szCs w:val="20"/>
          <w:lang w:val="en-US"/>
        </w:rPr>
        <w:t xml:space="preserve">The evaluation was conducted following the UNEG Ethical Guidelines for Evaluators (Evaluation Consultant Code of Conduct Agreement - attached </w:t>
      </w:r>
      <w:r w:rsidRPr="004F4977">
        <w:rPr>
          <w:rFonts w:ascii="Calibri" w:eastAsia="Calibri" w:hAnsi="Calibri"/>
          <w:sz w:val="20"/>
          <w:szCs w:val="20"/>
          <w:lang w:val="en-US"/>
        </w:rPr>
        <w:t xml:space="preserve">Annex </w:t>
      </w:r>
      <w:r w:rsidR="004F4977" w:rsidRPr="004F4977">
        <w:rPr>
          <w:rFonts w:ascii="Calibri" w:eastAsia="Calibri" w:hAnsi="Calibri"/>
          <w:sz w:val="20"/>
          <w:szCs w:val="20"/>
          <w:lang w:val="en-US"/>
        </w:rPr>
        <w:t>3</w:t>
      </w:r>
      <w:r w:rsidRPr="004F4977">
        <w:rPr>
          <w:rFonts w:ascii="Calibri" w:eastAsia="Calibri" w:hAnsi="Calibri"/>
          <w:sz w:val="20"/>
          <w:szCs w:val="20"/>
          <w:lang w:val="en-US"/>
        </w:rPr>
        <w:t>).</w:t>
      </w:r>
    </w:p>
    <w:p w14:paraId="7944F89E" w14:textId="43279166" w:rsidR="000E593E" w:rsidRPr="000E593E" w:rsidRDefault="000E593E" w:rsidP="000E593E">
      <w:pPr>
        <w:pStyle w:val="ListParagraph"/>
        <w:numPr>
          <w:ilvl w:val="0"/>
          <w:numId w:val="12"/>
        </w:numPr>
        <w:jc w:val="both"/>
        <w:rPr>
          <w:rFonts w:ascii="Calibri" w:eastAsia="Calibri" w:hAnsi="Calibri"/>
          <w:sz w:val="20"/>
          <w:szCs w:val="20"/>
          <w:lang w:val="en-US"/>
        </w:rPr>
      </w:pPr>
      <w:r w:rsidRPr="000E593E">
        <w:rPr>
          <w:rFonts w:ascii="Calibri" w:eastAsia="Calibri" w:hAnsi="Calibri"/>
          <w:sz w:val="20"/>
          <w:szCs w:val="20"/>
          <w:lang w:val="en-US"/>
        </w:rPr>
        <w:t>The rights and dignity of all stakeholders were respected, including interviewees, project participants (project, UNDP, Government staff</w:t>
      </w:r>
      <w:r w:rsidR="003470A1">
        <w:rPr>
          <w:rFonts w:ascii="Calibri" w:eastAsia="Calibri" w:hAnsi="Calibri"/>
          <w:sz w:val="20"/>
          <w:szCs w:val="20"/>
          <w:lang w:val="en-US"/>
        </w:rPr>
        <w:t xml:space="preserve"> and other project partners</w:t>
      </w:r>
      <w:r w:rsidRPr="000E593E">
        <w:rPr>
          <w:rFonts w:ascii="Calibri" w:eastAsia="Calibri" w:hAnsi="Calibri"/>
          <w:sz w:val="20"/>
          <w:szCs w:val="20"/>
          <w:lang w:val="en-US"/>
        </w:rPr>
        <w:t>), beneficiarie</w:t>
      </w:r>
      <w:r w:rsidR="003470A1">
        <w:rPr>
          <w:rFonts w:ascii="Calibri" w:eastAsia="Calibri" w:hAnsi="Calibri"/>
          <w:sz w:val="20"/>
          <w:szCs w:val="20"/>
          <w:lang w:val="en-US"/>
        </w:rPr>
        <w:t>s</w:t>
      </w:r>
      <w:r w:rsidRPr="000E593E">
        <w:rPr>
          <w:rFonts w:ascii="Calibri" w:eastAsia="Calibri" w:hAnsi="Calibri"/>
          <w:sz w:val="20"/>
          <w:szCs w:val="20"/>
          <w:lang w:val="en-US"/>
        </w:rPr>
        <w:t xml:space="preserve"> and other evaluation stakeholders including co-financing partners. The evaluators explained and preserved the confidentiality and anonymity of the participants so that those who participate</w:t>
      </w:r>
      <w:r w:rsidR="003470A1">
        <w:rPr>
          <w:rFonts w:ascii="Calibri" w:eastAsia="Calibri" w:hAnsi="Calibri"/>
          <w:sz w:val="20"/>
          <w:szCs w:val="20"/>
          <w:lang w:val="en-US"/>
        </w:rPr>
        <w:t>d</w:t>
      </w:r>
      <w:r w:rsidRPr="000E593E">
        <w:rPr>
          <w:rFonts w:ascii="Calibri" w:eastAsia="Calibri" w:hAnsi="Calibri"/>
          <w:sz w:val="20"/>
          <w:szCs w:val="20"/>
          <w:lang w:val="en-US"/>
        </w:rPr>
        <w:t xml:space="preserve"> in the evaluation are free from external pressure and that their involvement in no way disadvantages them.</w:t>
      </w:r>
    </w:p>
    <w:p w14:paraId="6602B783" w14:textId="4A1FCDC3" w:rsidR="000E593E" w:rsidRPr="000E593E" w:rsidRDefault="000E593E" w:rsidP="000E593E">
      <w:pPr>
        <w:pStyle w:val="ListParagraph"/>
        <w:numPr>
          <w:ilvl w:val="0"/>
          <w:numId w:val="12"/>
        </w:numPr>
        <w:jc w:val="both"/>
        <w:rPr>
          <w:rFonts w:ascii="Calibri" w:eastAsia="Calibri" w:hAnsi="Calibri"/>
          <w:sz w:val="20"/>
          <w:szCs w:val="20"/>
          <w:lang w:val="en-US"/>
        </w:rPr>
      </w:pPr>
      <w:r w:rsidRPr="000E593E">
        <w:rPr>
          <w:rFonts w:ascii="Calibri" w:eastAsia="Calibri" w:hAnsi="Calibri"/>
          <w:sz w:val="20"/>
          <w:szCs w:val="20"/>
          <w:lang w:val="en-US"/>
        </w:rPr>
        <w:t xml:space="preserve">The final report of the evaluation does not indicate a specific source of citations or qualitative data to preserve this confidentiality. The confidentiality of stakeholders was ensured </w:t>
      </w:r>
      <w:proofErr w:type="gramStart"/>
      <w:r w:rsidRPr="000E593E">
        <w:rPr>
          <w:rFonts w:ascii="Calibri" w:eastAsia="Calibri" w:hAnsi="Calibri"/>
          <w:sz w:val="20"/>
          <w:szCs w:val="20"/>
          <w:lang w:val="en-US"/>
        </w:rPr>
        <w:t>throughout</w:t>
      </w:r>
      <w:proofErr w:type="gramEnd"/>
      <w:r w:rsidRPr="000E593E">
        <w:rPr>
          <w:rFonts w:ascii="Calibri" w:eastAsia="Calibri" w:hAnsi="Calibri"/>
          <w:sz w:val="20"/>
          <w:szCs w:val="20"/>
          <w:lang w:val="en-US"/>
        </w:rPr>
        <w:t xml:space="preserve"> and consultation processes were appropriately </w:t>
      </w:r>
      <w:r w:rsidR="004C6BD4" w:rsidRPr="000E593E">
        <w:rPr>
          <w:rFonts w:ascii="Calibri" w:eastAsia="Calibri" w:hAnsi="Calibri"/>
          <w:sz w:val="20"/>
          <w:szCs w:val="20"/>
          <w:lang w:val="en-US"/>
        </w:rPr>
        <w:t>contextualized</w:t>
      </w:r>
      <w:r w:rsidRPr="000E593E">
        <w:rPr>
          <w:rFonts w:ascii="Calibri" w:eastAsia="Calibri" w:hAnsi="Calibri"/>
          <w:sz w:val="20"/>
          <w:szCs w:val="20"/>
          <w:lang w:val="en-US"/>
        </w:rPr>
        <w:t xml:space="preserve"> and culturally sensitive, with attention given to issues such as gender empowerment and fair representation for vulnerable groups, wherever possible.</w:t>
      </w:r>
    </w:p>
    <w:p w14:paraId="11470F02" w14:textId="6E948805" w:rsidR="000E593E" w:rsidRPr="000E593E" w:rsidRDefault="000E593E" w:rsidP="000E593E">
      <w:pPr>
        <w:pStyle w:val="ListParagraph"/>
        <w:numPr>
          <w:ilvl w:val="0"/>
          <w:numId w:val="12"/>
        </w:numPr>
        <w:jc w:val="both"/>
        <w:rPr>
          <w:rFonts w:ascii="Calibri" w:eastAsia="Calibri" w:hAnsi="Calibri"/>
          <w:sz w:val="20"/>
          <w:szCs w:val="20"/>
          <w:lang w:val="en-US"/>
        </w:rPr>
      </w:pPr>
      <w:r w:rsidRPr="000E593E">
        <w:rPr>
          <w:rFonts w:ascii="Calibri" w:eastAsia="Calibri" w:hAnsi="Calibri"/>
          <w:sz w:val="20"/>
          <w:szCs w:val="20"/>
          <w:lang w:val="en-US"/>
        </w:rPr>
        <w:t xml:space="preserve">Whilst every effort was made to reflect the inputs of stakeholders fairly and accurately in the report, the evaluation ratings, conclusions and key recommendations are those of the evaluators, they do not necessarily reflect the opinions and views of the </w:t>
      </w:r>
      <w:r w:rsidR="003470A1">
        <w:rPr>
          <w:rFonts w:ascii="Calibri" w:eastAsia="Calibri" w:hAnsi="Calibri"/>
          <w:sz w:val="20"/>
          <w:szCs w:val="20"/>
          <w:lang w:val="en-US"/>
        </w:rPr>
        <w:t xml:space="preserve">GEF, UNDP, </w:t>
      </w:r>
      <w:r w:rsidRPr="000E593E">
        <w:rPr>
          <w:rFonts w:ascii="Calibri" w:eastAsia="Calibri" w:hAnsi="Calibri"/>
          <w:sz w:val="20"/>
          <w:szCs w:val="20"/>
          <w:lang w:val="en-US"/>
        </w:rPr>
        <w:t xml:space="preserve">Implementing </w:t>
      </w:r>
      <w:r w:rsidR="003470A1">
        <w:rPr>
          <w:rFonts w:ascii="Calibri" w:eastAsia="Calibri" w:hAnsi="Calibri"/>
          <w:sz w:val="20"/>
          <w:szCs w:val="20"/>
          <w:lang w:val="en-US"/>
        </w:rPr>
        <w:t xml:space="preserve">Partner </w:t>
      </w:r>
      <w:r w:rsidRPr="000E593E">
        <w:rPr>
          <w:rFonts w:ascii="Calibri" w:eastAsia="Calibri" w:hAnsi="Calibri"/>
          <w:sz w:val="20"/>
          <w:szCs w:val="20"/>
          <w:lang w:val="en-US"/>
        </w:rPr>
        <w:t xml:space="preserve">and </w:t>
      </w:r>
      <w:r w:rsidR="004C6BD4" w:rsidRPr="004C6BD4">
        <w:rPr>
          <w:rFonts w:ascii="Calibri" w:eastAsia="Calibri" w:hAnsi="Calibri"/>
          <w:sz w:val="20"/>
          <w:szCs w:val="20"/>
          <w:lang w:val="en-US"/>
        </w:rPr>
        <w:t>Responsible Partner</w:t>
      </w:r>
      <w:r w:rsidRPr="000E593E">
        <w:rPr>
          <w:rFonts w:ascii="Calibri" w:eastAsia="Calibri" w:hAnsi="Calibri"/>
          <w:sz w:val="20"/>
          <w:szCs w:val="20"/>
          <w:lang w:val="en-US"/>
        </w:rPr>
        <w:t xml:space="preserve"> or other project partners. As such they are not binding on any individual or institutional stakeholder.</w:t>
      </w:r>
    </w:p>
    <w:p w14:paraId="2907C509" w14:textId="1C010D94" w:rsidR="000E593E" w:rsidRPr="00CC5F09" w:rsidRDefault="000E593E" w:rsidP="000E593E">
      <w:pPr>
        <w:pStyle w:val="ListParagraph"/>
        <w:numPr>
          <w:ilvl w:val="0"/>
          <w:numId w:val="12"/>
        </w:numPr>
        <w:pBdr>
          <w:top w:val="nil"/>
          <w:left w:val="nil"/>
          <w:bottom w:val="nil"/>
          <w:right w:val="nil"/>
          <w:between w:val="nil"/>
        </w:pBdr>
        <w:spacing w:line="259"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The final draft of the TE report is accompanied by</w:t>
      </w:r>
      <w:r w:rsidRPr="00CE465A">
        <w:rPr>
          <w:rFonts w:asciiTheme="minorHAnsi" w:hAnsiTheme="minorHAnsi" w:cstheme="minorHAnsi"/>
          <w:color w:val="000000"/>
          <w:sz w:val="20"/>
          <w:szCs w:val="20"/>
        </w:rPr>
        <w:t xml:space="preserve"> an “audit trail” of the evaluation process, </w:t>
      </w:r>
      <w:r>
        <w:rPr>
          <w:rFonts w:asciiTheme="minorHAnsi" w:hAnsiTheme="minorHAnsi" w:cstheme="minorHAnsi"/>
          <w:color w:val="000000"/>
          <w:sz w:val="20"/>
          <w:szCs w:val="20"/>
        </w:rPr>
        <w:t xml:space="preserve">the </w:t>
      </w:r>
      <w:r w:rsidRPr="00CE465A">
        <w:rPr>
          <w:rFonts w:asciiTheme="minorHAnsi" w:hAnsiTheme="minorHAnsi" w:cstheme="minorHAnsi"/>
          <w:color w:val="000000"/>
          <w:sz w:val="20"/>
          <w:szCs w:val="20"/>
        </w:rPr>
        <w:t>review comments</w:t>
      </w:r>
      <w:r w:rsidR="003470A1">
        <w:rPr>
          <w:rFonts w:asciiTheme="minorHAnsi" w:hAnsiTheme="minorHAnsi" w:cstheme="minorHAnsi"/>
          <w:color w:val="000000"/>
          <w:sz w:val="20"/>
          <w:szCs w:val="20"/>
        </w:rPr>
        <w:t>, on</w:t>
      </w:r>
      <w:r w:rsidRPr="00CE465A">
        <w:rPr>
          <w:rFonts w:asciiTheme="minorHAnsi" w:hAnsiTheme="minorHAnsi" w:cstheme="minorHAnsi"/>
          <w:color w:val="000000"/>
          <w:sz w:val="20"/>
          <w:szCs w:val="20"/>
        </w:rPr>
        <w:t xml:space="preserve"> the draft report </w:t>
      </w:r>
      <w:r w:rsidR="003470A1">
        <w:rPr>
          <w:rFonts w:asciiTheme="minorHAnsi" w:hAnsiTheme="minorHAnsi" w:cstheme="minorHAnsi"/>
          <w:color w:val="000000"/>
          <w:sz w:val="20"/>
          <w:szCs w:val="20"/>
        </w:rPr>
        <w:t xml:space="preserve">are </w:t>
      </w:r>
      <w:r w:rsidRPr="00CE465A">
        <w:rPr>
          <w:rFonts w:asciiTheme="minorHAnsi" w:hAnsiTheme="minorHAnsi" w:cstheme="minorHAnsi"/>
          <w:color w:val="000000"/>
          <w:sz w:val="20"/>
          <w:szCs w:val="20"/>
        </w:rPr>
        <w:t xml:space="preserve">compiled along with responses from the </w:t>
      </w:r>
      <w:r>
        <w:rPr>
          <w:rFonts w:asciiTheme="minorHAnsi" w:hAnsiTheme="minorHAnsi" w:cstheme="minorHAnsi"/>
          <w:color w:val="000000"/>
          <w:sz w:val="20"/>
          <w:szCs w:val="20"/>
        </w:rPr>
        <w:t>TE team</w:t>
      </w:r>
      <w:r w:rsidRPr="00CE465A">
        <w:rPr>
          <w:rFonts w:asciiTheme="minorHAnsi" w:hAnsiTheme="minorHAnsi" w:cstheme="minorHAnsi"/>
          <w:color w:val="000000"/>
          <w:sz w:val="20"/>
          <w:szCs w:val="20"/>
        </w:rPr>
        <w:t xml:space="preserve"> and documented in an annex separate from the main report</w:t>
      </w:r>
      <w:r w:rsidR="003470A1">
        <w:rPr>
          <w:rFonts w:asciiTheme="minorHAnsi" w:hAnsiTheme="minorHAnsi" w:cstheme="minorHAnsi"/>
          <w:color w:val="000000"/>
          <w:sz w:val="20"/>
          <w:szCs w:val="20"/>
        </w:rPr>
        <w:t xml:space="preserve"> in the interests of transparency</w:t>
      </w:r>
      <w:r w:rsidRPr="00CE465A">
        <w:rPr>
          <w:rFonts w:asciiTheme="minorHAnsi" w:hAnsiTheme="minorHAnsi" w:cstheme="minorHAnsi"/>
          <w:color w:val="000000"/>
          <w:sz w:val="20"/>
          <w:szCs w:val="20"/>
        </w:rPr>
        <w:t xml:space="preserve">. </w:t>
      </w:r>
    </w:p>
    <w:p w14:paraId="618DE76B" w14:textId="000907C9" w:rsidR="00C55033" w:rsidRDefault="00C65CB7" w:rsidP="00D1783C">
      <w:pPr>
        <w:pStyle w:val="Heading2"/>
        <w:rPr>
          <w:b/>
          <w:sz w:val="22"/>
          <w:szCs w:val="22"/>
        </w:rPr>
      </w:pPr>
      <w:bookmarkStart w:id="14" w:name="_Toc178173333"/>
      <w:r>
        <w:rPr>
          <w:b/>
          <w:sz w:val="22"/>
          <w:szCs w:val="22"/>
        </w:rPr>
        <w:t>2</w:t>
      </w:r>
      <w:r w:rsidR="00D1783C" w:rsidRPr="00D1783C">
        <w:rPr>
          <w:b/>
          <w:sz w:val="22"/>
          <w:szCs w:val="22"/>
        </w:rPr>
        <w:t xml:space="preserve">.6 </w:t>
      </w:r>
      <w:r w:rsidR="00C55033" w:rsidRPr="00D1783C">
        <w:rPr>
          <w:b/>
          <w:sz w:val="22"/>
          <w:szCs w:val="22"/>
        </w:rPr>
        <w:t>Limitations to the evaluation</w:t>
      </w:r>
      <w:bookmarkEnd w:id="14"/>
    </w:p>
    <w:p w14:paraId="1A381256" w14:textId="30FC1869" w:rsidR="00CC5F09" w:rsidRPr="00CC5F09" w:rsidRDefault="00CC5F09" w:rsidP="00CC5F09">
      <w:pPr>
        <w:pStyle w:val="ListParagraph"/>
        <w:numPr>
          <w:ilvl w:val="0"/>
          <w:numId w:val="12"/>
        </w:numPr>
        <w:jc w:val="both"/>
        <w:rPr>
          <w:rFonts w:ascii="Calibri" w:eastAsia="Calibri" w:hAnsi="Calibri"/>
          <w:sz w:val="20"/>
          <w:szCs w:val="20"/>
          <w:lang w:val="en-US"/>
        </w:rPr>
      </w:pPr>
      <w:r w:rsidRPr="00CC5F09">
        <w:rPr>
          <w:rFonts w:ascii="Calibri" w:eastAsia="Calibri" w:hAnsi="Calibri"/>
          <w:sz w:val="20"/>
          <w:szCs w:val="20"/>
          <w:lang w:val="en-US"/>
        </w:rPr>
        <w:t xml:space="preserve">There </w:t>
      </w:r>
      <w:r>
        <w:rPr>
          <w:rFonts w:ascii="Calibri" w:eastAsia="Calibri" w:hAnsi="Calibri"/>
          <w:sz w:val="20"/>
          <w:szCs w:val="20"/>
          <w:lang w:val="en-US"/>
        </w:rPr>
        <w:t>were no specific limitations to the TE. Ideally a period of 30+ days (per Evaluator) is more suitable for carrying out an evaluation, however, it is possible to carry out an evaluation within 25 days, although it does limit the fine-grained detail within the overall reporting.</w:t>
      </w:r>
    </w:p>
    <w:p w14:paraId="1BF3E730" w14:textId="3FA87C79" w:rsidR="00C55033" w:rsidRDefault="00C65CB7" w:rsidP="00D1783C">
      <w:pPr>
        <w:pStyle w:val="Heading2"/>
        <w:rPr>
          <w:b/>
          <w:sz w:val="22"/>
          <w:szCs w:val="22"/>
        </w:rPr>
      </w:pPr>
      <w:bookmarkStart w:id="15" w:name="_Toc178173334"/>
      <w:r>
        <w:rPr>
          <w:b/>
          <w:sz w:val="22"/>
          <w:szCs w:val="22"/>
        </w:rPr>
        <w:t>2</w:t>
      </w:r>
      <w:r w:rsidR="00D1783C" w:rsidRPr="00D1783C">
        <w:rPr>
          <w:b/>
          <w:sz w:val="22"/>
          <w:szCs w:val="22"/>
        </w:rPr>
        <w:t xml:space="preserve">.7 </w:t>
      </w:r>
      <w:r w:rsidR="00C55033" w:rsidRPr="00D1783C">
        <w:rPr>
          <w:b/>
          <w:sz w:val="22"/>
          <w:szCs w:val="22"/>
        </w:rPr>
        <w:t>Structure of the TE report</w:t>
      </w:r>
      <w:bookmarkEnd w:id="15"/>
    </w:p>
    <w:p w14:paraId="11BF4A27" w14:textId="77777777" w:rsidR="00CC5F09" w:rsidRPr="00CC5F09" w:rsidRDefault="00CC5F09" w:rsidP="00CC5F09">
      <w:pPr>
        <w:pStyle w:val="ListParagraph"/>
        <w:numPr>
          <w:ilvl w:val="0"/>
          <w:numId w:val="12"/>
        </w:numPr>
        <w:jc w:val="both"/>
        <w:rPr>
          <w:rFonts w:asciiTheme="minorHAnsi" w:hAnsiTheme="minorHAnsi" w:cstheme="minorHAnsi"/>
          <w:sz w:val="20"/>
          <w:szCs w:val="20"/>
        </w:rPr>
      </w:pPr>
      <w:r w:rsidRPr="00CC5F09">
        <w:rPr>
          <w:rFonts w:asciiTheme="minorHAnsi" w:hAnsiTheme="minorHAnsi" w:cstheme="minorHAnsi"/>
          <w:sz w:val="20"/>
          <w:szCs w:val="20"/>
        </w:rPr>
        <w:t>This report is structured in line with the guidance given on conducting TEs of UNDP-GEF projects and in accordance with the TE Terms of Reference (</w:t>
      </w:r>
      <w:proofErr w:type="spellStart"/>
      <w:r w:rsidRPr="00CC5F09">
        <w:rPr>
          <w:rFonts w:asciiTheme="minorHAnsi" w:hAnsiTheme="minorHAnsi" w:cstheme="minorHAnsi"/>
          <w:sz w:val="20"/>
          <w:szCs w:val="20"/>
        </w:rPr>
        <w:t>ToR</w:t>
      </w:r>
      <w:proofErr w:type="spellEnd"/>
      <w:r w:rsidRPr="00CC5F09">
        <w:rPr>
          <w:rFonts w:asciiTheme="minorHAnsi" w:hAnsiTheme="minorHAnsi" w:cstheme="minorHAnsi"/>
          <w:sz w:val="20"/>
          <w:szCs w:val="20"/>
        </w:rPr>
        <w:t>) provided in Annex 1:</w:t>
      </w:r>
    </w:p>
    <w:p w14:paraId="728C81A6" w14:textId="77777777" w:rsidR="00CC5F09" w:rsidRPr="00CC5F09" w:rsidRDefault="00CC5F09" w:rsidP="00CC5F09">
      <w:pPr>
        <w:ind w:left="720"/>
        <w:jc w:val="both"/>
        <w:rPr>
          <w:rFonts w:asciiTheme="minorHAnsi" w:hAnsiTheme="minorHAnsi" w:cstheme="minorHAnsi"/>
          <w:sz w:val="20"/>
          <w:szCs w:val="20"/>
        </w:rPr>
      </w:pPr>
      <w:r w:rsidRPr="00CC5F09">
        <w:rPr>
          <w:rFonts w:asciiTheme="minorHAnsi" w:hAnsiTheme="minorHAnsi" w:cstheme="minorHAnsi"/>
          <w:b/>
          <w:sz w:val="20"/>
          <w:szCs w:val="20"/>
        </w:rPr>
        <w:t>Section 1</w:t>
      </w:r>
      <w:r w:rsidRPr="00CC5F09">
        <w:rPr>
          <w:rFonts w:asciiTheme="minorHAnsi" w:hAnsiTheme="minorHAnsi" w:cstheme="minorHAnsi"/>
          <w:sz w:val="20"/>
          <w:szCs w:val="20"/>
        </w:rPr>
        <w:t xml:space="preserve"> provides an executive summary which gives basic information on the project, a brief description of the project and its progress to date, the TE ratings and achievement table, summary of conclusions and recommendations.</w:t>
      </w:r>
    </w:p>
    <w:p w14:paraId="1356A216" w14:textId="77777777" w:rsidR="00CC5F09" w:rsidRPr="00CC5F09" w:rsidRDefault="00CC5F09" w:rsidP="00CC5F09">
      <w:pPr>
        <w:ind w:left="720"/>
        <w:jc w:val="both"/>
        <w:rPr>
          <w:rFonts w:asciiTheme="minorHAnsi" w:hAnsiTheme="minorHAnsi" w:cstheme="minorHAnsi"/>
          <w:sz w:val="20"/>
          <w:szCs w:val="20"/>
        </w:rPr>
      </w:pPr>
      <w:r w:rsidRPr="00CC5F09">
        <w:rPr>
          <w:rFonts w:asciiTheme="minorHAnsi" w:hAnsiTheme="minorHAnsi" w:cstheme="minorHAnsi"/>
          <w:b/>
          <w:sz w:val="20"/>
          <w:szCs w:val="20"/>
        </w:rPr>
        <w:t>Section 2</w:t>
      </w:r>
      <w:r w:rsidRPr="00CC5F09">
        <w:rPr>
          <w:rFonts w:asciiTheme="minorHAnsi" w:hAnsiTheme="minorHAnsi" w:cstheme="minorHAnsi"/>
          <w:sz w:val="20"/>
          <w:szCs w:val="20"/>
        </w:rPr>
        <w:t xml:space="preserve"> provides a description of the review process and methodology.</w:t>
      </w:r>
    </w:p>
    <w:p w14:paraId="7D94E54E" w14:textId="6F55528F" w:rsidR="00CC5F09" w:rsidRPr="00CC5F09" w:rsidRDefault="00CC5F09" w:rsidP="00CC5F09">
      <w:pPr>
        <w:ind w:left="720"/>
        <w:jc w:val="both"/>
        <w:rPr>
          <w:rFonts w:asciiTheme="minorHAnsi" w:hAnsiTheme="minorHAnsi" w:cstheme="minorHAnsi"/>
          <w:sz w:val="20"/>
          <w:szCs w:val="20"/>
        </w:rPr>
      </w:pPr>
      <w:r w:rsidRPr="00CC5F09">
        <w:rPr>
          <w:rFonts w:asciiTheme="minorHAnsi" w:hAnsiTheme="minorHAnsi" w:cstheme="minorHAnsi"/>
          <w:b/>
          <w:sz w:val="20"/>
          <w:szCs w:val="20"/>
        </w:rPr>
        <w:t>Section 3</w:t>
      </w:r>
      <w:r w:rsidRPr="00CC5F09">
        <w:rPr>
          <w:rFonts w:asciiTheme="minorHAnsi" w:hAnsiTheme="minorHAnsi" w:cstheme="minorHAnsi"/>
          <w:sz w:val="20"/>
          <w:szCs w:val="20"/>
        </w:rPr>
        <w:t xml:space="preserve"> describes the background and context of the </w:t>
      </w:r>
      <w:r>
        <w:rPr>
          <w:rFonts w:asciiTheme="minorHAnsi" w:hAnsiTheme="minorHAnsi" w:cstheme="minorHAnsi"/>
          <w:sz w:val="20"/>
          <w:szCs w:val="20"/>
        </w:rPr>
        <w:t>PA Financing</w:t>
      </w:r>
      <w:r w:rsidRPr="00CC5F09">
        <w:rPr>
          <w:rFonts w:asciiTheme="minorHAnsi" w:hAnsiTheme="minorHAnsi" w:cstheme="minorHAnsi"/>
          <w:sz w:val="20"/>
          <w:szCs w:val="20"/>
        </w:rPr>
        <w:t xml:space="preserve"> project including the problems that the project sought to address, the objectives, outcomes and means of monitoring and evaluation, </w:t>
      </w:r>
      <w:r w:rsidRPr="00CC5F09">
        <w:rPr>
          <w:rFonts w:asciiTheme="minorHAnsi" w:hAnsiTheme="minorHAnsi" w:cstheme="minorHAnsi"/>
          <w:sz w:val="20"/>
          <w:szCs w:val="20"/>
        </w:rPr>
        <w:lastRenderedPageBreak/>
        <w:t>the implementation arrangements, a timeline and key milestones as well as a summary of project stakeholders.</w:t>
      </w:r>
    </w:p>
    <w:p w14:paraId="1BC28D9C" w14:textId="1B80DA44" w:rsidR="00CC5F09" w:rsidRPr="00C65CB7" w:rsidRDefault="00CC5F09" w:rsidP="00C65CB7">
      <w:pPr>
        <w:ind w:left="720"/>
        <w:jc w:val="both"/>
        <w:rPr>
          <w:rFonts w:asciiTheme="minorHAnsi" w:hAnsiTheme="minorHAnsi" w:cstheme="minorHAnsi"/>
          <w:sz w:val="20"/>
          <w:szCs w:val="20"/>
        </w:rPr>
      </w:pPr>
      <w:r w:rsidRPr="00CC5F09">
        <w:rPr>
          <w:rFonts w:asciiTheme="minorHAnsi" w:hAnsiTheme="minorHAnsi" w:cstheme="minorHAnsi"/>
          <w:b/>
          <w:sz w:val="20"/>
          <w:szCs w:val="20"/>
        </w:rPr>
        <w:t>Section 4</w:t>
      </w:r>
      <w:r w:rsidRPr="00CC5F09">
        <w:rPr>
          <w:rFonts w:asciiTheme="minorHAnsi" w:hAnsiTheme="minorHAnsi" w:cstheme="minorHAnsi"/>
          <w:sz w:val="20"/>
          <w:szCs w:val="20"/>
        </w:rPr>
        <w:t xml:space="preserve"> presents the main findings of the TE on all aspects including the project’s strategy, its progress towards results, the performance of its implementation and efficiency of adaptive management as well as assessing the sustainability of the project outcomes and the TE conclusions, recommendations and main lessons.</w:t>
      </w:r>
    </w:p>
    <w:p w14:paraId="76F8E4D1" w14:textId="0D4A3487" w:rsidR="00C55033" w:rsidRDefault="00C65CB7" w:rsidP="00C55033">
      <w:pPr>
        <w:pStyle w:val="Heading1"/>
        <w:rPr>
          <w:b/>
          <w:sz w:val="24"/>
          <w:szCs w:val="24"/>
        </w:rPr>
      </w:pPr>
      <w:bookmarkStart w:id="16" w:name="_Toc178173335"/>
      <w:r>
        <w:rPr>
          <w:b/>
          <w:sz w:val="24"/>
          <w:szCs w:val="24"/>
        </w:rPr>
        <w:t>3</w:t>
      </w:r>
      <w:r w:rsidR="00C55033" w:rsidRPr="00D1783C">
        <w:rPr>
          <w:b/>
          <w:sz w:val="24"/>
          <w:szCs w:val="24"/>
        </w:rPr>
        <w:t xml:space="preserve"> Project Description</w:t>
      </w:r>
      <w:bookmarkEnd w:id="16"/>
    </w:p>
    <w:p w14:paraId="2B865528" w14:textId="77777777" w:rsidR="005F1C3D" w:rsidRPr="00C90370" w:rsidRDefault="005F1C3D" w:rsidP="005F1C3D">
      <w:pPr>
        <w:pStyle w:val="ListParagraph"/>
        <w:numPr>
          <w:ilvl w:val="0"/>
          <w:numId w:val="12"/>
        </w:numPr>
        <w:jc w:val="both"/>
        <w:rPr>
          <w:rFonts w:asciiTheme="minorHAnsi" w:hAnsiTheme="minorHAnsi" w:cs="Arial"/>
          <w:sz w:val="20"/>
          <w:szCs w:val="20"/>
        </w:rPr>
      </w:pPr>
      <w:r w:rsidRPr="00C90370">
        <w:rPr>
          <w:rFonts w:asciiTheme="minorHAnsi" w:hAnsiTheme="minorHAnsi" w:cs="Arial"/>
          <w:sz w:val="20"/>
          <w:szCs w:val="20"/>
        </w:rPr>
        <w:t>The UNDP-GEF project “Enhancing financial sustainability of the Protected Areas (PA) system in Georgia” is a five-year medium-sized “technical assistance” project being implemented in Georgia. The project was officially signed by the Government of Georgia (GoG) in December 2018 and was scheduled to end in September 2023 but is now ending in July 2024.</w:t>
      </w:r>
    </w:p>
    <w:p w14:paraId="5B7DBBD7" w14:textId="77777777" w:rsidR="005F1C3D" w:rsidRDefault="005F1C3D" w:rsidP="005F1C3D">
      <w:pPr>
        <w:pStyle w:val="ListParagraph"/>
        <w:numPr>
          <w:ilvl w:val="0"/>
          <w:numId w:val="12"/>
        </w:numPr>
        <w:jc w:val="both"/>
        <w:rPr>
          <w:rFonts w:asciiTheme="minorHAnsi" w:hAnsiTheme="minorHAnsi" w:cs="Arial"/>
          <w:sz w:val="20"/>
          <w:szCs w:val="20"/>
        </w:rPr>
      </w:pPr>
      <w:r w:rsidRPr="00C90370">
        <w:rPr>
          <w:rFonts w:asciiTheme="minorHAnsi" w:hAnsiTheme="minorHAnsi" w:cs="Arial"/>
          <w:sz w:val="20"/>
          <w:szCs w:val="20"/>
        </w:rPr>
        <w:t>The project is financed by the Global Environment Facility (GEF) through the United Nations Development Programme (UNDP) in Georgia</w:t>
      </w:r>
      <w:r>
        <w:rPr>
          <w:rFonts w:asciiTheme="minorHAnsi" w:hAnsiTheme="minorHAnsi" w:cs="Arial"/>
          <w:sz w:val="20"/>
          <w:szCs w:val="20"/>
        </w:rPr>
        <w:t xml:space="preserve"> (Implementing Agency)</w:t>
      </w:r>
      <w:r w:rsidRPr="00C90370">
        <w:rPr>
          <w:rFonts w:asciiTheme="minorHAnsi" w:hAnsiTheme="minorHAnsi" w:cs="Arial"/>
          <w:sz w:val="20"/>
          <w:szCs w:val="20"/>
        </w:rPr>
        <w:t xml:space="preserve"> with resources allocated from the GEF Operational Program for Biodiversity.</w:t>
      </w:r>
    </w:p>
    <w:p w14:paraId="4A2C9614" w14:textId="69AD67C2" w:rsidR="005F1C3D" w:rsidRPr="00C738F5" w:rsidRDefault="005F1C3D" w:rsidP="005F1C3D">
      <w:pPr>
        <w:pStyle w:val="ListParagraph"/>
        <w:numPr>
          <w:ilvl w:val="0"/>
          <w:numId w:val="12"/>
        </w:numPr>
        <w:jc w:val="both"/>
        <w:rPr>
          <w:rFonts w:asciiTheme="minorHAnsi" w:hAnsiTheme="minorHAnsi" w:cs="Arial"/>
          <w:sz w:val="20"/>
          <w:szCs w:val="20"/>
        </w:rPr>
      </w:pPr>
      <w:r>
        <w:rPr>
          <w:rFonts w:asciiTheme="minorHAnsi" w:hAnsiTheme="minorHAnsi" w:cs="Arial"/>
          <w:sz w:val="20"/>
          <w:szCs w:val="20"/>
        </w:rPr>
        <w:t xml:space="preserve">It is a National Implementation Modality (NIM) with UNDP Country Support project, the </w:t>
      </w:r>
      <w:r w:rsidRPr="00F65A55">
        <w:rPr>
          <w:rFonts w:asciiTheme="minorHAnsi" w:hAnsiTheme="minorHAnsi" w:cs="Arial"/>
          <w:sz w:val="20"/>
          <w:szCs w:val="20"/>
        </w:rPr>
        <w:t>Ministry of Environmental Protection and Agriculture (MEPA)/ Agency of Protected Areas (APA) being the Implementation Partner with significant management roles delegated to the Caucasus Nature Fund (CNF)</w:t>
      </w:r>
      <w:r>
        <w:rPr>
          <w:rFonts w:asciiTheme="minorHAnsi" w:hAnsiTheme="minorHAnsi" w:cs="Arial"/>
          <w:sz w:val="20"/>
          <w:szCs w:val="20"/>
        </w:rPr>
        <w:t xml:space="preserve"> as the Responsible Party.</w:t>
      </w:r>
    </w:p>
    <w:p w14:paraId="456F1199" w14:textId="0EBF7439" w:rsidR="00C55033" w:rsidRDefault="00C65CB7" w:rsidP="00D1783C">
      <w:pPr>
        <w:pStyle w:val="Heading2"/>
        <w:rPr>
          <w:b/>
          <w:sz w:val="22"/>
          <w:szCs w:val="22"/>
        </w:rPr>
      </w:pPr>
      <w:bookmarkStart w:id="17" w:name="_Toc178173336"/>
      <w:r>
        <w:rPr>
          <w:b/>
          <w:sz w:val="22"/>
          <w:szCs w:val="22"/>
        </w:rPr>
        <w:t>3</w:t>
      </w:r>
      <w:r w:rsidR="00D1783C" w:rsidRPr="00D1783C">
        <w:rPr>
          <w:b/>
          <w:sz w:val="22"/>
          <w:szCs w:val="22"/>
        </w:rPr>
        <w:t xml:space="preserve">.1 </w:t>
      </w:r>
      <w:r w:rsidR="00C55033" w:rsidRPr="00D1783C">
        <w:rPr>
          <w:b/>
          <w:sz w:val="22"/>
          <w:szCs w:val="22"/>
        </w:rPr>
        <w:t>Project start and duration, including milestones</w:t>
      </w:r>
      <w:bookmarkEnd w:id="17"/>
    </w:p>
    <w:p w14:paraId="13684611" w14:textId="53ECD126" w:rsidR="00C738F5" w:rsidRPr="000459F4" w:rsidRDefault="00C738F5" w:rsidP="000459F4">
      <w:pPr>
        <w:pStyle w:val="ListParagraph"/>
        <w:numPr>
          <w:ilvl w:val="0"/>
          <w:numId w:val="12"/>
        </w:numPr>
        <w:jc w:val="both"/>
        <w:rPr>
          <w:rFonts w:asciiTheme="minorHAnsi" w:hAnsiTheme="minorHAnsi" w:cs="Arial"/>
          <w:sz w:val="20"/>
          <w:szCs w:val="20"/>
        </w:rPr>
      </w:pPr>
      <w:r w:rsidRPr="000459F4">
        <w:rPr>
          <w:rFonts w:asciiTheme="minorHAnsi" w:hAnsiTheme="minorHAnsi" w:cs="Arial"/>
          <w:sz w:val="20"/>
          <w:szCs w:val="20"/>
        </w:rPr>
        <w:t xml:space="preserve">The project was planned as a five-year project (60 months) – the project commenced (Project Document signature) in December 2018 and the projected end of project (EOP) date is therefore November 2023.  This means that at the time of the MTR mission (September 2021) the project has been under implementation for 34 months and there are 26 months of project implementation remaining (i.e. just under half total duration). The other project milestones, including the project end date for the project, are indicated in </w:t>
      </w:r>
      <w:r w:rsidRPr="000459F4">
        <w:rPr>
          <w:rFonts w:asciiTheme="minorHAnsi" w:hAnsiTheme="minorHAnsi" w:cs="Arial"/>
          <w:sz w:val="20"/>
          <w:szCs w:val="20"/>
        </w:rPr>
        <w:fldChar w:fldCharType="begin"/>
      </w:r>
      <w:r w:rsidRPr="000459F4">
        <w:rPr>
          <w:rFonts w:asciiTheme="minorHAnsi" w:hAnsiTheme="minorHAnsi" w:cs="Arial"/>
          <w:sz w:val="20"/>
          <w:szCs w:val="20"/>
        </w:rPr>
        <w:instrText xml:space="preserve"> REF _Ref336782777 \h  \* MERGEFORMAT </w:instrText>
      </w:r>
      <w:r w:rsidRPr="000459F4">
        <w:rPr>
          <w:rFonts w:asciiTheme="minorHAnsi" w:hAnsiTheme="minorHAnsi" w:cs="Arial"/>
          <w:sz w:val="20"/>
          <w:szCs w:val="20"/>
        </w:rPr>
      </w:r>
      <w:r w:rsidRPr="000459F4">
        <w:rPr>
          <w:rFonts w:asciiTheme="minorHAnsi" w:hAnsiTheme="minorHAnsi" w:cs="Arial"/>
          <w:sz w:val="20"/>
          <w:szCs w:val="20"/>
        </w:rPr>
        <w:fldChar w:fldCharType="separate"/>
      </w:r>
      <w:r w:rsidR="00274521">
        <w:rPr>
          <w:rFonts w:asciiTheme="minorHAnsi" w:hAnsiTheme="minorHAnsi" w:cs="Arial"/>
          <w:b/>
          <w:bCs/>
          <w:sz w:val="20"/>
          <w:szCs w:val="20"/>
          <w:lang w:val="en-US"/>
        </w:rPr>
        <w:t>Error! Reference source not found.</w:t>
      </w:r>
      <w:r w:rsidRPr="000459F4">
        <w:rPr>
          <w:rFonts w:asciiTheme="minorHAnsi" w:hAnsiTheme="minorHAnsi" w:cs="Arial"/>
          <w:sz w:val="20"/>
          <w:szCs w:val="20"/>
        </w:rPr>
        <w:fldChar w:fldCharType="end"/>
      </w:r>
      <w:r w:rsidRPr="000459F4">
        <w:rPr>
          <w:rFonts w:asciiTheme="minorHAnsi" w:hAnsiTheme="minorHAnsi" w:cs="Arial"/>
          <w:sz w:val="20"/>
          <w:szCs w:val="20"/>
        </w:rPr>
        <w:t>. It should be noted that this project was developed without a PDFA grant (i.e. using a “</w:t>
      </w:r>
      <w:r w:rsidR="007B2EE4">
        <w:rPr>
          <w:rFonts w:asciiTheme="minorHAnsi" w:hAnsiTheme="minorHAnsi" w:cs="Arial"/>
          <w:sz w:val="20"/>
          <w:szCs w:val="20"/>
        </w:rPr>
        <w:t>two</w:t>
      </w:r>
      <w:r w:rsidRPr="000459F4">
        <w:rPr>
          <w:rFonts w:asciiTheme="minorHAnsi" w:hAnsiTheme="minorHAnsi" w:cs="Arial"/>
          <w:sz w:val="20"/>
          <w:szCs w:val="20"/>
        </w:rPr>
        <w:t>-step” process). Duration between the approval of the</w:t>
      </w:r>
      <w:r w:rsidR="00D54A1B">
        <w:rPr>
          <w:rFonts w:asciiTheme="minorHAnsi" w:hAnsiTheme="minorHAnsi" w:cs="Arial"/>
          <w:sz w:val="20"/>
          <w:szCs w:val="20"/>
        </w:rPr>
        <w:t xml:space="preserve"> Project Information Form (</w:t>
      </w:r>
      <w:r w:rsidRPr="000459F4">
        <w:rPr>
          <w:rFonts w:asciiTheme="minorHAnsi" w:hAnsiTheme="minorHAnsi" w:cs="Arial"/>
          <w:sz w:val="20"/>
          <w:szCs w:val="20"/>
        </w:rPr>
        <w:t>PIF</w:t>
      </w:r>
      <w:r w:rsidR="00D54A1B">
        <w:rPr>
          <w:rFonts w:asciiTheme="minorHAnsi" w:hAnsiTheme="minorHAnsi" w:cs="Arial"/>
          <w:sz w:val="20"/>
          <w:szCs w:val="20"/>
        </w:rPr>
        <w:t>)</w:t>
      </w:r>
      <w:r w:rsidRPr="000459F4">
        <w:rPr>
          <w:rFonts w:asciiTheme="minorHAnsi" w:hAnsiTheme="minorHAnsi" w:cs="Arial"/>
          <w:sz w:val="20"/>
          <w:szCs w:val="20"/>
        </w:rPr>
        <w:t xml:space="preserve"> (07.11.2017) and CEO Endorsement was just under one year.</w:t>
      </w:r>
    </w:p>
    <w:p w14:paraId="61DA6BD9" w14:textId="36720072" w:rsidR="00C738F5" w:rsidRDefault="0050352D" w:rsidP="0050352D">
      <w:pPr>
        <w:pStyle w:val="Caption"/>
        <w:rPr>
          <w:rFonts w:asciiTheme="minorHAnsi" w:hAnsiTheme="minorHAnsi" w:cstheme="minorHAnsi"/>
        </w:rPr>
      </w:pPr>
      <w:bookmarkStart w:id="18" w:name="_Toc178173391"/>
      <w:r w:rsidRPr="0050352D">
        <w:rPr>
          <w:rFonts w:asciiTheme="minorHAnsi" w:hAnsiTheme="minorHAnsi" w:cstheme="minorHAnsi"/>
        </w:rPr>
        <w:t xml:space="preserve">Table </w:t>
      </w:r>
      <w:r w:rsidRPr="0050352D">
        <w:rPr>
          <w:rFonts w:asciiTheme="minorHAnsi" w:hAnsiTheme="minorHAnsi" w:cstheme="minorHAnsi"/>
        </w:rPr>
        <w:fldChar w:fldCharType="begin"/>
      </w:r>
      <w:r w:rsidRPr="0050352D">
        <w:rPr>
          <w:rFonts w:asciiTheme="minorHAnsi" w:hAnsiTheme="minorHAnsi" w:cstheme="minorHAnsi"/>
        </w:rPr>
        <w:instrText xml:space="preserve"> SEQ Table \* ARABIC </w:instrText>
      </w:r>
      <w:r w:rsidRPr="0050352D">
        <w:rPr>
          <w:rFonts w:asciiTheme="minorHAnsi" w:hAnsiTheme="minorHAnsi" w:cstheme="minorHAnsi"/>
        </w:rPr>
        <w:fldChar w:fldCharType="separate"/>
      </w:r>
      <w:r w:rsidR="00274521">
        <w:rPr>
          <w:rFonts w:asciiTheme="minorHAnsi" w:hAnsiTheme="minorHAnsi" w:cstheme="minorHAnsi"/>
          <w:noProof/>
        </w:rPr>
        <w:t>4</w:t>
      </w:r>
      <w:r w:rsidRPr="0050352D">
        <w:rPr>
          <w:rFonts w:asciiTheme="minorHAnsi" w:hAnsiTheme="minorHAnsi" w:cstheme="minorHAnsi"/>
        </w:rPr>
        <w:fldChar w:fldCharType="end"/>
      </w:r>
      <w:r>
        <w:rPr>
          <w:rFonts w:asciiTheme="minorHAnsi" w:hAnsiTheme="minorHAnsi" w:cstheme="minorHAnsi"/>
        </w:rPr>
        <w:t xml:space="preserve"> Project Milestones</w:t>
      </w:r>
      <w:bookmarkEnd w:id="18"/>
    </w:p>
    <w:tbl>
      <w:tblPr>
        <w:tblStyle w:val="TableGrid"/>
        <w:tblW w:w="9067" w:type="dxa"/>
        <w:tblInd w:w="0" w:type="dxa"/>
        <w:tblLook w:val="04A0" w:firstRow="1" w:lastRow="0" w:firstColumn="1" w:lastColumn="0" w:noHBand="0" w:noVBand="1"/>
      </w:tblPr>
      <w:tblGrid>
        <w:gridCol w:w="4957"/>
        <w:gridCol w:w="4110"/>
      </w:tblGrid>
      <w:tr w:rsidR="0050352D" w:rsidRPr="0050352D" w14:paraId="73A27BB8" w14:textId="77777777" w:rsidTr="005F26CF">
        <w:tc>
          <w:tcPr>
            <w:tcW w:w="4957" w:type="dxa"/>
            <w:shd w:val="clear" w:color="auto" w:fill="1F3864" w:themeFill="accent1" w:themeFillShade="80"/>
          </w:tcPr>
          <w:p w14:paraId="644957A9" w14:textId="77777777" w:rsidR="0050352D" w:rsidRPr="0050352D" w:rsidRDefault="0050352D" w:rsidP="00185F1E">
            <w:pPr>
              <w:jc w:val="both"/>
              <w:rPr>
                <w:rFonts w:asciiTheme="minorHAnsi" w:hAnsiTheme="minorHAnsi" w:cstheme="minorHAnsi"/>
                <w:b/>
                <w:sz w:val="18"/>
                <w:szCs w:val="18"/>
              </w:rPr>
            </w:pPr>
            <w:r w:rsidRPr="0050352D">
              <w:rPr>
                <w:rFonts w:asciiTheme="minorHAnsi" w:hAnsiTheme="minorHAnsi" w:cstheme="minorHAnsi"/>
                <w:b/>
                <w:sz w:val="18"/>
                <w:szCs w:val="18"/>
              </w:rPr>
              <w:t>Milestone</w:t>
            </w:r>
          </w:p>
        </w:tc>
        <w:tc>
          <w:tcPr>
            <w:tcW w:w="4110" w:type="dxa"/>
            <w:shd w:val="clear" w:color="auto" w:fill="1F3864" w:themeFill="accent1" w:themeFillShade="80"/>
          </w:tcPr>
          <w:p w14:paraId="6CB4EAD9" w14:textId="77777777" w:rsidR="0050352D" w:rsidRPr="0050352D" w:rsidRDefault="0050352D" w:rsidP="00185F1E">
            <w:pPr>
              <w:jc w:val="both"/>
              <w:rPr>
                <w:rFonts w:asciiTheme="minorHAnsi" w:hAnsiTheme="minorHAnsi" w:cstheme="minorHAnsi"/>
                <w:b/>
                <w:sz w:val="18"/>
                <w:szCs w:val="18"/>
              </w:rPr>
            </w:pPr>
            <w:r w:rsidRPr="0050352D">
              <w:rPr>
                <w:rFonts w:asciiTheme="minorHAnsi" w:hAnsiTheme="minorHAnsi" w:cstheme="minorHAnsi"/>
                <w:b/>
                <w:sz w:val="18"/>
                <w:szCs w:val="18"/>
              </w:rPr>
              <w:t>Date</w:t>
            </w:r>
          </w:p>
        </w:tc>
      </w:tr>
      <w:tr w:rsidR="0050352D" w:rsidRPr="0050352D" w14:paraId="58437807" w14:textId="77777777" w:rsidTr="0050352D">
        <w:tc>
          <w:tcPr>
            <w:tcW w:w="4957" w:type="dxa"/>
          </w:tcPr>
          <w:p w14:paraId="3B712978" w14:textId="77777777" w:rsidR="0050352D" w:rsidRPr="0050352D" w:rsidRDefault="0050352D" w:rsidP="00185F1E">
            <w:pPr>
              <w:jc w:val="both"/>
              <w:rPr>
                <w:rFonts w:asciiTheme="minorHAnsi" w:hAnsiTheme="minorHAnsi" w:cstheme="minorHAnsi"/>
                <w:sz w:val="18"/>
                <w:szCs w:val="18"/>
              </w:rPr>
            </w:pPr>
            <w:r w:rsidRPr="0050352D">
              <w:rPr>
                <w:rFonts w:asciiTheme="minorHAnsi" w:hAnsiTheme="minorHAnsi" w:cstheme="minorHAnsi"/>
                <w:sz w:val="18"/>
                <w:szCs w:val="18"/>
              </w:rPr>
              <w:t>PIF Approval</w:t>
            </w:r>
          </w:p>
        </w:tc>
        <w:tc>
          <w:tcPr>
            <w:tcW w:w="4110" w:type="dxa"/>
          </w:tcPr>
          <w:p w14:paraId="7F50C286" w14:textId="6DAF66B1" w:rsidR="0050352D" w:rsidRPr="0050352D" w:rsidRDefault="0050352D" w:rsidP="0050352D">
            <w:pPr>
              <w:jc w:val="right"/>
              <w:rPr>
                <w:rFonts w:asciiTheme="minorHAnsi" w:hAnsiTheme="minorHAnsi" w:cstheme="minorHAnsi"/>
                <w:sz w:val="18"/>
                <w:szCs w:val="18"/>
              </w:rPr>
            </w:pPr>
            <w:r w:rsidRPr="0050352D">
              <w:rPr>
                <w:rFonts w:asciiTheme="minorHAnsi" w:hAnsiTheme="minorHAnsi" w:cstheme="minorHAnsi"/>
                <w:sz w:val="18"/>
                <w:szCs w:val="18"/>
              </w:rPr>
              <w:t>07</w:t>
            </w:r>
            <w:r>
              <w:rPr>
                <w:rFonts w:asciiTheme="minorHAnsi" w:hAnsiTheme="minorHAnsi" w:cstheme="minorHAnsi"/>
                <w:sz w:val="18"/>
                <w:szCs w:val="18"/>
              </w:rPr>
              <w:t>/</w:t>
            </w:r>
            <w:r w:rsidRPr="0050352D">
              <w:rPr>
                <w:rFonts w:asciiTheme="minorHAnsi" w:hAnsiTheme="minorHAnsi" w:cstheme="minorHAnsi"/>
                <w:sz w:val="18"/>
                <w:szCs w:val="18"/>
              </w:rPr>
              <w:t>11</w:t>
            </w:r>
            <w:r>
              <w:rPr>
                <w:rFonts w:asciiTheme="minorHAnsi" w:hAnsiTheme="minorHAnsi" w:cstheme="minorHAnsi"/>
                <w:sz w:val="18"/>
                <w:szCs w:val="18"/>
              </w:rPr>
              <w:t>/</w:t>
            </w:r>
            <w:r w:rsidRPr="0050352D">
              <w:rPr>
                <w:rFonts w:asciiTheme="minorHAnsi" w:hAnsiTheme="minorHAnsi" w:cstheme="minorHAnsi"/>
                <w:sz w:val="18"/>
                <w:szCs w:val="18"/>
              </w:rPr>
              <w:t>2017</w:t>
            </w:r>
          </w:p>
        </w:tc>
      </w:tr>
      <w:tr w:rsidR="0050352D" w:rsidRPr="0050352D" w14:paraId="2206DBF4" w14:textId="77777777" w:rsidTr="0050352D">
        <w:tc>
          <w:tcPr>
            <w:tcW w:w="4957" w:type="dxa"/>
          </w:tcPr>
          <w:p w14:paraId="2F608D5E" w14:textId="77777777" w:rsidR="0050352D" w:rsidRPr="0050352D" w:rsidRDefault="0050352D" w:rsidP="00185F1E">
            <w:pPr>
              <w:jc w:val="both"/>
              <w:rPr>
                <w:rFonts w:asciiTheme="minorHAnsi" w:hAnsiTheme="minorHAnsi" w:cstheme="minorHAnsi"/>
                <w:sz w:val="18"/>
                <w:szCs w:val="18"/>
              </w:rPr>
            </w:pPr>
            <w:r w:rsidRPr="0050352D">
              <w:rPr>
                <w:rFonts w:asciiTheme="minorHAnsi" w:hAnsiTheme="minorHAnsi" w:cstheme="minorHAnsi"/>
                <w:sz w:val="18"/>
                <w:szCs w:val="18"/>
              </w:rPr>
              <w:t>CEO Endorsement</w:t>
            </w:r>
          </w:p>
        </w:tc>
        <w:tc>
          <w:tcPr>
            <w:tcW w:w="4110" w:type="dxa"/>
          </w:tcPr>
          <w:p w14:paraId="261C2D69" w14:textId="405BA074" w:rsidR="0050352D" w:rsidRPr="0050352D" w:rsidRDefault="0050352D" w:rsidP="0050352D">
            <w:pPr>
              <w:jc w:val="right"/>
              <w:rPr>
                <w:rFonts w:asciiTheme="minorHAnsi" w:hAnsiTheme="minorHAnsi" w:cstheme="minorHAnsi"/>
                <w:sz w:val="18"/>
                <w:szCs w:val="18"/>
              </w:rPr>
            </w:pPr>
            <w:r w:rsidRPr="0050352D">
              <w:rPr>
                <w:rFonts w:asciiTheme="minorHAnsi" w:hAnsiTheme="minorHAnsi" w:cstheme="minorHAnsi"/>
                <w:sz w:val="18"/>
                <w:szCs w:val="18"/>
              </w:rPr>
              <w:t>17</w:t>
            </w:r>
            <w:r>
              <w:rPr>
                <w:rFonts w:asciiTheme="minorHAnsi" w:hAnsiTheme="minorHAnsi" w:cstheme="minorHAnsi"/>
                <w:sz w:val="18"/>
                <w:szCs w:val="18"/>
              </w:rPr>
              <w:t>/</w:t>
            </w:r>
            <w:r w:rsidRPr="0050352D">
              <w:rPr>
                <w:rFonts w:asciiTheme="minorHAnsi" w:hAnsiTheme="minorHAnsi" w:cstheme="minorHAnsi"/>
                <w:sz w:val="18"/>
                <w:szCs w:val="18"/>
              </w:rPr>
              <w:t>08</w:t>
            </w:r>
            <w:r>
              <w:rPr>
                <w:rFonts w:asciiTheme="minorHAnsi" w:hAnsiTheme="minorHAnsi" w:cstheme="minorHAnsi"/>
                <w:sz w:val="18"/>
                <w:szCs w:val="18"/>
              </w:rPr>
              <w:t>/</w:t>
            </w:r>
            <w:r w:rsidRPr="0050352D">
              <w:rPr>
                <w:rFonts w:asciiTheme="minorHAnsi" w:hAnsiTheme="minorHAnsi" w:cstheme="minorHAnsi"/>
                <w:sz w:val="18"/>
                <w:szCs w:val="18"/>
              </w:rPr>
              <w:t>2018</w:t>
            </w:r>
          </w:p>
        </w:tc>
      </w:tr>
      <w:tr w:rsidR="0050352D" w:rsidRPr="0050352D" w14:paraId="6F013317" w14:textId="77777777" w:rsidTr="0050352D">
        <w:tc>
          <w:tcPr>
            <w:tcW w:w="4957" w:type="dxa"/>
          </w:tcPr>
          <w:p w14:paraId="7C30EC10" w14:textId="77777777" w:rsidR="0050352D" w:rsidRPr="0050352D" w:rsidRDefault="0050352D" w:rsidP="00185F1E">
            <w:pPr>
              <w:jc w:val="both"/>
              <w:rPr>
                <w:rFonts w:asciiTheme="minorHAnsi" w:hAnsiTheme="minorHAnsi" w:cstheme="minorHAnsi"/>
                <w:sz w:val="18"/>
                <w:szCs w:val="18"/>
              </w:rPr>
            </w:pPr>
            <w:r w:rsidRPr="0050352D">
              <w:rPr>
                <w:rFonts w:asciiTheme="minorHAnsi" w:hAnsiTheme="minorHAnsi" w:cstheme="minorHAnsi"/>
                <w:sz w:val="18"/>
                <w:szCs w:val="18"/>
              </w:rPr>
              <w:t>UNDP Project document signed</w:t>
            </w:r>
          </w:p>
        </w:tc>
        <w:tc>
          <w:tcPr>
            <w:tcW w:w="4110" w:type="dxa"/>
          </w:tcPr>
          <w:p w14:paraId="7BDD2C80" w14:textId="10D60F5C" w:rsidR="0050352D" w:rsidRPr="0050352D" w:rsidRDefault="0050352D" w:rsidP="0050352D">
            <w:pPr>
              <w:jc w:val="right"/>
              <w:rPr>
                <w:rFonts w:asciiTheme="minorHAnsi" w:hAnsiTheme="minorHAnsi" w:cstheme="minorHAnsi"/>
                <w:sz w:val="18"/>
                <w:szCs w:val="18"/>
              </w:rPr>
            </w:pPr>
            <w:r w:rsidRPr="0050352D">
              <w:rPr>
                <w:rFonts w:asciiTheme="minorHAnsi" w:hAnsiTheme="minorHAnsi" w:cstheme="minorHAnsi"/>
                <w:sz w:val="18"/>
                <w:szCs w:val="18"/>
              </w:rPr>
              <w:t>12</w:t>
            </w:r>
            <w:r>
              <w:rPr>
                <w:rFonts w:asciiTheme="minorHAnsi" w:hAnsiTheme="minorHAnsi" w:cstheme="minorHAnsi"/>
                <w:sz w:val="18"/>
                <w:szCs w:val="18"/>
              </w:rPr>
              <w:t>/</w:t>
            </w:r>
            <w:r w:rsidRPr="0050352D">
              <w:rPr>
                <w:rFonts w:asciiTheme="minorHAnsi" w:hAnsiTheme="minorHAnsi" w:cstheme="minorHAnsi"/>
                <w:sz w:val="18"/>
                <w:szCs w:val="18"/>
              </w:rPr>
              <w:t>12</w:t>
            </w:r>
            <w:r>
              <w:rPr>
                <w:rFonts w:asciiTheme="minorHAnsi" w:hAnsiTheme="minorHAnsi" w:cstheme="minorHAnsi"/>
                <w:sz w:val="18"/>
                <w:szCs w:val="18"/>
              </w:rPr>
              <w:t>/</w:t>
            </w:r>
            <w:r w:rsidRPr="0050352D">
              <w:rPr>
                <w:rFonts w:asciiTheme="minorHAnsi" w:hAnsiTheme="minorHAnsi" w:cstheme="minorHAnsi"/>
                <w:sz w:val="18"/>
                <w:szCs w:val="18"/>
              </w:rPr>
              <w:t>2018</w:t>
            </w:r>
          </w:p>
        </w:tc>
      </w:tr>
      <w:tr w:rsidR="0050352D" w:rsidRPr="0050352D" w14:paraId="6C981196" w14:textId="77777777" w:rsidTr="0050352D">
        <w:tc>
          <w:tcPr>
            <w:tcW w:w="4957" w:type="dxa"/>
          </w:tcPr>
          <w:p w14:paraId="1C11FEA8" w14:textId="77777777" w:rsidR="0050352D" w:rsidRPr="0050352D" w:rsidRDefault="0050352D" w:rsidP="00185F1E">
            <w:pPr>
              <w:jc w:val="both"/>
              <w:rPr>
                <w:rFonts w:asciiTheme="minorHAnsi" w:hAnsiTheme="minorHAnsi" w:cstheme="minorHAnsi"/>
                <w:sz w:val="18"/>
                <w:szCs w:val="18"/>
              </w:rPr>
            </w:pPr>
            <w:r w:rsidRPr="0050352D">
              <w:rPr>
                <w:rFonts w:asciiTheme="minorHAnsi" w:hAnsiTheme="minorHAnsi" w:cstheme="minorHAnsi"/>
                <w:sz w:val="18"/>
                <w:szCs w:val="18"/>
              </w:rPr>
              <w:t>Date UNDP project office operational</w:t>
            </w:r>
          </w:p>
        </w:tc>
        <w:tc>
          <w:tcPr>
            <w:tcW w:w="4110" w:type="dxa"/>
          </w:tcPr>
          <w:p w14:paraId="79632BE6" w14:textId="12CADB64" w:rsidR="0050352D" w:rsidRPr="0050352D" w:rsidRDefault="0050352D" w:rsidP="0050352D">
            <w:pPr>
              <w:jc w:val="right"/>
              <w:rPr>
                <w:rFonts w:asciiTheme="minorHAnsi" w:hAnsiTheme="minorHAnsi" w:cstheme="minorHAnsi"/>
                <w:sz w:val="18"/>
                <w:szCs w:val="18"/>
              </w:rPr>
            </w:pPr>
            <w:r w:rsidRPr="0050352D">
              <w:rPr>
                <w:rFonts w:asciiTheme="minorHAnsi" w:hAnsiTheme="minorHAnsi" w:cstheme="minorHAnsi"/>
                <w:sz w:val="18"/>
                <w:szCs w:val="18"/>
              </w:rPr>
              <w:t>01</w:t>
            </w:r>
            <w:r>
              <w:rPr>
                <w:rFonts w:asciiTheme="minorHAnsi" w:hAnsiTheme="minorHAnsi" w:cstheme="minorHAnsi"/>
                <w:sz w:val="18"/>
                <w:szCs w:val="18"/>
              </w:rPr>
              <w:t>/</w:t>
            </w:r>
            <w:r w:rsidRPr="0050352D">
              <w:rPr>
                <w:rFonts w:asciiTheme="minorHAnsi" w:hAnsiTheme="minorHAnsi" w:cstheme="minorHAnsi"/>
                <w:sz w:val="18"/>
                <w:szCs w:val="18"/>
              </w:rPr>
              <w:t>01</w:t>
            </w:r>
            <w:r>
              <w:rPr>
                <w:rFonts w:asciiTheme="minorHAnsi" w:hAnsiTheme="minorHAnsi" w:cstheme="minorHAnsi"/>
                <w:sz w:val="18"/>
                <w:szCs w:val="18"/>
              </w:rPr>
              <w:t>/</w:t>
            </w:r>
            <w:r w:rsidRPr="0050352D">
              <w:rPr>
                <w:rFonts w:asciiTheme="minorHAnsi" w:hAnsiTheme="minorHAnsi" w:cstheme="minorHAnsi"/>
                <w:sz w:val="18"/>
                <w:szCs w:val="18"/>
              </w:rPr>
              <w:t>2019</w:t>
            </w:r>
          </w:p>
        </w:tc>
      </w:tr>
      <w:tr w:rsidR="0050352D" w:rsidRPr="0050352D" w14:paraId="19D1530E" w14:textId="77777777" w:rsidTr="0050352D">
        <w:tc>
          <w:tcPr>
            <w:tcW w:w="4957" w:type="dxa"/>
          </w:tcPr>
          <w:p w14:paraId="20E78B39" w14:textId="2255C8B7" w:rsidR="0050352D" w:rsidRPr="0050352D" w:rsidRDefault="0050352D" w:rsidP="00185F1E">
            <w:pPr>
              <w:jc w:val="both"/>
              <w:rPr>
                <w:rFonts w:asciiTheme="minorHAnsi" w:hAnsiTheme="minorHAnsi" w:cstheme="minorHAnsi"/>
                <w:sz w:val="18"/>
                <w:szCs w:val="18"/>
              </w:rPr>
            </w:pPr>
            <w:r w:rsidRPr="0050352D">
              <w:rPr>
                <w:rFonts w:asciiTheme="minorHAnsi" w:hAnsiTheme="minorHAnsi" w:cstheme="minorHAnsi"/>
                <w:sz w:val="18"/>
                <w:szCs w:val="18"/>
              </w:rPr>
              <w:t>National Project Coordinator appointed</w:t>
            </w:r>
          </w:p>
        </w:tc>
        <w:tc>
          <w:tcPr>
            <w:tcW w:w="4110" w:type="dxa"/>
          </w:tcPr>
          <w:p w14:paraId="6DD4DA8D" w14:textId="7B4ACF06" w:rsidR="0050352D" w:rsidRPr="0050352D" w:rsidRDefault="0050352D" w:rsidP="0050352D">
            <w:pPr>
              <w:jc w:val="right"/>
              <w:rPr>
                <w:rFonts w:asciiTheme="minorHAnsi" w:hAnsiTheme="minorHAnsi" w:cstheme="minorHAnsi"/>
                <w:sz w:val="18"/>
                <w:szCs w:val="18"/>
              </w:rPr>
            </w:pPr>
            <w:r w:rsidRPr="0050352D">
              <w:rPr>
                <w:rFonts w:asciiTheme="minorHAnsi" w:hAnsiTheme="minorHAnsi" w:cstheme="minorHAnsi"/>
                <w:sz w:val="18"/>
                <w:szCs w:val="18"/>
              </w:rPr>
              <w:t>01</w:t>
            </w:r>
            <w:r>
              <w:rPr>
                <w:rFonts w:asciiTheme="minorHAnsi" w:hAnsiTheme="minorHAnsi" w:cstheme="minorHAnsi"/>
                <w:sz w:val="18"/>
                <w:szCs w:val="18"/>
              </w:rPr>
              <w:t>/</w:t>
            </w:r>
            <w:r w:rsidRPr="0050352D">
              <w:rPr>
                <w:rFonts w:asciiTheme="minorHAnsi" w:hAnsiTheme="minorHAnsi" w:cstheme="minorHAnsi"/>
                <w:sz w:val="18"/>
                <w:szCs w:val="18"/>
              </w:rPr>
              <w:t>01</w:t>
            </w:r>
            <w:r>
              <w:rPr>
                <w:rFonts w:asciiTheme="minorHAnsi" w:hAnsiTheme="minorHAnsi" w:cstheme="minorHAnsi"/>
                <w:sz w:val="18"/>
                <w:szCs w:val="18"/>
              </w:rPr>
              <w:t>/</w:t>
            </w:r>
            <w:r w:rsidRPr="0050352D">
              <w:rPr>
                <w:rFonts w:asciiTheme="minorHAnsi" w:hAnsiTheme="minorHAnsi" w:cstheme="minorHAnsi"/>
                <w:sz w:val="18"/>
                <w:szCs w:val="18"/>
              </w:rPr>
              <w:t>2019</w:t>
            </w:r>
          </w:p>
        </w:tc>
      </w:tr>
      <w:tr w:rsidR="0050352D" w:rsidRPr="0050352D" w14:paraId="0B574780" w14:textId="77777777" w:rsidTr="0050352D">
        <w:tc>
          <w:tcPr>
            <w:tcW w:w="4957" w:type="dxa"/>
          </w:tcPr>
          <w:p w14:paraId="0E6BEF12" w14:textId="77777777" w:rsidR="0050352D" w:rsidRPr="0050352D" w:rsidRDefault="0050352D" w:rsidP="00185F1E">
            <w:pPr>
              <w:jc w:val="both"/>
              <w:rPr>
                <w:rFonts w:asciiTheme="minorHAnsi" w:hAnsiTheme="minorHAnsi" w:cstheme="minorHAnsi"/>
                <w:sz w:val="18"/>
                <w:szCs w:val="18"/>
              </w:rPr>
            </w:pPr>
            <w:r w:rsidRPr="0050352D">
              <w:rPr>
                <w:rFonts w:asciiTheme="minorHAnsi" w:hAnsiTheme="minorHAnsi" w:cstheme="minorHAnsi"/>
                <w:sz w:val="18"/>
                <w:szCs w:val="18"/>
              </w:rPr>
              <w:t>Inception Workshop</w:t>
            </w:r>
          </w:p>
        </w:tc>
        <w:tc>
          <w:tcPr>
            <w:tcW w:w="4110" w:type="dxa"/>
          </w:tcPr>
          <w:p w14:paraId="5DBF34BE" w14:textId="00D383DE" w:rsidR="0050352D" w:rsidRPr="0050352D" w:rsidRDefault="0050352D" w:rsidP="0050352D">
            <w:pPr>
              <w:jc w:val="right"/>
              <w:rPr>
                <w:rFonts w:asciiTheme="minorHAnsi" w:hAnsiTheme="minorHAnsi" w:cstheme="minorHAnsi"/>
                <w:sz w:val="18"/>
                <w:szCs w:val="18"/>
              </w:rPr>
            </w:pPr>
            <w:r w:rsidRPr="0050352D">
              <w:rPr>
                <w:rFonts w:asciiTheme="minorHAnsi" w:hAnsiTheme="minorHAnsi" w:cstheme="minorHAnsi"/>
                <w:sz w:val="18"/>
                <w:szCs w:val="18"/>
              </w:rPr>
              <w:t>28</w:t>
            </w:r>
            <w:r>
              <w:rPr>
                <w:rFonts w:asciiTheme="minorHAnsi" w:hAnsiTheme="minorHAnsi" w:cstheme="minorHAnsi"/>
                <w:sz w:val="18"/>
                <w:szCs w:val="18"/>
              </w:rPr>
              <w:t>/</w:t>
            </w:r>
            <w:r w:rsidRPr="0050352D">
              <w:rPr>
                <w:rFonts w:asciiTheme="minorHAnsi" w:hAnsiTheme="minorHAnsi" w:cstheme="minorHAnsi"/>
                <w:sz w:val="18"/>
                <w:szCs w:val="18"/>
              </w:rPr>
              <w:t>02</w:t>
            </w:r>
            <w:r>
              <w:rPr>
                <w:rFonts w:asciiTheme="minorHAnsi" w:hAnsiTheme="minorHAnsi" w:cstheme="minorHAnsi"/>
                <w:sz w:val="18"/>
                <w:szCs w:val="18"/>
              </w:rPr>
              <w:t>/</w:t>
            </w:r>
            <w:r w:rsidRPr="0050352D">
              <w:rPr>
                <w:rFonts w:asciiTheme="minorHAnsi" w:hAnsiTheme="minorHAnsi" w:cstheme="minorHAnsi"/>
                <w:sz w:val="18"/>
                <w:szCs w:val="18"/>
              </w:rPr>
              <w:t>2019</w:t>
            </w:r>
          </w:p>
        </w:tc>
      </w:tr>
      <w:tr w:rsidR="0050352D" w:rsidRPr="0050352D" w14:paraId="6426F894" w14:textId="77777777" w:rsidTr="009002F4">
        <w:tc>
          <w:tcPr>
            <w:tcW w:w="4957" w:type="dxa"/>
          </w:tcPr>
          <w:p w14:paraId="2593F55A" w14:textId="2C6BE7C4" w:rsidR="0050352D" w:rsidRPr="0050352D" w:rsidRDefault="0050352D" w:rsidP="00185F1E">
            <w:pPr>
              <w:jc w:val="both"/>
              <w:rPr>
                <w:rFonts w:asciiTheme="minorHAnsi" w:hAnsiTheme="minorHAnsi" w:cstheme="minorHAnsi"/>
                <w:sz w:val="18"/>
                <w:szCs w:val="18"/>
              </w:rPr>
            </w:pPr>
            <w:r>
              <w:rPr>
                <w:rFonts w:asciiTheme="minorHAnsi" w:hAnsiTheme="minorHAnsi" w:cstheme="minorHAnsi"/>
                <w:sz w:val="18"/>
                <w:szCs w:val="18"/>
              </w:rPr>
              <w:t>Covid 19 pandemic</w:t>
            </w:r>
            <w:r w:rsidR="005F26CF">
              <w:rPr>
                <w:rFonts w:asciiTheme="minorHAnsi" w:hAnsiTheme="minorHAnsi" w:cstheme="minorHAnsi"/>
                <w:sz w:val="18"/>
                <w:szCs w:val="18"/>
              </w:rPr>
              <w:t xml:space="preserve"> lockdown(s)</w:t>
            </w:r>
          </w:p>
        </w:tc>
        <w:tc>
          <w:tcPr>
            <w:tcW w:w="4110" w:type="dxa"/>
            <w:shd w:val="clear" w:color="auto" w:fill="auto"/>
          </w:tcPr>
          <w:p w14:paraId="38385523" w14:textId="74FCA56F" w:rsidR="0050352D" w:rsidRPr="0050352D" w:rsidRDefault="009002F4" w:rsidP="0050352D">
            <w:pPr>
              <w:jc w:val="right"/>
              <w:rPr>
                <w:rFonts w:asciiTheme="minorHAnsi" w:hAnsiTheme="minorHAnsi" w:cstheme="minorHAnsi"/>
                <w:sz w:val="18"/>
                <w:szCs w:val="18"/>
              </w:rPr>
            </w:pPr>
            <w:r w:rsidRPr="009002F4">
              <w:rPr>
                <w:rFonts w:asciiTheme="minorHAnsi" w:hAnsiTheme="minorHAnsi" w:cstheme="minorHAnsi"/>
                <w:sz w:val="18"/>
                <w:szCs w:val="18"/>
              </w:rPr>
              <w:t>02/2020 – 05/2021</w:t>
            </w:r>
          </w:p>
        </w:tc>
      </w:tr>
      <w:tr w:rsidR="0050352D" w:rsidRPr="0050352D" w14:paraId="221282EF" w14:textId="77777777" w:rsidTr="0050352D">
        <w:tc>
          <w:tcPr>
            <w:tcW w:w="4957" w:type="dxa"/>
          </w:tcPr>
          <w:p w14:paraId="2E5EB140" w14:textId="77777777" w:rsidR="0050352D" w:rsidRPr="0050352D" w:rsidRDefault="0050352D" w:rsidP="00185F1E">
            <w:pPr>
              <w:jc w:val="both"/>
              <w:rPr>
                <w:rFonts w:asciiTheme="minorHAnsi" w:hAnsiTheme="minorHAnsi" w:cstheme="minorHAnsi"/>
                <w:sz w:val="18"/>
                <w:szCs w:val="18"/>
              </w:rPr>
            </w:pPr>
            <w:r w:rsidRPr="0050352D">
              <w:rPr>
                <w:rFonts w:asciiTheme="minorHAnsi" w:hAnsiTheme="minorHAnsi" w:cstheme="minorHAnsi"/>
                <w:sz w:val="18"/>
                <w:szCs w:val="18"/>
              </w:rPr>
              <w:t>MTR mission commences</w:t>
            </w:r>
          </w:p>
        </w:tc>
        <w:tc>
          <w:tcPr>
            <w:tcW w:w="4110" w:type="dxa"/>
          </w:tcPr>
          <w:p w14:paraId="01C29D20" w14:textId="0E31622E" w:rsidR="0050352D" w:rsidRPr="0050352D" w:rsidRDefault="0050352D" w:rsidP="0050352D">
            <w:pPr>
              <w:jc w:val="right"/>
              <w:rPr>
                <w:rFonts w:asciiTheme="minorHAnsi" w:hAnsiTheme="minorHAnsi" w:cstheme="minorHAnsi"/>
                <w:sz w:val="18"/>
                <w:szCs w:val="18"/>
              </w:rPr>
            </w:pPr>
            <w:r w:rsidRPr="0050352D">
              <w:rPr>
                <w:rFonts w:asciiTheme="minorHAnsi" w:hAnsiTheme="minorHAnsi" w:cstheme="minorHAnsi"/>
                <w:sz w:val="18"/>
                <w:szCs w:val="18"/>
              </w:rPr>
              <w:t>29</w:t>
            </w:r>
            <w:r>
              <w:rPr>
                <w:rFonts w:asciiTheme="minorHAnsi" w:hAnsiTheme="minorHAnsi" w:cstheme="minorHAnsi"/>
                <w:sz w:val="18"/>
                <w:szCs w:val="18"/>
              </w:rPr>
              <w:t>/</w:t>
            </w:r>
            <w:r w:rsidRPr="0050352D">
              <w:rPr>
                <w:rFonts w:asciiTheme="minorHAnsi" w:hAnsiTheme="minorHAnsi" w:cstheme="minorHAnsi"/>
                <w:sz w:val="18"/>
                <w:szCs w:val="18"/>
              </w:rPr>
              <w:t>08</w:t>
            </w:r>
            <w:r>
              <w:rPr>
                <w:rFonts w:asciiTheme="minorHAnsi" w:hAnsiTheme="minorHAnsi" w:cstheme="minorHAnsi"/>
                <w:sz w:val="18"/>
                <w:szCs w:val="18"/>
              </w:rPr>
              <w:t>/</w:t>
            </w:r>
            <w:r w:rsidRPr="0050352D">
              <w:rPr>
                <w:rFonts w:asciiTheme="minorHAnsi" w:hAnsiTheme="minorHAnsi" w:cstheme="minorHAnsi"/>
                <w:sz w:val="18"/>
                <w:szCs w:val="18"/>
              </w:rPr>
              <w:t>2021</w:t>
            </w:r>
          </w:p>
        </w:tc>
      </w:tr>
      <w:tr w:rsidR="0063440D" w:rsidRPr="0050352D" w14:paraId="7EFEA4EB" w14:textId="77777777" w:rsidTr="000C4EDD">
        <w:tc>
          <w:tcPr>
            <w:tcW w:w="4957" w:type="dxa"/>
          </w:tcPr>
          <w:p w14:paraId="5CE524A4" w14:textId="27A2815F" w:rsidR="0063440D" w:rsidRDefault="0063440D" w:rsidP="00185F1E">
            <w:pPr>
              <w:jc w:val="both"/>
              <w:rPr>
                <w:rFonts w:asciiTheme="minorHAnsi" w:hAnsiTheme="minorHAnsi" w:cstheme="minorHAnsi"/>
                <w:sz w:val="18"/>
                <w:szCs w:val="18"/>
              </w:rPr>
            </w:pPr>
            <w:r>
              <w:rPr>
                <w:rFonts w:asciiTheme="minorHAnsi" w:hAnsiTheme="minorHAnsi" w:cstheme="minorHAnsi"/>
                <w:sz w:val="18"/>
                <w:szCs w:val="18"/>
              </w:rPr>
              <w:t>Project extension granted</w:t>
            </w:r>
          </w:p>
        </w:tc>
        <w:tc>
          <w:tcPr>
            <w:tcW w:w="4110" w:type="dxa"/>
            <w:shd w:val="clear" w:color="auto" w:fill="auto"/>
          </w:tcPr>
          <w:p w14:paraId="5DBB8C35" w14:textId="014A3B84" w:rsidR="0063440D" w:rsidRDefault="00C93B15" w:rsidP="0050352D">
            <w:pPr>
              <w:jc w:val="right"/>
              <w:rPr>
                <w:rFonts w:asciiTheme="minorHAnsi" w:hAnsiTheme="minorHAnsi" w:cstheme="minorHAnsi"/>
                <w:sz w:val="18"/>
                <w:szCs w:val="18"/>
              </w:rPr>
            </w:pPr>
            <w:r>
              <w:rPr>
                <w:rFonts w:asciiTheme="minorHAnsi" w:hAnsiTheme="minorHAnsi" w:cstheme="minorHAnsi"/>
                <w:sz w:val="18"/>
                <w:szCs w:val="18"/>
              </w:rPr>
              <w:t>10/07/2023</w:t>
            </w:r>
          </w:p>
        </w:tc>
      </w:tr>
      <w:tr w:rsidR="0050352D" w:rsidRPr="0050352D" w14:paraId="0B1973BE" w14:textId="77777777" w:rsidTr="0050352D">
        <w:tc>
          <w:tcPr>
            <w:tcW w:w="4957" w:type="dxa"/>
          </w:tcPr>
          <w:p w14:paraId="329E10C1" w14:textId="766E4217" w:rsidR="0050352D" w:rsidRPr="0050352D" w:rsidRDefault="0050352D" w:rsidP="00185F1E">
            <w:pPr>
              <w:jc w:val="both"/>
              <w:rPr>
                <w:rFonts w:asciiTheme="minorHAnsi" w:hAnsiTheme="minorHAnsi" w:cstheme="minorHAnsi"/>
                <w:sz w:val="18"/>
                <w:szCs w:val="18"/>
              </w:rPr>
            </w:pPr>
            <w:r>
              <w:rPr>
                <w:rFonts w:asciiTheme="minorHAnsi" w:hAnsiTheme="minorHAnsi" w:cstheme="minorHAnsi"/>
                <w:sz w:val="18"/>
                <w:szCs w:val="18"/>
              </w:rPr>
              <w:t>Terminal Evaluation</w:t>
            </w:r>
          </w:p>
        </w:tc>
        <w:tc>
          <w:tcPr>
            <w:tcW w:w="4110" w:type="dxa"/>
          </w:tcPr>
          <w:p w14:paraId="74F58C6F" w14:textId="4FF19F39" w:rsidR="0050352D" w:rsidRPr="0050352D" w:rsidRDefault="0050352D" w:rsidP="0050352D">
            <w:pPr>
              <w:jc w:val="right"/>
              <w:rPr>
                <w:rFonts w:asciiTheme="minorHAnsi" w:hAnsiTheme="minorHAnsi" w:cstheme="minorHAnsi"/>
                <w:sz w:val="18"/>
                <w:szCs w:val="18"/>
              </w:rPr>
            </w:pPr>
            <w:r>
              <w:rPr>
                <w:rFonts w:asciiTheme="minorHAnsi" w:hAnsiTheme="minorHAnsi" w:cstheme="minorHAnsi"/>
                <w:sz w:val="18"/>
                <w:szCs w:val="18"/>
              </w:rPr>
              <w:t>07 – 08/</w:t>
            </w:r>
            <w:r w:rsidR="005F26CF">
              <w:rPr>
                <w:rFonts w:asciiTheme="minorHAnsi" w:hAnsiTheme="minorHAnsi" w:cstheme="minorHAnsi"/>
                <w:sz w:val="18"/>
                <w:szCs w:val="18"/>
              </w:rPr>
              <w:t>2024</w:t>
            </w:r>
          </w:p>
        </w:tc>
      </w:tr>
      <w:tr w:rsidR="0050352D" w:rsidRPr="0050352D" w14:paraId="002D0E6B" w14:textId="77777777" w:rsidTr="0050352D">
        <w:tc>
          <w:tcPr>
            <w:tcW w:w="4957" w:type="dxa"/>
          </w:tcPr>
          <w:p w14:paraId="3B35C80B" w14:textId="77777777" w:rsidR="0050352D" w:rsidRPr="0050352D" w:rsidRDefault="0050352D" w:rsidP="00185F1E">
            <w:pPr>
              <w:jc w:val="both"/>
              <w:rPr>
                <w:rFonts w:asciiTheme="minorHAnsi" w:hAnsiTheme="minorHAnsi" w:cstheme="minorHAnsi"/>
                <w:sz w:val="18"/>
                <w:szCs w:val="18"/>
              </w:rPr>
            </w:pPr>
            <w:r w:rsidRPr="0050352D">
              <w:rPr>
                <w:rFonts w:asciiTheme="minorHAnsi" w:hAnsiTheme="minorHAnsi" w:cstheme="minorHAnsi"/>
                <w:sz w:val="18"/>
                <w:szCs w:val="18"/>
              </w:rPr>
              <w:t>Projected EOP</w:t>
            </w:r>
          </w:p>
        </w:tc>
        <w:tc>
          <w:tcPr>
            <w:tcW w:w="4110" w:type="dxa"/>
          </w:tcPr>
          <w:p w14:paraId="194827D6" w14:textId="1D957996" w:rsidR="0050352D" w:rsidRPr="0050352D" w:rsidRDefault="0050352D" w:rsidP="0050352D">
            <w:pPr>
              <w:jc w:val="right"/>
              <w:rPr>
                <w:rFonts w:asciiTheme="minorHAnsi" w:hAnsiTheme="minorHAnsi" w:cstheme="minorHAnsi"/>
                <w:sz w:val="18"/>
                <w:szCs w:val="18"/>
              </w:rPr>
            </w:pPr>
            <w:r w:rsidRPr="0050352D">
              <w:rPr>
                <w:rFonts w:asciiTheme="minorHAnsi" w:hAnsiTheme="minorHAnsi" w:cstheme="minorHAnsi"/>
                <w:sz w:val="18"/>
                <w:szCs w:val="18"/>
              </w:rPr>
              <w:t>30</w:t>
            </w:r>
            <w:r>
              <w:rPr>
                <w:rFonts w:asciiTheme="minorHAnsi" w:hAnsiTheme="minorHAnsi" w:cstheme="minorHAnsi"/>
                <w:sz w:val="18"/>
                <w:szCs w:val="18"/>
              </w:rPr>
              <w:t>/</w:t>
            </w:r>
            <w:r w:rsidR="00C93B15">
              <w:rPr>
                <w:rFonts w:asciiTheme="minorHAnsi" w:hAnsiTheme="minorHAnsi" w:cstheme="minorHAnsi"/>
                <w:sz w:val="18"/>
                <w:szCs w:val="18"/>
              </w:rPr>
              <w:t>09</w:t>
            </w:r>
            <w:r>
              <w:rPr>
                <w:rFonts w:asciiTheme="minorHAnsi" w:hAnsiTheme="minorHAnsi" w:cstheme="minorHAnsi"/>
                <w:sz w:val="18"/>
                <w:szCs w:val="18"/>
              </w:rPr>
              <w:t>/</w:t>
            </w:r>
            <w:r w:rsidRPr="0050352D">
              <w:rPr>
                <w:rFonts w:asciiTheme="minorHAnsi" w:hAnsiTheme="minorHAnsi" w:cstheme="minorHAnsi"/>
                <w:sz w:val="18"/>
                <w:szCs w:val="18"/>
              </w:rPr>
              <w:t>202</w:t>
            </w:r>
            <w:r w:rsidR="00C93B15">
              <w:rPr>
                <w:rFonts w:asciiTheme="minorHAnsi" w:hAnsiTheme="minorHAnsi" w:cstheme="minorHAnsi"/>
                <w:sz w:val="18"/>
                <w:szCs w:val="18"/>
              </w:rPr>
              <w:t>4</w:t>
            </w:r>
          </w:p>
        </w:tc>
      </w:tr>
    </w:tbl>
    <w:p w14:paraId="69A11902" w14:textId="77777777" w:rsidR="0050352D" w:rsidRPr="0050352D" w:rsidRDefault="0050352D" w:rsidP="0050352D"/>
    <w:p w14:paraId="5102F52B" w14:textId="6EF518C1" w:rsidR="00C55033" w:rsidRDefault="00C65CB7" w:rsidP="00D1783C">
      <w:pPr>
        <w:pStyle w:val="Heading2"/>
        <w:rPr>
          <w:b/>
          <w:sz w:val="22"/>
          <w:szCs w:val="22"/>
        </w:rPr>
      </w:pPr>
      <w:bookmarkStart w:id="19" w:name="_Toc178173337"/>
      <w:r>
        <w:rPr>
          <w:b/>
          <w:sz w:val="22"/>
          <w:szCs w:val="22"/>
        </w:rPr>
        <w:t>3</w:t>
      </w:r>
      <w:r w:rsidR="00D1783C" w:rsidRPr="00D1783C">
        <w:rPr>
          <w:b/>
          <w:sz w:val="22"/>
          <w:szCs w:val="22"/>
        </w:rPr>
        <w:t xml:space="preserve">.2 </w:t>
      </w:r>
      <w:r w:rsidR="00C55033" w:rsidRPr="00D1783C">
        <w:rPr>
          <w:b/>
          <w:sz w:val="22"/>
          <w:szCs w:val="22"/>
        </w:rPr>
        <w:t>Development context: environmental, socio-economic, institutional, and policy factors relevant to the project objective and scope</w:t>
      </w:r>
      <w:bookmarkEnd w:id="19"/>
    </w:p>
    <w:p w14:paraId="72F00D48" w14:textId="78ECDE0D" w:rsidR="005F26CF" w:rsidRPr="002F14B7" w:rsidRDefault="005F26CF" w:rsidP="00E94679">
      <w:pPr>
        <w:pStyle w:val="ListParagraph"/>
        <w:numPr>
          <w:ilvl w:val="0"/>
          <w:numId w:val="12"/>
        </w:numPr>
        <w:jc w:val="both"/>
        <w:rPr>
          <w:rFonts w:asciiTheme="minorHAnsi" w:hAnsiTheme="minorHAnsi" w:cstheme="minorHAnsi"/>
          <w:sz w:val="20"/>
          <w:szCs w:val="20"/>
        </w:rPr>
      </w:pPr>
      <w:r w:rsidRPr="00D931F0">
        <w:rPr>
          <w:rFonts w:asciiTheme="minorHAnsi" w:hAnsiTheme="minorHAnsi" w:cs="Arial"/>
          <w:sz w:val="20"/>
          <w:szCs w:val="20"/>
        </w:rPr>
        <w:t>The Project Document</w:t>
      </w:r>
      <w:r w:rsidR="00E94679">
        <w:rPr>
          <w:rStyle w:val="FootnoteReference"/>
          <w:rFonts w:asciiTheme="minorHAnsi" w:hAnsiTheme="minorHAnsi" w:cs="Arial"/>
          <w:sz w:val="20"/>
          <w:szCs w:val="20"/>
        </w:rPr>
        <w:footnoteReference w:id="13"/>
      </w:r>
      <w:r w:rsidRPr="00D931F0">
        <w:rPr>
          <w:rFonts w:asciiTheme="minorHAnsi" w:hAnsiTheme="minorHAnsi" w:cs="Arial"/>
          <w:sz w:val="20"/>
          <w:szCs w:val="20"/>
        </w:rPr>
        <w:t xml:space="preserve"> describes Georgia’s socio-economic transition since the 1990s as being characterised by unsustainable economic activities and over-use of biological resources, driven by poverty, lack of alternative livelihoods, irresponsible exploitation, limited knowledge, awareness, and understanding of nature’s values, and ineffective legislation. As a result, Georgia’s globally significant biodiversity, including in PAs, became increasingly threatened from (</w:t>
      </w:r>
      <w:proofErr w:type="spellStart"/>
      <w:r w:rsidRPr="00D931F0">
        <w:rPr>
          <w:rFonts w:asciiTheme="minorHAnsi" w:hAnsiTheme="minorHAnsi" w:cs="Arial"/>
          <w:sz w:val="20"/>
          <w:szCs w:val="20"/>
        </w:rPr>
        <w:t>i</w:t>
      </w:r>
      <w:proofErr w:type="spellEnd"/>
      <w:r w:rsidRPr="00D931F0">
        <w:rPr>
          <w:rFonts w:asciiTheme="minorHAnsi" w:hAnsiTheme="minorHAnsi" w:cs="Arial"/>
          <w:sz w:val="20"/>
          <w:szCs w:val="20"/>
        </w:rPr>
        <w:t xml:space="preserve">) habitat loss, degradation and fragmentation, caused by the overexploitation of natural resources, including illegal logging, timber trade, fuel wood collection, grazing and infrastructure development; (ii) poaching and illegal wildlife trade; (iii) overfishing; (iv) pollution </w:t>
      </w:r>
      <w:proofErr w:type="gramStart"/>
      <w:r w:rsidRPr="00D931F0">
        <w:rPr>
          <w:rFonts w:asciiTheme="minorHAnsi" w:hAnsiTheme="minorHAnsi" w:cs="Arial"/>
          <w:sz w:val="20"/>
          <w:szCs w:val="20"/>
        </w:rPr>
        <w:t>and;</w:t>
      </w:r>
      <w:proofErr w:type="gramEnd"/>
      <w:r w:rsidRPr="00D931F0">
        <w:rPr>
          <w:rFonts w:asciiTheme="minorHAnsi" w:hAnsiTheme="minorHAnsi" w:cs="Arial"/>
          <w:sz w:val="20"/>
          <w:szCs w:val="20"/>
        </w:rPr>
        <w:t xml:space="preserve"> (v) invasive species. It further identifies climate change as having a notable impact on biodiversity and natural ecosystems. According to the Project Document, this cumulative impact from threats has reduced </w:t>
      </w:r>
      <w:r w:rsidRPr="00D931F0">
        <w:rPr>
          <w:rFonts w:asciiTheme="minorHAnsi" w:hAnsiTheme="minorHAnsi" w:cs="Arial"/>
          <w:sz w:val="20"/>
          <w:szCs w:val="20"/>
        </w:rPr>
        <w:lastRenderedPageBreak/>
        <w:t xml:space="preserve">the ecological functioning and capacity of natural areas to provide key ecosystem services, and an overall </w:t>
      </w:r>
      <w:r w:rsidRPr="002F14B7">
        <w:rPr>
          <w:rFonts w:asciiTheme="minorHAnsi" w:hAnsiTheme="minorHAnsi" w:cstheme="minorHAnsi"/>
          <w:sz w:val="20"/>
          <w:szCs w:val="20"/>
        </w:rPr>
        <w:t>loss of economic benefits accruing from biodiversity.</w:t>
      </w:r>
    </w:p>
    <w:p w14:paraId="4BC384EC" w14:textId="6F7B1DAF" w:rsidR="005F26CF" w:rsidRPr="002F14B7" w:rsidRDefault="00D931F0" w:rsidP="002F14B7">
      <w:pPr>
        <w:pStyle w:val="ListParagraph"/>
        <w:numPr>
          <w:ilvl w:val="0"/>
          <w:numId w:val="12"/>
        </w:numPr>
        <w:jc w:val="both"/>
        <w:rPr>
          <w:rFonts w:asciiTheme="minorHAnsi" w:hAnsiTheme="minorHAnsi" w:cstheme="minorHAnsi"/>
          <w:sz w:val="20"/>
          <w:szCs w:val="20"/>
        </w:rPr>
      </w:pPr>
      <w:r w:rsidRPr="002F14B7">
        <w:rPr>
          <w:rFonts w:asciiTheme="minorHAnsi" w:hAnsiTheme="minorHAnsi" w:cstheme="minorHAnsi"/>
          <w:sz w:val="20"/>
          <w:szCs w:val="20"/>
        </w:rPr>
        <w:t xml:space="preserve">The Project Document also highlights the considerable support from the </w:t>
      </w:r>
      <w:r w:rsidR="005F26CF" w:rsidRPr="002F14B7">
        <w:rPr>
          <w:rFonts w:asciiTheme="minorHAnsi" w:hAnsiTheme="minorHAnsi" w:cstheme="minorHAnsi"/>
          <w:sz w:val="20"/>
          <w:szCs w:val="20"/>
        </w:rPr>
        <w:t>GoG, supported by national and international partners and donors, in the past decades significant progress is made with the expansion of the country’s PA network</w:t>
      </w:r>
      <w:r w:rsidRPr="002F14B7">
        <w:rPr>
          <w:rFonts w:asciiTheme="minorHAnsi" w:hAnsiTheme="minorHAnsi" w:cstheme="minorHAnsi"/>
          <w:sz w:val="20"/>
          <w:szCs w:val="20"/>
        </w:rPr>
        <w:t xml:space="preserve"> which has been substantively</w:t>
      </w:r>
      <w:r w:rsidR="005F26CF" w:rsidRPr="002F14B7">
        <w:rPr>
          <w:rFonts w:asciiTheme="minorHAnsi" w:hAnsiTheme="minorHAnsi" w:cstheme="minorHAnsi"/>
          <w:sz w:val="20"/>
          <w:szCs w:val="20"/>
        </w:rPr>
        <w:t xml:space="preserve"> supported by legislative-institutional reforms</w:t>
      </w:r>
      <w:r w:rsidRPr="002F14B7">
        <w:rPr>
          <w:rFonts w:asciiTheme="minorHAnsi" w:hAnsiTheme="minorHAnsi" w:cstheme="minorHAnsi"/>
          <w:sz w:val="20"/>
          <w:szCs w:val="20"/>
        </w:rPr>
        <w:t xml:space="preserve"> and includes an impressive and unusual financial mechanism in the form of the Caucasus Nature Fund (CNF) which provides significant financial support to the PAs including </w:t>
      </w:r>
      <w:r w:rsidR="00E94679" w:rsidRPr="002F14B7">
        <w:rPr>
          <w:rFonts w:asciiTheme="minorHAnsi" w:hAnsiTheme="minorHAnsi" w:cstheme="minorHAnsi"/>
          <w:sz w:val="20"/>
          <w:szCs w:val="20"/>
        </w:rPr>
        <w:t>“top up” payments to salaries and other recurrent costs</w:t>
      </w:r>
      <w:r w:rsidR="005F26CF" w:rsidRPr="002F14B7">
        <w:rPr>
          <w:rFonts w:asciiTheme="minorHAnsi" w:hAnsiTheme="minorHAnsi" w:cstheme="minorHAnsi"/>
          <w:sz w:val="20"/>
          <w:szCs w:val="20"/>
        </w:rPr>
        <w:t xml:space="preserve">. </w:t>
      </w:r>
      <w:r w:rsidR="00E94679" w:rsidRPr="002F14B7">
        <w:rPr>
          <w:rFonts w:asciiTheme="minorHAnsi" w:hAnsiTheme="minorHAnsi" w:cstheme="minorHAnsi"/>
          <w:sz w:val="20"/>
          <w:szCs w:val="20"/>
        </w:rPr>
        <w:t>It describes Georgia as</w:t>
      </w:r>
      <w:r w:rsidR="005F26CF" w:rsidRPr="002F14B7">
        <w:rPr>
          <w:rFonts w:asciiTheme="minorHAnsi" w:hAnsiTheme="minorHAnsi" w:cstheme="minorHAnsi"/>
          <w:sz w:val="20"/>
          <w:szCs w:val="20"/>
        </w:rPr>
        <w:t xml:space="preserve">, </w:t>
      </w:r>
      <w:r w:rsidR="005F26CF" w:rsidRPr="002F14B7">
        <w:rPr>
          <w:rFonts w:asciiTheme="minorHAnsi" w:hAnsiTheme="minorHAnsi" w:cstheme="minorHAnsi"/>
          <w:i/>
          <w:sz w:val="20"/>
          <w:szCs w:val="20"/>
        </w:rPr>
        <w:t>one of the few countries globally where protected areas (PAs) are a genuine high-level national priority, and the GoG has committed to increase the area under formal protection to 20% protection (from current 11.38% %) in the next 8 years.</w:t>
      </w:r>
    </w:p>
    <w:p w14:paraId="7D517640" w14:textId="0A662140" w:rsidR="00E94679" w:rsidRPr="002F14B7" w:rsidRDefault="00E94679" w:rsidP="002F14B7">
      <w:pPr>
        <w:pStyle w:val="ListParagraph"/>
        <w:numPr>
          <w:ilvl w:val="0"/>
          <w:numId w:val="12"/>
        </w:numPr>
        <w:jc w:val="both"/>
        <w:rPr>
          <w:rFonts w:asciiTheme="minorHAnsi" w:hAnsiTheme="minorHAnsi" w:cstheme="minorHAnsi"/>
          <w:sz w:val="20"/>
          <w:szCs w:val="20"/>
        </w:rPr>
      </w:pPr>
      <w:r w:rsidRPr="002F14B7">
        <w:rPr>
          <w:rFonts w:asciiTheme="minorHAnsi" w:hAnsiTheme="minorHAnsi" w:cstheme="minorHAnsi"/>
          <w:sz w:val="20"/>
          <w:szCs w:val="20"/>
        </w:rPr>
        <w:t>The Project Document</w:t>
      </w:r>
      <w:r w:rsidRPr="002F14B7">
        <w:rPr>
          <w:rStyle w:val="FootnoteReference"/>
          <w:rFonts w:asciiTheme="minorHAnsi" w:hAnsiTheme="minorHAnsi" w:cstheme="minorHAnsi"/>
          <w:sz w:val="20"/>
          <w:szCs w:val="20"/>
        </w:rPr>
        <w:footnoteReference w:id="14"/>
      </w:r>
      <w:r w:rsidRPr="002F14B7">
        <w:rPr>
          <w:rFonts w:asciiTheme="minorHAnsi" w:hAnsiTheme="minorHAnsi" w:cstheme="minorHAnsi"/>
          <w:sz w:val="20"/>
          <w:szCs w:val="20"/>
        </w:rPr>
        <w:t xml:space="preserve"> describes the CNF </w:t>
      </w:r>
      <w:r w:rsidR="00201415" w:rsidRPr="002F14B7">
        <w:rPr>
          <w:rFonts w:asciiTheme="minorHAnsi" w:hAnsiTheme="minorHAnsi" w:cstheme="minorHAnsi"/>
          <w:sz w:val="20"/>
          <w:szCs w:val="20"/>
        </w:rPr>
        <w:t xml:space="preserve">and the overall support to the protected areas and biodiversity conservation </w:t>
      </w:r>
      <w:r w:rsidR="00201415" w:rsidRPr="002F14B7">
        <w:rPr>
          <w:rFonts w:asciiTheme="minorHAnsi" w:hAnsiTheme="minorHAnsi" w:cstheme="minorHAnsi"/>
          <w:i/>
          <w:sz w:val="20"/>
          <w:szCs w:val="20"/>
        </w:rPr>
        <w:t>per se</w:t>
      </w:r>
      <w:r w:rsidR="00201415" w:rsidRPr="002F14B7">
        <w:rPr>
          <w:rFonts w:asciiTheme="minorHAnsi" w:hAnsiTheme="minorHAnsi" w:cstheme="minorHAnsi"/>
          <w:sz w:val="20"/>
          <w:szCs w:val="20"/>
        </w:rPr>
        <w:t xml:space="preserve"> </w:t>
      </w:r>
      <w:r w:rsidRPr="002F14B7">
        <w:rPr>
          <w:rFonts w:asciiTheme="minorHAnsi" w:hAnsiTheme="minorHAnsi" w:cstheme="minorHAnsi"/>
          <w:sz w:val="20"/>
          <w:szCs w:val="20"/>
        </w:rPr>
        <w:t>as: an NGO founded in 2007 with the support of the German Federal Ministry for Economic Cooperation and Development (BMZ), through the German Development Bank (</w:t>
      </w:r>
      <w:proofErr w:type="spellStart"/>
      <w:r w:rsidRPr="002F14B7">
        <w:rPr>
          <w:rFonts w:asciiTheme="minorHAnsi" w:hAnsiTheme="minorHAnsi" w:cstheme="minorHAnsi"/>
          <w:sz w:val="20"/>
          <w:szCs w:val="20"/>
        </w:rPr>
        <w:t>KfW</w:t>
      </w:r>
      <w:proofErr w:type="spellEnd"/>
      <w:r w:rsidRPr="002F14B7">
        <w:rPr>
          <w:rFonts w:asciiTheme="minorHAnsi" w:hAnsiTheme="minorHAnsi" w:cstheme="minorHAnsi"/>
          <w:sz w:val="20"/>
          <w:szCs w:val="20"/>
        </w:rPr>
        <w:t>), Conservation International (CI) and WWF. In addition, a multitude of relative short-term donor projects were and are being implemented. While funding through CNF is secured and sufficiently stable to 203</w:t>
      </w:r>
      <w:r w:rsidR="00A4314C">
        <w:rPr>
          <w:rFonts w:asciiTheme="minorHAnsi" w:hAnsiTheme="minorHAnsi" w:cstheme="minorHAnsi"/>
          <w:sz w:val="20"/>
          <w:szCs w:val="20"/>
        </w:rPr>
        <w:t>8</w:t>
      </w:r>
      <w:r w:rsidR="00201415" w:rsidRPr="002F14B7">
        <w:rPr>
          <w:rStyle w:val="FootnoteReference"/>
          <w:rFonts w:asciiTheme="minorHAnsi" w:hAnsiTheme="minorHAnsi" w:cstheme="minorHAnsi"/>
          <w:i/>
          <w:sz w:val="20"/>
          <w:szCs w:val="20"/>
        </w:rPr>
        <w:footnoteReference w:id="15"/>
      </w:r>
      <w:r w:rsidRPr="002F14B7">
        <w:rPr>
          <w:rFonts w:asciiTheme="minorHAnsi" w:hAnsiTheme="minorHAnsi" w:cstheme="minorHAnsi"/>
          <w:sz w:val="20"/>
          <w:szCs w:val="20"/>
        </w:rPr>
        <w:t>, other donor-funded projects individually provide important capacity building support, notably on strategic planning and capital investments, but jointly are insufficiently systematic in addressing the TA needs of the PA system or other capacity gaps. Also</w:t>
      </w:r>
      <w:r w:rsidR="00201415" w:rsidRPr="002F14B7">
        <w:rPr>
          <w:rFonts w:asciiTheme="minorHAnsi" w:hAnsiTheme="minorHAnsi" w:cstheme="minorHAnsi"/>
          <w:sz w:val="20"/>
          <w:szCs w:val="20"/>
        </w:rPr>
        <w:t>,</w:t>
      </w:r>
      <w:r w:rsidRPr="002F14B7">
        <w:rPr>
          <w:rFonts w:asciiTheme="minorHAnsi" w:hAnsiTheme="minorHAnsi" w:cstheme="minorHAnsi"/>
          <w:sz w:val="20"/>
          <w:szCs w:val="20"/>
        </w:rPr>
        <w:t xml:space="preserve"> they are not designed to materially assist PAs in Georgia in closing their funding gap, while some may increase the funding gap, as infrastructure investment and expansion of PAs require additional financial resources needed to cover operation and maintenance costs. Overall, available funding from the various sources is insufficient to close the funding gap even for basic financing needs for PA system management.</w:t>
      </w:r>
    </w:p>
    <w:p w14:paraId="7984639C" w14:textId="398A4336" w:rsidR="00C55033" w:rsidRDefault="00C65CB7" w:rsidP="00D1783C">
      <w:pPr>
        <w:pStyle w:val="Heading2"/>
        <w:rPr>
          <w:b/>
          <w:sz w:val="22"/>
          <w:szCs w:val="22"/>
        </w:rPr>
      </w:pPr>
      <w:bookmarkStart w:id="20" w:name="_Toc178173338"/>
      <w:r>
        <w:rPr>
          <w:b/>
          <w:sz w:val="22"/>
          <w:szCs w:val="22"/>
        </w:rPr>
        <w:t>3</w:t>
      </w:r>
      <w:r w:rsidR="00D1783C" w:rsidRPr="00D1783C">
        <w:rPr>
          <w:b/>
          <w:sz w:val="22"/>
          <w:szCs w:val="22"/>
        </w:rPr>
        <w:t xml:space="preserve">.3 </w:t>
      </w:r>
      <w:r w:rsidR="00C55033" w:rsidRPr="00D1783C">
        <w:rPr>
          <w:b/>
          <w:sz w:val="22"/>
          <w:szCs w:val="22"/>
        </w:rPr>
        <w:t>Problems that the project sought to address, threats and barriers targeted</w:t>
      </w:r>
      <w:bookmarkEnd w:id="20"/>
    </w:p>
    <w:p w14:paraId="0333ABCD" w14:textId="652C6BBF" w:rsidR="00CA5860" w:rsidRPr="002F14B7" w:rsidRDefault="00CA5860" w:rsidP="002F14B7">
      <w:pPr>
        <w:pStyle w:val="ListParagraph"/>
        <w:numPr>
          <w:ilvl w:val="0"/>
          <w:numId w:val="12"/>
        </w:numPr>
        <w:jc w:val="both"/>
        <w:rPr>
          <w:rFonts w:asciiTheme="minorHAnsi" w:hAnsiTheme="minorHAnsi" w:cstheme="minorHAnsi"/>
          <w:sz w:val="20"/>
          <w:szCs w:val="20"/>
        </w:rPr>
      </w:pPr>
      <w:r w:rsidRPr="002F14B7">
        <w:rPr>
          <w:rFonts w:asciiTheme="minorHAnsi" w:hAnsiTheme="minorHAnsi" w:cstheme="minorHAnsi"/>
          <w:sz w:val="20"/>
          <w:szCs w:val="20"/>
        </w:rPr>
        <w:t>The Project Document provides an, at times, confused description of the project’s objective - “</w:t>
      </w:r>
      <w:r w:rsidRPr="002F14B7">
        <w:rPr>
          <w:rFonts w:asciiTheme="minorHAnsi" w:hAnsiTheme="minorHAnsi" w:cstheme="minorHAnsi"/>
          <w:i/>
          <w:sz w:val="20"/>
          <w:szCs w:val="20"/>
        </w:rPr>
        <w:t>to secure long-term financial sustainability and effective management to conserve globally significant biodiversity of target protected areas in Georgia</w:t>
      </w:r>
      <w:r w:rsidRPr="002F14B7">
        <w:rPr>
          <w:rFonts w:asciiTheme="minorHAnsi" w:hAnsiTheme="minorHAnsi" w:cstheme="minorHAnsi"/>
          <w:sz w:val="20"/>
          <w:szCs w:val="20"/>
        </w:rPr>
        <w:t>” – and the problems that the project was addressing as well as the means to address them.</w:t>
      </w:r>
    </w:p>
    <w:p w14:paraId="742E7405" w14:textId="0658406D" w:rsidR="002F14B7" w:rsidRPr="002F14B7" w:rsidRDefault="002F14B7" w:rsidP="002F14B7">
      <w:pPr>
        <w:pStyle w:val="ListParagraph"/>
        <w:numPr>
          <w:ilvl w:val="0"/>
          <w:numId w:val="12"/>
        </w:numPr>
        <w:jc w:val="both"/>
        <w:rPr>
          <w:rFonts w:asciiTheme="minorHAnsi" w:hAnsiTheme="minorHAnsi" w:cstheme="minorHAnsi"/>
          <w:sz w:val="20"/>
          <w:szCs w:val="20"/>
        </w:rPr>
      </w:pPr>
      <w:r w:rsidRPr="002F14B7">
        <w:rPr>
          <w:rFonts w:asciiTheme="minorHAnsi" w:hAnsiTheme="minorHAnsi" w:cstheme="minorHAnsi"/>
          <w:sz w:val="20"/>
          <w:szCs w:val="20"/>
        </w:rPr>
        <w:t>The project’s design identifies three barriers to establishing an effective and efficient PA system in Georgia, namely:</w:t>
      </w:r>
    </w:p>
    <w:p w14:paraId="1898C9B5" w14:textId="77777777" w:rsidR="002F14B7" w:rsidRPr="002F14B7" w:rsidRDefault="002F14B7" w:rsidP="002F14B7">
      <w:pPr>
        <w:pStyle w:val="Paragraph"/>
        <w:numPr>
          <w:ilvl w:val="1"/>
          <w:numId w:val="22"/>
        </w:numPr>
      </w:pPr>
      <w:r w:rsidRPr="002F14B7">
        <w:t xml:space="preserve">Insufficient and insecure financing to sustainably address recurrent costs of maintaining the PA </w:t>
      </w:r>
      <w:proofErr w:type="gramStart"/>
      <w:r w:rsidRPr="002F14B7">
        <w:t>system;</w:t>
      </w:r>
      <w:proofErr w:type="gramEnd"/>
      <w:r w:rsidRPr="002F14B7">
        <w:t xml:space="preserve"> </w:t>
      </w:r>
    </w:p>
    <w:p w14:paraId="387EE737" w14:textId="77777777" w:rsidR="002F14B7" w:rsidRPr="002F14B7" w:rsidRDefault="002F14B7" w:rsidP="002F14B7">
      <w:pPr>
        <w:pStyle w:val="Paragraph"/>
        <w:numPr>
          <w:ilvl w:val="1"/>
          <w:numId w:val="22"/>
        </w:numPr>
      </w:pPr>
      <w:r w:rsidRPr="002F14B7">
        <w:t>Weak capacity in efficient financial-administrative planning and effective operational management of the PA system; and</w:t>
      </w:r>
    </w:p>
    <w:p w14:paraId="7779073D" w14:textId="77777777" w:rsidR="002F14B7" w:rsidRPr="002F14B7" w:rsidRDefault="002F14B7" w:rsidP="002F14B7">
      <w:pPr>
        <w:pStyle w:val="Paragraph"/>
        <w:numPr>
          <w:ilvl w:val="1"/>
          <w:numId w:val="22"/>
        </w:numPr>
      </w:pPr>
      <w:r w:rsidRPr="002F14B7">
        <w:t>Lack of awareness and action amongst key sector institutions, communities, media and the public, including tourists, of risks from biodiversity and ecosystem losses.</w:t>
      </w:r>
    </w:p>
    <w:p w14:paraId="02AC3885" w14:textId="04581C75" w:rsidR="002F14B7" w:rsidRPr="002F14B7" w:rsidRDefault="002F14B7" w:rsidP="002F14B7">
      <w:pPr>
        <w:pStyle w:val="ListParagraph"/>
        <w:numPr>
          <w:ilvl w:val="0"/>
          <w:numId w:val="12"/>
        </w:numPr>
        <w:jc w:val="both"/>
        <w:rPr>
          <w:rFonts w:asciiTheme="minorHAnsi" w:hAnsiTheme="minorHAnsi" w:cstheme="minorHAnsi"/>
          <w:sz w:val="20"/>
          <w:szCs w:val="20"/>
        </w:rPr>
      </w:pPr>
      <w:r w:rsidRPr="002F14B7">
        <w:rPr>
          <w:rFonts w:asciiTheme="minorHAnsi" w:hAnsiTheme="minorHAnsi" w:cstheme="minorHAnsi"/>
          <w:sz w:val="20"/>
          <w:szCs w:val="20"/>
        </w:rPr>
        <w:t>The Mid-Term Review (MTR) makes the following observation:</w:t>
      </w:r>
    </w:p>
    <w:p w14:paraId="4348710C" w14:textId="7A1D535B" w:rsidR="002F14B7" w:rsidRPr="002F14B7" w:rsidRDefault="002F14B7" w:rsidP="002F14B7">
      <w:pPr>
        <w:pStyle w:val="Paragraph"/>
      </w:pPr>
      <w:r w:rsidRPr="002F14B7">
        <w:t>“GEF support for projects is intended to be “incremental” i.e. in this case, it provides additional financing to support existing national efforts to enhance the financial resources, especially from domestic revenues, and with it the management effectiveness and capacities for effective financial-operational and efficient budgeting based on improved information, knowledge and awareness - of an increasing number of target PAs that meet established criteria for KBAs</w:t>
      </w:r>
      <w:r>
        <w:t>”</w:t>
      </w:r>
      <w:r w:rsidRPr="002F14B7">
        <w:rPr>
          <w:rStyle w:val="FootnoteReference"/>
          <w:i w:val="0"/>
        </w:rPr>
        <w:footnoteReference w:id="16"/>
      </w:r>
      <w:r w:rsidRPr="002F14B7">
        <w:t>.</w:t>
      </w:r>
    </w:p>
    <w:p w14:paraId="151FAFA4" w14:textId="3F37E0FC" w:rsidR="00E94679" w:rsidRPr="00664AB0" w:rsidRDefault="00664AB0" w:rsidP="00E94679">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It is not unreasonable to postulate that the project’s intention was to address the three barriers largely through increasing the efficiency and effectiveness of the flow of financial resources to the protected areas although included in this were elements of administrative and operational effectiveness.</w:t>
      </w:r>
    </w:p>
    <w:p w14:paraId="66EE5493" w14:textId="4987AD31" w:rsidR="00C55033" w:rsidRDefault="00C65CB7" w:rsidP="00D1783C">
      <w:pPr>
        <w:pStyle w:val="Heading2"/>
        <w:rPr>
          <w:b/>
          <w:sz w:val="22"/>
          <w:szCs w:val="22"/>
        </w:rPr>
      </w:pPr>
      <w:bookmarkStart w:id="21" w:name="_Toc178173339"/>
      <w:r>
        <w:rPr>
          <w:b/>
          <w:sz w:val="22"/>
          <w:szCs w:val="22"/>
        </w:rPr>
        <w:t>3</w:t>
      </w:r>
      <w:r w:rsidR="00D1783C" w:rsidRPr="00D1783C">
        <w:rPr>
          <w:b/>
          <w:sz w:val="22"/>
          <w:szCs w:val="22"/>
        </w:rPr>
        <w:t xml:space="preserve">.4 </w:t>
      </w:r>
      <w:r w:rsidR="00C55033" w:rsidRPr="00D1783C">
        <w:rPr>
          <w:b/>
          <w:sz w:val="22"/>
          <w:szCs w:val="22"/>
        </w:rPr>
        <w:t>Immediate and development objectives of the project</w:t>
      </w:r>
      <w:bookmarkEnd w:id="21"/>
    </w:p>
    <w:p w14:paraId="01A11070" w14:textId="350BAA68" w:rsidR="0045659F" w:rsidRPr="00C90370" w:rsidRDefault="0045659F" w:rsidP="0045659F">
      <w:pPr>
        <w:pStyle w:val="ListParagraph"/>
        <w:numPr>
          <w:ilvl w:val="0"/>
          <w:numId w:val="12"/>
        </w:numPr>
        <w:jc w:val="both"/>
        <w:rPr>
          <w:rFonts w:asciiTheme="minorHAnsi" w:hAnsiTheme="minorHAnsi" w:cs="Arial"/>
          <w:sz w:val="20"/>
          <w:szCs w:val="20"/>
        </w:rPr>
      </w:pPr>
      <w:r w:rsidRPr="00C90370">
        <w:rPr>
          <w:rFonts w:asciiTheme="minorHAnsi" w:hAnsiTheme="minorHAnsi" w:cs="Arial"/>
          <w:sz w:val="20"/>
          <w:szCs w:val="20"/>
        </w:rPr>
        <w:t>The project objective is “</w:t>
      </w:r>
      <w:r w:rsidRPr="0045659F">
        <w:rPr>
          <w:rFonts w:asciiTheme="minorHAnsi" w:hAnsiTheme="minorHAnsi" w:cs="Arial"/>
          <w:i/>
          <w:sz w:val="20"/>
          <w:szCs w:val="20"/>
        </w:rPr>
        <w:t>To secure long-term financial sustainability and effective management to conserve globally significant biodiversity of target protected areas in Georgia</w:t>
      </w:r>
      <w:r w:rsidRPr="00C90370">
        <w:rPr>
          <w:rFonts w:asciiTheme="minorHAnsi" w:hAnsiTheme="minorHAnsi" w:cs="Arial"/>
          <w:sz w:val="20"/>
          <w:szCs w:val="20"/>
        </w:rPr>
        <w:t xml:space="preserve">”. </w:t>
      </w:r>
    </w:p>
    <w:p w14:paraId="1B0059A7" w14:textId="77777777" w:rsidR="0045659F" w:rsidRPr="00F65A55" w:rsidRDefault="0045659F" w:rsidP="0045659F">
      <w:pPr>
        <w:pStyle w:val="ListParagraph"/>
        <w:numPr>
          <w:ilvl w:val="0"/>
          <w:numId w:val="12"/>
        </w:numPr>
        <w:jc w:val="both"/>
        <w:rPr>
          <w:rFonts w:asciiTheme="minorHAnsi" w:hAnsiTheme="minorHAnsi" w:cs="Arial"/>
          <w:sz w:val="20"/>
          <w:szCs w:val="20"/>
        </w:rPr>
      </w:pPr>
      <w:r w:rsidRPr="00F65A55">
        <w:rPr>
          <w:rFonts w:asciiTheme="minorHAnsi" w:hAnsiTheme="minorHAnsi" w:cs="Arial"/>
          <w:sz w:val="20"/>
          <w:szCs w:val="20"/>
        </w:rPr>
        <w:t xml:space="preserve">Through the project, GEF incremental support is intended to </w:t>
      </w:r>
      <w:proofErr w:type="gramStart"/>
      <w:r w:rsidRPr="00F65A55">
        <w:rPr>
          <w:rFonts w:asciiTheme="minorHAnsi" w:hAnsiTheme="minorHAnsi" w:cs="Arial"/>
          <w:sz w:val="20"/>
          <w:szCs w:val="20"/>
        </w:rPr>
        <w:t>enhancing</w:t>
      </w:r>
      <w:proofErr w:type="gramEnd"/>
      <w:r w:rsidRPr="00F65A55">
        <w:rPr>
          <w:rFonts w:asciiTheme="minorHAnsi" w:hAnsiTheme="minorHAnsi" w:cs="Arial"/>
          <w:sz w:val="20"/>
          <w:szCs w:val="20"/>
        </w:rPr>
        <w:t xml:space="preserve"> the financial sustainability, and with it the management effectiveness, of targeted PAs, improving the Government’s ability to improve the status of biodiversity and ecosystem services through managing an effective system of PAs, as agreed to under national plans and international commitments.</w:t>
      </w:r>
    </w:p>
    <w:p w14:paraId="777C21A6" w14:textId="1471DDDF" w:rsidR="0045659F" w:rsidRPr="00F65A55" w:rsidRDefault="0045659F" w:rsidP="0045659F">
      <w:pPr>
        <w:pStyle w:val="ListParagraph"/>
        <w:numPr>
          <w:ilvl w:val="0"/>
          <w:numId w:val="12"/>
        </w:numPr>
        <w:jc w:val="both"/>
        <w:rPr>
          <w:rFonts w:asciiTheme="minorHAnsi" w:hAnsiTheme="minorHAnsi" w:cs="Arial"/>
          <w:sz w:val="20"/>
          <w:szCs w:val="20"/>
        </w:rPr>
      </w:pPr>
      <w:r w:rsidRPr="00F65A55">
        <w:rPr>
          <w:rFonts w:asciiTheme="minorHAnsi" w:hAnsiTheme="minorHAnsi" w:cs="Arial"/>
          <w:sz w:val="20"/>
          <w:szCs w:val="20"/>
        </w:rPr>
        <w:lastRenderedPageBreak/>
        <w:t>To achieve this, the project</w:t>
      </w:r>
      <w:r>
        <w:rPr>
          <w:rFonts w:asciiTheme="minorHAnsi" w:hAnsiTheme="minorHAnsi" w:cs="Arial"/>
          <w:sz w:val="20"/>
          <w:szCs w:val="20"/>
        </w:rPr>
        <w:t xml:space="preserve">’s strategic intervention </w:t>
      </w:r>
      <w:r w:rsidRPr="00F65A55">
        <w:rPr>
          <w:rFonts w:asciiTheme="minorHAnsi" w:hAnsiTheme="minorHAnsi" w:cs="Arial"/>
          <w:sz w:val="20"/>
          <w:szCs w:val="20"/>
        </w:rPr>
        <w:t>will provide technical support to the GoG with the implementation of activities under three components</w:t>
      </w:r>
      <w:r>
        <w:rPr>
          <w:rFonts w:asciiTheme="minorHAnsi" w:hAnsiTheme="minorHAnsi" w:cs="Arial"/>
          <w:sz w:val="20"/>
          <w:szCs w:val="20"/>
        </w:rPr>
        <w:t>, each with a single outcome</w:t>
      </w:r>
      <w:r w:rsidRPr="00F65A55">
        <w:rPr>
          <w:rFonts w:asciiTheme="minorHAnsi" w:hAnsiTheme="minorHAnsi" w:cs="Arial"/>
          <w:sz w:val="20"/>
          <w:szCs w:val="20"/>
        </w:rPr>
        <w:t xml:space="preserve">: </w:t>
      </w:r>
    </w:p>
    <w:p w14:paraId="7023DBAB" w14:textId="77777777" w:rsidR="0045659F" w:rsidRPr="00F65A55" w:rsidRDefault="0045659F" w:rsidP="0045659F">
      <w:pPr>
        <w:spacing w:after="120"/>
        <w:ind w:left="720"/>
        <w:contextualSpacing/>
        <w:jc w:val="both"/>
        <w:rPr>
          <w:rFonts w:asciiTheme="minorHAnsi" w:hAnsiTheme="minorHAnsi" w:cstheme="minorHAnsi"/>
          <w:sz w:val="20"/>
          <w:szCs w:val="20"/>
        </w:rPr>
      </w:pPr>
      <w:r>
        <w:rPr>
          <w:rFonts w:asciiTheme="minorHAnsi" w:hAnsiTheme="minorHAnsi" w:cstheme="minorHAnsi"/>
          <w:sz w:val="20"/>
          <w:szCs w:val="20"/>
          <w:u w:val="single"/>
        </w:rPr>
        <w:t>Component 1:</w:t>
      </w:r>
      <w:r>
        <w:rPr>
          <w:rFonts w:asciiTheme="minorHAnsi" w:hAnsiTheme="minorHAnsi" w:cstheme="minorHAnsi"/>
          <w:sz w:val="20"/>
          <w:szCs w:val="20"/>
        </w:rPr>
        <w:t xml:space="preserve"> </w:t>
      </w:r>
      <w:r w:rsidRPr="00F65A55">
        <w:rPr>
          <w:rFonts w:asciiTheme="minorHAnsi" w:hAnsiTheme="minorHAnsi" w:cstheme="minorHAnsi"/>
          <w:sz w:val="20"/>
          <w:szCs w:val="20"/>
        </w:rPr>
        <w:t>Financial sustainability of sub-system of PAs representing Key Biodiversity Areas (KBAs</w:t>
      </w:r>
      <w:proofErr w:type="gramStart"/>
      <w:r w:rsidRPr="00F65A55">
        <w:rPr>
          <w:rFonts w:asciiTheme="minorHAnsi" w:hAnsiTheme="minorHAnsi" w:cstheme="minorHAnsi"/>
          <w:sz w:val="20"/>
          <w:szCs w:val="20"/>
        </w:rPr>
        <w:t>);</w:t>
      </w:r>
      <w:proofErr w:type="gramEnd"/>
      <w:r w:rsidRPr="00F65A55">
        <w:rPr>
          <w:rFonts w:asciiTheme="minorHAnsi" w:hAnsiTheme="minorHAnsi" w:cstheme="minorHAnsi"/>
          <w:sz w:val="20"/>
          <w:szCs w:val="20"/>
        </w:rPr>
        <w:t xml:space="preserve"> </w:t>
      </w:r>
    </w:p>
    <w:p w14:paraId="2AAF292E" w14:textId="77777777" w:rsidR="0045659F" w:rsidRPr="00F65A55" w:rsidRDefault="0045659F" w:rsidP="0045659F">
      <w:pPr>
        <w:spacing w:after="120"/>
        <w:ind w:left="720"/>
        <w:contextualSpacing/>
        <w:jc w:val="both"/>
        <w:rPr>
          <w:rFonts w:asciiTheme="minorHAnsi" w:hAnsiTheme="minorHAnsi" w:cstheme="minorHAnsi"/>
          <w:sz w:val="20"/>
          <w:szCs w:val="20"/>
        </w:rPr>
      </w:pPr>
      <w:r>
        <w:rPr>
          <w:rFonts w:asciiTheme="minorHAnsi" w:hAnsiTheme="minorHAnsi" w:cstheme="minorHAnsi"/>
          <w:sz w:val="20"/>
          <w:szCs w:val="20"/>
          <w:u w:val="single"/>
        </w:rPr>
        <w:t>Component 2:</w:t>
      </w:r>
      <w:r>
        <w:rPr>
          <w:rFonts w:asciiTheme="minorHAnsi" w:hAnsiTheme="minorHAnsi" w:cstheme="minorHAnsi"/>
          <w:sz w:val="20"/>
          <w:szCs w:val="20"/>
        </w:rPr>
        <w:t xml:space="preserve"> </w:t>
      </w:r>
      <w:r w:rsidRPr="00F65A55">
        <w:rPr>
          <w:rFonts w:asciiTheme="minorHAnsi" w:hAnsiTheme="minorHAnsi" w:cstheme="minorHAnsi"/>
          <w:sz w:val="20"/>
          <w:szCs w:val="20"/>
        </w:rPr>
        <w:t xml:space="preserve">Improved management and financial effectiveness demonstrated for targeted large-scale PAs; and </w:t>
      </w:r>
    </w:p>
    <w:p w14:paraId="1CCB9F82" w14:textId="1F4A58D9" w:rsidR="0045659F" w:rsidRDefault="0045659F" w:rsidP="0045659F">
      <w:pPr>
        <w:spacing w:after="120"/>
        <w:ind w:left="720"/>
        <w:contextualSpacing/>
        <w:jc w:val="both"/>
        <w:rPr>
          <w:rFonts w:asciiTheme="minorHAnsi" w:hAnsiTheme="minorHAnsi" w:cstheme="minorHAnsi"/>
          <w:sz w:val="20"/>
          <w:szCs w:val="20"/>
        </w:rPr>
      </w:pPr>
      <w:r>
        <w:rPr>
          <w:rFonts w:asciiTheme="minorHAnsi" w:hAnsiTheme="minorHAnsi" w:cstheme="minorHAnsi"/>
          <w:sz w:val="20"/>
          <w:szCs w:val="20"/>
          <w:u w:val="single"/>
        </w:rPr>
        <w:t>Component 3:</w:t>
      </w:r>
      <w:r>
        <w:rPr>
          <w:rFonts w:asciiTheme="minorHAnsi" w:hAnsiTheme="minorHAnsi" w:cstheme="minorHAnsi"/>
          <w:sz w:val="20"/>
          <w:szCs w:val="20"/>
        </w:rPr>
        <w:t xml:space="preserve"> </w:t>
      </w:r>
      <w:r w:rsidRPr="00F65A55">
        <w:rPr>
          <w:rFonts w:asciiTheme="minorHAnsi" w:hAnsiTheme="minorHAnsi" w:cstheme="minorHAnsi"/>
          <w:sz w:val="20"/>
          <w:szCs w:val="20"/>
        </w:rPr>
        <w:t>Knowledge Management and monitoring and evaluation.</w:t>
      </w:r>
    </w:p>
    <w:p w14:paraId="40473574" w14:textId="77777777" w:rsidR="0045659F" w:rsidRDefault="0045659F" w:rsidP="0045659F">
      <w:pPr>
        <w:spacing w:after="120"/>
        <w:ind w:left="720"/>
        <w:contextualSpacing/>
        <w:jc w:val="both"/>
        <w:rPr>
          <w:rFonts w:asciiTheme="minorHAnsi" w:hAnsiTheme="minorHAnsi" w:cstheme="minorHAnsi"/>
          <w:sz w:val="20"/>
          <w:szCs w:val="20"/>
        </w:rPr>
        <w:sectPr w:rsidR="0045659F" w:rsidSect="004F4977">
          <w:pgSz w:w="11900" w:h="16840"/>
          <w:pgMar w:top="1440" w:right="1440" w:bottom="1440" w:left="1440" w:header="720" w:footer="720" w:gutter="0"/>
          <w:pgNumType w:start="1"/>
          <w:cols w:space="720"/>
          <w:docGrid w:linePitch="360"/>
        </w:sectPr>
      </w:pPr>
    </w:p>
    <w:p w14:paraId="602F83CF" w14:textId="0AFAA9F0" w:rsidR="00C55033" w:rsidRDefault="00C65CB7" w:rsidP="00D1783C">
      <w:pPr>
        <w:pStyle w:val="Heading2"/>
        <w:rPr>
          <w:b/>
          <w:sz w:val="22"/>
          <w:szCs w:val="22"/>
        </w:rPr>
      </w:pPr>
      <w:bookmarkStart w:id="22" w:name="_Toc178173340"/>
      <w:r>
        <w:rPr>
          <w:b/>
          <w:sz w:val="22"/>
          <w:szCs w:val="22"/>
        </w:rPr>
        <w:lastRenderedPageBreak/>
        <w:t>3</w:t>
      </w:r>
      <w:r w:rsidR="00D1783C" w:rsidRPr="00D1783C">
        <w:rPr>
          <w:b/>
          <w:sz w:val="22"/>
          <w:szCs w:val="22"/>
        </w:rPr>
        <w:t xml:space="preserve">.5 </w:t>
      </w:r>
      <w:r w:rsidR="00C55033" w:rsidRPr="00D1783C">
        <w:rPr>
          <w:b/>
          <w:sz w:val="22"/>
          <w:szCs w:val="22"/>
        </w:rPr>
        <w:t>Expected results</w:t>
      </w:r>
      <w:bookmarkEnd w:id="22"/>
    </w:p>
    <w:p w14:paraId="4D561907" w14:textId="1D45388D" w:rsidR="0045659F" w:rsidRPr="0045659F" w:rsidRDefault="0045659F" w:rsidP="0045659F">
      <w:pPr>
        <w:pStyle w:val="Caption"/>
        <w:rPr>
          <w:rFonts w:asciiTheme="minorHAnsi" w:hAnsiTheme="minorHAnsi" w:cstheme="minorHAnsi"/>
        </w:rPr>
      </w:pPr>
      <w:bookmarkStart w:id="23" w:name="_Toc178173392"/>
      <w:r w:rsidRPr="0045659F">
        <w:rPr>
          <w:rFonts w:asciiTheme="minorHAnsi" w:hAnsiTheme="minorHAnsi" w:cstheme="minorHAnsi"/>
        </w:rPr>
        <w:t xml:space="preserve">Table </w:t>
      </w:r>
      <w:r w:rsidRPr="0045659F">
        <w:rPr>
          <w:rFonts w:asciiTheme="minorHAnsi" w:hAnsiTheme="minorHAnsi" w:cstheme="minorHAnsi"/>
        </w:rPr>
        <w:fldChar w:fldCharType="begin"/>
      </w:r>
      <w:r w:rsidRPr="0045659F">
        <w:rPr>
          <w:rFonts w:asciiTheme="minorHAnsi" w:hAnsiTheme="minorHAnsi" w:cstheme="minorHAnsi"/>
        </w:rPr>
        <w:instrText xml:space="preserve"> SEQ Table \* ARABIC </w:instrText>
      </w:r>
      <w:r w:rsidRPr="0045659F">
        <w:rPr>
          <w:rFonts w:asciiTheme="minorHAnsi" w:hAnsiTheme="minorHAnsi" w:cstheme="minorHAnsi"/>
        </w:rPr>
        <w:fldChar w:fldCharType="separate"/>
      </w:r>
      <w:r w:rsidR="00274521">
        <w:rPr>
          <w:rFonts w:asciiTheme="minorHAnsi" w:hAnsiTheme="minorHAnsi" w:cstheme="minorHAnsi"/>
          <w:noProof/>
        </w:rPr>
        <w:t>5</w:t>
      </w:r>
      <w:r w:rsidRPr="0045659F">
        <w:rPr>
          <w:rFonts w:asciiTheme="minorHAnsi" w:hAnsiTheme="minorHAnsi" w:cstheme="minorHAnsi"/>
        </w:rPr>
        <w:fldChar w:fldCharType="end"/>
      </w:r>
      <w:r>
        <w:rPr>
          <w:rFonts w:asciiTheme="minorHAnsi" w:hAnsiTheme="minorHAnsi" w:cstheme="minorHAnsi"/>
        </w:rPr>
        <w:t xml:space="preserve"> </w:t>
      </w:r>
      <w:bookmarkStart w:id="24" w:name="_Hlk178241198"/>
      <w:r>
        <w:rPr>
          <w:rFonts w:asciiTheme="minorHAnsi" w:hAnsiTheme="minorHAnsi" w:cstheme="minorHAnsi"/>
        </w:rPr>
        <w:t>Project Objective, Outc</w:t>
      </w:r>
      <w:r w:rsidR="00903066">
        <w:rPr>
          <w:rFonts w:asciiTheme="minorHAnsi" w:hAnsiTheme="minorHAnsi" w:cstheme="minorHAnsi"/>
        </w:rPr>
        <w:t xml:space="preserve">ome, Outputs </w:t>
      </w:r>
      <w:bookmarkEnd w:id="24"/>
      <w:r w:rsidR="00903066">
        <w:rPr>
          <w:rFonts w:asciiTheme="minorHAnsi" w:hAnsiTheme="minorHAnsi" w:cstheme="minorHAnsi"/>
        </w:rPr>
        <w:t>&amp; Indicators</w:t>
      </w:r>
      <w:bookmarkEnd w:id="23"/>
    </w:p>
    <w:tbl>
      <w:tblPr>
        <w:tblW w:w="13892" w:type="dxa"/>
        <w:tblInd w:w="137" w:type="dxa"/>
        <w:tblLook w:val="04A0" w:firstRow="1" w:lastRow="0" w:firstColumn="1" w:lastColumn="0" w:noHBand="0" w:noVBand="1"/>
      </w:tblPr>
      <w:tblGrid>
        <w:gridCol w:w="7943"/>
        <w:gridCol w:w="5949"/>
      </w:tblGrid>
      <w:tr w:rsidR="0045659F" w:rsidRPr="00E81FE6" w14:paraId="062D307E" w14:textId="77777777" w:rsidTr="00185F1E">
        <w:tc>
          <w:tcPr>
            <w:tcW w:w="7943" w:type="dxa"/>
            <w:shd w:val="clear" w:color="auto" w:fill="1F3864" w:themeFill="accent1" w:themeFillShade="80"/>
          </w:tcPr>
          <w:p w14:paraId="447B8404" w14:textId="77777777" w:rsidR="0045659F" w:rsidRPr="007270F4" w:rsidRDefault="0045659F" w:rsidP="00185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FFFFFF" w:themeColor="background1"/>
                <w:sz w:val="18"/>
                <w:szCs w:val="18"/>
                <w:lang w:val="en-US"/>
              </w:rPr>
            </w:pPr>
            <w:bookmarkStart w:id="25" w:name="_Hlk178241120"/>
            <w:r w:rsidRPr="00E81FE6">
              <w:rPr>
                <w:rFonts w:asciiTheme="minorHAnsi" w:hAnsiTheme="minorHAnsi" w:cstheme="minorHAnsi"/>
                <w:b/>
                <w:sz w:val="16"/>
                <w:szCs w:val="16"/>
                <w:u w:val="single"/>
              </w:rPr>
              <w:t>Objective:</w:t>
            </w:r>
            <w:r w:rsidRPr="00E81FE6">
              <w:rPr>
                <w:rFonts w:asciiTheme="minorHAnsi" w:hAnsiTheme="minorHAnsi" w:cstheme="minorHAnsi"/>
                <w:sz w:val="16"/>
                <w:szCs w:val="16"/>
              </w:rPr>
              <w:t xml:space="preserve"> </w:t>
            </w:r>
            <w:r w:rsidRPr="00DE4DBE">
              <w:rPr>
                <w:rFonts w:asciiTheme="minorHAnsi" w:eastAsiaTheme="minorHAnsi" w:hAnsiTheme="minorHAnsi" w:cs="Helvetica"/>
                <w:color w:val="FFFFFF" w:themeColor="background1"/>
                <w:sz w:val="16"/>
                <w:szCs w:val="16"/>
                <w:lang w:val="en-US"/>
              </w:rPr>
              <w:t>To secure long-term financial sustainability and effective management to conserve globally significant biodiversity of target protected areas in Georgia</w:t>
            </w:r>
          </w:p>
          <w:p w14:paraId="518475FA" w14:textId="77777777" w:rsidR="0045659F" w:rsidRPr="00E81FE6" w:rsidRDefault="0045659F" w:rsidP="00185F1E">
            <w:pPr>
              <w:rPr>
                <w:rFonts w:asciiTheme="minorHAnsi" w:hAnsiTheme="minorHAnsi" w:cstheme="minorHAnsi"/>
                <w:sz w:val="16"/>
                <w:szCs w:val="16"/>
              </w:rPr>
            </w:pPr>
          </w:p>
          <w:p w14:paraId="61AEE091" w14:textId="77777777" w:rsidR="0045659F" w:rsidRPr="00E81FE6" w:rsidRDefault="0045659F" w:rsidP="00185F1E">
            <w:pPr>
              <w:rPr>
                <w:rFonts w:asciiTheme="minorHAnsi" w:hAnsiTheme="minorHAnsi" w:cstheme="minorHAnsi"/>
                <w:sz w:val="16"/>
                <w:szCs w:val="16"/>
              </w:rPr>
            </w:pPr>
          </w:p>
        </w:tc>
        <w:tc>
          <w:tcPr>
            <w:tcW w:w="5949" w:type="dxa"/>
          </w:tcPr>
          <w:p w14:paraId="0CEA1855" w14:textId="77777777" w:rsidR="0045659F" w:rsidRPr="00DE4DBE" w:rsidRDefault="0045659F" w:rsidP="00185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Helvetica"/>
                <w:color w:val="000000"/>
                <w:sz w:val="16"/>
                <w:szCs w:val="16"/>
                <w:lang w:val="en-US"/>
              </w:rPr>
            </w:pPr>
            <w:r w:rsidRPr="00DE4DBE">
              <w:rPr>
                <w:rFonts w:asciiTheme="minorHAnsi" w:hAnsiTheme="minorHAnsi" w:cstheme="minorHAnsi"/>
                <w:b/>
                <w:sz w:val="16"/>
                <w:szCs w:val="16"/>
                <w:u w:val="single"/>
              </w:rPr>
              <w:t>Mandatory Indicator 1 (Output1.4.1 of UNDP SP):</w:t>
            </w:r>
            <w:r w:rsidRPr="00DE4DBE">
              <w:rPr>
                <w:rFonts w:asciiTheme="minorHAnsi" w:eastAsiaTheme="minorHAnsi" w:hAnsiTheme="minorHAnsi" w:cs="Helvetica"/>
                <w:color w:val="000000"/>
                <w:sz w:val="16"/>
                <w:szCs w:val="16"/>
                <w:lang w:val="en-US"/>
              </w:rPr>
              <w:t xml:space="preserve"> Natural resources that are managed under a sustainable use, conservation, access and benefit-sharing</w:t>
            </w:r>
          </w:p>
          <w:p w14:paraId="0BB43FD0" w14:textId="77777777" w:rsidR="0045659F" w:rsidRPr="00DE4DBE" w:rsidRDefault="0045659F" w:rsidP="00185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Helvetica"/>
                <w:color w:val="000000"/>
                <w:sz w:val="16"/>
                <w:szCs w:val="16"/>
                <w:lang w:val="en-US"/>
              </w:rPr>
            </w:pPr>
            <w:r w:rsidRPr="00DE4DBE">
              <w:rPr>
                <w:rFonts w:asciiTheme="minorHAnsi" w:eastAsiaTheme="minorHAnsi" w:hAnsiTheme="minorHAnsi" w:cs="Helvetica"/>
                <w:color w:val="000000"/>
                <w:sz w:val="16"/>
                <w:szCs w:val="16"/>
                <w:lang w:val="en-US"/>
              </w:rPr>
              <w:t>regime: a) Area of existing protected area under improved management (hectares)</w:t>
            </w:r>
          </w:p>
          <w:p w14:paraId="1D00B441" w14:textId="77777777" w:rsidR="0045659F" w:rsidRPr="00DE4DBE" w:rsidRDefault="0045659F" w:rsidP="00185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Helvetica"/>
                <w:color w:val="000000"/>
                <w:sz w:val="16"/>
                <w:szCs w:val="16"/>
                <w:lang w:val="en-US"/>
              </w:rPr>
            </w:pPr>
            <w:r w:rsidRPr="00DE4DBE">
              <w:rPr>
                <w:rFonts w:asciiTheme="minorHAnsi" w:eastAsiaTheme="minorHAnsi" w:hAnsiTheme="minorHAnsi" w:cs="Helvetica"/>
                <w:color w:val="000000"/>
                <w:sz w:val="16"/>
                <w:szCs w:val="16"/>
                <w:lang w:val="en-US"/>
              </w:rPr>
              <w:t>(i.e. the total area of 12 KBAs targeted by the project)</w:t>
            </w:r>
          </w:p>
          <w:p w14:paraId="3F0FE31A" w14:textId="77777777" w:rsidR="0045659F" w:rsidRDefault="0045659F" w:rsidP="00185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Helvetica"/>
                <w:color w:val="000000"/>
                <w:sz w:val="16"/>
                <w:szCs w:val="16"/>
                <w:lang w:val="en-US"/>
              </w:rPr>
            </w:pPr>
            <w:r w:rsidRPr="00DE4DBE">
              <w:rPr>
                <w:rFonts w:asciiTheme="minorHAnsi" w:eastAsiaTheme="minorHAnsi" w:hAnsiTheme="minorHAnsi" w:cs="Helvetica"/>
                <w:b/>
                <w:color w:val="000000"/>
                <w:sz w:val="16"/>
                <w:szCs w:val="16"/>
                <w:u w:val="single"/>
                <w:lang w:val="en-US"/>
              </w:rPr>
              <w:t>Indicator 2:</w:t>
            </w:r>
            <w:r w:rsidRPr="00DE4DBE">
              <w:rPr>
                <w:rFonts w:asciiTheme="minorHAnsi" w:eastAsiaTheme="minorHAnsi" w:hAnsiTheme="minorHAnsi" w:cs="Helvetica"/>
                <w:color w:val="000000"/>
                <w:sz w:val="16"/>
                <w:szCs w:val="16"/>
                <w:lang w:val="en-US"/>
              </w:rPr>
              <w:t xml:space="preserve"> # of direct project beneficiaries, sex disaggregated. (# of workers at targeted PAs with improved socio-economic conditions)</w:t>
            </w:r>
          </w:p>
          <w:p w14:paraId="5F882CD7" w14:textId="77777777" w:rsidR="0045659F" w:rsidRPr="00DE4DBE" w:rsidRDefault="0045659F" w:rsidP="00185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18"/>
                <w:szCs w:val="18"/>
                <w:lang w:val="en-US"/>
              </w:rPr>
            </w:pPr>
            <w:r w:rsidRPr="00DE4DBE">
              <w:rPr>
                <w:rFonts w:asciiTheme="minorHAnsi" w:eastAsiaTheme="minorHAnsi" w:hAnsiTheme="minorHAnsi" w:cs="Helvetica"/>
                <w:b/>
                <w:color w:val="000000"/>
                <w:sz w:val="16"/>
                <w:szCs w:val="16"/>
                <w:u w:val="single"/>
                <w:lang w:val="en-US"/>
              </w:rPr>
              <w:t>Indicator 3:</w:t>
            </w:r>
            <w:r>
              <w:rPr>
                <w:rFonts w:ascii="Helvetica" w:eastAsiaTheme="minorHAnsi" w:hAnsi="Helvetica" w:cs="Helvetica"/>
                <w:color w:val="000000"/>
                <w:sz w:val="18"/>
                <w:szCs w:val="18"/>
                <w:lang w:val="en-US"/>
              </w:rPr>
              <w:t xml:space="preserve"> </w:t>
            </w:r>
            <w:r w:rsidRPr="00DE4DBE">
              <w:rPr>
                <w:rFonts w:asciiTheme="minorHAnsi" w:eastAsiaTheme="minorHAnsi" w:hAnsiTheme="minorHAnsi" w:cs="Helvetica"/>
                <w:color w:val="000000"/>
                <w:sz w:val="16"/>
                <w:szCs w:val="16"/>
                <w:lang w:val="en-US"/>
              </w:rPr>
              <w:t>Increased PA system financing as measured by the Financial Sustainability Scorecard</w:t>
            </w:r>
            <w:r w:rsidRPr="00E81FE6">
              <w:rPr>
                <w:rFonts w:asciiTheme="minorHAnsi" w:hAnsiTheme="minorHAnsi" w:cstheme="minorHAnsi"/>
                <w:sz w:val="16"/>
                <w:szCs w:val="16"/>
              </w:rPr>
              <w:t xml:space="preserve"> </w:t>
            </w:r>
          </w:p>
        </w:tc>
      </w:tr>
      <w:tr w:rsidR="0045659F" w:rsidRPr="00E81FE6" w14:paraId="77F211E9" w14:textId="77777777" w:rsidTr="00185F1E">
        <w:tc>
          <w:tcPr>
            <w:tcW w:w="7943" w:type="dxa"/>
            <w:shd w:val="clear" w:color="auto" w:fill="1F3864" w:themeFill="accent1" w:themeFillShade="80"/>
          </w:tcPr>
          <w:p w14:paraId="0EA9F2F8" w14:textId="77777777" w:rsidR="0045659F" w:rsidRPr="00C356A6" w:rsidRDefault="0045659F" w:rsidP="00185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Helvetica"/>
                <w:color w:val="FFFFFF" w:themeColor="background1"/>
                <w:sz w:val="20"/>
                <w:szCs w:val="20"/>
                <w:lang w:val="en-US"/>
              </w:rPr>
            </w:pPr>
            <w:r w:rsidRPr="00E81FE6">
              <w:rPr>
                <w:rFonts w:asciiTheme="minorHAnsi" w:hAnsiTheme="minorHAnsi" w:cstheme="minorHAnsi"/>
                <w:b/>
                <w:sz w:val="16"/>
                <w:szCs w:val="16"/>
                <w:u w:val="single"/>
              </w:rPr>
              <w:t>Outcome 1:</w:t>
            </w:r>
            <w:r w:rsidRPr="00E81FE6">
              <w:rPr>
                <w:rFonts w:asciiTheme="minorHAnsi" w:hAnsiTheme="minorHAnsi" w:cstheme="minorHAnsi"/>
                <w:sz w:val="16"/>
                <w:szCs w:val="16"/>
              </w:rPr>
              <w:t xml:space="preserve"> </w:t>
            </w:r>
            <w:r w:rsidRPr="00E92CA8">
              <w:rPr>
                <w:rFonts w:asciiTheme="minorHAnsi" w:eastAsiaTheme="minorHAnsi" w:hAnsiTheme="minorHAnsi" w:cs="Helvetica"/>
                <w:b/>
                <w:color w:val="FFFFFF" w:themeColor="background1"/>
                <w:sz w:val="16"/>
                <w:szCs w:val="16"/>
                <w:lang w:val="en-US"/>
              </w:rPr>
              <w:t>Twelve PAs covering 431,872 ha with globally important biodiversity are effectively and sustainably financed</w:t>
            </w:r>
          </w:p>
        </w:tc>
        <w:tc>
          <w:tcPr>
            <w:tcW w:w="5949" w:type="dxa"/>
            <w:vMerge w:val="restart"/>
          </w:tcPr>
          <w:p w14:paraId="28DAD97B" w14:textId="77777777" w:rsidR="0045659F" w:rsidRPr="00DE4DBE" w:rsidRDefault="0045659F" w:rsidP="00185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Helvetica"/>
                <w:color w:val="000000"/>
                <w:sz w:val="16"/>
                <w:szCs w:val="16"/>
                <w:lang w:val="en-US"/>
              </w:rPr>
            </w:pPr>
            <w:r w:rsidRPr="00DE4DBE">
              <w:rPr>
                <w:rFonts w:asciiTheme="minorHAnsi" w:hAnsiTheme="minorHAnsi" w:cstheme="minorHAnsi"/>
                <w:b/>
                <w:sz w:val="16"/>
                <w:szCs w:val="16"/>
                <w:u w:val="single"/>
              </w:rPr>
              <w:t>Indicator 4:</w:t>
            </w:r>
            <w:r w:rsidRPr="00DE4DBE">
              <w:rPr>
                <w:rFonts w:asciiTheme="minorHAnsi" w:hAnsiTheme="minorHAnsi" w:cstheme="minorHAnsi"/>
                <w:sz w:val="16"/>
                <w:szCs w:val="16"/>
              </w:rPr>
              <w:t xml:space="preserve"> </w:t>
            </w:r>
            <w:r w:rsidRPr="00DE4DBE">
              <w:rPr>
                <w:rFonts w:asciiTheme="minorHAnsi" w:eastAsiaTheme="minorHAnsi" w:hAnsiTheme="minorHAnsi" w:cs="Helvetica"/>
                <w:color w:val="000000"/>
                <w:sz w:val="16"/>
                <w:szCs w:val="16"/>
                <w:lang w:val="en-US"/>
              </w:rPr>
              <w:t>Increase in long-term annual funding to target 12 PAs</w:t>
            </w:r>
          </w:p>
          <w:p w14:paraId="6ED5FECD" w14:textId="77777777" w:rsidR="0045659F" w:rsidRDefault="0045659F" w:rsidP="00185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Helvetica"/>
                <w:color w:val="000000"/>
                <w:sz w:val="16"/>
                <w:szCs w:val="16"/>
                <w:lang w:val="en-US"/>
              </w:rPr>
            </w:pPr>
            <w:r w:rsidRPr="00DE4DBE">
              <w:rPr>
                <w:rFonts w:asciiTheme="minorHAnsi" w:hAnsiTheme="minorHAnsi" w:cstheme="minorHAnsi"/>
                <w:b/>
                <w:sz w:val="16"/>
                <w:szCs w:val="16"/>
                <w:u w:val="single"/>
              </w:rPr>
              <w:t>Indicator 5:</w:t>
            </w:r>
            <w:r w:rsidRPr="00DE4DBE">
              <w:rPr>
                <w:rFonts w:asciiTheme="minorHAnsi" w:hAnsiTheme="minorHAnsi" w:cstheme="minorHAnsi"/>
                <w:sz w:val="16"/>
                <w:szCs w:val="16"/>
              </w:rPr>
              <w:t xml:space="preserve"> </w:t>
            </w:r>
            <w:r w:rsidRPr="00DE4DBE">
              <w:rPr>
                <w:rFonts w:asciiTheme="minorHAnsi" w:eastAsiaTheme="minorHAnsi" w:hAnsiTheme="minorHAnsi" w:cs="Helvetica"/>
                <w:color w:val="000000"/>
                <w:sz w:val="16"/>
                <w:szCs w:val="16"/>
                <w:lang w:val="en-US"/>
              </w:rPr>
              <w:t>Number of target PAs regularly receiving full financing support</w:t>
            </w:r>
          </w:p>
          <w:p w14:paraId="229CE461" w14:textId="77777777" w:rsidR="0045659F" w:rsidRPr="00DE4DBE" w:rsidRDefault="0045659F" w:rsidP="00185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Helvetica"/>
                <w:color w:val="000000"/>
                <w:sz w:val="16"/>
                <w:szCs w:val="16"/>
                <w:lang w:val="en-US"/>
              </w:rPr>
            </w:pPr>
            <w:r w:rsidRPr="00DE4DBE">
              <w:rPr>
                <w:rFonts w:asciiTheme="minorHAnsi" w:eastAsiaTheme="minorHAnsi" w:hAnsiTheme="minorHAnsi" w:cs="Helvetica"/>
                <w:b/>
                <w:color w:val="000000"/>
                <w:sz w:val="16"/>
                <w:szCs w:val="16"/>
                <w:u w:val="single"/>
                <w:lang w:val="en-US"/>
              </w:rPr>
              <w:t>Indicator 6:</w:t>
            </w:r>
            <w:r w:rsidRPr="00DE4DBE">
              <w:rPr>
                <w:rFonts w:asciiTheme="minorHAnsi" w:eastAsiaTheme="minorHAnsi" w:hAnsiTheme="minorHAnsi" w:cs="Helvetica"/>
                <w:color w:val="000000"/>
                <w:sz w:val="16"/>
                <w:szCs w:val="16"/>
                <w:lang w:val="en-US"/>
              </w:rPr>
              <w:t xml:space="preserve"> Increase in revenues generated from tourism activities in target PAs</w:t>
            </w:r>
          </w:p>
        </w:tc>
      </w:tr>
      <w:tr w:rsidR="0045659F" w:rsidRPr="00E81FE6" w14:paraId="0D1AA156" w14:textId="77777777" w:rsidTr="00185F1E">
        <w:tc>
          <w:tcPr>
            <w:tcW w:w="7943" w:type="dxa"/>
          </w:tcPr>
          <w:p w14:paraId="1CA60C16" w14:textId="77777777" w:rsidR="0045659F" w:rsidRPr="005446DC" w:rsidRDefault="0045659F" w:rsidP="00185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Helvetica"/>
                <w:color w:val="000000"/>
                <w:sz w:val="16"/>
                <w:szCs w:val="16"/>
                <w:lang w:val="en-US"/>
              </w:rPr>
            </w:pPr>
            <w:r w:rsidRPr="005446DC">
              <w:rPr>
                <w:rFonts w:asciiTheme="minorHAnsi" w:hAnsiTheme="minorHAnsi" w:cstheme="minorHAnsi"/>
                <w:b/>
                <w:sz w:val="16"/>
                <w:szCs w:val="16"/>
                <w:u w:val="single"/>
              </w:rPr>
              <w:t>Output 1.1</w:t>
            </w:r>
            <w:r>
              <w:rPr>
                <w:rStyle w:val="FootnoteReference"/>
                <w:rFonts w:asciiTheme="minorHAnsi" w:hAnsiTheme="minorHAnsi" w:cstheme="minorHAnsi"/>
                <w:b/>
                <w:sz w:val="16"/>
                <w:szCs w:val="16"/>
              </w:rPr>
              <w:footnoteReference w:id="17"/>
            </w:r>
            <w:r w:rsidRPr="005446DC">
              <w:rPr>
                <w:rFonts w:asciiTheme="minorHAnsi" w:hAnsiTheme="minorHAnsi" w:cstheme="minorHAnsi"/>
                <w:b/>
                <w:sz w:val="16"/>
                <w:szCs w:val="16"/>
                <w:u w:val="single"/>
              </w:rPr>
              <w:t>:</w:t>
            </w:r>
            <w:r w:rsidRPr="005446DC">
              <w:rPr>
                <w:rFonts w:asciiTheme="minorHAnsi" w:hAnsiTheme="minorHAnsi" w:cstheme="minorHAnsi"/>
                <w:sz w:val="16"/>
                <w:szCs w:val="16"/>
              </w:rPr>
              <w:t xml:space="preserve"> </w:t>
            </w:r>
            <w:r w:rsidRPr="005446DC">
              <w:rPr>
                <w:rFonts w:asciiTheme="minorHAnsi" w:eastAsiaTheme="minorHAnsi" w:hAnsiTheme="minorHAnsi" w:cs="Helvetica"/>
                <w:color w:val="000000"/>
                <w:sz w:val="16"/>
                <w:szCs w:val="16"/>
                <w:lang w:val="en-US"/>
              </w:rPr>
              <w:t>A range of sustainable financing mechanisms designed and piloted for target PAs through a pool of financial resources from government and non-governmental sectors under the Caucasus Nature Fund (CNF).</w:t>
            </w:r>
          </w:p>
          <w:p w14:paraId="292A65F6" w14:textId="51D95902" w:rsidR="0045659F" w:rsidRPr="005446DC" w:rsidRDefault="0045659F" w:rsidP="00185F1E">
            <w:pPr>
              <w:rPr>
                <w:rFonts w:asciiTheme="minorHAnsi" w:hAnsiTheme="minorHAnsi" w:cstheme="minorHAnsi"/>
                <w:sz w:val="16"/>
                <w:szCs w:val="16"/>
              </w:rPr>
            </w:pPr>
            <w:r w:rsidRPr="005446DC">
              <w:rPr>
                <w:rFonts w:asciiTheme="minorHAnsi" w:hAnsiTheme="minorHAnsi" w:cstheme="minorHAnsi"/>
                <w:b/>
                <w:sz w:val="16"/>
                <w:szCs w:val="16"/>
                <w:u w:val="single"/>
              </w:rPr>
              <w:t>Output 1.</w:t>
            </w:r>
            <w:r w:rsidR="005A63B4">
              <w:rPr>
                <w:rFonts w:asciiTheme="minorHAnsi" w:hAnsiTheme="minorHAnsi" w:cstheme="minorHAnsi"/>
                <w:b/>
                <w:sz w:val="16"/>
                <w:szCs w:val="16"/>
                <w:u w:val="single"/>
              </w:rPr>
              <w:t>2</w:t>
            </w:r>
            <w:r w:rsidRPr="005446DC">
              <w:rPr>
                <w:rFonts w:asciiTheme="minorHAnsi" w:hAnsiTheme="minorHAnsi" w:cstheme="minorHAnsi"/>
                <w:b/>
                <w:sz w:val="16"/>
                <w:szCs w:val="16"/>
                <w:u w:val="single"/>
              </w:rPr>
              <w:t>:</w:t>
            </w:r>
            <w:r w:rsidRPr="005446DC">
              <w:rPr>
                <w:rFonts w:asciiTheme="minorHAnsi" w:hAnsiTheme="minorHAnsi" w:cstheme="minorHAnsi"/>
                <w:sz w:val="16"/>
                <w:szCs w:val="16"/>
              </w:rPr>
              <w:t xml:space="preserve"> </w:t>
            </w:r>
            <w:r w:rsidRPr="005446DC">
              <w:rPr>
                <w:rFonts w:asciiTheme="minorHAnsi" w:eastAsiaTheme="minorHAnsi" w:hAnsiTheme="minorHAnsi" w:cs="Helvetica"/>
                <w:color w:val="000000"/>
                <w:sz w:val="16"/>
                <w:szCs w:val="16"/>
                <w:lang w:val="en-US"/>
              </w:rPr>
              <w:t>Dedicated PA accounts (allowing to retain revenue at the PA) in full piloted at 3 PAs.</w:t>
            </w:r>
          </w:p>
          <w:p w14:paraId="5A964A29" w14:textId="027C2BC7" w:rsidR="0045659F" w:rsidRPr="005446DC" w:rsidRDefault="0045659F" w:rsidP="00185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19"/>
                <w:szCs w:val="19"/>
                <w:lang w:val="en-US"/>
              </w:rPr>
            </w:pPr>
            <w:r w:rsidRPr="005446DC">
              <w:rPr>
                <w:rFonts w:asciiTheme="minorHAnsi" w:hAnsiTheme="minorHAnsi" w:cstheme="minorHAnsi"/>
                <w:b/>
                <w:sz w:val="16"/>
                <w:szCs w:val="16"/>
                <w:u w:val="single"/>
              </w:rPr>
              <w:t>Output 1.</w:t>
            </w:r>
            <w:r w:rsidR="005A63B4">
              <w:rPr>
                <w:rFonts w:asciiTheme="minorHAnsi" w:hAnsiTheme="minorHAnsi" w:cstheme="minorHAnsi"/>
                <w:b/>
                <w:sz w:val="16"/>
                <w:szCs w:val="16"/>
                <w:u w:val="single"/>
              </w:rPr>
              <w:t>3</w:t>
            </w:r>
            <w:r w:rsidRPr="005446DC">
              <w:rPr>
                <w:rFonts w:asciiTheme="minorHAnsi" w:hAnsiTheme="minorHAnsi" w:cstheme="minorHAnsi"/>
                <w:b/>
                <w:sz w:val="16"/>
                <w:szCs w:val="16"/>
                <w:u w:val="single"/>
              </w:rPr>
              <w:t>:</w:t>
            </w:r>
            <w:r w:rsidRPr="005446DC">
              <w:rPr>
                <w:rFonts w:asciiTheme="minorHAnsi" w:hAnsiTheme="minorHAnsi" w:cstheme="minorHAnsi"/>
                <w:sz w:val="16"/>
                <w:szCs w:val="16"/>
              </w:rPr>
              <w:t xml:space="preserve"> </w:t>
            </w:r>
            <w:r w:rsidRPr="005446DC">
              <w:rPr>
                <w:rFonts w:asciiTheme="minorHAnsi" w:eastAsiaTheme="minorHAnsi" w:hAnsiTheme="minorHAnsi" w:cs="Helvetica"/>
                <w:color w:val="000000"/>
                <w:sz w:val="16"/>
                <w:szCs w:val="16"/>
                <w:lang w:val="en-US"/>
              </w:rPr>
              <w:t>Sustainable tourism development and financing strategies, including operational revenue generation schemes, are prepared and implemented for at least 9 target PAs, with additional income from tourism in target PAs delivered through (as illustrative examples) improved products and services for tourists such as better trails, zip lines, more qualified/multi-lingual staff, etc.</w:t>
            </w:r>
          </w:p>
        </w:tc>
        <w:tc>
          <w:tcPr>
            <w:tcW w:w="5949" w:type="dxa"/>
            <w:vMerge/>
          </w:tcPr>
          <w:p w14:paraId="52A7DEC9" w14:textId="77777777" w:rsidR="0045659F" w:rsidRPr="00E81FE6" w:rsidRDefault="0045659F" w:rsidP="00185F1E">
            <w:pPr>
              <w:rPr>
                <w:rFonts w:asciiTheme="minorHAnsi" w:hAnsiTheme="minorHAnsi" w:cstheme="minorHAnsi"/>
                <w:sz w:val="16"/>
                <w:szCs w:val="16"/>
              </w:rPr>
            </w:pPr>
          </w:p>
        </w:tc>
      </w:tr>
      <w:tr w:rsidR="0045659F" w:rsidRPr="00E81FE6" w14:paraId="36613697" w14:textId="77777777" w:rsidTr="00185F1E">
        <w:tc>
          <w:tcPr>
            <w:tcW w:w="7943" w:type="dxa"/>
            <w:shd w:val="clear" w:color="auto" w:fill="1F3864" w:themeFill="accent1" w:themeFillShade="80"/>
          </w:tcPr>
          <w:p w14:paraId="51AC0B53" w14:textId="77777777" w:rsidR="0045659F" w:rsidRPr="00E92CA8" w:rsidRDefault="0045659F" w:rsidP="00185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FFFFFF" w:themeColor="background1"/>
                <w:sz w:val="19"/>
                <w:szCs w:val="19"/>
                <w:lang w:val="en-US"/>
              </w:rPr>
            </w:pPr>
            <w:r w:rsidRPr="00E81FE6">
              <w:rPr>
                <w:rFonts w:asciiTheme="minorHAnsi" w:hAnsiTheme="minorHAnsi" w:cstheme="minorHAnsi"/>
                <w:b/>
                <w:sz w:val="16"/>
                <w:szCs w:val="16"/>
                <w:u w:val="single"/>
              </w:rPr>
              <w:t>Outcome 2</w:t>
            </w:r>
            <w:r w:rsidRPr="00E92CA8">
              <w:rPr>
                <w:rFonts w:asciiTheme="minorHAnsi" w:hAnsiTheme="minorHAnsi" w:cstheme="minorHAnsi"/>
                <w:b/>
                <w:color w:val="FFFFFF" w:themeColor="background1"/>
                <w:sz w:val="16"/>
                <w:szCs w:val="16"/>
                <w:u w:val="single"/>
              </w:rPr>
              <w:t>:</w:t>
            </w:r>
            <w:r w:rsidRPr="00E92CA8">
              <w:rPr>
                <w:rFonts w:asciiTheme="minorHAnsi" w:hAnsiTheme="minorHAnsi" w:cstheme="minorHAnsi"/>
                <w:color w:val="FFFFFF" w:themeColor="background1"/>
                <w:sz w:val="16"/>
                <w:szCs w:val="16"/>
              </w:rPr>
              <w:t xml:space="preserve"> </w:t>
            </w:r>
            <w:r w:rsidRPr="00E92CA8">
              <w:rPr>
                <w:rFonts w:asciiTheme="minorHAnsi" w:eastAsiaTheme="minorHAnsi" w:hAnsiTheme="minorHAnsi" w:cs="Helvetica"/>
                <w:color w:val="FFFFFF" w:themeColor="background1"/>
                <w:sz w:val="16"/>
                <w:szCs w:val="16"/>
                <w:lang w:val="en-US"/>
              </w:rPr>
              <w:t>Institutional capacity for financial and operational management, and for monitoring in target PAs is improved</w:t>
            </w:r>
          </w:p>
        </w:tc>
        <w:tc>
          <w:tcPr>
            <w:tcW w:w="5949" w:type="dxa"/>
            <w:vMerge w:val="restart"/>
          </w:tcPr>
          <w:p w14:paraId="503B5A00" w14:textId="77777777" w:rsidR="0045659F" w:rsidRDefault="0045659F" w:rsidP="00185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Helvetica"/>
                <w:color w:val="000000"/>
                <w:sz w:val="16"/>
                <w:szCs w:val="16"/>
                <w:lang w:val="en-US"/>
              </w:rPr>
            </w:pPr>
            <w:r w:rsidRPr="003D6CD6">
              <w:rPr>
                <w:rFonts w:asciiTheme="minorHAnsi" w:hAnsiTheme="minorHAnsi" w:cstheme="minorHAnsi"/>
                <w:b/>
                <w:sz w:val="16"/>
                <w:szCs w:val="16"/>
                <w:u w:val="single"/>
              </w:rPr>
              <w:t>Indicator 7:</w:t>
            </w:r>
            <w:r w:rsidRPr="003D6CD6">
              <w:rPr>
                <w:rFonts w:asciiTheme="minorHAnsi" w:hAnsiTheme="minorHAnsi" w:cstheme="minorHAnsi"/>
                <w:sz w:val="16"/>
                <w:szCs w:val="16"/>
              </w:rPr>
              <w:t xml:space="preserve"> </w:t>
            </w:r>
            <w:r w:rsidRPr="003D6CD6">
              <w:rPr>
                <w:rFonts w:asciiTheme="minorHAnsi" w:eastAsiaTheme="minorHAnsi" w:hAnsiTheme="minorHAnsi" w:cs="Helvetica"/>
                <w:color w:val="000000"/>
                <w:sz w:val="16"/>
                <w:szCs w:val="16"/>
                <w:lang w:val="en-US"/>
              </w:rPr>
              <w:t xml:space="preserve">Level of institutional capacities for financial-administrative planning and operational management planning as measured by Capacity Assessment Scorecard </w:t>
            </w:r>
          </w:p>
          <w:p w14:paraId="0FF88C97" w14:textId="77777777" w:rsidR="0045659F" w:rsidRDefault="0045659F" w:rsidP="00185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Helvetica"/>
                <w:color w:val="000000"/>
                <w:sz w:val="16"/>
                <w:szCs w:val="16"/>
                <w:lang w:val="en-US"/>
              </w:rPr>
            </w:pPr>
            <w:r w:rsidRPr="003D6CD6">
              <w:rPr>
                <w:rFonts w:asciiTheme="minorHAnsi" w:hAnsiTheme="minorHAnsi" w:cstheme="minorHAnsi"/>
                <w:b/>
                <w:sz w:val="16"/>
                <w:szCs w:val="16"/>
                <w:u w:val="single"/>
              </w:rPr>
              <w:t>Indicator 8:</w:t>
            </w:r>
            <w:r w:rsidRPr="003D6CD6">
              <w:rPr>
                <w:rFonts w:asciiTheme="minorHAnsi" w:hAnsiTheme="minorHAnsi" w:cstheme="minorHAnsi"/>
                <w:sz w:val="16"/>
                <w:szCs w:val="16"/>
              </w:rPr>
              <w:t xml:space="preserve"> </w:t>
            </w:r>
            <w:r w:rsidRPr="003D6CD6">
              <w:rPr>
                <w:rFonts w:asciiTheme="minorHAnsi" w:eastAsiaTheme="minorHAnsi" w:hAnsiTheme="minorHAnsi" w:cs="Helvetica"/>
                <w:color w:val="000000"/>
                <w:sz w:val="16"/>
                <w:szCs w:val="16"/>
                <w:lang w:val="en-US"/>
              </w:rPr>
              <w:t>(CAS) values for target PAs</w:t>
            </w:r>
            <w:r w:rsidRPr="003D6CD6">
              <w:rPr>
                <w:rFonts w:asciiTheme="minorHAnsi" w:hAnsiTheme="minorHAnsi" w:cstheme="minorHAnsi"/>
                <w:sz w:val="16"/>
                <w:szCs w:val="16"/>
              </w:rPr>
              <w:t xml:space="preserve"> </w:t>
            </w:r>
            <w:r w:rsidRPr="003D6CD6">
              <w:rPr>
                <w:rFonts w:asciiTheme="minorHAnsi" w:eastAsiaTheme="minorHAnsi" w:hAnsiTheme="minorHAnsi" w:cs="Helvetica"/>
                <w:color w:val="000000"/>
                <w:sz w:val="16"/>
                <w:szCs w:val="16"/>
                <w:lang w:val="en-US"/>
              </w:rPr>
              <w:t>Level of management effectiveness of target PAs as measured by METT score values</w:t>
            </w:r>
          </w:p>
          <w:p w14:paraId="4D36477C" w14:textId="77777777" w:rsidR="0045659F" w:rsidRPr="003D6CD6" w:rsidRDefault="0045659F" w:rsidP="00185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Helvetica"/>
                <w:color w:val="000000"/>
                <w:sz w:val="16"/>
                <w:szCs w:val="16"/>
                <w:lang w:val="en-US"/>
              </w:rPr>
            </w:pPr>
            <w:r w:rsidRPr="003D6CD6">
              <w:rPr>
                <w:rFonts w:asciiTheme="minorHAnsi" w:eastAsiaTheme="minorHAnsi" w:hAnsiTheme="minorHAnsi" w:cs="Helvetica"/>
                <w:b/>
                <w:color w:val="000000"/>
                <w:sz w:val="16"/>
                <w:szCs w:val="16"/>
                <w:u w:val="single"/>
                <w:lang w:val="en-US"/>
              </w:rPr>
              <w:t>Indicator 9:</w:t>
            </w:r>
            <w:r w:rsidRPr="003D6CD6">
              <w:rPr>
                <w:rFonts w:asciiTheme="minorHAnsi" w:eastAsiaTheme="minorHAnsi" w:hAnsiTheme="minorHAnsi" w:cs="Helvetica"/>
                <w:color w:val="000000"/>
                <w:sz w:val="16"/>
                <w:szCs w:val="16"/>
                <w:lang w:val="en-US"/>
              </w:rPr>
              <w:t xml:space="preserve"> Key biodiversity values are </w:t>
            </w:r>
            <w:proofErr w:type="gramStart"/>
            <w:r w:rsidRPr="003D6CD6">
              <w:rPr>
                <w:rFonts w:asciiTheme="minorHAnsi" w:eastAsiaTheme="minorHAnsi" w:hAnsiTheme="minorHAnsi" w:cs="Helvetica"/>
                <w:color w:val="000000"/>
                <w:sz w:val="16"/>
                <w:szCs w:val="16"/>
                <w:lang w:val="en-US"/>
              </w:rPr>
              <w:t>conserved</w:t>
            </w:r>
            <w:proofErr w:type="gramEnd"/>
            <w:r w:rsidRPr="003D6CD6">
              <w:rPr>
                <w:rFonts w:asciiTheme="minorHAnsi" w:eastAsiaTheme="minorHAnsi" w:hAnsiTheme="minorHAnsi" w:cs="Helvetica"/>
                <w:color w:val="000000"/>
                <w:sz w:val="16"/>
                <w:szCs w:val="16"/>
                <w:lang w:val="en-US"/>
              </w:rPr>
              <w:t xml:space="preserve"> and threats reduced by implementing harmonized Management Effectiveness Assessment plans </w:t>
            </w:r>
            <w:r w:rsidRPr="003D6CD6">
              <w:rPr>
                <w:rFonts w:asciiTheme="minorHAnsi" w:eastAsiaTheme="minorHAnsi" w:hAnsiTheme="minorHAnsi"/>
                <w:color w:val="000000"/>
                <w:sz w:val="16"/>
                <w:szCs w:val="16"/>
                <w:lang w:val="en-US"/>
              </w:rPr>
              <w:t>(</w:t>
            </w:r>
            <w:r w:rsidRPr="003D6CD6">
              <w:rPr>
                <w:rFonts w:asciiTheme="minorHAnsi" w:eastAsiaTheme="minorHAnsi" w:hAnsiTheme="minorHAnsi" w:cs="Helvetica"/>
                <w:color w:val="000000"/>
                <w:sz w:val="16"/>
                <w:szCs w:val="16"/>
                <w:lang w:val="en-US"/>
              </w:rPr>
              <w:t>Species and ecosystem state indicators (baseline) have been included in the METT scorecards of each of the 12 targeted KBAs and are not repeated here to avoid redundancy. The project will aim to achieve non- deterioration/improvement in the population figures of those species, monitoring and reporting their state at final stage of project life.)</w:t>
            </w:r>
          </w:p>
        </w:tc>
      </w:tr>
      <w:tr w:rsidR="0045659F" w:rsidRPr="00E81FE6" w14:paraId="369B0127" w14:textId="77777777" w:rsidTr="00185F1E">
        <w:tc>
          <w:tcPr>
            <w:tcW w:w="7943" w:type="dxa"/>
          </w:tcPr>
          <w:p w14:paraId="4A7810D4" w14:textId="77777777" w:rsidR="0045659F" w:rsidRPr="005446DC" w:rsidRDefault="0045659F" w:rsidP="00185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Helvetica"/>
                <w:color w:val="000000"/>
                <w:sz w:val="16"/>
                <w:szCs w:val="16"/>
                <w:lang w:val="en-US"/>
              </w:rPr>
            </w:pPr>
            <w:r w:rsidRPr="005446DC">
              <w:rPr>
                <w:rFonts w:asciiTheme="minorHAnsi" w:hAnsiTheme="minorHAnsi" w:cstheme="minorHAnsi"/>
                <w:b/>
                <w:sz w:val="16"/>
                <w:szCs w:val="16"/>
                <w:u w:val="single"/>
              </w:rPr>
              <w:t>Output 2.1:</w:t>
            </w:r>
            <w:r w:rsidRPr="005446DC">
              <w:rPr>
                <w:rFonts w:asciiTheme="minorHAnsi" w:hAnsiTheme="minorHAnsi" w:cstheme="minorHAnsi"/>
                <w:sz w:val="16"/>
                <w:szCs w:val="16"/>
              </w:rPr>
              <w:t xml:space="preserve"> </w:t>
            </w:r>
            <w:r w:rsidRPr="005446DC">
              <w:rPr>
                <w:rFonts w:asciiTheme="minorHAnsi" w:eastAsiaTheme="minorHAnsi" w:hAnsiTheme="minorHAnsi" w:cs="Helvetica"/>
                <w:color w:val="000000"/>
                <w:sz w:val="16"/>
                <w:szCs w:val="16"/>
                <w:lang w:val="en-US"/>
              </w:rPr>
              <w:t>CNF's PA Management Support Group established providing technical assistance to all</w:t>
            </w:r>
            <w:r>
              <w:rPr>
                <w:rFonts w:asciiTheme="minorHAnsi" w:eastAsiaTheme="minorHAnsi" w:hAnsiTheme="minorHAnsi" w:cs="Helvetica"/>
                <w:color w:val="000000"/>
                <w:sz w:val="16"/>
                <w:szCs w:val="16"/>
                <w:lang w:val="en-US"/>
              </w:rPr>
              <w:t xml:space="preserve"> </w:t>
            </w:r>
            <w:r w:rsidRPr="005446DC">
              <w:rPr>
                <w:rFonts w:asciiTheme="minorHAnsi" w:eastAsiaTheme="minorHAnsi" w:hAnsiTheme="minorHAnsi" w:cs="Helvetica"/>
                <w:color w:val="000000"/>
                <w:sz w:val="16"/>
                <w:szCs w:val="16"/>
                <w:lang w:val="en-US"/>
              </w:rPr>
              <w:t>target PAs on</w:t>
            </w:r>
            <w:r>
              <w:rPr>
                <w:rFonts w:asciiTheme="minorHAnsi" w:eastAsiaTheme="minorHAnsi" w:hAnsiTheme="minorHAnsi" w:cs="Helvetica"/>
                <w:color w:val="000000"/>
                <w:sz w:val="16"/>
                <w:szCs w:val="16"/>
                <w:lang w:val="en-US"/>
              </w:rPr>
              <w:t xml:space="preserve"> </w:t>
            </w:r>
            <w:r w:rsidRPr="005446DC">
              <w:rPr>
                <w:rFonts w:asciiTheme="minorHAnsi" w:eastAsiaTheme="minorHAnsi" w:hAnsiTheme="minorHAnsi" w:cs="Helvetica"/>
                <w:color w:val="000000"/>
                <w:sz w:val="16"/>
                <w:szCs w:val="16"/>
                <w:lang w:val="en-US"/>
              </w:rPr>
              <w:t>financial-administrative &amp; operational planning, budgeting and accounting, including regular financial and technical</w:t>
            </w:r>
            <w:r>
              <w:rPr>
                <w:rFonts w:asciiTheme="minorHAnsi" w:eastAsiaTheme="minorHAnsi" w:hAnsiTheme="minorHAnsi" w:cs="Helvetica"/>
                <w:color w:val="000000"/>
                <w:sz w:val="16"/>
                <w:szCs w:val="16"/>
                <w:lang w:val="en-US"/>
              </w:rPr>
              <w:t xml:space="preserve"> </w:t>
            </w:r>
            <w:r w:rsidRPr="005446DC">
              <w:rPr>
                <w:rFonts w:asciiTheme="minorHAnsi" w:eastAsiaTheme="minorHAnsi" w:hAnsiTheme="minorHAnsi" w:cs="Helvetica"/>
                <w:color w:val="000000"/>
                <w:sz w:val="16"/>
                <w:szCs w:val="16"/>
                <w:lang w:val="en-US"/>
              </w:rPr>
              <w:t>audits completed for all target PAs at least every 3rd year.</w:t>
            </w:r>
          </w:p>
          <w:p w14:paraId="7B2A63E9" w14:textId="77777777" w:rsidR="0045659F" w:rsidRPr="005446DC" w:rsidRDefault="0045659F" w:rsidP="00185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Helvetica"/>
                <w:color w:val="000000"/>
                <w:sz w:val="16"/>
                <w:szCs w:val="16"/>
                <w:lang w:val="en-US"/>
              </w:rPr>
            </w:pPr>
            <w:r w:rsidRPr="005446DC">
              <w:rPr>
                <w:rFonts w:asciiTheme="minorHAnsi" w:hAnsiTheme="minorHAnsi" w:cstheme="minorHAnsi"/>
                <w:b/>
                <w:sz w:val="16"/>
                <w:szCs w:val="16"/>
                <w:u w:val="single"/>
              </w:rPr>
              <w:t>Output 2.2:</w:t>
            </w:r>
            <w:r w:rsidRPr="005446DC">
              <w:rPr>
                <w:rFonts w:asciiTheme="minorHAnsi" w:hAnsiTheme="minorHAnsi" w:cstheme="minorHAnsi"/>
                <w:sz w:val="16"/>
                <w:szCs w:val="16"/>
              </w:rPr>
              <w:t xml:space="preserve"> </w:t>
            </w:r>
            <w:r w:rsidRPr="005446DC">
              <w:rPr>
                <w:rFonts w:asciiTheme="minorHAnsi" w:eastAsiaTheme="minorHAnsi" w:hAnsiTheme="minorHAnsi" w:cs="Helvetica"/>
                <w:color w:val="000000"/>
                <w:sz w:val="16"/>
                <w:szCs w:val="16"/>
                <w:lang w:val="en-US"/>
              </w:rPr>
              <w:t>Standardized Management Effectiveness Assessment plans developed for and implemented in at least</w:t>
            </w:r>
            <w:r>
              <w:rPr>
                <w:rFonts w:asciiTheme="minorHAnsi" w:eastAsiaTheme="minorHAnsi" w:hAnsiTheme="minorHAnsi" w:cs="Helvetica"/>
                <w:color w:val="000000"/>
                <w:sz w:val="16"/>
                <w:szCs w:val="16"/>
                <w:lang w:val="en-US"/>
              </w:rPr>
              <w:t xml:space="preserve"> </w:t>
            </w:r>
            <w:r w:rsidRPr="005446DC">
              <w:rPr>
                <w:rFonts w:asciiTheme="minorHAnsi" w:eastAsiaTheme="minorHAnsi" w:hAnsiTheme="minorHAnsi" w:cs="Helvetica"/>
                <w:color w:val="000000"/>
                <w:sz w:val="16"/>
                <w:szCs w:val="16"/>
                <w:lang w:val="en-US"/>
              </w:rPr>
              <w:t>9 target PAs, improving management interventions in response to key biodiversity values and threats identified.</w:t>
            </w:r>
          </w:p>
          <w:p w14:paraId="2447EC1D" w14:textId="77777777" w:rsidR="0045659F" w:rsidRPr="005446DC" w:rsidRDefault="0045659F" w:rsidP="00185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Helvetica"/>
                <w:color w:val="000000"/>
                <w:sz w:val="16"/>
                <w:szCs w:val="16"/>
                <w:lang w:val="en-US"/>
              </w:rPr>
            </w:pPr>
            <w:r w:rsidRPr="005446DC">
              <w:rPr>
                <w:rFonts w:asciiTheme="minorHAnsi" w:hAnsiTheme="minorHAnsi" w:cstheme="minorHAnsi"/>
                <w:b/>
                <w:sz w:val="16"/>
                <w:szCs w:val="16"/>
                <w:u w:val="single"/>
              </w:rPr>
              <w:t>Output 2.3:</w:t>
            </w:r>
            <w:r w:rsidRPr="005446DC">
              <w:rPr>
                <w:rFonts w:asciiTheme="minorHAnsi" w:hAnsiTheme="minorHAnsi" w:cstheme="minorHAnsi"/>
                <w:sz w:val="16"/>
                <w:szCs w:val="16"/>
              </w:rPr>
              <w:t xml:space="preserve"> </w:t>
            </w:r>
            <w:r w:rsidRPr="005446DC">
              <w:rPr>
                <w:rFonts w:asciiTheme="minorHAnsi" w:eastAsiaTheme="minorHAnsi" w:hAnsiTheme="minorHAnsi" w:cs="Helvetica"/>
                <w:color w:val="000000"/>
                <w:sz w:val="16"/>
                <w:szCs w:val="16"/>
                <w:lang w:val="en-US"/>
              </w:rPr>
              <w:t>A suite of capacity building activities and technical assistance on operational management is designed,</w:t>
            </w:r>
            <w:r>
              <w:rPr>
                <w:rFonts w:asciiTheme="minorHAnsi" w:eastAsiaTheme="minorHAnsi" w:hAnsiTheme="minorHAnsi" w:cs="Helvetica"/>
                <w:color w:val="000000"/>
                <w:sz w:val="16"/>
                <w:szCs w:val="16"/>
                <w:lang w:val="en-US"/>
              </w:rPr>
              <w:t xml:space="preserve"> </w:t>
            </w:r>
            <w:r w:rsidRPr="005446DC">
              <w:rPr>
                <w:rFonts w:asciiTheme="minorHAnsi" w:eastAsiaTheme="minorHAnsi" w:hAnsiTheme="minorHAnsi" w:cs="Helvetica"/>
                <w:color w:val="000000"/>
                <w:sz w:val="16"/>
                <w:szCs w:val="16"/>
                <w:lang w:val="en-US"/>
              </w:rPr>
              <w:t>institutionalized, and implemented for all target PAs on the following themes (as relevant per target PA): PA management planning, patrolling &amp; law enforcement, pasture management,</w:t>
            </w:r>
            <w:r>
              <w:rPr>
                <w:rFonts w:asciiTheme="minorHAnsi" w:eastAsiaTheme="minorHAnsi" w:hAnsiTheme="minorHAnsi" w:cs="Helvetica"/>
                <w:color w:val="000000"/>
                <w:sz w:val="16"/>
                <w:szCs w:val="16"/>
                <w:lang w:val="en-US"/>
              </w:rPr>
              <w:t xml:space="preserve"> </w:t>
            </w:r>
            <w:r w:rsidRPr="005446DC">
              <w:rPr>
                <w:rFonts w:asciiTheme="minorHAnsi" w:eastAsiaTheme="minorHAnsi" w:hAnsiTheme="minorHAnsi" w:cs="Helvetica"/>
                <w:color w:val="000000"/>
                <w:sz w:val="16"/>
                <w:szCs w:val="16"/>
                <w:lang w:val="en-US"/>
              </w:rPr>
              <w:t>infrastructure &amp; assets maintenance conflict resolution, waste management, communication &amp; outreach, climate change impact assessment &amp; mitigation.</w:t>
            </w:r>
          </w:p>
          <w:p w14:paraId="7639E1C9" w14:textId="77777777" w:rsidR="0045659F" w:rsidRPr="00C46880" w:rsidRDefault="0045659F" w:rsidP="00185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Helvetica"/>
                <w:color w:val="000000"/>
                <w:sz w:val="16"/>
                <w:szCs w:val="16"/>
                <w:lang w:val="en-US"/>
              </w:rPr>
            </w:pPr>
            <w:r w:rsidRPr="00C46880">
              <w:rPr>
                <w:rFonts w:asciiTheme="minorHAnsi" w:hAnsiTheme="minorHAnsi" w:cstheme="minorHAnsi"/>
                <w:b/>
                <w:sz w:val="16"/>
                <w:szCs w:val="16"/>
                <w:u w:val="single"/>
              </w:rPr>
              <w:t xml:space="preserve">Output 2.4: </w:t>
            </w:r>
            <w:r w:rsidRPr="00C46880">
              <w:rPr>
                <w:rFonts w:asciiTheme="minorHAnsi" w:eastAsiaTheme="minorHAnsi" w:hAnsiTheme="minorHAnsi" w:cs="Helvetica"/>
                <w:color w:val="000000"/>
                <w:sz w:val="16"/>
                <w:szCs w:val="16"/>
                <w:lang w:val="en-US"/>
              </w:rPr>
              <w:t>Community, stakeholder and societal acceptance on values and importance of target PAs is</w:t>
            </w:r>
          </w:p>
          <w:p w14:paraId="2597C047" w14:textId="77777777" w:rsidR="0045659F" w:rsidRPr="00C46880" w:rsidRDefault="0045659F" w:rsidP="00185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Helvetica"/>
                <w:color w:val="000000"/>
                <w:sz w:val="16"/>
                <w:szCs w:val="16"/>
                <w:lang w:val="en-US"/>
              </w:rPr>
            </w:pPr>
            <w:r w:rsidRPr="00C46880">
              <w:rPr>
                <w:rFonts w:asciiTheme="minorHAnsi" w:eastAsiaTheme="minorHAnsi" w:hAnsiTheme="minorHAnsi" w:cs="Helvetica"/>
                <w:color w:val="000000"/>
                <w:sz w:val="16"/>
                <w:szCs w:val="16"/>
                <w:lang w:val="en-US"/>
              </w:rPr>
              <w:t>strengthened through consolidated awareness raising activities, contributing to improved PA</w:t>
            </w:r>
            <w:r>
              <w:rPr>
                <w:rFonts w:asciiTheme="minorHAnsi" w:eastAsiaTheme="minorHAnsi" w:hAnsiTheme="minorHAnsi" w:cs="Helvetica"/>
                <w:color w:val="000000"/>
                <w:sz w:val="16"/>
                <w:szCs w:val="16"/>
                <w:lang w:val="en-US"/>
              </w:rPr>
              <w:t xml:space="preserve"> </w:t>
            </w:r>
            <w:r w:rsidRPr="00C46880">
              <w:rPr>
                <w:rFonts w:asciiTheme="minorHAnsi" w:eastAsiaTheme="minorHAnsi" w:hAnsiTheme="minorHAnsi" w:cs="Helvetica"/>
                <w:color w:val="000000"/>
                <w:sz w:val="16"/>
                <w:szCs w:val="16"/>
                <w:lang w:val="en-US"/>
              </w:rPr>
              <w:t>management</w:t>
            </w:r>
            <w:r>
              <w:rPr>
                <w:rFonts w:asciiTheme="minorHAnsi" w:eastAsiaTheme="minorHAnsi" w:hAnsiTheme="minorHAnsi" w:cs="Helvetica"/>
                <w:color w:val="000000"/>
                <w:sz w:val="16"/>
                <w:szCs w:val="16"/>
                <w:lang w:val="en-US"/>
              </w:rPr>
              <w:t xml:space="preserve"> </w:t>
            </w:r>
            <w:r w:rsidRPr="00C46880">
              <w:rPr>
                <w:rFonts w:asciiTheme="minorHAnsi" w:eastAsiaTheme="minorHAnsi" w:hAnsiTheme="minorHAnsi" w:cs="Helvetica"/>
                <w:color w:val="000000"/>
                <w:sz w:val="16"/>
                <w:szCs w:val="16"/>
                <w:lang w:val="en-US"/>
              </w:rPr>
              <w:t>effectiveness. This will involve (illustratively) systematic involvement of communities in</w:t>
            </w:r>
            <w:r>
              <w:rPr>
                <w:rFonts w:asciiTheme="minorHAnsi" w:eastAsiaTheme="minorHAnsi" w:hAnsiTheme="minorHAnsi" w:cs="Helvetica"/>
                <w:color w:val="000000"/>
                <w:sz w:val="16"/>
                <w:szCs w:val="16"/>
                <w:lang w:val="en-US"/>
              </w:rPr>
              <w:t xml:space="preserve"> </w:t>
            </w:r>
            <w:r w:rsidRPr="00C46880">
              <w:rPr>
                <w:rFonts w:asciiTheme="minorHAnsi" w:eastAsiaTheme="minorHAnsi" w:hAnsiTheme="minorHAnsi" w:cs="Helvetica"/>
                <w:color w:val="000000"/>
                <w:sz w:val="16"/>
                <w:szCs w:val="16"/>
                <w:lang w:val="en-US"/>
              </w:rPr>
              <w:t>development of tourism</w:t>
            </w:r>
            <w:r>
              <w:rPr>
                <w:rFonts w:asciiTheme="minorHAnsi" w:eastAsiaTheme="minorHAnsi" w:hAnsiTheme="minorHAnsi" w:cs="Helvetica"/>
                <w:color w:val="000000"/>
                <w:sz w:val="16"/>
                <w:szCs w:val="16"/>
                <w:lang w:val="en-US"/>
              </w:rPr>
              <w:t xml:space="preserve"> </w:t>
            </w:r>
            <w:r w:rsidRPr="00C46880">
              <w:rPr>
                <w:rFonts w:asciiTheme="minorHAnsi" w:eastAsiaTheme="minorHAnsi" w:hAnsiTheme="minorHAnsi" w:cs="Helvetica"/>
                <w:color w:val="000000"/>
                <w:sz w:val="16"/>
                <w:szCs w:val="16"/>
                <w:lang w:val="en-US"/>
              </w:rPr>
              <w:t xml:space="preserve">and protection projects, as well as pilot initiatives to increase local household income </w:t>
            </w:r>
            <w:proofErr w:type="gramStart"/>
            <w:r w:rsidRPr="00C46880">
              <w:rPr>
                <w:rFonts w:asciiTheme="minorHAnsi" w:eastAsiaTheme="minorHAnsi" w:hAnsiTheme="minorHAnsi" w:cs="Helvetica"/>
                <w:color w:val="000000"/>
                <w:sz w:val="16"/>
                <w:szCs w:val="16"/>
                <w:lang w:val="en-US"/>
              </w:rPr>
              <w:t>in order to</w:t>
            </w:r>
            <w:proofErr w:type="gramEnd"/>
            <w:r w:rsidRPr="00C46880">
              <w:rPr>
                <w:rFonts w:asciiTheme="minorHAnsi" w:eastAsiaTheme="minorHAnsi" w:hAnsiTheme="minorHAnsi" w:cs="Helvetica"/>
                <w:color w:val="000000"/>
                <w:sz w:val="16"/>
                <w:szCs w:val="16"/>
                <w:lang w:val="en-US"/>
              </w:rPr>
              <w:t xml:space="preserve"> reduce pressures</w:t>
            </w:r>
            <w:r>
              <w:rPr>
                <w:rFonts w:asciiTheme="minorHAnsi" w:eastAsiaTheme="minorHAnsi" w:hAnsiTheme="minorHAnsi" w:cs="Helvetica"/>
                <w:color w:val="000000"/>
                <w:sz w:val="16"/>
                <w:szCs w:val="16"/>
                <w:lang w:val="en-US"/>
              </w:rPr>
              <w:t xml:space="preserve"> </w:t>
            </w:r>
            <w:r w:rsidRPr="00C46880">
              <w:rPr>
                <w:rFonts w:asciiTheme="minorHAnsi" w:eastAsiaTheme="minorHAnsi" w:hAnsiTheme="minorHAnsi" w:cs="Helvetica"/>
                <w:color w:val="000000"/>
                <w:sz w:val="16"/>
                <w:szCs w:val="16"/>
                <w:lang w:val="en-US"/>
              </w:rPr>
              <w:t>on PAs.</w:t>
            </w:r>
          </w:p>
        </w:tc>
        <w:tc>
          <w:tcPr>
            <w:tcW w:w="5949" w:type="dxa"/>
            <w:vMerge/>
          </w:tcPr>
          <w:p w14:paraId="49B818C4" w14:textId="77777777" w:rsidR="0045659F" w:rsidRPr="00E81FE6" w:rsidRDefault="0045659F" w:rsidP="00185F1E">
            <w:pPr>
              <w:rPr>
                <w:rFonts w:asciiTheme="minorHAnsi" w:hAnsiTheme="minorHAnsi" w:cstheme="minorHAnsi"/>
                <w:sz w:val="16"/>
                <w:szCs w:val="16"/>
              </w:rPr>
            </w:pPr>
          </w:p>
        </w:tc>
      </w:tr>
      <w:tr w:rsidR="0045659F" w:rsidRPr="00E81FE6" w14:paraId="4BC36603" w14:textId="77777777" w:rsidTr="00185F1E">
        <w:tc>
          <w:tcPr>
            <w:tcW w:w="7943" w:type="dxa"/>
            <w:shd w:val="clear" w:color="auto" w:fill="1F3864" w:themeFill="accent1" w:themeFillShade="80"/>
          </w:tcPr>
          <w:p w14:paraId="738808DC" w14:textId="77777777" w:rsidR="0045659F" w:rsidRPr="00E92CA8" w:rsidRDefault="0045659F" w:rsidP="00185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Helvetica"/>
                <w:color w:val="FFFFFF" w:themeColor="background1"/>
                <w:sz w:val="16"/>
                <w:szCs w:val="16"/>
                <w:lang w:val="en-US"/>
              </w:rPr>
            </w:pPr>
            <w:r w:rsidRPr="00E81FE6">
              <w:rPr>
                <w:rFonts w:asciiTheme="minorHAnsi" w:hAnsiTheme="minorHAnsi" w:cstheme="minorHAnsi"/>
                <w:b/>
                <w:sz w:val="16"/>
                <w:szCs w:val="16"/>
                <w:u w:val="single"/>
              </w:rPr>
              <w:t>Outcome 3</w:t>
            </w:r>
            <w:r w:rsidRPr="003D6CD6">
              <w:rPr>
                <w:rFonts w:asciiTheme="minorHAnsi" w:hAnsiTheme="minorHAnsi" w:cstheme="minorHAnsi"/>
                <w:b/>
                <w:sz w:val="16"/>
                <w:szCs w:val="16"/>
                <w:u w:val="single"/>
              </w:rPr>
              <w:t>:</w:t>
            </w:r>
            <w:r w:rsidRPr="003D6CD6">
              <w:rPr>
                <w:rFonts w:asciiTheme="minorHAnsi" w:hAnsiTheme="minorHAnsi" w:cstheme="minorHAnsi"/>
                <w:sz w:val="16"/>
                <w:szCs w:val="16"/>
              </w:rPr>
              <w:t xml:space="preserve"> </w:t>
            </w:r>
            <w:r w:rsidRPr="00E92CA8">
              <w:rPr>
                <w:rFonts w:asciiTheme="minorHAnsi" w:eastAsiaTheme="minorHAnsi" w:hAnsiTheme="minorHAnsi" w:cs="Helvetica"/>
                <w:color w:val="FFFFFF" w:themeColor="background1"/>
                <w:sz w:val="16"/>
                <w:szCs w:val="16"/>
                <w:lang w:val="en-US"/>
              </w:rPr>
              <w:t>Knowledge management, and monitoring and evaluation contributes to increased awareness of</w:t>
            </w:r>
            <w:r>
              <w:rPr>
                <w:rFonts w:asciiTheme="minorHAnsi" w:eastAsiaTheme="minorHAnsi" w:hAnsiTheme="minorHAnsi" w:cs="Helvetica"/>
                <w:color w:val="FFFFFF" w:themeColor="background1"/>
                <w:sz w:val="16"/>
                <w:szCs w:val="16"/>
                <w:lang w:val="en-US"/>
              </w:rPr>
              <w:t xml:space="preserve"> </w:t>
            </w:r>
            <w:r w:rsidRPr="00E92CA8">
              <w:rPr>
                <w:rFonts w:asciiTheme="minorHAnsi" w:eastAsiaTheme="minorHAnsi" w:hAnsiTheme="minorHAnsi" w:cs="Helvetica"/>
                <w:color w:val="FFFFFF" w:themeColor="background1"/>
                <w:sz w:val="16"/>
                <w:szCs w:val="16"/>
                <w:lang w:val="en-US"/>
              </w:rPr>
              <w:t>biodiversity values</w:t>
            </w:r>
          </w:p>
        </w:tc>
        <w:tc>
          <w:tcPr>
            <w:tcW w:w="5949" w:type="dxa"/>
            <w:vMerge w:val="restart"/>
          </w:tcPr>
          <w:p w14:paraId="44C8DC01" w14:textId="77777777" w:rsidR="0045659F" w:rsidRPr="003D6CD6" w:rsidRDefault="0045659F" w:rsidP="00185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18"/>
                <w:szCs w:val="18"/>
                <w:lang w:val="en-US"/>
              </w:rPr>
            </w:pPr>
            <w:r w:rsidRPr="009A7957">
              <w:rPr>
                <w:rFonts w:asciiTheme="minorHAnsi" w:hAnsiTheme="minorHAnsi" w:cstheme="minorHAnsi"/>
                <w:b/>
                <w:sz w:val="16"/>
                <w:szCs w:val="16"/>
                <w:u w:val="single"/>
              </w:rPr>
              <w:t xml:space="preserve">Indicator </w:t>
            </w:r>
            <w:r>
              <w:rPr>
                <w:rFonts w:asciiTheme="minorHAnsi" w:hAnsiTheme="minorHAnsi" w:cstheme="minorHAnsi"/>
                <w:b/>
                <w:sz w:val="16"/>
                <w:szCs w:val="16"/>
                <w:u w:val="single"/>
              </w:rPr>
              <w:t>10</w:t>
            </w:r>
            <w:r w:rsidRPr="009A7957">
              <w:rPr>
                <w:rFonts w:asciiTheme="minorHAnsi" w:hAnsiTheme="minorHAnsi" w:cstheme="minorHAnsi"/>
                <w:b/>
                <w:sz w:val="16"/>
                <w:szCs w:val="16"/>
                <w:u w:val="single"/>
              </w:rPr>
              <w:t>:</w:t>
            </w:r>
            <w:r w:rsidRPr="00E81FE6">
              <w:rPr>
                <w:rFonts w:asciiTheme="minorHAnsi" w:hAnsiTheme="minorHAnsi" w:cstheme="minorHAnsi"/>
                <w:sz w:val="16"/>
                <w:szCs w:val="16"/>
              </w:rPr>
              <w:t xml:space="preserve"> </w:t>
            </w:r>
            <w:r w:rsidRPr="003D6CD6">
              <w:rPr>
                <w:rFonts w:asciiTheme="minorHAnsi" w:eastAsiaTheme="minorHAnsi" w:hAnsiTheme="minorHAnsi" w:cs="Helvetica"/>
                <w:color w:val="000000"/>
                <w:sz w:val="16"/>
                <w:szCs w:val="16"/>
                <w:lang w:val="en-US"/>
              </w:rPr>
              <w:t>Community, stakeholder and societal knowledge of and acceptance on biodiversity values of, threats to, and approval for target PAs</w:t>
            </w:r>
            <w:r>
              <w:rPr>
                <w:rFonts w:asciiTheme="minorHAnsi" w:eastAsiaTheme="minorHAnsi" w:hAnsiTheme="minorHAnsi" w:cs="Helvetica"/>
                <w:color w:val="000000"/>
                <w:sz w:val="16"/>
                <w:szCs w:val="16"/>
                <w:lang w:val="en-US"/>
              </w:rPr>
              <w:t xml:space="preserve"> </w:t>
            </w:r>
          </w:p>
          <w:p w14:paraId="68ACE468" w14:textId="77777777" w:rsidR="0045659F" w:rsidRPr="00E81FE6" w:rsidRDefault="0045659F" w:rsidP="00185F1E">
            <w:pPr>
              <w:pStyle w:val="NormalWeb"/>
              <w:shd w:val="clear" w:color="auto" w:fill="FFFFFF"/>
              <w:contextualSpacing/>
              <w:rPr>
                <w:rFonts w:asciiTheme="minorHAnsi" w:hAnsiTheme="minorHAnsi" w:cstheme="minorHAnsi"/>
                <w:sz w:val="16"/>
                <w:szCs w:val="16"/>
              </w:rPr>
            </w:pPr>
            <w:r w:rsidRPr="00E81FE6">
              <w:rPr>
                <w:rFonts w:asciiTheme="minorHAnsi" w:hAnsiTheme="minorHAnsi" w:cstheme="minorHAnsi"/>
                <w:sz w:val="16"/>
                <w:szCs w:val="16"/>
              </w:rPr>
              <w:t xml:space="preserve"> </w:t>
            </w:r>
          </w:p>
        </w:tc>
      </w:tr>
      <w:tr w:rsidR="0045659F" w:rsidRPr="00C46880" w14:paraId="18B5A2E1" w14:textId="77777777" w:rsidTr="00185F1E">
        <w:tc>
          <w:tcPr>
            <w:tcW w:w="7943" w:type="dxa"/>
          </w:tcPr>
          <w:p w14:paraId="222D6113" w14:textId="77777777" w:rsidR="0045659F" w:rsidRPr="00C46880" w:rsidRDefault="0045659F" w:rsidP="00185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Helvetica"/>
                <w:color w:val="000000"/>
                <w:sz w:val="16"/>
                <w:szCs w:val="16"/>
                <w:lang w:val="en-US"/>
              </w:rPr>
            </w:pPr>
            <w:r w:rsidRPr="00C46880">
              <w:rPr>
                <w:rFonts w:asciiTheme="minorHAnsi" w:hAnsiTheme="minorHAnsi" w:cstheme="minorHAnsi"/>
                <w:b/>
                <w:sz w:val="16"/>
                <w:szCs w:val="16"/>
                <w:u w:val="single"/>
              </w:rPr>
              <w:t>Output 3.1:</w:t>
            </w:r>
            <w:r w:rsidRPr="00C46880">
              <w:rPr>
                <w:rFonts w:asciiTheme="minorHAnsi" w:hAnsiTheme="minorHAnsi" w:cstheme="minorHAnsi"/>
                <w:sz w:val="16"/>
                <w:szCs w:val="16"/>
              </w:rPr>
              <w:t xml:space="preserve"> </w:t>
            </w:r>
            <w:r w:rsidRPr="00C46880">
              <w:rPr>
                <w:rFonts w:asciiTheme="minorHAnsi" w:eastAsiaTheme="minorHAnsi" w:hAnsiTheme="minorHAnsi" w:cs="Helvetica"/>
                <w:color w:val="000000"/>
                <w:sz w:val="16"/>
                <w:szCs w:val="16"/>
                <w:lang w:val="en-US"/>
              </w:rPr>
              <w:t>Knowledge management, and monitoring and evaluation contributes to increased awareness of</w:t>
            </w:r>
            <w:r>
              <w:rPr>
                <w:rFonts w:asciiTheme="minorHAnsi" w:eastAsiaTheme="minorHAnsi" w:hAnsiTheme="minorHAnsi" w:cs="Helvetica"/>
                <w:color w:val="000000"/>
                <w:sz w:val="16"/>
                <w:szCs w:val="16"/>
                <w:lang w:val="en-US"/>
              </w:rPr>
              <w:t xml:space="preserve"> </w:t>
            </w:r>
            <w:r w:rsidRPr="00C46880">
              <w:rPr>
                <w:rFonts w:asciiTheme="minorHAnsi" w:eastAsiaTheme="minorHAnsi" w:hAnsiTheme="minorHAnsi" w:cs="Helvetica"/>
                <w:color w:val="000000"/>
                <w:sz w:val="16"/>
                <w:szCs w:val="16"/>
                <w:lang w:val="en-US"/>
              </w:rPr>
              <w:t xml:space="preserve">biodiversity values. This will be achieved through the development and implementation of awareness raising </w:t>
            </w:r>
            <w:proofErr w:type="gramStart"/>
            <w:r w:rsidRPr="00C46880">
              <w:rPr>
                <w:rFonts w:asciiTheme="minorHAnsi" w:eastAsiaTheme="minorHAnsi" w:hAnsiTheme="minorHAnsi" w:cs="Helvetica"/>
                <w:color w:val="000000"/>
                <w:sz w:val="16"/>
                <w:szCs w:val="16"/>
                <w:lang w:val="en-US"/>
              </w:rPr>
              <w:t>plan</w:t>
            </w:r>
            <w:proofErr w:type="gramEnd"/>
            <w:r w:rsidRPr="00C46880">
              <w:rPr>
                <w:rFonts w:asciiTheme="minorHAnsi" w:eastAsiaTheme="minorHAnsi" w:hAnsiTheme="minorHAnsi" w:cs="Helvetica"/>
                <w:color w:val="000000"/>
                <w:sz w:val="16"/>
                <w:szCs w:val="16"/>
                <w:lang w:val="en-US"/>
              </w:rPr>
              <w:t>.</w:t>
            </w:r>
          </w:p>
          <w:p w14:paraId="41F1E387" w14:textId="77777777" w:rsidR="0045659F" w:rsidRPr="00C46880" w:rsidRDefault="0045659F" w:rsidP="00185F1E">
            <w:pPr>
              <w:rPr>
                <w:rFonts w:asciiTheme="minorHAnsi" w:hAnsiTheme="minorHAnsi" w:cstheme="minorHAnsi"/>
                <w:sz w:val="16"/>
                <w:szCs w:val="16"/>
              </w:rPr>
            </w:pPr>
            <w:r w:rsidRPr="00C46880">
              <w:rPr>
                <w:rFonts w:asciiTheme="minorHAnsi" w:hAnsiTheme="minorHAnsi" w:cstheme="minorHAnsi"/>
                <w:b/>
                <w:sz w:val="16"/>
                <w:szCs w:val="16"/>
                <w:u w:val="single"/>
              </w:rPr>
              <w:t>Output 3.2:</w:t>
            </w:r>
            <w:r w:rsidRPr="00C46880">
              <w:rPr>
                <w:rFonts w:asciiTheme="minorHAnsi" w:hAnsiTheme="minorHAnsi" w:cstheme="minorHAnsi"/>
                <w:sz w:val="16"/>
                <w:szCs w:val="16"/>
              </w:rPr>
              <w:t xml:space="preserve"> </w:t>
            </w:r>
            <w:r w:rsidRPr="00C46880">
              <w:rPr>
                <w:rFonts w:asciiTheme="minorHAnsi" w:eastAsiaTheme="minorHAnsi" w:hAnsiTheme="minorHAnsi" w:cs="Helvetica"/>
                <w:color w:val="000000"/>
                <w:sz w:val="16"/>
                <w:szCs w:val="16"/>
                <w:lang w:val="en-US"/>
              </w:rPr>
              <w:t>Implementation of independent technical and financial monitoring program of 3-4 target PAs per year</w:t>
            </w:r>
            <w:r>
              <w:rPr>
                <w:rFonts w:asciiTheme="minorHAnsi" w:eastAsiaTheme="minorHAnsi" w:hAnsiTheme="minorHAnsi" w:cs="Helvetica"/>
                <w:color w:val="000000"/>
                <w:sz w:val="16"/>
                <w:szCs w:val="16"/>
                <w:lang w:val="en-US"/>
              </w:rPr>
              <w:t>.</w:t>
            </w:r>
          </w:p>
        </w:tc>
        <w:tc>
          <w:tcPr>
            <w:tcW w:w="5949" w:type="dxa"/>
            <w:vMerge/>
          </w:tcPr>
          <w:p w14:paraId="77B292C6" w14:textId="77777777" w:rsidR="0045659F" w:rsidRPr="00C46880" w:rsidRDefault="0045659F" w:rsidP="00185F1E">
            <w:pPr>
              <w:rPr>
                <w:rFonts w:asciiTheme="minorHAnsi" w:hAnsiTheme="minorHAnsi" w:cstheme="minorHAnsi"/>
                <w:sz w:val="16"/>
                <w:szCs w:val="16"/>
              </w:rPr>
            </w:pPr>
          </w:p>
        </w:tc>
      </w:tr>
      <w:bookmarkEnd w:id="25"/>
    </w:tbl>
    <w:p w14:paraId="3D56C2CA" w14:textId="77777777" w:rsidR="0045659F" w:rsidRPr="00903066" w:rsidRDefault="0045659F" w:rsidP="0045659F">
      <w:pPr>
        <w:rPr>
          <w:rFonts w:asciiTheme="minorHAnsi" w:hAnsiTheme="minorHAnsi" w:cstheme="minorHAnsi"/>
          <w:sz w:val="20"/>
          <w:szCs w:val="20"/>
        </w:rPr>
      </w:pPr>
    </w:p>
    <w:p w14:paraId="063EA344" w14:textId="2C0A1A0E" w:rsidR="0045659F" w:rsidRDefault="0045659F" w:rsidP="0045659F"/>
    <w:p w14:paraId="243C787C" w14:textId="77777777" w:rsidR="0045659F" w:rsidRDefault="0045659F" w:rsidP="0045659F">
      <w:pPr>
        <w:sectPr w:rsidR="0045659F" w:rsidSect="0045659F">
          <w:pgSz w:w="16840" w:h="11900" w:orient="landscape"/>
          <w:pgMar w:top="1440" w:right="1440" w:bottom="1440" w:left="1440" w:header="720" w:footer="720" w:gutter="0"/>
          <w:cols w:space="720"/>
          <w:docGrid w:linePitch="360"/>
        </w:sectPr>
      </w:pPr>
    </w:p>
    <w:p w14:paraId="011609C3" w14:textId="1596358E" w:rsidR="00A83CA3" w:rsidRDefault="00A83CA3" w:rsidP="00A83CA3">
      <w:pPr>
        <w:pStyle w:val="Heading3"/>
        <w:rPr>
          <w:sz w:val="20"/>
          <w:szCs w:val="20"/>
        </w:rPr>
      </w:pPr>
      <w:bookmarkStart w:id="26" w:name="_Toc178173341"/>
      <w:r w:rsidRPr="00A83CA3">
        <w:rPr>
          <w:sz w:val="20"/>
          <w:szCs w:val="20"/>
        </w:rPr>
        <w:lastRenderedPageBreak/>
        <w:t>3.5.1 GEF-</w:t>
      </w:r>
      <w:r w:rsidR="00010CB6">
        <w:rPr>
          <w:sz w:val="20"/>
          <w:szCs w:val="20"/>
        </w:rPr>
        <w:t>7</w:t>
      </w:r>
      <w:r w:rsidRPr="00A83CA3">
        <w:rPr>
          <w:sz w:val="20"/>
          <w:szCs w:val="20"/>
        </w:rPr>
        <w:t xml:space="preserve"> Core Indicators</w:t>
      </w:r>
      <w:bookmarkEnd w:id="26"/>
    </w:p>
    <w:p w14:paraId="0B949927" w14:textId="12CB2237" w:rsidR="00010CB6" w:rsidRPr="00D509C7" w:rsidRDefault="00010CB6" w:rsidP="00DC37C7">
      <w:pPr>
        <w:pStyle w:val="ListParagraph"/>
        <w:numPr>
          <w:ilvl w:val="0"/>
          <w:numId w:val="12"/>
        </w:numPr>
        <w:jc w:val="both"/>
        <w:rPr>
          <w:rFonts w:asciiTheme="minorHAnsi" w:hAnsiTheme="minorHAnsi" w:cstheme="minorHAnsi"/>
          <w:sz w:val="20"/>
          <w:szCs w:val="20"/>
        </w:rPr>
      </w:pPr>
      <w:r w:rsidRPr="00010CB6">
        <w:rPr>
          <w:rFonts w:ascii="Calibri" w:hAnsi="Calibri" w:cs="Calibri"/>
          <w:color w:val="000000"/>
          <w:sz w:val="20"/>
          <w:szCs w:val="20"/>
        </w:rPr>
        <w:t xml:space="preserve">There was no GEF 7 Core </w:t>
      </w:r>
      <w:r>
        <w:rPr>
          <w:rFonts w:ascii="Calibri" w:hAnsi="Calibri" w:cs="Calibri"/>
          <w:color w:val="000000"/>
          <w:sz w:val="20"/>
          <w:szCs w:val="20"/>
        </w:rPr>
        <w:t>I</w:t>
      </w:r>
      <w:r w:rsidRPr="00010CB6">
        <w:rPr>
          <w:rFonts w:ascii="Calibri" w:hAnsi="Calibri" w:cs="Calibri"/>
          <w:color w:val="000000"/>
          <w:sz w:val="20"/>
          <w:szCs w:val="20"/>
        </w:rPr>
        <w:t>ndicators worksheet submitted at the CEO endorsement stage</w:t>
      </w:r>
      <w:r w:rsidRPr="00010CB6">
        <w:rPr>
          <w:rStyle w:val="FootnoteReference"/>
          <w:rFonts w:ascii="Calibri" w:hAnsi="Calibri" w:cs="Calibri"/>
          <w:color w:val="000000"/>
          <w:sz w:val="20"/>
          <w:szCs w:val="20"/>
        </w:rPr>
        <w:footnoteReference w:id="18"/>
      </w:r>
      <w:r>
        <w:rPr>
          <w:rFonts w:ascii="Calibri" w:hAnsi="Calibri" w:cs="Calibri"/>
          <w:color w:val="000000"/>
          <w:sz w:val="20"/>
          <w:szCs w:val="20"/>
        </w:rPr>
        <w:t xml:space="preserve"> although there was a </w:t>
      </w:r>
      <w:r w:rsidR="00D509C7">
        <w:rPr>
          <w:rFonts w:ascii="Calibri" w:hAnsi="Calibri" w:cs="Calibri"/>
          <w:color w:val="000000"/>
          <w:sz w:val="20"/>
          <w:szCs w:val="20"/>
        </w:rPr>
        <w:t>non-</w:t>
      </w:r>
      <w:r>
        <w:rPr>
          <w:rFonts w:ascii="Calibri" w:hAnsi="Calibri" w:cs="Calibri"/>
          <w:color w:val="000000"/>
          <w:sz w:val="20"/>
          <w:szCs w:val="20"/>
        </w:rPr>
        <w:t>budgeted provision for them in the M&amp;E plan</w:t>
      </w:r>
      <w:r w:rsidR="00D509C7">
        <w:rPr>
          <w:rStyle w:val="FootnoteReference"/>
          <w:rFonts w:ascii="Calibri" w:hAnsi="Calibri" w:cs="Calibri"/>
          <w:color w:val="000000"/>
          <w:sz w:val="20"/>
          <w:szCs w:val="20"/>
        </w:rPr>
        <w:footnoteReference w:id="19"/>
      </w:r>
      <w:r w:rsidRPr="00010CB6">
        <w:rPr>
          <w:rFonts w:ascii="Calibri" w:hAnsi="Calibri" w:cs="Calibri"/>
          <w:color w:val="000000"/>
          <w:sz w:val="20"/>
          <w:szCs w:val="20"/>
        </w:rPr>
        <w:t>. The Tracking Tools (METT, C</w:t>
      </w:r>
      <w:r w:rsidR="00D56677">
        <w:rPr>
          <w:rFonts w:ascii="Calibri" w:hAnsi="Calibri" w:cs="Calibri"/>
          <w:color w:val="000000"/>
          <w:sz w:val="20"/>
          <w:szCs w:val="20"/>
        </w:rPr>
        <w:t>AS</w:t>
      </w:r>
      <w:r w:rsidRPr="00010CB6">
        <w:rPr>
          <w:rFonts w:ascii="Calibri" w:hAnsi="Calibri" w:cs="Calibri"/>
          <w:color w:val="000000"/>
          <w:sz w:val="20"/>
          <w:szCs w:val="20"/>
        </w:rPr>
        <w:t>) were submitted with the Project Document</w:t>
      </w:r>
      <w:r>
        <w:rPr>
          <w:rFonts w:ascii="Calibri" w:hAnsi="Calibri" w:cs="Calibri"/>
          <w:color w:val="000000"/>
          <w:sz w:val="20"/>
          <w:szCs w:val="20"/>
        </w:rPr>
        <w:t>. As these are mandatory the TE assumes that this was a result of the unorthodox design process as the Core Indicators are different from the Tracking Tools.</w:t>
      </w:r>
      <w:r w:rsidR="00D509C7">
        <w:rPr>
          <w:rFonts w:ascii="Calibri" w:hAnsi="Calibri" w:cs="Calibri"/>
          <w:color w:val="000000"/>
          <w:sz w:val="20"/>
          <w:szCs w:val="20"/>
        </w:rPr>
        <w:t xml:space="preserve"> For anyone who has experienced the febrile and sometimes painful experience of producing a GEF PPG it is perplexing how this can have happened and ultimately the responsibility would lie with the GEF to approve a project without these Core Indicators attached as they are largely for the GEF M&amp;E provide little in the way of utility for the project management in understanding the performance and impact of the project.</w:t>
      </w:r>
    </w:p>
    <w:p w14:paraId="14185B62" w14:textId="0339912D" w:rsidR="00D509C7" w:rsidRPr="00D56677" w:rsidRDefault="00D509C7" w:rsidP="00D509C7">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The TE assumes, with reason, that as two GEF-7 Core Indicators were included in the Objective-level indicators in the project’s SRF: </w:t>
      </w:r>
      <w:r w:rsidRPr="00D509C7">
        <w:rPr>
          <w:rFonts w:ascii="Calibri" w:hAnsi="Calibri" w:cs="Calibri"/>
          <w:i/>
          <w:color w:val="000000"/>
          <w:sz w:val="20"/>
          <w:szCs w:val="20"/>
        </w:rPr>
        <w:t>Terrestrial protected areas under improved management effectiveness</w:t>
      </w:r>
      <w:r>
        <w:rPr>
          <w:rFonts w:ascii="Calibri" w:hAnsi="Calibri" w:cs="Calibri"/>
          <w:color w:val="000000"/>
          <w:sz w:val="22"/>
          <w:szCs w:val="22"/>
        </w:rPr>
        <w:t xml:space="preserve"> and </w:t>
      </w:r>
      <w:r w:rsidRPr="00D509C7">
        <w:rPr>
          <w:rFonts w:ascii="Calibri" w:hAnsi="Calibri" w:cs="Calibri"/>
          <w:i/>
          <w:color w:val="000000"/>
          <w:sz w:val="20"/>
          <w:szCs w:val="20"/>
        </w:rPr>
        <w:t>Number of direct beneficiaries disaggregated by gender as co-benefit of GEF investment</w:t>
      </w:r>
      <w:r>
        <w:rPr>
          <w:rFonts w:ascii="Calibri" w:hAnsi="Calibri" w:cs="Calibri"/>
          <w:color w:val="000000"/>
          <w:sz w:val="20"/>
          <w:szCs w:val="20"/>
        </w:rPr>
        <w:t xml:space="preserve"> </w:t>
      </w:r>
      <w:r w:rsidR="00D56677">
        <w:rPr>
          <w:rFonts w:ascii="Calibri" w:hAnsi="Calibri" w:cs="Calibri"/>
          <w:color w:val="000000"/>
          <w:sz w:val="20"/>
          <w:szCs w:val="20"/>
        </w:rPr>
        <w:t>there was an assumption that they were being reported through the SRF.</w:t>
      </w:r>
    </w:p>
    <w:p w14:paraId="52830CFD" w14:textId="3B6BF77D" w:rsidR="00D56677" w:rsidRDefault="00D56677" w:rsidP="00D509C7">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The GEF-7 Core Indicators are reported here as well as in the SRF as:</w:t>
      </w:r>
    </w:p>
    <w:p w14:paraId="17EEDAD2" w14:textId="5941FD3D" w:rsidR="008258D4" w:rsidRDefault="00D56677" w:rsidP="008258D4">
      <w:pPr>
        <w:ind w:left="720"/>
        <w:jc w:val="both"/>
        <w:rPr>
          <w:rFonts w:asciiTheme="minorHAnsi" w:hAnsiTheme="minorHAnsi" w:cs="Arial"/>
        </w:rPr>
      </w:pPr>
      <w:r w:rsidRPr="008258D4">
        <w:rPr>
          <w:rFonts w:asciiTheme="minorHAnsi" w:hAnsiTheme="minorHAnsi" w:cs="Arial"/>
          <w:sz w:val="20"/>
          <w:szCs w:val="20"/>
        </w:rPr>
        <w:t>Mandatory Indicator 1: Natural resources that are managed under a sustainable use, conservation, access and benefit-sharing regime:</w:t>
      </w:r>
    </w:p>
    <w:p w14:paraId="539CF60F" w14:textId="77777777" w:rsidR="008258D4" w:rsidRPr="008258D4" w:rsidRDefault="008258D4" w:rsidP="008258D4">
      <w:pPr>
        <w:ind w:left="720"/>
        <w:jc w:val="both"/>
        <w:rPr>
          <w:rFonts w:asciiTheme="minorHAnsi" w:hAnsiTheme="minorHAnsi" w:cs="Arial"/>
          <w:sz w:val="20"/>
          <w:szCs w:val="20"/>
        </w:rPr>
      </w:pPr>
    </w:p>
    <w:p w14:paraId="380239B2" w14:textId="04284515" w:rsidR="00D56677" w:rsidRPr="008258D4" w:rsidRDefault="00D56677" w:rsidP="008258D4">
      <w:pPr>
        <w:ind w:left="1440"/>
        <w:jc w:val="both"/>
        <w:rPr>
          <w:rFonts w:asciiTheme="minorHAnsi" w:hAnsiTheme="minorHAnsi" w:cs="Arial"/>
          <w:sz w:val="20"/>
          <w:szCs w:val="20"/>
        </w:rPr>
      </w:pPr>
      <w:r w:rsidRPr="008258D4">
        <w:rPr>
          <w:rFonts w:asciiTheme="minorHAnsi" w:hAnsiTheme="minorHAnsi" w:cs="Arial"/>
          <w:sz w:val="20"/>
          <w:szCs w:val="20"/>
        </w:rPr>
        <w:t xml:space="preserve">a) Area of existing protected area under improved management (hectares) </w:t>
      </w:r>
    </w:p>
    <w:p w14:paraId="541C95AB" w14:textId="1010BDF1" w:rsidR="00D56677" w:rsidRPr="008258D4" w:rsidRDefault="00D56677" w:rsidP="008258D4">
      <w:pPr>
        <w:ind w:left="1440"/>
        <w:jc w:val="both"/>
        <w:rPr>
          <w:rFonts w:asciiTheme="minorHAnsi" w:hAnsiTheme="minorHAnsi" w:cs="Arial"/>
          <w:sz w:val="20"/>
          <w:szCs w:val="20"/>
        </w:rPr>
      </w:pPr>
      <w:r w:rsidRPr="008258D4">
        <w:rPr>
          <w:rFonts w:asciiTheme="minorHAnsi" w:hAnsiTheme="minorHAnsi" w:cs="Arial"/>
          <w:sz w:val="20"/>
          <w:szCs w:val="20"/>
        </w:rPr>
        <w:t>Baseline: 0</w:t>
      </w:r>
    </w:p>
    <w:p w14:paraId="6D538C02" w14:textId="32B28B18" w:rsidR="00D56677" w:rsidRPr="008258D4" w:rsidRDefault="00D56677" w:rsidP="008258D4">
      <w:pPr>
        <w:ind w:left="1440"/>
        <w:jc w:val="both"/>
        <w:rPr>
          <w:rFonts w:asciiTheme="minorHAnsi" w:hAnsiTheme="minorHAnsi" w:cs="Arial"/>
          <w:sz w:val="20"/>
          <w:szCs w:val="20"/>
        </w:rPr>
      </w:pPr>
      <w:r w:rsidRPr="008258D4">
        <w:rPr>
          <w:rFonts w:asciiTheme="minorHAnsi" w:hAnsiTheme="minorHAnsi" w:cs="Arial"/>
          <w:sz w:val="20"/>
          <w:szCs w:val="20"/>
        </w:rPr>
        <w:t>Mid-Term: 0</w:t>
      </w:r>
    </w:p>
    <w:p w14:paraId="3FF892F7" w14:textId="5500D74B" w:rsidR="00D56677" w:rsidRDefault="00D56677" w:rsidP="008258D4">
      <w:pPr>
        <w:ind w:left="1440"/>
        <w:jc w:val="both"/>
        <w:rPr>
          <w:rFonts w:asciiTheme="minorHAnsi" w:hAnsiTheme="minorHAnsi" w:cs="Arial"/>
          <w:sz w:val="20"/>
          <w:szCs w:val="20"/>
        </w:rPr>
      </w:pPr>
      <w:r w:rsidRPr="008258D4">
        <w:rPr>
          <w:rFonts w:asciiTheme="minorHAnsi" w:hAnsiTheme="minorHAnsi" w:cs="Arial"/>
          <w:sz w:val="20"/>
          <w:szCs w:val="20"/>
        </w:rPr>
        <w:t>End of Project: 5</w:t>
      </w:r>
      <w:r w:rsidR="00563F16">
        <w:rPr>
          <w:rFonts w:asciiTheme="minorHAnsi" w:hAnsiTheme="minorHAnsi" w:cs="Arial"/>
          <w:sz w:val="20"/>
          <w:szCs w:val="20"/>
        </w:rPr>
        <w:t>08</w:t>
      </w:r>
      <w:r w:rsidRPr="008258D4">
        <w:rPr>
          <w:rFonts w:asciiTheme="minorHAnsi" w:hAnsiTheme="minorHAnsi" w:cs="Arial"/>
          <w:sz w:val="20"/>
          <w:szCs w:val="20"/>
        </w:rPr>
        <w:t xml:space="preserve"> 0</w:t>
      </w:r>
      <w:r w:rsidR="00563F16">
        <w:rPr>
          <w:rFonts w:asciiTheme="minorHAnsi" w:hAnsiTheme="minorHAnsi" w:cs="Arial"/>
          <w:sz w:val="20"/>
          <w:szCs w:val="20"/>
        </w:rPr>
        <w:t>33</w:t>
      </w:r>
      <w:r w:rsidRPr="008258D4">
        <w:rPr>
          <w:rFonts w:asciiTheme="minorHAnsi" w:hAnsiTheme="minorHAnsi" w:cs="Arial"/>
          <w:sz w:val="20"/>
          <w:szCs w:val="20"/>
        </w:rPr>
        <w:t xml:space="preserve"> ha</w:t>
      </w:r>
    </w:p>
    <w:p w14:paraId="2BD9B002" w14:textId="77777777" w:rsidR="008258D4" w:rsidRPr="008258D4" w:rsidRDefault="008258D4" w:rsidP="008258D4">
      <w:pPr>
        <w:ind w:left="1440"/>
        <w:jc w:val="both"/>
        <w:rPr>
          <w:rFonts w:asciiTheme="minorHAnsi" w:hAnsiTheme="minorHAnsi" w:cs="Arial"/>
          <w:sz w:val="20"/>
          <w:szCs w:val="20"/>
        </w:rPr>
      </w:pPr>
    </w:p>
    <w:p w14:paraId="26179221" w14:textId="678A017A" w:rsidR="008258D4" w:rsidRPr="008258D4" w:rsidRDefault="008258D4" w:rsidP="008258D4">
      <w:pPr>
        <w:ind w:left="1440"/>
        <w:jc w:val="both"/>
        <w:rPr>
          <w:rFonts w:asciiTheme="minorHAnsi" w:hAnsiTheme="minorHAnsi" w:cs="Arial"/>
          <w:sz w:val="20"/>
          <w:szCs w:val="20"/>
        </w:rPr>
      </w:pPr>
      <w:r w:rsidRPr="008258D4">
        <w:rPr>
          <w:rFonts w:asciiTheme="minorHAnsi" w:hAnsiTheme="minorHAnsi" w:cs="Arial"/>
          <w:sz w:val="20"/>
          <w:szCs w:val="20"/>
        </w:rPr>
        <w:t>b) Number of direct beneficiaries disaggregated by gender as co-benefit of GEF investment</w:t>
      </w:r>
    </w:p>
    <w:p w14:paraId="31A91527" w14:textId="77777777" w:rsidR="008258D4" w:rsidRPr="008258D4" w:rsidRDefault="008258D4" w:rsidP="008258D4">
      <w:pPr>
        <w:ind w:left="1440"/>
        <w:jc w:val="both"/>
        <w:rPr>
          <w:rFonts w:asciiTheme="minorHAnsi" w:hAnsiTheme="minorHAnsi" w:cs="Arial"/>
          <w:sz w:val="20"/>
          <w:szCs w:val="20"/>
        </w:rPr>
      </w:pPr>
      <w:r w:rsidRPr="008258D4">
        <w:rPr>
          <w:rFonts w:asciiTheme="minorHAnsi" w:hAnsiTheme="minorHAnsi" w:cs="Arial"/>
          <w:sz w:val="20"/>
          <w:szCs w:val="20"/>
        </w:rPr>
        <w:t>Baseline: 0</w:t>
      </w:r>
    </w:p>
    <w:p w14:paraId="3E9D3D0E" w14:textId="75EBD62F" w:rsidR="008258D4" w:rsidRPr="008258D4" w:rsidRDefault="008258D4" w:rsidP="008258D4">
      <w:pPr>
        <w:ind w:left="1440"/>
        <w:jc w:val="both"/>
        <w:rPr>
          <w:rFonts w:asciiTheme="minorHAnsi" w:hAnsiTheme="minorHAnsi" w:cs="Arial"/>
          <w:sz w:val="20"/>
          <w:szCs w:val="20"/>
        </w:rPr>
      </w:pPr>
      <w:r w:rsidRPr="008258D4">
        <w:rPr>
          <w:rFonts w:asciiTheme="minorHAnsi" w:hAnsiTheme="minorHAnsi" w:cs="Arial"/>
          <w:sz w:val="20"/>
          <w:szCs w:val="20"/>
        </w:rPr>
        <w:t>Mid-Term: 310</w:t>
      </w:r>
    </w:p>
    <w:p w14:paraId="7A1BA05F" w14:textId="479882AD" w:rsidR="00DC37C7" w:rsidRDefault="008258D4" w:rsidP="008258D4">
      <w:pPr>
        <w:ind w:left="1440"/>
        <w:jc w:val="both"/>
        <w:rPr>
          <w:rFonts w:asciiTheme="minorHAnsi" w:hAnsiTheme="minorHAnsi" w:cs="Arial"/>
          <w:sz w:val="20"/>
          <w:szCs w:val="20"/>
        </w:rPr>
      </w:pPr>
      <w:r w:rsidRPr="008258D4">
        <w:rPr>
          <w:rFonts w:asciiTheme="minorHAnsi" w:hAnsiTheme="minorHAnsi" w:cs="Arial"/>
          <w:sz w:val="20"/>
          <w:szCs w:val="20"/>
        </w:rPr>
        <w:t>End of Project: 323 (285 male, 38 female)</w:t>
      </w:r>
    </w:p>
    <w:p w14:paraId="40DA0FE6" w14:textId="77777777" w:rsidR="008258D4" w:rsidRPr="008258D4" w:rsidRDefault="008258D4" w:rsidP="008258D4">
      <w:pPr>
        <w:ind w:left="1440"/>
        <w:jc w:val="both"/>
        <w:rPr>
          <w:rFonts w:asciiTheme="minorHAnsi" w:hAnsiTheme="minorHAnsi" w:cs="Arial"/>
          <w:sz w:val="20"/>
          <w:szCs w:val="20"/>
        </w:rPr>
      </w:pPr>
    </w:p>
    <w:p w14:paraId="4E9DFFF7" w14:textId="0B1638BE" w:rsidR="008258D4" w:rsidRDefault="008258D4" w:rsidP="008258D4">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The only </w:t>
      </w:r>
      <w:r w:rsidR="005E0848">
        <w:rPr>
          <w:rFonts w:asciiTheme="minorHAnsi" w:hAnsiTheme="minorHAnsi" w:cstheme="minorHAnsi"/>
          <w:sz w:val="20"/>
          <w:szCs w:val="20"/>
        </w:rPr>
        <w:t xml:space="preserve">two </w:t>
      </w:r>
      <w:r>
        <w:rPr>
          <w:rFonts w:asciiTheme="minorHAnsi" w:hAnsiTheme="minorHAnsi" w:cstheme="minorHAnsi"/>
          <w:sz w:val="20"/>
          <w:szCs w:val="20"/>
        </w:rPr>
        <w:t>comment</w:t>
      </w:r>
      <w:r w:rsidR="005E0848">
        <w:rPr>
          <w:rFonts w:asciiTheme="minorHAnsi" w:hAnsiTheme="minorHAnsi" w:cstheme="minorHAnsi"/>
          <w:sz w:val="20"/>
          <w:szCs w:val="20"/>
        </w:rPr>
        <w:t>s</w:t>
      </w:r>
      <w:r>
        <w:rPr>
          <w:rFonts w:asciiTheme="minorHAnsi" w:hAnsiTheme="minorHAnsi" w:cstheme="minorHAnsi"/>
          <w:sz w:val="20"/>
          <w:szCs w:val="20"/>
        </w:rPr>
        <w:t xml:space="preserve"> would be that the baseline of the area of PA under sustainable management cannot have been accurate, perhaps not even measured as such an assessment would not have reflected the state of Georgian PAs</w:t>
      </w:r>
      <w:r w:rsidR="00A4314C">
        <w:rPr>
          <w:rFonts w:asciiTheme="minorHAnsi" w:hAnsiTheme="minorHAnsi" w:cstheme="minorHAnsi"/>
          <w:sz w:val="20"/>
          <w:szCs w:val="20"/>
        </w:rPr>
        <w:t xml:space="preserve"> at that time</w:t>
      </w:r>
      <w:r>
        <w:rPr>
          <w:rFonts w:asciiTheme="minorHAnsi" w:hAnsiTheme="minorHAnsi" w:cstheme="minorHAnsi"/>
          <w:sz w:val="20"/>
          <w:szCs w:val="20"/>
        </w:rPr>
        <w:t>. The TE notes that a more conventional approach to project design would likely have prevented this from occurring.</w:t>
      </w:r>
    </w:p>
    <w:p w14:paraId="3E601135" w14:textId="2D5C41B0" w:rsidR="005E0848" w:rsidRPr="008258D4" w:rsidRDefault="005E0848" w:rsidP="008258D4">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Further, measuring GEF beneficiaries will always begin at zero before a project begins, therefore the indicator or at least the targeting is somewhat self-serving.</w:t>
      </w:r>
    </w:p>
    <w:p w14:paraId="659FE5A1" w14:textId="77227CAE" w:rsidR="00903066" w:rsidRPr="00903066" w:rsidRDefault="00C65CB7" w:rsidP="00903066">
      <w:pPr>
        <w:pStyle w:val="Heading2"/>
        <w:rPr>
          <w:b/>
          <w:sz w:val="22"/>
          <w:szCs w:val="22"/>
        </w:rPr>
      </w:pPr>
      <w:bookmarkStart w:id="27" w:name="_Toc178173342"/>
      <w:r>
        <w:rPr>
          <w:b/>
          <w:sz w:val="22"/>
          <w:szCs w:val="22"/>
        </w:rPr>
        <w:t>3</w:t>
      </w:r>
      <w:r w:rsidR="00D1783C" w:rsidRPr="00D1783C">
        <w:rPr>
          <w:b/>
          <w:sz w:val="22"/>
          <w:szCs w:val="22"/>
        </w:rPr>
        <w:t xml:space="preserve">.6 </w:t>
      </w:r>
      <w:r w:rsidR="00903066">
        <w:rPr>
          <w:b/>
          <w:sz w:val="22"/>
          <w:szCs w:val="22"/>
        </w:rPr>
        <w:t>Implementation Arrangements</w:t>
      </w:r>
      <w:bookmarkEnd w:id="27"/>
    </w:p>
    <w:p w14:paraId="27A04460" w14:textId="61238B55" w:rsidR="00903066" w:rsidRDefault="00903066" w:rsidP="00903066">
      <w:pPr>
        <w:pStyle w:val="ListParagraph"/>
        <w:numPr>
          <w:ilvl w:val="0"/>
          <w:numId w:val="12"/>
        </w:numPr>
        <w:jc w:val="both"/>
        <w:rPr>
          <w:rFonts w:asciiTheme="minorHAnsi" w:hAnsiTheme="minorHAnsi" w:cs="Arial"/>
          <w:sz w:val="20"/>
          <w:szCs w:val="20"/>
        </w:rPr>
      </w:pPr>
      <w:r w:rsidRPr="00903066">
        <w:rPr>
          <w:rFonts w:asciiTheme="minorHAnsi" w:hAnsiTheme="minorHAnsi" w:cs="Arial"/>
          <w:sz w:val="20"/>
          <w:szCs w:val="20"/>
        </w:rPr>
        <w:t>The project is being implemented following UNDP’s national implementation modality, according to the Standard Basic Assistance Agreement between UNDP and the Government of Georgia signed on 1 July 1994, and the Country Program. The MEPA, represented by APA is the Implementing Partner. The Implementing Partner is responsible and accountable for managing this project, including the monitoring and evaluation of project interventions, achieving project outcomes, and for the effective use of GEF/UNDP resources.</w:t>
      </w:r>
    </w:p>
    <w:p w14:paraId="261BDAE7" w14:textId="7D09DB7A" w:rsidR="00903066" w:rsidRDefault="00ED4873" w:rsidP="00ED4873">
      <w:pPr>
        <w:pStyle w:val="ListParagraph"/>
        <w:numPr>
          <w:ilvl w:val="0"/>
          <w:numId w:val="12"/>
        </w:numPr>
        <w:jc w:val="both"/>
        <w:rPr>
          <w:rFonts w:asciiTheme="minorHAnsi" w:hAnsiTheme="minorHAnsi" w:cs="Arial"/>
          <w:sz w:val="20"/>
          <w:szCs w:val="20"/>
        </w:rPr>
      </w:pPr>
      <w:r>
        <w:rPr>
          <w:rFonts w:asciiTheme="minorHAnsi" w:hAnsiTheme="minorHAnsi" w:cs="Arial"/>
          <w:sz w:val="20"/>
          <w:szCs w:val="20"/>
        </w:rPr>
        <w:t xml:space="preserve">Unusually, </w:t>
      </w:r>
      <w:r w:rsidRPr="00ED4873">
        <w:rPr>
          <w:rFonts w:asciiTheme="minorHAnsi" w:hAnsiTheme="minorHAnsi" w:cs="Arial"/>
          <w:sz w:val="20"/>
          <w:szCs w:val="20"/>
        </w:rPr>
        <w:t>the MEPA/APA and UNDP agreed to assign the CNF</w:t>
      </w:r>
      <w:r>
        <w:rPr>
          <w:rStyle w:val="FootnoteReference"/>
          <w:rFonts w:asciiTheme="minorHAnsi" w:hAnsiTheme="minorHAnsi" w:cs="Arial"/>
          <w:sz w:val="20"/>
          <w:szCs w:val="20"/>
        </w:rPr>
        <w:footnoteReference w:id="20"/>
      </w:r>
      <w:r w:rsidRPr="00ED4873">
        <w:rPr>
          <w:rFonts w:asciiTheme="minorHAnsi" w:hAnsiTheme="minorHAnsi" w:cs="Arial"/>
          <w:sz w:val="20"/>
          <w:szCs w:val="20"/>
        </w:rPr>
        <w:t xml:space="preserve"> as</w:t>
      </w:r>
      <w:r>
        <w:rPr>
          <w:rFonts w:asciiTheme="minorHAnsi" w:hAnsiTheme="minorHAnsi" w:cs="Arial"/>
          <w:sz w:val="20"/>
          <w:szCs w:val="20"/>
        </w:rPr>
        <w:t xml:space="preserve"> the Responsible Party</w:t>
      </w:r>
      <w:r w:rsidR="004C6BD4">
        <w:rPr>
          <w:rStyle w:val="FootnoteReference"/>
          <w:rFonts w:ascii="Calibri" w:eastAsia="Calibri" w:hAnsi="Calibri"/>
          <w:sz w:val="20"/>
          <w:szCs w:val="20"/>
          <w:lang w:val="en-US"/>
        </w:rPr>
        <w:footnoteReference w:id="21"/>
      </w:r>
      <w:r>
        <w:rPr>
          <w:rFonts w:asciiTheme="minorHAnsi" w:hAnsiTheme="minorHAnsi" w:cs="Arial"/>
          <w:sz w:val="20"/>
          <w:szCs w:val="20"/>
        </w:rPr>
        <w:t xml:space="preserve"> (RP) </w:t>
      </w:r>
      <w:r w:rsidRPr="00ED4873">
        <w:rPr>
          <w:rFonts w:asciiTheme="minorHAnsi" w:hAnsiTheme="minorHAnsi" w:cs="Arial"/>
          <w:sz w:val="20"/>
          <w:szCs w:val="20"/>
        </w:rPr>
        <w:t>for the execution of the project activities</w:t>
      </w:r>
      <w:r>
        <w:rPr>
          <w:rFonts w:asciiTheme="minorHAnsi" w:hAnsiTheme="minorHAnsi" w:cs="Arial"/>
          <w:sz w:val="20"/>
          <w:szCs w:val="20"/>
        </w:rPr>
        <w:t xml:space="preserve">. According to the Project Document this arrangement was based upon </w:t>
      </w:r>
      <w:r w:rsidRPr="00ED4873">
        <w:rPr>
          <w:rFonts w:asciiTheme="minorHAnsi" w:hAnsiTheme="minorHAnsi" w:cs="Arial"/>
          <w:sz w:val="20"/>
          <w:szCs w:val="20"/>
        </w:rPr>
        <w:t>the CNF’s ten</w:t>
      </w:r>
      <w:r w:rsidR="00903066" w:rsidRPr="00ED4873">
        <w:rPr>
          <w:rFonts w:asciiTheme="minorHAnsi" w:hAnsiTheme="minorHAnsi" w:cs="Arial"/>
          <w:sz w:val="20"/>
          <w:szCs w:val="20"/>
        </w:rPr>
        <w:t>-year experience</w:t>
      </w:r>
      <w:r w:rsidRPr="00ED4873">
        <w:rPr>
          <w:rFonts w:asciiTheme="minorHAnsi" w:hAnsiTheme="minorHAnsi" w:cs="Arial"/>
          <w:sz w:val="20"/>
          <w:szCs w:val="20"/>
        </w:rPr>
        <w:t xml:space="preserve"> of</w:t>
      </w:r>
      <w:r w:rsidR="00903066" w:rsidRPr="00ED4873">
        <w:rPr>
          <w:rFonts w:asciiTheme="minorHAnsi" w:hAnsiTheme="minorHAnsi" w:cs="Arial"/>
          <w:sz w:val="20"/>
          <w:szCs w:val="20"/>
        </w:rPr>
        <w:t xml:space="preserve"> technical and financial resources management capacities, as well as </w:t>
      </w:r>
      <w:r w:rsidRPr="00ED4873">
        <w:rPr>
          <w:rFonts w:asciiTheme="minorHAnsi" w:hAnsiTheme="minorHAnsi" w:cs="Arial"/>
          <w:sz w:val="20"/>
          <w:szCs w:val="20"/>
        </w:rPr>
        <w:t xml:space="preserve">the </w:t>
      </w:r>
      <w:r w:rsidR="00903066" w:rsidRPr="00ED4873">
        <w:rPr>
          <w:rFonts w:asciiTheme="minorHAnsi" w:hAnsiTheme="minorHAnsi" w:cs="Arial"/>
          <w:sz w:val="20"/>
          <w:szCs w:val="20"/>
        </w:rPr>
        <w:t>successful implementation of the GEF IV previous project</w:t>
      </w:r>
      <w:r w:rsidR="00AB6CAC">
        <w:rPr>
          <w:rStyle w:val="FootnoteReference"/>
          <w:rFonts w:asciiTheme="minorHAnsi" w:hAnsiTheme="minorHAnsi" w:cs="Arial"/>
          <w:sz w:val="20"/>
          <w:szCs w:val="20"/>
        </w:rPr>
        <w:footnoteReference w:id="22"/>
      </w:r>
      <w:r>
        <w:rPr>
          <w:rFonts w:asciiTheme="minorHAnsi" w:hAnsiTheme="minorHAnsi" w:cs="Arial"/>
          <w:sz w:val="20"/>
          <w:szCs w:val="20"/>
        </w:rPr>
        <w:t xml:space="preserve">, </w:t>
      </w:r>
      <w:r w:rsidRPr="00ED4873">
        <w:rPr>
          <w:rFonts w:asciiTheme="minorHAnsi" w:hAnsiTheme="minorHAnsi" w:cs="Arial"/>
          <w:sz w:val="20"/>
          <w:szCs w:val="20"/>
        </w:rPr>
        <w:t>effectively making it the Project Management Unity (PMU)</w:t>
      </w:r>
      <w:r w:rsidR="00903066" w:rsidRPr="00ED4873">
        <w:rPr>
          <w:rFonts w:asciiTheme="minorHAnsi" w:hAnsiTheme="minorHAnsi" w:cs="Arial"/>
          <w:sz w:val="20"/>
          <w:szCs w:val="20"/>
        </w:rPr>
        <w:t xml:space="preserve">. </w:t>
      </w:r>
    </w:p>
    <w:p w14:paraId="7F88D252" w14:textId="4A20BE47" w:rsidR="0002431E" w:rsidRPr="0002431E" w:rsidRDefault="0002431E" w:rsidP="0002431E">
      <w:pPr>
        <w:pStyle w:val="ListParagraph"/>
        <w:numPr>
          <w:ilvl w:val="0"/>
          <w:numId w:val="12"/>
        </w:numPr>
        <w:jc w:val="both"/>
        <w:rPr>
          <w:rFonts w:asciiTheme="minorHAnsi" w:hAnsiTheme="minorHAnsi" w:cs="Arial"/>
          <w:sz w:val="20"/>
          <w:szCs w:val="20"/>
        </w:rPr>
      </w:pPr>
      <w:r>
        <w:rPr>
          <w:rFonts w:asciiTheme="minorHAnsi" w:hAnsiTheme="minorHAnsi" w:cs="Arial"/>
          <w:sz w:val="20"/>
          <w:szCs w:val="20"/>
        </w:rPr>
        <w:t xml:space="preserve">The Project </w:t>
      </w:r>
      <w:r w:rsidR="00A4314C">
        <w:rPr>
          <w:rFonts w:asciiTheme="minorHAnsi" w:hAnsiTheme="minorHAnsi" w:cs="Arial"/>
          <w:sz w:val="20"/>
          <w:szCs w:val="20"/>
        </w:rPr>
        <w:t xml:space="preserve">Executive </w:t>
      </w:r>
      <w:r>
        <w:rPr>
          <w:rFonts w:asciiTheme="minorHAnsi" w:hAnsiTheme="minorHAnsi" w:cs="Arial"/>
          <w:sz w:val="20"/>
          <w:szCs w:val="20"/>
        </w:rPr>
        <w:t>Board (P</w:t>
      </w:r>
      <w:r w:rsidR="00A4314C">
        <w:rPr>
          <w:rFonts w:asciiTheme="minorHAnsi" w:hAnsiTheme="minorHAnsi" w:cs="Arial"/>
          <w:sz w:val="20"/>
          <w:szCs w:val="20"/>
        </w:rPr>
        <w:t>E</w:t>
      </w:r>
      <w:r>
        <w:rPr>
          <w:rFonts w:asciiTheme="minorHAnsi" w:hAnsiTheme="minorHAnsi" w:cs="Arial"/>
          <w:sz w:val="20"/>
          <w:szCs w:val="20"/>
        </w:rPr>
        <w:t xml:space="preserve">B) </w:t>
      </w:r>
      <w:r w:rsidRPr="0002431E">
        <w:rPr>
          <w:rFonts w:asciiTheme="minorHAnsi" w:hAnsiTheme="minorHAnsi" w:cs="Arial"/>
          <w:noProof/>
          <w:sz w:val="20"/>
          <w:szCs w:val="20"/>
          <w:lang w:eastAsia="zh-CN"/>
        </w:rPr>
        <w:t>is responsible for making by consensus, management decisions when guidance is required by the P</w:t>
      </w:r>
      <w:r>
        <w:rPr>
          <w:rFonts w:asciiTheme="minorHAnsi" w:hAnsiTheme="minorHAnsi" w:cs="Arial"/>
          <w:noProof/>
          <w:sz w:val="20"/>
          <w:szCs w:val="20"/>
          <w:lang w:eastAsia="zh-CN"/>
        </w:rPr>
        <w:t xml:space="preserve">roject </w:t>
      </w:r>
      <w:r w:rsidRPr="0002431E">
        <w:rPr>
          <w:rFonts w:asciiTheme="minorHAnsi" w:hAnsiTheme="minorHAnsi" w:cs="Arial"/>
          <w:noProof/>
          <w:sz w:val="20"/>
          <w:szCs w:val="20"/>
          <w:lang w:eastAsia="zh-CN"/>
        </w:rPr>
        <w:t>M</w:t>
      </w:r>
      <w:r>
        <w:rPr>
          <w:rFonts w:asciiTheme="minorHAnsi" w:hAnsiTheme="minorHAnsi" w:cs="Arial"/>
          <w:noProof/>
          <w:sz w:val="20"/>
          <w:szCs w:val="20"/>
          <w:lang w:eastAsia="zh-CN"/>
        </w:rPr>
        <w:t>anager (PM)</w:t>
      </w:r>
      <w:r w:rsidRPr="0002431E">
        <w:rPr>
          <w:rFonts w:asciiTheme="minorHAnsi" w:hAnsiTheme="minorHAnsi" w:cs="Arial"/>
          <w:noProof/>
          <w:sz w:val="20"/>
          <w:szCs w:val="20"/>
          <w:lang w:eastAsia="zh-CN"/>
        </w:rPr>
        <w:t>, including recommendations for UNDP/Implementing Partner approval of project plans and revisions, and addressing any project level grievances. In order to ensure UNDP’s ultimate accountability, P</w:t>
      </w:r>
      <w:r w:rsidR="00A4314C">
        <w:rPr>
          <w:rFonts w:asciiTheme="minorHAnsi" w:hAnsiTheme="minorHAnsi" w:cs="Arial"/>
          <w:noProof/>
          <w:sz w:val="20"/>
          <w:szCs w:val="20"/>
          <w:lang w:eastAsia="zh-CN"/>
        </w:rPr>
        <w:t>E</w:t>
      </w:r>
      <w:r w:rsidRPr="0002431E">
        <w:rPr>
          <w:rFonts w:asciiTheme="minorHAnsi" w:hAnsiTheme="minorHAnsi" w:cs="Arial"/>
          <w:noProof/>
          <w:sz w:val="20"/>
          <w:szCs w:val="20"/>
          <w:lang w:eastAsia="zh-CN"/>
        </w:rPr>
        <w:t xml:space="preserve">B decisions should be made in accordance with standards that </w:t>
      </w:r>
      <w:r w:rsidRPr="0002431E">
        <w:rPr>
          <w:rFonts w:asciiTheme="minorHAnsi" w:hAnsiTheme="minorHAnsi" w:cs="Arial"/>
          <w:noProof/>
          <w:sz w:val="20"/>
          <w:szCs w:val="20"/>
          <w:lang w:eastAsia="zh-CN"/>
        </w:rPr>
        <w:lastRenderedPageBreak/>
        <w:t>shall ensure management for development results, best value money, fairness, integrity, transparency and effective international competition. In case a consensus cannot be reached within the P</w:t>
      </w:r>
      <w:r w:rsidR="00A4314C">
        <w:rPr>
          <w:rFonts w:asciiTheme="minorHAnsi" w:hAnsiTheme="minorHAnsi" w:cs="Arial"/>
          <w:noProof/>
          <w:sz w:val="20"/>
          <w:szCs w:val="20"/>
          <w:lang w:eastAsia="zh-CN"/>
        </w:rPr>
        <w:t>E</w:t>
      </w:r>
      <w:r w:rsidRPr="0002431E">
        <w:rPr>
          <w:rFonts w:asciiTheme="minorHAnsi" w:hAnsiTheme="minorHAnsi" w:cs="Arial"/>
          <w:noProof/>
          <w:sz w:val="20"/>
          <w:szCs w:val="20"/>
          <w:lang w:eastAsia="zh-CN"/>
        </w:rPr>
        <w:t>B, final decision shall rest with the UNDP PM. Specific responsibilities of the P</w:t>
      </w:r>
      <w:r w:rsidR="00A4314C">
        <w:rPr>
          <w:rFonts w:asciiTheme="minorHAnsi" w:hAnsiTheme="minorHAnsi" w:cs="Arial"/>
          <w:noProof/>
          <w:sz w:val="20"/>
          <w:szCs w:val="20"/>
          <w:lang w:eastAsia="zh-CN"/>
        </w:rPr>
        <w:t>E</w:t>
      </w:r>
      <w:r w:rsidRPr="0002431E">
        <w:rPr>
          <w:rFonts w:asciiTheme="minorHAnsi" w:hAnsiTheme="minorHAnsi" w:cs="Arial"/>
          <w:noProof/>
          <w:sz w:val="20"/>
          <w:szCs w:val="20"/>
          <w:lang w:eastAsia="zh-CN"/>
        </w:rPr>
        <w:t>B include:</w:t>
      </w:r>
    </w:p>
    <w:p w14:paraId="3EF9927F" w14:textId="77777777" w:rsidR="0002431E" w:rsidRPr="0002431E" w:rsidRDefault="0002431E" w:rsidP="0002431E">
      <w:pPr>
        <w:pStyle w:val="ListParagraph"/>
        <w:numPr>
          <w:ilvl w:val="0"/>
          <w:numId w:val="13"/>
        </w:numPr>
        <w:jc w:val="both"/>
        <w:rPr>
          <w:rFonts w:asciiTheme="minorHAnsi" w:hAnsiTheme="minorHAnsi" w:cstheme="minorHAnsi"/>
          <w:sz w:val="20"/>
          <w:szCs w:val="20"/>
        </w:rPr>
      </w:pPr>
      <w:r w:rsidRPr="0002431E">
        <w:rPr>
          <w:rFonts w:asciiTheme="minorHAnsi" w:hAnsiTheme="minorHAnsi" w:cstheme="minorHAnsi"/>
          <w:sz w:val="20"/>
          <w:szCs w:val="20"/>
        </w:rPr>
        <w:t xml:space="preserve">Provide overall guidance and direction to the project, ensuring it remains within any specified </w:t>
      </w:r>
      <w:proofErr w:type="gramStart"/>
      <w:r w:rsidRPr="0002431E">
        <w:rPr>
          <w:rFonts w:asciiTheme="minorHAnsi" w:hAnsiTheme="minorHAnsi" w:cstheme="minorHAnsi"/>
          <w:sz w:val="20"/>
          <w:szCs w:val="20"/>
        </w:rPr>
        <w:t>constraints;</w:t>
      </w:r>
      <w:proofErr w:type="gramEnd"/>
    </w:p>
    <w:p w14:paraId="0775E28A" w14:textId="77777777" w:rsidR="0002431E" w:rsidRPr="0002431E" w:rsidRDefault="0002431E" w:rsidP="0002431E">
      <w:pPr>
        <w:pStyle w:val="ListParagraph"/>
        <w:numPr>
          <w:ilvl w:val="0"/>
          <w:numId w:val="13"/>
        </w:numPr>
        <w:jc w:val="both"/>
        <w:rPr>
          <w:rFonts w:asciiTheme="minorHAnsi" w:hAnsiTheme="minorHAnsi" w:cstheme="minorHAnsi"/>
          <w:sz w:val="20"/>
          <w:szCs w:val="20"/>
        </w:rPr>
      </w:pPr>
      <w:r w:rsidRPr="0002431E">
        <w:rPr>
          <w:rFonts w:asciiTheme="minorHAnsi" w:hAnsiTheme="minorHAnsi" w:cstheme="minorHAnsi"/>
          <w:sz w:val="20"/>
          <w:szCs w:val="20"/>
        </w:rPr>
        <w:t xml:space="preserve">Address project issues as raised by the </w:t>
      </w:r>
      <w:proofErr w:type="gramStart"/>
      <w:r w:rsidRPr="0002431E">
        <w:rPr>
          <w:rFonts w:asciiTheme="minorHAnsi" w:hAnsiTheme="minorHAnsi" w:cstheme="minorHAnsi"/>
          <w:sz w:val="20"/>
          <w:szCs w:val="20"/>
        </w:rPr>
        <w:t>PM;</w:t>
      </w:r>
      <w:proofErr w:type="gramEnd"/>
    </w:p>
    <w:p w14:paraId="508077C9" w14:textId="77777777" w:rsidR="0002431E" w:rsidRPr="0002431E" w:rsidRDefault="0002431E" w:rsidP="0002431E">
      <w:pPr>
        <w:pStyle w:val="ListParagraph"/>
        <w:numPr>
          <w:ilvl w:val="0"/>
          <w:numId w:val="13"/>
        </w:numPr>
        <w:jc w:val="both"/>
        <w:rPr>
          <w:rFonts w:asciiTheme="minorHAnsi" w:hAnsiTheme="minorHAnsi" w:cstheme="minorHAnsi"/>
          <w:sz w:val="20"/>
          <w:szCs w:val="20"/>
        </w:rPr>
      </w:pPr>
      <w:r w:rsidRPr="0002431E">
        <w:rPr>
          <w:rFonts w:asciiTheme="minorHAnsi" w:hAnsiTheme="minorHAnsi" w:cstheme="minorHAnsi"/>
          <w:sz w:val="20"/>
          <w:szCs w:val="20"/>
        </w:rPr>
        <w:t xml:space="preserve">Provide guidance on new project risks, and agree on possible countermeasures and management actions to address specific </w:t>
      </w:r>
      <w:proofErr w:type="gramStart"/>
      <w:r w:rsidRPr="0002431E">
        <w:rPr>
          <w:rFonts w:asciiTheme="minorHAnsi" w:hAnsiTheme="minorHAnsi" w:cstheme="minorHAnsi"/>
          <w:sz w:val="20"/>
          <w:szCs w:val="20"/>
        </w:rPr>
        <w:t>risks;</w:t>
      </w:r>
      <w:proofErr w:type="gramEnd"/>
      <w:r w:rsidRPr="0002431E">
        <w:rPr>
          <w:rFonts w:asciiTheme="minorHAnsi" w:hAnsiTheme="minorHAnsi" w:cstheme="minorHAnsi"/>
          <w:sz w:val="20"/>
          <w:szCs w:val="20"/>
        </w:rPr>
        <w:t xml:space="preserve"> </w:t>
      </w:r>
    </w:p>
    <w:p w14:paraId="6B8047F0" w14:textId="77777777" w:rsidR="0002431E" w:rsidRPr="0002431E" w:rsidRDefault="0002431E" w:rsidP="0002431E">
      <w:pPr>
        <w:pStyle w:val="ListParagraph"/>
        <w:numPr>
          <w:ilvl w:val="0"/>
          <w:numId w:val="13"/>
        </w:numPr>
        <w:jc w:val="both"/>
        <w:rPr>
          <w:rFonts w:asciiTheme="minorHAnsi" w:hAnsiTheme="minorHAnsi" w:cstheme="minorHAnsi"/>
          <w:sz w:val="20"/>
          <w:szCs w:val="20"/>
        </w:rPr>
      </w:pPr>
      <w:r w:rsidRPr="0002431E">
        <w:rPr>
          <w:rFonts w:asciiTheme="minorHAnsi" w:hAnsiTheme="minorHAnsi" w:cstheme="minorHAnsi"/>
          <w:sz w:val="20"/>
          <w:szCs w:val="20"/>
        </w:rPr>
        <w:t xml:space="preserve">Agree on PM’s tolerances as </w:t>
      </w:r>
      <w:proofErr w:type="gramStart"/>
      <w:r w:rsidRPr="0002431E">
        <w:rPr>
          <w:rFonts w:asciiTheme="minorHAnsi" w:hAnsiTheme="minorHAnsi" w:cstheme="minorHAnsi"/>
          <w:sz w:val="20"/>
          <w:szCs w:val="20"/>
        </w:rPr>
        <w:t>required;</w:t>
      </w:r>
      <w:proofErr w:type="gramEnd"/>
    </w:p>
    <w:p w14:paraId="3354ADEF" w14:textId="77777777" w:rsidR="0002431E" w:rsidRPr="0002431E" w:rsidRDefault="0002431E" w:rsidP="0002431E">
      <w:pPr>
        <w:pStyle w:val="ListParagraph"/>
        <w:numPr>
          <w:ilvl w:val="0"/>
          <w:numId w:val="13"/>
        </w:numPr>
        <w:jc w:val="both"/>
        <w:rPr>
          <w:rFonts w:asciiTheme="minorHAnsi" w:hAnsiTheme="minorHAnsi" w:cstheme="minorHAnsi"/>
          <w:sz w:val="20"/>
          <w:szCs w:val="20"/>
        </w:rPr>
      </w:pPr>
      <w:r w:rsidRPr="0002431E">
        <w:rPr>
          <w:rFonts w:asciiTheme="minorHAnsi" w:hAnsiTheme="minorHAnsi" w:cstheme="minorHAnsi"/>
          <w:sz w:val="20"/>
          <w:szCs w:val="20"/>
        </w:rPr>
        <w:t xml:space="preserve">Review the project progress, and provide direction and recommendations to ensure that the agreed deliverables are produced satisfactorily according to </w:t>
      </w:r>
      <w:proofErr w:type="gramStart"/>
      <w:r w:rsidRPr="0002431E">
        <w:rPr>
          <w:rFonts w:asciiTheme="minorHAnsi" w:hAnsiTheme="minorHAnsi" w:cstheme="minorHAnsi"/>
          <w:sz w:val="20"/>
          <w:szCs w:val="20"/>
        </w:rPr>
        <w:t>plans;</w:t>
      </w:r>
      <w:proofErr w:type="gramEnd"/>
    </w:p>
    <w:p w14:paraId="52A18B74" w14:textId="77777777" w:rsidR="0002431E" w:rsidRPr="0002431E" w:rsidRDefault="0002431E" w:rsidP="0002431E">
      <w:pPr>
        <w:pStyle w:val="ListParagraph"/>
        <w:numPr>
          <w:ilvl w:val="0"/>
          <w:numId w:val="13"/>
        </w:numPr>
        <w:jc w:val="both"/>
        <w:rPr>
          <w:rFonts w:asciiTheme="minorHAnsi" w:hAnsiTheme="minorHAnsi" w:cstheme="minorHAnsi"/>
          <w:sz w:val="20"/>
          <w:szCs w:val="20"/>
        </w:rPr>
      </w:pPr>
      <w:r w:rsidRPr="0002431E">
        <w:rPr>
          <w:rFonts w:asciiTheme="minorHAnsi" w:hAnsiTheme="minorHAnsi" w:cstheme="minorHAnsi"/>
          <w:sz w:val="20"/>
          <w:szCs w:val="20"/>
        </w:rPr>
        <w:t xml:space="preserve">Appraise the annual project implementation report, including the quality assessment rating report; make recommendations for the </w:t>
      </w:r>
      <w:proofErr w:type="gramStart"/>
      <w:r w:rsidRPr="0002431E">
        <w:rPr>
          <w:rFonts w:asciiTheme="minorHAnsi" w:hAnsiTheme="minorHAnsi" w:cstheme="minorHAnsi"/>
          <w:sz w:val="20"/>
          <w:szCs w:val="20"/>
        </w:rPr>
        <w:t>workplan;</w:t>
      </w:r>
      <w:proofErr w:type="gramEnd"/>
      <w:r w:rsidRPr="0002431E">
        <w:rPr>
          <w:rFonts w:asciiTheme="minorHAnsi" w:hAnsiTheme="minorHAnsi" w:cstheme="minorHAnsi"/>
          <w:sz w:val="20"/>
          <w:szCs w:val="20"/>
        </w:rPr>
        <w:t xml:space="preserve"> </w:t>
      </w:r>
    </w:p>
    <w:p w14:paraId="1A6FD4FB" w14:textId="77777777" w:rsidR="0002431E" w:rsidRPr="0002431E" w:rsidRDefault="0002431E" w:rsidP="0002431E">
      <w:pPr>
        <w:pStyle w:val="ListParagraph"/>
        <w:numPr>
          <w:ilvl w:val="0"/>
          <w:numId w:val="13"/>
        </w:numPr>
        <w:jc w:val="both"/>
        <w:rPr>
          <w:rFonts w:asciiTheme="minorHAnsi" w:hAnsiTheme="minorHAnsi" w:cstheme="minorHAnsi"/>
          <w:sz w:val="20"/>
          <w:szCs w:val="20"/>
        </w:rPr>
      </w:pPr>
      <w:r w:rsidRPr="0002431E">
        <w:rPr>
          <w:rFonts w:asciiTheme="minorHAnsi" w:hAnsiTheme="minorHAnsi" w:cstheme="minorHAnsi"/>
          <w:sz w:val="20"/>
          <w:szCs w:val="20"/>
        </w:rPr>
        <w:t xml:space="preserve">Provide ad hoc direction and advice for exceptional situations when the PM’s tolerances are exceeded; and </w:t>
      </w:r>
    </w:p>
    <w:p w14:paraId="4F4A73FB" w14:textId="77777777" w:rsidR="0002431E" w:rsidRPr="0002431E" w:rsidRDefault="0002431E" w:rsidP="0002431E">
      <w:pPr>
        <w:pStyle w:val="ListParagraph"/>
        <w:numPr>
          <w:ilvl w:val="0"/>
          <w:numId w:val="13"/>
        </w:numPr>
        <w:jc w:val="both"/>
        <w:rPr>
          <w:rFonts w:asciiTheme="minorHAnsi" w:hAnsiTheme="minorHAnsi" w:cstheme="minorHAnsi"/>
          <w:sz w:val="20"/>
          <w:szCs w:val="20"/>
        </w:rPr>
      </w:pPr>
      <w:r w:rsidRPr="0002431E">
        <w:rPr>
          <w:rFonts w:asciiTheme="minorHAnsi" w:hAnsiTheme="minorHAnsi" w:cstheme="minorHAnsi"/>
          <w:sz w:val="20"/>
          <w:szCs w:val="20"/>
        </w:rPr>
        <w:t>Assess and decide to proceed on project changes through appropriate revisions.</w:t>
      </w:r>
    </w:p>
    <w:p w14:paraId="356870B5" w14:textId="77777777" w:rsidR="0002431E" w:rsidRPr="0002431E" w:rsidRDefault="0002431E" w:rsidP="0002431E">
      <w:pPr>
        <w:jc w:val="both"/>
        <w:rPr>
          <w:rFonts w:asciiTheme="minorHAnsi" w:hAnsiTheme="minorHAnsi" w:cs="Arial"/>
          <w:sz w:val="20"/>
          <w:szCs w:val="20"/>
        </w:rPr>
      </w:pPr>
    </w:p>
    <w:p w14:paraId="15A98964" w14:textId="6199772C" w:rsidR="00903066" w:rsidRDefault="003D2F4F" w:rsidP="003D2F4F">
      <w:pPr>
        <w:pStyle w:val="Caption"/>
        <w:rPr>
          <w:rFonts w:asciiTheme="minorHAnsi" w:hAnsiTheme="minorHAnsi" w:cstheme="minorHAnsi"/>
        </w:rPr>
      </w:pPr>
      <w:bookmarkStart w:id="28" w:name="_Toc178173400"/>
      <w:r w:rsidRPr="003D2F4F">
        <w:rPr>
          <w:rFonts w:asciiTheme="minorHAnsi" w:hAnsiTheme="minorHAnsi" w:cstheme="minorHAnsi"/>
        </w:rPr>
        <w:t xml:space="preserve">Figure </w:t>
      </w:r>
      <w:r w:rsidRPr="003D2F4F">
        <w:rPr>
          <w:rFonts w:asciiTheme="minorHAnsi" w:hAnsiTheme="minorHAnsi" w:cstheme="minorHAnsi"/>
        </w:rPr>
        <w:fldChar w:fldCharType="begin"/>
      </w:r>
      <w:r w:rsidRPr="003D2F4F">
        <w:rPr>
          <w:rFonts w:asciiTheme="minorHAnsi" w:hAnsiTheme="minorHAnsi" w:cstheme="minorHAnsi"/>
        </w:rPr>
        <w:instrText xml:space="preserve"> SEQ Figure \* ARABIC </w:instrText>
      </w:r>
      <w:r w:rsidRPr="003D2F4F">
        <w:rPr>
          <w:rFonts w:asciiTheme="minorHAnsi" w:hAnsiTheme="minorHAnsi" w:cstheme="minorHAnsi"/>
        </w:rPr>
        <w:fldChar w:fldCharType="separate"/>
      </w:r>
      <w:r w:rsidR="00274521">
        <w:rPr>
          <w:rFonts w:asciiTheme="minorHAnsi" w:hAnsiTheme="minorHAnsi" w:cstheme="minorHAnsi"/>
          <w:noProof/>
        </w:rPr>
        <w:t>1</w:t>
      </w:r>
      <w:r w:rsidRPr="003D2F4F">
        <w:rPr>
          <w:rFonts w:asciiTheme="minorHAnsi" w:hAnsiTheme="minorHAnsi" w:cstheme="minorHAnsi"/>
        </w:rPr>
        <w:fldChar w:fldCharType="end"/>
      </w:r>
      <w:r>
        <w:rPr>
          <w:rFonts w:asciiTheme="minorHAnsi" w:hAnsiTheme="minorHAnsi" w:cstheme="minorHAnsi"/>
        </w:rPr>
        <w:t xml:space="preserve"> Project Implementation Arrangements</w:t>
      </w:r>
      <w:bookmarkEnd w:id="28"/>
    </w:p>
    <w:p w14:paraId="5D8FDFCB" w14:textId="77777777" w:rsidR="003D2F4F" w:rsidRDefault="003D2F4F" w:rsidP="003D2F4F"/>
    <w:p w14:paraId="73895CBD" w14:textId="77777777" w:rsidR="003D2F4F" w:rsidRPr="00151E57" w:rsidRDefault="003D2F4F" w:rsidP="003D2F4F">
      <w:r>
        <w:rPr>
          <w:noProof/>
        </w:rPr>
        <mc:AlternateContent>
          <mc:Choice Requires="wps">
            <w:drawing>
              <wp:anchor distT="0" distB="0" distL="114300" distR="114300" simplePos="0" relativeHeight="251669504" behindDoc="0" locked="0" layoutInCell="1" allowOverlap="1" wp14:anchorId="3FB69FA3" wp14:editId="5C16F4C6">
                <wp:simplePos x="0" y="0"/>
                <wp:positionH relativeFrom="column">
                  <wp:posOffset>1554480</wp:posOffset>
                </wp:positionH>
                <wp:positionV relativeFrom="paragraph">
                  <wp:posOffset>84709</wp:posOffset>
                </wp:positionV>
                <wp:extent cx="2730754" cy="256032"/>
                <wp:effectExtent l="0" t="0" r="12700" b="10795"/>
                <wp:wrapNone/>
                <wp:docPr id="29" name="Text Box 29"/>
                <wp:cNvGraphicFramePr/>
                <a:graphic xmlns:a="http://schemas.openxmlformats.org/drawingml/2006/main">
                  <a:graphicData uri="http://schemas.microsoft.com/office/word/2010/wordprocessingShape">
                    <wps:wsp>
                      <wps:cNvSpPr txBox="1"/>
                      <wps:spPr>
                        <a:xfrm>
                          <a:off x="0" y="0"/>
                          <a:ext cx="2730754" cy="256032"/>
                        </a:xfrm>
                        <a:prstGeom prst="rect">
                          <a:avLst/>
                        </a:prstGeom>
                        <a:solidFill>
                          <a:schemeClr val="accent5">
                            <a:lumMod val="40000"/>
                            <a:lumOff val="60000"/>
                          </a:schemeClr>
                        </a:solidFill>
                        <a:ln w="6350">
                          <a:solidFill>
                            <a:prstClr val="black"/>
                          </a:solidFill>
                        </a:ln>
                      </wps:spPr>
                      <wps:txbx>
                        <w:txbxContent>
                          <w:p w14:paraId="67EC1FB8" w14:textId="77777777" w:rsidR="009D22F3" w:rsidRPr="00151E57" w:rsidRDefault="009D22F3" w:rsidP="003D2F4F">
                            <w:pPr>
                              <w:jc w:val="center"/>
                              <w:rPr>
                                <w:rFonts w:asciiTheme="minorHAnsi" w:hAnsiTheme="minorHAnsi" w:cstheme="minorHAnsi"/>
                                <w:sz w:val="18"/>
                                <w:szCs w:val="18"/>
                              </w:rPr>
                            </w:pPr>
                            <w:r>
                              <w:rPr>
                                <w:rFonts w:asciiTheme="minorHAnsi" w:hAnsiTheme="minorHAnsi" w:cstheme="minorHAnsi"/>
                                <w:sz w:val="18"/>
                                <w:szCs w:val="18"/>
                              </w:rPr>
                              <w:t>Project Organisational 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B69FA3" id="_x0000_t202" coordsize="21600,21600" o:spt="202" path="m,l,21600r21600,l21600,xe">
                <v:stroke joinstyle="miter"/>
                <v:path gradientshapeok="t" o:connecttype="rect"/>
              </v:shapetype>
              <v:shape id="Text Box 29" o:spid="_x0000_s1026" type="#_x0000_t202" style="position:absolute;margin-left:122.4pt;margin-top:6.65pt;width:215pt;height:2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jVJVQIAALsEAAAOAAAAZHJzL2Uyb0RvYy54bWysVE1v2zAMvQ/YfxB0X+w4X5sRp8hSZBiQ&#10;tQXSoWdFlmNjsqhJSuzs14+SnY92Ow3LQZFI6pF6fPT8rq0lOQpjK1AZHQ5iSoTikFdqn9Hvz+sP&#10;HymxjqmcSVAioydh6d3i/bt5o1ORQAkyF4YgiLJpozNaOqfTKLK8FDWzA9BCobMAUzOHR7OPcsMa&#10;RK9llMTxNGrA5NoAF9ai9b5z0kXALwrB3WNRWOGIzCjW5sJqwrrza7SYs3RvmC4r3pfB/qGKmlUK&#10;k16g7plj5GCqP6DqihuwULgBhzqCoqi4CG/A1wzjN6/ZlkyL8BYkx+oLTfb/wfKH41Y/GeLaz9Bi&#10;Az0hjbapRaN/T1uY2v9jpQT9SOHpQptoHeFoTGajeDYZU8LRl0ym8SjxMNH1tjbWfRFQE7/JqMG2&#10;BLbYcWNdF3oO8cksyCpfV1KGg5eCWElDjgybyDgXyk3CdXmov0He2ccx/rp2ohmb3pmnZzNWE0Tl&#10;kUJtr5JIRZqMTkeTOAC/8vnKLul3kvEf/etuohBdKoS9Uud3rt21PZ87yE9Is4FOgVbzdYW4G2bd&#10;EzMoOWQWx8g94lJIwGKg31FSgvn1N7uPRyWgl5IGJZxR+/PAjKBEflWokU/D8dhrPhzGk1mCB3Pr&#10;2d161KFeARI8xIHVPGx9vJPnbWGgfsFpW/qs6GKKY+6MuvN25brBwmnlYrkMQahyzdxGbTX30L6h&#10;ns/n9oUZ3cvBoZAe4Cx2lr5RRRfrbypYHhwUVZCMJ7hjtecdJyQ0tp9mP4K35xB1/eYsfgMAAP//&#10;AwBQSwMEFAAGAAgAAAAhAELb2SDeAAAACQEAAA8AAABkcnMvZG93bnJldi54bWxMj8FOwzAQRO9I&#10;/IO1SNyo0yYkVRqnqhCcgVABRzfexlHjdWq7bfh73BMcZ2c087ZaT2ZgZ3S+tyRgPkuAIbVW9dQJ&#10;2H68PCyB+SBJycESCvhBD+v69qaSpbIXesdzEzoWS8iXUoAOYSw5961GI/3MjkjR21tnZIjSdVw5&#10;eYnlZuCLJMm5kT3FBS1HfNLYHpqTEeCO38U82349N6/7zedS22J8Ozoh7u+mzQpYwCn8heGKH9Gh&#10;jkw7eyLl2SBgkWURPUQjTYHFQF5cDzsBj2kOvK74/w/qXwAAAP//AwBQSwECLQAUAAYACAAAACEA&#10;toM4kv4AAADhAQAAEwAAAAAAAAAAAAAAAAAAAAAAW0NvbnRlbnRfVHlwZXNdLnhtbFBLAQItABQA&#10;BgAIAAAAIQA4/SH/1gAAAJQBAAALAAAAAAAAAAAAAAAAAC8BAABfcmVscy8ucmVsc1BLAQItABQA&#10;BgAIAAAAIQANpjVJVQIAALsEAAAOAAAAAAAAAAAAAAAAAC4CAABkcnMvZTJvRG9jLnhtbFBLAQIt&#10;ABQABgAIAAAAIQBC29kg3gAAAAkBAAAPAAAAAAAAAAAAAAAAAK8EAABkcnMvZG93bnJldi54bWxQ&#10;SwUGAAAAAAQABADzAAAAugUAAAAA&#10;" fillcolor="#bdd6ee [1304]" strokeweight=".5pt">
                <v:textbox>
                  <w:txbxContent>
                    <w:p w14:paraId="67EC1FB8" w14:textId="77777777" w:rsidR="009D22F3" w:rsidRPr="00151E57" w:rsidRDefault="009D22F3" w:rsidP="003D2F4F">
                      <w:pPr>
                        <w:jc w:val="center"/>
                        <w:rPr>
                          <w:rFonts w:asciiTheme="minorHAnsi" w:hAnsiTheme="minorHAnsi" w:cstheme="minorHAnsi"/>
                          <w:sz w:val="18"/>
                          <w:szCs w:val="18"/>
                        </w:rPr>
                      </w:pPr>
                      <w:r>
                        <w:rPr>
                          <w:rFonts w:asciiTheme="minorHAnsi" w:hAnsiTheme="minorHAnsi" w:cstheme="minorHAnsi"/>
                          <w:sz w:val="18"/>
                          <w:szCs w:val="18"/>
                        </w:rPr>
                        <w:t>Project Organisational Structure</w:t>
                      </w:r>
                    </w:p>
                  </w:txbxContent>
                </v:textbox>
              </v:shape>
            </w:pict>
          </mc:Fallback>
        </mc:AlternateContent>
      </w:r>
    </w:p>
    <w:p w14:paraId="77B7B15F" w14:textId="77777777" w:rsidR="003D2F4F" w:rsidRDefault="003D2F4F" w:rsidP="003D2F4F"/>
    <w:p w14:paraId="5D1C8D4F" w14:textId="77777777" w:rsidR="003D2F4F" w:rsidRDefault="003D2F4F" w:rsidP="003D2F4F">
      <w:r>
        <w:rPr>
          <w:noProof/>
        </w:rPr>
        <mc:AlternateContent>
          <mc:Choice Requires="wps">
            <w:drawing>
              <wp:anchor distT="0" distB="0" distL="114300" distR="114300" simplePos="0" relativeHeight="251675648" behindDoc="0" locked="0" layoutInCell="1" allowOverlap="1" wp14:anchorId="77B9317C" wp14:editId="16AC4EEC">
                <wp:simplePos x="0" y="0"/>
                <wp:positionH relativeFrom="column">
                  <wp:posOffset>853313</wp:posOffset>
                </wp:positionH>
                <wp:positionV relativeFrom="paragraph">
                  <wp:posOffset>93853</wp:posOffset>
                </wp:positionV>
                <wp:extent cx="3901313" cy="213360"/>
                <wp:effectExtent l="0" t="0" r="10795" b="15240"/>
                <wp:wrapNone/>
                <wp:docPr id="30" name="Text Box 30"/>
                <wp:cNvGraphicFramePr/>
                <a:graphic xmlns:a="http://schemas.openxmlformats.org/drawingml/2006/main">
                  <a:graphicData uri="http://schemas.microsoft.com/office/word/2010/wordprocessingShape">
                    <wps:wsp>
                      <wps:cNvSpPr txBox="1"/>
                      <wps:spPr>
                        <a:xfrm>
                          <a:off x="0" y="0"/>
                          <a:ext cx="3901313" cy="213360"/>
                        </a:xfrm>
                        <a:prstGeom prst="rect">
                          <a:avLst/>
                        </a:prstGeom>
                        <a:solidFill>
                          <a:schemeClr val="accent2"/>
                        </a:solidFill>
                        <a:ln w="6350">
                          <a:solidFill>
                            <a:prstClr val="black"/>
                          </a:solidFill>
                        </a:ln>
                      </wps:spPr>
                      <wps:txbx>
                        <w:txbxContent>
                          <w:p w14:paraId="0AC89D54" w14:textId="77777777" w:rsidR="009D22F3" w:rsidRPr="00151E57" w:rsidRDefault="009D22F3" w:rsidP="003D2F4F">
                            <w:pPr>
                              <w:jc w:val="center"/>
                              <w:rPr>
                                <w:rFonts w:asciiTheme="minorHAnsi" w:hAnsiTheme="minorHAnsi" w:cstheme="minorHAnsi"/>
                                <w:sz w:val="18"/>
                                <w:szCs w:val="18"/>
                              </w:rPr>
                            </w:pPr>
                            <w:r>
                              <w:rPr>
                                <w:rFonts w:asciiTheme="minorHAnsi" w:hAnsiTheme="minorHAnsi" w:cstheme="minorHAnsi"/>
                                <w:sz w:val="18"/>
                                <w:szCs w:val="18"/>
                              </w:rPr>
                              <w:t>Project Board/ Steering 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B9317C" id="Text Box 30" o:spid="_x0000_s1027" type="#_x0000_t202" style="position:absolute;margin-left:67.2pt;margin-top:7.4pt;width:307.2pt;height:16.8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tlOwIAAIcEAAAOAAAAZHJzL2Uyb0RvYy54bWysVE1v2zAMvQ/YfxB0X2zHabYacYosRYYB&#10;QVsgHXpWZDkWJouapMTOfv0o5bPtTsMuMilSj+Qj6cld3yqyE9ZJ0CXNBiklQnOopN6U9Mfz4tMX&#10;SpxnumIKtCjpXjh6N/34YdKZQgyhAVUJSxBEu6IzJW28N0WSON6IlrkBGKHRWINtmUfVbpLKsg7R&#10;W5UM03ScdGArY4EL5/D2/mCk04hf14L7x7p2whNVUszNx9PGcx3OZDphxcYy00h+TIP9QxYtkxqD&#10;nqHumWdka+U7qFZyCw5qP+DQJlDXkotYA1aTpW+qWTXMiFgLkuPMmSb3/2D5w25lnizx/VfosYGB&#10;kM64wuFlqKevbRu+mClBO1K4P9Mmek84Xua3aZZnOSUcbcMsz8eR1+Ty2ljnvwloSRBKarEtkS22&#10;WzqPEdH15BKCOVCyWkilohJGQcyVJTuGTWScC+2HIU989cpTadKVdJzfpBH8lS3AnzHWivGf7xEQ&#10;T2mEvdQfJN+veyKrK27WUO2RMguHaXKGLyTCL5nzT8zi+CBLuBL+EY9aAeYER4mSBuzvv90Hf+wq&#10;WinpcBxL6n5tmRWUqO8a+32bjUZhfqMyuvk8RMVeW9bXFr1t54BkZbh8hkcx+Ht1EmsL7QtuzixE&#10;RRPTHGOX1J/EuT8sCW4eF7NZdMKJNcwv9crwAB2aE2h97l+YNcfWehyKBzgNLivedPjgG15qmG09&#10;1DK2P/B8YPVIP0577O9xM8M6XevR6/L/mP4BAAD//wMAUEsDBBQABgAIAAAAIQBc94C12wAAAAkB&#10;AAAPAAAAZHJzL2Rvd25yZXYueG1sTI/NTsMwEITvSLyDtUjcqAMYiEKciiD1Qk9teQA33vyIeJ3a&#10;bhrenuUEtxntp9mZcr24UcwY4uBJw/0qA4HUeDtQp+HzsLnLQcRkyJrRE2r4xgjr6vqqNIX1F9rh&#10;vE+d4BCKhdHQpzQVUsamR2fiyk9IfGt9cCaxDZ20wVw43I3yIcuepTMD8YfeTPjeY/O1PzsNbXva&#10;brtNHeqT3Y34cZhr8zRrfXuzvL2CSLikPxh+63N1qLjT0Z/JRjGyf1SKURaKJzDwonIWRw0qVyCr&#10;Uv5fUP0AAAD//wMAUEsBAi0AFAAGAAgAAAAhALaDOJL+AAAA4QEAABMAAAAAAAAAAAAAAAAAAAAA&#10;AFtDb250ZW50X1R5cGVzXS54bWxQSwECLQAUAAYACAAAACEAOP0h/9YAAACUAQAACwAAAAAAAAAA&#10;AAAAAAAvAQAAX3JlbHMvLnJlbHNQSwECLQAUAAYACAAAACEA4sFrZTsCAACHBAAADgAAAAAAAAAA&#10;AAAAAAAuAgAAZHJzL2Uyb0RvYy54bWxQSwECLQAUAAYACAAAACEAXPeAtdsAAAAJAQAADwAAAAAA&#10;AAAAAAAAAACVBAAAZHJzL2Rvd25yZXYueG1sUEsFBgAAAAAEAAQA8wAAAJ0FAAAAAA==&#10;" fillcolor="#ed7d31 [3205]" strokeweight=".5pt">
                <v:textbox>
                  <w:txbxContent>
                    <w:p w14:paraId="0AC89D54" w14:textId="77777777" w:rsidR="009D22F3" w:rsidRPr="00151E57" w:rsidRDefault="009D22F3" w:rsidP="003D2F4F">
                      <w:pPr>
                        <w:jc w:val="center"/>
                        <w:rPr>
                          <w:rFonts w:asciiTheme="minorHAnsi" w:hAnsiTheme="minorHAnsi" w:cstheme="minorHAnsi"/>
                          <w:sz w:val="18"/>
                          <w:szCs w:val="18"/>
                        </w:rPr>
                      </w:pPr>
                      <w:r>
                        <w:rPr>
                          <w:rFonts w:asciiTheme="minorHAnsi" w:hAnsiTheme="minorHAnsi" w:cstheme="minorHAnsi"/>
                          <w:sz w:val="18"/>
                          <w:szCs w:val="18"/>
                        </w:rPr>
                        <w:t>Project Board/ Steering Committee</w:t>
                      </w:r>
                    </w:p>
                  </w:txbxContent>
                </v:textbox>
              </v:shape>
            </w:pict>
          </mc:Fallback>
        </mc:AlternateContent>
      </w:r>
    </w:p>
    <w:p w14:paraId="2B65FD05" w14:textId="77777777" w:rsidR="003D2F4F" w:rsidRDefault="003D2F4F" w:rsidP="003D2F4F">
      <w:r>
        <w:rPr>
          <w:noProof/>
        </w:rPr>
        <mc:AlternateContent>
          <mc:Choice Requires="wps">
            <w:drawing>
              <wp:anchor distT="0" distB="0" distL="114300" distR="114300" simplePos="0" relativeHeight="251676672" behindDoc="0" locked="0" layoutInCell="1" allowOverlap="1" wp14:anchorId="6B5C645C" wp14:editId="52831934">
                <wp:simplePos x="0" y="0"/>
                <wp:positionH relativeFrom="column">
                  <wp:posOffset>694817</wp:posOffset>
                </wp:positionH>
                <wp:positionV relativeFrom="paragraph">
                  <wp:posOffset>174625</wp:posOffset>
                </wp:positionV>
                <wp:extent cx="1462913" cy="676656"/>
                <wp:effectExtent l="0" t="0" r="10795" b="9525"/>
                <wp:wrapNone/>
                <wp:docPr id="31" name="Text Box 31"/>
                <wp:cNvGraphicFramePr/>
                <a:graphic xmlns:a="http://schemas.openxmlformats.org/drawingml/2006/main">
                  <a:graphicData uri="http://schemas.microsoft.com/office/word/2010/wordprocessingShape">
                    <wps:wsp>
                      <wps:cNvSpPr txBox="1"/>
                      <wps:spPr>
                        <a:xfrm>
                          <a:off x="0" y="0"/>
                          <a:ext cx="1462913" cy="676656"/>
                        </a:xfrm>
                        <a:prstGeom prst="rect">
                          <a:avLst/>
                        </a:prstGeom>
                        <a:solidFill>
                          <a:schemeClr val="accent4">
                            <a:lumMod val="60000"/>
                            <a:lumOff val="40000"/>
                          </a:schemeClr>
                        </a:solidFill>
                        <a:ln w="6350">
                          <a:solidFill>
                            <a:prstClr val="black"/>
                          </a:solidFill>
                        </a:ln>
                      </wps:spPr>
                      <wps:txbx>
                        <w:txbxContent>
                          <w:p w14:paraId="6B00A7CE" w14:textId="77777777" w:rsidR="009D22F3" w:rsidRPr="00F74F5A" w:rsidRDefault="009D22F3" w:rsidP="003D2F4F">
                            <w:pPr>
                              <w:rPr>
                                <w:rFonts w:asciiTheme="minorHAnsi" w:hAnsiTheme="minorHAnsi" w:cstheme="minorHAnsi"/>
                                <w:b/>
                                <w:sz w:val="18"/>
                                <w:szCs w:val="18"/>
                              </w:rPr>
                            </w:pPr>
                            <w:r w:rsidRPr="00F74F5A">
                              <w:rPr>
                                <w:rFonts w:asciiTheme="minorHAnsi" w:hAnsiTheme="minorHAnsi" w:cstheme="minorHAnsi"/>
                                <w:b/>
                                <w:sz w:val="18"/>
                                <w:szCs w:val="18"/>
                              </w:rPr>
                              <w:t>Senior Beneficiary</w:t>
                            </w:r>
                          </w:p>
                          <w:p w14:paraId="133278CF" w14:textId="77777777" w:rsidR="009D22F3" w:rsidRPr="00151E57" w:rsidRDefault="009D22F3" w:rsidP="003D2F4F">
                            <w:pPr>
                              <w:rPr>
                                <w:rFonts w:asciiTheme="minorHAnsi" w:hAnsiTheme="minorHAnsi" w:cstheme="minorHAnsi"/>
                                <w:sz w:val="18"/>
                                <w:szCs w:val="18"/>
                              </w:rPr>
                            </w:pPr>
                            <w:r>
                              <w:rPr>
                                <w:rFonts w:asciiTheme="minorHAnsi" w:hAnsiTheme="minorHAnsi" w:cstheme="minorHAnsi"/>
                                <w:sz w:val="18"/>
                                <w:szCs w:val="18"/>
                              </w:rPr>
                              <w:t>MEPA/ Agency for Protected Areas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C645C" id="Text Box 31" o:spid="_x0000_s1028" type="#_x0000_t202" style="position:absolute;margin-left:54.7pt;margin-top:13.75pt;width:115.2pt;height:5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9WQIAAMIEAAAOAAAAZHJzL2Uyb0RvYy54bWysVFFv2jAQfp+0/2D5fQRoSNeIUDEqpkms&#10;rUSnPhvHIdEcn2cbku7X9+wkQLs9TePB2Hfn787ffZf5bVtLchTGVqAyOhmNKRGKQ16pfUZ/PK0/&#10;fabEOqZyJkGJjL4IS28XHz/MG52KKZQgc2EIgiibNjqjpXM6jSLLS1EzOwItFDoLMDVzeDT7KDes&#10;QfRaRtPxOIkaMLk2wIW1aL3rnHQR8ItCcPdQFFY4IjOKtbmwmrDu/Bot5izdG6bLivdlsH+oomaV&#10;wqQnqDvmGDmY6g+ouuIGLBRuxKGOoCgqLsIb8DWT8bvXbEumRXgLkmP1iSb7/2D5/XGrHw1x7Rdo&#10;sYGekEbb1KLRv6ctTO3/sVKCfqTw5USbaB3h/lKcTG8mV5Rw9CXXSTJLPEx0vq2NdV8F1MRvMmqw&#10;LYEtdtxY14UOIT6ZBVnl60rKcPBSECtpyJFhExnnQrk4XJeH+jvknT0Z469rJ5qx6Z05HsxYTRCV&#10;Rwq1vUkiFWmw9qvZOAC/8fnKTul3kvGf/esuohBdKoQ9U+d3rt21pMozOh1o3UH+gmwb6IRoNV9X&#10;CL9h1j0yg8pDgnGa3AMuhQSsCfodJSWY33+z+3gUBHopaVDJGbW/DswISuQ3hVK5mcSxl344xLPr&#10;KR7MpWd36VGHegXI8wTnVvOw9fFODtvCQP2MQ7f0WdHFFMfcGXXDduW6+cKh5WK5DEEods3cRm01&#10;99C+r57Wp/aZGd2rwqGe7mHQPEvfiaOL9TcVLA8Oiioox/PcsdrTj4MS+tsPtZ/Ey3OIOn96Fq8A&#10;AAD//wMAUEsDBBQABgAIAAAAIQBkaBOw3wAAAAoBAAAPAAAAZHJzL2Rvd25yZXYueG1sTI/NTsMw&#10;EITvSLyDtUjcqNMk9CfEqRAIQcUBNfQBnHhJIuJ1FLtp4OlZTnAczWjmm3w3215MOPrOkYLlIgKB&#10;VDvTUaPg+P50swHhgyaje0eo4As97IrLi1xnxp3pgFMZGsEl5DOtoA1hyKT0dYtW+4UbkNj7cKPV&#10;geXYSDPqM5fbXsZRtJJWd8QLrR7wocX6szxZBfspHsLj26t5TssoWdnD+vulrpS6vprv70AEnMNf&#10;GH7xGR0KZqrciYwXPetom3JUQby+BcGBJNnyl4qdJF2CLHL5/0LxAwAA//8DAFBLAQItABQABgAI&#10;AAAAIQC2gziS/gAAAOEBAAATAAAAAAAAAAAAAAAAAAAAAABbQ29udGVudF9UeXBlc10ueG1sUEsB&#10;Ai0AFAAGAAgAAAAhADj9If/WAAAAlAEAAAsAAAAAAAAAAAAAAAAALwEAAF9yZWxzLy5yZWxzUEsB&#10;Ai0AFAAGAAgAAAAhAAn9ef1ZAgAAwgQAAA4AAAAAAAAAAAAAAAAALgIAAGRycy9lMm9Eb2MueG1s&#10;UEsBAi0AFAAGAAgAAAAhAGRoE7DfAAAACgEAAA8AAAAAAAAAAAAAAAAAswQAAGRycy9kb3ducmV2&#10;LnhtbFBLBQYAAAAABAAEAPMAAAC/BQAAAAA=&#10;" fillcolor="#ffd966 [1943]" strokeweight=".5pt">
                <v:textbox>
                  <w:txbxContent>
                    <w:p w14:paraId="6B00A7CE" w14:textId="77777777" w:rsidR="009D22F3" w:rsidRPr="00F74F5A" w:rsidRDefault="009D22F3" w:rsidP="003D2F4F">
                      <w:pPr>
                        <w:rPr>
                          <w:rFonts w:asciiTheme="minorHAnsi" w:hAnsiTheme="minorHAnsi" w:cstheme="minorHAnsi"/>
                          <w:b/>
                          <w:sz w:val="18"/>
                          <w:szCs w:val="18"/>
                        </w:rPr>
                      </w:pPr>
                      <w:r w:rsidRPr="00F74F5A">
                        <w:rPr>
                          <w:rFonts w:asciiTheme="minorHAnsi" w:hAnsiTheme="minorHAnsi" w:cstheme="minorHAnsi"/>
                          <w:b/>
                          <w:sz w:val="18"/>
                          <w:szCs w:val="18"/>
                        </w:rPr>
                        <w:t>Senior Beneficiary</w:t>
                      </w:r>
                    </w:p>
                    <w:p w14:paraId="133278CF" w14:textId="77777777" w:rsidR="009D22F3" w:rsidRPr="00151E57" w:rsidRDefault="009D22F3" w:rsidP="003D2F4F">
                      <w:pPr>
                        <w:rPr>
                          <w:rFonts w:asciiTheme="minorHAnsi" w:hAnsiTheme="minorHAnsi" w:cstheme="minorHAnsi"/>
                          <w:sz w:val="18"/>
                          <w:szCs w:val="18"/>
                        </w:rPr>
                      </w:pPr>
                      <w:r>
                        <w:rPr>
                          <w:rFonts w:asciiTheme="minorHAnsi" w:hAnsiTheme="minorHAnsi" w:cstheme="minorHAnsi"/>
                          <w:sz w:val="18"/>
                          <w:szCs w:val="18"/>
                        </w:rPr>
                        <w:t>MEPA/ Agency for Protected Areas</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0A6ABC6E" wp14:editId="3BCB87F3">
                <wp:simplePos x="0" y="0"/>
                <wp:positionH relativeFrom="column">
                  <wp:posOffset>2188464</wp:posOffset>
                </wp:positionH>
                <wp:positionV relativeFrom="paragraph">
                  <wp:posOffset>162433</wp:posOffset>
                </wp:positionV>
                <wp:extent cx="1420368" cy="676275"/>
                <wp:effectExtent l="0" t="0" r="15240" b="9525"/>
                <wp:wrapNone/>
                <wp:docPr id="32" name="Text Box 32"/>
                <wp:cNvGraphicFramePr/>
                <a:graphic xmlns:a="http://schemas.openxmlformats.org/drawingml/2006/main">
                  <a:graphicData uri="http://schemas.microsoft.com/office/word/2010/wordprocessingShape">
                    <wps:wsp>
                      <wps:cNvSpPr txBox="1"/>
                      <wps:spPr>
                        <a:xfrm>
                          <a:off x="0" y="0"/>
                          <a:ext cx="1420368" cy="676275"/>
                        </a:xfrm>
                        <a:prstGeom prst="rect">
                          <a:avLst/>
                        </a:prstGeom>
                        <a:solidFill>
                          <a:schemeClr val="accent4">
                            <a:lumMod val="60000"/>
                            <a:lumOff val="40000"/>
                          </a:schemeClr>
                        </a:solidFill>
                        <a:ln w="6350">
                          <a:solidFill>
                            <a:prstClr val="black"/>
                          </a:solidFill>
                        </a:ln>
                      </wps:spPr>
                      <wps:txbx>
                        <w:txbxContent>
                          <w:p w14:paraId="54A20DBE" w14:textId="77777777" w:rsidR="009D22F3" w:rsidRPr="00F74F5A" w:rsidRDefault="009D22F3" w:rsidP="003D2F4F">
                            <w:pPr>
                              <w:rPr>
                                <w:rFonts w:asciiTheme="minorHAnsi" w:hAnsiTheme="minorHAnsi" w:cstheme="minorHAnsi"/>
                                <w:b/>
                                <w:sz w:val="18"/>
                                <w:szCs w:val="18"/>
                              </w:rPr>
                            </w:pPr>
                            <w:r w:rsidRPr="00F74F5A">
                              <w:rPr>
                                <w:rFonts w:asciiTheme="minorHAnsi" w:hAnsiTheme="minorHAnsi" w:cstheme="minorHAnsi"/>
                                <w:b/>
                                <w:sz w:val="18"/>
                                <w:szCs w:val="18"/>
                              </w:rPr>
                              <w:t>Executive</w:t>
                            </w:r>
                          </w:p>
                          <w:p w14:paraId="67F6190C" w14:textId="77777777" w:rsidR="009D22F3" w:rsidRDefault="009D22F3" w:rsidP="003D2F4F">
                            <w:pPr>
                              <w:rPr>
                                <w:rFonts w:asciiTheme="minorHAnsi" w:hAnsiTheme="minorHAnsi" w:cstheme="minorHAnsi"/>
                                <w:sz w:val="18"/>
                                <w:szCs w:val="18"/>
                              </w:rPr>
                            </w:pPr>
                            <w:r>
                              <w:rPr>
                                <w:rFonts w:asciiTheme="minorHAnsi" w:hAnsiTheme="minorHAnsi" w:cstheme="minorHAnsi"/>
                                <w:sz w:val="18"/>
                                <w:szCs w:val="18"/>
                              </w:rPr>
                              <w:t>National Project Director</w:t>
                            </w:r>
                          </w:p>
                          <w:p w14:paraId="672BD832" w14:textId="77777777" w:rsidR="009D22F3" w:rsidRPr="00151E57" w:rsidRDefault="009D22F3" w:rsidP="003D2F4F">
                            <w:pPr>
                              <w:rPr>
                                <w:rFonts w:asciiTheme="minorHAnsi" w:hAnsiTheme="minorHAnsi" w:cstheme="minorHAnsi"/>
                                <w:sz w:val="18"/>
                                <w:szCs w:val="18"/>
                              </w:rPr>
                            </w:pPr>
                            <w:r>
                              <w:rPr>
                                <w:rFonts w:asciiTheme="minorHAnsi" w:hAnsiTheme="minorHAnsi" w:cstheme="minorHAnsi"/>
                                <w:sz w:val="18"/>
                                <w:szCs w:val="18"/>
                              </w:rPr>
                              <w:t>UNDP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ABC6E" id="Text Box 32" o:spid="_x0000_s1029" type="#_x0000_t202" style="position:absolute;margin-left:172.3pt;margin-top:12.8pt;width:111.85pt;height:5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1J3WAIAAMIEAAAOAAAAZHJzL2Uyb0RvYy54bWysVE2P2jAQvVfqf7B8LwkQoI0IK8qKqhLd&#10;XYmt9mwch0R1PK5tSOiv79gJH7vtqSoHY8+M34zfvMn8rq0lOQpjK1AZHQ5iSoTikFdqn9Hvz+sP&#10;HymxjqmcSVAioydh6d3i/bt5o1MxghJkLgxBEGXTRme0dE6nUWR5KWpmB6CFQmcBpmYOj2Yf5YY1&#10;iF7LaBTH06gBk2sDXFiL1vvOSRcBvygEd49FYYUjMqNYmwurCevOr9FiztK9YbqseF8G+4cqalYp&#10;THqBumeOkYOp/oCqK27AQuEGHOoIiqLiIrwBXzOM37xmWzItwluQHKsvNNn/B8sfjlv9ZIhrP0OL&#10;DfSENNqmFo3+PW1hav+PlRL0I4WnC22idYT7S8koHk+x0Rx909l0NJt4mOh6Wxvrvgioid9k1GBb&#10;AlvsuLGuCz2H+GQWZJWvKynDwUtBrKQhR4ZNZJwL5ZJwXR7qb5B39mmMv66daMamd+bkbMZqgqg8&#10;UqjtVRKpSIO1jydxAH7l85Vd0u8k4z/6191EIbpUCHulzu9cu2tJlWd0fKZ1B/kJ2TbQCdFqvq4Q&#10;fsOse2IGlYcE4zS5R1wKCVgT9DtKSjC//mb38SgI9FLSoJIzan8emBGUyK8KpfJpmCRe+uGQTGYj&#10;PJhbz+7Wow71CpDnIc6t5mHr4508bwsD9QsO3dJnRRdTHHNn1J23K9fNFw4tF8tlCEKxa+Y2aqu5&#10;h/Z99bQ+ty/M6F4VDvX0AGfNs/SNOLpYf1PB8uCgqIJyPM8dqz39OCihv/1Q+0m8PYeo66dn8RsA&#10;AP//AwBQSwMEFAAGAAgAAAAhAEGbb6PgAAAACgEAAA8AAABkcnMvZG93bnJldi54bWxMj8FOg0AQ&#10;hu8mvsNmTLzZpUCxoSyN0Rg1HkzRB1jYKRDZWcJuKfr0jic9TSbz5Z/vL/aLHcSMk+8dKVivIhBI&#10;jTM9tQo+3h9vtiB80GT04AgVfKGHfXl5UejcuDMdcK5CKziEfK4VdCGMuZS+6dBqv3IjEt+ObrI6&#10;8Dq10kz6zOF2kHEUZdLqnvhDp0e877D5rE5Wwcscj+Hh7dU8pVWUZPZw+/3c1EpdXy13OxABl/AH&#10;w68+q0PJTrU7kfFiUJCkacaognjDk4FNtk1A1Ewm8RpkWcj/FcofAAAA//8DAFBLAQItABQABgAI&#10;AAAAIQC2gziS/gAAAOEBAAATAAAAAAAAAAAAAAAAAAAAAABbQ29udGVudF9UeXBlc10ueG1sUEsB&#10;Ai0AFAAGAAgAAAAhADj9If/WAAAAlAEAAAsAAAAAAAAAAAAAAAAALwEAAF9yZWxzLy5yZWxzUEsB&#10;Ai0AFAAGAAgAAAAhANWnUndYAgAAwgQAAA4AAAAAAAAAAAAAAAAALgIAAGRycy9lMm9Eb2MueG1s&#10;UEsBAi0AFAAGAAgAAAAhAEGbb6PgAAAACgEAAA8AAAAAAAAAAAAAAAAAsgQAAGRycy9kb3ducmV2&#10;LnhtbFBLBQYAAAAABAAEAPMAAAC/BQAAAAA=&#10;" fillcolor="#ffd966 [1943]" strokeweight=".5pt">
                <v:textbox>
                  <w:txbxContent>
                    <w:p w14:paraId="54A20DBE" w14:textId="77777777" w:rsidR="009D22F3" w:rsidRPr="00F74F5A" w:rsidRDefault="009D22F3" w:rsidP="003D2F4F">
                      <w:pPr>
                        <w:rPr>
                          <w:rFonts w:asciiTheme="minorHAnsi" w:hAnsiTheme="minorHAnsi" w:cstheme="minorHAnsi"/>
                          <w:b/>
                          <w:sz w:val="18"/>
                          <w:szCs w:val="18"/>
                        </w:rPr>
                      </w:pPr>
                      <w:r w:rsidRPr="00F74F5A">
                        <w:rPr>
                          <w:rFonts w:asciiTheme="minorHAnsi" w:hAnsiTheme="minorHAnsi" w:cstheme="minorHAnsi"/>
                          <w:b/>
                          <w:sz w:val="18"/>
                          <w:szCs w:val="18"/>
                        </w:rPr>
                        <w:t>Executive</w:t>
                      </w:r>
                    </w:p>
                    <w:p w14:paraId="67F6190C" w14:textId="77777777" w:rsidR="009D22F3" w:rsidRDefault="009D22F3" w:rsidP="003D2F4F">
                      <w:pPr>
                        <w:rPr>
                          <w:rFonts w:asciiTheme="minorHAnsi" w:hAnsiTheme="minorHAnsi" w:cstheme="minorHAnsi"/>
                          <w:sz w:val="18"/>
                          <w:szCs w:val="18"/>
                        </w:rPr>
                      </w:pPr>
                      <w:r>
                        <w:rPr>
                          <w:rFonts w:asciiTheme="minorHAnsi" w:hAnsiTheme="minorHAnsi" w:cstheme="minorHAnsi"/>
                          <w:sz w:val="18"/>
                          <w:szCs w:val="18"/>
                        </w:rPr>
                        <w:t>National Project Director</w:t>
                      </w:r>
                    </w:p>
                    <w:p w14:paraId="672BD832" w14:textId="77777777" w:rsidR="009D22F3" w:rsidRPr="00151E57" w:rsidRDefault="009D22F3" w:rsidP="003D2F4F">
                      <w:pPr>
                        <w:rPr>
                          <w:rFonts w:asciiTheme="minorHAnsi" w:hAnsiTheme="minorHAnsi" w:cstheme="minorHAnsi"/>
                          <w:sz w:val="18"/>
                          <w:szCs w:val="18"/>
                        </w:rPr>
                      </w:pPr>
                      <w:r>
                        <w:rPr>
                          <w:rFonts w:asciiTheme="minorHAnsi" w:hAnsiTheme="minorHAnsi" w:cstheme="minorHAnsi"/>
                          <w:sz w:val="18"/>
                          <w:szCs w:val="18"/>
                        </w:rPr>
                        <w:t>UNDP</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0A2B53C4" wp14:editId="3B393B8D">
                <wp:simplePos x="0" y="0"/>
                <wp:positionH relativeFrom="column">
                  <wp:posOffset>3638423</wp:posOffset>
                </wp:positionH>
                <wp:positionV relativeFrom="paragraph">
                  <wp:posOffset>149606</wp:posOffset>
                </wp:positionV>
                <wp:extent cx="1292225" cy="670560"/>
                <wp:effectExtent l="0" t="0" r="15875" b="15240"/>
                <wp:wrapNone/>
                <wp:docPr id="33" name="Text Box 33"/>
                <wp:cNvGraphicFramePr/>
                <a:graphic xmlns:a="http://schemas.openxmlformats.org/drawingml/2006/main">
                  <a:graphicData uri="http://schemas.microsoft.com/office/word/2010/wordprocessingShape">
                    <wps:wsp>
                      <wps:cNvSpPr txBox="1"/>
                      <wps:spPr>
                        <a:xfrm>
                          <a:off x="0" y="0"/>
                          <a:ext cx="1292225" cy="670560"/>
                        </a:xfrm>
                        <a:prstGeom prst="rect">
                          <a:avLst/>
                        </a:prstGeom>
                        <a:solidFill>
                          <a:schemeClr val="accent4">
                            <a:lumMod val="60000"/>
                            <a:lumOff val="40000"/>
                          </a:schemeClr>
                        </a:solidFill>
                        <a:ln w="6350">
                          <a:solidFill>
                            <a:prstClr val="black"/>
                          </a:solidFill>
                        </a:ln>
                      </wps:spPr>
                      <wps:txbx>
                        <w:txbxContent>
                          <w:p w14:paraId="7EDE429A" w14:textId="77777777" w:rsidR="009D22F3" w:rsidRDefault="009D22F3" w:rsidP="003D2F4F">
                            <w:pPr>
                              <w:rPr>
                                <w:rFonts w:asciiTheme="minorHAnsi" w:hAnsiTheme="minorHAnsi" w:cstheme="minorHAnsi"/>
                                <w:b/>
                                <w:sz w:val="18"/>
                                <w:szCs w:val="18"/>
                              </w:rPr>
                            </w:pPr>
                            <w:r>
                              <w:rPr>
                                <w:rFonts w:asciiTheme="minorHAnsi" w:hAnsiTheme="minorHAnsi" w:cstheme="minorHAnsi"/>
                                <w:b/>
                                <w:sz w:val="18"/>
                                <w:szCs w:val="18"/>
                              </w:rPr>
                              <w:t>Senior Supplier</w:t>
                            </w:r>
                          </w:p>
                          <w:p w14:paraId="2FADFA11" w14:textId="77777777" w:rsidR="009D22F3" w:rsidRPr="00F74F5A" w:rsidRDefault="009D22F3" w:rsidP="003D2F4F">
                            <w:pPr>
                              <w:rPr>
                                <w:rFonts w:asciiTheme="minorHAnsi" w:hAnsiTheme="minorHAnsi" w:cstheme="minorHAnsi"/>
                                <w:sz w:val="18"/>
                                <w:szCs w:val="18"/>
                              </w:rPr>
                            </w:pPr>
                            <w:r>
                              <w:rPr>
                                <w:rFonts w:asciiTheme="minorHAnsi" w:hAnsiTheme="minorHAnsi" w:cstheme="minorHAnsi"/>
                                <w:sz w:val="18"/>
                                <w:szCs w:val="18"/>
                              </w:rPr>
                              <w:t>Caucasus Nature Fund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2B53C4" id="Text Box 33" o:spid="_x0000_s1030" type="#_x0000_t202" style="position:absolute;margin-left:286.5pt;margin-top:11.8pt;width:101.75pt;height:52.8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tGhWQIAAMIEAAAOAAAAZHJzL2Uyb0RvYy54bWysVN9v2jAQfp+0/8Hy+0jIAl0jQsWomCax&#10;thKd+mwch0RzfJ5tSNhfv7NDgHZ7msaDuV++O3/3XWZ3XSPJQRhbg8rpeBRTIhSHola7nH5/Xn34&#10;RIl1TBVMghI5PQpL7+bv381anYkEKpCFMASTKJu1OqeVczqLIssr0TA7Ai0UOkswDXOoml1UGNZi&#10;9kZGSRxPoxZMoQ1wYS1a73snnYf8ZSm4eyxLKxyROcXeXDhNOLf+jOYzlu0M01XNT22wf+iiYbXC&#10;oudU98wxsjf1H6mamhuwULoRhyaCsqy5CG/A14zjN6/ZVEyL8BYEx+ozTPb/peUPh41+MsR1n6HD&#10;AXpAWm0zi0b/nq40jf/HTgn6EcLjGTbROcL9peQ2SZIJJRx905t4Mg24Rpfb2lj3RUBDvJBTg2MJ&#10;aLHD2jqsiKFDiC9mQdbFqpYyKJ4KYikNOTAcIuNcKJeG63LffIOit09j/PXjRDMOvTengxlLBFL5&#10;TKHgqyJSkRZ7/ziJQ+JXPt/ZufxWMv7Dl/H5Lm2iJhUaL9B5yXXbjtRFTtMB1i0UR0TbQE9Eq/mq&#10;xvRrZt0TM8g8BBi3yT3iUUrAnuAkUVKB+fU3u49HQqCXkhaZnFP7c8+MoER+VUiV23GaeuoHJZ3c&#10;JKiYa8/22qP2zRIQ5zHureZB9PFODmJpoHnBpVv4quhiimPtnLpBXLp+v3BpuVgsQhCSXTO3VhvN&#10;fWo/Vw/rc/fCjD6xwiGfHmDgPMvekKOP9TcVLPYOyjowx+Pco3qCHxclTOe01H4Tr/UQdfn0zH8D&#10;AAD//wMAUEsDBBQABgAIAAAAIQDqYlvA4AAAAAoBAAAPAAAAZHJzL2Rvd25yZXYueG1sTI/RToQw&#10;EEXfTfyHZkx8c4vgwoqUjdEY3fhgFvcDCh2BSKeEdln06x2f9HEyJ/eeW2wXO4gZJ987UnC9ikAg&#10;Nc701Co4vD9dbUD4oMnowREq+EIP2/L8rNC5cSfa41yFVnAI+Vwr6EIYcyl906HVfuVGJP59uMnq&#10;wOfUSjPpE4fbQcZRlEqre+KGTo/40GHzWR2tgt0cj+Hx7dU831RRktp99v3S1EpdXiz3dyACLuEP&#10;hl99VoeSnWp3JOPFoGCdJbwlKIiTFAQDWZauQdRMxrcxyLKQ/yeUPwAAAP//AwBQSwECLQAUAAYA&#10;CAAAACEAtoM4kv4AAADhAQAAEwAAAAAAAAAAAAAAAAAAAAAAW0NvbnRlbnRfVHlwZXNdLnhtbFBL&#10;AQItABQABgAIAAAAIQA4/SH/1gAAAJQBAAALAAAAAAAAAAAAAAAAAC8BAABfcmVscy8ucmVsc1BL&#10;AQItABQABgAIAAAAIQC3wtGhWQIAAMIEAAAOAAAAAAAAAAAAAAAAAC4CAABkcnMvZTJvRG9jLnht&#10;bFBLAQItABQABgAIAAAAIQDqYlvA4AAAAAoBAAAPAAAAAAAAAAAAAAAAALMEAABkcnMvZG93bnJl&#10;di54bWxQSwUGAAAAAAQABADzAAAAwAUAAAAA&#10;" fillcolor="#ffd966 [1943]" strokeweight=".5pt">
                <v:textbox>
                  <w:txbxContent>
                    <w:p w14:paraId="7EDE429A" w14:textId="77777777" w:rsidR="009D22F3" w:rsidRDefault="009D22F3" w:rsidP="003D2F4F">
                      <w:pPr>
                        <w:rPr>
                          <w:rFonts w:asciiTheme="minorHAnsi" w:hAnsiTheme="minorHAnsi" w:cstheme="minorHAnsi"/>
                          <w:b/>
                          <w:sz w:val="18"/>
                          <w:szCs w:val="18"/>
                        </w:rPr>
                      </w:pPr>
                      <w:r>
                        <w:rPr>
                          <w:rFonts w:asciiTheme="minorHAnsi" w:hAnsiTheme="minorHAnsi" w:cstheme="minorHAnsi"/>
                          <w:b/>
                          <w:sz w:val="18"/>
                          <w:szCs w:val="18"/>
                        </w:rPr>
                        <w:t>Senior Supplier</w:t>
                      </w:r>
                    </w:p>
                    <w:p w14:paraId="2FADFA11" w14:textId="77777777" w:rsidR="009D22F3" w:rsidRPr="00F74F5A" w:rsidRDefault="009D22F3" w:rsidP="003D2F4F">
                      <w:pPr>
                        <w:rPr>
                          <w:rFonts w:asciiTheme="minorHAnsi" w:hAnsiTheme="minorHAnsi" w:cstheme="minorHAnsi"/>
                          <w:sz w:val="18"/>
                          <w:szCs w:val="18"/>
                        </w:rPr>
                      </w:pPr>
                      <w:r>
                        <w:rPr>
                          <w:rFonts w:asciiTheme="minorHAnsi" w:hAnsiTheme="minorHAnsi" w:cstheme="minorHAnsi"/>
                          <w:sz w:val="18"/>
                          <w:szCs w:val="18"/>
                        </w:rPr>
                        <w:t>Caucasus Nature Fund</w:t>
                      </w:r>
                    </w:p>
                  </w:txbxContent>
                </v:textbox>
              </v:shape>
            </w:pict>
          </mc:Fallback>
        </mc:AlternateContent>
      </w:r>
    </w:p>
    <w:p w14:paraId="02A8832F" w14:textId="77777777" w:rsidR="003D2F4F" w:rsidRDefault="003D2F4F" w:rsidP="003D2F4F"/>
    <w:p w14:paraId="15BD57CD" w14:textId="77777777" w:rsidR="003D2F4F" w:rsidRDefault="003D2F4F" w:rsidP="003D2F4F"/>
    <w:p w14:paraId="1BDE1005" w14:textId="77777777" w:rsidR="003D2F4F" w:rsidRDefault="003D2F4F" w:rsidP="003D2F4F"/>
    <w:p w14:paraId="3119514E" w14:textId="77777777" w:rsidR="003D2F4F" w:rsidRDefault="003D2F4F" w:rsidP="003D2F4F">
      <w:r>
        <w:rPr>
          <w:noProof/>
        </w:rPr>
        <mc:AlternateContent>
          <mc:Choice Requires="wps">
            <w:drawing>
              <wp:anchor distT="0" distB="0" distL="114300" distR="114300" simplePos="0" relativeHeight="251679744" behindDoc="0" locked="0" layoutInCell="1" allowOverlap="1" wp14:anchorId="1DAE76A7" wp14:editId="490AA3C2">
                <wp:simplePos x="0" y="0"/>
                <wp:positionH relativeFrom="column">
                  <wp:posOffset>2804160</wp:posOffset>
                </wp:positionH>
                <wp:positionV relativeFrom="paragraph">
                  <wp:posOffset>150241</wp:posOffset>
                </wp:positionV>
                <wp:extent cx="0" cy="128016"/>
                <wp:effectExtent l="0" t="0" r="12700" b="12065"/>
                <wp:wrapNone/>
                <wp:docPr id="34" name="Straight Connector 34"/>
                <wp:cNvGraphicFramePr/>
                <a:graphic xmlns:a="http://schemas.openxmlformats.org/drawingml/2006/main">
                  <a:graphicData uri="http://schemas.microsoft.com/office/word/2010/wordprocessingShape">
                    <wps:wsp>
                      <wps:cNvCnPr/>
                      <wps:spPr>
                        <a:xfrm>
                          <a:off x="0" y="0"/>
                          <a:ext cx="0" cy="1280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26F748" id="Straight Connector 34"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20.8pt,11.85pt" to="220.8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FSMtgEAAMQDAAAOAAAAZHJzL2Uyb0RvYy54bWysU02P0zAQvSPxHyzfaZKCVquo6R66Wi4I&#10;KhZ+gNcZN5b8pbFp0n/P2EmziEVCoL04Hnvem3nPk93dZA07A0btXcebTc0ZOOl77U4d//7t4d0t&#10;ZzEJ1wvjHXT8ApHf7d++2Y2hha0fvOkBGZG42I6h40NKoa2qKAewIm58AEeXyqMViUI8VT2Kkdit&#10;qbZ1fVONHvuAXkKMdHo/X/J94VcKZPqiVITETMept1RWLOtTXqv9TrQnFGHQcmlD/EcXVmhHRVeq&#10;e5EE+4H6BZXVEn30Km2kt5VXSksoGkhNU/+m5nEQAYoWMieG1ab4erTy8/mITPcdf/+BMycsvdFj&#10;QqFPQ2IH7xw56JHRJTk1htgS4OCOuEQxHDHLnhTa/CVBbCruXlZ3YUpMzoeSTpvtbd3cZLrqGRcw&#10;po/gLcubjhvtsm7RivOnmObUawrhch9z5bJLFwM52bivoEgL1WoKukwRHAyys6D3F1KCS81SumRn&#10;mNLGrMD678AlP0OhTNi/gFdEqexdWsFWO49/qp6ma8tqzr86MOvOFjz5/lLepFhDo1LMXcY6z+Kv&#10;cYE//3z7nwAAAP//AwBQSwMEFAAGAAgAAAAhANuBQpfjAAAADgEAAA8AAABkcnMvZG93bnJldi54&#10;bWxMT0tPwkAQvpv4HzZj4k22FIJYuiUEY0QSQ0ATPC7dsa12Z5vuQsu/Z4wHvUzm8c33SOe9rcUJ&#10;W185UjAcRCCQcmcqKhS8vz3dTUH4oMno2hEqOKOHeXZ9lerEuI62eNqFQjAJ+UQrKENoEil9XqLV&#10;fuAaJL59utbqwGNbSNPqjsltLeMomkirK2KFUje4LDH/3h2tgtd2tVou1ucv2nzYbh+v95uX/lmp&#10;25v+ccZlMQMRsA9/H/CTgf1DxsYO7kjGi1rBeDycMFRBPLoHwYDfxYGb0QPILJX/Y2QXAAAA//8D&#10;AFBLAQItABQABgAIAAAAIQC2gziS/gAAAOEBAAATAAAAAAAAAAAAAAAAAAAAAABbQ29udGVudF9U&#10;eXBlc10ueG1sUEsBAi0AFAAGAAgAAAAhADj9If/WAAAAlAEAAAsAAAAAAAAAAAAAAAAALwEAAF9y&#10;ZWxzLy5yZWxzUEsBAi0AFAAGAAgAAAAhAKzwVIy2AQAAxAMAAA4AAAAAAAAAAAAAAAAALgIAAGRy&#10;cy9lMm9Eb2MueG1sUEsBAi0AFAAGAAgAAAAhANuBQpfjAAAADgEAAA8AAAAAAAAAAAAAAAAAEAQA&#10;AGRycy9kb3ducmV2LnhtbFBLBQYAAAAABAAEAPMAAAAgBQAAAAA=&#10;" strokecolor="#4472c4 [3204]" strokeweight=".5pt">
                <v:stroke joinstyle="miter"/>
              </v:line>
            </w:pict>
          </mc:Fallback>
        </mc:AlternateContent>
      </w:r>
    </w:p>
    <w:p w14:paraId="3350EDBC" w14:textId="77777777" w:rsidR="003D2F4F" w:rsidRDefault="003D2F4F" w:rsidP="003D2F4F">
      <w:r>
        <w:rPr>
          <w:noProof/>
        </w:rPr>
        <mc:AlternateContent>
          <mc:Choice Requires="wps">
            <w:drawing>
              <wp:anchor distT="0" distB="0" distL="114300" distR="114300" simplePos="0" relativeHeight="251682816" behindDoc="0" locked="0" layoutInCell="1" allowOverlap="1" wp14:anchorId="38392112" wp14:editId="02B66FFB">
                <wp:simplePos x="0" y="0"/>
                <wp:positionH relativeFrom="column">
                  <wp:posOffset>1578864</wp:posOffset>
                </wp:positionH>
                <wp:positionV relativeFrom="paragraph">
                  <wp:posOffset>35941</wp:posOffset>
                </wp:positionV>
                <wp:extent cx="6096" cy="115824"/>
                <wp:effectExtent l="0" t="0" r="19685" b="24130"/>
                <wp:wrapNone/>
                <wp:docPr id="35" name="Straight Connector 35"/>
                <wp:cNvGraphicFramePr/>
                <a:graphic xmlns:a="http://schemas.openxmlformats.org/drawingml/2006/main">
                  <a:graphicData uri="http://schemas.microsoft.com/office/word/2010/wordprocessingShape">
                    <wps:wsp>
                      <wps:cNvCnPr/>
                      <wps:spPr>
                        <a:xfrm>
                          <a:off x="0" y="0"/>
                          <a:ext cx="6096" cy="1158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D9A3C9" id="Straight Connector 35"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24.3pt,2.85pt" to="124.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6AWuwEAAMcDAAAOAAAAZHJzL2Uyb0RvYy54bWysU02P0zAQvSPxHyzfaZIuWy1R0z10BRcE&#10;FQs/wOuMG0v+0tg07b9n7KRZBEgItBfH9sx7M+95sr0/W8NOgFF71/FmVXMGTvpeu2PHv319/+aO&#10;s5iE64XxDjp+gcjvd69fbcfQwtoP3vSAjEhcbMfQ8SGl0FZVlANYEVc+gKOg8mhFoiMeqx7FSOzW&#10;VOu63lSjxz6glxAj3T5MQb4r/EqBTJ+VipCY6Tj1lsqKZX3Ka7XbivaIIgxazm2I/+jCCu2o6EL1&#10;IJJg31H/RmW1RB+9SivpbeWV0hKKBlLT1L+oeRxEgKKFzIlhsSm+HK38dDog033Hb245c8LSGz0m&#10;FPo4JLb3zpGDHhkFyakxxJYAe3fA+RTDAbPss0KbvySInYu7l8VdOCcm6XJTv9twJinQNLd367eZ&#10;sXqGBozpA3jL8qbjRrssXbTi9DGmKfWaQrjcylS87NLFQE427gsokkPlmoIugwR7g+wkaASElOBS&#10;M5cu2RmmtDELsP47cM7PUChD9i/gBVEqe5cWsNXO45+qp/O1ZTXlXx2YdGcLnnx/Kc9SrKFpKebO&#10;k53H8edzgT//f7sfAAAA//8DAFBLAwQUAAYACAAAACEAQpyL2+MAAAANAQAADwAAAGRycy9kb3du&#10;cmV2LnhtbExPTU/CQBC9m/gfNmPiTbZWRCjdEoIxAokhgAkel+7YVruzTXeh5d87nvQymZc38z7S&#10;WW9rccbWV44U3A8iEEi5MxUVCt73L3djED5oMrp2hAou6GGWXV+lOjGuoy2ed6EQLEI+0QrKEJpE&#10;Sp+XaLUfuAaJuU/XWh0YtoU0re5Y3NYyjqKRtLoidih1g4sS8+/dySp4a5fLxXx9+aLNh+0O8fqw&#10;WfWvSt3e9M9THvMpiIB9+PuA3w6cHzIOdnQnMl7UCuLheMSnCh6fQDAfDyeMj7w8TEBmqfzfIvsB&#10;AAD//wMAUEsBAi0AFAAGAAgAAAAhALaDOJL+AAAA4QEAABMAAAAAAAAAAAAAAAAAAAAAAFtDb250&#10;ZW50X1R5cGVzXS54bWxQSwECLQAUAAYACAAAACEAOP0h/9YAAACUAQAACwAAAAAAAAAAAAAAAAAv&#10;AQAAX3JlbHMvLnJlbHNQSwECLQAUAAYACAAAACEAVl+gFrsBAADHAwAADgAAAAAAAAAAAAAAAAAu&#10;AgAAZHJzL2Uyb0RvYy54bWxQSwECLQAUAAYACAAAACEAQpyL2+MAAAANAQAADwAAAAAAAAAAAAAA&#10;AAAVBAAAZHJzL2Rvd25yZXYueG1sUEsFBgAAAAAEAAQA8wAAACUFAAAAAA==&#10;" strokecolor="#4472c4 [3204]" strokeweight=".5pt">
                <v:stroke joinstyle="miter"/>
              </v:line>
            </w:pict>
          </mc:Fallback>
        </mc:AlternateContent>
      </w:r>
      <w:r>
        <w:rPr>
          <w:noProof/>
        </w:rPr>
        <mc:AlternateContent>
          <mc:Choice Requires="wps">
            <w:drawing>
              <wp:anchor distT="0" distB="0" distL="114300" distR="114300" simplePos="0" relativeHeight="251681792" behindDoc="0" locked="0" layoutInCell="1" allowOverlap="1" wp14:anchorId="2BF2ABC1" wp14:editId="17B3CE1B">
                <wp:simplePos x="0" y="0"/>
                <wp:positionH relativeFrom="column">
                  <wp:posOffset>1578864</wp:posOffset>
                </wp:positionH>
                <wp:positionV relativeFrom="paragraph">
                  <wp:posOffset>35941</wp:posOffset>
                </wp:positionV>
                <wp:extent cx="1219200" cy="0"/>
                <wp:effectExtent l="0" t="0" r="12700" b="12700"/>
                <wp:wrapNone/>
                <wp:docPr id="36" name="Straight Connector 36"/>
                <wp:cNvGraphicFramePr/>
                <a:graphic xmlns:a="http://schemas.openxmlformats.org/drawingml/2006/main">
                  <a:graphicData uri="http://schemas.microsoft.com/office/word/2010/wordprocessingShape">
                    <wps:wsp>
                      <wps:cNvCnPr/>
                      <wps:spPr>
                        <a:xfrm flipH="1">
                          <a:off x="0" y="0"/>
                          <a:ext cx="121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14A1E6" id="Straight Connector 36" o:spid="_x0000_s1026" style="position:absolute;flip:x;z-index:251681792;visibility:visible;mso-wrap-style:square;mso-wrap-distance-left:9pt;mso-wrap-distance-top:0;mso-wrap-distance-right:9pt;mso-wrap-distance-bottom:0;mso-position-horizontal:absolute;mso-position-horizontal-relative:text;mso-position-vertical:absolute;mso-position-vertical-relative:text" from="124.3pt,2.85pt" to="220.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RBvwEAAM8DAAAOAAAAZHJzL2Uyb0RvYy54bWysU8GO0zAQvSPxD5bvNG2RVhA13UNXwAFB&#10;xcIHeJ1xY8n2WGPTpH/P2GkDAiQE4mJlPPPezHue7O4n78QZKFkMndys1lJA0NjbcOrkl89vXryS&#10;ImUVeuUwQCcvkOT9/vmz3Rhb2OKArgcSTBJSO8ZODjnHtmmSHsCrtMIIgZMGyavMIZ2antTI7N41&#10;2/X6rhmR+kioISW+fZiTcl/5jQGdPxqTIAvXSZ4t15Pq+VTOZr9T7YlUHKy+jqH+YQqvbOCmC9WD&#10;ykp8JfsLlbeaMKHJK42+QWOshqqB1WzWP6l5HFSEqoXNSXGxKf0/Wv3hfCRh+06+vJMiKM9v9JhJ&#10;2dOQxQFDYAeRBCfZqTGmlgGHcKRrlOKRiuzJkBfG2fiOl6AawdLEVH2+LD7DlIXmy81285ofTwp9&#10;yzUzRaGKlPJbQC/KRyedDcUC1arz+5S5LZfeSjgoI81D1K98cVCKXfgEhmWVZhVdFwoOjsRZ8Soo&#10;rSHkTRHFfLW6wIx1bgGu/wy81hco1GX7G/CCqJ0x5AXsbUD6Xfc83UY2c/3NgVl3seAJ+0t9nmoN&#10;b01VeN3wspY/xhX+/T/cfwMAAP//AwBQSwMEFAAGAAgAAAAhACCbNEjhAAAADAEAAA8AAABkcnMv&#10;ZG93bnJldi54bWxMj81Ow0AMhO9IvMPKSFwQ3RCFUqXZVIi/Qzm1gAQ3J2uSqFlvld2m4e0xXOBi&#10;6dPY45liNblejTSEzrOBq1kCirj2tuPGwOvL4+UCVIjIFnvPZOCLAqzK05MCc+uPvKFxGxslJhxy&#10;NNDGuM+1DnVLDsPM74lF+/SDwyg4NNoOeBRz1+s0SebaYcfyocU93bVU77YHZ+Aj+PDwtq7Gp91m&#10;PeHFc0zfa2vM+dl0v5RxuwQVaYp/F/DTQfJDKcEqf2AbVG8gzRZzWTVwfQNK9CxLhKtf1mWh/5co&#10;vwEAAP//AwBQSwECLQAUAAYACAAAACEAtoM4kv4AAADhAQAAEwAAAAAAAAAAAAAAAAAAAAAAW0Nv&#10;bnRlbnRfVHlwZXNdLnhtbFBLAQItABQABgAIAAAAIQA4/SH/1gAAAJQBAAALAAAAAAAAAAAAAAAA&#10;AC8BAABfcmVscy8ucmVsc1BLAQItABQABgAIAAAAIQAj6DRBvwEAAM8DAAAOAAAAAAAAAAAAAAAA&#10;AC4CAABkcnMvZTJvRG9jLnhtbFBLAQItABQABgAIAAAAIQAgmzRI4QAAAAwBAAAPAAAAAAAAAAAA&#10;AAAAABkEAABkcnMvZG93bnJldi54bWxQSwUGAAAAAAQABADzAAAAJwUAAAAA&#10;" strokecolor="#4472c4 [3204]" strokeweight=".5pt">
                <v:stroke joinstyle="miter"/>
              </v:line>
            </w:pict>
          </mc:Fallback>
        </mc:AlternateContent>
      </w:r>
      <w:r>
        <w:rPr>
          <w:noProof/>
        </w:rPr>
        <mc:AlternateContent>
          <mc:Choice Requires="wps">
            <w:drawing>
              <wp:anchor distT="0" distB="0" distL="114300" distR="114300" simplePos="0" relativeHeight="251670528" behindDoc="0" locked="0" layoutInCell="1" allowOverlap="1" wp14:anchorId="67F694C2" wp14:editId="79B5C418">
                <wp:simplePos x="0" y="0"/>
                <wp:positionH relativeFrom="column">
                  <wp:posOffset>384429</wp:posOffset>
                </wp:positionH>
                <wp:positionV relativeFrom="paragraph">
                  <wp:posOffset>145669</wp:posOffset>
                </wp:positionV>
                <wp:extent cx="1578864" cy="670560"/>
                <wp:effectExtent l="0" t="0" r="8890" b="15240"/>
                <wp:wrapNone/>
                <wp:docPr id="37" name="Text Box 37"/>
                <wp:cNvGraphicFramePr/>
                <a:graphic xmlns:a="http://schemas.openxmlformats.org/drawingml/2006/main">
                  <a:graphicData uri="http://schemas.microsoft.com/office/word/2010/wordprocessingShape">
                    <wps:wsp>
                      <wps:cNvSpPr txBox="1"/>
                      <wps:spPr>
                        <a:xfrm>
                          <a:off x="0" y="0"/>
                          <a:ext cx="1578864" cy="670560"/>
                        </a:xfrm>
                        <a:prstGeom prst="rect">
                          <a:avLst/>
                        </a:prstGeom>
                        <a:solidFill>
                          <a:schemeClr val="accent4">
                            <a:lumMod val="60000"/>
                            <a:lumOff val="40000"/>
                          </a:schemeClr>
                        </a:solidFill>
                        <a:ln w="6350">
                          <a:solidFill>
                            <a:prstClr val="black"/>
                          </a:solidFill>
                        </a:ln>
                      </wps:spPr>
                      <wps:txbx>
                        <w:txbxContent>
                          <w:p w14:paraId="2095BBE3" w14:textId="77777777" w:rsidR="009D22F3" w:rsidRDefault="009D22F3" w:rsidP="003D2F4F">
                            <w:pPr>
                              <w:rPr>
                                <w:rFonts w:asciiTheme="minorHAnsi" w:hAnsiTheme="minorHAnsi" w:cstheme="minorHAnsi"/>
                                <w:sz w:val="18"/>
                                <w:szCs w:val="18"/>
                              </w:rPr>
                            </w:pPr>
                            <w:r>
                              <w:rPr>
                                <w:rFonts w:asciiTheme="minorHAnsi" w:hAnsiTheme="minorHAnsi" w:cstheme="minorHAnsi"/>
                                <w:sz w:val="18"/>
                                <w:szCs w:val="18"/>
                              </w:rPr>
                              <w:t>Project Assurance</w:t>
                            </w:r>
                          </w:p>
                          <w:p w14:paraId="2B55A5E5" w14:textId="77777777" w:rsidR="009D22F3" w:rsidRDefault="009D22F3" w:rsidP="003D2F4F">
                            <w:pPr>
                              <w:rPr>
                                <w:rFonts w:asciiTheme="minorHAnsi" w:hAnsiTheme="minorHAnsi" w:cstheme="minorHAnsi"/>
                                <w:sz w:val="18"/>
                                <w:szCs w:val="18"/>
                              </w:rPr>
                            </w:pPr>
                            <w:r>
                              <w:rPr>
                                <w:rFonts w:asciiTheme="minorHAnsi" w:hAnsiTheme="minorHAnsi" w:cstheme="minorHAnsi"/>
                                <w:sz w:val="18"/>
                                <w:szCs w:val="18"/>
                              </w:rPr>
                              <w:t>EE Team Leader</w:t>
                            </w:r>
                          </w:p>
                          <w:p w14:paraId="0FC9FF09" w14:textId="77777777" w:rsidR="009D22F3" w:rsidRDefault="009D22F3" w:rsidP="003D2F4F">
                            <w:pPr>
                              <w:rPr>
                                <w:rFonts w:asciiTheme="minorHAnsi" w:hAnsiTheme="minorHAnsi" w:cstheme="minorHAnsi"/>
                                <w:sz w:val="18"/>
                                <w:szCs w:val="18"/>
                              </w:rPr>
                            </w:pPr>
                            <w:r>
                              <w:rPr>
                                <w:rFonts w:asciiTheme="minorHAnsi" w:hAnsiTheme="minorHAnsi" w:cstheme="minorHAnsi"/>
                                <w:sz w:val="18"/>
                                <w:szCs w:val="18"/>
                              </w:rPr>
                              <w:t>UNDP Country Office</w:t>
                            </w:r>
                          </w:p>
                          <w:p w14:paraId="5349C2A0" w14:textId="77777777" w:rsidR="009D22F3" w:rsidRPr="00151E57" w:rsidRDefault="009D22F3" w:rsidP="003D2F4F">
                            <w:pPr>
                              <w:rPr>
                                <w:rFonts w:asciiTheme="minorHAnsi" w:hAnsiTheme="minorHAnsi" w:cstheme="minorHAnsi"/>
                                <w:sz w:val="18"/>
                                <w:szCs w:val="18"/>
                              </w:rPr>
                            </w:pPr>
                            <w:r>
                              <w:rPr>
                                <w:rFonts w:asciiTheme="minorHAnsi" w:hAnsiTheme="minorHAnsi" w:cstheme="minorHAnsi"/>
                                <w:sz w:val="18"/>
                                <w:szCs w:val="18"/>
                              </w:rPr>
                              <w:t>Regional Technical Adviser</w:t>
                            </w:r>
                          </w:p>
                          <w:p w14:paraId="4FBC6378" w14:textId="77777777" w:rsidR="009D22F3" w:rsidRPr="00151E57" w:rsidRDefault="009D22F3" w:rsidP="003D2F4F">
                            <w:pPr>
                              <w:rPr>
                                <w:rFonts w:asciiTheme="minorHAnsi" w:hAnsiTheme="minorHAnsi" w:cstheme="min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694C2" id="Text Box 37" o:spid="_x0000_s1031" type="#_x0000_t202" style="position:absolute;margin-left:30.25pt;margin-top:11.45pt;width:124.3pt;height:5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IDEWQIAAMIEAAAOAAAAZHJzL2Uyb0RvYy54bWysVEuP2jAQvlfqf7B8Lwk0PBoRVpQVVSW6&#10;uxJb7dk4DonqeFzbkNBf37FDgN32VJWDmZdnxt98k/ldW0tyFMZWoDI6HMSUCMUhr9Q+o9+f1x9m&#10;lFjHVM4kKJHRk7D0bvH+3bzRqRhBCTIXhmASZdNGZ7R0TqdRZHkpamYHoIVCZwGmZg5Vs49ywxrM&#10;XstoFMeTqAGTawNcWIvW+85JFyF/UQjuHovCCkdkRrE3F04Tzp0/o8WcpXvDdFnxcxvsH7qoWaWw&#10;6CXVPXOMHEz1R6q64gYsFG7AoY6gKCouwhvwNcP4zWu2JdMivAXBsfoCk/1/afnDcaufDHHtZ2hx&#10;gB6QRtvUotG/py1M7f+xU4J+hPB0gU20jnB/aTydzSYJJRx9k2k8ngRco+ttbaz7IqAmXsiowbEE&#10;tNhxYx1WxNA+xBezIKt8XUkZFE8FsZKGHBkOkXEulEvCdXmov0He2Scx/rpxohmH3pmT3owlAql8&#10;plDwVRGpSIO9fxzHIfErn+/sUn4nGf/hy/h81zZRkwqNV+i85NpdS6o8o+Me1h3kJ0TbQEdEq/m6&#10;wvQbZt0TM8g8BBi3yT3iUUjAnuAsUVKC+fU3u49HQqCXkgaZnFH788CMoER+VUiVT8Mk8dQPSjKe&#10;jlAxt57drUcd6hUgzkPcW82D6OOd7MXCQP2CS7f0VdHFFMfaGXW9uHLdfuHScrFchiAku2Zuo7aa&#10;+9R+rh7W5/aFGX1mhUM+PUDPeZa+IUcX628qWB4cFFVgjse5Q/UMPy5KmM55qf0m3uoh6vrpWfwG&#10;AAD//wMAUEsDBBQABgAIAAAAIQArSFqq3wAAAAkBAAAPAAAAZHJzL2Rvd25yZXYueG1sTI9BTsMw&#10;EEX3SNzBGiR21G5KQxviVAiEoGKBGjiAEw9JRDyOYjcNnJ5hBcvRf/r/Tb6bXS8mHEPnScNyoUAg&#10;1d521Gh4f3u82oAI0ZA1vSfU8IUBdsX5WW4y6090wKmMjeASCpnR0MY4ZFKGukVnwsIPSJx9+NGZ&#10;yOfYSDuaE5e7XiZKpdKZjnihNQPet1h/lkenYT8lQ3x4fbFP16Vape5w8/1cV1pfXsx3tyAizvEP&#10;hl99VoeCnSp/JBtEryFVayY1JMkWBOcrtV2CqBhMNmuQRS7/f1D8AAAA//8DAFBLAQItABQABgAI&#10;AAAAIQC2gziS/gAAAOEBAAATAAAAAAAAAAAAAAAAAAAAAABbQ29udGVudF9UeXBlc10ueG1sUEsB&#10;Ai0AFAAGAAgAAAAhADj9If/WAAAAlAEAAAsAAAAAAAAAAAAAAAAALwEAAF9yZWxzLy5yZWxzUEsB&#10;Ai0AFAAGAAgAAAAhAIgUgMRZAgAAwgQAAA4AAAAAAAAAAAAAAAAALgIAAGRycy9lMm9Eb2MueG1s&#10;UEsBAi0AFAAGAAgAAAAhACtIWqrfAAAACQEAAA8AAAAAAAAAAAAAAAAAswQAAGRycy9kb3ducmV2&#10;LnhtbFBLBQYAAAAABAAEAPMAAAC/BQAAAAA=&#10;" fillcolor="#ffd966 [1943]" strokeweight=".5pt">
                <v:textbox>
                  <w:txbxContent>
                    <w:p w14:paraId="2095BBE3" w14:textId="77777777" w:rsidR="009D22F3" w:rsidRDefault="009D22F3" w:rsidP="003D2F4F">
                      <w:pPr>
                        <w:rPr>
                          <w:rFonts w:asciiTheme="minorHAnsi" w:hAnsiTheme="minorHAnsi" w:cstheme="minorHAnsi"/>
                          <w:sz w:val="18"/>
                          <w:szCs w:val="18"/>
                        </w:rPr>
                      </w:pPr>
                      <w:r>
                        <w:rPr>
                          <w:rFonts w:asciiTheme="minorHAnsi" w:hAnsiTheme="minorHAnsi" w:cstheme="minorHAnsi"/>
                          <w:sz w:val="18"/>
                          <w:szCs w:val="18"/>
                        </w:rPr>
                        <w:t>Project Assurance</w:t>
                      </w:r>
                    </w:p>
                    <w:p w14:paraId="2B55A5E5" w14:textId="77777777" w:rsidR="009D22F3" w:rsidRDefault="009D22F3" w:rsidP="003D2F4F">
                      <w:pPr>
                        <w:rPr>
                          <w:rFonts w:asciiTheme="minorHAnsi" w:hAnsiTheme="minorHAnsi" w:cstheme="minorHAnsi"/>
                          <w:sz w:val="18"/>
                          <w:szCs w:val="18"/>
                        </w:rPr>
                      </w:pPr>
                      <w:r>
                        <w:rPr>
                          <w:rFonts w:asciiTheme="minorHAnsi" w:hAnsiTheme="minorHAnsi" w:cstheme="minorHAnsi"/>
                          <w:sz w:val="18"/>
                          <w:szCs w:val="18"/>
                        </w:rPr>
                        <w:t>EE Team Leader</w:t>
                      </w:r>
                    </w:p>
                    <w:p w14:paraId="0FC9FF09" w14:textId="77777777" w:rsidR="009D22F3" w:rsidRDefault="009D22F3" w:rsidP="003D2F4F">
                      <w:pPr>
                        <w:rPr>
                          <w:rFonts w:asciiTheme="minorHAnsi" w:hAnsiTheme="minorHAnsi" w:cstheme="minorHAnsi"/>
                          <w:sz w:val="18"/>
                          <w:szCs w:val="18"/>
                        </w:rPr>
                      </w:pPr>
                      <w:r>
                        <w:rPr>
                          <w:rFonts w:asciiTheme="minorHAnsi" w:hAnsiTheme="minorHAnsi" w:cstheme="minorHAnsi"/>
                          <w:sz w:val="18"/>
                          <w:szCs w:val="18"/>
                        </w:rPr>
                        <w:t>UNDP Country Office</w:t>
                      </w:r>
                    </w:p>
                    <w:p w14:paraId="5349C2A0" w14:textId="77777777" w:rsidR="009D22F3" w:rsidRPr="00151E57" w:rsidRDefault="009D22F3" w:rsidP="003D2F4F">
                      <w:pPr>
                        <w:rPr>
                          <w:rFonts w:asciiTheme="minorHAnsi" w:hAnsiTheme="minorHAnsi" w:cstheme="minorHAnsi"/>
                          <w:sz w:val="18"/>
                          <w:szCs w:val="18"/>
                        </w:rPr>
                      </w:pPr>
                      <w:r>
                        <w:rPr>
                          <w:rFonts w:asciiTheme="minorHAnsi" w:hAnsiTheme="minorHAnsi" w:cstheme="minorHAnsi"/>
                          <w:sz w:val="18"/>
                          <w:szCs w:val="18"/>
                        </w:rPr>
                        <w:t>Regional Technical Adviser</w:t>
                      </w:r>
                    </w:p>
                    <w:p w14:paraId="4FBC6378" w14:textId="77777777" w:rsidR="009D22F3" w:rsidRPr="00151E57" w:rsidRDefault="009D22F3" w:rsidP="003D2F4F">
                      <w:pPr>
                        <w:rPr>
                          <w:rFonts w:asciiTheme="minorHAnsi" w:hAnsiTheme="minorHAnsi" w:cstheme="minorHAnsi"/>
                          <w:sz w:val="18"/>
                          <w:szCs w:val="18"/>
                        </w:rPr>
                      </w:pP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4D30C2F5" wp14:editId="62B3FCC1">
                <wp:simplePos x="0" y="0"/>
                <wp:positionH relativeFrom="column">
                  <wp:posOffset>2273300</wp:posOffset>
                </wp:positionH>
                <wp:positionV relativeFrom="paragraph">
                  <wp:posOffset>102489</wp:posOffset>
                </wp:positionV>
                <wp:extent cx="1292225" cy="737616"/>
                <wp:effectExtent l="0" t="0" r="15875" b="12065"/>
                <wp:wrapNone/>
                <wp:docPr id="38" name="Text Box 38"/>
                <wp:cNvGraphicFramePr/>
                <a:graphic xmlns:a="http://schemas.openxmlformats.org/drawingml/2006/main">
                  <a:graphicData uri="http://schemas.microsoft.com/office/word/2010/wordprocessingShape">
                    <wps:wsp>
                      <wps:cNvSpPr txBox="1"/>
                      <wps:spPr>
                        <a:xfrm>
                          <a:off x="0" y="0"/>
                          <a:ext cx="1292225" cy="737616"/>
                        </a:xfrm>
                        <a:prstGeom prst="rect">
                          <a:avLst/>
                        </a:prstGeom>
                        <a:solidFill>
                          <a:schemeClr val="accent2">
                            <a:lumMod val="40000"/>
                            <a:lumOff val="60000"/>
                          </a:schemeClr>
                        </a:solidFill>
                        <a:ln w="6350">
                          <a:solidFill>
                            <a:prstClr val="black"/>
                          </a:solidFill>
                        </a:ln>
                      </wps:spPr>
                      <wps:txbx>
                        <w:txbxContent>
                          <w:p w14:paraId="1576D56E" w14:textId="77777777" w:rsidR="009D22F3" w:rsidRDefault="009D22F3" w:rsidP="003D2F4F">
                            <w:pPr>
                              <w:rPr>
                                <w:rFonts w:asciiTheme="minorHAnsi" w:hAnsiTheme="minorHAnsi" w:cstheme="minorHAnsi"/>
                                <w:sz w:val="18"/>
                                <w:szCs w:val="18"/>
                              </w:rPr>
                            </w:pPr>
                            <w:r>
                              <w:rPr>
                                <w:rFonts w:asciiTheme="minorHAnsi" w:hAnsiTheme="minorHAnsi" w:cstheme="minorHAnsi"/>
                                <w:sz w:val="18"/>
                                <w:szCs w:val="18"/>
                              </w:rPr>
                              <w:t>Project Coordinator</w:t>
                            </w:r>
                          </w:p>
                          <w:p w14:paraId="0AE6A39F" w14:textId="77777777" w:rsidR="009D22F3" w:rsidRPr="00151E57" w:rsidRDefault="009D22F3" w:rsidP="003D2F4F">
                            <w:pPr>
                              <w:rPr>
                                <w:rFonts w:asciiTheme="minorHAnsi" w:hAnsiTheme="minorHAnsi" w:cstheme="minorHAnsi"/>
                                <w:sz w:val="18"/>
                                <w:szCs w:val="18"/>
                              </w:rPr>
                            </w:pPr>
                            <w:r>
                              <w:rPr>
                                <w:rFonts w:asciiTheme="minorHAnsi" w:hAnsiTheme="minorHAnsi" w:cstheme="minorHAnsi"/>
                                <w:sz w:val="18"/>
                                <w:szCs w:val="18"/>
                              </w:rPr>
                              <w:t>(part time)</w:t>
                            </w:r>
                          </w:p>
                          <w:p w14:paraId="4D1FC940" w14:textId="77777777" w:rsidR="009D22F3" w:rsidRPr="00151E57" w:rsidRDefault="009D22F3" w:rsidP="003D2F4F">
                            <w:pPr>
                              <w:rPr>
                                <w:rFonts w:asciiTheme="minorHAnsi" w:hAnsiTheme="minorHAnsi" w:cstheme="min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30C2F5" id="Text Box 38" o:spid="_x0000_s1032" type="#_x0000_t202" style="position:absolute;margin-left:179pt;margin-top:8.05pt;width:101.75pt;height:58.1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9r9WQIAAMIEAAAOAAAAZHJzL2Uyb0RvYy54bWysVN9v2jAQfp+0/8Hy+0hI+bFGhIpRMU1i&#10;bSU69dk4DkRzfJ5tSNhf37OTAO32NI0HY9+dvzt/911md00lyVEYW4LK6HAQUyIUh7xUu4z+eF59&#10;+kyJdUzlTIISGT0JS+/mHz/Map2KBPYgc2EIgiib1jqje+d0GkWW70XF7AC0UOgswFTM4dHsotyw&#10;GtErGSVxPIlqMLk2wIW1aL1vnXQe8ItCcPdYFFY4IjOKtbmwmrBu/RrNZyzdGab3Je/KYP9QRcVK&#10;hUnPUPfMMXIw5R9QVckNWCjcgEMVQVGUXIQ34GuG8bvXbPZMi/AWJMfqM032/8Hyh+NGPxnimi/Q&#10;YAM9IbW2qUWjf09TmMr/Y6UE/Ujh6UybaBzh/lJymyTJmBKOvunNdDKceJjoclsb674KqIjfZNRg&#10;WwJb7Li2rg3tQ3wyC7LMV6WU4eClIJbSkCPDJjLOhXJJuC4P1XfIW/soxl/bTjRj01vzpDdjNUFU&#10;HinU9iaJVKTO6ORmHAfgNz5f2Tn9VjL+s3vdVRSiS4WwF+r8zjXbhpQ5Ave0biE/IdsGWiFazVcl&#10;wq+ZdU/MoPKQYJwm94hLIQFrgm5HyR7M77/ZfTwKAr2U1KjkjNpfB2YEJfKbQqncDkcjL/1wGI2n&#10;CR7MtWd77VGHagnI8xDnVvOw9fFO9tvCQPWCQ7fwWdHFFMfcGXX9duna+cKh5WKxCEEods3cWm00&#10;99C+r57W5+aFGd2pwqGeHqDXPEvfiaON9TcVLA4OijIox/PcstrRj4MS+tsNtZ/E63OIunx65q8A&#10;AAD//wMAUEsDBBQABgAIAAAAIQCs616x4QAAAAoBAAAPAAAAZHJzL2Rvd25yZXYueG1sTI/BTsMw&#10;EETvSPyDtUhcKuqkUUKVxqmgggqJU0svvbnxkkTE6yh22vTvWU70uDOj2TfFerKdOOPgW0cK4nkE&#10;AqlypqVaweHr/WkJwgdNRneOUMEVPazL+7tC58ZdaIfnfagFl5DPtYImhD6X0lcNWu3nrkdi79sN&#10;Vgc+h1qaQV+43HZyEUWZtLol/tDoHjcNVj/70SrY7Gaf8nWctfXzNpu2h2P7Nn5clXp8mF5WIAJO&#10;4T8Mf/iMDiUzndxIxotOQZIueUtgI4tBcCDN4hTEiYVkkYAsC3k7ofwFAAD//wMAUEsBAi0AFAAG&#10;AAgAAAAhALaDOJL+AAAA4QEAABMAAAAAAAAAAAAAAAAAAAAAAFtDb250ZW50X1R5cGVzXS54bWxQ&#10;SwECLQAUAAYACAAAACEAOP0h/9YAAACUAQAACwAAAAAAAAAAAAAAAAAvAQAAX3JlbHMvLnJlbHNQ&#10;SwECLQAUAAYACAAAACEA9b/a/VkCAADCBAAADgAAAAAAAAAAAAAAAAAuAgAAZHJzL2Uyb0RvYy54&#10;bWxQSwECLQAUAAYACAAAACEArOteseEAAAAKAQAADwAAAAAAAAAAAAAAAACzBAAAZHJzL2Rvd25y&#10;ZXYueG1sUEsFBgAAAAAEAAQA8wAAAMEFAAAAAA==&#10;" fillcolor="#f7caac [1301]" strokeweight=".5pt">
                <v:textbox>
                  <w:txbxContent>
                    <w:p w14:paraId="1576D56E" w14:textId="77777777" w:rsidR="009D22F3" w:rsidRDefault="009D22F3" w:rsidP="003D2F4F">
                      <w:pPr>
                        <w:rPr>
                          <w:rFonts w:asciiTheme="minorHAnsi" w:hAnsiTheme="minorHAnsi" w:cstheme="minorHAnsi"/>
                          <w:sz w:val="18"/>
                          <w:szCs w:val="18"/>
                        </w:rPr>
                      </w:pPr>
                      <w:r>
                        <w:rPr>
                          <w:rFonts w:asciiTheme="minorHAnsi" w:hAnsiTheme="minorHAnsi" w:cstheme="minorHAnsi"/>
                          <w:sz w:val="18"/>
                          <w:szCs w:val="18"/>
                        </w:rPr>
                        <w:t>Project Coordinator</w:t>
                      </w:r>
                    </w:p>
                    <w:p w14:paraId="0AE6A39F" w14:textId="77777777" w:rsidR="009D22F3" w:rsidRPr="00151E57" w:rsidRDefault="009D22F3" w:rsidP="003D2F4F">
                      <w:pPr>
                        <w:rPr>
                          <w:rFonts w:asciiTheme="minorHAnsi" w:hAnsiTheme="minorHAnsi" w:cstheme="minorHAnsi"/>
                          <w:sz w:val="18"/>
                          <w:szCs w:val="18"/>
                        </w:rPr>
                      </w:pPr>
                      <w:r>
                        <w:rPr>
                          <w:rFonts w:asciiTheme="minorHAnsi" w:hAnsiTheme="minorHAnsi" w:cstheme="minorHAnsi"/>
                          <w:sz w:val="18"/>
                          <w:szCs w:val="18"/>
                        </w:rPr>
                        <w:t>(part time)</w:t>
                      </w:r>
                    </w:p>
                    <w:p w14:paraId="4D1FC940" w14:textId="77777777" w:rsidR="009D22F3" w:rsidRPr="00151E57" w:rsidRDefault="009D22F3" w:rsidP="003D2F4F">
                      <w:pPr>
                        <w:rPr>
                          <w:rFonts w:asciiTheme="minorHAnsi" w:hAnsiTheme="minorHAnsi" w:cstheme="minorHAnsi"/>
                          <w:sz w:val="18"/>
                          <w:szCs w:val="18"/>
                        </w:rP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2DF46A75" wp14:editId="14A4C507">
                <wp:simplePos x="0" y="0"/>
                <wp:positionH relativeFrom="column">
                  <wp:posOffset>4065778</wp:posOffset>
                </wp:positionH>
                <wp:positionV relativeFrom="paragraph">
                  <wp:posOffset>132969</wp:posOffset>
                </wp:positionV>
                <wp:extent cx="1292225" cy="725424"/>
                <wp:effectExtent l="0" t="0" r="15875" b="11430"/>
                <wp:wrapNone/>
                <wp:docPr id="39" name="Text Box 39"/>
                <wp:cNvGraphicFramePr/>
                <a:graphic xmlns:a="http://schemas.openxmlformats.org/drawingml/2006/main">
                  <a:graphicData uri="http://schemas.microsoft.com/office/word/2010/wordprocessingShape">
                    <wps:wsp>
                      <wps:cNvSpPr txBox="1"/>
                      <wps:spPr>
                        <a:xfrm>
                          <a:off x="0" y="0"/>
                          <a:ext cx="1292225" cy="725424"/>
                        </a:xfrm>
                        <a:prstGeom prst="rect">
                          <a:avLst/>
                        </a:prstGeom>
                        <a:solidFill>
                          <a:schemeClr val="accent2">
                            <a:lumMod val="40000"/>
                            <a:lumOff val="60000"/>
                          </a:schemeClr>
                        </a:solidFill>
                        <a:ln w="6350">
                          <a:solidFill>
                            <a:prstClr val="black"/>
                          </a:solidFill>
                        </a:ln>
                      </wps:spPr>
                      <wps:txbx>
                        <w:txbxContent>
                          <w:p w14:paraId="4625C1B2" w14:textId="77777777" w:rsidR="009D22F3" w:rsidRPr="00151E57" w:rsidRDefault="009D22F3" w:rsidP="003D2F4F">
                            <w:pPr>
                              <w:rPr>
                                <w:rFonts w:asciiTheme="minorHAnsi" w:hAnsiTheme="minorHAnsi" w:cstheme="minorHAnsi"/>
                                <w:sz w:val="18"/>
                                <w:szCs w:val="18"/>
                              </w:rPr>
                            </w:pPr>
                            <w:r>
                              <w:rPr>
                                <w:rFonts w:asciiTheme="minorHAnsi" w:hAnsiTheme="minorHAnsi" w:cstheme="minorHAnsi"/>
                                <w:sz w:val="18"/>
                                <w:szCs w:val="18"/>
                              </w:rPr>
                              <w:t>Caucasus Nature Fund – Responsible Party</w:t>
                            </w:r>
                          </w:p>
                          <w:p w14:paraId="3184A899" w14:textId="77777777" w:rsidR="009D22F3" w:rsidRPr="00151E57" w:rsidRDefault="009D22F3" w:rsidP="003D2F4F">
                            <w:pPr>
                              <w:rPr>
                                <w:rFonts w:asciiTheme="minorHAnsi" w:hAnsiTheme="minorHAnsi" w:cstheme="min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F46A75" id="Text Box 39" o:spid="_x0000_s1033" type="#_x0000_t202" style="position:absolute;margin-left:320.15pt;margin-top:10.45pt;width:101.75pt;height:57.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Q1NWQIAAMIEAAAOAAAAZHJzL2Uyb0RvYy54bWysVE1v2zAMvQ/YfxB0X+x4TroacYosRYYB&#10;WVsgHXpWZDk2JouapMTOfv0o2flot9OwHBSJpB6px0fP7rpGkoMwtgaV0/EopkQoDkWtdjn9/rz6&#10;8IkS65gqmAQlcnoUlt7N37+btToTCVQgC2EIgiibtTqnlXM6iyLLK9EwOwItFDpLMA1zeDS7qDCs&#10;RfRGRkkcT6MWTKENcGEtWu97J50H/LIU3D2WpRWOyJxibS6sJqxbv0bzGct2humq5kMZ7B+qaFit&#10;MOkZ6p45Rvam/gOqqbkBC6UbcWgiKMuai/AGfM04fvOaTcW0CG9Bcqw+02T/Hyx/OGz0kyGu+wwd&#10;NtAT0mqbWTT693Slafw/VkrQjxQez7SJzhHuLyW3SZJMKOHou0kmaZJ6mOhyWxvrvghoiN/k1GBb&#10;AlvssLauDz2F+GQWZF2sainDwUtBLKUhB4ZNZJwL5ZJwXe6bb1D09jTGX99ONGPTe/P0ZMZqgqg8&#10;UqjtVRKpSJvT6cdJHIBf+Xxl5/RbyfiP4XVXUYguFcJeqPM71207UhdIyonWLRRHZNtAL0Sr+apG&#10;+DWz7okZVB4SjNPkHnEpJWBNMOwoqcD8+pvdx6Mg0EtJi0rOqf25Z0ZQIr8qlMrtOE299MMhndwk&#10;eDDXnu21R+2bJSDPY5xbzcPWxzt52pYGmhccuoXPii6mOObOqTttl66fLxxaLhaLEIRi18yt1UZz&#10;D+376ml97l6Y0YMqHOrpAU6aZ9kbcfSx/qaCxd5BWQfleJ57Vgf6cVBCf4eh9pN4fQ5Rl0/P/DcA&#10;AAD//wMAUEsDBBQABgAIAAAAIQAHmG2T4QAAAAoBAAAPAAAAZHJzL2Rvd25yZXYueG1sTI/BTsMw&#10;EETvSPyDtUhcKuq0KaGEOBVUUCFxaumFmxsviUW8jmKnTf+e7QmOq32aeVOsRteKI/bBelIwmyYg&#10;kCpvLNUK9p9vd0sQIWoyuvWECs4YYFVeXxU6N/5EWzzuYi04hEKuFTQxdrmUoWrQ6TD1HRL/vn3v&#10;dOSzr6Xp9YnDXSvnSZJJpy1xQ6M7XDdY/ewGp2C9nXzIl2Fi64dNNm72X/Z1eD8rdXszPj+BiDjG&#10;Pxgu+qwOJTsd/EAmiFZBtkhSRhXMk0cQDCwXKW85MJnez0CWhfw/ofwFAAD//wMAUEsBAi0AFAAG&#10;AAgAAAAhALaDOJL+AAAA4QEAABMAAAAAAAAAAAAAAAAAAAAAAFtDb250ZW50X1R5cGVzXS54bWxQ&#10;SwECLQAUAAYACAAAACEAOP0h/9YAAACUAQAACwAAAAAAAAAAAAAAAAAvAQAAX3JlbHMvLnJlbHNQ&#10;SwECLQAUAAYACAAAACEAmWUNTVkCAADCBAAADgAAAAAAAAAAAAAAAAAuAgAAZHJzL2Uyb0RvYy54&#10;bWxQSwECLQAUAAYACAAAACEAB5htk+EAAAAKAQAADwAAAAAAAAAAAAAAAACzBAAAZHJzL2Rvd25y&#10;ZXYueG1sUEsFBgAAAAAEAAQA8wAAAMEFAAAAAA==&#10;" fillcolor="#f7caac [1301]" strokeweight=".5pt">
                <v:textbox>
                  <w:txbxContent>
                    <w:p w14:paraId="4625C1B2" w14:textId="77777777" w:rsidR="009D22F3" w:rsidRPr="00151E57" w:rsidRDefault="009D22F3" w:rsidP="003D2F4F">
                      <w:pPr>
                        <w:rPr>
                          <w:rFonts w:asciiTheme="minorHAnsi" w:hAnsiTheme="minorHAnsi" w:cstheme="minorHAnsi"/>
                          <w:sz w:val="18"/>
                          <w:szCs w:val="18"/>
                        </w:rPr>
                      </w:pPr>
                      <w:r>
                        <w:rPr>
                          <w:rFonts w:asciiTheme="minorHAnsi" w:hAnsiTheme="minorHAnsi" w:cstheme="minorHAnsi"/>
                          <w:sz w:val="18"/>
                          <w:szCs w:val="18"/>
                        </w:rPr>
                        <w:t>Caucasus Nature Fund – Responsible Party</w:t>
                      </w:r>
                    </w:p>
                    <w:p w14:paraId="3184A899" w14:textId="77777777" w:rsidR="009D22F3" w:rsidRPr="00151E57" w:rsidRDefault="009D22F3" w:rsidP="003D2F4F">
                      <w:pPr>
                        <w:rPr>
                          <w:rFonts w:asciiTheme="minorHAnsi" w:hAnsiTheme="minorHAnsi" w:cstheme="minorHAnsi"/>
                          <w:sz w:val="18"/>
                          <w:szCs w:val="18"/>
                        </w:rPr>
                      </w:pPr>
                    </w:p>
                  </w:txbxContent>
                </v:textbox>
              </v:shape>
            </w:pict>
          </mc:Fallback>
        </mc:AlternateContent>
      </w:r>
    </w:p>
    <w:p w14:paraId="42BD1B51" w14:textId="77777777" w:rsidR="003D2F4F" w:rsidRDefault="003D2F4F" w:rsidP="003D2F4F"/>
    <w:p w14:paraId="6BCDB9FB" w14:textId="77777777" w:rsidR="003D2F4F" w:rsidRDefault="003D2F4F" w:rsidP="003D2F4F">
      <w:r>
        <w:rPr>
          <w:noProof/>
        </w:rPr>
        <mc:AlternateContent>
          <mc:Choice Requires="wps">
            <w:drawing>
              <wp:anchor distT="0" distB="0" distL="114300" distR="114300" simplePos="0" relativeHeight="251680768" behindDoc="0" locked="0" layoutInCell="1" allowOverlap="1" wp14:anchorId="10274BB4" wp14:editId="4E8FE7AB">
                <wp:simplePos x="0" y="0"/>
                <wp:positionH relativeFrom="column">
                  <wp:posOffset>3578352</wp:posOffset>
                </wp:positionH>
                <wp:positionV relativeFrom="paragraph">
                  <wp:posOffset>118237</wp:posOffset>
                </wp:positionV>
                <wp:extent cx="463296" cy="0"/>
                <wp:effectExtent l="0" t="0" r="6985" b="12700"/>
                <wp:wrapNone/>
                <wp:docPr id="40" name="Straight Connector 40"/>
                <wp:cNvGraphicFramePr/>
                <a:graphic xmlns:a="http://schemas.openxmlformats.org/drawingml/2006/main">
                  <a:graphicData uri="http://schemas.microsoft.com/office/word/2010/wordprocessingShape">
                    <wps:wsp>
                      <wps:cNvCnPr/>
                      <wps:spPr>
                        <a:xfrm>
                          <a:off x="0" y="0"/>
                          <a:ext cx="46329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E11E48" id="Straight Connector 40"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81.75pt,9.3pt" to="318.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NOdtwEAAMQDAAAOAAAAZHJzL2Uyb0RvYy54bWysU8GOEzEMvSPxD1HudKZlVcGo0z10BRcE&#10;FQsfkM04nUhJHDmh0/49TtrOIkBCIC6eOPaz/V48m/uTd+IIlCyGXi4XrRQQNA42HHr59cu7V2+k&#10;SFmFQTkM0MszJHm/ffliM8UOVjiiG4AEFwmpm2Ivx5xj1zRJj+BVWmCEwEGD5FVmlw7NQGri6t41&#10;q7ZdNxPSEAk1pMS3D5eg3Nb6xoDOn4xJkIXrJc+Wq6Vqn4ptthvVHUjF0errGOofpvDKBm46l3pQ&#10;WYlvZH8p5a0mTGjyQqNv0BiroXJgNsv2JzaPo4pQubA4Kc4ypf9XVn887knYoZd3LE9Qnt/oMZOy&#10;hzGLHYbACiIJDrJSU0wdA3ZhT1cvxT0V2idDvnyZkDhVdc+zunDKQvPl3fr16u1aCn0LNc+4SCm/&#10;B/SiHHrpbCi8VaeOH1LmXpx6S2GnzHHpXE/57KAku/AZDHPhXsuKrlsEO0fiqPj9ldYQ8rIw4Xo1&#10;u8CMdW4Gtn8GXvMLFOqG/Q14RtTOGPIM9jYg/a57Pt1GNpf8mwIX3kWCJxzO9U2qNLwqleF1rcsu&#10;/uhX+PPPt/0OAAD//wMAUEsDBBQABgAIAAAAIQClfiZ84gAAAA4BAAAPAAAAZHJzL2Rvd25yZXYu&#10;eG1sTE/RSsNAEHwX/IdjBd/sxZaGkuZSSkWsBSlWoT5ec2sSze2Fu2uT/r1bfNCXhZ2ZnZ3JF4Nt&#10;xQl9aBwpuB8lIJBKZxqqFLy/Pd7NQISoyejWESo4Y4BFcX2V68y4nl7xtIuVYBMKmVZQx9hlUoay&#10;RqvDyHVIzH06b3Xk1VfSeN2zuW3lOElSaXVD/KHWHa5qLL93R6vgxa/Xq+Xm/EXbD9vvx5v99nl4&#10;Uur2ZniY81jOQUQc4t8FXDpwfig42MEdyQTRKpimkylLmZilIFiQTlIGDr+ALHL5v0bxAwAA//8D&#10;AFBLAQItABQABgAIAAAAIQC2gziS/gAAAOEBAAATAAAAAAAAAAAAAAAAAAAAAABbQ29udGVudF9U&#10;eXBlc10ueG1sUEsBAi0AFAAGAAgAAAAhADj9If/WAAAAlAEAAAsAAAAAAAAAAAAAAAAALwEAAF9y&#10;ZWxzLy5yZWxzUEsBAi0AFAAGAAgAAAAhAI9A0523AQAAxAMAAA4AAAAAAAAAAAAAAAAALgIAAGRy&#10;cy9lMm9Eb2MueG1sUEsBAi0AFAAGAAgAAAAhAKV+JnziAAAADgEAAA8AAAAAAAAAAAAAAAAAEQQA&#10;AGRycy9kb3ducmV2LnhtbFBLBQYAAAAABAAEAPMAAAAgBQAAAAA=&#10;" strokecolor="#4472c4 [3204]" strokeweight=".5pt">
                <v:stroke joinstyle="miter"/>
              </v:line>
            </w:pict>
          </mc:Fallback>
        </mc:AlternateContent>
      </w:r>
    </w:p>
    <w:p w14:paraId="4E64BDEE" w14:textId="77777777" w:rsidR="003D2F4F" w:rsidRDefault="003D2F4F" w:rsidP="003D2F4F"/>
    <w:p w14:paraId="09D73519" w14:textId="77777777" w:rsidR="003D2F4F" w:rsidRDefault="003D2F4F" w:rsidP="003D2F4F">
      <w:r>
        <w:rPr>
          <w:noProof/>
        </w:rPr>
        <mc:AlternateContent>
          <mc:Choice Requires="wps">
            <w:drawing>
              <wp:anchor distT="0" distB="0" distL="114300" distR="114300" simplePos="0" relativeHeight="251686912" behindDoc="0" locked="0" layoutInCell="1" allowOverlap="1" wp14:anchorId="01B77C91" wp14:editId="77327A4C">
                <wp:simplePos x="0" y="0"/>
                <wp:positionH relativeFrom="column">
                  <wp:posOffset>4035552</wp:posOffset>
                </wp:positionH>
                <wp:positionV relativeFrom="paragraph">
                  <wp:posOffset>145669</wp:posOffset>
                </wp:positionV>
                <wp:extent cx="676656" cy="512064"/>
                <wp:effectExtent l="0" t="0" r="22225" b="21590"/>
                <wp:wrapNone/>
                <wp:docPr id="41" name="Straight Connector 41"/>
                <wp:cNvGraphicFramePr/>
                <a:graphic xmlns:a="http://schemas.openxmlformats.org/drawingml/2006/main">
                  <a:graphicData uri="http://schemas.microsoft.com/office/word/2010/wordprocessingShape">
                    <wps:wsp>
                      <wps:cNvCnPr/>
                      <wps:spPr>
                        <a:xfrm>
                          <a:off x="0" y="0"/>
                          <a:ext cx="676656" cy="51206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4BA9DF" id="Straight Connector 41"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17.75pt,11.45pt" to="371.0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aZdvQEAAMkDAAAOAAAAZHJzL2Uyb0RvYy54bWysU02P0zAQvSPxHyzfaZJqN6Co6R66gguC&#10;imV/gNcZN5b8pbFp0n/P2G2zCJAQq704tmfem3nPk83dbA07AkbtXc+bVc0ZOOkH7Q49f/z+8d0H&#10;zmISbhDGO+j5CSK/2759s5lCB2s/ejMAMiJxsZtCz8eUQldVUY5gRVz5AI6CyqMViY54qAYUE7Fb&#10;U63ruq0mj0NALyFGur0/B/m28CsFMn1VKkJipufUWyorlvUpr9V2I7oDijBqeWlDvKALK7SjogvV&#10;vUiC/UD9B5XVEn30Kq2kt5VXSksoGkhNU/+m5mEUAYoWMieGxab4erTyy3GPTA89v2k4c8LSGz0k&#10;FPowJrbzzpGDHhkFyakpxI4AO7fHyymGPWbZs0KbvySIzcXd0+IuzIlJumzft+1ty5mk0G2zrtub&#10;zFk9gwPG9Am8ZXnTc6NdFi86cfwc0zn1mkK43My5fNmlk4GcbNw3UCSICjYFXUYJdgbZUdAQCCnB&#10;pSKHSpfsDFPamAVY/xt4yc9QKGP2P+AFUSp7lxaw1c7j36qn+dqyOudfHTjrzhY8+eFUHqZYQ/NS&#10;zL3Mdh7IX88F/vwHbn8CAAD//wMAUEsDBBQABgAIAAAAIQCyleWi5wAAAA8BAAAPAAAAZHJzL2Rv&#10;d25yZXYueG1sTI/BTsMwEETvSPyDtUjcqFOXFEjjVFURoq2EKgpSObqxSQLxOrLdJv17lhNcVlrt&#10;m9mZfD7Ylp2MD41DCeNRAsxg6XSDlYT3t6ebe2AhKtSqdWgknE2AeXF5katMux5fzWkXK0YmGDIl&#10;oY6xyzgPZW2sCiPXGaTbp/NWRVp9xbVXPZnbloskmXKrGqQPterMsjbl9+5oJbz41Wq52Jy/cPth&#10;+73Y7Lfr4VnK66vhcUZjMQMWzRD/FPDbgfJDQcEO7og6sFbCdJKmhEoQ4gEYAXe3YgzsQGQySYEX&#10;Of/fo/gBAAD//wMAUEsBAi0AFAAGAAgAAAAhALaDOJL+AAAA4QEAABMAAAAAAAAAAAAAAAAAAAAA&#10;AFtDb250ZW50X1R5cGVzXS54bWxQSwECLQAUAAYACAAAACEAOP0h/9YAAACUAQAACwAAAAAAAAAA&#10;AAAAAAAvAQAAX3JlbHMvLnJlbHNQSwECLQAUAAYACAAAACEAuy2mXb0BAADJAwAADgAAAAAAAAAA&#10;AAAAAAAuAgAAZHJzL2Uyb0RvYy54bWxQSwECLQAUAAYACAAAACEAspXloucAAAAPAQAADwAAAAAA&#10;AAAAAAAAAAAXBAAAZHJzL2Rvd25yZXYueG1sUEsFBgAAAAAEAAQA8wAAACsFAAAAAA==&#10;" strokecolor="#4472c4 [3204]" strokeweight=".5pt">
                <v:stroke joinstyle="miter"/>
              </v:line>
            </w:pict>
          </mc:Fallback>
        </mc:AlternateContent>
      </w:r>
      <w:r>
        <w:rPr>
          <w:noProof/>
        </w:rPr>
        <mc:AlternateContent>
          <mc:Choice Requires="wps">
            <w:drawing>
              <wp:anchor distT="0" distB="0" distL="114300" distR="114300" simplePos="0" relativeHeight="251685888" behindDoc="0" locked="0" layoutInCell="1" allowOverlap="1" wp14:anchorId="668ABB95" wp14:editId="734B2B5A">
                <wp:simplePos x="0" y="0"/>
                <wp:positionH relativeFrom="column">
                  <wp:posOffset>2670048</wp:posOffset>
                </wp:positionH>
                <wp:positionV relativeFrom="paragraph">
                  <wp:posOffset>133477</wp:posOffset>
                </wp:positionV>
                <wp:extent cx="1371600" cy="469392"/>
                <wp:effectExtent l="0" t="0" r="12700" b="13335"/>
                <wp:wrapNone/>
                <wp:docPr id="42" name="Straight Connector 42"/>
                <wp:cNvGraphicFramePr/>
                <a:graphic xmlns:a="http://schemas.openxmlformats.org/drawingml/2006/main">
                  <a:graphicData uri="http://schemas.microsoft.com/office/word/2010/wordprocessingShape">
                    <wps:wsp>
                      <wps:cNvCnPr/>
                      <wps:spPr>
                        <a:xfrm flipH="1">
                          <a:off x="0" y="0"/>
                          <a:ext cx="1371600" cy="46939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C36862" id="Straight Connector 42" o:spid="_x0000_s1026" style="position:absolute;flip:x;z-index:251685888;visibility:visible;mso-wrap-style:square;mso-wrap-distance-left:9pt;mso-wrap-distance-top:0;mso-wrap-distance-right:9pt;mso-wrap-distance-bottom:0;mso-position-horizontal:absolute;mso-position-horizontal-relative:text;mso-position-vertical:absolute;mso-position-vertical-relative:text" from="210.25pt,10.5pt" to="318.25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gVxwEAANQDAAAOAAAAZHJzL2Uyb0RvYy54bWysU02P0zAQvSPxHyzfaZLuqrBR0z10BRwQ&#10;VCz8AK8zbiz5S2PTpP+esdNmESAhEBcr45n3Zt7zZHs/WcNOgFF71/FmVXMGTvpeu2PHv355++oN&#10;ZzEJ1wvjHXT8DJHf716+2I6hhbUfvOkBGZG42I6h40NKoa2qKAewIq58AEdJ5dGKRCEeqx7FSOzW&#10;VOu63lSjxz6glxAj3T7MSb4r/EqBTJ+UipCY6TjNlsqJ5XzKZ7XbivaIIgxaXsYQ/zCFFdpR04Xq&#10;QSTBvqH+hcpqiT56lVbS28orpSUUDaSmqX9S8ziIAEULmRPDYlP8f7Ty4+mATPcdv11z5oSlN3pM&#10;KPRxSGzvnSMHPTJKklNjiC0B9u6AlyiGA2bZk0LLlNHhPS1BMYKksan4fF58hikxSZfNzetmU9Nz&#10;SMrdbu5u7gp9NfNkvoAxvQNvWf7ouNEu+yBacfoQE/Wm0msJBXmueZLylc4GcrFxn0GRttyxoMtW&#10;wd4gOwnaByEluNRkZcRXqjNMaWMWYP1n4KU+Q6Fs3N+AF0Tp7F1awFY7j7/rnqbryGquvzow684W&#10;PPn+XN6oWEOrUxRe1jzv5o9xgT//jLvvAAAA//8DAFBLAwQUAAYACAAAACEAGgUPbuUAAAAOAQAA&#10;DwAAAGRycy9kb3ducmV2LnhtbEyPT0/DMAzF70j7DpGRuCCWroyKdXWniX+HcdoAabulTWirNU7V&#10;ZF359jMnuFiy/fz8ftlqtK0YTO8bRwizaQTCUOl0QxXC58fr3SMIHxRp1ToyCD/GwyqfXGUq1e5M&#10;WzPsQiXYhHyqEOoQulRKX9bGKj91nSHefbveqsBtX0ndqzOb21bGUZRIqxriD7XqzFNtyuPuZBEO&#10;3vmXr00xvB23m1Hdvod4X2rEm+vxecllvQQRzBj+LuCXgfNDzsEKdyLtRYswj6MHliLEMwZjQXKf&#10;8KBAWMwXIPNM/sfILwAAAP//AwBQSwECLQAUAAYACAAAACEAtoM4kv4AAADhAQAAEwAAAAAAAAAA&#10;AAAAAAAAAAAAW0NvbnRlbnRfVHlwZXNdLnhtbFBLAQItABQABgAIAAAAIQA4/SH/1gAAAJQBAAAL&#10;AAAAAAAAAAAAAAAAAC8BAABfcmVscy8ucmVsc1BLAQItABQABgAIAAAAIQA+zrgVxwEAANQDAAAO&#10;AAAAAAAAAAAAAAAAAC4CAABkcnMvZTJvRG9jLnhtbFBLAQItABQABgAIAAAAIQAaBQ9u5QAAAA4B&#10;AAAPAAAAAAAAAAAAAAAAACEEAABkcnMvZG93bnJldi54bWxQSwUGAAAAAAQABADzAAAAMwUAAAAA&#10;" strokecolor="#4472c4 [3204]" strokeweight=".5pt">
                <v:stroke joinstyle="miter"/>
              </v:line>
            </w:pict>
          </mc:Fallback>
        </mc:AlternateContent>
      </w:r>
      <w:r>
        <w:rPr>
          <w:noProof/>
        </w:rPr>
        <mc:AlternateContent>
          <mc:Choice Requires="wps">
            <w:drawing>
              <wp:anchor distT="0" distB="0" distL="114300" distR="114300" simplePos="0" relativeHeight="251684864" behindDoc="0" locked="0" layoutInCell="1" allowOverlap="1" wp14:anchorId="25CB0EF0" wp14:editId="7A08CEBF">
                <wp:simplePos x="0" y="0"/>
                <wp:positionH relativeFrom="column">
                  <wp:posOffset>1072896</wp:posOffset>
                </wp:positionH>
                <wp:positionV relativeFrom="paragraph">
                  <wp:posOffset>127381</wp:posOffset>
                </wp:positionV>
                <wp:extent cx="2968752" cy="438912"/>
                <wp:effectExtent l="0" t="0" r="15875" b="18415"/>
                <wp:wrapNone/>
                <wp:docPr id="43" name="Straight Connector 43"/>
                <wp:cNvGraphicFramePr/>
                <a:graphic xmlns:a="http://schemas.openxmlformats.org/drawingml/2006/main">
                  <a:graphicData uri="http://schemas.microsoft.com/office/word/2010/wordprocessingShape">
                    <wps:wsp>
                      <wps:cNvCnPr/>
                      <wps:spPr>
                        <a:xfrm flipH="1">
                          <a:off x="0" y="0"/>
                          <a:ext cx="2968752" cy="4389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0FFED4" id="Straight Connector 43" o:spid="_x0000_s1026" style="position:absolute;flip:x;z-index:251684864;visibility:visible;mso-wrap-style:square;mso-wrap-distance-left:9pt;mso-wrap-distance-top:0;mso-wrap-distance-right:9pt;mso-wrap-distance-bottom:0;mso-position-horizontal:absolute;mso-position-horizontal-relative:text;mso-position-vertical:absolute;mso-position-vertical-relative:text" from="84.5pt,10.05pt" to="318.2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stFyQEAANQDAAAOAAAAZHJzL2Uyb0RvYy54bWysU01vEzEQvSPxHyzfyW62paSrbHpIBRwQ&#10;RC39Aa53nLXkL41NNvn3jL3JggBVAnGxbM+8N/Oex+u7ozXsABi1dx1fLmrOwEnfa7fv+NPX929W&#10;nMUkXC+Md9DxE0R+t3n9aj2GFho/eNMDMiJxsR1Dx4eUQltVUQ5gRVz4AI6CyqMViY64r3oUI7Fb&#10;UzV1fVONHvuAXkKMdHs/Bfmm8CsFMn1RKkJipuPUWyorlvU5r9VmLdo9ijBoeW5D/EMXVmhHRWeq&#10;e5EE+4b6NyqrJfroVVpIbyuvlJZQNJCaZf2LmsdBBChayJwYZpvi/6OVnw87ZLrv+PUVZ05YeqPH&#10;hELvh8S23jly0COjIDk1htgSYOt2eD7FsMMs+6jQMmV0+EhDUIwgaexYfD7NPsMxMUmXze3N6t3b&#10;hjNJseur1e2yyfTVxJP5Asb0AbxledNxo132QbTi8CmmKfWSQrjc19RJ2aWTgZxs3AMo0kYVp57K&#10;VMHWIDsImgchJbi0PJcu2RmmtDEzsC5lXwSe8zMUysT9DXhGlMrepRlstfP4p+rpeGlZTfkXBybd&#10;2YJn35/KGxVraHSKuecxz7P587nAf3zGzXcAAAD//wMAUEsDBBQABgAIAAAAIQAzMLD25AAAAA4B&#10;AAAPAAAAZHJzL2Rvd25yZXYueG1sTI/NTsNADITvSLzDykhcEN00iKhNs6kQf4dyagEJbk7WJFGz&#10;3iq7TcPbY05wsTTyeDxfsZ5cr0YaQufZwHyWgCKuve24MfD2+nS9ABUissXeMxn4pgDr8vyswNz6&#10;E29p3MVGSQiHHA20MR5yrUPdksMw8wdi2X35wWEUOTTaDniScNfrNEky7bBj+dDige5bqve7ozPw&#10;GXx4fN9U4/N+u5nw6iWmH7U15vJieljJuFuBijTFvwv4ZZD+UEqxyh/ZBtWLzpYCFA2kyRyUGLKb&#10;7BZUZWCxTEGXhf6PUf4AAAD//wMAUEsBAi0AFAAGAAgAAAAhALaDOJL+AAAA4QEAABMAAAAAAAAA&#10;AAAAAAAAAAAAAFtDb250ZW50X1R5cGVzXS54bWxQSwECLQAUAAYACAAAACEAOP0h/9YAAACUAQAA&#10;CwAAAAAAAAAAAAAAAAAvAQAAX3JlbHMvLnJlbHNQSwECLQAUAAYACAAAACEA2/LLRckBAADUAwAA&#10;DgAAAAAAAAAAAAAAAAAuAgAAZHJzL2Uyb0RvYy54bWxQSwECLQAUAAYACAAAACEAMzCw9uQAAAAO&#10;AQAADwAAAAAAAAAAAAAAAAAjBAAAZHJzL2Rvd25yZXYueG1sUEsFBgAAAAAEAAQA8wAAADQFAAAA&#10;AA==&#10;" strokecolor="#4472c4 [3204]" strokeweight=".5pt">
                <v:stroke joinstyle="miter"/>
              </v:line>
            </w:pict>
          </mc:Fallback>
        </mc:AlternateContent>
      </w:r>
      <w:r>
        <w:rPr>
          <w:noProof/>
        </w:rPr>
        <mc:AlternateContent>
          <mc:Choice Requires="wps">
            <w:drawing>
              <wp:anchor distT="0" distB="0" distL="114300" distR="114300" simplePos="0" relativeHeight="251683840" behindDoc="0" locked="0" layoutInCell="1" allowOverlap="1" wp14:anchorId="3EF0731E" wp14:editId="297D17F2">
                <wp:simplePos x="0" y="0"/>
                <wp:positionH relativeFrom="column">
                  <wp:posOffset>3297936</wp:posOffset>
                </wp:positionH>
                <wp:positionV relativeFrom="paragraph">
                  <wp:posOffset>133477</wp:posOffset>
                </wp:positionV>
                <wp:extent cx="755904" cy="457200"/>
                <wp:effectExtent l="0" t="0" r="19050" b="12700"/>
                <wp:wrapNone/>
                <wp:docPr id="44" name="Straight Connector 44"/>
                <wp:cNvGraphicFramePr/>
                <a:graphic xmlns:a="http://schemas.openxmlformats.org/drawingml/2006/main">
                  <a:graphicData uri="http://schemas.microsoft.com/office/word/2010/wordprocessingShape">
                    <wps:wsp>
                      <wps:cNvCnPr/>
                      <wps:spPr>
                        <a:xfrm flipH="1">
                          <a:off x="0" y="0"/>
                          <a:ext cx="755904"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826787" id="Straight Connector 44"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7pt,10.5pt" to="319.2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FQ7xQEAANMDAAAOAAAAZHJzL2Uyb0RvYy54bWysU02P0zAQvSPxHyzfadJVy0LUdA9dAQcE&#10;FQs/wOuMG0v+0tg06b9n7KQBAUJitRfL9sx7M+95vLsbrWFnwKi9a/l6VXMGTvpOu1PLv3199+oN&#10;ZzEJ1wnjHbT8ApHf7V++2A2hgRvfe9MBMiJxsRlCy/uUQlNVUfZgRVz5AI6CyqMViY54qjoUA7Fb&#10;U93U9etq8NgF9BJipNv7Kcj3hV8pkOmzUhESMy2n3lJZsayPea32O9GcUIRey7kN8YQurNCOii5U&#10;9yIJ9h31H1RWS/TRq7SS3lZeKS2haCA16/o3NQ+9CFC0kDkxLDbF56OVn85HZLpr+WbDmROW3ugh&#10;odCnPrGDd44c9MgoSE4NITYEOLgjzqcYjphljwotU0aHDzQExQiSxsbi82XxGcbEJF3ebrdvayon&#10;KbTZ3tI7ZvZqosl0AWN6D96yvGm50S7bIBpx/hjTlHpNIVxua2qk7NLFQE427gsokkYFp5bKUMHB&#10;IDsLGgchJbi0nkuX7AxT2pgFWJey/wTO+RkKZeD+B7wgSmXv0gK22nn8W/U0XltWU/7VgUl3tuDR&#10;d5fyRMUampxi7jzleTR/PRf4z7+4/wEAAP//AwBQSwMEFAAGAAgAAAAhAOol7EvlAAAADgEAAA8A&#10;AABkcnMvZG93bnJldi54bWxMj09PwzAMxe9I+w6RkbgglrZj09bVnSb+HcZpAyS4uU1oqzVJ1WRd&#10;+faYE7tYsv38/H7ZZjStGHTvG2cR4mkEQtvSqcZWCO9vz3dLED6QVdQ6qxF+tIdNPrnKKFXubPd6&#10;OIRKsIn1KSHUIXSplL6stSE/dZ22vPt2vaHAbV9J1dOZzU0rkyhaSEON5Q81dfqh1uXxcDIIX975&#10;p49dMbwc97uRbl9D8lkqxJvr8XHNZbsGEfQY/i/gj4HzQ87BCneyyosWYR6v7lmKkMQMxoLFbMmD&#10;AmE1i0DmmbzEyH8BAAD//wMAUEsBAi0AFAAGAAgAAAAhALaDOJL+AAAA4QEAABMAAAAAAAAAAAAA&#10;AAAAAAAAAFtDb250ZW50X1R5cGVzXS54bWxQSwECLQAUAAYACAAAACEAOP0h/9YAAACUAQAACwAA&#10;AAAAAAAAAAAAAAAvAQAAX3JlbHMvLnJlbHNQSwECLQAUAAYACAAAACEAgUxUO8UBAADTAwAADgAA&#10;AAAAAAAAAAAAAAAuAgAAZHJzL2Uyb0RvYy54bWxQSwECLQAUAAYACAAAACEA6iXsS+UAAAAOAQAA&#10;DwAAAAAAAAAAAAAAAAAfBAAAZHJzL2Rvd25yZXYueG1sUEsFBgAAAAAEAAQA8wAAADEFAAAAAA==&#10;" strokecolor="#4472c4 [3204]" strokeweight=".5pt">
                <v:stroke joinstyle="miter"/>
              </v:line>
            </w:pict>
          </mc:Fallback>
        </mc:AlternateContent>
      </w:r>
    </w:p>
    <w:p w14:paraId="201CA732" w14:textId="77777777" w:rsidR="003D2F4F" w:rsidRDefault="003D2F4F" w:rsidP="003D2F4F"/>
    <w:p w14:paraId="0646FBF7" w14:textId="77777777" w:rsidR="003D2F4F" w:rsidRDefault="003D2F4F" w:rsidP="003D2F4F"/>
    <w:p w14:paraId="6C3CDB30" w14:textId="77777777" w:rsidR="003D2F4F" w:rsidRDefault="003D2F4F" w:rsidP="003D2F4F">
      <w:r>
        <w:rPr>
          <w:noProof/>
        </w:rPr>
        <mc:AlternateContent>
          <mc:Choice Requires="wps">
            <w:drawing>
              <wp:anchor distT="0" distB="0" distL="114300" distR="114300" simplePos="0" relativeHeight="251673600" behindDoc="0" locked="0" layoutInCell="1" allowOverlap="1" wp14:anchorId="3F0C74C8" wp14:editId="06B0CA3D">
                <wp:simplePos x="0" y="0"/>
                <wp:positionH relativeFrom="column">
                  <wp:posOffset>26504</wp:posOffset>
                </wp:positionH>
                <wp:positionV relativeFrom="paragraph">
                  <wp:posOffset>43289</wp:posOffset>
                </wp:positionV>
                <wp:extent cx="1292225" cy="503583"/>
                <wp:effectExtent l="0" t="0" r="15875" b="17145"/>
                <wp:wrapNone/>
                <wp:docPr id="45" name="Text Box 45"/>
                <wp:cNvGraphicFramePr/>
                <a:graphic xmlns:a="http://schemas.openxmlformats.org/drawingml/2006/main">
                  <a:graphicData uri="http://schemas.microsoft.com/office/word/2010/wordprocessingShape">
                    <wps:wsp>
                      <wps:cNvSpPr txBox="1"/>
                      <wps:spPr>
                        <a:xfrm>
                          <a:off x="0" y="0"/>
                          <a:ext cx="1292225" cy="503583"/>
                        </a:xfrm>
                        <a:prstGeom prst="rect">
                          <a:avLst/>
                        </a:prstGeom>
                        <a:solidFill>
                          <a:srgbClr val="FFFF00"/>
                        </a:solidFill>
                        <a:ln w="6350">
                          <a:solidFill>
                            <a:prstClr val="black"/>
                          </a:solidFill>
                        </a:ln>
                      </wps:spPr>
                      <wps:txbx>
                        <w:txbxContent>
                          <w:p w14:paraId="70A24AB9" w14:textId="77777777" w:rsidR="009D22F3" w:rsidRDefault="009D22F3" w:rsidP="003D2F4F">
                            <w:pPr>
                              <w:rPr>
                                <w:rFonts w:asciiTheme="minorHAnsi" w:hAnsiTheme="minorHAnsi" w:cstheme="minorHAnsi"/>
                                <w:sz w:val="18"/>
                                <w:szCs w:val="18"/>
                              </w:rPr>
                            </w:pPr>
                            <w:r>
                              <w:rPr>
                                <w:rFonts w:asciiTheme="minorHAnsi" w:hAnsiTheme="minorHAnsi" w:cstheme="minorHAnsi"/>
                                <w:sz w:val="18"/>
                                <w:szCs w:val="18"/>
                              </w:rPr>
                              <w:t>Biodiversity Monitoring</w:t>
                            </w:r>
                          </w:p>
                          <w:p w14:paraId="1D1982E9" w14:textId="40CD132A" w:rsidR="009D22F3" w:rsidRPr="00151E57" w:rsidRDefault="009D22F3" w:rsidP="003D2F4F">
                            <w:pPr>
                              <w:rPr>
                                <w:rFonts w:asciiTheme="minorHAnsi" w:hAnsiTheme="minorHAnsi" w:cstheme="minorHAnsi"/>
                                <w:sz w:val="18"/>
                                <w:szCs w:val="18"/>
                              </w:rPr>
                            </w:pPr>
                            <w:r>
                              <w:rPr>
                                <w:rFonts w:asciiTheme="minorHAnsi" w:hAnsiTheme="minorHAnsi" w:cstheme="minorHAnsi"/>
                                <w:sz w:val="18"/>
                                <w:szCs w:val="18"/>
                              </w:rPr>
                              <w:t>(NACRES, ECOTONE,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0C74C8" id="Text Box 45" o:spid="_x0000_s1034" type="#_x0000_t202" style="position:absolute;margin-left:2.1pt;margin-top:3.4pt;width:101.75pt;height:39.6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mQbPgIAAIQEAAAOAAAAZHJzL2Uyb0RvYy54bWysVE1v2zAMvQ/YfxB0X+w4SZcacYosRYYB&#10;RVsgHXqWZTk2JouapMTOfv0o2flot9OwHBRKpJ7I90gv7rpGkoMwtgaV0fEopkQoDkWtdhn9/rL5&#10;NKfEOqYKJkGJjB6FpXfLjx8WrU5FAhXIQhiCIMqmrc5o5ZxOo8jySjTMjkALhc4STMMcbs0uKgxr&#10;Eb2RURLHN1ELptAGuLAWT+97J10G/LIU3D2VpRWOyIxibi6sJqy5X6PlgqU7w3RV8yEN9g9ZNKxW&#10;+OgZ6p45Rvam/gOqqbkBC6UbcWgiKMuai1ADVjOO31WzrZgWoRYkx+ozTfb/wfLHw1Y/G+K6L9Ch&#10;gJ6QVtvU4qGvpytN4/8xU4J+pPB4pk10jnB/KblNkmRGCUffLJ7M5hMPE11ua2PdVwEN8UZGDcoS&#10;2GKHB+v60FOIf8yCrItNLWXYmF2+loYcGEq4wV8cVEP0N2FSkTajN5NZHJDf+Dz2GSKXjP8Y8ruK&#10;QjypMOlL8d5yXd6Rusjo/ERMDsUR+TLQt5LVfFMj/AOz7pkZ7B2kCOfBPeFSSsCcYLAoqcD8+tu5&#10;j0dJ0UtJi72YUftzz4ygRH5TKPbteDr1zRs209nnBDfm2pNfe9S+WQNyNcbJ0zyYPt7Jk1kaaF5x&#10;bFb+VXQxxfHtjLqTuXb9hODYcbFahSBsV83cg9pq7qG9Mp7Wl+6VGT3o6rAjHuHUtSx9J28f628q&#10;WO0dlHXQ3vPcszrQj60eumcYSz9L1/sQdfl4LH8DAAD//wMAUEsDBBQABgAIAAAAIQA3Q7aB3AAA&#10;AAYBAAAPAAAAZHJzL2Rvd25yZXYueG1sTM4xT8MwEAXgHYn/YB0SG3USVUmV5lIVpIKQWFoYGN3Y&#10;jaPG52C7jfn3mAnG03t69zWbaEZ2Vc4PlhDyRQZMUWflQD3Cx/vuYQXMB0FSjJYUwrfysGlvbxpR&#10;SzvTXl0PoWdphHwtEHQIU82577Qywi/spChlJ+uMCOl0PZdOzGncjLzIspIbMVD6oMWknrTqzoeL&#10;QXjdnePn88m7l3L5mFf0pee3fUS8v4vbNbCgYvgrwy8/0aFNpqO9kPRsRFgWqYhQJn9Ki6yqgB0R&#10;VmUOvG34f377AwAA//8DAFBLAQItABQABgAIAAAAIQC2gziS/gAAAOEBAAATAAAAAAAAAAAAAAAA&#10;AAAAAABbQ29udGVudF9UeXBlc10ueG1sUEsBAi0AFAAGAAgAAAAhADj9If/WAAAAlAEAAAsAAAAA&#10;AAAAAAAAAAAALwEAAF9yZWxzLy5yZWxzUEsBAi0AFAAGAAgAAAAhAEOCZBs+AgAAhAQAAA4AAAAA&#10;AAAAAAAAAAAALgIAAGRycy9lMm9Eb2MueG1sUEsBAi0AFAAGAAgAAAAhADdDtoHcAAAABgEAAA8A&#10;AAAAAAAAAAAAAAAAmAQAAGRycy9kb3ducmV2LnhtbFBLBQYAAAAABAAEAPMAAAChBQAAAAA=&#10;" fillcolor="yellow" strokeweight=".5pt">
                <v:textbox>
                  <w:txbxContent>
                    <w:p w14:paraId="70A24AB9" w14:textId="77777777" w:rsidR="009D22F3" w:rsidRDefault="009D22F3" w:rsidP="003D2F4F">
                      <w:pPr>
                        <w:rPr>
                          <w:rFonts w:asciiTheme="minorHAnsi" w:hAnsiTheme="minorHAnsi" w:cstheme="minorHAnsi"/>
                          <w:sz w:val="18"/>
                          <w:szCs w:val="18"/>
                        </w:rPr>
                      </w:pPr>
                      <w:r>
                        <w:rPr>
                          <w:rFonts w:asciiTheme="minorHAnsi" w:hAnsiTheme="minorHAnsi" w:cstheme="minorHAnsi"/>
                          <w:sz w:val="18"/>
                          <w:szCs w:val="18"/>
                        </w:rPr>
                        <w:t>Biodiversity Monitoring</w:t>
                      </w:r>
                    </w:p>
                    <w:p w14:paraId="1D1982E9" w14:textId="40CD132A" w:rsidR="009D22F3" w:rsidRPr="00151E57" w:rsidRDefault="009D22F3" w:rsidP="003D2F4F">
                      <w:pPr>
                        <w:rPr>
                          <w:rFonts w:asciiTheme="minorHAnsi" w:hAnsiTheme="minorHAnsi" w:cstheme="minorHAnsi"/>
                          <w:sz w:val="18"/>
                          <w:szCs w:val="18"/>
                        </w:rPr>
                      </w:pPr>
                      <w:r>
                        <w:rPr>
                          <w:rFonts w:asciiTheme="minorHAnsi" w:hAnsiTheme="minorHAnsi" w:cstheme="minorHAnsi"/>
                          <w:sz w:val="18"/>
                          <w:szCs w:val="18"/>
                        </w:rPr>
                        <w:t>(NACRES, ECOTONE, etc.)</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1430ED35" wp14:editId="3408C4A0">
                <wp:simplePos x="0" y="0"/>
                <wp:positionH relativeFrom="column">
                  <wp:posOffset>1395730</wp:posOffset>
                </wp:positionH>
                <wp:positionV relativeFrom="paragraph">
                  <wp:posOffset>70485</wp:posOffset>
                </wp:positionV>
                <wp:extent cx="1292225" cy="432435"/>
                <wp:effectExtent l="0" t="0" r="15875" b="12065"/>
                <wp:wrapNone/>
                <wp:docPr id="46" name="Text Box 46"/>
                <wp:cNvGraphicFramePr/>
                <a:graphic xmlns:a="http://schemas.openxmlformats.org/drawingml/2006/main">
                  <a:graphicData uri="http://schemas.microsoft.com/office/word/2010/wordprocessingShape">
                    <wps:wsp>
                      <wps:cNvSpPr txBox="1"/>
                      <wps:spPr>
                        <a:xfrm>
                          <a:off x="0" y="0"/>
                          <a:ext cx="1292225" cy="432435"/>
                        </a:xfrm>
                        <a:prstGeom prst="rect">
                          <a:avLst/>
                        </a:prstGeom>
                        <a:solidFill>
                          <a:srgbClr val="FFFF00"/>
                        </a:solidFill>
                        <a:ln w="6350">
                          <a:solidFill>
                            <a:prstClr val="black"/>
                          </a:solidFill>
                        </a:ln>
                      </wps:spPr>
                      <wps:txbx>
                        <w:txbxContent>
                          <w:p w14:paraId="3B11D512" w14:textId="77777777" w:rsidR="009D22F3" w:rsidRPr="00151E57" w:rsidRDefault="009D22F3" w:rsidP="003D2F4F">
                            <w:pPr>
                              <w:rPr>
                                <w:rFonts w:asciiTheme="minorHAnsi" w:hAnsiTheme="minorHAnsi" w:cstheme="minorHAnsi"/>
                                <w:sz w:val="18"/>
                                <w:szCs w:val="18"/>
                              </w:rPr>
                            </w:pPr>
                            <w:r>
                              <w:rPr>
                                <w:rFonts w:asciiTheme="minorHAnsi" w:hAnsiTheme="minorHAnsi" w:cstheme="minorHAnsi"/>
                                <w:sz w:val="18"/>
                                <w:szCs w:val="18"/>
                              </w:rPr>
                              <w:t>Capacity &amp; training suppliers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30ED35" id="Text Box 46" o:spid="_x0000_s1035" type="#_x0000_t202" style="position:absolute;margin-left:109.9pt;margin-top:5.55pt;width:101.75pt;height:34.0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lXYPgIAAIQEAAAOAAAAZHJzL2Uyb0RvYy54bWysVE1v2zAMvQ/YfxB0X+w4SdcYcYosRYYB&#10;RVsgHXqWZTk2JouapMTOfv0o2flot9OwHBRKpJ7I90gv7rpGkoMwtgaV0fEopkQoDkWtdhn9/rL5&#10;dEuJdUwVTIISGT0KS++WHz8sWp2KBCqQhTAEQZRNW53RyjmdRpHllWiYHYEWCp0lmIY53JpdVBjW&#10;InojoySOb6IWTKENcGEtnt73TroM+GUpuHsqSysckRnF3FxYTVhzv0bLBUt3humq5kMa7B+yaFit&#10;8NEz1D1zjOxN/QdUU3MDFko34tBEUJY1F6EGrGYcv6tmWzEtQi1IjtVnmuz/g+WPh61+NsR1X6BD&#10;AT0hrbapxUNfT1eaxv9jpgT9SOHxTJvoHOH+UjJPkmRGCUffdJJMJzMPE11ua2PdVwEN8UZGDcoS&#10;2GKHB+v60FOIf8yCrItNLWXYmF2+loYcGEq4wV8cVEP0N2FSkTajN5NZHJDf+Dz2GSKXjP8Y8ruK&#10;QjypMOlL8d5yXd6Rusjo/ERMDsUR+TLQt5LVfFMj/AOz7pkZ7B2kCOfBPeFSSsCcYLAoqcD8+tu5&#10;j0dJ0UtJi72YUftzz4ygRH5TKPZ8PJ365g2b6exzghtz7cmvPWrfrAG5GuPkaR5MH+/kySwNNK84&#10;Niv/KrqY4vh2Rt3JXLt+QnDsuFitQhC2q2buQW0199BeGU/rS/fKjB50ddgRj3DqWpa+k7eP9TcV&#10;rPYOyjpo73nuWR3ox1YP3TOMpZ+l632Iunw8lr8BAAD//wMAUEsDBBQABgAIAAAAIQDn2kfK4AAA&#10;AAkBAAAPAAAAZHJzL2Rvd25yZXYueG1sTI8xT8MwFIR3JP6D9ZDYqOO0amkapwKkgpC6tDB0dOPX&#10;OGr8HGy3Cf8eM8F4utPdd+V6tB27og+tIwlikgFDqp1uqZHw+bF5eAQWoiKtOkco4RsDrKvbm1IV&#10;2g20w+s+NiyVUCiUBBNjX3AeaoNWhYnrkZJ3ct6qmKRvuPZqSOW243mWzblVLaUFo3p8MVif9xcr&#10;4X1zHg+vp+Df5rNnsaAvM2x3o5T3d+PTCljEMf6F4Rc/oUOVmI7uQjqwTkIulgk9JkMIYCkwy6dT&#10;YEcJi2UOvCr5/wfVDwAAAP//AwBQSwECLQAUAAYACAAAACEAtoM4kv4AAADhAQAAEwAAAAAAAAAA&#10;AAAAAAAAAAAAW0NvbnRlbnRfVHlwZXNdLnhtbFBLAQItABQABgAIAAAAIQA4/SH/1gAAAJQBAAAL&#10;AAAAAAAAAAAAAAAAAC8BAABfcmVscy8ucmVsc1BLAQItABQABgAIAAAAIQB1xlXYPgIAAIQEAAAO&#10;AAAAAAAAAAAAAAAAAC4CAABkcnMvZTJvRG9jLnhtbFBLAQItABQABgAIAAAAIQDn2kfK4AAAAAkB&#10;AAAPAAAAAAAAAAAAAAAAAJgEAABkcnMvZG93bnJldi54bWxQSwUGAAAAAAQABADzAAAApQUAAAAA&#10;" fillcolor="yellow" strokeweight=".5pt">
                <v:textbox>
                  <w:txbxContent>
                    <w:p w14:paraId="3B11D512" w14:textId="77777777" w:rsidR="009D22F3" w:rsidRPr="00151E57" w:rsidRDefault="009D22F3" w:rsidP="003D2F4F">
                      <w:pPr>
                        <w:rPr>
                          <w:rFonts w:asciiTheme="minorHAnsi" w:hAnsiTheme="minorHAnsi" w:cstheme="minorHAnsi"/>
                          <w:sz w:val="18"/>
                          <w:szCs w:val="18"/>
                        </w:rPr>
                      </w:pPr>
                      <w:r>
                        <w:rPr>
                          <w:rFonts w:asciiTheme="minorHAnsi" w:hAnsiTheme="minorHAnsi" w:cstheme="minorHAnsi"/>
                          <w:sz w:val="18"/>
                          <w:szCs w:val="18"/>
                        </w:rPr>
                        <w:t>Capacity &amp; training suppliers</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4F6BF4B5" wp14:editId="7B97A1A3">
                <wp:simplePos x="0" y="0"/>
                <wp:positionH relativeFrom="column">
                  <wp:posOffset>2791460</wp:posOffset>
                </wp:positionH>
                <wp:positionV relativeFrom="paragraph">
                  <wp:posOffset>83185</wp:posOffset>
                </wp:positionV>
                <wp:extent cx="1541780" cy="414020"/>
                <wp:effectExtent l="0" t="0" r="7620" b="17780"/>
                <wp:wrapNone/>
                <wp:docPr id="47" name="Text Box 47"/>
                <wp:cNvGraphicFramePr/>
                <a:graphic xmlns:a="http://schemas.openxmlformats.org/drawingml/2006/main">
                  <a:graphicData uri="http://schemas.microsoft.com/office/word/2010/wordprocessingShape">
                    <wps:wsp>
                      <wps:cNvSpPr txBox="1"/>
                      <wps:spPr>
                        <a:xfrm>
                          <a:off x="0" y="0"/>
                          <a:ext cx="1541780" cy="414020"/>
                        </a:xfrm>
                        <a:prstGeom prst="rect">
                          <a:avLst/>
                        </a:prstGeom>
                        <a:solidFill>
                          <a:srgbClr val="FFFF00"/>
                        </a:solidFill>
                        <a:ln w="6350">
                          <a:solidFill>
                            <a:prstClr val="black"/>
                          </a:solidFill>
                        </a:ln>
                      </wps:spPr>
                      <wps:txbx>
                        <w:txbxContent>
                          <w:p w14:paraId="31F61480" w14:textId="77777777" w:rsidR="009D22F3" w:rsidRPr="00151E57" w:rsidRDefault="009D22F3" w:rsidP="003D2F4F">
                            <w:pPr>
                              <w:rPr>
                                <w:rFonts w:asciiTheme="minorHAnsi" w:hAnsiTheme="minorHAnsi" w:cstheme="minorHAnsi"/>
                                <w:sz w:val="18"/>
                                <w:szCs w:val="18"/>
                              </w:rPr>
                            </w:pPr>
                            <w:r>
                              <w:rPr>
                                <w:rFonts w:asciiTheme="minorHAnsi" w:hAnsiTheme="minorHAnsi" w:cstheme="minorHAnsi"/>
                                <w:sz w:val="18"/>
                                <w:szCs w:val="18"/>
                              </w:rPr>
                              <w:t>Management &amp; operational plans service suppliers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BF4B5" id="Text Box 47" o:spid="_x0000_s1036" type="#_x0000_t202" style="position:absolute;margin-left:219.8pt;margin-top:6.55pt;width:121.4pt;height:3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91xOwIAAIUEAAAOAAAAZHJzL2Uyb0RvYy54bWysVEtv2zAMvg/YfxB0X2xnTh9GnCJLkWFA&#10;0RZIh55lWYqNyaImKbGzXz9KebbbaVgOCilSH8mPpKd3Q6fIVljXgi5pNkopEZpD3ep1Sb+/LD/d&#10;UOI80zVToEVJd8LRu9nHD9PeFGIMDahaWIIg2hW9KWnjvSmSxPFGdMyNwAiNRgm2Yx5Vu05qy3pE&#10;71QyTtOrpAdbGwtcOIe393sjnUV8KQX3T1I64YkqKebm42njWYUzmU1ZsbbMNC0/pMH+IYuOtRqD&#10;nqDumWdkY9s/oLqWW3Ag/YhDl4CULRexBqwmS99Vs2qYEbEWJMeZE03u/8Hyx+3KPFvihy8wYAMD&#10;Ib1xhcPLUM8gbRf+MVOCdqRwd6JNDJ7w8GiSZ9c3aOJoy7M8HUdek/NrY53/KqAjQSipxbZEttj2&#10;wXmMiK5HlxDMgWrrZatUVOy6WihLtgxbuMRfekR/46Y06Ut69XmSRuQ3toB9gqgU4z9CmRj0wgs1&#10;pfHyXHyQ/FANpK2xxhg0XFVQ75AwC/tZcoYvW8R/YM4/M4vDg0TgQvgnPKQCTAoOEiUN2F9/uw/+&#10;2FO0UtLjMJbU/dwwKyhR3zR2+zbL8zC9Uckn10gwsZeW6tKiN90CkKwMV8/wKAZ/r46itNC94t7M&#10;Q1Q0Mc0xdkn9UVz4/Yrg3nExn0cnnFfD/INeGR6gQ2sCry/DK7Pm0FiPI/EIx7Flxbv+7n3DSw3z&#10;jQfZxuafWT3wj7Me23PYy7BMl3r0On89Zr8BAAD//wMAUEsDBBQABgAIAAAAIQDDHRVE4AAAAAkB&#10;AAAPAAAAZHJzL2Rvd25yZXYueG1sTI/BTsMwEETvSPyDtUjcqJMmSkOIUwFSQUi9tHDg6MbbOGq8&#10;DrHbmL/HnOC4mqeZt/U6mIFdcHK9JQHpIgGG1FrVUyfg431zVwJzXpKSgyUU8I0O1s31VS0rZWfa&#10;4WXvOxZLyFVSgPZ+rDh3rUYj3cKOSDE72slIH8+p42qScyw3A18mScGN7CkuaDnis8b2tD8bAW+b&#10;U/h8Obrptcif0hV96Xm7C0Lc3oTHB2Aeg/+D4Vc/qkMTnQ72TMqxQUCe3RcRjUGWAotAUS5zYAcB&#10;qzID3tT8/wfNDwAAAP//AwBQSwECLQAUAAYACAAAACEAtoM4kv4AAADhAQAAEwAAAAAAAAAAAAAA&#10;AAAAAAAAW0NvbnRlbnRfVHlwZXNdLnhtbFBLAQItABQABgAIAAAAIQA4/SH/1gAAAJQBAAALAAAA&#10;AAAAAAAAAAAAAC8BAABfcmVscy8ucmVsc1BLAQItABQABgAIAAAAIQAPM91xOwIAAIUEAAAOAAAA&#10;AAAAAAAAAAAAAC4CAABkcnMvZTJvRG9jLnhtbFBLAQItABQABgAIAAAAIQDDHRVE4AAAAAkBAAAP&#10;AAAAAAAAAAAAAAAAAJUEAABkcnMvZG93bnJldi54bWxQSwUGAAAAAAQABADzAAAAogUAAAAA&#10;" fillcolor="yellow" strokeweight=".5pt">
                <v:textbox>
                  <w:txbxContent>
                    <w:p w14:paraId="31F61480" w14:textId="77777777" w:rsidR="009D22F3" w:rsidRPr="00151E57" w:rsidRDefault="009D22F3" w:rsidP="003D2F4F">
                      <w:pPr>
                        <w:rPr>
                          <w:rFonts w:asciiTheme="minorHAnsi" w:hAnsiTheme="minorHAnsi" w:cstheme="minorHAnsi"/>
                          <w:sz w:val="18"/>
                          <w:szCs w:val="18"/>
                        </w:rPr>
                      </w:pPr>
                      <w:r>
                        <w:rPr>
                          <w:rFonts w:asciiTheme="minorHAnsi" w:hAnsiTheme="minorHAnsi" w:cstheme="minorHAnsi"/>
                          <w:sz w:val="18"/>
                          <w:szCs w:val="18"/>
                        </w:rPr>
                        <w:t>Management &amp; operational plans service suppliers</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0320DAE9" wp14:editId="1E7AD751">
                <wp:simplePos x="0" y="0"/>
                <wp:positionH relativeFrom="column">
                  <wp:posOffset>4577969</wp:posOffset>
                </wp:positionH>
                <wp:positionV relativeFrom="paragraph">
                  <wp:posOffset>131445</wp:posOffset>
                </wp:positionV>
                <wp:extent cx="1292225" cy="377952"/>
                <wp:effectExtent l="0" t="0" r="15875" b="15875"/>
                <wp:wrapNone/>
                <wp:docPr id="48" name="Text Box 48"/>
                <wp:cNvGraphicFramePr/>
                <a:graphic xmlns:a="http://schemas.openxmlformats.org/drawingml/2006/main">
                  <a:graphicData uri="http://schemas.microsoft.com/office/word/2010/wordprocessingShape">
                    <wps:wsp>
                      <wps:cNvSpPr txBox="1"/>
                      <wps:spPr>
                        <a:xfrm>
                          <a:off x="0" y="0"/>
                          <a:ext cx="1292225" cy="377952"/>
                        </a:xfrm>
                        <a:prstGeom prst="rect">
                          <a:avLst/>
                        </a:prstGeom>
                        <a:solidFill>
                          <a:srgbClr val="FFFF00"/>
                        </a:solidFill>
                        <a:ln w="6350">
                          <a:solidFill>
                            <a:prstClr val="black"/>
                          </a:solidFill>
                        </a:ln>
                      </wps:spPr>
                      <wps:txbx>
                        <w:txbxContent>
                          <w:p w14:paraId="0A3CB367" w14:textId="77777777" w:rsidR="009D22F3" w:rsidRDefault="009D22F3" w:rsidP="003D2F4F">
                            <w:pPr>
                              <w:rPr>
                                <w:rFonts w:asciiTheme="minorHAnsi" w:hAnsiTheme="minorHAnsi" w:cstheme="minorHAnsi"/>
                                <w:sz w:val="18"/>
                                <w:szCs w:val="18"/>
                              </w:rPr>
                            </w:pPr>
                            <w:r>
                              <w:rPr>
                                <w:rFonts w:asciiTheme="minorHAnsi" w:hAnsiTheme="minorHAnsi" w:cstheme="minorHAnsi"/>
                                <w:sz w:val="18"/>
                                <w:szCs w:val="18"/>
                              </w:rPr>
                              <w:t>Financial analysis</w:t>
                            </w:r>
                          </w:p>
                          <w:p w14:paraId="55BB20E7" w14:textId="77777777" w:rsidR="009D22F3" w:rsidRPr="00151E57" w:rsidRDefault="009D22F3" w:rsidP="003D2F4F">
                            <w:pPr>
                              <w:rPr>
                                <w:rFonts w:asciiTheme="minorHAnsi" w:hAnsiTheme="minorHAnsi" w:cstheme="minorHAnsi"/>
                                <w:sz w:val="18"/>
                                <w:szCs w:val="18"/>
                              </w:rPr>
                            </w:pPr>
                            <w:r>
                              <w:rPr>
                                <w:rFonts w:asciiTheme="minorHAnsi" w:hAnsiTheme="minorHAnsi" w:cstheme="minorHAnsi"/>
                                <w:sz w:val="18"/>
                                <w:szCs w:val="18"/>
                              </w:rPr>
                              <w:t>Tourism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20DAE9" id="Text Box 48" o:spid="_x0000_s1037" type="#_x0000_t202" style="position:absolute;margin-left:360.45pt;margin-top:10.35pt;width:101.75pt;height:29.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nd8PgIAAIUEAAAOAAAAZHJzL2Uyb0RvYy54bWysVE1v2zAMvQ/YfxB0X+y4SbsYcYosRYYB&#10;QVsgHXqWZTk2JouapMTOfv0o2flot9OwHBRKpJ7I90jP77tGkoMwtgaV0fEopkQoDkWtdhn9/rL+&#10;9JkS65gqmAQlMnoUlt4vPn6YtzoVCVQgC2EIgiibtjqjlXM6jSLLK9EwOwItFDpLMA1zuDW7qDCs&#10;RfRGRkkc30YtmEIb4MJaPH3onXQR8MtScPdUllY4IjOKubmwmrDmfo0Wc5buDNNVzYc02D9k0bBa&#10;4aNnqAfmGNmb+g+opuYGLJRuxKGJoCxrLkINWM04flfNtmJahFqQHKvPNNn/B8sfD1v9bIjrvkCH&#10;AnpCWm1Ti4e+nq40jf/HTAn6kcLjmTbROcL9pWSWJMmUEo6+m7u72TTxMNHltjbWfRXQEG9k1KAs&#10;gS122FjXh55C/GMWZF2saynDxuzylTTkwFDCNf7ioBqivwmTirQZvb2ZxgH5jc9jnyFyyfiPIb+r&#10;KMSTCpO+FO8t1+UdqQus8cxMDsURCTPQ95LVfF0j/oZZ98wMNg9yhAPhnnApJWBSMFiUVGB+/e3c&#10;x6Om6KWkxWbMqP25Z0ZQIr8pVHs2nkx894bNZHqX4MZce/Jrj9o3K0Cyxjh6mgfTxzt5MksDzSvO&#10;zdK/ii6mOL6dUXcyV64fEZw7LpbLEIT9qpnbqK3mHtpL43l96V6Z0YOwDlviEU5ty9J3+vax/qaC&#10;5d5BWQfxPdE9qwP/2OuhfYa59MN0vQ9Rl6/H4jcAAAD//wMAUEsDBBQABgAIAAAAIQDJUZFb4AAA&#10;AAkBAAAPAAAAZHJzL2Rvd25yZXYueG1sTI/BTsMwEETvSPyDtUjcqF0rato0TgVIBSFxaeHQoxu7&#10;cdR4HWy3MX+POcFxNU8zb+tNsgO5ah96hwLmMwZEY+tUj52Az4/twxJIiBKVHBxqAd86wKa5vall&#10;pdyEO33dx47kEgyVFGBiHCtKQ2u0lWHmRo05OzlvZcyn76jycsrldqCcsQW1sse8YOSon41uz/uL&#10;FfC2PafDyyn410XxNC/xy0zvuyTE/V16XAOJOsU/GH71szo02enoLqgCGQSUnK0yKoCzEkgGVrwo&#10;gBwFLBkH2tT0/wfNDwAAAP//AwBQSwECLQAUAAYACAAAACEAtoM4kv4AAADhAQAAEwAAAAAAAAAA&#10;AAAAAAAAAAAAW0NvbnRlbnRfVHlwZXNdLnhtbFBLAQItABQABgAIAAAAIQA4/SH/1gAAAJQBAAAL&#10;AAAAAAAAAAAAAAAAAC8BAABfcmVscy8ucmVsc1BLAQItABQABgAIAAAAIQAh1nd8PgIAAIUEAAAO&#10;AAAAAAAAAAAAAAAAAC4CAABkcnMvZTJvRG9jLnhtbFBLAQItABQABgAIAAAAIQDJUZFb4AAAAAkB&#10;AAAPAAAAAAAAAAAAAAAAAJgEAABkcnMvZG93bnJldi54bWxQSwUGAAAAAAQABADzAAAApQUAAAAA&#10;" fillcolor="yellow" strokeweight=".5pt">
                <v:textbox>
                  <w:txbxContent>
                    <w:p w14:paraId="0A3CB367" w14:textId="77777777" w:rsidR="009D22F3" w:rsidRDefault="009D22F3" w:rsidP="003D2F4F">
                      <w:pPr>
                        <w:rPr>
                          <w:rFonts w:asciiTheme="minorHAnsi" w:hAnsiTheme="minorHAnsi" w:cstheme="minorHAnsi"/>
                          <w:sz w:val="18"/>
                          <w:szCs w:val="18"/>
                        </w:rPr>
                      </w:pPr>
                      <w:r>
                        <w:rPr>
                          <w:rFonts w:asciiTheme="minorHAnsi" w:hAnsiTheme="minorHAnsi" w:cstheme="minorHAnsi"/>
                          <w:sz w:val="18"/>
                          <w:szCs w:val="18"/>
                        </w:rPr>
                        <w:t>Financial analysis</w:t>
                      </w:r>
                    </w:p>
                    <w:p w14:paraId="55BB20E7" w14:textId="77777777" w:rsidR="009D22F3" w:rsidRPr="00151E57" w:rsidRDefault="009D22F3" w:rsidP="003D2F4F">
                      <w:pPr>
                        <w:rPr>
                          <w:rFonts w:asciiTheme="minorHAnsi" w:hAnsiTheme="minorHAnsi" w:cstheme="minorHAnsi"/>
                          <w:sz w:val="18"/>
                          <w:szCs w:val="18"/>
                        </w:rPr>
                      </w:pPr>
                      <w:r>
                        <w:rPr>
                          <w:rFonts w:asciiTheme="minorHAnsi" w:hAnsiTheme="minorHAnsi" w:cstheme="minorHAnsi"/>
                          <w:sz w:val="18"/>
                          <w:szCs w:val="18"/>
                        </w:rPr>
                        <w:t>Tourism development</w:t>
                      </w:r>
                    </w:p>
                  </w:txbxContent>
                </v:textbox>
              </v:shape>
            </w:pict>
          </mc:Fallback>
        </mc:AlternateContent>
      </w:r>
    </w:p>
    <w:p w14:paraId="75B1C3EF" w14:textId="77777777" w:rsidR="003D2F4F" w:rsidRDefault="003D2F4F" w:rsidP="003D2F4F"/>
    <w:p w14:paraId="63BC44E7" w14:textId="77777777" w:rsidR="003D2F4F" w:rsidRPr="003D2F4F" w:rsidRDefault="003D2F4F" w:rsidP="003D2F4F"/>
    <w:p w14:paraId="4BA22CDF" w14:textId="77777777" w:rsidR="00903066" w:rsidRPr="00903066" w:rsidRDefault="00903066" w:rsidP="00903066"/>
    <w:p w14:paraId="7FDAD1FA" w14:textId="2168BD7F" w:rsidR="00903066" w:rsidRDefault="00903066" w:rsidP="00903066">
      <w:pPr>
        <w:pStyle w:val="Heading2"/>
        <w:rPr>
          <w:b/>
          <w:sz w:val="22"/>
          <w:szCs w:val="22"/>
        </w:rPr>
      </w:pPr>
      <w:bookmarkStart w:id="29" w:name="_Toc178173343"/>
      <w:r>
        <w:rPr>
          <w:b/>
          <w:sz w:val="22"/>
          <w:szCs w:val="22"/>
        </w:rPr>
        <w:t>3</w:t>
      </w:r>
      <w:r w:rsidRPr="00D1783C">
        <w:rPr>
          <w:b/>
          <w:sz w:val="22"/>
          <w:szCs w:val="22"/>
        </w:rPr>
        <w:t>.6</w:t>
      </w:r>
      <w:r>
        <w:rPr>
          <w:b/>
          <w:sz w:val="22"/>
          <w:szCs w:val="22"/>
        </w:rPr>
        <w:t xml:space="preserve"> </w:t>
      </w:r>
      <w:r w:rsidRPr="00D1783C">
        <w:rPr>
          <w:b/>
          <w:sz w:val="22"/>
          <w:szCs w:val="22"/>
        </w:rPr>
        <w:t>Main stakeholders</w:t>
      </w:r>
      <w:bookmarkEnd w:id="29"/>
    </w:p>
    <w:p w14:paraId="6C4D125B" w14:textId="41371508" w:rsidR="00401E0A" w:rsidRPr="00E957D6" w:rsidRDefault="00401E0A" w:rsidP="002A6EF1">
      <w:pPr>
        <w:pStyle w:val="ListParagraph"/>
        <w:numPr>
          <w:ilvl w:val="0"/>
          <w:numId w:val="12"/>
        </w:numPr>
        <w:jc w:val="both"/>
        <w:rPr>
          <w:rFonts w:asciiTheme="minorHAnsi" w:hAnsiTheme="minorHAnsi" w:cstheme="minorHAnsi"/>
          <w:sz w:val="20"/>
          <w:szCs w:val="20"/>
        </w:rPr>
      </w:pPr>
      <w:r w:rsidRPr="00E957D6">
        <w:rPr>
          <w:rFonts w:asciiTheme="minorHAnsi" w:hAnsiTheme="minorHAnsi" w:cstheme="minorHAnsi"/>
          <w:sz w:val="20"/>
          <w:szCs w:val="20"/>
        </w:rPr>
        <w:t>The Project Document</w:t>
      </w:r>
      <w:r w:rsidR="002A6EF1" w:rsidRPr="00E957D6">
        <w:rPr>
          <w:rFonts w:asciiTheme="minorHAnsi" w:hAnsiTheme="minorHAnsi" w:cstheme="minorHAnsi"/>
          <w:sz w:val="20"/>
          <w:szCs w:val="20"/>
        </w:rPr>
        <w:t xml:space="preserve"> </w:t>
      </w:r>
      <w:r w:rsidRPr="00E957D6">
        <w:rPr>
          <w:rFonts w:asciiTheme="minorHAnsi" w:hAnsiTheme="minorHAnsi" w:cstheme="minorHAnsi"/>
          <w:sz w:val="20"/>
          <w:szCs w:val="20"/>
        </w:rPr>
        <w:t>identified the project’s key stakeholders</w:t>
      </w:r>
      <w:r w:rsidRPr="00E957D6">
        <w:rPr>
          <w:rStyle w:val="FootnoteReference"/>
          <w:rFonts w:asciiTheme="minorHAnsi" w:hAnsiTheme="minorHAnsi" w:cstheme="minorHAnsi"/>
          <w:sz w:val="20"/>
          <w:szCs w:val="20"/>
        </w:rPr>
        <w:footnoteReference w:id="23"/>
      </w:r>
      <w:r w:rsidRPr="00E957D6">
        <w:rPr>
          <w:rFonts w:asciiTheme="minorHAnsi" w:hAnsiTheme="minorHAnsi" w:cstheme="minorHAnsi"/>
          <w:sz w:val="20"/>
          <w:szCs w:val="20"/>
        </w:rPr>
        <w:t xml:space="preserve"> </w:t>
      </w:r>
      <w:proofErr w:type="gramStart"/>
      <w:r w:rsidRPr="00E957D6">
        <w:rPr>
          <w:rFonts w:asciiTheme="minorHAnsi" w:hAnsiTheme="minorHAnsi" w:cstheme="minorHAnsi"/>
          <w:sz w:val="20"/>
          <w:szCs w:val="20"/>
        </w:rPr>
        <w:t>and also</w:t>
      </w:r>
      <w:proofErr w:type="gramEnd"/>
      <w:r w:rsidRPr="00E957D6">
        <w:rPr>
          <w:rFonts w:asciiTheme="minorHAnsi" w:hAnsiTheme="minorHAnsi" w:cstheme="minorHAnsi"/>
          <w:sz w:val="20"/>
          <w:szCs w:val="20"/>
        </w:rPr>
        <w:t xml:space="preserve"> describes their current mandate and their role and responsibility within the project. Annex F of the Project document includes the same stakeholder table plus the addition of details on how stakeholders will be engaged at key points during implementation and mechanisms (inception workshop, project board, PA management plan development processes, etc).</w:t>
      </w:r>
    </w:p>
    <w:p w14:paraId="2913E4A5" w14:textId="77777777" w:rsidR="00185F1E" w:rsidRPr="002722FC" w:rsidRDefault="00D16A5D" w:rsidP="00185F1E">
      <w:pPr>
        <w:pStyle w:val="ListParagraph"/>
        <w:numPr>
          <w:ilvl w:val="0"/>
          <w:numId w:val="12"/>
        </w:numPr>
        <w:jc w:val="both"/>
        <w:rPr>
          <w:rFonts w:asciiTheme="minorHAnsi" w:hAnsiTheme="minorHAnsi" w:cstheme="minorHAnsi"/>
          <w:sz w:val="20"/>
          <w:szCs w:val="20"/>
        </w:rPr>
      </w:pPr>
      <w:r w:rsidRPr="00E957D6">
        <w:rPr>
          <w:rFonts w:asciiTheme="minorHAnsi" w:hAnsiTheme="minorHAnsi" w:cstheme="minorHAnsi"/>
          <w:sz w:val="20"/>
          <w:szCs w:val="20"/>
        </w:rPr>
        <w:t>The MTR</w:t>
      </w:r>
      <w:r w:rsidR="00E957D6" w:rsidRPr="00E957D6">
        <w:rPr>
          <w:rStyle w:val="FootnoteReference"/>
          <w:rFonts w:asciiTheme="minorHAnsi" w:hAnsiTheme="minorHAnsi" w:cstheme="minorHAnsi"/>
          <w:sz w:val="20"/>
          <w:szCs w:val="20"/>
        </w:rPr>
        <w:footnoteReference w:id="24"/>
      </w:r>
      <w:r w:rsidR="00E957D6" w:rsidRPr="00E957D6">
        <w:rPr>
          <w:rFonts w:asciiTheme="minorHAnsi" w:hAnsiTheme="minorHAnsi" w:cstheme="minorHAnsi"/>
          <w:sz w:val="20"/>
          <w:szCs w:val="20"/>
        </w:rPr>
        <w:t xml:space="preserve"> noted that</w:t>
      </w:r>
      <w:r w:rsidR="00401E0A" w:rsidRPr="00E957D6">
        <w:rPr>
          <w:rFonts w:asciiTheme="minorHAnsi" w:hAnsiTheme="minorHAnsi" w:cstheme="minorHAnsi"/>
          <w:sz w:val="20"/>
          <w:szCs w:val="20"/>
        </w:rPr>
        <w:t xml:space="preserve"> </w:t>
      </w:r>
      <w:r w:rsidR="00E957D6" w:rsidRPr="00E957D6">
        <w:rPr>
          <w:rFonts w:asciiTheme="minorHAnsi" w:hAnsiTheme="minorHAnsi" w:cstheme="minorHAnsi"/>
          <w:sz w:val="20"/>
          <w:szCs w:val="20"/>
        </w:rPr>
        <w:t>“</w:t>
      </w:r>
      <w:r w:rsidR="00E957D6" w:rsidRPr="00E957D6">
        <w:rPr>
          <w:rFonts w:asciiTheme="minorHAnsi" w:hAnsiTheme="minorHAnsi" w:cstheme="minorHAnsi"/>
          <w:i/>
          <w:sz w:val="20"/>
          <w:szCs w:val="20"/>
        </w:rPr>
        <w:t>p</w:t>
      </w:r>
      <w:r w:rsidR="00401E0A" w:rsidRPr="00E957D6">
        <w:rPr>
          <w:rFonts w:asciiTheme="minorHAnsi" w:hAnsiTheme="minorHAnsi" w:cstheme="minorHAnsi"/>
          <w:i/>
          <w:sz w:val="20"/>
          <w:szCs w:val="20"/>
        </w:rPr>
        <w:t xml:space="preserve">rivate sector involvement is discussed only in the context of support to tourism development however (no review or identification of private sector engagement </w:t>
      </w:r>
      <w:proofErr w:type="gramStart"/>
      <w:r w:rsidR="00401E0A" w:rsidRPr="00E957D6">
        <w:rPr>
          <w:rFonts w:asciiTheme="minorHAnsi" w:hAnsiTheme="minorHAnsi" w:cstheme="minorHAnsi"/>
          <w:i/>
          <w:sz w:val="20"/>
          <w:szCs w:val="20"/>
        </w:rPr>
        <w:t>in regard to</w:t>
      </w:r>
      <w:proofErr w:type="gramEnd"/>
      <w:r w:rsidR="00401E0A" w:rsidRPr="00E957D6">
        <w:rPr>
          <w:rFonts w:asciiTheme="minorHAnsi" w:hAnsiTheme="minorHAnsi" w:cstheme="minorHAnsi"/>
          <w:i/>
          <w:sz w:val="20"/>
          <w:szCs w:val="20"/>
        </w:rPr>
        <w:t xml:space="preserve"> non-tourism related sustainable financing options). </w:t>
      </w:r>
      <w:r w:rsidR="00401E0A" w:rsidRPr="00C93B15">
        <w:rPr>
          <w:rFonts w:asciiTheme="minorHAnsi" w:hAnsiTheme="minorHAnsi" w:cstheme="minorHAnsi"/>
          <w:i/>
          <w:sz w:val="20"/>
          <w:szCs w:val="20"/>
        </w:rPr>
        <w:t>This is one example of a generally low practical consideration / vision of non-tourism financing opportunities in the project document</w:t>
      </w:r>
      <w:r w:rsidR="00E957D6" w:rsidRPr="00C93B15">
        <w:rPr>
          <w:rFonts w:asciiTheme="minorHAnsi" w:hAnsiTheme="minorHAnsi" w:cstheme="minorHAnsi"/>
          <w:sz w:val="20"/>
          <w:szCs w:val="20"/>
        </w:rPr>
        <w:t>”</w:t>
      </w:r>
      <w:r w:rsidR="00E957D6" w:rsidRPr="00243AE5">
        <w:rPr>
          <w:rFonts w:asciiTheme="minorHAnsi" w:hAnsiTheme="minorHAnsi" w:cstheme="minorHAnsi"/>
          <w:sz w:val="20"/>
          <w:szCs w:val="20"/>
        </w:rPr>
        <w:t>. The TE broadly agrees with this analysis</w:t>
      </w:r>
    </w:p>
    <w:p w14:paraId="2F2798B1" w14:textId="12A8D77E" w:rsidR="00401E0A" w:rsidRPr="00C93B15" w:rsidRDefault="00401E0A" w:rsidP="00185F1E">
      <w:pPr>
        <w:pStyle w:val="ListParagraph"/>
        <w:numPr>
          <w:ilvl w:val="0"/>
          <w:numId w:val="12"/>
        </w:numPr>
        <w:jc w:val="both"/>
        <w:rPr>
          <w:rFonts w:asciiTheme="minorHAnsi" w:hAnsiTheme="minorHAnsi" w:cstheme="minorHAnsi"/>
          <w:i/>
          <w:sz w:val="20"/>
          <w:szCs w:val="20"/>
        </w:rPr>
      </w:pPr>
      <w:r w:rsidRPr="002722FC">
        <w:rPr>
          <w:rFonts w:asciiTheme="minorHAnsi" w:hAnsiTheme="minorHAnsi" w:cstheme="minorHAnsi"/>
          <w:i/>
          <w:sz w:val="20"/>
          <w:szCs w:val="20"/>
        </w:rPr>
        <w:t xml:space="preserve"> </w:t>
      </w:r>
      <w:r w:rsidRPr="00C93B15">
        <w:rPr>
          <w:rFonts w:asciiTheme="minorHAnsi" w:hAnsiTheme="minorHAnsi" w:cstheme="minorHAnsi"/>
          <w:i/>
          <w:sz w:val="20"/>
          <w:szCs w:val="20"/>
        </w:rPr>
        <w:t xml:space="preserve">One key stakeholder missing from the stakeholder assessment is the </w:t>
      </w:r>
      <w:r w:rsidR="00E957D6" w:rsidRPr="00C93B15">
        <w:rPr>
          <w:rFonts w:asciiTheme="minorHAnsi" w:hAnsiTheme="minorHAnsi" w:cstheme="minorHAnsi"/>
          <w:i/>
          <w:sz w:val="20"/>
          <w:szCs w:val="20"/>
        </w:rPr>
        <w:t>Department</w:t>
      </w:r>
      <w:r w:rsidRPr="00C93B15">
        <w:rPr>
          <w:rFonts w:asciiTheme="minorHAnsi" w:hAnsiTheme="minorHAnsi" w:cstheme="minorHAnsi"/>
          <w:i/>
          <w:sz w:val="20"/>
          <w:szCs w:val="20"/>
        </w:rPr>
        <w:t xml:space="preserve"> Biodiversity and Forestry (BFD). This Dep</w:t>
      </w:r>
      <w:r w:rsidR="00E957D6" w:rsidRPr="00C93B15">
        <w:rPr>
          <w:rFonts w:asciiTheme="minorHAnsi" w:hAnsiTheme="minorHAnsi" w:cstheme="minorHAnsi"/>
          <w:i/>
          <w:sz w:val="20"/>
          <w:szCs w:val="20"/>
        </w:rPr>
        <w:t>ar</w:t>
      </w:r>
      <w:r w:rsidRPr="00C93B15">
        <w:rPr>
          <w:rFonts w:asciiTheme="minorHAnsi" w:hAnsiTheme="minorHAnsi" w:cstheme="minorHAnsi"/>
          <w:i/>
          <w:sz w:val="20"/>
          <w:szCs w:val="20"/>
        </w:rPr>
        <w:t>t</w:t>
      </w:r>
      <w:r w:rsidR="00E957D6" w:rsidRPr="00C93B15">
        <w:rPr>
          <w:rFonts w:asciiTheme="minorHAnsi" w:hAnsiTheme="minorHAnsi" w:cstheme="minorHAnsi"/>
          <w:i/>
          <w:sz w:val="20"/>
          <w:szCs w:val="20"/>
        </w:rPr>
        <w:t>ment</w:t>
      </w:r>
      <w:r w:rsidRPr="00C93B15">
        <w:rPr>
          <w:rFonts w:asciiTheme="minorHAnsi" w:hAnsiTheme="minorHAnsi" w:cstheme="minorHAnsi"/>
          <w:i/>
          <w:sz w:val="20"/>
          <w:szCs w:val="20"/>
        </w:rPr>
        <w:t xml:space="preserve"> within MEPA has the overall supervisory role in </w:t>
      </w:r>
      <w:r w:rsidR="00E957D6" w:rsidRPr="00C93B15">
        <w:rPr>
          <w:rFonts w:asciiTheme="minorHAnsi" w:hAnsiTheme="minorHAnsi" w:cstheme="minorHAnsi"/>
          <w:i/>
          <w:sz w:val="20"/>
          <w:szCs w:val="20"/>
        </w:rPr>
        <w:t>biodiversity</w:t>
      </w:r>
      <w:r w:rsidRPr="00C93B15">
        <w:rPr>
          <w:rFonts w:asciiTheme="minorHAnsi" w:hAnsiTheme="minorHAnsi" w:cstheme="minorHAnsi"/>
          <w:i/>
          <w:sz w:val="20"/>
          <w:szCs w:val="20"/>
        </w:rPr>
        <w:t xml:space="preserve"> sector including Policy </w:t>
      </w:r>
      <w:r w:rsidRPr="00C93B15">
        <w:rPr>
          <w:rFonts w:asciiTheme="minorHAnsi" w:hAnsiTheme="minorHAnsi" w:cstheme="minorHAnsi"/>
          <w:i/>
          <w:sz w:val="20"/>
          <w:szCs w:val="20"/>
        </w:rPr>
        <w:lastRenderedPageBreak/>
        <w:t xml:space="preserve">development and implementation and monitoring. It is assumed that their absence from the stakeholder plan in the project document is </w:t>
      </w:r>
      <w:proofErr w:type="gramStart"/>
      <w:r w:rsidRPr="00C93B15">
        <w:rPr>
          <w:rFonts w:asciiTheme="minorHAnsi" w:hAnsiTheme="minorHAnsi" w:cstheme="minorHAnsi"/>
          <w:i/>
          <w:sz w:val="20"/>
          <w:szCs w:val="20"/>
        </w:rPr>
        <w:t>due to the fact that</w:t>
      </w:r>
      <w:proofErr w:type="gramEnd"/>
      <w:r w:rsidRPr="00C93B15">
        <w:rPr>
          <w:rFonts w:asciiTheme="minorHAnsi" w:hAnsiTheme="minorHAnsi" w:cstheme="minorHAnsi"/>
          <w:i/>
          <w:sz w:val="20"/>
          <w:szCs w:val="20"/>
        </w:rPr>
        <w:t xml:space="preserve"> it was not clearly established in this role at time of project preparation</w:t>
      </w:r>
      <w:r w:rsidR="009002F4" w:rsidRPr="00C93B15">
        <w:rPr>
          <w:rStyle w:val="FootnoteReference"/>
          <w:rFonts w:asciiTheme="minorHAnsi" w:hAnsiTheme="minorHAnsi" w:cstheme="minorHAnsi"/>
          <w:i/>
          <w:sz w:val="20"/>
          <w:szCs w:val="20"/>
        </w:rPr>
        <w:footnoteReference w:id="25"/>
      </w:r>
      <w:r w:rsidRPr="00C93B15">
        <w:rPr>
          <w:rFonts w:asciiTheme="minorHAnsi" w:hAnsiTheme="minorHAnsi" w:cstheme="minorHAnsi"/>
          <w:i/>
          <w:sz w:val="20"/>
          <w:szCs w:val="20"/>
        </w:rPr>
        <w:t xml:space="preserve"> (the </w:t>
      </w:r>
      <w:r w:rsidR="00E957D6" w:rsidRPr="00C93B15">
        <w:rPr>
          <w:rFonts w:asciiTheme="minorHAnsi" w:hAnsiTheme="minorHAnsi" w:cstheme="minorHAnsi"/>
          <w:i/>
          <w:sz w:val="20"/>
          <w:szCs w:val="20"/>
        </w:rPr>
        <w:t>MEPA</w:t>
      </w:r>
      <w:r w:rsidRPr="00C93B15">
        <w:rPr>
          <w:rFonts w:asciiTheme="minorHAnsi" w:hAnsiTheme="minorHAnsi" w:cstheme="minorHAnsi"/>
          <w:i/>
          <w:sz w:val="20"/>
          <w:szCs w:val="20"/>
        </w:rPr>
        <w:t xml:space="preserve"> had only recently merged) and thus were not identified as a key stakeholder. It is noted that the project is now working closely with this </w:t>
      </w:r>
      <w:r w:rsidR="00E957D6" w:rsidRPr="00C93B15">
        <w:rPr>
          <w:rFonts w:asciiTheme="minorHAnsi" w:hAnsiTheme="minorHAnsi" w:cstheme="minorHAnsi"/>
          <w:i/>
          <w:sz w:val="20"/>
          <w:szCs w:val="20"/>
        </w:rPr>
        <w:t>Department</w:t>
      </w:r>
      <w:r w:rsidRPr="00C93B15">
        <w:rPr>
          <w:rFonts w:asciiTheme="minorHAnsi" w:hAnsiTheme="minorHAnsi" w:cstheme="minorHAnsi"/>
          <w:i/>
          <w:sz w:val="20"/>
          <w:szCs w:val="20"/>
        </w:rPr>
        <w:t xml:space="preserve"> in the context of </w:t>
      </w:r>
      <w:r w:rsidR="00E957D6" w:rsidRPr="00C93B15">
        <w:rPr>
          <w:rFonts w:asciiTheme="minorHAnsi" w:hAnsiTheme="minorHAnsi" w:cstheme="minorHAnsi"/>
          <w:i/>
          <w:sz w:val="20"/>
          <w:szCs w:val="20"/>
        </w:rPr>
        <w:t>biodiversity</w:t>
      </w:r>
      <w:r w:rsidRPr="00C93B15">
        <w:rPr>
          <w:rFonts w:asciiTheme="minorHAnsi" w:hAnsiTheme="minorHAnsi" w:cstheme="minorHAnsi"/>
          <w:i/>
          <w:sz w:val="20"/>
          <w:szCs w:val="20"/>
        </w:rPr>
        <w:t xml:space="preserve"> monitoring and that a representative is a regular member of the P</w:t>
      </w:r>
      <w:r w:rsidR="00A4314C">
        <w:rPr>
          <w:rFonts w:asciiTheme="minorHAnsi" w:hAnsiTheme="minorHAnsi" w:cstheme="minorHAnsi"/>
          <w:i/>
          <w:sz w:val="20"/>
          <w:szCs w:val="20"/>
        </w:rPr>
        <w:t>E</w:t>
      </w:r>
      <w:r w:rsidRPr="00C93B15">
        <w:rPr>
          <w:rFonts w:asciiTheme="minorHAnsi" w:hAnsiTheme="minorHAnsi" w:cstheme="minorHAnsi"/>
          <w:i/>
          <w:sz w:val="20"/>
          <w:szCs w:val="20"/>
        </w:rPr>
        <w:t>B</w:t>
      </w:r>
      <w:r w:rsidR="00E957D6" w:rsidRPr="00C93B15">
        <w:rPr>
          <w:rStyle w:val="FootnoteReference"/>
          <w:rFonts w:asciiTheme="minorHAnsi" w:hAnsiTheme="minorHAnsi" w:cstheme="minorHAnsi"/>
          <w:i/>
          <w:sz w:val="20"/>
          <w:szCs w:val="20"/>
        </w:rPr>
        <w:footnoteReference w:id="26"/>
      </w:r>
      <w:r w:rsidRPr="00C93B15">
        <w:rPr>
          <w:rFonts w:asciiTheme="minorHAnsi" w:hAnsiTheme="minorHAnsi" w:cstheme="minorHAnsi"/>
          <w:i/>
          <w:sz w:val="20"/>
          <w:szCs w:val="20"/>
        </w:rPr>
        <w:t>.</w:t>
      </w:r>
    </w:p>
    <w:p w14:paraId="3F015F4F" w14:textId="143BE528" w:rsidR="00185F1E" w:rsidRDefault="00185F1E" w:rsidP="00185F1E">
      <w:pPr>
        <w:pStyle w:val="Caption"/>
        <w:rPr>
          <w:rFonts w:asciiTheme="minorHAnsi" w:hAnsiTheme="minorHAnsi" w:cstheme="minorHAnsi"/>
        </w:rPr>
      </w:pPr>
      <w:bookmarkStart w:id="30" w:name="_Toc178173393"/>
      <w:r w:rsidRPr="00185F1E">
        <w:rPr>
          <w:rFonts w:asciiTheme="minorHAnsi" w:hAnsiTheme="minorHAnsi" w:cstheme="minorHAnsi"/>
        </w:rPr>
        <w:t xml:space="preserve">Table </w:t>
      </w:r>
      <w:r w:rsidRPr="00185F1E">
        <w:rPr>
          <w:rFonts w:asciiTheme="minorHAnsi" w:hAnsiTheme="minorHAnsi" w:cstheme="minorHAnsi"/>
        </w:rPr>
        <w:fldChar w:fldCharType="begin"/>
      </w:r>
      <w:r w:rsidRPr="00185F1E">
        <w:rPr>
          <w:rFonts w:asciiTheme="minorHAnsi" w:hAnsiTheme="minorHAnsi" w:cstheme="minorHAnsi"/>
        </w:rPr>
        <w:instrText xml:space="preserve"> SEQ Table \* ARABIC </w:instrText>
      </w:r>
      <w:r w:rsidRPr="00185F1E">
        <w:rPr>
          <w:rFonts w:asciiTheme="minorHAnsi" w:hAnsiTheme="minorHAnsi" w:cstheme="minorHAnsi"/>
        </w:rPr>
        <w:fldChar w:fldCharType="separate"/>
      </w:r>
      <w:r w:rsidR="00274521">
        <w:rPr>
          <w:rFonts w:asciiTheme="minorHAnsi" w:hAnsiTheme="minorHAnsi" w:cstheme="minorHAnsi"/>
          <w:noProof/>
        </w:rPr>
        <w:t>6</w:t>
      </w:r>
      <w:r w:rsidRPr="00185F1E">
        <w:rPr>
          <w:rFonts w:asciiTheme="minorHAnsi" w:hAnsiTheme="minorHAnsi" w:cstheme="minorHAnsi"/>
        </w:rPr>
        <w:fldChar w:fldCharType="end"/>
      </w:r>
      <w:r>
        <w:rPr>
          <w:rFonts w:asciiTheme="minorHAnsi" w:hAnsiTheme="minorHAnsi" w:cstheme="minorHAnsi"/>
        </w:rPr>
        <w:t xml:space="preserve"> Stakeholders</w:t>
      </w:r>
      <w:bookmarkEnd w:id="30"/>
    </w:p>
    <w:tbl>
      <w:tblPr>
        <w:tblStyle w:val="TableGrid"/>
        <w:tblW w:w="0" w:type="auto"/>
        <w:tblInd w:w="0" w:type="dxa"/>
        <w:tblLook w:val="04A0" w:firstRow="1" w:lastRow="0" w:firstColumn="1" w:lastColumn="0" w:noHBand="0" w:noVBand="1"/>
      </w:tblPr>
      <w:tblGrid>
        <w:gridCol w:w="2122"/>
        <w:gridCol w:w="6888"/>
      </w:tblGrid>
      <w:tr w:rsidR="00185F1E" w:rsidRPr="00185F1E" w14:paraId="389FC01D" w14:textId="77777777" w:rsidTr="00185F1E">
        <w:tc>
          <w:tcPr>
            <w:tcW w:w="2122" w:type="dxa"/>
            <w:shd w:val="clear" w:color="auto" w:fill="1F3864" w:themeFill="accent1" w:themeFillShade="80"/>
          </w:tcPr>
          <w:p w14:paraId="5CF8D66F" w14:textId="77777777" w:rsidR="00185F1E" w:rsidRPr="00185F1E" w:rsidRDefault="00185F1E" w:rsidP="00185F1E">
            <w:pPr>
              <w:jc w:val="both"/>
              <w:rPr>
                <w:rFonts w:asciiTheme="minorHAnsi" w:hAnsiTheme="minorHAnsi" w:cstheme="minorHAnsi"/>
                <w:sz w:val="18"/>
                <w:szCs w:val="18"/>
              </w:rPr>
            </w:pPr>
            <w:r w:rsidRPr="00185F1E">
              <w:rPr>
                <w:rFonts w:asciiTheme="minorHAnsi" w:hAnsiTheme="minorHAnsi" w:cstheme="minorHAnsi"/>
                <w:sz w:val="18"/>
                <w:szCs w:val="18"/>
              </w:rPr>
              <w:t>Stakeholder</w:t>
            </w:r>
          </w:p>
        </w:tc>
        <w:tc>
          <w:tcPr>
            <w:tcW w:w="6888" w:type="dxa"/>
            <w:shd w:val="clear" w:color="auto" w:fill="1F3864" w:themeFill="accent1" w:themeFillShade="80"/>
          </w:tcPr>
          <w:p w14:paraId="51475549" w14:textId="77777777" w:rsidR="00185F1E" w:rsidRPr="00185F1E" w:rsidRDefault="00185F1E" w:rsidP="00185F1E">
            <w:pPr>
              <w:jc w:val="both"/>
              <w:rPr>
                <w:rFonts w:asciiTheme="minorHAnsi" w:hAnsiTheme="minorHAnsi" w:cstheme="minorHAnsi"/>
                <w:sz w:val="18"/>
                <w:szCs w:val="18"/>
              </w:rPr>
            </w:pPr>
            <w:r w:rsidRPr="00185F1E">
              <w:rPr>
                <w:rFonts w:asciiTheme="minorHAnsi" w:hAnsiTheme="minorHAnsi" w:cstheme="minorHAnsi"/>
                <w:sz w:val="18"/>
                <w:szCs w:val="18"/>
              </w:rPr>
              <w:t>Role / interest</w:t>
            </w:r>
          </w:p>
        </w:tc>
      </w:tr>
      <w:tr w:rsidR="00185F1E" w:rsidRPr="00185F1E" w14:paraId="4D923C90" w14:textId="77777777" w:rsidTr="00185F1E">
        <w:tc>
          <w:tcPr>
            <w:tcW w:w="2122" w:type="dxa"/>
          </w:tcPr>
          <w:p w14:paraId="6399F645" w14:textId="7C0A75C7" w:rsidR="00185F1E" w:rsidRPr="00185F1E" w:rsidRDefault="00185F1E" w:rsidP="00185F1E">
            <w:pPr>
              <w:rPr>
                <w:rFonts w:asciiTheme="minorHAnsi" w:hAnsiTheme="minorHAnsi" w:cstheme="minorHAnsi"/>
                <w:color w:val="000000"/>
                <w:sz w:val="18"/>
                <w:szCs w:val="18"/>
              </w:rPr>
            </w:pPr>
            <w:r w:rsidRPr="00185F1E">
              <w:rPr>
                <w:rFonts w:asciiTheme="minorHAnsi" w:hAnsiTheme="minorHAnsi" w:cstheme="minorHAnsi"/>
                <w:color w:val="000000"/>
                <w:sz w:val="18"/>
                <w:szCs w:val="18"/>
              </w:rPr>
              <w:t>Ministry of Environmental Protection and Agriculture (MEPA</w:t>
            </w:r>
            <w:r w:rsidR="00043934">
              <w:rPr>
                <w:rFonts w:asciiTheme="minorHAnsi" w:hAnsiTheme="minorHAnsi" w:cstheme="minorHAnsi"/>
                <w:color w:val="000000"/>
                <w:sz w:val="18"/>
                <w:szCs w:val="18"/>
              </w:rPr>
              <w:t>)</w:t>
            </w:r>
          </w:p>
        </w:tc>
        <w:tc>
          <w:tcPr>
            <w:tcW w:w="6888" w:type="dxa"/>
          </w:tcPr>
          <w:p w14:paraId="248997D3" w14:textId="566EF2A0" w:rsidR="00185F1E" w:rsidRPr="00185F1E" w:rsidRDefault="00185F1E" w:rsidP="00185F1E">
            <w:pPr>
              <w:rPr>
                <w:rFonts w:asciiTheme="minorHAnsi" w:hAnsiTheme="minorHAnsi" w:cstheme="minorHAnsi"/>
                <w:sz w:val="18"/>
                <w:szCs w:val="18"/>
              </w:rPr>
            </w:pPr>
            <w:r w:rsidRPr="00185F1E">
              <w:rPr>
                <w:rFonts w:asciiTheme="minorHAnsi" w:hAnsiTheme="minorHAnsi" w:cstheme="minorHAnsi"/>
                <w:color w:val="000000"/>
                <w:sz w:val="18"/>
                <w:szCs w:val="18"/>
              </w:rPr>
              <w:t xml:space="preserve">The MEPA is the central executive agency in charge of environmental protection and support to sustainable development of the country in the field of environment. </w:t>
            </w:r>
          </w:p>
        </w:tc>
      </w:tr>
      <w:tr w:rsidR="00185F1E" w:rsidRPr="00185F1E" w14:paraId="66E39B85" w14:textId="77777777" w:rsidTr="00185F1E">
        <w:tc>
          <w:tcPr>
            <w:tcW w:w="2122" w:type="dxa"/>
          </w:tcPr>
          <w:p w14:paraId="7E2A4204" w14:textId="77777777" w:rsidR="00185F1E" w:rsidRPr="00185F1E" w:rsidRDefault="00185F1E" w:rsidP="00185F1E">
            <w:pPr>
              <w:pStyle w:val="ListParagraph"/>
              <w:numPr>
                <w:ilvl w:val="0"/>
                <w:numId w:val="24"/>
              </w:numPr>
              <w:spacing w:after="120"/>
              <w:rPr>
                <w:rFonts w:asciiTheme="minorHAnsi" w:hAnsiTheme="minorHAnsi" w:cstheme="minorHAnsi"/>
                <w:sz w:val="18"/>
                <w:szCs w:val="18"/>
              </w:rPr>
            </w:pPr>
            <w:r w:rsidRPr="00185F1E">
              <w:rPr>
                <w:rFonts w:asciiTheme="minorHAnsi" w:hAnsiTheme="minorHAnsi" w:cstheme="minorHAnsi"/>
                <w:sz w:val="18"/>
                <w:szCs w:val="18"/>
              </w:rPr>
              <w:t xml:space="preserve">Dept. Biodiversity and Forestry </w:t>
            </w:r>
          </w:p>
        </w:tc>
        <w:tc>
          <w:tcPr>
            <w:tcW w:w="6888" w:type="dxa"/>
          </w:tcPr>
          <w:p w14:paraId="36338E43" w14:textId="77777777" w:rsidR="00185F1E" w:rsidRPr="00185F1E" w:rsidRDefault="00185F1E" w:rsidP="00185F1E">
            <w:pPr>
              <w:rPr>
                <w:rFonts w:asciiTheme="minorHAnsi" w:hAnsiTheme="minorHAnsi" w:cstheme="minorHAnsi"/>
                <w:sz w:val="18"/>
                <w:szCs w:val="18"/>
              </w:rPr>
            </w:pPr>
            <w:r w:rsidRPr="00185F1E">
              <w:rPr>
                <w:rFonts w:asciiTheme="minorHAnsi" w:hAnsiTheme="minorHAnsi" w:cstheme="minorHAnsi"/>
                <w:sz w:val="18"/>
                <w:szCs w:val="18"/>
              </w:rPr>
              <w:t xml:space="preserve">Dept. within MEPA with overall supervisory role in BD sector, including protected areas, policy development and implementation and monitoring. </w:t>
            </w:r>
          </w:p>
          <w:p w14:paraId="72E56F16" w14:textId="77777777" w:rsidR="00185F1E" w:rsidRPr="00185F1E" w:rsidRDefault="00185F1E" w:rsidP="00185F1E">
            <w:pPr>
              <w:rPr>
                <w:rFonts w:asciiTheme="minorHAnsi" w:hAnsiTheme="minorHAnsi" w:cstheme="minorHAnsi"/>
                <w:sz w:val="18"/>
                <w:szCs w:val="18"/>
              </w:rPr>
            </w:pPr>
            <w:r w:rsidRPr="00185F1E">
              <w:rPr>
                <w:rFonts w:asciiTheme="minorHAnsi" w:hAnsiTheme="minorHAnsi" w:cstheme="minorHAnsi"/>
                <w:sz w:val="18"/>
                <w:szCs w:val="18"/>
              </w:rPr>
              <w:t>Was not clearly established in this role at time of project preparation and thus not identified as a key stakeholder</w:t>
            </w:r>
          </w:p>
        </w:tc>
      </w:tr>
      <w:tr w:rsidR="00185F1E" w:rsidRPr="00185F1E" w14:paraId="7625E16B" w14:textId="77777777" w:rsidTr="00185F1E">
        <w:tc>
          <w:tcPr>
            <w:tcW w:w="2122" w:type="dxa"/>
          </w:tcPr>
          <w:p w14:paraId="44D23953" w14:textId="385549C1" w:rsidR="00185F1E" w:rsidRPr="00185F1E" w:rsidRDefault="00185F1E" w:rsidP="00185F1E">
            <w:pPr>
              <w:pStyle w:val="ListParagraph"/>
              <w:numPr>
                <w:ilvl w:val="0"/>
                <w:numId w:val="24"/>
              </w:numPr>
              <w:spacing w:after="120"/>
              <w:rPr>
                <w:rFonts w:asciiTheme="minorHAnsi" w:hAnsiTheme="minorHAnsi" w:cstheme="minorHAnsi"/>
                <w:sz w:val="18"/>
                <w:szCs w:val="18"/>
              </w:rPr>
            </w:pPr>
            <w:r w:rsidRPr="00185F1E">
              <w:rPr>
                <w:rFonts w:asciiTheme="minorHAnsi" w:hAnsiTheme="minorHAnsi" w:cstheme="minorHAnsi"/>
                <w:sz w:val="18"/>
                <w:szCs w:val="18"/>
              </w:rPr>
              <w:t xml:space="preserve">Agency </w:t>
            </w:r>
            <w:r w:rsidR="003F13E1">
              <w:rPr>
                <w:rFonts w:asciiTheme="minorHAnsi" w:hAnsiTheme="minorHAnsi" w:cstheme="minorHAnsi"/>
                <w:sz w:val="18"/>
                <w:szCs w:val="18"/>
              </w:rPr>
              <w:t xml:space="preserve">of </w:t>
            </w:r>
            <w:r w:rsidRPr="00185F1E">
              <w:rPr>
                <w:rFonts w:asciiTheme="minorHAnsi" w:hAnsiTheme="minorHAnsi" w:cstheme="minorHAnsi"/>
                <w:sz w:val="18"/>
                <w:szCs w:val="18"/>
              </w:rPr>
              <w:t>P</w:t>
            </w:r>
            <w:r w:rsidR="002E44BA">
              <w:rPr>
                <w:rFonts w:asciiTheme="minorHAnsi" w:hAnsiTheme="minorHAnsi" w:cstheme="minorHAnsi"/>
                <w:sz w:val="18"/>
                <w:szCs w:val="18"/>
              </w:rPr>
              <w:t>rotected Areas</w:t>
            </w:r>
            <w:r w:rsidRPr="00185F1E">
              <w:rPr>
                <w:rFonts w:asciiTheme="minorHAnsi" w:hAnsiTheme="minorHAnsi" w:cstheme="minorHAnsi"/>
                <w:sz w:val="18"/>
                <w:szCs w:val="18"/>
              </w:rPr>
              <w:t xml:space="preserve"> (APA</w:t>
            </w:r>
            <w:r w:rsidR="002E44BA">
              <w:rPr>
                <w:rStyle w:val="FootnoteReference"/>
                <w:rFonts w:asciiTheme="minorHAnsi" w:hAnsiTheme="minorHAnsi" w:cstheme="minorHAnsi"/>
                <w:sz w:val="18"/>
                <w:szCs w:val="18"/>
              </w:rPr>
              <w:footnoteReference w:id="27"/>
            </w:r>
            <w:r w:rsidRPr="00185F1E">
              <w:rPr>
                <w:rFonts w:asciiTheme="minorHAnsi" w:hAnsiTheme="minorHAnsi" w:cstheme="minorHAnsi"/>
                <w:sz w:val="18"/>
                <w:szCs w:val="18"/>
              </w:rPr>
              <w:t>)</w:t>
            </w:r>
          </w:p>
        </w:tc>
        <w:tc>
          <w:tcPr>
            <w:tcW w:w="6888" w:type="dxa"/>
          </w:tcPr>
          <w:p w14:paraId="4FEDF03B" w14:textId="41688CE3" w:rsidR="00185F1E" w:rsidRPr="00185F1E" w:rsidRDefault="00185F1E" w:rsidP="00185F1E">
            <w:pPr>
              <w:rPr>
                <w:rFonts w:asciiTheme="minorHAnsi" w:hAnsiTheme="minorHAnsi" w:cstheme="minorHAnsi"/>
                <w:sz w:val="18"/>
                <w:szCs w:val="18"/>
              </w:rPr>
            </w:pPr>
            <w:r w:rsidRPr="00185F1E">
              <w:rPr>
                <w:rFonts w:asciiTheme="minorHAnsi" w:hAnsiTheme="minorHAnsi" w:cstheme="minorHAnsi"/>
                <w:color w:val="000000"/>
                <w:sz w:val="18"/>
                <w:szCs w:val="18"/>
              </w:rPr>
              <w:t>Within the MEPA the APA is responsible for the overall administration of Georgia’s PAs, including annual governmental financing of operational costs to target PAs. The MEPA and APA have a formally agreed long-term institutional arrangement with CNF on balance co-financing support to target PAs.</w:t>
            </w:r>
          </w:p>
        </w:tc>
      </w:tr>
      <w:tr w:rsidR="00185F1E" w:rsidRPr="00185F1E" w14:paraId="3833F260" w14:textId="77777777" w:rsidTr="00185F1E">
        <w:tc>
          <w:tcPr>
            <w:tcW w:w="2122" w:type="dxa"/>
          </w:tcPr>
          <w:p w14:paraId="2645CBD8" w14:textId="77777777" w:rsidR="00185F1E" w:rsidRPr="00185F1E" w:rsidRDefault="00185F1E" w:rsidP="00185F1E">
            <w:pPr>
              <w:rPr>
                <w:rFonts w:asciiTheme="minorHAnsi" w:hAnsiTheme="minorHAnsi" w:cstheme="minorHAnsi"/>
                <w:sz w:val="18"/>
                <w:szCs w:val="18"/>
              </w:rPr>
            </w:pPr>
            <w:r w:rsidRPr="00185F1E">
              <w:rPr>
                <w:rFonts w:asciiTheme="minorHAnsi" w:hAnsiTheme="minorHAnsi" w:cstheme="minorHAnsi"/>
                <w:color w:val="000000"/>
                <w:sz w:val="18"/>
                <w:szCs w:val="18"/>
              </w:rPr>
              <w:t>Local Protected Areas Administrations</w:t>
            </w:r>
          </w:p>
        </w:tc>
        <w:tc>
          <w:tcPr>
            <w:tcW w:w="6888" w:type="dxa"/>
          </w:tcPr>
          <w:p w14:paraId="5EA9EE9D" w14:textId="77777777" w:rsidR="00185F1E" w:rsidRPr="00185F1E" w:rsidRDefault="00185F1E" w:rsidP="00185F1E">
            <w:pPr>
              <w:rPr>
                <w:rFonts w:asciiTheme="minorHAnsi" w:hAnsiTheme="minorHAnsi" w:cstheme="minorHAnsi"/>
                <w:sz w:val="18"/>
                <w:szCs w:val="18"/>
              </w:rPr>
            </w:pPr>
            <w:r w:rsidRPr="00185F1E">
              <w:rPr>
                <w:rFonts w:asciiTheme="minorHAnsi" w:hAnsiTheme="minorHAnsi" w:cstheme="minorHAnsi"/>
                <w:color w:val="000000"/>
                <w:sz w:val="18"/>
                <w:szCs w:val="18"/>
              </w:rPr>
              <w:t>Target PAs are the key organizations responsible for implementation of state policy on PA management on the ground. Target PA administrations are the key beneficiaries of government budget allocations in support of implementation of agreed management activities on-the-ground, as well as CNF’s co-financial support to maintain and strengthen practical PA management in accordance with agreed priorities and budget.</w:t>
            </w:r>
          </w:p>
        </w:tc>
      </w:tr>
      <w:tr w:rsidR="00185F1E" w:rsidRPr="00185F1E" w14:paraId="44166864" w14:textId="77777777" w:rsidTr="00185F1E">
        <w:tc>
          <w:tcPr>
            <w:tcW w:w="2122" w:type="dxa"/>
          </w:tcPr>
          <w:p w14:paraId="3BE61196" w14:textId="77777777" w:rsidR="00185F1E" w:rsidRPr="00185F1E" w:rsidRDefault="00185F1E" w:rsidP="00185F1E">
            <w:pPr>
              <w:rPr>
                <w:rFonts w:asciiTheme="minorHAnsi" w:hAnsiTheme="minorHAnsi" w:cstheme="minorHAnsi"/>
                <w:color w:val="000000"/>
                <w:sz w:val="18"/>
                <w:szCs w:val="18"/>
              </w:rPr>
            </w:pPr>
            <w:r w:rsidRPr="00185F1E">
              <w:rPr>
                <w:rFonts w:asciiTheme="minorHAnsi" w:hAnsiTheme="minorHAnsi" w:cstheme="minorHAnsi"/>
                <w:color w:val="000000"/>
                <w:sz w:val="18"/>
                <w:szCs w:val="18"/>
              </w:rPr>
              <w:t>Private sector</w:t>
            </w:r>
          </w:p>
        </w:tc>
        <w:tc>
          <w:tcPr>
            <w:tcW w:w="6888" w:type="dxa"/>
          </w:tcPr>
          <w:p w14:paraId="043D70A0" w14:textId="77777777" w:rsidR="00185F1E" w:rsidRPr="00185F1E" w:rsidRDefault="00185F1E" w:rsidP="00185F1E">
            <w:pPr>
              <w:rPr>
                <w:rFonts w:asciiTheme="minorHAnsi" w:hAnsiTheme="minorHAnsi" w:cstheme="minorHAnsi"/>
                <w:color w:val="000000"/>
                <w:sz w:val="18"/>
                <w:szCs w:val="18"/>
              </w:rPr>
            </w:pPr>
            <w:r w:rsidRPr="00185F1E">
              <w:rPr>
                <w:rFonts w:asciiTheme="minorHAnsi" w:hAnsiTheme="minorHAnsi" w:cstheme="minorHAnsi"/>
                <w:color w:val="000000"/>
                <w:sz w:val="18"/>
                <w:szCs w:val="18"/>
              </w:rPr>
              <w:t>Private sector companies at the national, regional or local level may constitute sources of negative impacts on target PAs and the valuable biodiversity linked to them. Through targeted investments as well as sponsor contributions, the private sector also may provide opportunities to further strengthen PA financial sustainability and management effectiveness, as well as improve the livelihood of local communities.</w:t>
            </w:r>
          </w:p>
        </w:tc>
      </w:tr>
      <w:tr w:rsidR="00185F1E" w:rsidRPr="00185F1E" w14:paraId="5C987CCE" w14:textId="77777777" w:rsidTr="00185F1E">
        <w:tc>
          <w:tcPr>
            <w:tcW w:w="2122" w:type="dxa"/>
          </w:tcPr>
          <w:p w14:paraId="2AAF9BFF" w14:textId="77777777" w:rsidR="00185F1E" w:rsidRPr="00185F1E" w:rsidRDefault="00185F1E" w:rsidP="00185F1E">
            <w:pPr>
              <w:rPr>
                <w:rFonts w:asciiTheme="minorHAnsi" w:hAnsiTheme="minorHAnsi" w:cstheme="minorHAnsi"/>
                <w:sz w:val="18"/>
                <w:szCs w:val="18"/>
              </w:rPr>
            </w:pPr>
            <w:r w:rsidRPr="00185F1E">
              <w:rPr>
                <w:rFonts w:asciiTheme="minorHAnsi" w:hAnsiTheme="minorHAnsi" w:cstheme="minorHAnsi"/>
                <w:color w:val="000000"/>
                <w:sz w:val="18"/>
                <w:szCs w:val="18"/>
              </w:rPr>
              <w:t>Local authorities</w:t>
            </w:r>
          </w:p>
        </w:tc>
        <w:tc>
          <w:tcPr>
            <w:tcW w:w="6888" w:type="dxa"/>
          </w:tcPr>
          <w:p w14:paraId="1C9ADFF0" w14:textId="77777777" w:rsidR="00185F1E" w:rsidRDefault="00185F1E" w:rsidP="00185F1E">
            <w:pPr>
              <w:rPr>
                <w:rFonts w:asciiTheme="minorHAnsi" w:hAnsiTheme="minorHAnsi" w:cstheme="minorHAnsi"/>
                <w:color w:val="000000"/>
                <w:sz w:val="18"/>
                <w:szCs w:val="18"/>
              </w:rPr>
            </w:pPr>
            <w:r w:rsidRPr="00185F1E">
              <w:rPr>
                <w:rFonts w:asciiTheme="minorHAnsi" w:hAnsiTheme="minorHAnsi" w:cstheme="minorHAnsi"/>
                <w:color w:val="000000"/>
                <w:sz w:val="18"/>
                <w:szCs w:val="18"/>
              </w:rPr>
              <w:t>Local authorities of municipalities in or near target PAs are responsible for local management and use of land and natural resources, including environmental protection as stipulated by relevant national legislation.</w:t>
            </w:r>
          </w:p>
          <w:p w14:paraId="6399956D" w14:textId="77777777" w:rsidR="002E44BA" w:rsidRDefault="002E44BA" w:rsidP="00185F1E">
            <w:pPr>
              <w:rPr>
                <w:rFonts w:asciiTheme="minorHAnsi" w:hAnsiTheme="minorHAnsi" w:cstheme="minorHAnsi"/>
                <w:sz w:val="18"/>
                <w:szCs w:val="18"/>
              </w:rPr>
            </w:pPr>
          </w:p>
          <w:p w14:paraId="2E004D0B" w14:textId="29E8D835" w:rsidR="002E44BA" w:rsidRPr="00185F1E" w:rsidRDefault="002E44BA" w:rsidP="00185F1E">
            <w:pPr>
              <w:rPr>
                <w:rFonts w:asciiTheme="minorHAnsi" w:hAnsiTheme="minorHAnsi" w:cstheme="minorHAnsi"/>
                <w:sz w:val="18"/>
                <w:szCs w:val="18"/>
              </w:rPr>
            </w:pPr>
            <w:r w:rsidRPr="002E44BA">
              <w:rPr>
                <w:rFonts w:asciiTheme="minorHAnsi" w:hAnsiTheme="minorHAnsi" w:cstheme="minorHAnsi"/>
                <w:color w:val="000000"/>
                <w:sz w:val="18"/>
                <w:szCs w:val="18"/>
              </w:rPr>
              <w:t>TE comment - local municipalities have quite limited rights in terms of natural resource management. For example, until now, they almost do not own forests (except natural landscapes), pastures, mineral resources, etc.</w:t>
            </w:r>
          </w:p>
        </w:tc>
      </w:tr>
      <w:tr w:rsidR="00185F1E" w:rsidRPr="00185F1E" w14:paraId="12BD6288" w14:textId="77777777" w:rsidTr="00185F1E">
        <w:tc>
          <w:tcPr>
            <w:tcW w:w="2122" w:type="dxa"/>
          </w:tcPr>
          <w:p w14:paraId="60F8D48F" w14:textId="77777777" w:rsidR="00185F1E" w:rsidRPr="00185F1E" w:rsidRDefault="00185F1E" w:rsidP="00185F1E">
            <w:pPr>
              <w:rPr>
                <w:rFonts w:asciiTheme="minorHAnsi" w:hAnsiTheme="minorHAnsi" w:cstheme="minorHAnsi"/>
                <w:sz w:val="18"/>
                <w:szCs w:val="18"/>
              </w:rPr>
            </w:pPr>
            <w:r w:rsidRPr="00185F1E">
              <w:rPr>
                <w:rFonts w:asciiTheme="minorHAnsi" w:hAnsiTheme="minorHAnsi" w:cstheme="minorHAnsi"/>
                <w:color w:val="000000"/>
                <w:sz w:val="18"/>
                <w:szCs w:val="18"/>
              </w:rPr>
              <w:t xml:space="preserve">Local communities </w:t>
            </w:r>
          </w:p>
        </w:tc>
        <w:tc>
          <w:tcPr>
            <w:tcW w:w="6888" w:type="dxa"/>
          </w:tcPr>
          <w:p w14:paraId="44FF571A" w14:textId="77777777" w:rsidR="00185F1E" w:rsidRPr="00185F1E" w:rsidRDefault="00185F1E" w:rsidP="00185F1E">
            <w:pPr>
              <w:rPr>
                <w:rFonts w:asciiTheme="minorHAnsi" w:hAnsiTheme="minorHAnsi" w:cstheme="minorHAnsi"/>
                <w:sz w:val="18"/>
                <w:szCs w:val="18"/>
              </w:rPr>
            </w:pPr>
            <w:r w:rsidRPr="00185F1E">
              <w:rPr>
                <w:rFonts w:asciiTheme="minorHAnsi" w:hAnsiTheme="minorHAnsi" w:cstheme="minorHAnsi"/>
                <w:color w:val="000000"/>
                <w:sz w:val="18"/>
                <w:szCs w:val="18"/>
              </w:rPr>
              <w:t>Communities near target PAs are both sources for environmental pressures on PAs as well as beneficiaries from ecosystem services provided by PAs.</w:t>
            </w:r>
          </w:p>
        </w:tc>
      </w:tr>
      <w:tr w:rsidR="00185F1E" w:rsidRPr="00185F1E" w14:paraId="635E7D54" w14:textId="77777777" w:rsidTr="00185F1E">
        <w:tc>
          <w:tcPr>
            <w:tcW w:w="2122" w:type="dxa"/>
          </w:tcPr>
          <w:p w14:paraId="0679A5F8" w14:textId="77777777" w:rsidR="00185F1E" w:rsidRPr="00185F1E" w:rsidRDefault="00185F1E" w:rsidP="00185F1E">
            <w:pPr>
              <w:rPr>
                <w:rFonts w:asciiTheme="minorHAnsi" w:hAnsiTheme="minorHAnsi" w:cstheme="minorHAnsi"/>
                <w:sz w:val="18"/>
                <w:szCs w:val="18"/>
              </w:rPr>
            </w:pPr>
            <w:r w:rsidRPr="00185F1E">
              <w:rPr>
                <w:rFonts w:asciiTheme="minorHAnsi" w:hAnsiTheme="minorHAnsi" w:cstheme="minorHAnsi"/>
                <w:color w:val="000000"/>
                <w:sz w:val="18"/>
                <w:szCs w:val="18"/>
              </w:rPr>
              <w:t>NACRES Centre for Biodiversity Conservation and Research</w:t>
            </w:r>
          </w:p>
        </w:tc>
        <w:tc>
          <w:tcPr>
            <w:tcW w:w="6888" w:type="dxa"/>
          </w:tcPr>
          <w:p w14:paraId="03E0D52B" w14:textId="5C6ED30E" w:rsidR="00185F1E" w:rsidRPr="00185F1E" w:rsidRDefault="002E44BA" w:rsidP="00185F1E">
            <w:pPr>
              <w:rPr>
                <w:rFonts w:asciiTheme="minorHAnsi" w:hAnsiTheme="minorHAnsi" w:cstheme="minorHAnsi"/>
                <w:sz w:val="18"/>
                <w:szCs w:val="18"/>
              </w:rPr>
            </w:pPr>
            <w:r>
              <w:rPr>
                <w:rFonts w:asciiTheme="minorHAnsi" w:hAnsiTheme="minorHAnsi" w:cstheme="minorHAnsi"/>
                <w:color w:val="000000"/>
                <w:sz w:val="18"/>
                <w:szCs w:val="18"/>
              </w:rPr>
              <w:t>NACRES</w:t>
            </w:r>
            <w:r w:rsidR="00185F1E" w:rsidRPr="00185F1E">
              <w:rPr>
                <w:rFonts w:asciiTheme="minorHAnsi" w:hAnsiTheme="minorHAnsi" w:cstheme="minorHAnsi"/>
                <w:color w:val="000000"/>
                <w:sz w:val="18"/>
                <w:szCs w:val="18"/>
              </w:rPr>
              <w:t xml:space="preserve"> will be key for implementation of the biodiversity monitoring component supporting especially results on Component 2.</w:t>
            </w:r>
          </w:p>
        </w:tc>
      </w:tr>
      <w:tr w:rsidR="00185F1E" w:rsidRPr="00185F1E" w14:paraId="5083BA5D" w14:textId="77777777" w:rsidTr="00185F1E">
        <w:tc>
          <w:tcPr>
            <w:tcW w:w="2122" w:type="dxa"/>
          </w:tcPr>
          <w:p w14:paraId="3AFAEDE3" w14:textId="77777777" w:rsidR="00185F1E" w:rsidRPr="00185F1E" w:rsidRDefault="00185F1E" w:rsidP="00185F1E">
            <w:pPr>
              <w:rPr>
                <w:rFonts w:asciiTheme="minorHAnsi" w:hAnsiTheme="minorHAnsi" w:cstheme="minorHAnsi"/>
                <w:sz w:val="18"/>
                <w:szCs w:val="18"/>
              </w:rPr>
            </w:pPr>
            <w:r w:rsidRPr="00185F1E">
              <w:rPr>
                <w:rFonts w:asciiTheme="minorHAnsi" w:hAnsiTheme="minorHAnsi" w:cstheme="minorHAnsi"/>
                <w:color w:val="000000"/>
                <w:sz w:val="18"/>
                <w:szCs w:val="18"/>
              </w:rPr>
              <w:t>Donor organizations - non-governmental, governmental, multilateral</w:t>
            </w:r>
          </w:p>
        </w:tc>
        <w:tc>
          <w:tcPr>
            <w:tcW w:w="6888" w:type="dxa"/>
          </w:tcPr>
          <w:p w14:paraId="4784E64C" w14:textId="000EC156" w:rsidR="00185F1E" w:rsidRPr="00185F1E" w:rsidRDefault="00185F1E" w:rsidP="00185F1E">
            <w:pPr>
              <w:rPr>
                <w:rFonts w:asciiTheme="minorHAnsi" w:hAnsiTheme="minorHAnsi" w:cstheme="minorHAnsi"/>
                <w:sz w:val="18"/>
                <w:szCs w:val="18"/>
              </w:rPr>
            </w:pPr>
            <w:r w:rsidRPr="00185F1E">
              <w:rPr>
                <w:rFonts w:asciiTheme="minorHAnsi" w:hAnsiTheme="minorHAnsi" w:cstheme="minorHAnsi"/>
                <w:color w:val="000000"/>
                <w:sz w:val="18"/>
                <w:szCs w:val="18"/>
              </w:rPr>
              <w:t xml:space="preserve">A broad selection of national and/or international non-governmental and multilateral organizations, including </w:t>
            </w:r>
            <w:proofErr w:type="spellStart"/>
            <w:r w:rsidRPr="00185F1E">
              <w:rPr>
                <w:rFonts w:asciiTheme="minorHAnsi" w:hAnsiTheme="minorHAnsi" w:cstheme="minorHAnsi"/>
                <w:color w:val="000000"/>
                <w:sz w:val="18"/>
                <w:szCs w:val="18"/>
              </w:rPr>
              <w:t>KfW</w:t>
            </w:r>
            <w:proofErr w:type="spellEnd"/>
            <w:r w:rsidRPr="00185F1E">
              <w:rPr>
                <w:rFonts w:asciiTheme="minorHAnsi" w:hAnsiTheme="minorHAnsi" w:cstheme="minorHAnsi"/>
                <w:color w:val="000000"/>
                <w:sz w:val="18"/>
                <w:szCs w:val="18"/>
              </w:rPr>
              <w:t xml:space="preserve">, EU, TJS, GIZ, WWF, IUCN, FFI, </w:t>
            </w:r>
            <w:proofErr w:type="spellStart"/>
            <w:r w:rsidRPr="00185F1E">
              <w:rPr>
                <w:rFonts w:asciiTheme="minorHAnsi" w:hAnsiTheme="minorHAnsi" w:cstheme="minorHAnsi"/>
                <w:color w:val="000000"/>
                <w:sz w:val="18"/>
                <w:szCs w:val="18"/>
              </w:rPr>
              <w:t>CzDA</w:t>
            </w:r>
            <w:proofErr w:type="spellEnd"/>
            <w:r w:rsidRPr="00185F1E">
              <w:rPr>
                <w:rFonts w:asciiTheme="minorHAnsi" w:hAnsiTheme="minorHAnsi" w:cstheme="minorHAnsi"/>
                <w:color w:val="000000"/>
                <w:sz w:val="18"/>
                <w:szCs w:val="18"/>
              </w:rPr>
              <w:t xml:space="preserve"> and others have an established streamlined coordination and cooperation with the government of Georgia</w:t>
            </w:r>
            <w:r w:rsidR="00871B3F">
              <w:rPr>
                <w:rStyle w:val="FootnoteReference"/>
                <w:rFonts w:asciiTheme="minorHAnsi" w:hAnsiTheme="minorHAnsi" w:cstheme="minorHAnsi"/>
                <w:color w:val="000000"/>
                <w:sz w:val="18"/>
                <w:szCs w:val="18"/>
              </w:rPr>
              <w:footnoteReference w:id="28"/>
            </w:r>
            <w:r w:rsidRPr="00185F1E">
              <w:rPr>
                <w:rFonts w:asciiTheme="minorHAnsi" w:hAnsiTheme="minorHAnsi" w:cstheme="minorHAnsi"/>
                <w:color w:val="000000"/>
                <w:sz w:val="18"/>
                <w:szCs w:val="18"/>
              </w:rPr>
              <w:t>.</w:t>
            </w:r>
          </w:p>
        </w:tc>
      </w:tr>
      <w:tr w:rsidR="00185F1E" w:rsidRPr="00185F1E" w14:paraId="03839E9F" w14:textId="77777777" w:rsidTr="00185F1E">
        <w:tc>
          <w:tcPr>
            <w:tcW w:w="2122" w:type="dxa"/>
          </w:tcPr>
          <w:p w14:paraId="689169EF" w14:textId="77777777" w:rsidR="00185F1E" w:rsidRPr="00185F1E" w:rsidRDefault="00185F1E" w:rsidP="00185F1E">
            <w:pPr>
              <w:rPr>
                <w:rFonts w:asciiTheme="minorHAnsi" w:hAnsiTheme="minorHAnsi" w:cstheme="minorHAnsi"/>
                <w:color w:val="000000"/>
                <w:sz w:val="18"/>
                <w:szCs w:val="18"/>
              </w:rPr>
            </w:pPr>
            <w:r w:rsidRPr="00185F1E">
              <w:rPr>
                <w:rFonts w:asciiTheme="minorHAnsi" w:hAnsiTheme="minorHAnsi" w:cstheme="minorHAnsi"/>
                <w:color w:val="000000"/>
                <w:sz w:val="18"/>
                <w:szCs w:val="18"/>
              </w:rPr>
              <w:t xml:space="preserve">General public </w:t>
            </w:r>
          </w:p>
        </w:tc>
        <w:tc>
          <w:tcPr>
            <w:tcW w:w="6888" w:type="dxa"/>
          </w:tcPr>
          <w:p w14:paraId="2D99E219" w14:textId="77777777" w:rsidR="00185F1E" w:rsidRPr="00185F1E" w:rsidRDefault="00185F1E" w:rsidP="00185F1E">
            <w:pPr>
              <w:rPr>
                <w:rFonts w:asciiTheme="minorHAnsi" w:hAnsiTheme="minorHAnsi" w:cstheme="minorHAnsi"/>
                <w:color w:val="000000"/>
                <w:sz w:val="18"/>
                <w:szCs w:val="18"/>
              </w:rPr>
            </w:pPr>
            <w:r w:rsidRPr="00185F1E">
              <w:rPr>
                <w:rFonts w:asciiTheme="minorHAnsi" w:hAnsiTheme="minorHAnsi" w:cstheme="minorHAnsi"/>
                <w:color w:val="000000"/>
                <w:sz w:val="18"/>
                <w:szCs w:val="18"/>
              </w:rPr>
              <w:t xml:space="preserve">The </w:t>
            </w:r>
            <w:proofErr w:type="gramStart"/>
            <w:r w:rsidRPr="00185F1E">
              <w:rPr>
                <w:rFonts w:asciiTheme="minorHAnsi" w:hAnsiTheme="minorHAnsi" w:cstheme="minorHAnsi"/>
                <w:color w:val="000000"/>
                <w:sz w:val="18"/>
                <w:szCs w:val="18"/>
              </w:rPr>
              <w:t>general public</w:t>
            </w:r>
            <w:proofErr w:type="gramEnd"/>
            <w:r w:rsidRPr="00185F1E">
              <w:rPr>
                <w:rFonts w:asciiTheme="minorHAnsi" w:hAnsiTheme="minorHAnsi" w:cstheme="minorHAnsi"/>
                <w:color w:val="000000"/>
                <w:sz w:val="18"/>
                <w:szCs w:val="18"/>
              </w:rPr>
              <w:t xml:space="preserve"> incorporates all citizens of Georgia, as well as short- and long-term visitors to the country.</w:t>
            </w:r>
          </w:p>
        </w:tc>
      </w:tr>
    </w:tbl>
    <w:p w14:paraId="48377EA4" w14:textId="77777777" w:rsidR="00185F1E" w:rsidRPr="00185F1E" w:rsidRDefault="00185F1E" w:rsidP="00185F1E">
      <w:pPr>
        <w:rPr>
          <w:highlight w:val="yellow"/>
        </w:rPr>
      </w:pPr>
    </w:p>
    <w:p w14:paraId="2DDFDAD4" w14:textId="16FD2DA9" w:rsidR="00903066" w:rsidRPr="0076579C" w:rsidRDefault="00185F1E" w:rsidP="00903066">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An observation on the stakeholder analysis is phrased as a question - just how much stakeholder analysis can </w:t>
      </w:r>
      <w:proofErr w:type="gramStart"/>
      <w:r>
        <w:rPr>
          <w:rFonts w:asciiTheme="minorHAnsi" w:hAnsiTheme="minorHAnsi" w:cstheme="minorHAnsi"/>
          <w:sz w:val="20"/>
          <w:szCs w:val="20"/>
        </w:rPr>
        <w:t>actually take</w:t>
      </w:r>
      <w:proofErr w:type="gramEnd"/>
      <w:r>
        <w:rPr>
          <w:rFonts w:asciiTheme="minorHAnsi" w:hAnsiTheme="minorHAnsi" w:cstheme="minorHAnsi"/>
          <w:sz w:val="20"/>
          <w:szCs w:val="20"/>
        </w:rPr>
        <w:t xml:space="preserve"> place within the body and process of an GEF project preparation? </w:t>
      </w:r>
      <w:r w:rsidR="00E41BD7">
        <w:rPr>
          <w:rFonts w:asciiTheme="minorHAnsi" w:hAnsiTheme="minorHAnsi" w:cstheme="minorHAnsi"/>
          <w:sz w:val="20"/>
          <w:szCs w:val="20"/>
        </w:rPr>
        <w:t>The stakeholders might have been phrase</w:t>
      </w:r>
      <w:r w:rsidR="00871B3F">
        <w:rPr>
          <w:rFonts w:asciiTheme="minorHAnsi" w:hAnsiTheme="minorHAnsi" w:cstheme="minorHAnsi"/>
          <w:sz w:val="20"/>
          <w:szCs w:val="20"/>
        </w:rPr>
        <w:t>d</w:t>
      </w:r>
      <w:r w:rsidR="00E41BD7">
        <w:rPr>
          <w:rFonts w:asciiTheme="minorHAnsi" w:hAnsiTheme="minorHAnsi" w:cstheme="minorHAnsi"/>
          <w:sz w:val="20"/>
          <w:szCs w:val="20"/>
        </w:rPr>
        <w:t xml:space="preserve"> in terms of protected areas financing by a broad spectrum of criteria, </w:t>
      </w:r>
      <w:r w:rsidR="00E41BD7">
        <w:rPr>
          <w:rFonts w:asciiTheme="minorHAnsi" w:hAnsiTheme="minorHAnsi" w:cstheme="minorHAnsi"/>
          <w:i/>
          <w:sz w:val="20"/>
          <w:szCs w:val="20"/>
        </w:rPr>
        <w:t>inter alia</w:t>
      </w:r>
      <w:r w:rsidR="00E41BD7">
        <w:rPr>
          <w:rFonts w:asciiTheme="minorHAnsi" w:hAnsiTheme="minorHAnsi" w:cstheme="minorHAnsi"/>
          <w:sz w:val="20"/>
          <w:szCs w:val="20"/>
        </w:rPr>
        <w:t xml:space="preserve">: financier, beneficiary, advocacy, service provider, cost-sharing, regulator, enforcement, operational, owner, </w:t>
      </w:r>
      <w:r w:rsidR="00E41BD7">
        <w:rPr>
          <w:rFonts w:asciiTheme="minorHAnsi" w:hAnsiTheme="minorHAnsi" w:cstheme="minorHAnsi"/>
          <w:sz w:val="20"/>
          <w:szCs w:val="20"/>
        </w:rPr>
        <w:lastRenderedPageBreak/>
        <w:t xml:space="preserve">proprietor, custodian, </w:t>
      </w:r>
      <w:r w:rsidR="00E41BD7">
        <w:rPr>
          <w:rFonts w:asciiTheme="minorHAnsi" w:hAnsiTheme="minorHAnsi" w:cstheme="minorHAnsi"/>
          <w:i/>
          <w:sz w:val="20"/>
          <w:szCs w:val="20"/>
        </w:rPr>
        <w:t xml:space="preserve">ad nauseum, </w:t>
      </w:r>
      <w:r w:rsidR="00E41BD7">
        <w:rPr>
          <w:rFonts w:asciiTheme="minorHAnsi" w:hAnsiTheme="minorHAnsi" w:cstheme="minorHAnsi"/>
          <w:sz w:val="20"/>
          <w:szCs w:val="20"/>
        </w:rPr>
        <w:t>with many stakeholder categories playing multiple roles, at least as they relate to protected areas financing</w:t>
      </w:r>
      <w:r w:rsidR="0076579C">
        <w:rPr>
          <w:rStyle w:val="FootnoteReference"/>
          <w:rFonts w:asciiTheme="minorHAnsi" w:hAnsiTheme="minorHAnsi" w:cstheme="minorHAnsi"/>
          <w:sz w:val="20"/>
          <w:szCs w:val="20"/>
        </w:rPr>
        <w:footnoteReference w:id="29"/>
      </w:r>
      <w:r w:rsidR="00E41BD7">
        <w:rPr>
          <w:rFonts w:asciiTheme="minorHAnsi" w:hAnsiTheme="minorHAnsi" w:cstheme="minorHAnsi"/>
          <w:sz w:val="20"/>
          <w:szCs w:val="20"/>
        </w:rPr>
        <w:t>.</w:t>
      </w:r>
    </w:p>
    <w:p w14:paraId="584493F1" w14:textId="208B43BE" w:rsidR="00C55033" w:rsidRDefault="00C65CB7" w:rsidP="00D1783C">
      <w:pPr>
        <w:pStyle w:val="Heading2"/>
        <w:rPr>
          <w:b/>
          <w:sz w:val="22"/>
          <w:szCs w:val="22"/>
        </w:rPr>
      </w:pPr>
      <w:bookmarkStart w:id="31" w:name="_Toc178173344"/>
      <w:r>
        <w:rPr>
          <w:b/>
          <w:sz w:val="22"/>
          <w:szCs w:val="22"/>
        </w:rPr>
        <w:t>3</w:t>
      </w:r>
      <w:r w:rsidR="00D1783C" w:rsidRPr="00D1783C">
        <w:rPr>
          <w:b/>
          <w:sz w:val="22"/>
          <w:szCs w:val="22"/>
        </w:rPr>
        <w:t xml:space="preserve">.7 </w:t>
      </w:r>
      <w:r w:rsidR="00C55033" w:rsidRPr="00D1783C">
        <w:rPr>
          <w:b/>
          <w:sz w:val="22"/>
          <w:szCs w:val="22"/>
        </w:rPr>
        <w:t>Theory of Change</w:t>
      </w:r>
      <w:bookmarkEnd w:id="31"/>
    </w:p>
    <w:p w14:paraId="747388BE" w14:textId="77777777" w:rsidR="0082585B" w:rsidRPr="00E176FF" w:rsidRDefault="0082585B" w:rsidP="0082585B">
      <w:pPr>
        <w:pStyle w:val="ListParagraph"/>
        <w:numPr>
          <w:ilvl w:val="0"/>
          <w:numId w:val="12"/>
        </w:numPr>
        <w:jc w:val="both"/>
        <w:rPr>
          <w:rFonts w:asciiTheme="minorHAnsi" w:hAnsiTheme="minorHAnsi" w:cstheme="minorHAnsi"/>
          <w:sz w:val="20"/>
          <w:szCs w:val="20"/>
        </w:rPr>
      </w:pPr>
      <w:r w:rsidRPr="00E176FF">
        <w:rPr>
          <w:rFonts w:asciiTheme="minorHAnsi" w:hAnsiTheme="minorHAnsi" w:cstheme="minorHAnsi"/>
          <w:sz w:val="20"/>
          <w:szCs w:val="20"/>
        </w:rPr>
        <w:t>The essential distinctive elements of Theory of Change compared to other approaches in project planning and management</w:t>
      </w:r>
      <w:r w:rsidRPr="00E176FF">
        <w:rPr>
          <w:rFonts w:asciiTheme="minorHAnsi" w:hAnsiTheme="minorHAnsi" w:cstheme="minorHAnsi"/>
          <w:sz w:val="20"/>
          <w:szCs w:val="20"/>
          <w:vertAlign w:val="superscript"/>
        </w:rPr>
        <w:footnoteReference w:id="30"/>
      </w:r>
      <w:r w:rsidRPr="00E176FF">
        <w:rPr>
          <w:rFonts w:asciiTheme="minorHAnsi" w:hAnsiTheme="minorHAnsi" w:cstheme="minorHAnsi"/>
          <w:sz w:val="20"/>
          <w:szCs w:val="20"/>
          <w:vertAlign w:val="superscript"/>
        </w:rPr>
        <w:t xml:space="preserve"> </w:t>
      </w:r>
      <w:r w:rsidRPr="00E176FF">
        <w:rPr>
          <w:rFonts w:asciiTheme="minorHAnsi" w:hAnsiTheme="minorHAnsi" w:cstheme="minorHAnsi"/>
          <w:sz w:val="20"/>
          <w:szCs w:val="20"/>
        </w:rPr>
        <w:t xml:space="preserve">are to: </w:t>
      </w:r>
    </w:p>
    <w:p w14:paraId="0F51CB20" w14:textId="77777777" w:rsidR="0082585B" w:rsidRPr="00E176FF" w:rsidRDefault="0082585B" w:rsidP="0082585B">
      <w:pPr>
        <w:pStyle w:val="ListParagraph"/>
        <w:numPr>
          <w:ilvl w:val="0"/>
          <w:numId w:val="18"/>
        </w:numPr>
        <w:jc w:val="both"/>
        <w:rPr>
          <w:rFonts w:asciiTheme="minorHAnsi" w:hAnsiTheme="minorHAnsi" w:cstheme="minorHAnsi"/>
          <w:sz w:val="20"/>
          <w:szCs w:val="20"/>
        </w:rPr>
      </w:pPr>
      <w:r w:rsidRPr="00E176FF">
        <w:rPr>
          <w:rFonts w:asciiTheme="minorHAnsi" w:hAnsiTheme="minorHAnsi" w:cstheme="minorHAnsi"/>
          <w:sz w:val="20"/>
          <w:szCs w:val="20"/>
        </w:rPr>
        <w:t xml:space="preserve">identify specific causal links among outputs and outcomes, with </w:t>
      </w:r>
      <w:proofErr w:type="gramStart"/>
      <w:r w:rsidRPr="00E176FF">
        <w:rPr>
          <w:rFonts w:asciiTheme="minorHAnsi" w:hAnsiTheme="minorHAnsi" w:cstheme="minorHAnsi"/>
          <w:sz w:val="20"/>
          <w:szCs w:val="20"/>
        </w:rPr>
        <w:t>evidence</w:t>
      </w:r>
      <w:r>
        <w:rPr>
          <w:rFonts w:asciiTheme="minorHAnsi" w:hAnsiTheme="minorHAnsi" w:cstheme="minorHAnsi"/>
          <w:sz w:val="20"/>
          <w:szCs w:val="20"/>
        </w:rPr>
        <w:t>;</w:t>
      </w:r>
      <w:proofErr w:type="gramEnd"/>
      <w:r w:rsidRPr="00E176FF">
        <w:rPr>
          <w:rFonts w:asciiTheme="minorHAnsi" w:hAnsiTheme="minorHAnsi" w:cstheme="minorHAnsi"/>
          <w:sz w:val="20"/>
          <w:szCs w:val="20"/>
        </w:rPr>
        <w:t xml:space="preserve"> </w:t>
      </w:r>
    </w:p>
    <w:p w14:paraId="4FEA45E5" w14:textId="77777777" w:rsidR="0082585B" w:rsidRPr="00E176FF" w:rsidRDefault="0082585B" w:rsidP="0082585B">
      <w:pPr>
        <w:pStyle w:val="ListParagraph"/>
        <w:numPr>
          <w:ilvl w:val="0"/>
          <w:numId w:val="18"/>
        </w:numPr>
        <w:jc w:val="both"/>
        <w:rPr>
          <w:rFonts w:asciiTheme="minorHAnsi" w:hAnsiTheme="minorHAnsi" w:cstheme="minorHAnsi"/>
          <w:sz w:val="20"/>
          <w:szCs w:val="20"/>
        </w:rPr>
      </w:pPr>
      <w:r w:rsidRPr="00E176FF">
        <w:rPr>
          <w:rFonts w:asciiTheme="minorHAnsi" w:hAnsiTheme="minorHAnsi" w:cstheme="minorHAnsi"/>
          <w:sz w:val="20"/>
          <w:szCs w:val="20"/>
        </w:rPr>
        <w:t xml:space="preserve">describe the causal pathways by which interventions are expected to have effect, and identify indicators to test their validity over </w:t>
      </w:r>
      <w:proofErr w:type="gramStart"/>
      <w:r w:rsidRPr="00E176FF">
        <w:rPr>
          <w:rFonts w:asciiTheme="minorHAnsi" w:hAnsiTheme="minorHAnsi" w:cstheme="minorHAnsi"/>
          <w:sz w:val="20"/>
          <w:szCs w:val="20"/>
        </w:rPr>
        <w:t>time</w:t>
      </w:r>
      <w:r>
        <w:rPr>
          <w:rFonts w:asciiTheme="minorHAnsi" w:hAnsiTheme="minorHAnsi" w:cstheme="minorHAnsi"/>
          <w:sz w:val="20"/>
          <w:szCs w:val="20"/>
        </w:rPr>
        <w:t>;</w:t>
      </w:r>
      <w:proofErr w:type="gramEnd"/>
    </w:p>
    <w:p w14:paraId="69882FAA" w14:textId="77777777" w:rsidR="0082585B" w:rsidRPr="00E176FF" w:rsidRDefault="0082585B" w:rsidP="0082585B">
      <w:pPr>
        <w:pStyle w:val="ListParagraph"/>
        <w:numPr>
          <w:ilvl w:val="0"/>
          <w:numId w:val="18"/>
        </w:numPr>
        <w:jc w:val="both"/>
        <w:rPr>
          <w:rFonts w:asciiTheme="minorHAnsi" w:hAnsiTheme="minorHAnsi" w:cstheme="minorHAnsi"/>
          <w:sz w:val="20"/>
          <w:szCs w:val="20"/>
        </w:rPr>
      </w:pPr>
      <w:r w:rsidRPr="00E176FF">
        <w:rPr>
          <w:rFonts w:asciiTheme="minorHAnsi" w:hAnsiTheme="minorHAnsi" w:cstheme="minorHAnsi"/>
          <w:sz w:val="20"/>
          <w:szCs w:val="20"/>
        </w:rPr>
        <w:t>be explicit about assumptions about these causal pathways, which includes an analysis of barriers and enablers as well as indicators of success.</w:t>
      </w:r>
    </w:p>
    <w:p w14:paraId="289985EB" w14:textId="07C59F16" w:rsidR="0082585B" w:rsidRDefault="0082585B" w:rsidP="0082585B">
      <w:pPr>
        <w:pStyle w:val="ListParagraph"/>
        <w:numPr>
          <w:ilvl w:val="0"/>
          <w:numId w:val="12"/>
        </w:numPr>
        <w:jc w:val="both"/>
        <w:rPr>
          <w:rFonts w:asciiTheme="minorHAnsi" w:hAnsiTheme="minorHAnsi" w:cstheme="minorHAnsi"/>
          <w:sz w:val="20"/>
          <w:szCs w:val="20"/>
        </w:rPr>
      </w:pPr>
      <w:r w:rsidRPr="00E176FF">
        <w:rPr>
          <w:rFonts w:asciiTheme="minorHAnsi" w:hAnsiTheme="minorHAnsi" w:cstheme="minorHAnsi"/>
          <w:sz w:val="20"/>
          <w:szCs w:val="20"/>
        </w:rPr>
        <w:t>The TOC is useful, in this sense, because it sets out the causal pathways from intervention through to the long-term impacts</w:t>
      </w:r>
      <w:r>
        <w:rPr>
          <w:rFonts w:asciiTheme="minorHAnsi" w:hAnsiTheme="minorHAnsi" w:cstheme="minorHAnsi"/>
          <w:sz w:val="20"/>
          <w:szCs w:val="20"/>
        </w:rPr>
        <w:t xml:space="preserve"> however, on the other hand, it can attempt to constrain the complexity of a system into a single A4 sheet of a MS Word document</w:t>
      </w:r>
      <w:r w:rsidRPr="00E176FF">
        <w:rPr>
          <w:rFonts w:asciiTheme="minorHAnsi" w:hAnsiTheme="minorHAnsi" w:cstheme="minorHAnsi"/>
          <w:sz w:val="20"/>
          <w:szCs w:val="20"/>
        </w:rPr>
        <w:t>. A more detailed account of its use is given in the Scientific and Technical Advisory Panel (STAP) guidelines.</w:t>
      </w:r>
    </w:p>
    <w:p w14:paraId="725A965E" w14:textId="2CBB8740" w:rsidR="003D2F4F" w:rsidRDefault="0082585B" w:rsidP="0082585B">
      <w:pPr>
        <w:pStyle w:val="ListParagraph"/>
        <w:numPr>
          <w:ilvl w:val="0"/>
          <w:numId w:val="12"/>
        </w:numPr>
        <w:jc w:val="both"/>
        <w:rPr>
          <w:rFonts w:asciiTheme="minorHAnsi" w:hAnsiTheme="minorHAnsi" w:cstheme="minorHAnsi"/>
          <w:sz w:val="20"/>
          <w:szCs w:val="20"/>
        </w:rPr>
        <w:sectPr w:rsidR="003D2F4F" w:rsidSect="00757942">
          <w:pgSz w:w="11900" w:h="16840"/>
          <w:pgMar w:top="1440" w:right="1440" w:bottom="1440" w:left="1440" w:header="720" w:footer="720" w:gutter="0"/>
          <w:cols w:space="720"/>
          <w:docGrid w:linePitch="360"/>
        </w:sectPr>
      </w:pPr>
      <w:r>
        <w:rPr>
          <w:rFonts w:asciiTheme="minorHAnsi" w:hAnsiTheme="minorHAnsi" w:cstheme="minorHAnsi"/>
          <w:sz w:val="20"/>
          <w:szCs w:val="20"/>
        </w:rPr>
        <w:t>The TOC provided in the Project Document</w:t>
      </w:r>
      <w:r>
        <w:rPr>
          <w:rStyle w:val="FootnoteReference"/>
          <w:rFonts w:asciiTheme="minorHAnsi" w:hAnsiTheme="minorHAnsi" w:cstheme="minorHAnsi"/>
          <w:sz w:val="20"/>
          <w:szCs w:val="20"/>
        </w:rPr>
        <w:footnoteReference w:id="31"/>
      </w:r>
      <w:r>
        <w:rPr>
          <w:rFonts w:asciiTheme="minorHAnsi" w:hAnsiTheme="minorHAnsi" w:cstheme="minorHAnsi"/>
          <w:sz w:val="20"/>
          <w:szCs w:val="20"/>
        </w:rPr>
        <w:t xml:space="preserve"> is </w:t>
      </w:r>
      <w:proofErr w:type="gramStart"/>
      <w:r>
        <w:rPr>
          <w:rFonts w:asciiTheme="minorHAnsi" w:hAnsiTheme="minorHAnsi" w:cstheme="minorHAnsi"/>
          <w:sz w:val="20"/>
          <w:szCs w:val="20"/>
        </w:rPr>
        <w:t>overly-complicated</w:t>
      </w:r>
      <w:proofErr w:type="gramEnd"/>
      <w:r>
        <w:rPr>
          <w:rFonts w:asciiTheme="minorHAnsi" w:hAnsiTheme="minorHAnsi" w:cstheme="minorHAnsi"/>
          <w:sz w:val="20"/>
          <w:szCs w:val="20"/>
        </w:rPr>
        <w:t xml:space="preserve"> and reiterates much of the project’s </w:t>
      </w:r>
      <w:r w:rsidR="00CF2CEE">
        <w:rPr>
          <w:rFonts w:asciiTheme="minorHAnsi" w:hAnsiTheme="minorHAnsi" w:cstheme="minorHAnsi"/>
          <w:sz w:val="20"/>
          <w:szCs w:val="20"/>
        </w:rPr>
        <w:t>Strategic Results Framework (</w:t>
      </w:r>
      <w:r>
        <w:rPr>
          <w:rFonts w:asciiTheme="minorHAnsi" w:hAnsiTheme="minorHAnsi" w:cstheme="minorHAnsi"/>
          <w:sz w:val="20"/>
          <w:szCs w:val="20"/>
        </w:rPr>
        <w:t>SRF</w:t>
      </w:r>
      <w:r w:rsidR="00CF2CEE">
        <w:rPr>
          <w:rFonts w:asciiTheme="minorHAnsi" w:hAnsiTheme="minorHAnsi" w:cstheme="minorHAnsi"/>
          <w:sz w:val="20"/>
          <w:szCs w:val="20"/>
        </w:rPr>
        <w:t>)</w:t>
      </w:r>
      <w:r>
        <w:rPr>
          <w:rFonts w:asciiTheme="minorHAnsi" w:hAnsiTheme="minorHAnsi" w:cstheme="minorHAnsi"/>
          <w:sz w:val="20"/>
          <w:szCs w:val="20"/>
        </w:rPr>
        <w:t xml:space="preserve"> and it is hard to follow the logical hierarchy from inputs to outcomes.</w:t>
      </w:r>
    </w:p>
    <w:p w14:paraId="4E6B1225" w14:textId="3DB40DA5" w:rsidR="0082585B" w:rsidRDefault="003D2F4F" w:rsidP="003D2F4F">
      <w:pPr>
        <w:pStyle w:val="Caption"/>
        <w:rPr>
          <w:rFonts w:asciiTheme="minorHAnsi" w:hAnsiTheme="minorHAnsi" w:cstheme="minorHAnsi"/>
        </w:rPr>
      </w:pPr>
      <w:bookmarkStart w:id="32" w:name="_Toc178173401"/>
      <w:r w:rsidRPr="003D2F4F">
        <w:rPr>
          <w:rFonts w:asciiTheme="minorHAnsi" w:hAnsiTheme="minorHAnsi" w:cstheme="minorHAnsi"/>
        </w:rPr>
        <w:lastRenderedPageBreak/>
        <w:t xml:space="preserve">Figure </w:t>
      </w:r>
      <w:r w:rsidRPr="003D2F4F">
        <w:rPr>
          <w:rFonts w:asciiTheme="minorHAnsi" w:hAnsiTheme="minorHAnsi" w:cstheme="minorHAnsi"/>
        </w:rPr>
        <w:fldChar w:fldCharType="begin"/>
      </w:r>
      <w:r w:rsidRPr="003D2F4F">
        <w:rPr>
          <w:rFonts w:asciiTheme="minorHAnsi" w:hAnsiTheme="minorHAnsi" w:cstheme="minorHAnsi"/>
        </w:rPr>
        <w:instrText xml:space="preserve"> SEQ Figure \* ARABIC </w:instrText>
      </w:r>
      <w:r w:rsidRPr="003D2F4F">
        <w:rPr>
          <w:rFonts w:asciiTheme="minorHAnsi" w:hAnsiTheme="minorHAnsi" w:cstheme="minorHAnsi"/>
        </w:rPr>
        <w:fldChar w:fldCharType="separate"/>
      </w:r>
      <w:r w:rsidR="00274521">
        <w:rPr>
          <w:rFonts w:asciiTheme="minorHAnsi" w:hAnsiTheme="minorHAnsi" w:cstheme="minorHAnsi"/>
          <w:noProof/>
        </w:rPr>
        <w:t>2</w:t>
      </w:r>
      <w:r w:rsidRPr="003D2F4F">
        <w:rPr>
          <w:rFonts w:asciiTheme="minorHAnsi" w:hAnsiTheme="minorHAnsi" w:cstheme="minorHAnsi"/>
        </w:rPr>
        <w:fldChar w:fldCharType="end"/>
      </w:r>
      <w:r>
        <w:rPr>
          <w:rFonts w:asciiTheme="minorHAnsi" w:hAnsiTheme="minorHAnsi" w:cstheme="minorHAnsi"/>
        </w:rPr>
        <w:t xml:space="preserve"> Theory of Change from Project Document</w:t>
      </w:r>
      <w:bookmarkEnd w:id="32"/>
    </w:p>
    <w:p w14:paraId="646F21A7" w14:textId="166AF76F" w:rsidR="00DB2EBC" w:rsidRPr="00DB2EBC" w:rsidRDefault="003D2F4F" w:rsidP="00DB2EBC">
      <w:pPr>
        <w:sectPr w:rsidR="00DB2EBC" w:rsidRPr="00DB2EBC" w:rsidSect="003D2F4F">
          <w:pgSz w:w="16840" w:h="11900" w:orient="landscape"/>
          <w:pgMar w:top="1440" w:right="1440" w:bottom="1440" w:left="1440" w:header="720" w:footer="720" w:gutter="0"/>
          <w:cols w:space="720"/>
          <w:docGrid w:linePitch="360"/>
        </w:sectPr>
      </w:pPr>
      <w:r w:rsidRPr="007A3564">
        <w:rPr>
          <w:noProof/>
        </w:rPr>
        <w:drawing>
          <wp:inline distT="0" distB="0" distL="0" distR="0" wp14:anchorId="44112E72" wp14:editId="78E37B54">
            <wp:extent cx="8778240" cy="4490113"/>
            <wp:effectExtent l="0" t="0" r="0" b="5715"/>
            <wp:docPr id="9" name="Picture 9" descr="C:\Users\admin\Desktop\GEF-6 Final docs\Final Final\UNDP UPDATE\CNF - GEO - GEF6 - ToC graphics 23Apr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GEF-6 Final docs\Final Final\UNDP UPDATE\CNF - GEO - GEF6 - ToC graphics 23Apr18.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21346" cy="4512162"/>
                    </a:xfrm>
                    <a:prstGeom prst="rect">
                      <a:avLst/>
                    </a:prstGeom>
                    <a:noFill/>
                    <a:ln>
                      <a:noFill/>
                    </a:ln>
                  </pic:spPr>
                </pic:pic>
              </a:graphicData>
            </a:graphic>
          </wp:inline>
        </w:drawing>
      </w:r>
    </w:p>
    <w:p w14:paraId="19B29E67" w14:textId="77777777" w:rsidR="0082585B" w:rsidRPr="0082585B" w:rsidRDefault="0082585B" w:rsidP="0082585B"/>
    <w:p w14:paraId="1BC6C638" w14:textId="62E14ABA" w:rsidR="00611DCC" w:rsidRPr="00BE3C6F" w:rsidRDefault="00C65CB7" w:rsidP="00BE3C6F">
      <w:pPr>
        <w:pStyle w:val="Heading1"/>
        <w:rPr>
          <w:b/>
          <w:sz w:val="24"/>
          <w:szCs w:val="24"/>
        </w:rPr>
      </w:pPr>
      <w:bookmarkStart w:id="33" w:name="_Toc178173345"/>
      <w:r>
        <w:rPr>
          <w:b/>
          <w:sz w:val="24"/>
          <w:szCs w:val="24"/>
        </w:rPr>
        <w:t>4</w:t>
      </w:r>
      <w:r w:rsidR="00C55033" w:rsidRPr="00D1783C">
        <w:rPr>
          <w:b/>
          <w:sz w:val="24"/>
          <w:szCs w:val="24"/>
        </w:rPr>
        <w:t xml:space="preserve"> Findings</w:t>
      </w:r>
      <w:bookmarkEnd w:id="33"/>
    </w:p>
    <w:p w14:paraId="28B4D93C" w14:textId="01E45914" w:rsidR="00C55033" w:rsidRDefault="00C65CB7" w:rsidP="00C55033">
      <w:pPr>
        <w:pStyle w:val="Heading2"/>
        <w:rPr>
          <w:b/>
          <w:sz w:val="22"/>
          <w:szCs w:val="22"/>
        </w:rPr>
      </w:pPr>
      <w:bookmarkStart w:id="34" w:name="_Toc178173346"/>
      <w:r>
        <w:rPr>
          <w:b/>
          <w:sz w:val="22"/>
          <w:szCs w:val="22"/>
        </w:rPr>
        <w:t>4</w:t>
      </w:r>
      <w:r w:rsidR="00C55033" w:rsidRPr="00D1783C">
        <w:rPr>
          <w:b/>
          <w:sz w:val="22"/>
          <w:szCs w:val="22"/>
        </w:rPr>
        <w:t>.1 Project Design/Formulation</w:t>
      </w:r>
      <w:bookmarkEnd w:id="34"/>
    </w:p>
    <w:p w14:paraId="3A98D49B" w14:textId="77777777" w:rsidR="00DE69B5" w:rsidRDefault="00DE69B5" w:rsidP="00DE69B5">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The MTR provides a critical and very useful analysis of the project’s design which is summarised below:</w:t>
      </w:r>
    </w:p>
    <w:p w14:paraId="14212231" w14:textId="77777777" w:rsidR="00DE69B5" w:rsidRDefault="00DE69B5" w:rsidP="00DE69B5">
      <w:pPr>
        <w:pStyle w:val="ListParagraph"/>
        <w:numPr>
          <w:ilvl w:val="1"/>
          <w:numId w:val="12"/>
        </w:numPr>
        <w:jc w:val="both"/>
        <w:rPr>
          <w:rFonts w:asciiTheme="minorHAnsi" w:hAnsiTheme="minorHAnsi" w:cstheme="minorHAnsi"/>
          <w:sz w:val="20"/>
          <w:szCs w:val="20"/>
        </w:rPr>
      </w:pPr>
      <w:r>
        <w:rPr>
          <w:rFonts w:asciiTheme="minorHAnsi" w:hAnsiTheme="minorHAnsi" w:cstheme="minorHAnsi"/>
          <w:sz w:val="20"/>
          <w:szCs w:val="20"/>
        </w:rPr>
        <w:t>This project “grew out of” the preceding two UNDP-GEF protected areas financing project.</w:t>
      </w:r>
    </w:p>
    <w:p w14:paraId="56296A25" w14:textId="01BAAE7D" w:rsidR="00DE69B5" w:rsidRDefault="00DE69B5" w:rsidP="00DE69B5">
      <w:pPr>
        <w:pStyle w:val="ListParagraph"/>
        <w:numPr>
          <w:ilvl w:val="1"/>
          <w:numId w:val="12"/>
        </w:numPr>
        <w:jc w:val="both"/>
        <w:rPr>
          <w:rFonts w:asciiTheme="minorHAnsi" w:hAnsiTheme="minorHAnsi" w:cstheme="minorHAnsi"/>
          <w:sz w:val="20"/>
          <w:szCs w:val="20"/>
        </w:rPr>
      </w:pPr>
      <w:r w:rsidRPr="001F394C">
        <w:rPr>
          <w:rFonts w:asciiTheme="minorHAnsi" w:hAnsiTheme="minorHAnsi" w:cstheme="minorHAnsi"/>
          <w:sz w:val="20"/>
          <w:szCs w:val="20"/>
        </w:rPr>
        <w:t>It was developed using a “</w:t>
      </w:r>
      <w:r w:rsidR="00C43C76">
        <w:rPr>
          <w:rFonts w:asciiTheme="minorHAnsi" w:hAnsiTheme="minorHAnsi" w:cstheme="minorHAnsi"/>
          <w:sz w:val="20"/>
          <w:szCs w:val="20"/>
        </w:rPr>
        <w:t>two</w:t>
      </w:r>
      <w:r w:rsidRPr="001F394C">
        <w:rPr>
          <w:rFonts w:asciiTheme="minorHAnsi" w:hAnsiTheme="minorHAnsi" w:cstheme="minorHAnsi"/>
          <w:sz w:val="20"/>
          <w:szCs w:val="20"/>
        </w:rPr>
        <w:t>-step” process that did not receive a PDFA grant to support the process of developing the project document based on the original approved PIF</w:t>
      </w:r>
      <w:r>
        <w:rPr>
          <w:rFonts w:asciiTheme="minorHAnsi" w:hAnsiTheme="minorHAnsi" w:cstheme="minorHAnsi"/>
          <w:sz w:val="20"/>
          <w:szCs w:val="20"/>
        </w:rPr>
        <w:t>.</w:t>
      </w:r>
    </w:p>
    <w:p w14:paraId="0DD9FE10" w14:textId="60DF6E77" w:rsidR="00DE69B5" w:rsidRDefault="00DE69B5" w:rsidP="00DE69B5">
      <w:pPr>
        <w:pStyle w:val="ListParagraph"/>
        <w:numPr>
          <w:ilvl w:val="1"/>
          <w:numId w:val="12"/>
        </w:numPr>
        <w:jc w:val="both"/>
        <w:rPr>
          <w:rFonts w:asciiTheme="minorHAnsi" w:hAnsiTheme="minorHAnsi" w:cstheme="minorHAnsi"/>
          <w:sz w:val="20"/>
          <w:szCs w:val="20"/>
        </w:rPr>
      </w:pPr>
      <w:r w:rsidRPr="001F394C">
        <w:rPr>
          <w:rFonts w:asciiTheme="minorHAnsi" w:hAnsiTheme="minorHAnsi" w:cstheme="minorHAnsi"/>
          <w:sz w:val="20"/>
          <w:szCs w:val="20"/>
        </w:rPr>
        <w:t>The product development process was undertaken principally by CNF (in-house plus one international consultant), plus support from UNDP CO regarding implementation aspects and standard requirements.</w:t>
      </w:r>
      <w:r w:rsidR="00AF3B71">
        <w:rPr>
          <w:rFonts w:asciiTheme="minorHAnsi" w:hAnsiTheme="minorHAnsi" w:cstheme="minorHAnsi"/>
          <w:sz w:val="20"/>
          <w:szCs w:val="20"/>
        </w:rPr>
        <w:t xml:space="preserve"> However, the TE understands that this UNDP support was very late in the process and under pressure to submit the proposal.</w:t>
      </w:r>
    </w:p>
    <w:p w14:paraId="7EF45F82" w14:textId="77777777" w:rsidR="00DE69B5" w:rsidRDefault="00DE69B5" w:rsidP="00DE69B5">
      <w:pPr>
        <w:pStyle w:val="ListParagraph"/>
        <w:numPr>
          <w:ilvl w:val="1"/>
          <w:numId w:val="12"/>
        </w:numPr>
        <w:jc w:val="both"/>
        <w:rPr>
          <w:rFonts w:asciiTheme="minorHAnsi" w:hAnsiTheme="minorHAnsi" w:cstheme="minorHAnsi"/>
          <w:sz w:val="20"/>
          <w:szCs w:val="20"/>
        </w:rPr>
      </w:pPr>
      <w:r w:rsidRPr="001D17E0">
        <w:rPr>
          <w:rFonts w:asciiTheme="minorHAnsi" w:hAnsiTheme="minorHAnsi" w:cstheme="minorHAnsi"/>
          <w:sz w:val="20"/>
          <w:szCs w:val="20"/>
        </w:rPr>
        <w:t>Despite a lengthy gestation the project document’s final submission only just occurred in time for funding from the GEF</w:t>
      </w:r>
      <w:r>
        <w:rPr>
          <w:rFonts w:asciiTheme="minorHAnsi" w:hAnsiTheme="minorHAnsi" w:cstheme="minorHAnsi"/>
          <w:sz w:val="20"/>
          <w:szCs w:val="20"/>
        </w:rPr>
        <w:t xml:space="preserve"> </w:t>
      </w:r>
      <w:r w:rsidRPr="001D17E0">
        <w:rPr>
          <w:rFonts w:asciiTheme="minorHAnsi" w:hAnsiTheme="minorHAnsi" w:cstheme="minorHAnsi"/>
          <w:sz w:val="20"/>
          <w:szCs w:val="20"/>
        </w:rPr>
        <w:t>6 cycle and this may have contributed to some of the weaknesses in the design.</w:t>
      </w:r>
    </w:p>
    <w:p w14:paraId="00010B2C" w14:textId="7BB49DFA" w:rsidR="00DE69B5" w:rsidRDefault="00DE69B5" w:rsidP="00DE69B5">
      <w:pPr>
        <w:pStyle w:val="ListParagraph"/>
        <w:numPr>
          <w:ilvl w:val="1"/>
          <w:numId w:val="12"/>
        </w:numPr>
        <w:jc w:val="both"/>
        <w:rPr>
          <w:rFonts w:asciiTheme="minorHAnsi" w:hAnsiTheme="minorHAnsi" w:cstheme="minorHAnsi"/>
          <w:sz w:val="20"/>
          <w:szCs w:val="20"/>
        </w:rPr>
      </w:pPr>
      <w:r>
        <w:rPr>
          <w:rFonts w:asciiTheme="minorHAnsi" w:hAnsiTheme="minorHAnsi" w:cstheme="minorHAnsi"/>
          <w:sz w:val="20"/>
          <w:szCs w:val="20"/>
        </w:rPr>
        <w:t xml:space="preserve">The design itself is weak and there </w:t>
      </w:r>
      <w:r w:rsidR="00AF3B71">
        <w:rPr>
          <w:rFonts w:asciiTheme="minorHAnsi" w:hAnsiTheme="minorHAnsi" w:cstheme="minorHAnsi"/>
          <w:sz w:val="20"/>
          <w:szCs w:val="20"/>
        </w:rPr>
        <w:t>are</w:t>
      </w:r>
      <w:r>
        <w:rPr>
          <w:rFonts w:asciiTheme="minorHAnsi" w:hAnsiTheme="minorHAnsi" w:cstheme="minorHAnsi"/>
          <w:sz w:val="20"/>
          <w:szCs w:val="20"/>
        </w:rPr>
        <w:t xml:space="preserve"> some </w:t>
      </w:r>
      <w:r w:rsidR="00AF3B71">
        <w:rPr>
          <w:rFonts w:asciiTheme="minorHAnsi" w:hAnsiTheme="minorHAnsi" w:cstheme="minorHAnsi"/>
          <w:sz w:val="20"/>
          <w:szCs w:val="20"/>
        </w:rPr>
        <w:t xml:space="preserve">considerable </w:t>
      </w:r>
      <w:r>
        <w:rPr>
          <w:rFonts w:asciiTheme="minorHAnsi" w:hAnsiTheme="minorHAnsi" w:cstheme="minorHAnsi"/>
          <w:sz w:val="20"/>
          <w:szCs w:val="20"/>
        </w:rPr>
        <w:t>mismatch</w:t>
      </w:r>
      <w:r w:rsidR="00AF3B71">
        <w:rPr>
          <w:rFonts w:asciiTheme="minorHAnsi" w:hAnsiTheme="minorHAnsi" w:cstheme="minorHAnsi"/>
          <w:sz w:val="20"/>
          <w:szCs w:val="20"/>
        </w:rPr>
        <w:t>es</w:t>
      </w:r>
      <w:r>
        <w:rPr>
          <w:rFonts w:asciiTheme="minorHAnsi" w:hAnsiTheme="minorHAnsi" w:cstheme="minorHAnsi"/>
          <w:sz w:val="20"/>
          <w:szCs w:val="20"/>
        </w:rPr>
        <w:t xml:space="preserve"> between objective statement, outcomes, outputs, activities and indicators.</w:t>
      </w:r>
    </w:p>
    <w:p w14:paraId="11732CEA" w14:textId="5B1D8438" w:rsidR="00CB2078" w:rsidRDefault="00CB2078" w:rsidP="00DE69B5">
      <w:pPr>
        <w:pStyle w:val="ListParagraph"/>
        <w:numPr>
          <w:ilvl w:val="1"/>
          <w:numId w:val="12"/>
        </w:numPr>
        <w:jc w:val="both"/>
        <w:rPr>
          <w:rFonts w:asciiTheme="minorHAnsi" w:hAnsiTheme="minorHAnsi" w:cstheme="minorHAnsi"/>
          <w:sz w:val="20"/>
          <w:szCs w:val="20"/>
        </w:rPr>
      </w:pPr>
      <w:r>
        <w:rPr>
          <w:rFonts w:asciiTheme="minorHAnsi" w:hAnsiTheme="minorHAnsi" w:cstheme="minorHAnsi"/>
          <w:sz w:val="20"/>
          <w:szCs w:val="20"/>
        </w:rPr>
        <w:t xml:space="preserve">The nature of the project did not </w:t>
      </w:r>
      <w:r w:rsidR="008D526E" w:rsidRPr="00E0042B">
        <w:rPr>
          <w:rFonts w:asciiTheme="minorHAnsi" w:hAnsiTheme="minorHAnsi" w:cstheme="minorHAnsi"/>
          <w:sz w:val="20"/>
          <w:szCs w:val="20"/>
        </w:rPr>
        <w:t>provide sufficient rationale of the “additionality, innovation and incremental reasoning”</w:t>
      </w:r>
      <w:r w:rsidR="00E0042B" w:rsidRPr="00E0042B">
        <w:rPr>
          <w:rStyle w:val="FootnoteReference"/>
          <w:rFonts w:asciiTheme="minorHAnsi" w:hAnsiTheme="minorHAnsi" w:cstheme="minorHAnsi"/>
          <w:sz w:val="20"/>
          <w:szCs w:val="20"/>
        </w:rPr>
        <w:t xml:space="preserve"> </w:t>
      </w:r>
      <w:r w:rsidR="00E0042B" w:rsidRPr="00E0042B">
        <w:rPr>
          <w:rStyle w:val="FootnoteReference"/>
          <w:rFonts w:asciiTheme="minorHAnsi" w:hAnsiTheme="minorHAnsi" w:cstheme="minorHAnsi"/>
          <w:sz w:val="20"/>
          <w:szCs w:val="20"/>
        </w:rPr>
        <w:footnoteReference w:id="32"/>
      </w:r>
      <w:r w:rsidR="00E0042B">
        <w:rPr>
          <w:rFonts w:asciiTheme="minorHAnsi" w:hAnsiTheme="minorHAnsi" w:cstheme="minorHAnsi"/>
          <w:sz w:val="20"/>
          <w:szCs w:val="20"/>
        </w:rPr>
        <w:t xml:space="preserve"> for the GEF grant</w:t>
      </w:r>
      <w:r w:rsidR="00E0042B">
        <w:t>.</w:t>
      </w:r>
      <w:r w:rsidR="008D526E">
        <w:rPr>
          <w:rFonts w:asciiTheme="minorHAnsi" w:hAnsiTheme="minorHAnsi" w:cstheme="minorHAnsi"/>
          <w:sz w:val="20"/>
          <w:szCs w:val="20"/>
        </w:rPr>
        <w:t xml:space="preserve"> </w:t>
      </w:r>
    </w:p>
    <w:p w14:paraId="166630B0" w14:textId="20573F2C" w:rsidR="00AF3B71" w:rsidRDefault="00AF3B71" w:rsidP="00DE69B5">
      <w:pPr>
        <w:pStyle w:val="ListParagraph"/>
        <w:numPr>
          <w:ilvl w:val="1"/>
          <w:numId w:val="12"/>
        </w:numPr>
        <w:jc w:val="both"/>
        <w:rPr>
          <w:rFonts w:asciiTheme="minorHAnsi" w:hAnsiTheme="minorHAnsi" w:cstheme="minorHAnsi"/>
          <w:sz w:val="20"/>
          <w:szCs w:val="20"/>
        </w:rPr>
      </w:pPr>
      <w:r>
        <w:rPr>
          <w:rFonts w:asciiTheme="minorHAnsi" w:hAnsiTheme="minorHAnsi" w:cstheme="minorHAnsi"/>
          <w:sz w:val="20"/>
          <w:szCs w:val="20"/>
        </w:rPr>
        <w:t>The lessons from previous UNDP-GEF projects do not appear to have influenced the design.</w:t>
      </w:r>
    </w:p>
    <w:p w14:paraId="4E1F5041" w14:textId="1FC75327" w:rsidR="0069003F" w:rsidRDefault="0069003F" w:rsidP="00DE69B5">
      <w:pPr>
        <w:pStyle w:val="ListParagraph"/>
        <w:numPr>
          <w:ilvl w:val="1"/>
          <w:numId w:val="12"/>
        </w:numPr>
        <w:jc w:val="both"/>
        <w:rPr>
          <w:rFonts w:asciiTheme="minorHAnsi" w:hAnsiTheme="minorHAnsi" w:cstheme="minorHAnsi"/>
          <w:sz w:val="20"/>
          <w:szCs w:val="20"/>
        </w:rPr>
      </w:pPr>
      <w:r>
        <w:rPr>
          <w:rFonts w:asciiTheme="minorHAnsi" w:hAnsiTheme="minorHAnsi" w:cstheme="minorHAnsi"/>
          <w:sz w:val="20"/>
          <w:szCs w:val="20"/>
        </w:rPr>
        <w:t>The project design appears to have split purposes (biodiversity monitoring, management effectiveness and financial sustainability) which only have a tangential relationship or contribution to the stated objective.</w:t>
      </w:r>
    </w:p>
    <w:p w14:paraId="43163DB9" w14:textId="77777777" w:rsidR="00DE69B5" w:rsidRDefault="00DE69B5" w:rsidP="00DE69B5">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The MTR also noted that:</w:t>
      </w:r>
    </w:p>
    <w:p w14:paraId="3039F5D6" w14:textId="6797EFDC" w:rsidR="00DE69B5" w:rsidRDefault="00DE69B5" w:rsidP="008F5585">
      <w:pPr>
        <w:pStyle w:val="ListParagraph"/>
        <w:jc w:val="both"/>
        <w:rPr>
          <w:rFonts w:asciiTheme="minorHAnsi" w:hAnsiTheme="minorHAnsi" w:cstheme="minorHAnsi"/>
          <w:sz w:val="20"/>
          <w:szCs w:val="20"/>
        </w:rPr>
      </w:pPr>
      <w:r>
        <w:rPr>
          <w:rFonts w:asciiTheme="minorHAnsi" w:hAnsiTheme="minorHAnsi" w:cstheme="minorHAnsi"/>
          <w:i/>
          <w:sz w:val="20"/>
          <w:szCs w:val="20"/>
        </w:rPr>
        <w:t>“</w:t>
      </w:r>
      <w:proofErr w:type="gramStart"/>
      <w:r w:rsidRPr="00DE69B5">
        <w:rPr>
          <w:rFonts w:asciiTheme="minorHAnsi" w:hAnsiTheme="minorHAnsi" w:cstheme="minorHAnsi"/>
          <w:i/>
          <w:sz w:val="20"/>
          <w:szCs w:val="20"/>
        </w:rPr>
        <w:t>this</w:t>
      </w:r>
      <w:proofErr w:type="gramEnd"/>
      <w:r w:rsidRPr="00DE69B5">
        <w:rPr>
          <w:rFonts w:asciiTheme="minorHAnsi" w:hAnsiTheme="minorHAnsi" w:cstheme="minorHAnsi"/>
          <w:i/>
          <w:sz w:val="20"/>
          <w:szCs w:val="20"/>
        </w:rPr>
        <w:t xml:space="preserve"> is the 3</w:t>
      </w:r>
      <w:r w:rsidRPr="00DE69B5">
        <w:rPr>
          <w:rFonts w:asciiTheme="minorHAnsi" w:hAnsiTheme="minorHAnsi" w:cstheme="minorHAnsi"/>
          <w:i/>
          <w:sz w:val="20"/>
          <w:szCs w:val="20"/>
          <w:vertAlign w:val="superscript"/>
        </w:rPr>
        <w:t>rd</w:t>
      </w:r>
      <w:r w:rsidRPr="00DE69B5">
        <w:rPr>
          <w:rFonts w:asciiTheme="minorHAnsi" w:hAnsiTheme="minorHAnsi" w:cstheme="minorHAnsi"/>
          <w:i/>
          <w:sz w:val="20"/>
          <w:szCs w:val="20"/>
        </w:rPr>
        <w:t xml:space="preserve"> UNDP GEF project in Georgia to address </w:t>
      </w:r>
      <w:r w:rsidRPr="00DE69B5">
        <w:rPr>
          <w:rFonts w:asciiTheme="minorHAnsi" w:hAnsiTheme="minorHAnsi" w:cstheme="minorHAnsi"/>
          <w:i/>
          <w:sz w:val="20"/>
          <w:szCs w:val="20"/>
          <w:u w:val="single"/>
        </w:rPr>
        <w:t xml:space="preserve">sustainable financing of the protected areas system </w:t>
      </w:r>
      <w:r w:rsidRPr="00DE69B5">
        <w:rPr>
          <w:rFonts w:asciiTheme="minorHAnsi" w:hAnsiTheme="minorHAnsi" w:cstheme="minorHAnsi"/>
          <w:i/>
          <w:sz w:val="20"/>
          <w:szCs w:val="20"/>
        </w:rPr>
        <w:t>– it is generally unusual for any country to receive more than one such GEF project grant, and thus the justification for any third such project needs to be very strong. In brief, the 1</w:t>
      </w:r>
      <w:r w:rsidRPr="00DE69B5">
        <w:rPr>
          <w:rFonts w:asciiTheme="minorHAnsi" w:hAnsiTheme="minorHAnsi" w:cstheme="minorHAnsi"/>
          <w:i/>
          <w:sz w:val="20"/>
          <w:szCs w:val="20"/>
          <w:vertAlign w:val="superscript"/>
        </w:rPr>
        <w:t>st</w:t>
      </w:r>
      <w:r w:rsidRPr="00DE69B5">
        <w:rPr>
          <w:rFonts w:asciiTheme="minorHAnsi" w:hAnsiTheme="minorHAnsi" w:cstheme="minorHAnsi"/>
          <w:i/>
          <w:sz w:val="20"/>
          <w:szCs w:val="20"/>
        </w:rPr>
        <w:t xml:space="preserve"> such project (</w:t>
      </w:r>
      <w:r w:rsidRPr="00DE69B5">
        <w:rPr>
          <w:rFonts w:asciiTheme="minorHAnsi" w:hAnsiTheme="minorHAnsi" w:cstheme="minorHAnsi"/>
          <w:i/>
          <w:iCs/>
          <w:sz w:val="20"/>
          <w:szCs w:val="20"/>
        </w:rPr>
        <w:t>Catalysing Financial Sustainability of Georgia’s Protected Areas System 2009-12</w:t>
      </w:r>
      <w:r w:rsidRPr="00DE69B5">
        <w:rPr>
          <w:rFonts w:asciiTheme="minorHAnsi" w:hAnsiTheme="minorHAnsi" w:cstheme="minorHAnsi"/>
          <w:i/>
          <w:sz w:val="20"/>
          <w:szCs w:val="20"/>
        </w:rPr>
        <w:t>) was mainly targeted at establishing the legal and institutional environment for PA sustainable financing, and the 2</w:t>
      </w:r>
      <w:r w:rsidRPr="00DE69B5">
        <w:rPr>
          <w:rFonts w:asciiTheme="minorHAnsi" w:hAnsiTheme="minorHAnsi" w:cstheme="minorHAnsi"/>
          <w:i/>
          <w:sz w:val="20"/>
          <w:szCs w:val="20"/>
          <w:vertAlign w:val="superscript"/>
        </w:rPr>
        <w:t>nd</w:t>
      </w:r>
      <w:r w:rsidRPr="00DE69B5">
        <w:rPr>
          <w:rFonts w:asciiTheme="minorHAnsi" w:hAnsiTheme="minorHAnsi" w:cstheme="minorHAnsi"/>
          <w:i/>
          <w:sz w:val="20"/>
          <w:szCs w:val="20"/>
        </w:rPr>
        <w:t xml:space="preserve"> project (</w:t>
      </w:r>
      <w:r w:rsidRPr="00DE69B5">
        <w:rPr>
          <w:rFonts w:asciiTheme="minorHAnsi" w:hAnsiTheme="minorHAnsi" w:cstheme="minorHAnsi"/>
          <w:i/>
          <w:iCs/>
          <w:sz w:val="20"/>
          <w:szCs w:val="20"/>
        </w:rPr>
        <w:t>Ensuring sufficiency and predictability of revenues for Georgia’s protected areas system  2010-16</w:t>
      </w:r>
      <w:r w:rsidRPr="00DE69B5">
        <w:rPr>
          <w:rFonts w:asciiTheme="minorHAnsi" w:hAnsiTheme="minorHAnsi" w:cstheme="minorHAnsi"/>
          <w:i/>
          <w:sz w:val="20"/>
          <w:szCs w:val="20"/>
        </w:rPr>
        <w:t>) targeted to the establishment and operational functionality of a conservation trust fund (CNF) to effectively support the financial sustainability of the PA system</w:t>
      </w:r>
      <w:r>
        <w:rPr>
          <w:rFonts w:asciiTheme="minorHAnsi" w:hAnsiTheme="minorHAnsi" w:cstheme="minorHAnsi"/>
          <w:i/>
          <w:sz w:val="20"/>
          <w:szCs w:val="20"/>
        </w:rPr>
        <w:t>”</w:t>
      </w:r>
      <w:r>
        <w:rPr>
          <w:rStyle w:val="FootnoteReference"/>
          <w:rFonts w:asciiTheme="minorHAnsi" w:hAnsiTheme="minorHAnsi" w:cstheme="minorHAnsi"/>
          <w:i/>
          <w:sz w:val="20"/>
          <w:szCs w:val="20"/>
        </w:rPr>
        <w:footnoteReference w:id="33"/>
      </w:r>
      <w:r w:rsidRPr="00DE69B5">
        <w:rPr>
          <w:rFonts w:asciiTheme="minorHAnsi" w:hAnsiTheme="minorHAnsi" w:cstheme="minorHAnsi"/>
          <w:i/>
          <w:sz w:val="20"/>
          <w:szCs w:val="20"/>
        </w:rPr>
        <w:t>.</w:t>
      </w:r>
    </w:p>
    <w:p w14:paraId="4AD9BE03" w14:textId="3AFB51B2" w:rsidR="008F5585" w:rsidRDefault="008F5585" w:rsidP="008F5585">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The TE summarises these findings of previous evaluations/ reviews and along with the TE findings as; a </w:t>
      </w:r>
      <w:r w:rsidR="00682617">
        <w:rPr>
          <w:rFonts w:asciiTheme="minorHAnsi" w:hAnsiTheme="minorHAnsi" w:cstheme="minorHAnsi"/>
          <w:sz w:val="20"/>
          <w:szCs w:val="20"/>
        </w:rPr>
        <w:t>confused</w:t>
      </w:r>
      <w:r>
        <w:rPr>
          <w:rFonts w:asciiTheme="minorHAnsi" w:hAnsiTheme="minorHAnsi" w:cstheme="minorHAnsi"/>
          <w:sz w:val="20"/>
          <w:szCs w:val="20"/>
        </w:rPr>
        <w:t xml:space="preserve"> project design with weak and confusing linkages between project outputs, outcomes and the stated objective</w:t>
      </w:r>
      <w:r w:rsidR="00623E78">
        <w:rPr>
          <w:rFonts w:asciiTheme="minorHAnsi" w:hAnsiTheme="minorHAnsi" w:cstheme="minorHAnsi"/>
          <w:sz w:val="20"/>
          <w:szCs w:val="20"/>
        </w:rPr>
        <w:t xml:space="preserve"> and a confusing and ambiguous strategy and objective</w:t>
      </w:r>
      <w:r w:rsidR="00871B3F">
        <w:rPr>
          <w:rFonts w:asciiTheme="minorHAnsi" w:hAnsiTheme="minorHAnsi" w:cstheme="minorHAnsi"/>
          <w:sz w:val="20"/>
          <w:szCs w:val="20"/>
        </w:rPr>
        <w:t xml:space="preserve"> (see section 5.4 Lessons Learned).</w:t>
      </w:r>
    </w:p>
    <w:p w14:paraId="5A0F6C6D" w14:textId="07C5E6F2" w:rsidR="003E105D" w:rsidRPr="003E105D" w:rsidRDefault="003E105D" w:rsidP="003E105D">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The MTR noted, and the TE concurs with this analysis, that:</w:t>
      </w:r>
    </w:p>
    <w:p w14:paraId="77413926" w14:textId="161E6352" w:rsidR="003E105D" w:rsidRPr="003E105D" w:rsidRDefault="003E105D" w:rsidP="003E105D">
      <w:pPr>
        <w:pStyle w:val="Paragraph"/>
        <w:ind w:left="588"/>
      </w:pPr>
      <w:r>
        <w:t>“</w:t>
      </w:r>
      <w:r w:rsidRPr="003E105D">
        <w:t>In terms of the logical, accurate and realistic development of the project strategy, two main sets of issues concern the MTR team:</w:t>
      </w:r>
    </w:p>
    <w:p w14:paraId="1C3A5853" w14:textId="77777777" w:rsidR="003E105D" w:rsidRPr="003E105D" w:rsidRDefault="003E105D" w:rsidP="003E105D">
      <w:pPr>
        <w:pStyle w:val="ListParagraph"/>
        <w:numPr>
          <w:ilvl w:val="0"/>
          <w:numId w:val="31"/>
        </w:numPr>
        <w:spacing w:after="120"/>
        <w:ind w:left="1024"/>
        <w:jc w:val="both"/>
        <w:rPr>
          <w:rFonts w:asciiTheme="minorHAnsi" w:hAnsiTheme="minorHAnsi" w:cstheme="minorHAnsi"/>
          <w:i/>
          <w:sz w:val="20"/>
          <w:szCs w:val="20"/>
        </w:rPr>
      </w:pPr>
      <w:r w:rsidRPr="003E105D">
        <w:rPr>
          <w:rFonts w:asciiTheme="minorHAnsi" w:hAnsiTheme="minorHAnsi" w:cstheme="minorHAnsi"/>
          <w:i/>
          <w:sz w:val="20"/>
          <w:szCs w:val="20"/>
        </w:rPr>
        <w:t xml:space="preserve">Inadequate in-depth analysis of the baseline situation and barriers that need to be overcome </w:t>
      </w:r>
      <w:proofErr w:type="gramStart"/>
      <w:r w:rsidRPr="003E105D">
        <w:rPr>
          <w:rFonts w:asciiTheme="minorHAnsi" w:hAnsiTheme="minorHAnsi" w:cstheme="minorHAnsi"/>
          <w:i/>
          <w:sz w:val="20"/>
          <w:szCs w:val="20"/>
        </w:rPr>
        <w:t>in order to</w:t>
      </w:r>
      <w:proofErr w:type="gramEnd"/>
      <w:r w:rsidRPr="003E105D">
        <w:rPr>
          <w:rFonts w:asciiTheme="minorHAnsi" w:hAnsiTheme="minorHAnsi" w:cstheme="minorHAnsi"/>
          <w:i/>
          <w:sz w:val="20"/>
          <w:szCs w:val="20"/>
        </w:rPr>
        <w:t xml:space="preserve"> achieve a financially sustainable and managerially effective PA system </w:t>
      </w:r>
    </w:p>
    <w:p w14:paraId="055B22D3" w14:textId="44713004" w:rsidR="003E105D" w:rsidRPr="003E105D" w:rsidRDefault="003E105D" w:rsidP="003E105D">
      <w:pPr>
        <w:pStyle w:val="ListParagraph"/>
        <w:numPr>
          <w:ilvl w:val="0"/>
          <w:numId w:val="31"/>
        </w:numPr>
        <w:spacing w:after="120"/>
        <w:ind w:left="1024"/>
        <w:jc w:val="both"/>
        <w:rPr>
          <w:rFonts w:asciiTheme="minorHAnsi" w:hAnsiTheme="minorHAnsi" w:cstheme="minorHAnsi"/>
          <w:i/>
          <w:sz w:val="20"/>
          <w:szCs w:val="20"/>
        </w:rPr>
      </w:pPr>
      <w:r w:rsidRPr="003E105D">
        <w:rPr>
          <w:rFonts w:asciiTheme="minorHAnsi" w:hAnsiTheme="minorHAnsi" w:cstheme="minorHAnsi"/>
          <w:i/>
          <w:sz w:val="20"/>
          <w:szCs w:val="20"/>
        </w:rPr>
        <w:t>Unclear and unconvincing description of the alternative scenario compared to the baseline situation and how it justifies GEF incremental support</w:t>
      </w:r>
      <w:r>
        <w:rPr>
          <w:rFonts w:asciiTheme="minorHAnsi" w:hAnsiTheme="minorHAnsi" w:cstheme="minorHAnsi"/>
          <w:i/>
          <w:sz w:val="20"/>
          <w:szCs w:val="20"/>
        </w:rPr>
        <w:t>…”</w:t>
      </w:r>
      <w:r>
        <w:rPr>
          <w:rStyle w:val="FootnoteReference"/>
          <w:rFonts w:asciiTheme="minorHAnsi" w:hAnsiTheme="minorHAnsi" w:cstheme="minorHAnsi"/>
          <w:i/>
          <w:sz w:val="20"/>
          <w:szCs w:val="20"/>
        </w:rPr>
        <w:footnoteReference w:id="34"/>
      </w:r>
    </w:p>
    <w:p w14:paraId="762FD07B" w14:textId="49B2C3B6" w:rsidR="003E105D" w:rsidRDefault="003E105D" w:rsidP="003E105D">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In terms of design, this gives the impression of </w:t>
      </w:r>
      <w:proofErr w:type="gramStart"/>
      <w:r>
        <w:rPr>
          <w:rFonts w:asciiTheme="minorHAnsi" w:hAnsiTheme="minorHAnsi" w:cstheme="minorHAnsi"/>
          <w:sz w:val="20"/>
          <w:szCs w:val="20"/>
        </w:rPr>
        <w:t>a number of</w:t>
      </w:r>
      <w:proofErr w:type="gramEnd"/>
      <w:r>
        <w:rPr>
          <w:rFonts w:asciiTheme="minorHAnsi" w:hAnsiTheme="minorHAnsi" w:cstheme="minorHAnsi"/>
          <w:sz w:val="20"/>
          <w:szCs w:val="20"/>
        </w:rPr>
        <w:t xml:space="preserve"> things that needed to be done within the PA system, all of them important and worthy, (e.g. setting up biodiversity monitoring, developing SMART patrolling, developing revenue generation at the PA level through ecotourism, etc.), but not necessarily contributing to the overall strategic approach </w:t>
      </w:r>
      <w:r w:rsidR="003443F6">
        <w:rPr>
          <w:rFonts w:asciiTheme="minorHAnsi" w:hAnsiTheme="minorHAnsi" w:cstheme="minorHAnsi"/>
          <w:sz w:val="20"/>
          <w:szCs w:val="20"/>
        </w:rPr>
        <w:t>“</w:t>
      </w:r>
      <w:r w:rsidR="003443F6">
        <w:rPr>
          <w:rFonts w:asciiTheme="minorHAnsi" w:hAnsiTheme="minorHAnsi" w:cstheme="minorHAnsi"/>
          <w:i/>
          <w:sz w:val="20"/>
          <w:szCs w:val="20"/>
        </w:rPr>
        <w:t>to secure long-term financial sustainability”</w:t>
      </w:r>
      <w:r>
        <w:rPr>
          <w:rFonts w:asciiTheme="minorHAnsi" w:hAnsiTheme="minorHAnsi" w:cstheme="minorHAnsi"/>
          <w:sz w:val="20"/>
          <w:szCs w:val="20"/>
        </w:rPr>
        <w:t>.</w:t>
      </w:r>
    </w:p>
    <w:p w14:paraId="3CFE8A52" w14:textId="6E5A37A4" w:rsidR="00C55033" w:rsidRDefault="00C65CB7" w:rsidP="00D1783C">
      <w:pPr>
        <w:pStyle w:val="Heading3"/>
        <w:rPr>
          <w:sz w:val="20"/>
          <w:szCs w:val="20"/>
        </w:rPr>
      </w:pPr>
      <w:bookmarkStart w:id="35" w:name="_Toc178173347"/>
      <w:r>
        <w:rPr>
          <w:sz w:val="20"/>
          <w:szCs w:val="20"/>
        </w:rPr>
        <w:t>4</w:t>
      </w:r>
      <w:r w:rsidR="00D1783C">
        <w:rPr>
          <w:sz w:val="20"/>
          <w:szCs w:val="20"/>
        </w:rPr>
        <w:t xml:space="preserve">.1.1 </w:t>
      </w:r>
      <w:r w:rsidR="00C55033" w:rsidRPr="00D1783C">
        <w:rPr>
          <w:sz w:val="20"/>
          <w:szCs w:val="20"/>
        </w:rPr>
        <w:t>Analysis of Results Framework: project logic and strategy, indicators</w:t>
      </w:r>
      <w:bookmarkEnd w:id="35"/>
    </w:p>
    <w:p w14:paraId="16158112" w14:textId="7CCF6D0A" w:rsidR="00B914F3" w:rsidRDefault="00B914F3" w:rsidP="00B914F3">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As already discussed above, the project’s logical hierarchy – outputs, outcomes, objective – does not provide a coherent strategy mixing, as it does, biological, financial and </w:t>
      </w:r>
      <w:r w:rsidR="006F08FE">
        <w:rPr>
          <w:rFonts w:asciiTheme="minorHAnsi" w:hAnsiTheme="minorHAnsi" w:cstheme="minorHAnsi"/>
          <w:sz w:val="20"/>
          <w:szCs w:val="20"/>
        </w:rPr>
        <w:t>management</w:t>
      </w:r>
      <w:r>
        <w:rPr>
          <w:rFonts w:asciiTheme="minorHAnsi" w:hAnsiTheme="minorHAnsi" w:cstheme="minorHAnsi"/>
          <w:sz w:val="20"/>
          <w:szCs w:val="20"/>
        </w:rPr>
        <w:t xml:space="preserve"> aspects of the system at the same time and intervening at different, but not necessarily linked, levels</w:t>
      </w:r>
      <w:r w:rsidR="00CF2CEE">
        <w:rPr>
          <w:rFonts w:asciiTheme="minorHAnsi" w:hAnsiTheme="minorHAnsi" w:cstheme="minorHAnsi"/>
          <w:sz w:val="20"/>
          <w:szCs w:val="20"/>
        </w:rPr>
        <w:t xml:space="preserve"> - </w:t>
      </w:r>
      <w:r>
        <w:rPr>
          <w:rFonts w:asciiTheme="minorHAnsi" w:hAnsiTheme="minorHAnsi" w:cstheme="minorHAnsi"/>
          <w:sz w:val="20"/>
          <w:szCs w:val="20"/>
        </w:rPr>
        <w:t xml:space="preserve">administrative, operational, </w:t>
      </w:r>
      <w:r w:rsidR="00CF2CEE">
        <w:rPr>
          <w:rFonts w:asciiTheme="minorHAnsi" w:hAnsiTheme="minorHAnsi" w:cstheme="minorHAnsi"/>
          <w:sz w:val="20"/>
          <w:szCs w:val="20"/>
        </w:rPr>
        <w:t xml:space="preserve">and </w:t>
      </w:r>
      <w:r w:rsidR="00623357">
        <w:rPr>
          <w:rFonts w:asciiTheme="minorHAnsi" w:hAnsiTheme="minorHAnsi" w:cstheme="minorHAnsi"/>
          <w:sz w:val="20"/>
          <w:szCs w:val="20"/>
        </w:rPr>
        <w:t>site-based,</w:t>
      </w:r>
      <w:r>
        <w:rPr>
          <w:rFonts w:asciiTheme="minorHAnsi" w:hAnsiTheme="minorHAnsi" w:cstheme="minorHAnsi"/>
          <w:sz w:val="20"/>
          <w:szCs w:val="20"/>
        </w:rPr>
        <w:t xml:space="preserve"> of the system</w:t>
      </w:r>
      <w:r w:rsidR="00CF2CEE">
        <w:rPr>
          <w:rFonts w:asciiTheme="minorHAnsi" w:hAnsiTheme="minorHAnsi" w:cstheme="minorHAnsi"/>
          <w:sz w:val="20"/>
          <w:szCs w:val="20"/>
        </w:rPr>
        <w:t xml:space="preserve"> – it appears to lean more towards a number of activities which needed funding rather than a coherent and strategic vision of where APA and the nationally protected areas needed to go </w:t>
      </w:r>
      <w:r w:rsidR="00CF2CEE">
        <w:rPr>
          <w:rFonts w:asciiTheme="minorHAnsi" w:hAnsiTheme="minorHAnsi" w:cstheme="minorHAnsi"/>
          <w:sz w:val="20"/>
          <w:szCs w:val="20"/>
        </w:rPr>
        <w:lastRenderedPageBreak/>
        <w:t>in order to be resilient for a reasonably foreseeable future. These design issues are comprehensively discussed in the MTR Report and the TE broadly agrees with that assessment.</w:t>
      </w:r>
    </w:p>
    <w:p w14:paraId="7F7D7835" w14:textId="1A99D740" w:rsidR="00CF2CEE" w:rsidRDefault="00CF2CEE" w:rsidP="00B914F3">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The project’s SRF reflects this confused purpose and the TE notes that any plan of action needs a clear purpose which is widely understood by </w:t>
      </w:r>
      <w:proofErr w:type="gramStart"/>
      <w:r>
        <w:rPr>
          <w:rFonts w:asciiTheme="minorHAnsi" w:hAnsiTheme="minorHAnsi" w:cstheme="minorHAnsi"/>
          <w:sz w:val="20"/>
          <w:szCs w:val="20"/>
        </w:rPr>
        <w:t>all of</w:t>
      </w:r>
      <w:proofErr w:type="gramEnd"/>
      <w:r>
        <w:rPr>
          <w:rFonts w:asciiTheme="minorHAnsi" w:hAnsiTheme="minorHAnsi" w:cstheme="minorHAnsi"/>
          <w:sz w:val="20"/>
          <w:szCs w:val="20"/>
        </w:rPr>
        <w:t xml:space="preserve"> the key players</w:t>
      </w:r>
      <w:r w:rsidR="001079AF">
        <w:rPr>
          <w:rFonts w:asciiTheme="minorHAnsi" w:hAnsiTheme="minorHAnsi" w:cstheme="minorHAnsi"/>
          <w:sz w:val="20"/>
          <w:szCs w:val="20"/>
        </w:rPr>
        <w:t>. The assessment of the TE is that this was not possible based on the Project Document simply because it did not have a clearly stated purpose or objective and the strategy was a mismatch of different outputs which were probably very much needed and have been produced to a high quality during the project, but they are no</w:t>
      </w:r>
      <w:r w:rsidR="001F503C">
        <w:rPr>
          <w:rFonts w:asciiTheme="minorHAnsi" w:hAnsiTheme="minorHAnsi" w:cstheme="minorHAnsi"/>
          <w:sz w:val="20"/>
          <w:szCs w:val="20"/>
        </w:rPr>
        <w:t>t</w:t>
      </w:r>
      <w:r w:rsidR="001079AF">
        <w:rPr>
          <w:rFonts w:asciiTheme="minorHAnsi" w:hAnsiTheme="minorHAnsi" w:cstheme="minorHAnsi"/>
          <w:sz w:val="20"/>
          <w:szCs w:val="20"/>
        </w:rPr>
        <w:t xml:space="preserve"> in and of </w:t>
      </w:r>
      <w:proofErr w:type="gramStart"/>
      <w:r w:rsidR="001079AF">
        <w:rPr>
          <w:rFonts w:asciiTheme="minorHAnsi" w:hAnsiTheme="minorHAnsi" w:cstheme="minorHAnsi"/>
          <w:sz w:val="20"/>
          <w:szCs w:val="20"/>
        </w:rPr>
        <w:t>themselves;</w:t>
      </w:r>
      <w:proofErr w:type="gramEnd"/>
      <w:r w:rsidR="001079AF">
        <w:rPr>
          <w:rFonts w:asciiTheme="minorHAnsi" w:hAnsiTheme="minorHAnsi" w:cstheme="minorHAnsi"/>
          <w:sz w:val="20"/>
          <w:szCs w:val="20"/>
        </w:rPr>
        <w:t xml:space="preserve"> a strategy.</w:t>
      </w:r>
    </w:p>
    <w:p w14:paraId="0AF9E2FE" w14:textId="08A31114" w:rsidR="002530EB" w:rsidRPr="002530EB" w:rsidRDefault="001F503C" w:rsidP="002530EB">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The SRF is the primary monitoring tool in a GEF project. It serves two purposes: a contractual function in as much as it provides an audit function (did we do what we said we would do? Which are primarily the targets), and arguably a more important adaptive management function (if we did what we said we would do; has it worked? Which is primarily the outcome). However, the selection of indicators is </w:t>
      </w:r>
      <w:proofErr w:type="gramStart"/>
      <w:r>
        <w:rPr>
          <w:rFonts w:asciiTheme="minorHAnsi" w:hAnsiTheme="minorHAnsi" w:cstheme="minorHAnsi"/>
          <w:sz w:val="20"/>
          <w:szCs w:val="20"/>
        </w:rPr>
        <w:t>weak</w:t>
      </w:r>
      <w:proofErr w:type="gramEnd"/>
      <w:r>
        <w:rPr>
          <w:rFonts w:asciiTheme="minorHAnsi" w:hAnsiTheme="minorHAnsi" w:cstheme="minorHAnsi"/>
          <w:sz w:val="20"/>
          <w:szCs w:val="20"/>
        </w:rPr>
        <w:t xml:space="preserve"> and they lack utility in terms of measuring the progress towards the outcome or indeed, the outcome describing a</w:t>
      </w:r>
      <w:r w:rsidR="002530EB">
        <w:rPr>
          <w:rFonts w:asciiTheme="minorHAnsi" w:hAnsiTheme="minorHAnsi" w:cstheme="minorHAnsi"/>
          <w:sz w:val="20"/>
          <w:szCs w:val="20"/>
        </w:rPr>
        <w:t xml:space="preserve"> substantive change in circumstances which might collectively add to the objective achievement. </w:t>
      </w:r>
      <w:r w:rsidR="002530EB" w:rsidRPr="004F4977">
        <w:rPr>
          <w:rFonts w:asciiTheme="minorHAnsi" w:hAnsiTheme="minorHAnsi" w:cstheme="minorHAnsi"/>
          <w:sz w:val="20"/>
          <w:szCs w:val="20"/>
        </w:rPr>
        <w:t xml:space="preserve">Annex </w:t>
      </w:r>
      <w:r w:rsidR="004F4977" w:rsidRPr="004F4977">
        <w:rPr>
          <w:rFonts w:asciiTheme="minorHAnsi" w:hAnsiTheme="minorHAnsi" w:cstheme="minorHAnsi"/>
          <w:sz w:val="20"/>
          <w:szCs w:val="20"/>
        </w:rPr>
        <w:t>9</w:t>
      </w:r>
      <w:r w:rsidR="002530EB" w:rsidRPr="002530EB">
        <w:rPr>
          <w:rFonts w:asciiTheme="minorHAnsi" w:hAnsiTheme="minorHAnsi" w:cstheme="minorHAnsi"/>
          <w:sz w:val="20"/>
          <w:szCs w:val="20"/>
        </w:rPr>
        <w:t xml:space="preserve"> provides a SMART</w:t>
      </w:r>
      <w:r w:rsidR="002530EB">
        <w:rPr>
          <w:rStyle w:val="FootnoteReference"/>
          <w:rFonts w:asciiTheme="minorHAnsi" w:hAnsiTheme="minorHAnsi" w:cstheme="minorHAnsi"/>
          <w:sz w:val="20"/>
          <w:szCs w:val="20"/>
        </w:rPr>
        <w:footnoteReference w:id="35"/>
      </w:r>
      <w:r w:rsidR="002530EB" w:rsidRPr="002530EB">
        <w:rPr>
          <w:rFonts w:asciiTheme="minorHAnsi" w:hAnsiTheme="minorHAnsi" w:cstheme="minorHAnsi"/>
          <w:sz w:val="20"/>
          <w:szCs w:val="20"/>
        </w:rPr>
        <w:t xml:space="preserve"> assessment of the indicators.</w:t>
      </w:r>
      <w:r w:rsidR="006B6A74">
        <w:rPr>
          <w:rFonts w:asciiTheme="minorHAnsi" w:hAnsiTheme="minorHAnsi" w:cstheme="minorHAnsi"/>
          <w:sz w:val="20"/>
          <w:szCs w:val="20"/>
        </w:rPr>
        <w:t xml:space="preserve"> </w:t>
      </w:r>
    </w:p>
    <w:p w14:paraId="0C0D361F" w14:textId="58DE3818" w:rsidR="00C55033" w:rsidRDefault="00C65CB7" w:rsidP="00D1783C">
      <w:pPr>
        <w:pStyle w:val="Heading3"/>
        <w:rPr>
          <w:sz w:val="20"/>
          <w:szCs w:val="20"/>
        </w:rPr>
      </w:pPr>
      <w:bookmarkStart w:id="36" w:name="_Toc178173348"/>
      <w:r>
        <w:rPr>
          <w:sz w:val="20"/>
          <w:szCs w:val="20"/>
        </w:rPr>
        <w:t>4</w:t>
      </w:r>
      <w:r w:rsidR="00D1783C" w:rsidRPr="00D1783C">
        <w:rPr>
          <w:sz w:val="20"/>
          <w:szCs w:val="20"/>
        </w:rPr>
        <w:t xml:space="preserve">.1.2 </w:t>
      </w:r>
      <w:r w:rsidR="00C55033" w:rsidRPr="00D1783C">
        <w:rPr>
          <w:sz w:val="20"/>
          <w:szCs w:val="20"/>
        </w:rPr>
        <w:t>Assumptions and Risks</w:t>
      </w:r>
      <w:bookmarkEnd w:id="36"/>
    </w:p>
    <w:p w14:paraId="5CC0D579" w14:textId="7FB2C68C" w:rsidR="00DF017F" w:rsidRPr="00A4205D" w:rsidRDefault="008A5778" w:rsidP="006B6A74">
      <w:pPr>
        <w:pStyle w:val="ListParagraph"/>
        <w:numPr>
          <w:ilvl w:val="0"/>
          <w:numId w:val="12"/>
        </w:numPr>
        <w:jc w:val="both"/>
        <w:rPr>
          <w:rFonts w:cs="Calibri"/>
          <w:sz w:val="20"/>
          <w:szCs w:val="20"/>
        </w:rPr>
      </w:pPr>
      <w:r w:rsidRPr="00A4205D">
        <w:rPr>
          <w:rFonts w:asciiTheme="minorHAnsi" w:hAnsiTheme="minorHAnsi" w:cstheme="minorHAnsi"/>
          <w:sz w:val="20"/>
          <w:szCs w:val="20"/>
        </w:rPr>
        <w:t>The assumptions and risks developed in the Project Document</w:t>
      </w:r>
      <w:r w:rsidR="00805641" w:rsidRPr="00A4205D">
        <w:rPr>
          <w:rFonts w:asciiTheme="minorHAnsi" w:hAnsiTheme="minorHAnsi" w:cstheme="minorHAnsi"/>
          <w:sz w:val="20"/>
          <w:szCs w:val="20"/>
        </w:rPr>
        <w:t xml:space="preserve"> SRF (pp. 30 – 33) are not convincing and point to a similar level of utility as the indicators, they are generic, </w:t>
      </w:r>
      <w:r w:rsidR="00DF017F" w:rsidRPr="00A4205D">
        <w:rPr>
          <w:rFonts w:asciiTheme="minorHAnsi" w:hAnsiTheme="minorHAnsi" w:cstheme="minorHAnsi"/>
          <w:sz w:val="20"/>
          <w:szCs w:val="20"/>
        </w:rPr>
        <w:t xml:space="preserve">and in many instances </w:t>
      </w:r>
      <w:r w:rsidR="00805641" w:rsidRPr="00A4205D">
        <w:rPr>
          <w:rFonts w:asciiTheme="minorHAnsi" w:hAnsiTheme="minorHAnsi" w:cstheme="minorHAnsi"/>
          <w:sz w:val="20"/>
          <w:szCs w:val="20"/>
        </w:rPr>
        <w:t xml:space="preserve">repeated across the components and </w:t>
      </w:r>
      <w:r w:rsidR="002C17FC" w:rsidRPr="00A4205D">
        <w:rPr>
          <w:rFonts w:asciiTheme="minorHAnsi" w:hAnsiTheme="minorHAnsi" w:cstheme="minorHAnsi"/>
          <w:sz w:val="20"/>
          <w:szCs w:val="20"/>
        </w:rPr>
        <w:t>indicators</w:t>
      </w:r>
      <w:r w:rsidR="00DF017F" w:rsidRPr="00A4205D">
        <w:rPr>
          <w:rFonts w:asciiTheme="minorHAnsi" w:hAnsiTheme="minorHAnsi" w:cstheme="minorHAnsi"/>
          <w:sz w:val="20"/>
          <w:szCs w:val="20"/>
        </w:rPr>
        <w:t xml:space="preserve">. For instance: </w:t>
      </w:r>
      <w:proofErr w:type="spellStart"/>
      <w:r w:rsidR="00DF017F" w:rsidRPr="00A4205D">
        <w:rPr>
          <w:rFonts w:asciiTheme="minorHAnsi" w:hAnsiTheme="minorHAnsi" w:cstheme="minorHAnsi"/>
          <w:bCs/>
          <w:sz w:val="20"/>
          <w:szCs w:val="20"/>
        </w:rPr>
        <w:t>i</w:t>
      </w:r>
      <w:proofErr w:type="spellEnd"/>
      <w:r w:rsidR="00DF017F" w:rsidRPr="00A4205D">
        <w:rPr>
          <w:rFonts w:asciiTheme="minorHAnsi" w:hAnsiTheme="minorHAnsi" w:cstheme="minorHAnsi"/>
          <w:bCs/>
          <w:sz w:val="20"/>
          <w:szCs w:val="20"/>
        </w:rPr>
        <w:t xml:space="preserve">) Increased revenue allows hiring and maintaining staff, ii) </w:t>
      </w:r>
      <w:r w:rsidR="00DF017F" w:rsidRPr="00A4205D">
        <w:rPr>
          <w:rFonts w:asciiTheme="minorHAnsi" w:hAnsiTheme="minorHAnsi" w:cstheme="minorHAnsi"/>
          <w:sz w:val="20"/>
          <w:szCs w:val="20"/>
        </w:rPr>
        <w:t xml:space="preserve">Government instability and/or low salaries leads to increased staff turnover, iii) Increased revenue allows hiring and maintaining staff, </w:t>
      </w:r>
      <w:r w:rsidR="006B6A74" w:rsidRPr="00A4205D">
        <w:rPr>
          <w:rFonts w:asciiTheme="minorHAnsi" w:hAnsiTheme="minorHAnsi" w:cstheme="minorHAnsi"/>
          <w:sz w:val="20"/>
          <w:szCs w:val="20"/>
        </w:rPr>
        <w:t xml:space="preserve">iv) </w:t>
      </w:r>
      <w:r w:rsidR="00DF017F" w:rsidRPr="00A4205D">
        <w:rPr>
          <w:rFonts w:asciiTheme="minorHAnsi" w:hAnsiTheme="minorHAnsi" w:cstheme="minorHAnsi"/>
          <w:sz w:val="20"/>
          <w:szCs w:val="20"/>
        </w:rPr>
        <w:t xml:space="preserve">Staff turnover remains high, </w:t>
      </w:r>
      <w:r w:rsidR="006B6A74" w:rsidRPr="00A4205D">
        <w:rPr>
          <w:rFonts w:asciiTheme="minorHAnsi" w:hAnsiTheme="minorHAnsi" w:cstheme="minorHAnsi"/>
          <w:sz w:val="20"/>
          <w:szCs w:val="20"/>
        </w:rPr>
        <w:t xml:space="preserve">v) </w:t>
      </w:r>
      <w:r w:rsidR="00DF017F" w:rsidRPr="00A4205D">
        <w:rPr>
          <w:rFonts w:asciiTheme="minorHAnsi" w:hAnsiTheme="minorHAnsi" w:cstheme="minorHAnsi"/>
          <w:sz w:val="20"/>
          <w:szCs w:val="20"/>
        </w:rPr>
        <w:t xml:space="preserve">APA does not develop systems of staff, </w:t>
      </w:r>
      <w:r w:rsidR="006B6A74" w:rsidRPr="00A4205D">
        <w:rPr>
          <w:rFonts w:asciiTheme="minorHAnsi" w:hAnsiTheme="minorHAnsi" w:cstheme="minorHAnsi"/>
          <w:sz w:val="20"/>
          <w:szCs w:val="20"/>
        </w:rPr>
        <w:t xml:space="preserve">vi) </w:t>
      </w:r>
      <w:r w:rsidR="00DF017F" w:rsidRPr="00A4205D">
        <w:rPr>
          <w:rFonts w:asciiTheme="minorHAnsi" w:hAnsiTheme="minorHAnsi" w:cstheme="minorHAnsi"/>
          <w:sz w:val="20"/>
          <w:szCs w:val="20"/>
        </w:rPr>
        <w:t>Low turnover allows capacity to be developed,</w:t>
      </w:r>
      <w:r w:rsidR="006B6A74" w:rsidRPr="00A4205D">
        <w:rPr>
          <w:rFonts w:asciiTheme="minorHAnsi" w:hAnsiTheme="minorHAnsi" w:cstheme="minorHAnsi"/>
          <w:sz w:val="20"/>
          <w:szCs w:val="20"/>
        </w:rPr>
        <w:t xml:space="preserve"> vii)</w:t>
      </w:r>
      <w:r w:rsidR="00DF017F" w:rsidRPr="00A4205D">
        <w:rPr>
          <w:rFonts w:asciiTheme="minorHAnsi" w:hAnsiTheme="minorHAnsi" w:cstheme="minorHAnsi"/>
          <w:sz w:val="20"/>
          <w:szCs w:val="20"/>
        </w:rPr>
        <w:t xml:space="preserve"> and staff retained, </w:t>
      </w:r>
      <w:r w:rsidR="006B6A74" w:rsidRPr="00A4205D">
        <w:rPr>
          <w:rFonts w:asciiTheme="minorHAnsi" w:hAnsiTheme="minorHAnsi" w:cstheme="minorHAnsi"/>
          <w:sz w:val="20"/>
          <w:szCs w:val="20"/>
        </w:rPr>
        <w:t xml:space="preserve">viii) </w:t>
      </w:r>
      <w:r w:rsidR="00DF017F" w:rsidRPr="00A4205D">
        <w:rPr>
          <w:rFonts w:asciiTheme="minorHAnsi" w:hAnsiTheme="minorHAnsi" w:cstheme="minorHAnsi"/>
          <w:sz w:val="20"/>
          <w:szCs w:val="20"/>
        </w:rPr>
        <w:t xml:space="preserve">Staff turnover continues, </w:t>
      </w:r>
      <w:r w:rsidR="006B6A74" w:rsidRPr="00A4205D">
        <w:rPr>
          <w:rFonts w:asciiTheme="minorHAnsi" w:hAnsiTheme="minorHAnsi" w:cstheme="minorHAnsi"/>
          <w:sz w:val="20"/>
          <w:szCs w:val="20"/>
        </w:rPr>
        <w:t xml:space="preserve">ix) </w:t>
      </w:r>
      <w:r w:rsidR="00DF017F" w:rsidRPr="00A4205D">
        <w:rPr>
          <w:rFonts w:asciiTheme="minorHAnsi" w:hAnsiTheme="minorHAnsi" w:cstheme="minorHAnsi"/>
          <w:sz w:val="20"/>
          <w:szCs w:val="20"/>
        </w:rPr>
        <w:t>Changes in leadership at APA and PAs</w:t>
      </w:r>
      <w:r w:rsidR="006B6A74" w:rsidRPr="00A4205D">
        <w:rPr>
          <w:rFonts w:asciiTheme="minorHAnsi" w:hAnsiTheme="minorHAnsi" w:cstheme="minorHAnsi"/>
          <w:sz w:val="20"/>
          <w:szCs w:val="20"/>
        </w:rPr>
        <w:t>. They are presented as both risks and assumptions however, the issue of staff turnover and constancy does not appear in the risk log</w:t>
      </w:r>
      <w:r w:rsidR="006B6A74" w:rsidRPr="00A4205D">
        <w:rPr>
          <w:rStyle w:val="FootnoteReference"/>
          <w:rFonts w:asciiTheme="minorHAnsi" w:hAnsiTheme="minorHAnsi" w:cstheme="minorHAnsi"/>
          <w:sz w:val="20"/>
          <w:szCs w:val="20"/>
        </w:rPr>
        <w:footnoteReference w:id="36"/>
      </w:r>
      <w:r w:rsidR="006B6A74" w:rsidRPr="00A4205D">
        <w:rPr>
          <w:rFonts w:asciiTheme="minorHAnsi" w:hAnsiTheme="minorHAnsi" w:cstheme="minorHAnsi"/>
          <w:sz w:val="20"/>
          <w:szCs w:val="20"/>
        </w:rPr>
        <w:t>.</w:t>
      </w:r>
    </w:p>
    <w:p w14:paraId="15377D3F" w14:textId="77777777" w:rsidR="00DB2EBC" w:rsidRDefault="006B6A74" w:rsidP="006B6A74">
      <w:pPr>
        <w:pStyle w:val="ListParagraph"/>
        <w:numPr>
          <w:ilvl w:val="0"/>
          <w:numId w:val="12"/>
        </w:numPr>
        <w:jc w:val="both"/>
        <w:rPr>
          <w:rFonts w:asciiTheme="minorHAnsi" w:hAnsiTheme="minorHAnsi" w:cstheme="minorHAnsi"/>
          <w:sz w:val="20"/>
          <w:szCs w:val="20"/>
        </w:rPr>
        <w:sectPr w:rsidR="00DB2EBC" w:rsidSect="00DB2EBC">
          <w:pgSz w:w="11900" w:h="16840"/>
          <w:pgMar w:top="1440" w:right="1440" w:bottom="1440" w:left="1440" w:header="720" w:footer="720" w:gutter="0"/>
          <w:cols w:space="720"/>
          <w:titlePg/>
          <w:docGrid w:linePitch="360"/>
        </w:sectPr>
      </w:pPr>
      <w:r w:rsidRPr="00A4205D">
        <w:rPr>
          <w:rFonts w:asciiTheme="minorHAnsi" w:hAnsiTheme="minorHAnsi" w:cstheme="minorHAnsi"/>
          <w:sz w:val="20"/>
          <w:szCs w:val="20"/>
        </w:rPr>
        <w:t xml:space="preserve">The risk log itself </w:t>
      </w:r>
      <w:r w:rsidR="00DE5D84" w:rsidRPr="00A4205D">
        <w:rPr>
          <w:rFonts w:asciiTheme="minorHAnsi" w:hAnsiTheme="minorHAnsi" w:cstheme="minorHAnsi"/>
          <w:sz w:val="20"/>
          <w:szCs w:val="20"/>
        </w:rPr>
        <w:t>is problematic and the risks themselves are arguably in part or whole, beyond the abilities of a single project to mitigate, but there is a marked absence of any operational risks, for instance the experience and capacity of CNF to implement complex, unpredictable, adaptive projects given that it had until the start of this project largely been involved in grant disbursement and procurement. Arguably, it would have been more prudent to focus on more mundane day to day operational issues which could go wrong than to try to name the global</w:t>
      </w:r>
      <w:r w:rsidR="00D438C7" w:rsidRPr="00A4205D">
        <w:rPr>
          <w:rFonts w:asciiTheme="minorHAnsi" w:hAnsiTheme="minorHAnsi" w:cstheme="minorHAnsi"/>
          <w:sz w:val="20"/>
          <w:szCs w:val="20"/>
        </w:rPr>
        <w:t>, supra-systemic risks, some of which were what the project was meant to be addressing.</w:t>
      </w:r>
    </w:p>
    <w:p w14:paraId="0877DE6D" w14:textId="512F0DF6" w:rsidR="006B6A74" w:rsidRPr="00A4205D" w:rsidRDefault="006B6A74" w:rsidP="00DB2EBC">
      <w:pPr>
        <w:pStyle w:val="ListParagraph"/>
        <w:ind w:left="360"/>
        <w:jc w:val="both"/>
        <w:rPr>
          <w:rFonts w:asciiTheme="minorHAnsi" w:hAnsiTheme="minorHAnsi" w:cstheme="minorHAnsi"/>
          <w:sz w:val="20"/>
          <w:szCs w:val="20"/>
        </w:rPr>
      </w:pPr>
    </w:p>
    <w:p w14:paraId="0DA03EF2" w14:textId="77777777" w:rsidR="00C60289" w:rsidRDefault="00C60289" w:rsidP="002F3E1F">
      <w:pPr>
        <w:pStyle w:val="Caption"/>
        <w:rPr>
          <w:rFonts w:asciiTheme="minorHAnsi" w:hAnsiTheme="minorHAnsi" w:cstheme="minorHAnsi"/>
        </w:rPr>
      </w:pPr>
    </w:p>
    <w:p w14:paraId="033FB8C8" w14:textId="68FA8C04" w:rsidR="00D438C7" w:rsidRPr="002F3E1F" w:rsidRDefault="002F3E1F" w:rsidP="002F3E1F">
      <w:pPr>
        <w:pStyle w:val="Caption"/>
        <w:rPr>
          <w:rFonts w:asciiTheme="minorHAnsi" w:hAnsiTheme="minorHAnsi" w:cstheme="minorHAnsi"/>
          <w:sz w:val="16"/>
          <w:szCs w:val="16"/>
        </w:rPr>
      </w:pPr>
      <w:bookmarkStart w:id="37" w:name="_Toc178173394"/>
      <w:r w:rsidRPr="002F3E1F">
        <w:rPr>
          <w:rFonts w:asciiTheme="minorHAnsi" w:hAnsiTheme="minorHAnsi" w:cstheme="minorHAnsi"/>
        </w:rPr>
        <w:t xml:space="preserve">Table </w:t>
      </w:r>
      <w:r w:rsidRPr="002F3E1F">
        <w:rPr>
          <w:rFonts w:asciiTheme="minorHAnsi" w:hAnsiTheme="minorHAnsi" w:cstheme="minorHAnsi"/>
        </w:rPr>
        <w:fldChar w:fldCharType="begin"/>
      </w:r>
      <w:r w:rsidRPr="002F3E1F">
        <w:rPr>
          <w:rFonts w:asciiTheme="minorHAnsi" w:hAnsiTheme="minorHAnsi" w:cstheme="minorHAnsi"/>
        </w:rPr>
        <w:instrText xml:space="preserve"> SEQ Table \* ARABIC </w:instrText>
      </w:r>
      <w:r w:rsidRPr="002F3E1F">
        <w:rPr>
          <w:rFonts w:asciiTheme="minorHAnsi" w:hAnsiTheme="minorHAnsi" w:cstheme="minorHAnsi"/>
        </w:rPr>
        <w:fldChar w:fldCharType="separate"/>
      </w:r>
      <w:r w:rsidR="00274521">
        <w:rPr>
          <w:rFonts w:asciiTheme="minorHAnsi" w:hAnsiTheme="minorHAnsi" w:cstheme="minorHAnsi"/>
          <w:noProof/>
        </w:rPr>
        <w:t>7</w:t>
      </w:r>
      <w:r w:rsidRPr="002F3E1F">
        <w:rPr>
          <w:rFonts w:asciiTheme="minorHAnsi" w:hAnsiTheme="minorHAnsi" w:cstheme="minorHAnsi"/>
        </w:rPr>
        <w:fldChar w:fldCharType="end"/>
      </w:r>
      <w:r>
        <w:rPr>
          <w:rFonts w:asciiTheme="minorHAnsi" w:hAnsiTheme="minorHAnsi" w:cstheme="minorHAnsi"/>
        </w:rPr>
        <w:t xml:space="preserve"> </w:t>
      </w:r>
      <w:r w:rsidR="003A6D5E">
        <w:rPr>
          <w:rFonts w:asciiTheme="minorHAnsi" w:hAnsiTheme="minorHAnsi" w:cstheme="minorHAnsi"/>
        </w:rPr>
        <w:t>Project Risks</w:t>
      </w:r>
      <w:bookmarkEnd w:id="37"/>
    </w:p>
    <w:tbl>
      <w:tblPr>
        <w:tblW w:w="146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26"/>
        <w:gridCol w:w="1275"/>
        <w:gridCol w:w="6096"/>
        <w:gridCol w:w="708"/>
        <w:gridCol w:w="4253"/>
      </w:tblGrid>
      <w:tr w:rsidR="002F3E1F" w:rsidRPr="00D438C7" w14:paraId="770E83CE" w14:textId="77777777" w:rsidTr="006D2C29">
        <w:trPr>
          <w:cantSplit/>
          <w:trHeight w:val="699"/>
        </w:trPr>
        <w:tc>
          <w:tcPr>
            <w:tcW w:w="1843" w:type="dxa"/>
            <w:shd w:val="clear" w:color="auto" w:fill="1F3864" w:themeFill="accent1" w:themeFillShade="80"/>
            <w:vAlign w:val="center"/>
          </w:tcPr>
          <w:p w14:paraId="625436B5" w14:textId="77777777" w:rsidR="002F3E1F" w:rsidRPr="00D438C7" w:rsidRDefault="002F3E1F" w:rsidP="006D2C29">
            <w:pPr>
              <w:jc w:val="center"/>
              <w:rPr>
                <w:rFonts w:asciiTheme="minorHAnsi" w:hAnsiTheme="minorHAnsi" w:cstheme="minorHAnsi"/>
                <w:b/>
                <w:color w:val="FFFFFF" w:themeColor="background1"/>
                <w:sz w:val="16"/>
                <w:szCs w:val="16"/>
              </w:rPr>
            </w:pPr>
            <w:r w:rsidRPr="00D438C7">
              <w:rPr>
                <w:rFonts w:asciiTheme="minorHAnsi" w:hAnsiTheme="minorHAnsi" w:cstheme="minorHAnsi"/>
                <w:b/>
                <w:color w:val="FFFFFF" w:themeColor="background1"/>
                <w:sz w:val="16"/>
                <w:szCs w:val="16"/>
              </w:rPr>
              <w:t>Description</w:t>
            </w:r>
          </w:p>
        </w:tc>
        <w:tc>
          <w:tcPr>
            <w:tcW w:w="426" w:type="dxa"/>
            <w:shd w:val="clear" w:color="auto" w:fill="1F3864" w:themeFill="accent1" w:themeFillShade="80"/>
            <w:textDirection w:val="tbRl"/>
            <w:vAlign w:val="center"/>
          </w:tcPr>
          <w:p w14:paraId="53C3ADC5" w14:textId="77777777" w:rsidR="002F3E1F" w:rsidRPr="00D438C7" w:rsidRDefault="002F3E1F" w:rsidP="006D2C29">
            <w:pPr>
              <w:ind w:left="113" w:right="113"/>
              <w:jc w:val="center"/>
              <w:rPr>
                <w:rFonts w:asciiTheme="minorHAnsi" w:hAnsiTheme="minorHAnsi" w:cstheme="minorHAnsi"/>
                <w:b/>
                <w:color w:val="FFFFFF" w:themeColor="background1"/>
                <w:sz w:val="16"/>
                <w:szCs w:val="16"/>
              </w:rPr>
            </w:pPr>
            <w:r w:rsidRPr="00D438C7">
              <w:rPr>
                <w:rFonts w:asciiTheme="minorHAnsi" w:hAnsiTheme="minorHAnsi" w:cstheme="minorHAnsi"/>
                <w:b/>
                <w:color w:val="FFFFFF" w:themeColor="background1"/>
                <w:sz w:val="16"/>
                <w:szCs w:val="16"/>
              </w:rPr>
              <w:t>Type</w:t>
            </w:r>
          </w:p>
        </w:tc>
        <w:tc>
          <w:tcPr>
            <w:tcW w:w="1275" w:type="dxa"/>
            <w:shd w:val="clear" w:color="auto" w:fill="1F3864" w:themeFill="accent1" w:themeFillShade="80"/>
            <w:vAlign w:val="center"/>
          </w:tcPr>
          <w:p w14:paraId="14EE4D9D" w14:textId="77777777" w:rsidR="002F3E1F" w:rsidRPr="00D438C7" w:rsidRDefault="002F3E1F" w:rsidP="006D2C29">
            <w:pPr>
              <w:jc w:val="center"/>
              <w:rPr>
                <w:rFonts w:asciiTheme="minorHAnsi" w:hAnsiTheme="minorHAnsi" w:cstheme="minorHAnsi"/>
                <w:b/>
                <w:color w:val="FFFFFF" w:themeColor="background1"/>
                <w:sz w:val="16"/>
                <w:szCs w:val="16"/>
              </w:rPr>
            </w:pPr>
            <w:r w:rsidRPr="00D438C7">
              <w:rPr>
                <w:rFonts w:asciiTheme="minorHAnsi" w:hAnsiTheme="minorHAnsi" w:cstheme="minorHAnsi"/>
                <w:b/>
                <w:color w:val="FFFFFF" w:themeColor="background1"/>
                <w:sz w:val="16"/>
                <w:szCs w:val="16"/>
              </w:rPr>
              <w:t>Impact,</w:t>
            </w:r>
          </w:p>
          <w:p w14:paraId="15243ADB" w14:textId="77777777" w:rsidR="002F3E1F" w:rsidRPr="00D438C7" w:rsidRDefault="002F3E1F" w:rsidP="006D2C29">
            <w:pPr>
              <w:jc w:val="center"/>
              <w:rPr>
                <w:rFonts w:asciiTheme="minorHAnsi" w:hAnsiTheme="minorHAnsi" w:cstheme="minorHAnsi"/>
                <w:b/>
                <w:color w:val="FFFFFF" w:themeColor="background1"/>
                <w:sz w:val="16"/>
                <w:szCs w:val="16"/>
              </w:rPr>
            </w:pPr>
            <w:r w:rsidRPr="00D438C7">
              <w:rPr>
                <w:rFonts w:asciiTheme="minorHAnsi" w:hAnsiTheme="minorHAnsi" w:cstheme="minorHAnsi"/>
                <w:b/>
                <w:color w:val="FFFFFF" w:themeColor="background1"/>
                <w:sz w:val="16"/>
                <w:szCs w:val="16"/>
              </w:rPr>
              <w:t>Probability and Risk Level</w:t>
            </w:r>
          </w:p>
        </w:tc>
        <w:tc>
          <w:tcPr>
            <w:tcW w:w="6096" w:type="dxa"/>
            <w:shd w:val="clear" w:color="auto" w:fill="1F3864" w:themeFill="accent1" w:themeFillShade="80"/>
            <w:vAlign w:val="center"/>
          </w:tcPr>
          <w:p w14:paraId="29F2AD97" w14:textId="77777777" w:rsidR="002F3E1F" w:rsidRPr="00D438C7" w:rsidRDefault="002F3E1F" w:rsidP="006D2C29">
            <w:pPr>
              <w:jc w:val="center"/>
              <w:rPr>
                <w:rFonts w:asciiTheme="minorHAnsi" w:hAnsiTheme="minorHAnsi" w:cstheme="minorHAnsi"/>
                <w:b/>
                <w:color w:val="FFFFFF" w:themeColor="background1"/>
                <w:sz w:val="16"/>
                <w:szCs w:val="16"/>
              </w:rPr>
            </w:pPr>
            <w:r w:rsidRPr="00D438C7">
              <w:rPr>
                <w:rFonts w:asciiTheme="minorHAnsi" w:hAnsiTheme="minorHAnsi" w:cstheme="minorHAnsi"/>
                <w:b/>
                <w:color w:val="FFFFFF" w:themeColor="background1"/>
                <w:sz w:val="16"/>
                <w:szCs w:val="16"/>
              </w:rPr>
              <w:t>Mitigation Measures</w:t>
            </w:r>
          </w:p>
        </w:tc>
        <w:tc>
          <w:tcPr>
            <w:tcW w:w="708" w:type="dxa"/>
            <w:shd w:val="clear" w:color="auto" w:fill="1F3864" w:themeFill="accent1" w:themeFillShade="80"/>
            <w:vAlign w:val="center"/>
          </w:tcPr>
          <w:p w14:paraId="5DFA3F03" w14:textId="77777777" w:rsidR="002F3E1F" w:rsidRPr="00D438C7" w:rsidRDefault="002F3E1F" w:rsidP="006D2C29">
            <w:pPr>
              <w:jc w:val="center"/>
              <w:rPr>
                <w:rFonts w:asciiTheme="minorHAnsi" w:hAnsiTheme="minorHAnsi" w:cstheme="minorHAnsi"/>
                <w:b/>
                <w:color w:val="FFFFFF" w:themeColor="background1"/>
                <w:sz w:val="16"/>
                <w:szCs w:val="16"/>
              </w:rPr>
            </w:pPr>
            <w:r w:rsidRPr="00D438C7">
              <w:rPr>
                <w:rFonts w:asciiTheme="minorHAnsi" w:hAnsiTheme="minorHAnsi" w:cstheme="minorHAnsi"/>
                <w:b/>
                <w:color w:val="FFFFFF" w:themeColor="background1"/>
                <w:sz w:val="16"/>
                <w:szCs w:val="16"/>
              </w:rPr>
              <w:t>Owner</w:t>
            </w:r>
          </w:p>
        </w:tc>
        <w:tc>
          <w:tcPr>
            <w:tcW w:w="4253" w:type="dxa"/>
            <w:shd w:val="clear" w:color="auto" w:fill="1F3864" w:themeFill="accent1" w:themeFillShade="80"/>
          </w:tcPr>
          <w:p w14:paraId="64504907" w14:textId="77777777" w:rsidR="002F3E1F" w:rsidRPr="00D438C7" w:rsidRDefault="002F3E1F" w:rsidP="006D2C29">
            <w:pPr>
              <w:jc w:val="center"/>
              <w:rPr>
                <w:rFonts w:asciiTheme="minorHAnsi" w:hAnsiTheme="minorHAnsi" w:cstheme="minorHAnsi"/>
                <w:b/>
                <w:color w:val="FFFFFF" w:themeColor="background1"/>
                <w:sz w:val="16"/>
                <w:szCs w:val="16"/>
              </w:rPr>
            </w:pPr>
          </w:p>
        </w:tc>
      </w:tr>
      <w:tr w:rsidR="002F3E1F" w:rsidRPr="00D438C7" w14:paraId="0208EDD5" w14:textId="77777777" w:rsidTr="006D2C29">
        <w:trPr>
          <w:cantSplit/>
          <w:trHeight w:val="1134"/>
        </w:trPr>
        <w:tc>
          <w:tcPr>
            <w:tcW w:w="1843" w:type="dxa"/>
            <w:shd w:val="clear" w:color="auto" w:fill="auto"/>
          </w:tcPr>
          <w:p w14:paraId="02E3761E" w14:textId="77777777" w:rsidR="002F3E1F" w:rsidRPr="00D438C7" w:rsidRDefault="002F3E1F" w:rsidP="006D2C29">
            <w:pPr>
              <w:rPr>
                <w:rFonts w:asciiTheme="minorHAnsi" w:hAnsiTheme="minorHAnsi" w:cstheme="minorHAnsi"/>
                <w:color w:val="000000" w:themeColor="text1"/>
                <w:kern w:val="2"/>
                <w:sz w:val="16"/>
                <w:szCs w:val="16"/>
                <w:lang w:eastAsia="zh-CN"/>
              </w:rPr>
            </w:pPr>
            <w:r w:rsidRPr="00D438C7">
              <w:rPr>
                <w:rFonts w:asciiTheme="minorHAnsi" w:hAnsiTheme="minorHAnsi" w:cstheme="minorHAnsi"/>
                <w:color w:val="000000" w:themeColor="text1"/>
                <w:kern w:val="2"/>
                <w:sz w:val="16"/>
                <w:szCs w:val="16"/>
                <w:lang w:eastAsia="zh-CN"/>
              </w:rPr>
              <w:t xml:space="preserve">Risk 1: </w:t>
            </w:r>
            <w:r w:rsidRPr="00D438C7">
              <w:rPr>
                <w:rFonts w:asciiTheme="minorHAnsi" w:hAnsiTheme="minorHAnsi" w:cstheme="minorHAnsi"/>
                <w:color w:val="000000" w:themeColor="text1"/>
                <w:sz w:val="16"/>
                <w:szCs w:val="16"/>
              </w:rPr>
              <w:t>Reduced Government commitment to addressing environmental issues and sustainability results in reduced funding – for staff operating costs, etc. - committed to the country’s PA system.</w:t>
            </w:r>
          </w:p>
        </w:tc>
        <w:tc>
          <w:tcPr>
            <w:tcW w:w="426" w:type="dxa"/>
            <w:shd w:val="clear" w:color="auto" w:fill="auto"/>
            <w:textDirection w:val="tbRl"/>
          </w:tcPr>
          <w:p w14:paraId="6B370F2C" w14:textId="77777777" w:rsidR="002F3E1F" w:rsidRPr="00D438C7" w:rsidRDefault="002F3E1F" w:rsidP="006D2C29">
            <w:pPr>
              <w:ind w:left="113" w:right="113"/>
              <w:jc w:val="center"/>
              <w:rPr>
                <w:rFonts w:asciiTheme="minorHAnsi" w:hAnsiTheme="minorHAnsi" w:cstheme="minorHAnsi"/>
                <w:sz w:val="16"/>
                <w:szCs w:val="16"/>
              </w:rPr>
            </w:pPr>
            <w:r w:rsidRPr="00D438C7">
              <w:rPr>
                <w:rFonts w:asciiTheme="minorHAnsi" w:hAnsiTheme="minorHAnsi" w:cstheme="minorHAnsi"/>
                <w:sz w:val="16"/>
                <w:szCs w:val="16"/>
              </w:rPr>
              <w:t>Political</w:t>
            </w:r>
          </w:p>
        </w:tc>
        <w:tc>
          <w:tcPr>
            <w:tcW w:w="1275" w:type="dxa"/>
            <w:shd w:val="clear" w:color="auto" w:fill="FFFF00"/>
          </w:tcPr>
          <w:p w14:paraId="3A4E069E" w14:textId="77777777" w:rsidR="002F3E1F" w:rsidRPr="00D438C7" w:rsidRDefault="002F3E1F" w:rsidP="006D2C29">
            <w:pPr>
              <w:jc w:val="center"/>
              <w:rPr>
                <w:rFonts w:asciiTheme="minorHAnsi" w:hAnsiTheme="minorHAnsi" w:cstheme="minorHAnsi"/>
                <w:sz w:val="16"/>
                <w:szCs w:val="16"/>
              </w:rPr>
            </w:pPr>
            <w:r w:rsidRPr="00D438C7">
              <w:rPr>
                <w:rFonts w:asciiTheme="minorHAnsi" w:hAnsiTheme="minorHAnsi" w:cstheme="minorHAnsi"/>
                <w:sz w:val="16"/>
                <w:szCs w:val="16"/>
              </w:rPr>
              <w:t>P: 3; I:2</w:t>
            </w:r>
          </w:p>
        </w:tc>
        <w:tc>
          <w:tcPr>
            <w:tcW w:w="6096" w:type="dxa"/>
            <w:shd w:val="clear" w:color="auto" w:fill="auto"/>
          </w:tcPr>
          <w:p w14:paraId="5E60C113" w14:textId="77777777" w:rsidR="002F3E1F" w:rsidRPr="00D438C7" w:rsidRDefault="002F3E1F" w:rsidP="006D2C29">
            <w:pPr>
              <w:rPr>
                <w:rFonts w:asciiTheme="minorHAnsi" w:hAnsiTheme="minorHAnsi" w:cstheme="minorHAnsi"/>
                <w:sz w:val="16"/>
                <w:szCs w:val="16"/>
              </w:rPr>
            </w:pPr>
            <w:r w:rsidRPr="00D438C7">
              <w:rPr>
                <w:rFonts w:asciiTheme="minorHAnsi" w:hAnsiTheme="minorHAnsi" w:cstheme="minorHAnsi"/>
                <w:sz w:val="16"/>
                <w:szCs w:val="16"/>
              </w:rPr>
              <w:t>The project will maintain close working relations with all relevant Government authorities, including their involvement in public awareness raising activities planned, which will widely promote the importance of target PAs for national and local development, and the efficiency of public/private partnerships in support of their management. In addition, the project aims to reduce target PA vulnerability to financial fluctuations by strengthening domestic revenue generating services.</w:t>
            </w:r>
          </w:p>
        </w:tc>
        <w:tc>
          <w:tcPr>
            <w:tcW w:w="708" w:type="dxa"/>
            <w:shd w:val="clear" w:color="auto" w:fill="auto"/>
          </w:tcPr>
          <w:p w14:paraId="40DBE266" w14:textId="77777777" w:rsidR="002F3E1F" w:rsidRPr="00D438C7" w:rsidRDefault="002F3E1F" w:rsidP="006D2C29">
            <w:pPr>
              <w:jc w:val="center"/>
              <w:rPr>
                <w:rFonts w:asciiTheme="minorHAnsi" w:hAnsiTheme="minorHAnsi" w:cstheme="minorHAnsi"/>
                <w:sz w:val="16"/>
                <w:szCs w:val="16"/>
              </w:rPr>
            </w:pPr>
            <w:r w:rsidRPr="00D438C7">
              <w:rPr>
                <w:rFonts w:asciiTheme="minorHAnsi" w:hAnsiTheme="minorHAnsi" w:cstheme="minorHAnsi"/>
                <w:sz w:val="16"/>
                <w:szCs w:val="16"/>
              </w:rPr>
              <w:t>CNF</w:t>
            </w:r>
          </w:p>
        </w:tc>
        <w:tc>
          <w:tcPr>
            <w:tcW w:w="4253" w:type="dxa"/>
          </w:tcPr>
          <w:p w14:paraId="4E893D7E" w14:textId="77777777" w:rsidR="002F3E1F" w:rsidRPr="00D438C7" w:rsidRDefault="002F3E1F" w:rsidP="006D2C29">
            <w:pPr>
              <w:rPr>
                <w:rFonts w:asciiTheme="minorHAnsi" w:hAnsiTheme="minorHAnsi" w:cstheme="minorHAnsi"/>
                <w:sz w:val="16"/>
                <w:szCs w:val="16"/>
              </w:rPr>
            </w:pPr>
            <w:r>
              <w:rPr>
                <w:rFonts w:asciiTheme="minorHAnsi" w:hAnsiTheme="minorHAnsi" w:cstheme="minorHAnsi"/>
                <w:sz w:val="16"/>
                <w:szCs w:val="16"/>
              </w:rPr>
              <w:t>This was not a risk it was the reason for the project.</w:t>
            </w:r>
          </w:p>
        </w:tc>
      </w:tr>
      <w:tr w:rsidR="002F3E1F" w:rsidRPr="00D438C7" w14:paraId="3A21BD1C" w14:textId="77777777" w:rsidTr="006D2C29">
        <w:trPr>
          <w:cantSplit/>
          <w:trHeight w:val="1134"/>
        </w:trPr>
        <w:tc>
          <w:tcPr>
            <w:tcW w:w="1843" w:type="dxa"/>
            <w:shd w:val="clear" w:color="auto" w:fill="auto"/>
          </w:tcPr>
          <w:p w14:paraId="2B98BCCD" w14:textId="77777777" w:rsidR="002F3E1F" w:rsidRPr="00D438C7" w:rsidRDefault="002F3E1F" w:rsidP="006D2C29">
            <w:pPr>
              <w:rPr>
                <w:rFonts w:asciiTheme="minorHAnsi" w:hAnsiTheme="minorHAnsi" w:cstheme="minorHAnsi"/>
                <w:color w:val="000000" w:themeColor="text1"/>
                <w:kern w:val="2"/>
                <w:sz w:val="16"/>
                <w:szCs w:val="16"/>
                <w:lang w:eastAsia="zh-CN"/>
              </w:rPr>
            </w:pPr>
            <w:r w:rsidRPr="00D438C7">
              <w:rPr>
                <w:rFonts w:asciiTheme="minorHAnsi" w:hAnsiTheme="minorHAnsi" w:cstheme="minorHAnsi"/>
                <w:color w:val="000000" w:themeColor="text1"/>
                <w:sz w:val="16"/>
                <w:szCs w:val="16"/>
              </w:rPr>
              <w:t>Risk 2: The centralized governance system in place for PAs in Georgia and the limited capacities at PA level to implement planning tools reduce the sustainability of project results.</w:t>
            </w:r>
          </w:p>
        </w:tc>
        <w:tc>
          <w:tcPr>
            <w:tcW w:w="426" w:type="dxa"/>
            <w:shd w:val="clear" w:color="auto" w:fill="auto"/>
            <w:textDirection w:val="tbRl"/>
          </w:tcPr>
          <w:p w14:paraId="1D8FD5B3" w14:textId="77777777" w:rsidR="002F3E1F" w:rsidRPr="00D438C7" w:rsidRDefault="002F3E1F" w:rsidP="006D2C29">
            <w:pPr>
              <w:ind w:left="113" w:right="113"/>
              <w:jc w:val="center"/>
              <w:rPr>
                <w:rFonts w:asciiTheme="minorHAnsi" w:hAnsiTheme="minorHAnsi" w:cstheme="minorHAnsi"/>
                <w:sz w:val="16"/>
                <w:szCs w:val="16"/>
              </w:rPr>
            </w:pPr>
            <w:r w:rsidRPr="00D438C7">
              <w:rPr>
                <w:rFonts w:asciiTheme="minorHAnsi" w:hAnsiTheme="minorHAnsi" w:cstheme="minorHAnsi"/>
                <w:color w:val="000000"/>
                <w:sz w:val="16"/>
                <w:szCs w:val="16"/>
              </w:rPr>
              <w:t>Institutional</w:t>
            </w:r>
          </w:p>
        </w:tc>
        <w:tc>
          <w:tcPr>
            <w:tcW w:w="1275" w:type="dxa"/>
            <w:shd w:val="clear" w:color="auto" w:fill="FFFF00"/>
          </w:tcPr>
          <w:p w14:paraId="3205FA9C" w14:textId="77777777" w:rsidR="002F3E1F" w:rsidRPr="00D438C7" w:rsidRDefault="002F3E1F" w:rsidP="006D2C29">
            <w:pPr>
              <w:jc w:val="center"/>
              <w:rPr>
                <w:rFonts w:asciiTheme="minorHAnsi" w:hAnsiTheme="minorHAnsi" w:cstheme="minorHAnsi"/>
                <w:sz w:val="16"/>
                <w:szCs w:val="16"/>
              </w:rPr>
            </w:pPr>
            <w:r w:rsidRPr="00D438C7">
              <w:rPr>
                <w:rFonts w:asciiTheme="minorHAnsi" w:hAnsiTheme="minorHAnsi" w:cstheme="minorHAnsi"/>
                <w:sz w:val="16"/>
                <w:szCs w:val="16"/>
              </w:rPr>
              <w:t>P: 2; I:2</w:t>
            </w:r>
          </w:p>
        </w:tc>
        <w:tc>
          <w:tcPr>
            <w:tcW w:w="6096" w:type="dxa"/>
            <w:shd w:val="clear" w:color="auto" w:fill="auto"/>
          </w:tcPr>
          <w:p w14:paraId="2A6C108F" w14:textId="77777777" w:rsidR="002F3E1F" w:rsidRPr="00D438C7" w:rsidRDefault="002F3E1F" w:rsidP="006D2C29">
            <w:pPr>
              <w:rPr>
                <w:rFonts w:asciiTheme="minorHAnsi" w:hAnsiTheme="minorHAnsi" w:cstheme="minorHAnsi"/>
                <w:sz w:val="16"/>
                <w:szCs w:val="16"/>
              </w:rPr>
            </w:pPr>
            <w:r w:rsidRPr="00D438C7">
              <w:rPr>
                <w:rFonts w:asciiTheme="minorHAnsi" w:hAnsiTheme="minorHAnsi" w:cstheme="minorHAnsi"/>
                <w:sz w:val="16"/>
                <w:szCs w:val="16"/>
              </w:rPr>
              <w:t xml:space="preserve">During the past 7 years, the Government of Georgia in close cooperation with CNF and other partners/donors has invested in strengthening the governance capacity of selected target PAs at the national and levels, specifically on financial-administrative planning, budgeting and accounting, procurement and operational planning. The project is designed to build upon the gained experiences and expand them to more target PAs, by means of increased financial support and TA as well as capacity building on non-financial issues, </w:t>
            </w:r>
            <w:r w:rsidRPr="00D438C7">
              <w:rPr>
                <w:rFonts w:asciiTheme="minorHAnsi" w:hAnsiTheme="minorHAnsi" w:cstheme="minorHAnsi"/>
                <w:color w:val="000000" w:themeColor="text1"/>
                <w:sz w:val="16"/>
                <w:szCs w:val="16"/>
              </w:rPr>
              <w:t>towards ensuring improved management effectiveness, especially at the level of individual PAs. Capacity needs assessments of government and community stakeholders will steer project training and capacity building initiatives under outcome 2, tailored to meet specific requirements of the different stakeholders to ensure that they have the skills to participate in relevant aspects of the project.</w:t>
            </w:r>
          </w:p>
        </w:tc>
        <w:tc>
          <w:tcPr>
            <w:tcW w:w="708" w:type="dxa"/>
            <w:shd w:val="clear" w:color="auto" w:fill="auto"/>
          </w:tcPr>
          <w:p w14:paraId="0EC40848" w14:textId="77777777" w:rsidR="002F3E1F" w:rsidRPr="00D438C7" w:rsidRDefault="002F3E1F" w:rsidP="006D2C29">
            <w:pPr>
              <w:jc w:val="center"/>
              <w:rPr>
                <w:rFonts w:asciiTheme="minorHAnsi" w:hAnsiTheme="minorHAnsi" w:cstheme="minorHAnsi"/>
                <w:sz w:val="16"/>
                <w:szCs w:val="16"/>
              </w:rPr>
            </w:pPr>
            <w:r w:rsidRPr="00D438C7">
              <w:rPr>
                <w:rFonts w:asciiTheme="minorHAnsi" w:hAnsiTheme="minorHAnsi" w:cstheme="minorHAnsi"/>
                <w:sz w:val="16"/>
                <w:szCs w:val="16"/>
              </w:rPr>
              <w:t>CNF</w:t>
            </w:r>
          </w:p>
        </w:tc>
        <w:tc>
          <w:tcPr>
            <w:tcW w:w="4253" w:type="dxa"/>
          </w:tcPr>
          <w:p w14:paraId="117E6CD4" w14:textId="77777777" w:rsidR="002F3E1F" w:rsidRPr="00D438C7" w:rsidRDefault="002F3E1F" w:rsidP="006D2C29">
            <w:pPr>
              <w:rPr>
                <w:rFonts w:asciiTheme="minorHAnsi" w:hAnsiTheme="minorHAnsi" w:cstheme="minorHAnsi"/>
                <w:sz w:val="16"/>
                <w:szCs w:val="16"/>
              </w:rPr>
            </w:pPr>
            <w:r>
              <w:rPr>
                <w:rFonts w:asciiTheme="minorHAnsi" w:hAnsiTheme="minorHAnsi" w:cstheme="minorHAnsi"/>
                <w:sz w:val="16"/>
                <w:szCs w:val="16"/>
              </w:rPr>
              <w:t xml:space="preserve">This might relate back to the poor analysis in the Project Document, that the financial sustainability (which was to be ensured) was </w:t>
            </w:r>
            <w:proofErr w:type="gramStart"/>
            <w:r>
              <w:rPr>
                <w:rFonts w:asciiTheme="minorHAnsi" w:hAnsiTheme="minorHAnsi" w:cstheme="minorHAnsi"/>
                <w:sz w:val="16"/>
                <w:szCs w:val="16"/>
              </w:rPr>
              <w:t>actually a</w:t>
            </w:r>
            <w:proofErr w:type="gramEnd"/>
            <w:r>
              <w:rPr>
                <w:rFonts w:asciiTheme="minorHAnsi" w:hAnsiTheme="minorHAnsi" w:cstheme="minorHAnsi"/>
                <w:sz w:val="16"/>
                <w:szCs w:val="16"/>
              </w:rPr>
              <w:t xml:space="preserve"> manifestation of structural inefficiencies within the overall institutional framework. Addressing financial sustainability was therefore not necessarily going to fix the problems. These are the sorts of thought processes that go into the more usual Project Preparation Grant procedures of designing GEF projects.</w:t>
            </w:r>
          </w:p>
        </w:tc>
      </w:tr>
      <w:tr w:rsidR="002F3E1F" w:rsidRPr="00D438C7" w14:paraId="67A972D2" w14:textId="77777777" w:rsidTr="006D2C29">
        <w:trPr>
          <w:cantSplit/>
          <w:trHeight w:val="1134"/>
        </w:trPr>
        <w:tc>
          <w:tcPr>
            <w:tcW w:w="1843" w:type="dxa"/>
            <w:shd w:val="clear" w:color="auto" w:fill="auto"/>
          </w:tcPr>
          <w:p w14:paraId="3B60A893" w14:textId="77777777" w:rsidR="002F3E1F" w:rsidRPr="00D438C7" w:rsidRDefault="002F3E1F" w:rsidP="006D2C29">
            <w:pPr>
              <w:rPr>
                <w:rFonts w:asciiTheme="minorHAnsi" w:hAnsiTheme="minorHAnsi" w:cstheme="minorHAnsi"/>
                <w:color w:val="000000" w:themeColor="text1"/>
                <w:kern w:val="2"/>
                <w:sz w:val="16"/>
                <w:szCs w:val="16"/>
                <w:lang w:eastAsia="zh-CN"/>
              </w:rPr>
            </w:pPr>
            <w:r w:rsidRPr="00D438C7">
              <w:rPr>
                <w:rFonts w:asciiTheme="minorHAnsi" w:hAnsiTheme="minorHAnsi" w:cstheme="minorHAnsi"/>
                <w:color w:val="000000" w:themeColor="text1"/>
                <w:sz w:val="16"/>
                <w:szCs w:val="16"/>
              </w:rPr>
              <w:t>Risk 3: Climate change will alter or shift natural habitats in/beyond PAs, and as such affects the suitability of PAs to conserve globally important species.</w:t>
            </w:r>
          </w:p>
        </w:tc>
        <w:tc>
          <w:tcPr>
            <w:tcW w:w="426" w:type="dxa"/>
            <w:shd w:val="clear" w:color="auto" w:fill="auto"/>
            <w:textDirection w:val="tbRl"/>
          </w:tcPr>
          <w:p w14:paraId="062FDB3C" w14:textId="77777777" w:rsidR="002F3E1F" w:rsidRPr="00D438C7" w:rsidRDefault="002F3E1F" w:rsidP="006D2C29">
            <w:pPr>
              <w:ind w:left="113" w:right="113"/>
              <w:jc w:val="center"/>
              <w:rPr>
                <w:rFonts w:asciiTheme="minorHAnsi" w:hAnsiTheme="minorHAnsi" w:cstheme="minorHAnsi"/>
                <w:sz w:val="16"/>
                <w:szCs w:val="16"/>
              </w:rPr>
            </w:pPr>
            <w:r w:rsidRPr="00D438C7">
              <w:rPr>
                <w:rFonts w:asciiTheme="minorHAnsi" w:hAnsiTheme="minorHAnsi" w:cstheme="minorHAnsi"/>
                <w:color w:val="000000"/>
                <w:sz w:val="16"/>
                <w:szCs w:val="16"/>
              </w:rPr>
              <w:t>Environmental</w:t>
            </w:r>
          </w:p>
        </w:tc>
        <w:tc>
          <w:tcPr>
            <w:tcW w:w="1275" w:type="dxa"/>
            <w:shd w:val="clear" w:color="auto" w:fill="DBDBDB" w:themeFill="accent3" w:themeFillTint="66"/>
          </w:tcPr>
          <w:p w14:paraId="74FA3960" w14:textId="77777777" w:rsidR="002F3E1F" w:rsidRPr="00D438C7" w:rsidRDefault="002F3E1F" w:rsidP="006D2C29">
            <w:pPr>
              <w:jc w:val="center"/>
              <w:rPr>
                <w:rFonts w:asciiTheme="minorHAnsi" w:hAnsiTheme="minorHAnsi" w:cstheme="minorHAnsi"/>
                <w:sz w:val="16"/>
                <w:szCs w:val="16"/>
              </w:rPr>
            </w:pPr>
            <w:r w:rsidRPr="00D438C7">
              <w:rPr>
                <w:rFonts w:asciiTheme="minorHAnsi" w:hAnsiTheme="minorHAnsi" w:cstheme="minorHAnsi"/>
                <w:sz w:val="16"/>
                <w:szCs w:val="16"/>
              </w:rPr>
              <w:t>P: 1; I:2</w:t>
            </w:r>
          </w:p>
        </w:tc>
        <w:tc>
          <w:tcPr>
            <w:tcW w:w="6096" w:type="dxa"/>
            <w:shd w:val="clear" w:color="auto" w:fill="auto"/>
          </w:tcPr>
          <w:p w14:paraId="3E781B00" w14:textId="77777777" w:rsidR="002F3E1F" w:rsidRPr="00D438C7" w:rsidRDefault="002F3E1F" w:rsidP="006D2C29">
            <w:pPr>
              <w:rPr>
                <w:rFonts w:asciiTheme="minorHAnsi" w:hAnsiTheme="minorHAnsi" w:cstheme="minorHAnsi"/>
                <w:sz w:val="16"/>
                <w:szCs w:val="16"/>
              </w:rPr>
            </w:pPr>
            <w:r w:rsidRPr="00D438C7">
              <w:rPr>
                <w:rFonts w:asciiTheme="minorHAnsi" w:hAnsiTheme="minorHAnsi" w:cstheme="minorHAnsi"/>
                <w:sz w:val="16"/>
                <w:szCs w:val="16"/>
              </w:rPr>
              <w:t xml:space="preserve">The project focuses on at least 12 target PAs, representing a broad variety of ecosystems and habitats and covering at least 80% of land under formal protection as Priority PAs in Georgia. Adaptation mechanisms to climate change will specifically be addressed in the development phases of PA Management Plans and other planning documents developed with support of the project. The project will maintain close working relations with government and donor initiatives on strengthening conservation both in PAs and in production landscapes of the country, notably the Eco-corridor project </w:t>
            </w:r>
            <w:r>
              <w:rPr>
                <w:rFonts w:asciiTheme="minorHAnsi" w:hAnsiTheme="minorHAnsi" w:cstheme="minorHAnsi"/>
                <w:sz w:val="16"/>
                <w:szCs w:val="16"/>
              </w:rPr>
              <w:t>–</w:t>
            </w:r>
            <w:r w:rsidRPr="00D438C7">
              <w:rPr>
                <w:rFonts w:asciiTheme="minorHAnsi" w:hAnsiTheme="minorHAnsi" w:cstheme="minorHAnsi"/>
                <w:sz w:val="16"/>
                <w:szCs w:val="16"/>
              </w:rPr>
              <w:t xml:space="preserve"> financed by the German government through </w:t>
            </w:r>
            <w:proofErr w:type="spellStart"/>
            <w:r w:rsidRPr="00D438C7">
              <w:rPr>
                <w:rFonts w:asciiTheme="minorHAnsi" w:hAnsiTheme="minorHAnsi" w:cstheme="minorHAnsi"/>
                <w:sz w:val="16"/>
                <w:szCs w:val="16"/>
              </w:rPr>
              <w:t>KfW</w:t>
            </w:r>
            <w:proofErr w:type="spellEnd"/>
            <w:r w:rsidRPr="00D438C7">
              <w:rPr>
                <w:rFonts w:asciiTheme="minorHAnsi" w:hAnsiTheme="minorHAnsi" w:cstheme="minorHAnsi"/>
                <w:sz w:val="16"/>
                <w:szCs w:val="16"/>
              </w:rPr>
              <w:t xml:space="preserve"> </w:t>
            </w:r>
            <w:r>
              <w:rPr>
                <w:rFonts w:asciiTheme="minorHAnsi" w:hAnsiTheme="minorHAnsi" w:cstheme="minorHAnsi"/>
                <w:sz w:val="16"/>
                <w:szCs w:val="16"/>
              </w:rPr>
              <w:t>–</w:t>
            </w:r>
            <w:r w:rsidRPr="00D438C7">
              <w:rPr>
                <w:rFonts w:asciiTheme="minorHAnsi" w:hAnsiTheme="minorHAnsi" w:cstheme="minorHAnsi"/>
                <w:sz w:val="16"/>
                <w:szCs w:val="16"/>
              </w:rPr>
              <w:t xml:space="preserve"> targeting better biodiversity conservation through sustainable land use management along corridors connecting PAs included in the ECP.</w:t>
            </w:r>
          </w:p>
        </w:tc>
        <w:tc>
          <w:tcPr>
            <w:tcW w:w="708" w:type="dxa"/>
            <w:shd w:val="clear" w:color="auto" w:fill="auto"/>
          </w:tcPr>
          <w:p w14:paraId="20B0A40C" w14:textId="77777777" w:rsidR="002F3E1F" w:rsidRPr="00D438C7" w:rsidRDefault="002F3E1F" w:rsidP="006D2C29">
            <w:pPr>
              <w:jc w:val="center"/>
              <w:rPr>
                <w:rFonts w:asciiTheme="minorHAnsi" w:hAnsiTheme="minorHAnsi" w:cstheme="minorHAnsi"/>
                <w:sz w:val="16"/>
                <w:szCs w:val="16"/>
              </w:rPr>
            </w:pPr>
            <w:r w:rsidRPr="00D438C7">
              <w:rPr>
                <w:rFonts w:asciiTheme="minorHAnsi" w:hAnsiTheme="minorHAnsi" w:cstheme="minorHAnsi"/>
                <w:sz w:val="16"/>
                <w:szCs w:val="16"/>
              </w:rPr>
              <w:t>CNF</w:t>
            </w:r>
          </w:p>
        </w:tc>
        <w:tc>
          <w:tcPr>
            <w:tcW w:w="4253" w:type="dxa"/>
          </w:tcPr>
          <w:p w14:paraId="33921A0E" w14:textId="77777777" w:rsidR="002F3E1F" w:rsidRDefault="002F3E1F" w:rsidP="006D2C29">
            <w:pPr>
              <w:rPr>
                <w:rFonts w:asciiTheme="minorHAnsi" w:hAnsiTheme="minorHAnsi" w:cstheme="minorHAnsi"/>
                <w:sz w:val="16"/>
                <w:szCs w:val="16"/>
              </w:rPr>
            </w:pPr>
            <w:r>
              <w:rPr>
                <w:rFonts w:asciiTheme="minorHAnsi" w:hAnsiTheme="minorHAnsi" w:cstheme="minorHAnsi"/>
                <w:sz w:val="16"/>
                <w:szCs w:val="16"/>
              </w:rPr>
              <w:t>In the sphere of a GEF PA financing project a more strategic response might be to conduct a climate vulnerability and stress test of the system and then make the hard choices about what might be defended and what might need to be abandoned given that there will be finite financial, human and material resources available over the next fifty years.</w:t>
            </w:r>
          </w:p>
          <w:p w14:paraId="06FE5FAF" w14:textId="77777777" w:rsidR="002F3E1F" w:rsidRPr="00D438C7" w:rsidRDefault="002F3E1F" w:rsidP="006D2C29">
            <w:pPr>
              <w:rPr>
                <w:rFonts w:asciiTheme="minorHAnsi" w:hAnsiTheme="minorHAnsi" w:cstheme="minorHAnsi"/>
                <w:sz w:val="16"/>
                <w:szCs w:val="16"/>
              </w:rPr>
            </w:pPr>
            <w:r>
              <w:rPr>
                <w:rFonts w:asciiTheme="minorHAnsi" w:hAnsiTheme="minorHAnsi" w:cstheme="minorHAnsi"/>
                <w:sz w:val="16"/>
                <w:szCs w:val="16"/>
              </w:rPr>
              <w:t xml:space="preserve">This may seem harsh, but these are logical project responses to otherwise unmanageable </w:t>
            </w:r>
            <w:proofErr w:type="gramStart"/>
            <w:r>
              <w:rPr>
                <w:rFonts w:asciiTheme="minorHAnsi" w:hAnsiTheme="minorHAnsi" w:cstheme="minorHAnsi"/>
                <w:sz w:val="16"/>
                <w:szCs w:val="16"/>
              </w:rPr>
              <w:t>risks</w:t>
            </w:r>
            <w:proofErr w:type="gramEnd"/>
            <w:r>
              <w:rPr>
                <w:rFonts w:asciiTheme="minorHAnsi" w:hAnsiTheme="minorHAnsi" w:cstheme="minorHAnsi"/>
                <w:sz w:val="16"/>
                <w:szCs w:val="16"/>
              </w:rPr>
              <w:t xml:space="preserve"> and it would have been better to focus on the operational risks over which the project partners had more control.</w:t>
            </w:r>
          </w:p>
        </w:tc>
      </w:tr>
      <w:tr w:rsidR="002F3E1F" w:rsidRPr="00D438C7" w14:paraId="192E5FA1" w14:textId="77777777" w:rsidTr="006D2C29">
        <w:trPr>
          <w:cantSplit/>
          <w:trHeight w:val="1134"/>
        </w:trPr>
        <w:tc>
          <w:tcPr>
            <w:tcW w:w="1843" w:type="dxa"/>
            <w:shd w:val="clear" w:color="auto" w:fill="auto"/>
          </w:tcPr>
          <w:p w14:paraId="6AA6CF9B" w14:textId="77777777" w:rsidR="002F3E1F" w:rsidRPr="00D438C7" w:rsidRDefault="002F3E1F" w:rsidP="006D2C29">
            <w:pPr>
              <w:rPr>
                <w:rFonts w:asciiTheme="minorHAnsi" w:hAnsiTheme="minorHAnsi" w:cstheme="minorHAnsi"/>
                <w:color w:val="000000" w:themeColor="text1"/>
                <w:kern w:val="2"/>
                <w:sz w:val="16"/>
                <w:szCs w:val="16"/>
                <w:lang w:eastAsia="zh-CN"/>
              </w:rPr>
            </w:pPr>
            <w:r w:rsidRPr="00D438C7">
              <w:rPr>
                <w:rFonts w:asciiTheme="minorHAnsi" w:hAnsiTheme="minorHAnsi" w:cstheme="minorHAnsi"/>
                <w:color w:val="000000" w:themeColor="text1"/>
                <w:sz w:val="16"/>
                <w:szCs w:val="16"/>
              </w:rPr>
              <w:lastRenderedPageBreak/>
              <w:t>Risk 4: Financial sustainability for Georgia’s PA system beyond the duration of the project is not ensured.</w:t>
            </w:r>
          </w:p>
        </w:tc>
        <w:tc>
          <w:tcPr>
            <w:tcW w:w="426" w:type="dxa"/>
            <w:shd w:val="clear" w:color="auto" w:fill="auto"/>
            <w:textDirection w:val="tbRl"/>
          </w:tcPr>
          <w:p w14:paraId="1C776E0A" w14:textId="77777777" w:rsidR="002F3E1F" w:rsidRPr="00D438C7" w:rsidRDefault="002F3E1F" w:rsidP="006D2C29">
            <w:pPr>
              <w:ind w:left="113" w:right="113"/>
              <w:jc w:val="center"/>
              <w:rPr>
                <w:rFonts w:asciiTheme="minorHAnsi" w:hAnsiTheme="minorHAnsi" w:cstheme="minorHAnsi"/>
                <w:sz w:val="16"/>
                <w:szCs w:val="16"/>
              </w:rPr>
            </w:pPr>
            <w:r w:rsidRPr="00D438C7">
              <w:rPr>
                <w:rFonts w:asciiTheme="minorHAnsi" w:hAnsiTheme="minorHAnsi" w:cstheme="minorHAnsi"/>
                <w:color w:val="000000"/>
                <w:sz w:val="16"/>
                <w:szCs w:val="16"/>
              </w:rPr>
              <w:t>Financial</w:t>
            </w:r>
          </w:p>
        </w:tc>
        <w:tc>
          <w:tcPr>
            <w:tcW w:w="1275" w:type="dxa"/>
            <w:shd w:val="clear" w:color="auto" w:fill="DBDBDB" w:themeFill="accent3" w:themeFillTint="66"/>
          </w:tcPr>
          <w:p w14:paraId="2CC52B5C" w14:textId="77777777" w:rsidR="002F3E1F" w:rsidRPr="00D438C7" w:rsidRDefault="002F3E1F" w:rsidP="006D2C29">
            <w:pPr>
              <w:jc w:val="center"/>
              <w:rPr>
                <w:rFonts w:asciiTheme="minorHAnsi" w:hAnsiTheme="minorHAnsi" w:cstheme="minorHAnsi"/>
                <w:sz w:val="16"/>
                <w:szCs w:val="16"/>
              </w:rPr>
            </w:pPr>
            <w:r w:rsidRPr="00D438C7">
              <w:rPr>
                <w:rFonts w:asciiTheme="minorHAnsi" w:hAnsiTheme="minorHAnsi" w:cstheme="minorHAnsi"/>
                <w:sz w:val="16"/>
                <w:szCs w:val="16"/>
              </w:rPr>
              <w:t>P: 1; I:2</w:t>
            </w:r>
          </w:p>
        </w:tc>
        <w:tc>
          <w:tcPr>
            <w:tcW w:w="6096" w:type="dxa"/>
            <w:shd w:val="clear" w:color="auto" w:fill="auto"/>
          </w:tcPr>
          <w:p w14:paraId="231D24F7" w14:textId="77777777" w:rsidR="002F3E1F" w:rsidRPr="00D438C7" w:rsidRDefault="002F3E1F" w:rsidP="006D2C29">
            <w:pPr>
              <w:rPr>
                <w:rFonts w:asciiTheme="minorHAnsi" w:hAnsiTheme="minorHAnsi" w:cstheme="minorHAnsi"/>
                <w:sz w:val="16"/>
                <w:szCs w:val="16"/>
              </w:rPr>
            </w:pPr>
            <w:r w:rsidRPr="00D438C7">
              <w:rPr>
                <w:rFonts w:asciiTheme="minorHAnsi" w:hAnsiTheme="minorHAnsi" w:cstheme="minorHAnsi"/>
                <w:sz w:val="16"/>
                <w:szCs w:val="16"/>
              </w:rPr>
              <w:t xml:space="preserve">The project builds upon the successfully introduced public-private partnership in strengthening the government of Georgia’s financial support to maintaining its PA network, using funds provided by </w:t>
            </w:r>
            <w:r w:rsidRPr="00D438C7">
              <w:rPr>
                <w:rFonts w:asciiTheme="minorHAnsi" w:hAnsiTheme="minorHAnsi" w:cstheme="minorHAnsi"/>
                <w:color w:val="000000" w:themeColor="text1"/>
                <w:sz w:val="16"/>
                <w:szCs w:val="16"/>
              </w:rPr>
              <w:t>public and private donors, including the GEF. S</w:t>
            </w:r>
            <w:r w:rsidRPr="00D438C7">
              <w:rPr>
                <w:rStyle w:val="hps"/>
                <w:rFonts w:asciiTheme="minorHAnsi" w:hAnsiTheme="minorHAnsi" w:cstheme="minorHAnsi"/>
                <w:color w:val="000000" w:themeColor="text1"/>
                <w:sz w:val="16"/>
                <w:szCs w:val="16"/>
              </w:rPr>
              <w:t xml:space="preserve">pecifically, the project will strengthen financial sustainability by designing and piloting selected financial mechanisms to increase domestic revenue streams for target PAs, including </w:t>
            </w:r>
            <w:r w:rsidRPr="00D438C7">
              <w:rPr>
                <w:rFonts w:asciiTheme="minorHAnsi" w:hAnsiTheme="minorHAnsi" w:cstheme="minorHAnsi"/>
                <w:color w:val="000000" w:themeColor="text1"/>
                <w:sz w:val="16"/>
                <w:szCs w:val="16"/>
              </w:rPr>
              <w:t xml:space="preserve">from entry fees, concessions, revenue sharing mechanisms from natural resources use, as well as sustainable tourism products and services. As such, the project gives CNF an additional five years to strengthen its Endowment and Sinking Funds and related income from the investment portfolio. CNF’s proven track record of generating additional </w:t>
            </w:r>
            <w:r w:rsidRPr="00D438C7">
              <w:rPr>
                <w:rFonts w:asciiTheme="minorHAnsi" w:hAnsiTheme="minorHAnsi" w:cstheme="minorHAnsi"/>
                <w:sz w:val="16"/>
                <w:szCs w:val="16"/>
              </w:rPr>
              <w:t>donor income will continue. Overall, fund raising and management is intended to ensure operationality of CNF’s financial support to target PAs at least until 2030, i.e. 8 years beyond EOP.</w:t>
            </w:r>
          </w:p>
        </w:tc>
        <w:tc>
          <w:tcPr>
            <w:tcW w:w="708" w:type="dxa"/>
            <w:shd w:val="clear" w:color="auto" w:fill="auto"/>
          </w:tcPr>
          <w:p w14:paraId="301FE894" w14:textId="77777777" w:rsidR="002F3E1F" w:rsidRPr="00D438C7" w:rsidRDefault="002F3E1F" w:rsidP="006D2C29">
            <w:pPr>
              <w:rPr>
                <w:rFonts w:asciiTheme="minorHAnsi" w:hAnsiTheme="minorHAnsi" w:cstheme="minorHAnsi"/>
                <w:sz w:val="16"/>
                <w:szCs w:val="16"/>
              </w:rPr>
            </w:pPr>
            <w:r w:rsidRPr="00D438C7">
              <w:rPr>
                <w:rFonts w:asciiTheme="minorHAnsi" w:hAnsiTheme="minorHAnsi" w:cstheme="minorHAnsi"/>
                <w:sz w:val="16"/>
                <w:szCs w:val="16"/>
              </w:rPr>
              <w:t>CNF</w:t>
            </w:r>
          </w:p>
        </w:tc>
        <w:tc>
          <w:tcPr>
            <w:tcW w:w="4253" w:type="dxa"/>
          </w:tcPr>
          <w:p w14:paraId="532A4F3B" w14:textId="77777777" w:rsidR="002F3E1F" w:rsidRPr="00D438C7" w:rsidRDefault="002F3E1F" w:rsidP="006D2C29">
            <w:pPr>
              <w:rPr>
                <w:rFonts w:asciiTheme="minorHAnsi" w:hAnsiTheme="minorHAnsi" w:cstheme="minorHAnsi"/>
                <w:sz w:val="16"/>
                <w:szCs w:val="16"/>
              </w:rPr>
            </w:pPr>
            <w:r>
              <w:rPr>
                <w:rFonts w:asciiTheme="minorHAnsi" w:hAnsiTheme="minorHAnsi" w:cstheme="minorHAnsi"/>
                <w:sz w:val="16"/>
                <w:szCs w:val="16"/>
              </w:rPr>
              <w:t>At the risk of sounding facetious – wasn’t this what the project was about?</w:t>
            </w:r>
          </w:p>
        </w:tc>
      </w:tr>
    </w:tbl>
    <w:p w14:paraId="0CEFB089" w14:textId="77777777" w:rsidR="002F3E1F" w:rsidRPr="00D438C7" w:rsidRDefault="002F3E1F" w:rsidP="00D438C7">
      <w:pPr>
        <w:jc w:val="both"/>
        <w:rPr>
          <w:rFonts w:asciiTheme="minorHAnsi" w:hAnsiTheme="minorHAnsi" w:cstheme="minorHAnsi"/>
          <w:sz w:val="16"/>
          <w:szCs w:val="16"/>
        </w:rPr>
      </w:pPr>
    </w:p>
    <w:p w14:paraId="45C2C258" w14:textId="5BA68275" w:rsidR="00D438C7" w:rsidRPr="00D438C7" w:rsidRDefault="00D438C7" w:rsidP="00D438C7">
      <w:pPr>
        <w:jc w:val="both"/>
        <w:rPr>
          <w:rFonts w:asciiTheme="minorHAnsi" w:hAnsiTheme="minorHAnsi" w:cstheme="minorHAnsi"/>
          <w:sz w:val="16"/>
          <w:szCs w:val="16"/>
        </w:rPr>
      </w:pPr>
    </w:p>
    <w:p w14:paraId="0DD14B54" w14:textId="77777777" w:rsidR="00D438C7" w:rsidRDefault="00D438C7" w:rsidP="00D438C7">
      <w:pPr>
        <w:jc w:val="both"/>
        <w:rPr>
          <w:rFonts w:asciiTheme="minorHAnsi" w:hAnsiTheme="minorHAnsi" w:cstheme="minorHAnsi"/>
          <w:sz w:val="18"/>
          <w:szCs w:val="18"/>
        </w:rPr>
        <w:sectPr w:rsidR="00D438C7" w:rsidSect="00DB2EBC">
          <w:pgSz w:w="16840" w:h="11900" w:orient="landscape"/>
          <w:pgMar w:top="1440" w:right="1440" w:bottom="1440" w:left="1440" w:header="720" w:footer="720" w:gutter="0"/>
          <w:cols w:space="720"/>
          <w:titlePg/>
          <w:docGrid w:linePitch="360"/>
        </w:sectPr>
      </w:pPr>
    </w:p>
    <w:p w14:paraId="38CF8AA7" w14:textId="37E11941" w:rsidR="00DF017F" w:rsidRPr="00DF017F" w:rsidRDefault="00DF017F" w:rsidP="00FB7982">
      <w:pPr>
        <w:pStyle w:val="ListParagraph"/>
        <w:ind w:left="360"/>
        <w:jc w:val="both"/>
        <w:rPr>
          <w:sz w:val="20"/>
          <w:szCs w:val="20"/>
        </w:rPr>
      </w:pPr>
    </w:p>
    <w:p w14:paraId="71E1FDEE" w14:textId="4619FCC9" w:rsidR="00C55033" w:rsidRDefault="00C65CB7" w:rsidP="00DF017F">
      <w:pPr>
        <w:pStyle w:val="Heading3"/>
        <w:rPr>
          <w:sz w:val="20"/>
          <w:szCs w:val="20"/>
        </w:rPr>
      </w:pPr>
      <w:bookmarkStart w:id="38" w:name="_Toc178173349"/>
      <w:r w:rsidRPr="00DF017F">
        <w:rPr>
          <w:sz w:val="20"/>
          <w:szCs w:val="20"/>
        </w:rPr>
        <w:t>4</w:t>
      </w:r>
      <w:r w:rsidR="00D1783C" w:rsidRPr="00DF017F">
        <w:rPr>
          <w:sz w:val="20"/>
          <w:szCs w:val="20"/>
        </w:rPr>
        <w:t xml:space="preserve">.1.3 </w:t>
      </w:r>
      <w:r w:rsidR="00C55033" w:rsidRPr="00DF017F">
        <w:rPr>
          <w:sz w:val="20"/>
          <w:szCs w:val="20"/>
        </w:rPr>
        <w:t>Lessons from other relevant projects (e.g. same focal area) incorporated into project design</w:t>
      </w:r>
      <w:bookmarkEnd w:id="38"/>
    </w:p>
    <w:p w14:paraId="6E038FDF" w14:textId="33EDDA88" w:rsidR="000A5616" w:rsidRPr="00AF3B71" w:rsidRDefault="000A5616" w:rsidP="00C54AAE">
      <w:pPr>
        <w:pStyle w:val="ListParagraph"/>
        <w:numPr>
          <w:ilvl w:val="0"/>
          <w:numId w:val="12"/>
        </w:numPr>
        <w:spacing w:after="120"/>
        <w:contextualSpacing w:val="0"/>
        <w:jc w:val="both"/>
        <w:rPr>
          <w:rFonts w:asciiTheme="minorHAnsi" w:hAnsiTheme="minorHAnsi" w:cstheme="minorHAnsi"/>
          <w:color w:val="000000" w:themeColor="text1"/>
          <w:sz w:val="20"/>
          <w:szCs w:val="20"/>
        </w:rPr>
      </w:pPr>
      <w:r w:rsidRPr="000A5616">
        <w:rPr>
          <w:rFonts w:asciiTheme="minorHAnsi" w:hAnsiTheme="minorHAnsi" w:cstheme="minorHAnsi"/>
          <w:sz w:val="20"/>
          <w:szCs w:val="20"/>
        </w:rPr>
        <w:t>The only reference to other project</w:t>
      </w:r>
      <w:r>
        <w:rPr>
          <w:rFonts w:asciiTheme="minorHAnsi" w:hAnsiTheme="minorHAnsi" w:cstheme="minorHAnsi"/>
          <w:sz w:val="20"/>
          <w:szCs w:val="20"/>
        </w:rPr>
        <w:t>’</w:t>
      </w:r>
      <w:r w:rsidRPr="000A5616">
        <w:rPr>
          <w:rFonts w:asciiTheme="minorHAnsi" w:hAnsiTheme="minorHAnsi" w:cstheme="minorHAnsi"/>
          <w:sz w:val="20"/>
          <w:szCs w:val="20"/>
        </w:rPr>
        <w:t xml:space="preserve">s </w:t>
      </w:r>
      <w:r>
        <w:rPr>
          <w:rFonts w:asciiTheme="minorHAnsi" w:hAnsiTheme="minorHAnsi" w:cstheme="minorHAnsi"/>
          <w:sz w:val="20"/>
          <w:szCs w:val="20"/>
        </w:rPr>
        <w:t xml:space="preserve">experience </w:t>
      </w:r>
      <w:r w:rsidRPr="000A5616">
        <w:rPr>
          <w:rFonts w:asciiTheme="minorHAnsi" w:hAnsiTheme="minorHAnsi" w:cstheme="minorHAnsi"/>
          <w:sz w:val="20"/>
          <w:szCs w:val="20"/>
        </w:rPr>
        <w:t xml:space="preserve">is </w:t>
      </w:r>
      <w:r>
        <w:rPr>
          <w:rFonts w:asciiTheme="minorHAnsi" w:hAnsiTheme="minorHAnsi" w:cstheme="minorHAnsi"/>
          <w:sz w:val="20"/>
          <w:szCs w:val="20"/>
        </w:rPr>
        <w:t>a single line “</w:t>
      </w:r>
      <w:r>
        <w:rPr>
          <w:rFonts w:asciiTheme="minorHAnsi" w:hAnsiTheme="minorHAnsi" w:cstheme="minorHAnsi"/>
          <w:i/>
          <w:sz w:val="20"/>
          <w:szCs w:val="20"/>
        </w:rPr>
        <w:t>t</w:t>
      </w:r>
      <w:r w:rsidRPr="000A5616">
        <w:rPr>
          <w:rFonts w:asciiTheme="minorHAnsi" w:hAnsiTheme="minorHAnsi" w:cstheme="minorHAnsi"/>
          <w:i/>
          <w:sz w:val="20"/>
          <w:szCs w:val="20"/>
        </w:rPr>
        <w:t>here will be continuous information exchange between this project and other projects of similar focus in the same country, region and globally</w:t>
      </w:r>
      <w:r w:rsidRPr="000A5616">
        <w:rPr>
          <w:rStyle w:val="FootnoteReference"/>
          <w:rFonts w:asciiTheme="minorHAnsi" w:hAnsiTheme="minorHAnsi" w:cstheme="minorHAnsi"/>
          <w:sz w:val="20"/>
          <w:szCs w:val="20"/>
        </w:rPr>
        <w:footnoteReference w:id="37"/>
      </w:r>
      <w:r>
        <w:rPr>
          <w:rFonts w:asciiTheme="minorHAnsi" w:hAnsiTheme="minorHAnsi" w:cstheme="minorHAnsi"/>
          <w:sz w:val="20"/>
          <w:szCs w:val="20"/>
        </w:rPr>
        <w:t>”</w:t>
      </w:r>
      <w:r w:rsidRPr="000A5616">
        <w:rPr>
          <w:rFonts w:asciiTheme="minorHAnsi" w:hAnsiTheme="minorHAnsi" w:cstheme="minorHAnsi"/>
          <w:sz w:val="20"/>
          <w:szCs w:val="20"/>
        </w:rPr>
        <w:t xml:space="preserve">. </w:t>
      </w:r>
      <w:r>
        <w:rPr>
          <w:rFonts w:asciiTheme="minorHAnsi" w:hAnsiTheme="minorHAnsi" w:cstheme="minorHAnsi"/>
          <w:sz w:val="20"/>
          <w:szCs w:val="20"/>
        </w:rPr>
        <w:t xml:space="preserve">There is no reference to inclusion of </w:t>
      </w:r>
      <w:proofErr w:type="gramStart"/>
      <w:r>
        <w:rPr>
          <w:rFonts w:asciiTheme="minorHAnsi" w:hAnsiTheme="minorHAnsi" w:cstheme="minorHAnsi"/>
          <w:sz w:val="20"/>
          <w:szCs w:val="20"/>
        </w:rPr>
        <w:t>past experience</w:t>
      </w:r>
      <w:proofErr w:type="gramEnd"/>
      <w:r>
        <w:rPr>
          <w:rFonts w:asciiTheme="minorHAnsi" w:hAnsiTheme="minorHAnsi" w:cstheme="minorHAnsi"/>
          <w:sz w:val="20"/>
          <w:szCs w:val="20"/>
        </w:rPr>
        <w:t xml:space="preserve"> in the project’s design, a point raised during the MTR. </w:t>
      </w:r>
      <w:r w:rsidRPr="000A5616">
        <w:rPr>
          <w:rFonts w:asciiTheme="minorHAnsi" w:hAnsiTheme="minorHAnsi" w:cstheme="minorHAnsi"/>
          <w:sz w:val="20"/>
          <w:szCs w:val="20"/>
        </w:rPr>
        <w:t xml:space="preserve">Despite </w:t>
      </w:r>
      <w:r>
        <w:rPr>
          <w:rFonts w:asciiTheme="minorHAnsi" w:hAnsiTheme="minorHAnsi" w:cstheme="minorHAnsi"/>
          <w:sz w:val="20"/>
          <w:szCs w:val="20"/>
        </w:rPr>
        <w:t xml:space="preserve">the project appearing </w:t>
      </w:r>
      <w:r w:rsidRPr="000A5616">
        <w:rPr>
          <w:rFonts w:asciiTheme="minorHAnsi" w:hAnsiTheme="minorHAnsi" w:cstheme="minorHAnsi"/>
          <w:sz w:val="20"/>
          <w:szCs w:val="20"/>
        </w:rPr>
        <w:t>to have been conceived during the final stages of the previous UNDP/GEF PA Sustainable Financing project</w:t>
      </w:r>
      <w:r w:rsidRPr="000A5616">
        <w:rPr>
          <w:rStyle w:val="FootnoteReference"/>
          <w:rFonts w:asciiTheme="minorHAnsi" w:hAnsiTheme="minorHAnsi" w:cstheme="minorHAnsi"/>
          <w:sz w:val="20"/>
          <w:szCs w:val="20"/>
        </w:rPr>
        <w:footnoteReference w:id="38"/>
      </w:r>
      <w:r>
        <w:rPr>
          <w:rFonts w:asciiTheme="minorHAnsi" w:hAnsiTheme="minorHAnsi" w:cstheme="minorHAnsi"/>
          <w:sz w:val="20"/>
          <w:szCs w:val="20"/>
        </w:rPr>
        <w:t>, it does not mention the lessons from this previous project</w:t>
      </w:r>
      <w:r w:rsidR="00AF3B71">
        <w:rPr>
          <w:rFonts w:asciiTheme="minorHAnsi" w:hAnsiTheme="minorHAnsi" w:cstheme="minorHAnsi"/>
          <w:sz w:val="20"/>
          <w:szCs w:val="20"/>
        </w:rPr>
        <w:t xml:space="preserve"> to the point where it is not unreasonable to state that </w:t>
      </w:r>
      <w:r w:rsidR="006D2C29">
        <w:rPr>
          <w:rFonts w:asciiTheme="minorHAnsi" w:hAnsiTheme="minorHAnsi" w:cstheme="minorHAnsi"/>
          <w:sz w:val="20"/>
          <w:szCs w:val="20"/>
        </w:rPr>
        <w:t>this</w:t>
      </w:r>
      <w:r w:rsidR="00AF3B71">
        <w:rPr>
          <w:rFonts w:asciiTheme="minorHAnsi" w:hAnsiTheme="minorHAnsi" w:cstheme="minorHAnsi"/>
          <w:sz w:val="20"/>
          <w:szCs w:val="20"/>
        </w:rPr>
        <w:t xml:space="preserve"> previous project</w:t>
      </w:r>
      <w:r w:rsidR="006D2C29">
        <w:rPr>
          <w:rFonts w:asciiTheme="minorHAnsi" w:hAnsiTheme="minorHAnsi" w:cstheme="minorHAnsi"/>
          <w:sz w:val="20"/>
          <w:szCs w:val="20"/>
        </w:rPr>
        <w:t xml:space="preserve"> experience</w:t>
      </w:r>
      <w:r w:rsidR="00AF3B71">
        <w:rPr>
          <w:rFonts w:asciiTheme="minorHAnsi" w:hAnsiTheme="minorHAnsi" w:cstheme="minorHAnsi"/>
          <w:sz w:val="20"/>
          <w:szCs w:val="20"/>
        </w:rPr>
        <w:t xml:space="preserve"> w</w:t>
      </w:r>
      <w:r w:rsidR="006D2C29">
        <w:rPr>
          <w:rFonts w:asciiTheme="minorHAnsi" w:hAnsiTheme="minorHAnsi" w:cstheme="minorHAnsi"/>
          <w:sz w:val="20"/>
          <w:szCs w:val="20"/>
        </w:rPr>
        <w:t>as</w:t>
      </w:r>
      <w:r w:rsidR="00AF3B71">
        <w:rPr>
          <w:rFonts w:asciiTheme="minorHAnsi" w:hAnsiTheme="minorHAnsi" w:cstheme="minorHAnsi"/>
          <w:sz w:val="20"/>
          <w:szCs w:val="20"/>
        </w:rPr>
        <w:t xml:space="preserve"> largely ignored.</w:t>
      </w:r>
    </w:p>
    <w:p w14:paraId="05D775EC" w14:textId="7140FA8F" w:rsidR="00C55033" w:rsidRDefault="00C65CB7" w:rsidP="00D1783C">
      <w:pPr>
        <w:pStyle w:val="Heading3"/>
        <w:rPr>
          <w:sz w:val="20"/>
          <w:szCs w:val="20"/>
        </w:rPr>
      </w:pPr>
      <w:bookmarkStart w:id="39" w:name="_Toc178173350"/>
      <w:r>
        <w:rPr>
          <w:sz w:val="20"/>
          <w:szCs w:val="20"/>
        </w:rPr>
        <w:t>4</w:t>
      </w:r>
      <w:r w:rsidR="00D1783C" w:rsidRPr="00D1783C">
        <w:rPr>
          <w:sz w:val="20"/>
          <w:szCs w:val="20"/>
        </w:rPr>
        <w:t xml:space="preserve">.1.4 </w:t>
      </w:r>
      <w:r w:rsidR="00C55033" w:rsidRPr="00D1783C">
        <w:rPr>
          <w:sz w:val="20"/>
          <w:szCs w:val="20"/>
        </w:rPr>
        <w:t>Planned stakeholder participation</w:t>
      </w:r>
      <w:bookmarkEnd w:id="39"/>
    </w:p>
    <w:p w14:paraId="64D943AC" w14:textId="5679F8AC" w:rsidR="00C54AAE" w:rsidRDefault="00C54AAE" w:rsidP="00C54AAE">
      <w:pPr>
        <w:pStyle w:val="ListParagraph"/>
        <w:numPr>
          <w:ilvl w:val="0"/>
          <w:numId w:val="12"/>
        </w:numPr>
        <w:spacing w:after="120"/>
        <w:contextualSpacing w:val="0"/>
        <w:jc w:val="both"/>
        <w:rPr>
          <w:rFonts w:asciiTheme="minorHAnsi" w:hAnsiTheme="minorHAnsi" w:cstheme="minorHAnsi"/>
          <w:sz w:val="20"/>
          <w:szCs w:val="20"/>
        </w:rPr>
      </w:pPr>
      <w:r w:rsidRPr="00C54AAE">
        <w:rPr>
          <w:rFonts w:asciiTheme="minorHAnsi" w:hAnsiTheme="minorHAnsi" w:cstheme="minorHAnsi"/>
          <w:sz w:val="20"/>
          <w:szCs w:val="20"/>
        </w:rPr>
        <w:t>The Project Document</w:t>
      </w:r>
      <w:r w:rsidRPr="00C54AAE">
        <w:rPr>
          <w:rFonts w:asciiTheme="minorHAnsi" w:hAnsiTheme="minorHAnsi" w:cstheme="minorHAnsi"/>
          <w:sz w:val="20"/>
          <w:szCs w:val="20"/>
          <w:vertAlign w:val="superscript"/>
        </w:rPr>
        <w:footnoteReference w:id="39"/>
      </w:r>
      <w:r w:rsidRPr="00C54AAE">
        <w:rPr>
          <w:rFonts w:asciiTheme="minorHAnsi" w:hAnsiTheme="minorHAnsi" w:cstheme="minorHAnsi"/>
          <w:sz w:val="20"/>
          <w:szCs w:val="20"/>
          <w:vertAlign w:val="superscript"/>
        </w:rPr>
        <w:t xml:space="preserve"> </w:t>
      </w:r>
      <w:r w:rsidRPr="00C54AAE">
        <w:rPr>
          <w:rFonts w:asciiTheme="minorHAnsi" w:hAnsiTheme="minorHAnsi" w:cstheme="minorHAnsi"/>
          <w:sz w:val="20"/>
          <w:szCs w:val="20"/>
        </w:rPr>
        <w:t xml:space="preserve">provides a very comprehensive </w:t>
      </w:r>
      <w:r w:rsidR="0069003F">
        <w:rPr>
          <w:rFonts w:asciiTheme="minorHAnsi" w:hAnsiTheme="minorHAnsi" w:cstheme="minorHAnsi"/>
          <w:sz w:val="20"/>
          <w:szCs w:val="20"/>
        </w:rPr>
        <w:t xml:space="preserve">and impressive </w:t>
      </w:r>
      <w:r w:rsidRPr="00C54AAE">
        <w:rPr>
          <w:rFonts w:asciiTheme="minorHAnsi" w:hAnsiTheme="minorHAnsi" w:cstheme="minorHAnsi"/>
          <w:sz w:val="20"/>
          <w:szCs w:val="20"/>
        </w:rPr>
        <w:t>stakeholder engagement plan</w:t>
      </w:r>
      <w:r w:rsidR="00280B75">
        <w:rPr>
          <w:rFonts w:asciiTheme="minorHAnsi" w:hAnsiTheme="minorHAnsi" w:cstheme="minorHAnsi"/>
          <w:sz w:val="20"/>
          <w:szCs w:val="20"/>
        </w:rPr>
        <w:t xml:space="preserve">. The plan listed </w:t>
      </w:r>
      <w:r w:rsidR="00D65A56">
        <w:rPr>
          <w:rFonts w:asciiTheme="minorHAnsi" w:hAnsiTheme="minorHAnsi" w:cstheme="minorHAnsi"/>
          <w:sz w:val="20"/>
          <w:szCs w:val="20"/>
        </w:rPr>
        <w:t xml:space="preserve">7 </w:t>
      </w:r>
      <w:r w:rsidR="00280B75">
        <w:rPr>
          <w:rFonts w:asciiTheme="minorHAnsi" w:hAnsiTheme="minorHAnsi" w:cstheme="minorHAnsi"/>
          <w:sz w:val="20"/>
          <w:szCs w:val="20"/>
        </w:rPr>
        <w:t>mechanisms to involve stakeholders:</w:t>
      </w:r>
    </w:p>
    <w:p w14:paraId="06BFD0D9" w14:textId="2333848D" w:rsidR="00280B75" w:rsidRPr="00280B75" w:rsidRDefault="00280B75" w:rsidP="00280B75">
      <w:pPr>
        <w:pStyle w:val="ListParagraph"/>
        <w:numPr>
          <w:ilvl w:val="0"/>
          <w:numId w:val="28"/>
        </w:numPr>
        <w:spacing w:before="60"/>
        <w:jc w:val="both"/>
        <w:rPr>
          <w:rFonts w:asciiTheme="minorHAnsi" w:hAnsiTheme="minorHAnsi" w:cstheme="minorHAnsi"/>
          <w:color w:val="000000"/>
          <w:sz w:val="20"/>
          <w:szCs w:val="20"/>
        </w:rPr>
      </w:pPr>
      <w:r w:rsidRPr="00280B75">
        <w:rPr>
          <w:rFonts w:asciiTheme="minorHAnsi" w:hAnsiTheme="minorHAnsi" w:cstheme="minorHAnsi"/>
          <w:sz w:val="20"/>
          <w:szCs w:val="20"/>
        </w:rPr>
        <w:t>Project inception workshop</w:t>
      </w:r>
      <w:r>
        <w:rPr>
          <w:rFonts w:asciiTheme="minorHAnsi" w:hAnsiTheme="minorHAnsi" w:cstheme="minorHAnsi"/>
          <w:sz w:val="20"/>
          <w:szCs w:val="20"/>
        </w:rPr>
        <w:t>.</w:t>
      </w:r>
    </w:p>
    <w:p w14:paraId="4AB84818" w14:textId="0A70D2F8" w:rsidR="00280B75" w:rsidRPr="00280B75" w:rsidRDefault="00280B75" w:rsidP="00280B75">
      <w:pPr>
        <w:pStyle w:val="ListParagraph"/>
        <w:numPr>
          <w:ilvl w:val="0"/>
          <w:numId w:val="28"/>
        </w:numPr>
        <w:spacing w:before="60"/>
        <w:jc w:val="both"/>
        <w:rPr>
          <w:rFonts w:asciiTheme="minorHAnsi" w:hAnsiTheme="minorHAnsi" w:cstheme="minorHAnsi"/>
          <w:color w:val="000000" w:themeColor="text1"/>
          <w:sz w:val="20"/>
          <w:szCs w:val="20"/>
        </w:rPr>
      </w:pPr>
      <w:r w:rsidRPr="00280B75">
        <w:rPr>
          <w:rFonts w:asciiTheme="minorHAnsi" w:hAnsiTheme="minorHAnsi" w:cstheme="minorHAnsi"/>
          <w:sz w:val="20"/>
          <w:szCs w:val="20"/>
        </w:rPr>
        <w:t>Project Board</w:t>
      </w:r>
      <w:r>
        <w:rPr>
          <w:rFonts w:asciiTheme="minorHAnsi" w:hAnsiTheme="minorHAnsi" w:cstheme="minorHAnsi"/>
          <w:sz w:val="20"/>
          <w:szCs w:val="20"/>
        </w:rPr>
        <w:t>.</w:t>
      </w:r>
    </w:p>
    <w:p w14:paraId="1AB29EE8" w14:textId="255A1AFC" w:rsidR="00280B75" w:rsidRPr="00280B75" w:rsidRDefault="00280B75" w:rsidP="00280B75">
      <w:pPr>
        <w:pStyle w:val="ListParagraph"/>
        <w:numPr>
          <w:ilvl w:val="0"/>
          <w:numId w:val="28"/>
        </w:numPr>
        <w:spacing w:before="60"/>
        <w:jc w:val="both"/>
        <w:rPr>
          <w:rFonts w:asciiTheme="minorHAnsi" w:hAnsiTheme="minorHAnsi" w:cstheme="minorHAnsi"/>
          <w:color w:val="000000"/>
          <w:sz w:val="20"/>
          <w:szCs w:val="20"/>
        </w:rPr>
      </w:pPr>
      <w:r w:rsidRPr="00280B75">
        <w:rPr>
          <w:rFonts w:asciiTheme="minorHAnsi" w:hAnsiTheme="minorHAnsi" w:cstheme="minorHAnsi"/>
          <w:color w:val="000000"/>
          <w:sz w:val="20"/>
          <w:szCs w:val="20"/>
        </w:rPr>
        <w:t>Project communication to stakeholders</w:t>
      </w:r>
      <w:r>
        <w:rPr>
          <w:rFonts w:asciiTheme="minorHAnsi" w:hAnsiTheme="minorHAnsi" w:cstheme="minorHAnsi"/>
          <w:color w:val="000000"/>
          <w:sz w:val="20"/>
          <w:szCs w:val="20"/>
        </w:rPr>
        <w:t>.</w:t>
      </w:r>
    </w:p>
    <w:p w14:paraId="5186EA1F" w14:textId="0CC9F371" w:rsidR="00280B75" w:rsidRPr="00280B75" w:rsidRDefault="00280B75" w:rsidP="00280B75">
      <w:pPr>
        <w:pStyle w:val="ListParagraph"/>
        <w:numPr>
          <w:ilvl w:val="0"/>
          <w:numId w:val="28"/>
        </w:numPr>
        <w:spacing w:before="60"/>
        <w:jc w:val="both"/>
        <w:rPr>
          <w:rFonts w:asciiTheme="minorHAnsi" w:hAnsiTheme="minorHAnsi" w:cstheme="minorHAnsi"/>
          <w:color w:val="000000"/>
          <w:sz w:val="20"/>
          <w:szCs w:val="20"/>
        </w:rPr>
      </w:pPr>
      <w:r w:rsidRPr="00280B75">
        <w:rPr>
          <w:rFonts w:asciiTheme="minorHAnsi" w:hAnsiTheme="minorHAnsi" w:cstheme="minorHAnsi"/>
          <w:color w:val="000000"/>
          <w:sz w:val="20"/>
          <w:szCs w:val="20"/>
        </w:rPr>
        <w:t>Progress reports and work-plans</w:t>
      </w:r>
      <w:r>
        <w:rPr>
          <w:rFonts w:asciiTheme="minorHAnsi" w:hAnsiTheme="minorHAnsi" w:cstheme="minorHAnsi"/>
          <w:color w:val="000000"/>
          <w:sz w:val="20"/>
          <w:szCs w:val="20"/>
        </w:rPr>
        <w:t>.</w:t>
      </w:r>
    </w:p>
    <w:p w14:paraId="3FD077CF" w14:textId="3A8CEAE0" w:rsidR="00280B75" w:rsidRPr="00280B75" w:rsidRDefault="00280B75" w:rsidP="00280B75">
      <w:pPr>
        <w:pStyle w:val="ListParagraph"/>
        <w:numPr>
          <w:ilvl w:val="0"/>
          <w:numId w:val="28"/>
        </w:numPr>
        <w:spacing w:before="60"/>
        <w:jc w:val="both"/>
        <w:rPr>
          <w:rFonts w:asciiTheme="minorHAnsi" w:hAnsiTheme="minorHAnsi" w:cstheme="minorHAnsi"/>
          <w:color w:val="000000"/>
          <w:sz w:val="20"/>
          <w:szCs w:val="20"/>
        </w:rPr>
      </w:pPr>
      <w:r w:rsidRPr="00280B75">
        <w:rPr>
          <w:rFonts w:asciiTheme="minorHAnsi" w:hAnsiTheme="minorHAnsi" w:cstheme="minorHAnsi"/>
          <w:sz w:val="20"/>
          <w:szCs w:val="20"/>
        </w:rPr>
        <w:t>Participatory approach for involving local communities</w:t>
      </w:r>
      <w:r>
        <w:rPr>
          <w:rFonts w:asciiTheme="minorHAnsi" w:hAnsiTheme="minorHAnsi" w:cstheme="minorHAnsi"/>
          <w:sz w:val="20"/>
          <w:szCs w:val="20"/>
        </w:rPr>
        <w:t>.</w:t>
      </w:r>
    </w:p>
    <w:p w14:paraId="3B912427" w14:textId="4B1B6F63" w:rsidR="00280B75" w:rsidRPr="00280B75" w:rsidRDefault="00280B75" w:rsidP="00280B75">
      <w:pPr>
        <w:pStyle w:val="ListParagraph"/>
        <w:numPr>
          <w:ilvl w:val="0"/>
          <w:numId w:val="28"/>
        </w:numPr>
        <w:spacing w:before="60"/>
        <w:jc w:val="both"/>
        <w:rPr>
          <w:rFonts w:asciiTheme="minorHAnsi" w:hAnsiTheme="minorHAnsi" w:cstheme="minorHAnsi"/>
          <w:sz w:val="20"/>
          <w:szCs w:val="20"/>
        </w:rPr>
      </w:pPr>
      <w:r w:rsidRPr="00280B75">
        <w:rPr>
          <w:rFonts w:asciiTheme="minorHAnsi" w:hAnsiTheme="minorHAnsi" w:cstheme="minorHAnsi"/>
          <w:sz w:val="20"/>
          <w:szCs w:val="20"/>
        </w:rPr>
        <w:t>Agreements with private organizations</w:t>
      </w:r>
      <w:r>
        <w:rPr>
          <w:rFonts w:asciiTheme="minorHAnsi" w:hAnsiTheme="minorHAnsi" w:cstheme="minorHAnsi"/>
          <w:sz w:val="20"/>
          <w:szCs w:val="20"/>
        </w:rPr>
        <w:t>.</w:t>
      </w:r>
    </w:p>
    <w:p w14:paraId="35697AD9" w14:textId="79A4141B" w:rsidR="00EE2848" w:rsidRPr="00227B1E" w:rsidRDefault="00280B75" w:rsidP="00227B1E">
      <w:pPr>
        <w:pStyle w:val="ListParagraph"/>
        <w:numPr>
          <w:ilvl w:val="0"/>
          <w:numId w:val="28"/>
        </w:numPr>
        <w:spacing w:before="60"/>
        <w:jc w:val="both"/>
        <w:rPr>
          <w:rFonts w:asciiTheme="minorHAnsi" w:hAnsiTheme="minorHAnsi" w:cstheme="minorHAnsi"/>
          <w:sz w:val="20"/>
          <w:szCs w:val="20"/>
        </w:rPr>
      </w:pPr>
      <w:r w:rsidRPr="00280B75">
        <w:rPr>
          <w:rFonts w:asciiTheme="minorHAnsi" w:hAnsiTheme="minorHAnsi" w:cstheme="minorHAnsi"/>
          <w:sz w:val="20"/>
          <w:szCs w:val="20"/>
        </w:rPr>
        <w:t>Capacity building</w:t>
      </w:r>
      <w:r w:rsidR="00227B1E">
        <w:rPr>
          <w:rFonts w:asciiTheme="minorHAnsi" w:hAnsiTheme="minorHAnsi" w:cstheme="minorHAnsi"/>
          <w:sz w:val="20"/>
          <w:szCs w:val="20"/>
        </w:rPr>
        <w:t>.</w:t>
      </w:r>
    </w:p>
    <w:p w14:paraId="35D385EC" w14:textId="26A44406" w:rsidR="00C55033" w:rsidRDefault="00C65CB7" w:rsidP="00D1783C">
      <w:pPr>
        <w:pStyle w:val="Heading3"/>
        <w:rPr>
          <w:sz w:val="20"/>
          <w:szCs w:val="20"/>
        </w:rPr>
      </w:pPr>
      <w:bookmarkStart w:id="40" w:name="_Toc178173351"/>
      <w:r>
        <w:rPr>
          <w:sz w:val="20"/>
          <w:szCs w:val="20"/>
        </w:rPr>
        <w:t>4</w:t>
      </w:r>
      <w:r w:rsidR="00D1783C" w:rsidRPr="00D1783C">
        <w:rPr>
          <w:sz w:val="20"/>
          <w:szCs w:val="20"/>
        </w:rPr>
        <w:t>.1.5</w:t>
      </w:r>
      <w:r w:rsidR="00FB7982">
        <w:rPr>
          <w:sz w:val="20"/>
          <w:szCs w:val="20"/>
        </w:rPr>
        <w:t xml:space="preserve"> </w:t>
      </w:r>
      <w:r w:rsidR="00C55033" w:rsidRPr="00D1783C">
        <w:rPr>
          <w:sz w:val="20"/>
          <w:szCs w:val="20"/>
        </w:rPr>
        <w:t>Linkages between project and other interventions within the sector</w:t>
      </w:r>
      <w:bookmarkEnd w:id="40"/>
    </w:p>
    <w:p w14:paraId="06D26988" w14:textId="1B175DE7" w:rsidR="00227B1E" w:rsidRDefault="00227B1E" w:rsidP="00227B1E">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The project is linked through the CNF and APA to other initiatives within the sector given that CNF is a conduit for considerable donor support to the protected areas and APA and the latter is involved with </w:t>
      </w:r>
      <w:proofErr w:type="gramStart"/>
      <w:r>
        <w:rPr>
          <w:rFonts w:asciiTheme="minorHAnsi" w:hAnsiTheme="minorHAnsi" w:cstheme="minorHAnsi"/>
          <w:sz w:val="20"/>
          <w:szCs w:val="20"/>
        </w:rPr>
        <w:t>a number of</w:t>
      </w:r>
      <w:proofErr w:type="gramEnd"/>
      <w:r>
        <w:rPr>
          <w:rFonts w:asciiTheme="minorHAnsi" w:hAnsiTheme="minorHAnsi" w:cstheme="minorHAnsi"/>
          <w:sz w:val="20"/>
          <w:szCs w:val="20"/>
        </w:rPr>
        <w:t xml:space="preserve"> other initiatives with agencies such as </w:t>
      </w:r>
      <w:proofErr w:type="spellStart"/>
      <w:r>
        <w:rPr>
          <w:rFonts w:asciiTheme="minorHAnsi" w:hAnsiTheme="minorHAnsi" w:cstheme="minorHAnsi"/>
          <w:sz w:val="20"/>
          <w:szCs w:val="20"/>
        </w:rPr>
        <w:t>KfW</w:t>
      </w:r>
      <w:proofErr w:type="spellEnd"/>
      <w:r>
        <w:rPr>
          <w:rFonts w:asciiTheme="minorHAnsi" w:hAnsiTheme="minorHAnsi" w:cstheme="minorHAnsi"/>
          <w:sz w:val="20"/>
          <w:szCs w:val="20"/>
        </w:rPr>
        <w:t>, GIZ, etc.</w:t>
      </w:r>
    </w:p>
    <w:p w14:paraId="6A7A25DB" w14:textId="6524FD69" w:rsidR="00227B1E" w:rsidRPr="00227B1E" w:rsidRDefault="00227B1E" w:rsidP="00227B1E">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However, the Project Document does not provide any specific information (much as the case of the previous UNDP-GEF project experience, see section 4.1.3) another example of the unusual project design commented on during the MTR and repeated here by the TE.</w:t>
      </w:r>
    </w:p>
    <w:p w14:paraId="0EC58880" w14:textId="1B460625" w:rsidR="00C55033" w:rsidRPr="00D1783C" w:rsidRDefault="00C65CB7" w:rsidP="00C55033">
      <w:pPr>
        <w:pStyle w:val="Heading2"/>
        <w:rPr>
          <w:b/>
          <w:sz w:val="22"/>
          <w:szCs w:val="22"/>
        </w:rPr>
      </w:pPr>
      <w:bookmarkStart w:id="41" w:name="_Toc178173352"/>
      <w:r>
        <w:rPr>
          <w:b/>
          <w:sz w:val="22"/>
          <w:szCs w:val="22"/>
        </w:rPr>
        <w:t>4</w:t>
      </w:r>
      <w:r w:rsidR="00C55033" w:rsidRPr="00D1783C">
        <w:rPr>
          <w:b/>
          <w:sz w:val="22"/>
          <w:szCs w:val="22"/>
        </w:rPr>
        <w:t>.2 Project Implementation</w:t>
      </w:r>
      <w:bookmarkEnd w:id="41"/>
    </w:p>
    <w:p w14:paraId="4B126134" w14:textId="19B7D1AC" w:rsidR="00C55033" w:rsidRDefault="00C65CB7" w:rsidP="00D1783C">
      <w:pPr>
        <w:pStyle w:val="Heading3"/>
        <w:rPr>
          <w:sz w:val="20"/>
          <w:szCs w:val="20"/>
        </w:rPr>
      </w:pPr>
      <w:bookmarkStart w:id="42" w:name="_Toc178173353"/>
      <w:r>
        <w:rPr>
          <w:sz w:val="20"/>
          <w:szCs w:val="20"/>
        </w:rPr>
        <w:t>4</w:t>
      </w:r>
      <w:r w:rsidR="00D1783C" w:rsidRPr="00893835">
        <w:rPr>
          <w:sz w:val="20"/>
          <w:szCs w:val="20"/>
        </w:rPr>
        <w:t xml:space="preserve">.2.1 </w:t>
      </w:r>
      <w:r w:rsidR="00C55033" w:rsidRPr="00893835">
        <w:rPr>
          <w:sz w:val="20"/>
          <w:szCs w:val="20"/>
        </w:rPr>
        <w:t>Adaptive management</w:t>
      </w:r>
      <w:bookmarkEnd w:id="42"/>
    </w:p>
    <w:p w14:paraId="463D97C3" w14:textId="2E31AE1E" w:rsidR="00BE3C6F" w:rsidRDefault="00BE3C6F" w:rsidP="00BE3C6F">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There have been </w:t>
      </w:r>
      <w:proofErr w:type="gramStart"/>
      <w:r>
        <w:rPr>
          <w:rFonts w:asciiTheme="minorHAnsi" w:hAnsiTheme="minorHAnsi" w:cstheme="minorHAnsi"/>
          <w:sz w:val="20"/>
          <w:szCs w:val="20"/>
        </w:rPr>
        <w:t>a number of</w:t>
      </w:r>
      <w:proofErr w:type="gramEnd"/>
      <w:r>
        <w:rPr>
          <w:rFonts w:asciiTheme="minorHAnsi" w:hAnsiTheme="minorHAnsi" w:cstheme="minorHAnsi"/>
          <w:sz w:val="20"/>
          <w:szCs w:val="20"/>
        </w:rPr>
        <w:t xml:space="preserve"> changes to the project and outputs which have been documented during the MTR as most of these took place shortly after the start up and then subsequently following the MTR through the Management Response.</w:t>
      </w:r>
    </w:p>
    <w:p w14:paraId="42F18C1D" w14:textId="3103943A" w:rsidR="00BE3C6F" w:rsidRDefault="00BE3C6F" w:rsidP="00BE3C6F">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According to the MTR and verified during the TE key informant feedback the CNF underestimated the complexity and workload entailed in implementing a project of this size and complexity. </w:t>
      </w:r>
      <w:r w:rsidR="00DB4376">
        <w:rPr>
          <w:rFonts w:asciiTheme="minorHAnsi" w:hAnsiTheme="minorHAnsi" w:cstheme="minorHAnsi"/>
          <w:sz w:val="20"/>
          <w:szCs w:val="20"/>
        </w:rPr>
        <w:t>Initially</w:t>
      </w:r>
      <w:r>
        <w:rPr>
          <w:rFonts w:asciiTheme="minorHAnsi" w:hAnsiTheme="minorHAnsi" w:cstheme="minorHAnsi"/>
          <w:sz w:val="20"/>
          <w:szCs w:val="20"/>
        </w:rPr>
        <w:t xml:space="preserve"> the Project Manager (PM) was part time</w:t>
      </w:r>
      <w:r w:rsidR="00DB4376">
        <w:rPr>
          <w:rFonts w:asciiTheme="minorHAnsi" w:hAnsiTheme="minorHAnsi" w:cstheme="minorHAnsi"/>
          <w:sz w:val="20"/>
          <w:szCs w:val="20"/>
        </w:rPr>
        <w:t>, although the Project Document stated that this position would be a fulltime role</w:t>
      </w:r>
      <w:r w:rsidR="00DB4376">
        <w:rPr>
          <w:rStyle w:val="FootnoteReference"/>
          <w:rFonts w:asciiTheme="minorHAnsi" w:hAnsiTheme="minorHAnsi" w:cstheme="minorHAnsi"/>
          <w:sz w:val="20"/>
          <w:szCs w:val="20"/>
        </w:rPr>
        <w:footnoteReference w:id="40"/>
      </w:r>
      <w:r w:rsidR="00DB4376">
        <w:rPr>
          <w:rFonts w:asciiTheme="minorHAnsi" w:hAnsiTheme="minorHAnsi" w:cstheme="minorHAnsi"/>
          <w:sz w:val="20"/>
          <w:szCs w:val="20"/>
        </w:rPr>
        <w:t xml:space="preserve">. It appears that this was addressed by the Project Coordinator </w:t>
      </w:r>
      <w:r w:rsidR="00C1573B">
        <w:rPr>
          <w:rFonts w:asciiTheme="minorHAnsi" w:hAnsiTheme="minorHAnsi" w:cstheme="minorHAnsi"/>
          <w:sz w:val="20"/>
          <w:szCs w:val="20"/>
        </w:rPr>
        <w:t xml:space="preserve">(PC) </w:t>
      </w:r>
      <w:r w:rsidR="00DB4376">
        <w:rPr>
          <w:rFonts w:asciiTheme="minorHAnsi" w:hAnsiTheme="minorHAnsi" w:cstheme="minorHAnsi"/>
          <w:sz w:val="20"/>
          <w:szCs w:val="20"/>
        </w:rPr>
        <w:t xml:space="preserve">and the </w:t>
      </w:r>
      <w:r w:rsidR="00C1573B">
        <w:rPr>
          <w:rFonts w:asciiTheme="minorHAnsi" w:hAnsiTheme="minorHAnsi" w:cstheme="minorHAnsi"/>
          <w:sz w:val="20"/>
          <w:szCs w:val="20"/>
        </w:rPr>
        <w:t>Project Manager (</w:t>
      </w:r>
      <w:r w:rsidR="00DB4376">
        <w:rPr>
          <w:rFonts w:asciiTheme="minorHAnsi" w:hAnsiTheme="minorHAnsi" w:cstheme="minorHAnsi"/>
          <w:sz w:val="20"/>
          <w:szCs w:val="20"/>
        </w:rPr>
        <w:t>PM</w:t>
      </w:r>
      <w:r w:rsidR="00C1573B">
        <w:rPr>
          <w:rFonts w:asciiTheme="minorHAnsi" w:hAnsiTheme="minorHAnsi" w:cstheme="minorHAnsi"/>
          <w:sz w:val="20"/>
          <w:szCs w:val="20"/>
        </w:rPr>
        <w:t>)</w:t>
      </w:r>
      <w:r w:rsidR="00DB4376">
        <w:rPr>
          <w:rFonts w:asciiTheme="minorHAnsi" w:hAnsiTheme="minorHAnsi" w:cstheme="minorHAnsi"/>
          <w:sz w:val="20"/>
          <w:szCs w:val="20"/>
        </w:rPr>
        <w:t xml:space="preserve"> became a fulltime position in April 2020 and </w:t>
      </w:r>
      <w:r w:rsidR="00DB4376" w:rsidRPr="00DB4376">
        <w:rPr>
          <w:rFonts w:asciiTheme="minorHAnsi" w:hAnsiTheme="minorHAnsi" w:cstheme="minorHAnsi"/>
          <w:sz w:val="20"/>
          <w:szCs w:val="20"/>
        </w:rPr>
        <w:t>bringing on board on a short-term basis of an international technical consultant to help with TORs and similar issues, and allocation of more part-time CNF staff support</w:t>
      </w:r>
      <w:r w:rsidR="00DB4376">
        <w:rPr>
          <w:rStyle w:val="FootnoteReference"/>
          <w:rFonts w:asciiTheme="minorHAnsi" w:hAnsiTheme="minorHAnsi" w:cstheme="minorHAnsi"/>
          <w:sz w:val="20"/>
          <w:szCs w:val="20"/>
        </w:rPr>
        <w:footnoteReference w:id="41"/>
      </w:r>
      <w:r w:rsidR="00576093">
        <w:rPr>
          <w:rFonts w:asciiTheme="minorHAnsi" w:hAnsiTheme="minorHAnsi" w:cstheme="minorHAnsi"/>
          <w:sz w:val="20"/>
          <w:szCs w:val="20"/>
        </w:rPr>
        <w:t xml:space="preserve">. It is apparent that the UNDP CO project assurance role was critical in this process </w:t>
      </w:r>
      <w:proofErr w:type="gramStart"/>
      <w:r w:rsidR="00576093">
        <w:rPr>
          <w:rFonts w:asciiTheme="minorHAnsi" w:hAnsiTheme="minorHAnsi" w:cstheme="minorHAnsi"/>
          <w:sz w:val="20"/>
          <w:szCs w:val="20"/>
        </w:rPr>
        <w:t>and also</w:t>
      </w:r>
      <w:proofErr w:type="gramEnd"/>
      <w:r w:rsidR="00576093">
        <w:rPr>
          <w:rFonts w:asciiTheme="minorHAnsi" w:hAnsiTheme="minorHAnsi" w:cstheme="minorHAnsi"/>
          <w:sz w:val="20"/>
          <w:szCs w:val="20"/>
        </w:rPr>
        <w:t xml:space="preserve"> the role of the CNF PM should be acknowledged in this as well.</w:t>
      </w:r>
    </w:p>
    <w:p w14:paraId="3DFA93A4" w14:textId="7E605073" w:rsidR="00576093" w:rsidRDefault="00576093" w:rsidP="00BE3C6F">
      <w:pPr>
        <w:pStyle w:val="ListParagraph"/>
        <w:numPr>
          <w:ilvl w:val="0"/>
          <w:numId w:val="12"/>
        </w:numPr>
        <w:jc w:val="both"/>
        <w:rPr>
          <w:rFonts w:asciiTheme="minorHAnsi" w:hAnsiTheme="minorHAnsi" w:cstheme="minorHAnsi"/>
          <w:sz w:val="20"/>
          <w:szCs w:val="20"/>
        </w:rPr>
      </w:pPr>
      <w:proofErr w:type="gramStart"/>
      <w:r>
        <w:rPr>
          <w:rFonts w:asciiTheme="minorHAnsi" w:hAnsiTheme="minorHAnsi" w:cstheme="minorHAnsi"/>
          <w:sz w:val="20"/>
          <w:szCs w:val="20"/>
        </w:rPr>
        <w:t>On the whole</w:t>
      </w:r>
      <w:proofErr w:type="gramEnd"/>
      <w:r>
        <w:rPr>
          <w:rFonts w:asciiTheme="minorHAnsi" w:hAnsiTheme="minorHAnsi" w:cstheme="minorHAnsi"/>
          <w:sz w:val="20"/>
          <w:szCs w:val="20"/>
        </w:rPr>
        <w:t xml:space="preserve">, the project Inception Report is of good quality providing the </w:t>
      </w:r>
      <w:r w:rsidR="00D16042">
        <w:rPr>
          <w:rFonts w:asciiTheme="minorHAnsi" w:hAnsiTheme="minorHAnsi" w:cstheme="minorHAnsi"/>
          <w:sz w:val="20"/>
          <w:szCs w:val="20"/>
        </w:rPr>
        <w:t>Total Project Budget (TPB) and a technical Multi-Year Work Plan (TMYWP)</w:t>
      </w:r>
      <w:r w:rsidR="00D16042" w:rsidRPr="00D16042">
        <w:t xml:space="preserve"> </w:t>
      </w:r>
      <w:r w:rsidR="00D16042" w:rsidRPr="00D16042">
        <w:rPr>
          <w:rFonts w:asciiTheme="minorHAnsi" w:hAnsiTheme="minorHAnsi" w:cstheme="minorHAnsi"/>
          <w:sz w:val="20"/>
          <w:szCs w:val="20"/>
        </w:rPr>
        <w:t>translating expected Outcomes and Outputs into practical project implementation activities for the duration of the project, describing specific activities planned, type of contracting modality, and envisioned timing</w:t>
      </w:r>
      <w:r w:rsidR="00D16042">
        <w:rPr>
          <w:rStyle w:val="FootnoteReference"/>
          <w:rFonts w:asciiTheme="minorHAnsi" w:hAnsiTheme="minorHAnsi" w:cstheme="minorHAnsi"/>
          <w:sz w:val="20"/>
          <w:szCs w:val="20"/>
        </w:rPr>
        <w:footnoteReference w:id="42"/>
      </w:r>
      <w:r w:rsidR="00D16042">
        <w:rPr>
          <w:rFonts w:asciiTheme="minorHAnsi" w:hAnsiTheme="minorHAnsi" w:cstheme="minorHAnsi"/>
          <w:sz w:val="20"/>
          <w:szCs w:val="20"/>
        </w:rPr>
        <w:t>.</w:t>
      </w:r>
    </w:p>
    <w:p w14:paraId="4FFB4C6E" w14:textId="558FDA7D" w:rsidR="00D16042" w:rsidRDefault="00D16042" w:rsidP="00BE3C6F">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The MTR further notes:</w:t>
      </w:r>
    </w:p>
    <w:p w14:paraId="0ABDCAC6" w14:textId="6D0502EB" w:rsidR="00D16042" w:rsidRPr="00D16042" w:rsidRDefault="00D16042" w:rsidP="00D16042">
      <w:pPr>
        <w:ind w:left="720"/>
        <w:jc w:val="both"/>
        <w:rPr>
          <w:rFonts w:asciiTheme="minorHAnsi" w:hAnsiTheme="minorHAnsi" w:cstheme="minorHAnsi"/>
          <w:i/>
          <w:sz w:val="20"/>
          <w:szCs w:val="20"/>
        </w:rPr>
      </w:pPr>
      <w:r>
        <w:rPr>
          <w:rFonts w:asciiTheme="minorHAnsi" w:hAnsiTheme="minorHAnsi" w:cstheme="minorHAnsi"/>
          <w:i/>
          <w:sz w:val="20"/>
          <w:szCs w:val="20"/>
        </w:rPr>
        <w:t>“</w:t>
      </w:r>
      <w:r w:rsidRPr="00D16042">
        <w:rPr>
          <w:rFonts w:asciiTheme="minorHAnsi" w:hAnsiTheme="minorHAnsi" w:cstheme="minorHAnsi"/>
          <w:i/>
          <w:sz w:val="20"/>
          <w:szCs w:val="20"/>
        </w:rPr>
        <w:t>Pragmatic changes to the budget and outputs were made and presented in the TMYWP. For example, during the project Inception Phase, UNDP, CNF and APA, as project beneficiary, agreed on topic and budget revisions, mainly aimed at strengthening readiness for tourism investment</w:t>
      </w:r>
      <w:r w:rsidRPr="00D16042">
        <w:rPr>
          <w:rFonts w:asciiTheme="minorHAnsi" w:hAnsiTheme="minorHAnsi" w:cstheme="minorHAnsi"/>
          <w:i/>
          <w:color w:val="FF0000"/>
          <w:sz w:val="20"/>
          <w:szCs w:val="20"/>
        </w:rPr>
        <w:t xml:space="preserve">. </w:t>
      </w:r>
      <w:r w:rsidRPr="00D16042">
        <w:rPr>
          <w:rFonts w:asciiTheme="minorHAnsi" w:hAnsiTheme="minorHAnsi" w:cstheme="minorHAnsi"/>
          <w:i/>
          <w:sz w:val="20"/>
          <w:szCs w:val="20"/>
        </w:rPr>
        <w:t xml:space="preserve">Specifically, the project will focus on preparing STDFS only for those target PAs currently without such strategic </w:t>
      </w:r>
      <w:r w:rsidRPr="00D16042">
        <w:rPr>
          <w:rFonts w:asciiTheme="minorHAnsi" w:hAnsiTheme="minorHAnsi" w:cstheme="minorHAnsi"/>
          <w:i/>
          <w:sz w:val="20"/>
          <w:szCs w:val="20"/>
        </w:rPr>
        <w:lastRenderedPageBreak/>
        <w:t>documents. Another example was key budget re-allocations mainly following from recommendations by the project beneficiary to re-assign activities from component 1 to component 2 or component 3, respectively, to ensure their proper fit with strengthening target PA management capacities or monitoring and evaluation purposes</w:t>
      </w:r>
      <w:r>
        <w:rPr>
          <w:rStyle w:val="FootnoteReference"/>
          <w:rFonts w:asciiTheme="minorHAnsi" w:hAnsiTheme="minorHAnsi" w:cstheme="minorHAnsi"/>
          <w:i/>
          <w:sz w:val="20"/>
          <w:szCs w:val="20"/>
        </w:rPr>
        <w:footnoteReference w:id="43"/>
      </w:r>
      <w:r>
        <w:rPr>
          <w:rFonts w:asciiTheme="minorHAnsi" w:hAnsiTheme="minorHAnsi" w:cstheme="minorHAnsi"/>
          <w:i/>
          <w:sz w:val="20"/>
          <w:szCs w:val="20"/>
        </w:rPr>
        <w:t>”</w:t>
      </w:r>
      <w:r w:rsidRPr="00D16042">
        <w:rPr>
          <w:rFonts w:asciiTheme="minorHAnsi" w:hAnsiTheme="minorHAnsi" w:cstheme="minorHAnsi"/>
          <w:i/>
          <w:sz w:val="20"/>
          <w:szCs w:val="20"/>
        </w:rPr>
        <w:t>.</w:t>
      </w:r>
    </w:p>
    <w:p w14:paraId="7E820E6F" w14:textId="5C99F70A" w:rsidR="00BE3C6F" w:rsidRDefault="00D16042" w:rsidP="00D16042">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The TE comments that this revision from Outcome 1 to Outcome 2</w:t>
      </w:r>
      <w:r w:rsidR="002A1541">
        <w:rPr>
          <w:rStyle w:val="FootnoteReference"/>
          <w:rFonts w:asciiTheme="minorHAnsi" w:hAnsiTheme="minorHAnsi" w:cstheme="minorHAnsi"/>
          <w:sz w:val="20"/>
          <w:szCs w:val="20"/>
        </w:rPr>
        <w:footnoteReference w:id="44"/>
      </w:r>
      <w:r>
        <w:rPr>
          <w:rFonts w:asciiTheme="minorHAnsi" w:hAnsiTheme="minorHAnsi" w:cstheme="minorHAnsi"/>
          <w:sz w:val="20"/>
          <w:szCs w:val="20"/>
        </w:rPr>
        <w:t xml:space="preserve"> was </w:t>
      </w:r>
      <w:r w:rsidR="0065097A">
        <w:rPr>
          <w:rFonts w:asciiTheme="minorHAnsi" w:hAnsiTheme="minorHAnsi" w:cstheme="minorHAnsi"/>
          <w:sz w:val="20"/>
          <w:szCs w:val="20"/>
        </w:rPr>
        <w:t xml:space="preserve">further </w:t>
      </w:r>
      <w:r>
        <w:rPr>
          <w:rFonts w:asciiTheme="minorHAnsi" w:hAnsiTheme="minorHAnsi" w:cstheme="minorHAnsi"/>
          <w:sz w:val="20"/>
          <w:szCs w:val="20"/>
        </w:rPr>
        <w:t xml:space="preserve">diminishing the </w:t>
      </w:r>
      <w:r w:rsidR="00B12CFE">
        <w:rPr>
          <w:rFonts w:asciiTheme="minorHAnsi" w:hAnsiTheme="minorHAnsi" w:cstheme="minorHAnsi"/>
          <w:sz w:val="20"/>
          <w:szCs w:val="20"/>
        </w:rPr>
        <w:t>institutional organisational financial sustainability aspect of the project design, such that it was, in favour of specific direct revenue/ income focused activities, biological monitoring and management effectiveness.</w:t>
      </w:r>
    </w:p>
    <w:p w14:paraId="19A71898" w14:textId="2F94849E" w:rsidR="002C0F09" w:rsidRPr="007709D6" w:rsidRDefault="002C0F09" w:rsidP="007709D6">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Following the 2021 MTR, of the eleven recommendations made </w:t>
      </w:r>
      <w:r w:rsidR="00A76A68">
        <w:rPr>
          <w:rFonts w:asciiTheme="minorHAnsi" w:hAnsiTheme="minorHAnsi" w:cstheme="minorHAnsi"/>
          <w:sz w:val="20"/>
          <w:szCs w:val="20"/>
        </w:rPr>
        <w:t xml:space="preserve">in that report, </w:t>
      </w:r>
      <w:r>
        <w:rPr>
          <w:rFonts w:asciiTheme="minorHAnsi" w:hAnsiTheme="minorHAnsi" w:cstheme="minorHAnsi"/>
          <w:sz w:val="20"/>
          <w:szCs w:val="20"/>
        </w:rPr>
        <w:t>an appropriate Management Response was made</w:t>
      </w:r>
      <w:r w:rsidRPr="007709D6">
        <w:rPr>
          <w:rFonts w:asciiTheme="minorHAnsi" w:hAnsiTheme="minorHAnsi"/>
          <w:sz w:val="20"/>
          <w:szCs w:val="20"/>
          <w:vertAlign w:val="superscript"/>
        </w:rPr>
        <w:footnoteReference w:id="45"/>
      </w:r>
      <w:r w:rsidR="00412860">
        <w:rPr>
          <w:rFonts w:asciiTheme="minorHAnsi" w:hAnsiTheme="minorHAnsi" w:cstheme="minorHAnsi"/>
          <w:sz w:val="20"/>
          <w:szCs w:val="20"/>
        </w:rPr>
        <w:t>.</w:t>
      </w:r>
      <w:r w:rsidR="00A76A68">
        <w:rPr>
          <w:rFonts w:asciiTheme="minorHAnsi" w:hAnsiTheme="minorHAnsi" w:cstheme="minorHAnsi"/>
          <w:sz w:val="20"/>
          <w:szCs w:val="20"/>
        </w:rPr>
        <w:t xml:space="preserve"> Recommendations 1 – 4 related to future project design and were largely targeted towards UNDP-GEF. Recommendation 5, to clarify the project objective was accepted and agreed by the P</w:t>
      </w:r>
      <w:r w:rsidR="00A4314C">
        <w:rPr>
          <w:rFonts w:asciiTheme="minorHAnsi" w:hAnsiTheme="minorHAnsi" w:cstheme="minorHAnsi"/>
          <w:sz w:val="20"/>
          <w:szCs w:val="20"/>
        </w:rPr>
        <w:t>E</w:t>
      </w:r>
      <w:r w:rsidR="00A76A68">
        <w:rPr>
          <w:rFonts w:asciiTheme="minorHAnsi" w:hAnsiTheme="minorHAnsi" w:cstheme="minorHAnsi"/>
          <w:sz w:val="20"/>
          <w:szCs w:val="20"/>
        </w:rPr>
        <w:t>B</w:t>
      </w:r>
      <w:r w:rsidR="003B705D">
        <w:rPr>
          <w:rFonts w:asciiTheme="minorHAnsi" w:hAnsiTheme="minorHAnsi" w:cstheme="minorHAnsi"/>
          <w:sz w:val="20"/>
          <w:szCs w:val="20"/>
        </w:rPr>
        <w:t xml:space="preserve"> and the UNDP Project Coordinator suggested </w:t>
      </w:r>
      <w:r w:rsidR="007709D6">
        <w:rPr>
          <w:rFonts w:asciiTheme="minorHAnsi" w:hAnsiTheme="minorHAnsi" w:cstheme="minorHAnsi"/>
          <w:sz w:val="20"/>
          <w:szCs w:val="20"/>
        </w:rPr>
        <w:t>an amended Objective to</w:t>
      </w:r>
      <w:r w:rsidR="007709D6" w:rsidRPr="007709D6">
        <w:rPr>
          <w:rFonts w:asciiTheme="minorHAnsi" w:hAnsiTheme="minorHAnsi" w:cstheme="minorHAnsi"/>
          <w:sz w:val="20"/>
          <w:szCs w:val="20"/>
        </w:rPr>
        <w:t xml:space="preserve">: </w:t>
      </w:r>
      <w:r w:rsidR="007709D6">
        <w:rPr>
          <w:rFonts w:asciiTheme="minorHAnsi" w:hAnsiTheme="minorHAnsi" w:cstheme="minorHAnsi"/>
          <w:sz w:val="20"/>
          <w:szCs w:val="20"/>
        </w:rPr>
        <w:t>“</w:t>
      </w:r>
      <w:r w:rsidR="007709D6" w:rsidRPr="007709D6">
        <w:rPr>
          <w:rFonts w:asciiTheme="minorHAnsi" w:hAnsiTheme="minorHAnsi" w:cstheme="minorHAnsi"/>
          <w:sz w:val="20"/>
          <w:szCs w:val="20"/>
        </w:rPr>
        <w:t>Will lay the basis and enhance financial sustainability and effective management to conserve globally significant biodiversity of target protected areas in Georgia</w:t>
      </w:r>
      <w:r w:rsidR="007709D6">
        <w:rPr>
          <w:rFonts w:asciiTheme="minorHAnsi" w:hAnsiTheme="minorHAnsi" w:cstheme="minorHAnsi"/>
          <w:sz w:val="20"/>
          <w:szCs w:val="20"/>
        </w:rPr>
        <w:t>”</w:t>
      </w:r>
      <w:r w:rsidR="00DA3A26" w:rsidRPr="007709D6">
        <w:rPr>
          <w:rFonts w:asciiTheme="minorHAnsi" w:hAnsiTheme="minorHAnsi" w:cstheme="minorHAnsi"/>
          <w:sz w:val="20"/>
          <w:szCs w:val="20"/>
        </w:rPr>
        <w:t xml:space="preserve">, </w:t>
      </w:r>
      <w:r w:rsidR="007709D6">
        <w:rPr>
          <w:rFonts w:asciiTheme="minorHAnsi" w:hAnsiTheme="minorHAnsi" w:cstheme="minorHAnsi"/>
          <w:sz w:val="20"/>
          <w:szCs w:val="20"/>
        </w:rPr>
        <w:t>but</w:t>
      </w:r>
      <w:r w:rsidR="007709D6" w:rsidRPr="007709D6">
        <w:rPr>
          <w:rFonts w:asciiTheme="minorHAnsi" w:hAnsiTheme="minorHAnsi" w:cstheme="minorHAnsi"/>
          <w:sz w:val="20"/>
          <w:szCs w:val="20"/>
        </w:rPr>
        <w:t xml:space="preserve"> </w:t>
      </w:r>
      <w:r w:rsidR="00DA3A26" w:rsidRPr="007709D6">
        <w:rPr>
          <w:rFonts w:asciiTheme="minorHAnsi" w:hAnsiTheme="minorHAnsi" w:cstheme="minorHAnsi"/>
          <w:sz w:val="20"/>
          <w:szCs w:val="20"/>
        </w:rPr>
        <w:t>the SRF and indicators was not revised accordingly and the project continue</w:t>
      </w:r>
      <w:r w:rsidR="007709D6">
        <w:rPr>
          <w:rFonts w:asciiTheme="minorHAnsi" w:hAnsiTheme="minorHAnsi" w:cstheme="minorHAnsi"/>
          <w:sz w:val="20"/>
          <w:szCs w:val="20"/>
        </w:rPr>
        <w:t>d</w:t>
      </w:r>
      <w:r w:rsidR="00DA3A26" w:rsidRPr="007709D6">
        <w:rPr>
          <w:rFonts w:asciiTheme="minorHAnsi" w:hAnsiTheme="minorHAnsi" w:cstheme="minorHAnsi"/>
          <w:sz w:val="20"/>
          <w:szCs w:val="20"/>
        </w:rPr>
        <w:t xml:space="preserve"> to use the original indicators.</w:t>
      </w:r>
      <w:r w:rsidR="007709D6">
        <w:rPr>
          <w:rFonts w:asciiTheme="minorHAnsi" w:hAnsiTheme="minorHAnsi" w:cstheme="minorHAnsi"/>
          <w:sz w:val="20"/>
          <w:szCs w:val="20"/>
        </w:rPr>
        <w:t xml:space="preserve"> However, it is worth noting that it would not be possible to change the project’s objective at the MTR stage</w:t>
      </w:r>
      <w:r w:rsidR="00E81906">
        <w:rPr>
          <w:rFonts w:asciiTheme="minorHAnsi" w:hAnsiTheme="minorHAnsi" w:cstheme="minorHAnsi"/>
          <w:sz w:val="20"/>
          <w:szCs w:val="20"/>
        </w:rPr>
        <w:t xml:space="preserve">. Ordinarily by this stage, the project’s objective will have become an immovable </w:t>
      </w:r>
      <w:proofErr w:type="gramStart"/>
      <w:r w:rsidR="00E81906">
        <w:rPr>
          <w:rFonts w:asciiTheme="minorHAnsi" w:hAnsiTheme="minorHAnsi" w:cstheme="minorHAnsi"/>
          <w:sz w:val="20"/>
          <w:szCs w:val="20"/>
        </w:rPr>
        <w:t>object</w:t>
      </w:r>
      <w:proofErr w:type="gramEnd"/>
      <w:r w:rsidR="00E81906">
        <w:rPr>
          <w:rFonts w:asciiTheme="minorHAnsi" w:hAnsiTheme="minorHAnsi" w:cstheme="minorHAnsi"/>
          <w:sz w:val="20"/>
          <w:szCs w:val="20"/>
        </w:rPr>
        <w:t xml:space="preserve"> and the best approach is to ensure that indicators and targets are adequately reflecting the project’s actual achievements because these can be amended and added to for the TE</w:t>
      </w:r>
      <w:r w:rsidR="007709D6">
        <w:rPr>
          <w:rFonts w:asciiTheme="minorHAnsi" w:hAnsiTheme="minorHAnsi" w:cstheme="minorHAnsi"/>
          <w:sz w:val="20"/>
          <w:szCs w:val="20"/>
        </w:rPr>
        <w:t>.</w:t>
      </w:r>
    </w:p>
    <w:p w14:paraId="46F36928" w14:textId="17EA877A" w:rsidR="00DA3A26" w:rsidRDefault="00DA3A26" w:rsidP="00D16042">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Recommendation 9 relating to a systematic review of the PA system was acted on and a</w:t>
      </w:r>
      <w:r w:rsidR="00FC57D8">
        <w:rPr>
          <w:rFonts w:asciiTheme="minorHAnsi" w:hAnsiTheme="minorHAnsi" w:cstheme="minorHAnsi"/>
          <w:sz w:val="20"/>
          <w:szCs w:val="20"/>
        </w:rPr>
        <w:t xml:space="preserve"> study was undertaken</w:t>
      </w:r>
      <w:r w:rsidR="00FC57D8">
        <w:rPr>
          <w:rStyle w:val="FootnoteReference"/>
          <w:rFonts w:asciiTheme="minorHAnsi" w:hAnsiTheme="minorHAnsi" w:cstheme="minorHAnsi"/>
          <w:sz w:val="20"/>
          <w:szCs w:val="20"/>
        </w:rPr>
        <w:footnoteReference w:id="46"/>
      </w:r>
      <w:r w:rsidR="00FC57D8">
        <w:rPr>
          <w:rFonts w:asciiTheme="minorHAnsi" w:hAnsiTheme="minorHAnsi" w:cstheme="minorHAnsi"/>
          <w:sz w:val="20"/>
          <w:szCs w:val="20"/>
        </w:rPr>
        <w:t>. The TE understands why this recommendation was made during the MTR and would support the basic premise that a systems and institutional review of the protected areas in Georgia is necessary, indeed, it may have been prudent to have carried out such a review with financial sustainability being a component of the review, rather than to focus on finance and monitoring alone.</w:t>
      </w:r>
    </w:p>
    <w:p w14:paraId="1B5C048D" w14:textId="4E54A9A0" w:rsidR="00FC57D8" w:rsidRDefault="00FC57D8" w:rsidP="00D16042">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However, a systems and institutional review is a considerable undertaking and needs to have high-level political support to align it with the directions of government and the civil service </w:t>
      </w:r>
      <w:r>
        <w:rPr>
          <w:rFonts w:asciiTheme="minorHAnsi" w:hAnsiTheme="minorHAnsi" w:cstheme="minorHAnsi"/>
          <w:i/>
          <w:sz w:val="20"/>
          <w:szCs w:val="20"/>
        </w:rPr>
        <w:t>per se.</w:t>
      </w:r>
      <w:r>
        <w:rPr>
          <w:rFonts w:asciiTheme="minorHAnsi" w:hAnsiTheme="minorHAnsi" w:cstheme="minorHAnsi"/>
          <w:sz w:val="20"/>
          <w:szCs w:val="20"/>
        </w:rPr>
        <w:t xml:space="preserve"> Furthermore, such a review would need a broader set of skills and experience including being led by a substantive Technical Assistance with </w:t>
      </w:r>
      <w:r w:rsidR="00020DA4">
        <w:rPr>
          <w:rFonts w:asciiTheme="minorHAnsi" w:hAnsiTheme="minorHAnsi" w:cstheme="minorHAnsi"/>
          <w:sz w:val="20"/>
          <w:szCs w:val="20"/>
        </w:rPr>
        <w:t>an institutional background and experience of government or large civil society organisations (e.g. a former high-level Civil Servant, senior agency executive, etc.).</w:t>
      </w:r>
    </w:p>
    <w:p w14:paraId="20FC4F38" w14:textId="3BAB26F6" w:rsidR="00020DA4" w:rsidRDefault="00020DA4" w:rsidP="00D16042">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In summary, there has been considerable adaptive management supported by the UNDP Project Coordinator (PC) </w:t>
      </w:r>
      <w:proofErr w:type="gramStart"/>
      <w:r>
        <w:rPr>
          <w:rFonts w:asciiTheme="minorHAnsi" w:hAnsiTheme="minorHAnsi" w:cstheme="minorHAnsi"/>
          <w:sz w:val="20"/>
          <w:szCs w:val="20"/>
        </w:rPr>
        <w:t>in order to</w:t>
      </w:r>
      <w:proofErr w:type="gramEnd"/>
      <w:r>
        <w:rPr>
          <w:rFonts w:asciiTheme="minorHAnsi" w:hAnsiTheme="minorHAnsi" w:cstheme="minorHAnsi"/>
          <w:sz w:val="20"/>
          <w:szCs w:val="20"/>
        </w:rPr>
        <w:t xml:space="preserve"> keep the project on track which has clearly benefited the project in achieving better results.</w:t>
      </w:r>
    </w:p>
    <w:p w14:paraId="60FE8A69" w14:textId="56060441" w:rsidR="00BE3C6F" w:rsidRDefault="00020DA4" w:rsidP="00BE3C6F">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However, this has not been sufficient to overcome </w:t>
      </w:r>
      <w:r w:rsidR="00A652D8">
        <w:rPr>
          <w:rFonts w:asciiTheme="minorHAnsi" w:hAnsiTheme="minorHAnsi" w:cstheme="minorHAnsi"/>
          <w:sz w:val="20"/>
          <w:szCs w:val="20"/>
        </w:rPr>
        <w:t xml:space="preserve">the initial design weakness and </w:t>
      </w:r>
      <w:r w:rsidR="00652061">
        <w:rPr>
          <w:rFonts w:asciiTheme="minorHAnsi" w:hAnsiTheme="minorHAnsi" w:cstheme="minorHAnsi"/>
          <w:sz w:val="20"/>
          <w:szCs w:val="20"/>
        </w:rPr>
        <w:t>has lessened the strategic quality of the outcomes in favour of the immediate operational outputs.</w:t>
      </w:r>
    </w:p>
    <w:p w14:paraId="3FDE09F4" w14:textId="1F3BB06D" w:rsidR="00F27C80" w:rsidRPr="00652061" w:rsidRDefault="00F27C80" w:rsidP="00BE3C6F">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The project seems to have adjusted well during the Covid-19 pandemic disruptions by switching project activities which could be carried out within the restrictions.</w:t>
      </w:r>
    </w:p>
    <w:p w14:paraId="1B27E567" w14:textId="0443F5C4" w:rsidR="00C55033" w:rsidRDefault="00C65CB7" w:rsidP="00D1783C">
      <w:pPr>
        <w:pStyle w:val="Heading3"/>
        <w:rPr>
          <w:sz w:val="20"/>
          <w:szCs w:val="20"/>
        </w:rPr>
      </w:pPr>
      <w:bookmarkStart w:id="43" w:name="_Toc178173354"/>
      <w:r>
        <w:rPr>
          <w:sz w:val="20"/>
          <w:szCs w:val="20"/>
        </w:rPr>
        <w:t>4</w:t>
      </w:r>
      <w:r w:rsidR="00D1783C" w:rsidRPr="00893835">
        <w:rPr>
          <w:sz w:val="20"/>
          <w:szCs w:val="20"/>
        </w:rPr>
        <w:t xml:space="preserve">.2.2 </w:t>
      </w:r>
      <w:r w:rsidR="00C55033" w:rsidRPr="00893835">
        <w:rPr>
          <w:sz w:val="20"/>
          <w:szCs w:val="20"/>
        </w:rPr>
        <w:t>Actual stakeholder participation and partnership arrangements</w:t>
      </w:r>
      <w:bookmarkEnd w:id="43"/>
    </w:p>
    <w:p w14:paraId="169D86DA" w14:textId="6FB0631C" w:rsidR="00A46961" w:rsidRPr="004835A6" w:rsidRDefault="00A46961" w:rsidP="004835A6">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The Project Document provided a comprehensive list of stakeholders and their roles in the project implementation</w:t>
      </w:r>
      <w:r w:rsidR="004835A6">
        <w:rPr>
          <w:rFonts w:asciiTheme="minorHAnsi" w:hAnsiTheme="minorHAnsi" w:cstheme="minorHAnsi"/>
          <w:sz w:val="20"/>
          <w:szCs w:val="20"/>
        </w:rPr>
        <w:t xml:space="preserve">. The </w:t>
      </w:r>
      <w:r w:rsidR="007A7455">
        <w:rPr>
          <w:rFonts w:asciiTheme="minorHAnsi" w:hAnsiTheme="minorHAnsi" w:cstheme="minorHAnsi"/>
          <w:sz w:val="20"/>
          <w:szCs w:val="20"/>
        </w:rPr>
        <w:t xml:space="preserve">principal </w:t>
      </w:r>
      <w:r w:rsidR="004835A6">
        <w:rPr>
          <w:rFonts w:asciiTheme="minorHAnsi" w:hAnsiTheme="minorHAnsi" w:cstheme="minorHAnsi"/>
          <w:sz w:val="20"/>
          <w:szCs w:val="20"/>
        </w:rPr>
        <w:t>forum for participation appears to have been the P</w:t>
      </w:r>
      <w:r w:rsidR="00043934">
        <w:rPr>
          <w:rFonts w:asciiTheme="minorHAnsi" w:hAnsiTheme="minorHAnsi" w:cstheme="minorHAnsi"/>
          <w:sz w:val="20"/>
          <w:szCs w:val="20"/>
        </w:rPr>
        <w:t>E</w:t>
      </w:r>
      <w:r w:rsidR="004835A6">
        <w:rPr>
          <w:rFonts w:asciiTheme="minorHAnsi" w:hAnsiTheme="minorHAnsi" w:cstheme="minorHAnsi"/>
          <w:sz w:val="20"/>
          <w:szCs w:val="20"/>
        </w:rPr>
        <w:t>B where there has been an active participation. Stakeholder engagement has been extensive – at the park and NGO levels and within the Ministry – and CNF is very adept at engaging stakeholders, which was a considerable undertaking.</w:t>
      </w:r>
    </w:p>
    <w:p w14:paraId="2D3FB19C" w14:textId="2CF3F9AD" w:rsidR="00A46961" w:rsidRPr="006A3DBC" w:rsidRDefault="004835A6" w:rsidP="006A3DBC">
      <w:pPr>
        <w:pStyle w:val="ListParagraph"/>
        <w:numPr>
          <w:ilvl w:val="0"/>
          <w:numId w:val="12"/>
        </w:numPr>
        <w:jc w:val="both"/>
        <w:rPr>
          <w:rFonts w:asciiTheme="minorHAnsi" w:hAnsiTheme="minorHAnsi" w:cstheme="minorHAnsi"/>
          <w:sz w:val="20"/>
          <w:szCs w:val="20"/>
        </w:rPr>
      </w:pPr>
      <w:r w:rsidRPr="004835A6">
        <w:rPr>
          <w:rFonts w:asciiTheme="minorHAnsi" w:hAnsiTheme="minorHAnsi" w:cstheme="minorHAnsi"/>
          <w:sz w:val="20"/>
          <w:szCs w:val="20"/>
        </w:rPr>
        <w:t>However,</w:t>
      </w:r>
      <w:r>
        <w:rPr>
          <w:rFonts w:asciiTheme="minorHAnsi" w:hAnsiTheme="minorHAnsi" w:cstheme="minorHAnsi"/>
          <w:sz w:val="20"/>
          <w:szCs w:val="20"/>
        </w:rPr>
        <w:t xml:space="preserve"> t</w:t>
      </w:r>
      <w:r w:rsidR="00280B75" w:rsidRPr="004835A6">
        <w:rPr>
          <w:rFonts w:asciiTheme="minorHAnsi" w:hAnsiTheme="minorHAnsi" w:cstheme="minorHAnsi"/>
          <w:sz w:val="20"/>
          <w:szCs w:val="20"/>
        </w:rPr>
        <w:t xml:space="preserve">o what extent some components of the plan have been carried through, for instance there was little if any recognition of the project, at least from the financial sustainability perspective, at the PA-level </w:t>
      </w:r>
      <w:r>
        <w:rPr>
          <w:rFonts w:asciiTheme="minorHAnsi" w:hAnsiTheme="minorHAnsi" w:cstheme="minorHAnsi"/>
          <w:sz w:val="20"/>
          <w:szCs w:val="20"/>
        </w:rPr>
        <w:t xml:space="preserve">and amongst NGOs, </w:t>
      </w:r>
      <w:r w:rsidR="00280B75" w:rsidRPr="004835A6">
        <w:rPr>
          <w:rFonts w:asciiTheme="minorHAnsi" w:hAnsiTheme="minorHAnsi" w:cstheme="minorHAnsi"/>
          <w:sz w:val="20"/>
          <w:szCs w:val="20"/>
        </w:rPr>
        <w:t>with most key respondents recognising the biodiversity monitoring aspect and the material benefits (SMART monitoring and other CNF benefits) but little if any recognition of the financial aspects</w:t>
      </w:r>
      <w:r>
        <w:rPr>
          <w:rFonts w:asciiTheme="minorHAnsi" w:hAnsiTheme="minorHAnsi" w:cstheme="minorHAnsi"/>
          <w:sz w:val="20"/>
          <w:szCs w:val="20"/>
        </w:rPr>
        <w:t xml:space="preserve"> of the project</w:t>
      </w:r>
      <w:r w:rsidR="00017ED4">
        <w:rPr>
          <w:rFonts w:asciiTheme="minorHAnsi" w:hAnsiTheme="minorHAnsi" w:cstheme="minorHAnsi"/>
          <w:sz w:val="20"/>
          <w:szCs w:val="20"/>
        </w:rPr>
        <w:t xml:space="preserve"> suggesting that the objective of the project, confusing as it was, was not widely understood amongst stakeholders.</w:t>
      </w:r>
    </w:p>
    <w:p w14:paraId="64986E44" w14:textId="0B8BE626" w:rsidR="00C55033" w:rsidRDefault="00C65CB7" w:rsidP="00D1783C">
      <w:pPr>
        <w:pStyle w:val="Heading3"/>
        <w:rPr>
          <w:sz w:val="20"/>
          <w:szCs w:val="20"/>
        </w:rPr>
      </w:pPr>
      <w:bookmarkStart w:id="44" w:name="_Toc178173355"/>
      <w:r w:rsidRPr="003443F6">
        <w:rPr>
          <w:sz w:val="20"/>
          <w:szCs w:val="20"/>
        </w:rPr>
        <w:t>4</w:t>
      </w:r>
      <w:r w:rsidR="00D1783C" w:rsidRPr="003443F6">
        <w:rPr>
          <w:sz w:val="20"/>
          <w:szCs w:val="20"/>
        </w:rPr>
        <w:t>.2.</w:t>
      </w:r>
      <w:r w:rsidR="00893835" w:rsidRPr="003443F6">
        <w:rPr>
          <w:sz w:val="20"/>
          <w:szCs w:val="20"/>
        </w:rPr>
        <w:t xml:space="preserve">3 </w:t>
      </w:r>
      <w:r w:rsidR="00C55033" w:rsidRPr="003443F6">
        <w:rPr>
          <w:sz w:val="20"/>
          <w:szCs w:val="20"/>
        </w:rPr>
        <w:t>Project Finance and Co-finance</w:t>
      </w:r>
      <w:bookmarkEnd w:id="44"/>
    </w:p>
    <w:p w14:paraId="4AA4901D" w14:textId="5406C834" w:rsidR="00A32C50" w:rsidRDefault="007B2EE4" w:rsidP="00883C02">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Following the initial challenges in the first year of </w:t>
      </w:r>
      <w:r w:rsidRPr="005B7EA5">
        <w:rPr>
          <w:rFonts w:asciiTheme="minorHAnsi" w:hAnsiTheme="minorHAnsi" w:cstheme="minorHAnsi"/>
          <w:sz w:val="20"/>
          <w:szCs w:val="20"/>
        </w:rPr>
        <w:t>implementation budget execution has been efficient. A budget revision was made</w:t>
      </w:r>
      <w:r w:rsidR="00883C02" w:rsidRPr="005B7EA5">
        <w:rPr>
          <w:rFonts w:asciiTheme="minorHAnsi" w:hAnsiTheme="minorHAnsi" w:cstheme="minorHAnsi"/>
          <w:sz w:val="20"/>
          <w:szCs w:val="20"/>
        </w:rPr>
        <w:t xml:space="preserve"> during the inception phase when UNDP, CNF and </w:t>
      </w:r>
      <w:proofErr w:type="spellStart"/>
      <w:r w:rsidR="00883C02" w:rsidRPr="005B7EA5">
        <w:rPr>
          <w:rFonts w:asciiTheme="minorHAnsi" w:hAnsiTheme="minorHAnsi" w:cstheme="minorHAnsi"/>
          <w:sz w:val="20"/>
          <w:szCs w:val="20"/>
        </w:rPr>
        <w:t>MoEPA</w:t>
      </w:r>
      <w:proofErr w:type="spellEnd"/>
      <w:r w:rsidR="00883C02" w:rsidRPr="005B7EA5">
        <w:rPr>
          <w:rFonts w:asciiTheme="minorHAnsi" w:hAnsiTheme="minorHAnsi" w:cstheme="minorHAnsi"/>
          <w:sz w:val="20"/>
          <w:szCs w:val="20"/>
        </w:rPr>
        <w:t xml:space="preserve">/APA as project </w:t>
      </w:r>
      <w:r w:rsidR="00883C02" w:rsidRPr="005B7EA5">
        <w:rPr>
          <w:rFonts w:asciiTheme="minorHAnsi" w:hAnsiTheme="minorHAnsi" w:cstheme="minorHAnsi"/>
          <w:sz w:val="20"/>
          <w:szCs w:val="20"/>
        </w:rPr>
        <w:lastRenderedPageBreak/>
        <w:t>beneficiary agreed on topic and budget revisions, towards strengthening readiness for tourism investment (transferring funds from Outcome 1 to 2).</w:t>
      </w:r>
      <w:r w:rsidR="00A32C50">
        <w:rPr>
          <w:rFonts w:asciiTheme="minorHAnsi" w:hAnsiTheme="minorHAnsi" w:cstheme="minorHAnsi"/>
          <w:sz w:val="20"/>
          <w:szCs w:val="20"/>
        </w:rPr>
        <w:br w:type="page"/>
      </w:r>
    </w:p>
    <w:p w14:paraId="233B6289" w14:textId="77777777" w:rsidR="00883C02" w:rsidRPr="00883C02" w:rsidRDefault="00883C02" w:rsidP="00A32C50">
      <w:pPr>
        <w:pStyle w:val="ListParagraph"/>
        <w:ind w:left="360"/>
        <w:jc w:val="both"/>
        <w:rPr>
          <w:rFonts w:asciiTheme="minorHAnsi" w:hAnsiTheme="minorHAnsi" w:cstheme="minorHAnsi"/>
          <w:sz w:val="20"/>
          <w:szCs w:val="20"/>
        </w:rPr>
      </w:pPr>
    </w:p>
    <w:p w14:paraId="3FA461C9" w14:textId="6E0832D5" w:rsidR="00883C02" w:rsidRPr="00883C02" w:rsidRDefault="00883C02" w:rsidP="00883C02">
      <w:pPr>
        <w:pStyle w:val="Caption"/>
        <w:rPr>
          <w:rFonts w:asciiTheme="minorHAnsi" w:hAnsiTheme="minorHAnsi"/>
          <w:sz w:val="20"/>
          <w:szCs w:val="20"/>
        </w:rPr>
      </w:pPr>
      <w:bookmarkStart w:id="45" w:name="_Toc178173395"/>
      <w:r w:rsidRPr="00883C02">
        <w:rPr>
          <w:rFonts w:asciiTheme="minorHAnsi" w:hAnsiTheme="minorHAnsi"/>
          <w:sz w:val="20"/>
          <w:szCs w:val="20"/>
        </w:rPr>
        <w:t xml:space="preserve">Table </w:t>
      </w:r>
      <w:r w:rsidRPr="00883C02">
        <w:rPr>
          <w:rFonts w:asciiTheme="minorHAnsi" w:hAnsiTheme="minorHAnsi"/>
          <w:sz w:val="20"/>
          <w:szCs w:val="20"/>
        </w:rPr>
        <w:fldChar w:fldCharType="begin"/>
      </w:r>
      <w:r w:rsidRPr="00883C02">
        <w:rPr>
          <w:rFonts w:asciiTheme="minorHAnsi" w:hAnsiTheme="minorHAnsi"/>
          <w:sz w:val="20"/>
          <w:szCs w:val="20"/>
        </w:rPr>
        <w:instrText xml:space="preserve"> SEQ Table \* ARABIC </w:instrText>
      </w:r>
      <w:r w:rsidRPr="00883C02">
        <w:rPr>
          <w:rFonts w:asciiTheme="minorHAnsi" w:hAnsiTheme="minorHAnsi"/>
          <w:sz w:val="20"/>
          <w:szCs w:val="20"/>
        </w:rPr>
        <w:fldChar w:fldCharType="separate"/>
      </w:r>
      <w:r w:rsidR="00274521">
        <w:rPr>
          <w:rFonts w:asciiTheme="minorHAnsi" w:hAnsiTheme="minorHAnsi"/>
          <w:noProof/>
          <w:sz w:val="20"/>
          <w:szCs w:val="20"/>
        </w:rPr>
        <w:t>8</w:t>
      </w:r>
      <w:r w:rsidRPr="00883C02">
        <w:rPr>
          <w:rFonts w:asciiTheme="minorHAnsi" w:hAnsiTheme="minorHAnsi"/>
          <w:sz w:val="20"/>
          <w:szCs w:val="20"/>
        </w:rPr>
        <w:fldChar w:fldCharType="end"/>
      </w:r>
      <w:r w:rsidRPr="00883C02">
        <w:rPr>
          <w:rFonts w:asciiTheme="minorHAnsi" w:hAnsiTheme="minorHAnsi"/>
          <w:sz w:val="20"/>
          <w:szCs w:val="20"/>
        </w:rPr>
        <w:t xml:space="preserve"> Budget Revision</w:t>
      </w:r>
      <w:r>
        <w:rPr>
          <w:rFonts w:asciiTheme="minorHAnsi" w:hAnsiTheme="minorHAnsi"/>
          <w:sz w:val="20"/>
          <w:szCs w:val="20"/>
        </w:rPr>
        <w:t xml:space="preserve"> Components</w:t>
      </w:r>
      <w:bookmarkEnd w:id="45"/>
    </w:p>
    <w:tbl>
      <w:tblPr>
        <w:tblW w:w="49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3224"/>
        <w:gridCol w:w="1575"/>
        <w:gridCol w:w="1460"/>
        <w:gridCol w:w="1083"/>
      </w:tblGrid>
      <w:tr w:rsidR="00883C02" w:rsidRPr="00883C02" w14:paraId="0B50F21F" w14:textId="77777777" w:rsidTr="00883C02">
        <w:tc>
          <w:tcPr>
            <w:tcW w:w="5240" w:type="dxa"/>
            <w:gridSpan w:val="2"/>
            <w:shd w:val="clear" w:color="auto" w:fill="1F3864" w:themeFill="accent1" w:themeFillShade="80"/>
          </w:tcPr>
          <w:p w14:paraId="3193FD6A" w14:textId="77777777" w:rsidR="00883C02" w:rsidRPr="00883C02" w:rsidRDefault="00883C02" w:rsidP="00436392">
            <w:pPr>
              <w:pStyle w:val="ListParagraph"/>
              <w:spacing w:before="40" w:after="40"/>
              <w:ind w:left="0"/>
              <w:jc w:val="center"/>
              <w:rPr>
                <w:rFonts w:ascii="Calibri" w:hAnsi="Calibri"/>
                <w:b/>
                <w:sz w:val="18"/>
                <w:szCs w:val="18"/>
              </w:rPr>
            </w:pPr>
            <w:r w:rsidRPr="00883C02">
              <w:rPr>
                <w:rFonts w:ascii="Calibri" w:hAnsi="Calibri"/>
                <w:b/>
                <w:sz w:val="18"/>
                <w:szCs w:val="18"/>
              </w:rPr>
              <w:t>Project Components</w:t>
            </w:r>
          </w:p>
        </w:tc>
        <w:tc>
          <w:tcPr>
            <w:tcW w:w="1701" w:type="dxa"/>
            <w:shd w:val="clear" w:color="auto" w:fill="1F3864" w:themeFill="accent1" w:themeFillShade="80"/>
          </w:tcPr>
          <w:p w14:paraId="156D8F19" w14:textId="77777777" w:rsidR="00883C02" w:rsidRPr="00883C02" w:rsidRDefault="00883C02" w:rsidP="00436392">
            <w:pPr>
              <w:pStyle w:val="ListParagraph"/>
              <w:spacing w:before="40" w:after="40"/>
              <w:ind w:left="0"/>
              <w:jc w:val="center"/>
              <w:rPr>
                <w:rFonts w:ascii="Calibri" w:hAnsi="Calibri"/>
                <w:b/>
                <w:sz w:val="18"/>
                <w:szCs w:val="18"/>
              </w:rPr>
            </w:pPr>
            <w:r w:rsidRPr="00883C02">
              <w:rPr>
                <w:rFonts w:ascii="Calibri" w:hAnsi="Calibri"/>
                <w:b/>
                <w:sz w:val="18"/>
                <w:szCs w:val="18"/>
              </w:rPr>
              <w:t>Original Budget</w:t>
            </w:r>
          </w:p>
        </w:tc>
        <w:tc>
          <w:tcPr>
            <w:tcW w:w="1559" w:type="dxa"/>
            <w:shd w:val="clear" w:color="auto" w:fill="1F3864" w:themeFill="accent1" w:themeFillShade="80"/>
          </w:tcPr>
          <w:p w14:paraId="27175F6A" w14:textId="77777777" w:rsidR="00883C02" w:rsidRPr="00883C02" w:rsidRDefault="00883C02" w:rsidP="00436392">
            <w:pPr>
              <w:pStyle w:val="ListParagraph"/>
              <w:spacing w:before="40" w:after="40"/>
              <w:ind w:left="0"/>
              <w:jc w:val="center"/>
              <w:rPr>
                <w:rFonts w:ascii="Calibri" w:hAnsi="Calibri"/>
                <w:b/>
                <w:sz w:val="18"/>
                <w:szCs w:val="18"/>
              </w:rPr>
            </w:pPr>
            <w:r w:rsidRPr="00883C02">
              <w:rPr>
                <w:rFonts w:ascii="Calibri" w:hAnsi="Calibri"/>
                <w:b/>
                <w:sz w:val="18"/>
                <w:szCs w:val="18"/>
              </w:rPr>
              <w:t>Revised Budget</w:t>
            </w:r>
          </w:p>
        </w:tc>
        <w:tc>
          <w:tcPr>
            <w:tcW w:w="1157" w:type="dxa"/>
            <w:shd w:val="clear" w:color="auto" w:fill="1F3864" w:themeFill="accent1" w:themeFillShade="80"/>
          </w:tcPr>
          <w:p w14:paraId="46B43B3A" w14:textId="77777777" w:rsidR="00883C02" w:rsidRPr="00883C02" w:rsidRDefault="00883C02" w:rsidP="00436392">
            <w:pPr>
              <w:pStyle w:val="ListParagraph"/>
              <w:spacing w:before="40" w:after="40"/>
              <w:ind w:left="0"/>
              <w:jc w:val="center"/>
              <w:rPr>
                <w:rFonts w:ascii="Calibri" w:hAnsi="Calibri"/>
                <w:b/>
                <w:sz w:val="18"/>
                <w:szCs w:val="18"/>
              </w:rPr>
            </w:pPr>
            <w:r w:rsidRPr="00883C02">
              <w:rPr>
                <w:rFonts w:ascii="Calibri" w:hAnsi="Calibri"/>
                <w:b/>
                <w:sz w:val="18"/>
                <w:szCs w:val="18"/>
              </w:rPr>
              <w:t>Change</w:t>
            </w:r>
          </w:p>
        </w:tc>
      </w:tr>
      <w:tr w:rsidR="00883C02" w:rsidRPr="00883C02" w14:paraId="1367AFF0" w14:textId="77777777" w:rsidTr="00883C02">
        <w:tc>
          <w:tcPr>
            <w:tcW w:w="1555" w:type="dxa"/>
            <w:shd w:val="clear" w:color="auto" w:fill="1F3864" w:themeFill="accent1" w:themeFillShade="80"/>
          </w:tcPr>
          <w:p w14:paraId="3B653EC4" w14:textId="77777777" w:rsidR="00883C02" w:rsidRPr="00883C02" w:rsidRDefault="00883C02" w:rsidP="00436392">
            <w:pPr>
              <w:pStyle w:val="ListParagraph"/>
              <w:spacing w:before="40" w:after="40"/>
              <w:ind w:left="0"/>
              <w:rPr>
                <w:rFonts w:ascii="Calibri" w:hAnsi="Calibri"/>
                <w:sz w:val="18"/>
                <w:szCs w:val="18"/>
              </w:rPr>
            </w:pPr>
            <w:r w:rsidRPr="00883C02">
              <w:rPr>
                <w:rFonts w:ascii="Calibri" w:hAnsi="Calibri"/>
                <w:sz w:val="18"/>
                <w:szCs w:val="18"/>
              </w:rPr>
              <w:t>COMPONENT 1</w:t>
            </w:r>
          </w:p>
        </w:tc>
        <w:tc>
          <w:tcPr>
            <w:tcW w:w="3685" w:type="dxa"/>
            <w:shd w:val="clear" w:color="auto" w:fill="auto"/>
          </w:tcPr>
          <w:p w14:paraId="3625C530" w14:textId="77777777" w:rsidR="00883C02" w:rsidRPr="00883C02" w:rsidRDefault="00883C02" w:rsidP="00436392">
            <w:pPr>
              <w:pStyle w:val="ListParagraph"/>
              <w:spacing w:before="40" w:after="40"/>
              <w:ind w:left="0"/>
              <w:rPr>
                <w:rFonts w:ascii="Calibri" w:hAnsi="Calibri"/>
                <w:sz w:val="18"/>
                <w:szCs w:val="18"/>
              </w:rPr>
            </w:pPr>
            <w:r w:rsidRPr="00883C02">
              <w:rPr>
                <w:rFonts w:ascii="Calibri" w:hAnsi="Calibri"/>
                <w:sz w:val="18"/>
                <w:szCs w:val="18"/>
              </w:rPr>
              <w:t>Financial sustainability of sub-system of PAs representing Key Biodiversity Areas (KBAs)</w:t>
            </w:r>
          </w:p>
        </w:tc>
        <w:tc>
          <w:tcPr>
            <w:tcW w:w="1701" w:type="dxa"/>
            <w:shd w:val="clear" w:color="auto" w:fill="auto"/>
            <w:vAlign w:val="center"/>
          </w:tcPr>
          <w:p w14:paraId="620A9010" w14:textId="77777777" w:rsidR="00883C02" w:rsidRPr="00883C02" w:rsidRDefault="00883C02" w:rsidP="00436392">
            <w:pPr>
              <w:pStyle w:val="ListParagraph"/>
              <w:spacing w:before="40" w:after="40"/>
              <w:ind w:left="0"/>
              <w:jc w:val="center"/>
              <w:rPr>
                <w:rFonts w:ascii="Calibri" w:hAnsi="Calibri"/>
                <w:sz w:val="18"/>
                <w:szCs w:val="18"/>
              </w:rPr>
            </w:pPr>
            <w:r w:rsidRPr="00883C02">
              <w:rPr>
                <w:rFonts w:ascii="Calibri" w:hAnsi="Calibri"/>
                <w:sz w:val="18"/>
                <w:szCs w:val="18"/>
              </w:rPr>
              <w:t>$569,190</w:t>
            </w:r>
          </w:p>
        </w:tc>
        <w:tc>
          <w:tcPr>
            <w:tcW w:w="1559" w:type="dxa"/>
            <w:shd w:val="clear" w:color="auto" w:fill="auto"/>
            <w:vAlign w:val="center"/>
          </w:tcPr>
          <w:p w14:paraId="4A45968B" w14:textId="77777777" w:rsidR="00883C02" w:rsidRPr="00883C02" w:rsidRDefault="00883C02" w:rsidP="00436392">
            <w:pPr>
              <w:pStyle w:val="ListParagraph"/>
              <w:spacing w:before="40" w:after="40"/>
              <w:ind w:left="0"/>
              <w:jc w:val="center"/>
              <w:rPr>
                <w:rFonts w:ascii="Calibri" w:hAnsi="Calibri"/>
                <w:sz w:val="18"/>
                <w:szCs w:val="18"/>
              </w:rPr>
            </w:pPr>
            <w:r w:rsidRPr="00883C02">
              <w:rPr>
                <w:rFonts w:ascii="Calibri" w:hAnsi="Calibri"/>
                <w:sz w:val="18"/>
                <w:szCs w:val="18"/>
              </w:rPr>
              <w:t>$371,000</w:t>
            </w:r>
          </w:p>
        </w:tc>
        <w:tc>
          <w:tcPr>
            <w:tcW w:w="1157" w:type="dxa"/>
            <w:shd w:val="clear" w:color="auto" w:fill="auto"/>
            <w:vAlign w:val="center"/>
          </w:tcPr>
          <w:p w14:paraId="6AAD3F71" w14:textId="77777777" w:rsidR="00883C02" w:rsidRPr="00883C02" w:rsidRDefault="00883C02" w:rsidP="00436392">
            <w:pPr>
              <w:pStyle w:val="ListParagraph"/>
              <w:spacing w:before="40" w:after="40"/>
              <w:ind w:left="0"/>
              <w:jc w:val="center"/>
              <w:rPr>
                <w:rFonts w:ascii="Calibri" w:hAnsi="Calibri"/>
                <w:sz w:val="18"/>
                <w:szCs w:val="18"/>
              </w:rPr>
            </w:pPr>
            <w:r w:rsidRPr="00883C02">
              <w:rPr>
                <w:rFonts w:ascii="Calibri" w:hAnsi="Calibri"/>
                <w:sz w:val="18"/>
                <w:szCs w:val="18"/>
              </w:rPr>
              <w:t>-10.9%</w:t>
            </w:r>
          </w:p>
        </w:tc>
      </w:tr>
      <w:tr w:rsidR="00883C02" w:rsidRPr="00883C02" w14:paraId="407099DA" w14:textId="77777777" w:rsidTr="00883C02">
        <w:tc>
          <w:tcPr>
            <w:tcW w:w="1555" w:type="dxa"/>
            <w:shd w:val="clear" w:color="auto" w:fill="1F3864" w:themeFill="accent1" w:themeFillShade="80"/>
          </w:tcPr>
          <w:p w14:paraId="0BD55485" w14:textId="77777777" w:rsidR="00883C02" w:rsidRPr="00883C02" w:rsidRDefault="00883C02" w:rsidP="00436392">
            <w:pPr>
              <w:pStyle w:val="ListParagraph"/>
              <w:spacing w:before="40" w:after="40"/>
              <w:ind w:left="0"/>
              <w:rPr>
                <w:rFonts w:ascii="Calibri" w:hAnsi="Calibri"/>
                <w:sz w:val="18"/>
                <w:szCs w:val="18"/>
              </w:rPr>
            </w:pPr>
            <w:r w:rsidRPr="00883C02">
              <w:rPr>
                <w:rFonts w:ascii="Calibri" w:hAnsi="Calibri"/>
                <w:sz w:val="18"/>
                <w:szCs w:val="18"/>
              </w:rPr>
              <w:t xml:space="preserve">COMPONENT 2 </w:t>
            </w:r>
          </w:p>
        </w:tc>
        <w:tc>
          <w:tcPr>
            <w:tcW w:w="3685" w:type="dxa"/>
            <w:shd w:val="clear" w:color="auto" w:fill="auto"/>
          </w:tcPr>
          <w:p w14:paraId="12182CFD" w14:textId="77777777" w:rsidR="00883C02" w:rsidRPr="00883C02" w:rsidRDefault="00883C02" w:rsidP="00436392">
            <w:pPr>
              <w:pStyle w:val="ListParagraph"/>
              <w:spacing w:before="40" w:after="40"/>
              <w:ind w:left="0"/>
              <w:rPr>
                <w:rFonts w:ascii="Calibri" w:hAnsi="Calibri"/>
                <w:sz w:val="18"/>
                <w:szCs w:val="18"/>
              </w:rPr>
            </w:pPr>
            <w:r w:rsidRPr="00883C02">
              <w:rPr>
                <w:rFonts w:ascii="Calibri" w:hAnsi="Calibri"/>
                <w:sz w:val="18"/>
                <w:szCs w:val="18"/>
              </w:rPr>
              <w:t>Improved management and financial effectiveness demonstrated for targeted large-scale PAs</w:t>
            </w:r>
          </w:p>
        </w:tc>
        <w:tc>
          <w:tcPr>
            <w:tcW w:w="1701" w:type="dxa"/>
            <w:shd w:val="clear" w:color="auto" w:fill="auto"/>
            <w:vAlign w:val="center"/>
          </w:tcPr>
          <w:p w14:paraId="4482A201" w14:textId="77777777" w:rsidR="00883C02" w:rsidRPr="00883C02" w:rsidRDefault="00883C02" w:rsidP="00436392">
            <w:pPr>
              <w:pStyle w:val="ListParagraph"/>
              <w:spacing w:before="40" w:after="40"/>
              <w:ind w:left="0"/>
              <w:jc w:val="center"/>
              <w:rPr>
                <w:rFonts w:ascii="Calibri" w:hAnsi="Calibri"/>
                <w:sz w:val="18"/>
                <w:szCs w:val="18"/>
              </w:rPr>
            </w:pPr>
            <w:r w:rsidRPr="00883C02">
              <w:rPr>
                <w:rFonts w:ascii="Calibri" w:hAnsi="Calibri"/>
                <w:sz w:val="18"/>
                <w:szCs w:val="18"/>
              </w:rPr>
              <w:t>$1,082,294</w:t>
            </w:r>
          </w:p>
        </w:tc>
        <w:tc>
          <w:tcPr>
            <w:tcW w:w="1559" w:type="dxa"/>
            <w:shd w:val="clear" w:color="auto" w:fill="auto"/>
            <w:vAlign w:val="center"/>
          </w:tcPr>
          <w:p w14:paraId="628DCDC3" w14:textId="77777777" w:rsidR="00883C02" w:rsidRPr="00883C02" w:rsidRDefault="00883C02" w:rsidP="00436392">
            <w:pPr>
              <w:pStyle w:val="ListParagraph"/>
              <w:spacing w:before="40" w:after="40"/>
              <w:ind w:left="0"/>
              <w:jc w:val="center"/>
              <w:rPr>
                <w:rFonts w:ascii="Calibri" w:hAnsi="Calibri"/>
                <w:sz w:val="18"/>
                <w:szCs w:val="18"/>
              </w:rPr>
            </w:pPr>
            <w:r w:rsidRPr="00883C02">
              <w:rPr>
                <w:rFonts w:ascii="Calibri" w:hAnsi="Calibri"/>
                <w:sz w:val="18"/>
                <w:szCs w:val="18"/>
              </w:rPr>
              <w:t>$1,177,294</w:t>
            </w:r>
          </w:p>
        </w:tc>
        <w:tc>
          <w:tcPr>
            <w:tcW w:w="1157" w:type="dxa"/>
            <w:shd w:val="clear" w:color="auto" w:fill="auto"/>
            <w:vAlign w:val="center"/>
          </w:tcPr>
          <w:p w14:paraId="751BA407" w14:textId="77777777" w:rsidR="00883C02" w:rsidRPr="00883C02" w:rsidRDefault="00883C02" w:rsidP="00436392">
            <w:pPr>
              <w:pStyle w:val="ListParagraph"/>
              <w:spacing w:before="40" w:after="40"/>
              <w:ind w:left="0"/>
              <w:jc w:val="center"/>
              <w:rPr>
                <w:rFonts w:ascii="Calibri" w:hAnsi="Calibri"/>
                <w:sz w:val="18"/>
                <w:szCs w:val="18"/>
              </w:rPr>
            </w:pPr>
            <w:r w:rsidRPr="00883C02">
              <w:rPr>
                <w:rFonts w:ascii="Calibri" w:hAnsi="Calibri"/>
                <w:sz w:val="18"/>
                <w:szCs w:val="18"/>
              </w:rPr>
              <w:t>5.2%</w:t>
            </w:r>
          </w:p>
        </w:tc>
      </w:tr>
      <w:tr w:rsidR="00883C02" w:rsidRPr="00883C02" w14:paraId="3D9A1F98" w14:textId="77777777" w:rsidTr="00883C02">
        <w:tc>
          <w:tcPr>
            <w:tcW w:w="1555" w:type="dxa"/>
            <w:shd w:val="clear" w:color="auto" w:fill="1F3864" w:themeFill="accent1" w:themeFillShade="80"/>
          </w:tcPr>
          <w:p w14:paraId="3ACB1D08" w14:textId="77777777" w:rsidR="00883C02" w:rsidRPr="00883C02" w:rsidRDefault="00883C02" w:rsidP="00436392">
            <w:pPr>
              <w:pStyle w:val="ListParagraph"/>
              <w:spacing w:before="40" w:after="40"/>
              <w:ind w:left="0"/>
              <w:rPr>
                <w:rFonts w:ascii="Calibri" w:hAnsi="Calibri"/>
                <w:sz w:val="18"/>
                <w:szCs w:val="18"/>
              </w:rPr>
            </w:pPr>
            <w:r w:rsidRPr="00883C02">
              <w:rPr>
                <w:rFonts w:ascii="Calibri" w:hAnsi="Calibri"/>
                <w:sz w:val="18"/>
                <w:szCs w:val="18"/>
              </w:rPr>
              <w:t xml:space="preserve">COMPONENT 3 </w:t>
            </w:r>
          </w:p>
        </w:tc>
        <w:tc>
          <w:tcPr>
            <w:tcW w:w="3685" w:type="dxa"/>
            <w:shd w:val="clear" w:color="auto" w:fill="auto"/>
          </w:tcPr>
          <w:p w14:paraId="1D2597C5" w14:textId="77777777" w:rsidR="00883C02" w:rsidRPr="00883C02" w:rsidRDefault="00883C02" w:rsidP="00436392">
            <w:pPr>
              <w:pStyle w:val="ListParagraph"/>
              <w:spacing w:before="40" w:after="40"/>
              <w:ind w:left="0"/>
              <w:rPr>
                <w:rFonts w:ascii="Calibri" w:hAnsi="Calibri"/>
                <w:sz w:val="18"/>
                <w:szCs w:val="18"/>
              </w:rPr>
            </w:pPr>
            <w:r w:rsidRPr="00883C02">
              <w:rPr>
                <w:rFonts w:ascii="Calibri" w:hAnsi="Calibri"/>
                <w:sz w:val="18"/>
                <w:szCs w:val="18"/>
              </w:rPr>
              <w:t>Knowledge Management and monitoring and evaluation</w:t>
            </w:r>
          </w:p>
        </w:tc>
        <w:tc>
          <w:tcPr>
            <w:tcW w:w="1701" w:type="dxa"/>
            <w:shd w:val="clear" w:color="auto" w:fill="auto"/>
            <w:vAlign w:val="center"/>
          </w:tcPr>
          <w:p w14:paraId="463C2E91" w14:textId="77777777" w:rsidR="00883C02" w:rsidRPr="00883C02" w:rsidRDefault="00883C02" w:rsidP="00436392">
            <w:pPr>
              <w:pStyle w:val="ListParagraph"/>
              <w:spacing w:before="40" w:after="40"/>
              <w:ind w:left="0"/>
              <w:jc w:val="center"/>
              <w:rPr>
                <w:rFonts w:ascii="Calibri" w:hAnsi="Calibri"/>
                <w:sz w:val="18"/>
                <w:szCs w:val="18"/>
              </w:rPr>
            </w:pPr>
            <w:r w:rsidRPr="00883C02">
              <w:rPr>
                <w:rFonts w:ascii="Calibri" w:hAnsi="Calibri"/>
                <w:sz w:val="18"/>
                <w:szCs w:val="18"/>
              </w:rPr>
              <w:t>$25,000</w:t>
            </w:r>
          </w:p>
        </w:tc>
        <w:tc>
          <w:tcPr>
            <w:tcW w:w="1559" w:type="dxa"/>
            <w:shd w:val="clear" w:color="auto" w:fill="auto"/>
            <w:vAlign w:val="center"/>
          </w:tcPr>
          <w:p w14:paraId="0DD34DE4" w14:textId="77777777" w:rsidR="00883C02" w:rsidRPr="00883C02" w:rsidRDefault="00883C02" w:rsidP="00436392">
            <w:pPr>
              <w:pStyle w:val="ListParagraph"/>
              <w:spacing w:before="40" w:after="40"/>
              <w:ind w:left="0"/>
              <w:jc w:val="center"/>
              <w:rPr>
                <w:rFonts w:ascii="Calibri" w:hAnsi="Calibri"/>
                <w:sz w:val="18"/>
                <w:szCs w:val="18"/>
              </w:rPr>
            </w:pPr>
            <w:r w:rsidRPr="00883C02">
              <w:rPr>
                <w:rFonts w:ascii="Calibri" w:hAnsi="Calibri"/>
                <w:sz w:val="18"/>
                <w:szCs w:val="18"/>
              </w:rPr>
              <w:t>$128,191</w:t>
            </w:r>
          </w:p>
        </w:tc>
        <w:tc>
          <w:tcPr>
            <w:tcW w:w="1157" w:type="dxa"/>
            <w:shd w:val="clear" w:color="auto" w:fill="auto"/>
            <w:vAlign w:val="center"/>
          </w:tcPr>
          <w:p w14:paraId="7E5FD5CD" w14:textId="77777777" w:rsidR="00883C02" w:rsidRPr="00883C02" w:rsidRDefault="00883C02" w:rsidP="00436392">
            <w:pPr>
              <w:pStyle w:val="ListParagraph"/>
              <w:spacing w:before="40" w:after="40"/>
              <w:ind w:left="0"/>
              <w:jc w:val="center"/>
              <w:rPr>
                <w:rFonts w:ascii="Calibri" w:hAnsi="Calibri"/>
                <w:sz w:val="18"/>
                <w:szCs w:val="18"/>
              </w:rPr>
            </w:pPr>
            <w:r w:rsidRPr="00883C02">
              <w:rPr>
                <w:rFonts w:ascii="Calibri" w:hAnsi="Calibri"/>
                <w:sz w:val="18"/>
                <w:szCs w:val="18"/>
              </w:rPr>
              <w:t>5.7%</w:t>
            </w:r>
          </w:p>
        </w:tc>
      </w:tr>
      <w:tr w:rsidR="00883C02" w:rsidRPr="00883C02" w14:paraId="23D0EC28" w14:textId="77777777" w:rsidTr="00883C02">
        <w:tc>
          <w:tcPr>
            <w:tcW w:w="1555" w:type="dxa"/>
            <w:shd w:val="clear" w:color="auto" w:fill="1F3864" w:themeFill="accent1" w:themeFillShade="80"/>
          </w:tcPr>
          <w:p w14:paraId="5CBAE974" w14:textId="77777777" w:rsidR="00883C02" w:rsidRPr="00883C02" w:rsidRDefault="00883C02" w:rsidP="00436392">
            <w:pPr>
              <w:pStyle w:val="ListParagraph"/>
              <w:spacing w:before="40" w:after="40"/>
              <w:ind w:left="0"/>
              <w:rPr>
                <w:rFonts w:ascii="Calibri" w:hAnsi="Calibri"/>
                <w:sz w:val="18"/>
                <w:szCs w:val="18"/>
              </w:rPr>
            </w:pPr>
            <w:r w:rsidRPr="00883C02">
              <w:rPr>
                <w:rFonts w:ascii="Calibri" w:hAnsi="Calibri"/>
                <w:sz w:val="18"/>
                <w:szCs w:val="18"/>
              </w:rPr>
              <w:t xml:space="preserve">COMPONENT 4 </w:t>
            </w:r>
          </w:p>
        </w:tc>
        <w:tc>
          <w:tcPr>
            <w:tcW w:w="3685" w:type="dxa"/>
            <w:shd w:val="clear" w:color="auto" w:fill="auto"/>
          </w:tcPr>
          <w:p w14:paraId="099ADBD0" w14:textId="77777777" w:rsidR="00883C02" w:rsidRPr="00883C02" w:rsidRDefault="00883C02" w:rsidP="00436392">
            <w:pPr>
              <w:pStyle w:val="ListParagraph"/>
              <w:spacing w:before="40" w:after="40"/>
              <w:ind w:left="0"/>
              <w:rPr>
                <w:rFonts w:ascii="Calibri" w:hAnsi="Calibri"/>
                <w:sz w:val="18"/>
                <w:szCs w:val="18"/>
              </w:rPr>
            </w:pPr>
            <w:r w:rsidRPr="00883C02">
              <w:rPr>
                <w:rFonts w:ascii="Calibri" w:hAnsi="Calibri"/>
                <w:sz w:val="18"/>
                <w:szCs w:val="18"/>
              </w:rPr>
              <w:t>Project Management</w:t>
            </w:r>
          </w:p>
        </w:tc>
        <w:tc>
          <w:tcPr>
            <w:tcW w:w="1701" w:type="dxa"/>
            <w:shd w:val="clear" w:color="auto" w:fill="auto"/>
            <w:vAlign w:val="center"/>
          </w:tcPr>
          <w:p w14:paraId="14EF77C8" w14:textId="77777777" w:rsidR="00883C02" w:rsidRPr="00883C02" w:rsidRDefault="00883C02" w:rsidP="00436392">
            <w:pPr>
              <w:pStyle w:val="ListParagraph"/>
              <w:spacing w:before="40" w:after="40"/>
              <w:ind w:left="0"/>
              <w:jc w:val="center"/>
              <w:rPr>
                <w:rFonts w:ascii="Calibri" w:hAnsi="Calibri"/>
                <w:sz w:val="18"/>
                <w:szCs w:val="18"/>
              </w:rPr>
            </w:pPr>
            <w:r w:rsidRPr="00883C02">
              <w:rPr>
                <w:rFonts w:ascii="Calibri" w:hAnsi="Calibri"/>
                <w:sz w:val="18"/>
                <w:szCs w:val="18"/>
              </w:rPr>
              <w:t>$150,000</w:t>
            </w:r>
          </w:p>
        </w:tc>
        <w:tc>
          <w:tcPr>
            <w:tcW w:w="1559" w:type="dxa"/>
            <w:shd w:val="clear" w:color="auto" w:fill="auto"/>
            <w:vAlign w:val="center"/>
          </w:tcPr>
          <w:p w14:paraId="41D2F67E" w14:textId="77777777" w:rsidR="00883C02" w:rsidRPr="00883C02" w:rsidRDefault="00883C02" w:rsidP="00436392">
            <w:pPr>
              <w:pStyle w:val="ListParagraph"/>
              <w:spacing w:before="40" w:after="40"/>
              <w:ind w:left="0"/>
              <w:jc w:val="center"/>
              <w:rPr>
                <w:rFonts w:ascii="Calibri" w:hAnsi="Calibri"/>
                <w:sz w:val="18"/>
                <w:szCs w:val="18"/>
              </w:rPr>
            </w:pPr>
            <w:r w:rsidRPr="00883C02">
              <w:rPr>
                <w:rFonts w:ascii="Calibri" w:hAnsi="Calibri"/>
                <w:sz w:val="18"/>
                <w:szCs w:val="18"/>
              </w:rPr>
              <w:t>$150,000</w:t>
            </w:r>
          </w:p>
        </w:tc>
        <w:tc>
          <w:tcPr>
            <w:tcW w:w="1157" w:type="dxa"/>
            <w:shd w:val="clear" w:color="auto" w:fill="auto"/>
            <w:vAlign w:val="center"/>
          </w:tcPr>
          <w:p w14:paraId="55471A83" w14:textId="77777777" w:rsidR="00883C02" w:rsidRPr="00883C02" w:rsidRDefault="00883C02" w:rsidP="00436392">
            <w:pPr>
              <w:pStyle w:val="ListParagraph"/>
              <w:spacing w:before="40" w:after="40"/>
              <w:ind w:left="0"/>
              <w:jc w:val="center"/>
              <w:rPr>
                <w:rFonts w:ascii="Calibri" w:hAnsi="Calibri"/>
                <w:sz w:val="18"/>
                <w:szCs w:val="18"/>
              </w:rPr>
            </w:pPr>
            <w:r w:rsidRPr="00883C02">
              <w:rPr>
                <w:rFonts w:ascii="Calibri" w:hAnsi="Calibri"/>
                <w:sz w:val="18"/>
                <w:szCs w:val="18"/>
              </w:rPr>
              <w:t>0.0%</w:t>
            </w:r>
          </w:p>
        </w:tc>
      </w:tr>
    </w:tbl>
    <w:p w14:paraId="5371032F" w14:textId="120A081B" w:rsidR="00883C02" w:rsidRDefault="00883C02" w:rsidP="00883C02"/>
    <w:p w14:paraId="290E29DF" w14:textId="61BE6FF1" w:rsidR="00883C02" w:rsidRPr="00883C02" w:rsidRDefault="00883C02" w:rsidP="00883C02">
      <w:pPr>
        <w:pStyle w:val="Caption"/>
        <w:rPr>
          <w:rFonts w:asciiTheme="minorHAnsi" w:hAnsiTheme="minorHAnsi"/>
          <w:sz w:val="20"/>
          <w:szCs w:val="20"/>
        </w:rPr>
      </w:pPr>
      <w:bookmarkStart w:id="46" w:name="_Toc178173396"/>
      <w:r w:rsidRPr="00883C02">
        <w:rPr>
          <w:rFonts w:asciiTheme="minorHAnsi" w:hAnsiTheme="minorHAnsi"/>
          <w:sz w:val="20"/>
          <w:szCs w:val="20"/>
        </w:rPr>
        <w:t xml:space="preserve">Table </w:t>
      </w:r>
      <w:r w:rsidRPr="00883C02">
        <w:rPr>
          <w:rFonts w:asciiTheme="minorHAnsi" w:hAnsiTheme="minorHAnsi"/>
          <w:sz w:val="20"/>
          <w:szCs w:val="20"/>
        </w:rPr>
        <w:fldChar w:fldCharType="begin"/>
      </w:r>
      <w:r w:rsidRPr="00883C02">
        <w:rPr>
          <w:rFonts w:asciiTheme="minorHAnsi" w:hAnsiTheme="minorHAnsi"/>
          <w:sz w:val="20"/>
          <w:szCs w:val="20"/>
        </w:rPr>
        <w:instrText xml:space="preserve"> SEQ Table \* ARABIC </w:instrText>
      </w:r>
      <w:r w:rsidRPr="00883C02">
        <w:rPr>
          <w:rFonts w:asciiTheme="minorHAnsi" w:hAnsiTheme="minorHAnsi"/>
          <w:sz w:val="20"/>
          <w:szCs w:val="20"/>
        </w:rPr>
        <w:fldChar w:fldCharType="separate"/>
      </w:r>
      <w:r w:rsidR="00274521">
        <w:rPr>
          <w:rFonts w:asciiTheme="minorHAnsi" w:hAnsiTheme="minorHAnsi"/>
          <w:noProof/>
          <w:sz w:val="20"/>
          <w:szCs w:val="20"/>
        </w:rPr>
        <w:t>9</w:t>
      </w:r>
      <w:r w:rsidRPr="00883C02">
        <w:rPr>
          <w:rFonts w:asciiTheme="minorHAnsi" w:hAnsiTheme="minorHAnsi"/>
          <w:sz w:val="20"/>
          <w:szCs w:val="20"/>
        </w:rPr>
        <w:fldChar w:fldCharType="end"/>
      </w:r>
      <w:r w:rsidRPr="00883C02">
        <w:rPr>
          <w:rFonts w:asciiTheme="minorHAnsi" w:hAnsiTheme="minorHAnsi"/>
          <w:sz w:val="20"/>
          <w:szCs w:val="20"/>
        </w:rPr>
        <w:t xml:space="preserve"> Budget Revisions Contracting Modalities</w:t>
      </w:r>
      <w:bookmarkEnd w:id="46"/>
    </w:p>
    <w:tbl>
      <w:tblPr>
        <w:tblW w:w="49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38"/>
        <w:gridCol w:w="1115"/>
        <w:gridCol w:w="1161"/>
        <w:gridCol w:w="900"/>
        <w:gridCol w:w="3520"/>
      </w:tblGrid>
      <w:tr w:rsidR="00883C02" w:rsidRPr="00883C02" w14:paraId="126A3333" w14:textId="77777777" w:rsidTr="00883C02">
        <w:tc>
          <w:tcPr>
            <w:tcW w:w="1298" w:type="dxa"/>
            <w:shd w:val="clear" w:color="auto" w:fill="1F3864" w:themeFill="accent1" w:themeFillShade="80"/>
          </w:tcPr>
          <w:p w14:paraId="71CDF8DD" w14:textId="77777777" w:rsidR="00883C02" w:rsidRPr="00883C02" w:rsidRDefault="00883C02" w:rsidP="00436392">
            <w:pPr>
              <w:jc w:val="center"/>
              <w:rPr>
                <w:rFonts w:asciiTheme="minorHAnsi" w:hAnsiTheme="minorHAnsi"/>
                <w:b/>
                <w:bCs/>
                <w:color w:val="FFFFFF" w:themeColor="background1"/>
                <w:sz w:val="18"/>
                <w:szCs w:val="18"/>
              </w:rPr>
            </w:pPr>
            <w:r w:rsidRPr="00883C02">
              <w:rPr>
                <w:rFonts w:asciiTheme="minorHAnsi" w:hAnsiTheme="minorHAnsi"/>
                <w:b/>
                <w:bCs/>
                <w:color w:val="FFFFFF" w:themeColor="background1"/>
                <w:sz w:val="18"/>
                <w:szCs w:val="18"/>
              </w:rPr>
              <w:t>Contract Type</w:t>
            </w:r>
          </w:p>
        </w:tc>
        <w:tc>
          <w:tcPr>
            <w:tcW w:w="841" w:type="dxa"/>
            <w:shd w:val="clear" w:color="auto" w:fill="1F3864" w:themeFill="accent1" w:themeFillShade="80"/>
          </w:tcPr>
          <w:p w14:paraId="05D1312C" w14:textId="77777777" w:rsidR="00883C02" w:rsidRPr="00883C02" w:rsidRDefault="00883C02" w:rsidP="00436392">
            <w:pPr>
              <w:jc w:val="center"/>
              <w:rPr>
                <w:rFonts w:asciiTheme="minorHAnsi" w:hAnsiTheme="minorHAnsi"/>
                <w:b/>
                <w:bCs/>
                <w:color w:val="FFFFFF" w:themeColor="background1"/>
                <w:sz w:val="18"/>
                <w:szCs w:val="18"/>
              </w:rPr>
            </w:pPr>
            <w:r w:rsidRPr="00883C02">
              <w:rPr>
                <w:rFonts w:asciiTheme="minorHAnsi" w:hAnsiTheme="minorHAnsi"/>
                <w:b/>
                <w:bCs/>
                <w:color w:val="FFFFFF" w:themeColor="background1"/>
                <w:sz w:val="18"/>
                <w:szCs w:val="18"/>
              </w:rPr>
              <w:t>Atlas</w:t>
            </w:r>
          </w:p>
        </w:tc>
        <w:tc>
          <w:tcPr>
            <w:tcW w:w="1116" w:type="dxa"/>
            <w:shd w:val="clear" w:color="auto" w:fill="1F3864" w:themeFill="accent1" w:themeFillShade="80"/>
            <w:vAlign w:val="center"/>
          </w:tcPr>
          <w:p w14:paraId="45581FCE" w14:textId="77777777" w:rsidR="00883C02" w:rsidRPr="00883C02" w:rsidRDefault="00883C02" w:rsidP="00436392">
            <w:pPr>
              <w:jc w:val="center"/>
              <w:rPr>
                <w:rFonts w:asciiTheme="minorHAnsi" w:hAnsiTheme="minorHAnsi"/>
                <w:color w:val="FFFFFF" w:themeColor="background1"/>
                <w:sz w:val="18"/>
                <w:szCs w:val="18"/>
              </w:rPr>
            </w:pPr>
            <w:r w:rsidRPr="00883C02">
              <w:rPr>
                <w:rFonts w:asciiTheme="minorHAnsi" w:hAnsiTheme="minorHAnsi"/>
                <w:b/>
                <w:bCs/>
                <w:color w:val="FFFFFF" w:themeColor="background1"/>
                <w:sz w:val="18"/>
                <w:szCs w:val="18"/>
              </w:rPr>
              <w:t>PRODOC</w:t>
            </w:r>
          </w:p>
        </w:tc>
        <w:tc>
          <w:tcPr>
            <w:tcW w:w="1163" w:type="dxa"/>
            <w:shd w:val="clear" w:color="auto" w:fill="1F3864" w:themeFill="accent1" w:themeFillShade="80"/>
            <w:vAlign w:val="center"/>
          </w:tcPr>
          <w:p w14:paraId="60C8EBDD" w14:textId="77777777" w:rsidR="00883C02" w:rsidRPr="00883C02" w:rsidRDefault="00883C02" w:rsidP="00436392">
            <w:pPr>
              <w:jc w:val="center"/>
              <w:rPr>
                <w:rFonts w:asciiTheme="minorHAnsi" w:hAnsiTheme="minorHAnsi"/>
                <w:color w:val="FFFFFF" w:themeColor="background1"/>
                <w:sz w:val="18"/>
                <w:szCs w:val="18"/>
              </w:rPr>
            </w:pPr>
            <w:r w:rsidRPr="00883C02">
              <w:rPr>
                <w:rFonts w:asciiTheme="minorHAnsi" w:hAnsiTheme="minorHAnsi"/>
                <w:b/>
                <w:bCs/>
                <w:color w:val="FFFFFF" w:themeColor="background1"/>
                <w:sz w:val="18"/>
                <w:szCs w:val="18"/>
              </w:rPr>
              <w:t>Revised MYWP</w:t>
            </w:r>
          </w:p>
        </w:tc>
        <w:tc>
          <w:tcPr>
            <w:tcW w:w="851" w:type="dxa"/>
            <w:shd w:val="clear" w:color="auto" w:fill="1F3864" w:themeFill="accent1" w:themeFillShade="80"/>
            <w:vAlign w:val="center"/>
          </w:tcPr>
          <w:p w14:paraId="170D68CF" w14:textId="77777777" w:rsidR="00883C02" w:rsidRPr="00883C02" w:rsidRDefault="00883C02" w:rsidP="00436392">
            <w:pPr>
              <w:jc w:val="center"/>
              <w:rPr>
                <w:rFonts w:asciiTheme="minorHAnsi" w:hAnsiTheme="minorHAnsi"/>
                <w:color w:val="FFFFFF" w:themeColor="background1"/>
                <w:sz w:val="18"/>
                <w:szCs w:val="18"/>
              </w:rPr>
            </w:pPr>
            <w:r w:rsidRPr="00883C02">
              <w:rPr>
                <w:rFonts w:asciiTheme="minorHAnsi" w:hAnsiTheme="minorHAnsi"/>
                <w:b/>
                <w:bCs/>
                <w:color w:val="FFFFFF" w:themeColor="background1"/>
                <w:sz w:val="18"/>
                <w:szCs w:val="18"/>
              </w:rPr>
              <w:t>Change</w:t>
            </w:r>
          </w:p>
        </w:tc>
        <w:tc>
          <w:tcPr>
            <w:tcW w:w="3561" w:type="dxa"/>
            <w:shd w:val="clear" w:color="auto" w:fill="1F3864" w:themeFill="accent1" w:themeFillShade="80"/>
          </w:tcPr>
          <w:p w14:paraId="787A99C6" w14:textId="77777777" w:rsidR="00883C02" w:rsidRPr="00883C02" w:rsidRDefault="00883C02" w:rsidP="00436392">
            <w:pPr>
              <w:jc w:val="center"/>
              <w:rPr>
                <w:rFonts w:asciiTheme="minorHAnsi" w:hAnsiTheme="minorHAnsi"/>
                <w:b/>
                <w:color w:val="FFFFFF" w:themeColor="background1"/>
                <w:sz w:val="18"/>
                <w:szCs w:val="18"/>
              </w:rPr>
            </w:pPr>
            <w:r w:rsidRPr="00883C02">
              <w:rPr>
                <w:rFonts w:asciiTheme="minorHAnsi" w:hAnsiTheme="minorHAnsi"/>
                <w:b/>
                <w:color w:val="FFFFFF" w:themeColor="background1"/>
                <w:sz w:val="18"/>
                <w:szCs w:val="18"/>
              </w:rPr>
              <w:t>COMMENTS</w:t>
            </w:r>
          </w:p>
        </w:tc>
      </w:tr>
      <w:tr w:rsidR="00883C02" w:rsidRPr="00883C02" w14:paraId="1B722B1E" w14:textId="77777777" w:rsidTr="00883C02">
        <w:tc>
          <w:tcPr>
            <w:tcW w:w="1298" w:type="dxa"/>
            <w:shd w:val="clear" w:color="auto" w:fill="1F3864" w:themeFill="accent1" w:themeFillShade="80"/>
          </w:tcPr>
          <w:p w14:paraId="0F3ADF28" w14:textId="77777777" w:rsidR="00883C02" w:rsidRPr="00883C02" w:rsidRDefault="00883C02" w:rsidP="00436392">
            <w:pPr>
              <w:jc w:val="center"/>
              <w:rPr>
                <w:rFonts w:asciiTheme="minorHAnsi" w:hAnsiTheme="minorHAnsi"/>
                <w:color w:val="FFFFFF" w:themeColor="background1"/>
                <w:sz w:val="18"/>
                <w:szCs w:val="18"/>
              </w:rPr>
            </w:pPr>
            <w:r w:rsidRPr="00883C02">
              <w:rPr>
                <w:rFonts w:asciiTheme="minorHAnsi" w:hAnsiTheme="minorHAnsi"/>
                <w:color w:val="FFFFFF" w:themeColor="background1"/>
                <w:sz w:val="18"/>
                <w:szCs w:val="18"/>
              </w:rPr>
              <w:t>International Consultants</w:t>
            </w:r>
          </w:p>
        </w:tc>
        <w:tc>
          <w:tcPr>
            <w:tcW w:w="841" w:type="dxa"/>
            <w:shd w:val="clear" w:color="auto" w:fill="auto"/>
          </w:tcPr>
          <w:p w14:paraId="608FBAC6" w14:textId="77777777" w:rsidR="00883C02" w:rsidRPr="00883C02" w:rsidRDefault="00883C02" w:rsidP="00436392">
            <w:pPr>
              <w:jc w:val="center"/>
              <w:rPr>
                <w:rFonts w:asciiTheme="minorHAnsi" w:hAnsiTheme="minorHAnsi"/>
                <w:sz w:val="18"/>
                <w:szCs w:val="18"/>
              </w:rPr>
            </w:pPr>
            <w:r w:rsidRPr="00883C02">
              <w:rPr>
                <w:rFonts w:asciiTheme="minorHAnsi" w:hAnsiTheme="minorHAnsi"/>
                <w:color w:val="000000"/>
                <w:sz w:val="18"/>
                <w:szCs w:val="18"/>
              </w:rPr>
              <w:t>71200</w:t>
            </w:r>
          </w:p>
        </w:tc>
        <w:tc>
          <w:tcPr>
            <w:tcW w:w="1116" w:type="dxa"/>
            <w:shd w:val="clear" w:color="auto" w:fill="auto"/>
          </w:tcPr>
          <w:p w14:paraId="04FD3572" w14:textId="77777777" w:rsidR="00883C02" w:rsidRPr="00883C02" w:rsidRDefault="00883C02" w:rsidP="00436392">
            <w:pPr>
              <w:jc w:val="center"/>
              <w:rPr>
                <w:rFonts w:asciiTheme="minorHAnsi" w:hAnsiTheme="minorHAnsi"/>
                <w:sz w:val="18"/>
                <w:szCs w:val="18"/>
              </w:rPr>
            </w:pPr>
            <w:r w:rsidRPr="00883C02">
              <w:rPr>
                <w:rFonts w:asciiTheme="minorHAnsi" w:hAnsiTheme="minorHAnsi"/>
                <w:color w:val="000000"/>
                <w:sz w:val="18"/>
                <w:szCs w:val="18"/>
              </w:rPr>
              <w:t>$265,000</w:t>
            </w:r>
          </w:p>
        </w:tc>
        <w:tc>
          <w:tcPr>
            <w:tcW w:w="1163" w:type="dxa"/>
            <w:shd w:val="clear" w:color="auto" w:fill="auto"/>
          </w:tcPr>
          <w:p w14:paraId="00F7FF08" w14:textId="77777777" w:rsidR="00883C02" w:rsidRPr="00883C02" w:rsidRDefault="00883C02" w:rsidP="00436392">
            <w:pPr>
              <w:jc w:val="center"/>
              <w:rPr>
                <w:rFonts w:asciiTheme="minorHAnsi" w:hAnsiTheme="minorHAnsi"/>
                <w:sz w:val="18"/>
                <w:szCs w:val="18"/>
              </w:rPr>
            </w:pPr>
            <w:r w:rsidRPr="00883C02">
              <w:rPr>
                <w:rFonts w:asciiTheme="minorHAnsi" w:hAnsiTheme="minorHAnsi"/>
                <w:color w:val="000000"/>
                <w:sz w:val="18"/>
                <w:szCs w:val="18"/>
              </w:rPr>
              <w:t>$172,500</w:t>
            </w:r>
          </w:p>
        </w:tc>
        <w:tc>
          <w:tcPr>
            <w:tcW w:w="851" w:type="dxa"/>
            <w:shd w:val="clear" w:color="auto" w:fill="auto"/>
          </w:tcPr>
          <w:p w14:paraId="44FF7441" w14:textId="77777777" w:rsidR="00883C02" w:rsidRPr="00883C02" w:rsidRDefault="00883C02" w:rsidP="00436392">
            <w:pPr>
              <w:jc w:val="center"/>
              <w:rPr>
                <w:rFonts w:asciiTheme="minorHAnsi" w:hAnsiTheme="minorHAnsi"/>
                <w:sz w:val="18"/>
                <w:szCs w:val="18"/>
              </w:rPr>
            </w:pPr>
            <w:r w:rsidRPr="00883C02">
              <w:rPr>
                <w:rFonts w:asciiTheme="minorHAnsi" w:hAnsiTheme="minorHAnsi"/>
                <w:color w:val="000000"/>
                <w:sz w:val="18"/>
                <w:szCs w:val="18"/>
              </w:rPr>
              <w:t>-$92,500</w:t>
            </w:r>
          </w:p>
        </w:tc>
        <w:tc>
          <w:tcPr>
            <w:tcW w:w="3561" w:type="dxa"/>
            <w:shd w:val="clear" w:color="auto" w:fill="auto"/>
          </w:tcPr>
          <w:p w14:paraId="171BAABF" w14:textId="77777777" w:rsidR="00883C02" w:rsidRPr="00883C02" w:rsidRDefault="00883C02" w:rsidP="00436392">
            <w:pPr>
              <w:rPr>
                <w:rFonts w:asciiTheme="minorHAnsi" w:hAnsiTheme="minorHAnsi"/>
                <w:sz w:val="18"/>
                <w:szCs w:val="18"/>
              </w:rPr>
            </w:pPr>
            <w:r w:rsidRPr="00883C02">
              <w:rPr>
                <w:rFonts w:asciiTheme="minorHAnsi" w:hAnsiTheme="minorHAnsi"/>
                <w:sz w:val="18"/>
                <w:szCs w:val="18"/>
              </w:rPr>
              <w:t xml:space="preserve">Implementation of activities builds on available local expertise for relevant project activities, as such budget for international expertise relocated in </w:t>
            </w:r>
            <w:proofErr w:type="spellStart"/>
            <w:r w:rsidRPr="00883C02">
              <w:rPr>
                <w:rFonts w:asciiTheme="minorHAnsi" w:hAnsiTheme="minorHAnsi"/>
                <w:sz w:val="18"/>
                <w:szCs w:val="18"/>
              </w:rPr>
              <w:t>favor</w:t>
            </w:r>
            <w:proofErr w:type="spellEnd"/>
            <w:r w:rsidRPr="00883C02">
              <w:rPr>
                <w:rFonts w:asciiTheme="minorHAnsi" w:hAnsiTheme="minorHAnsi"/>
                <w:sz w:val="18"/>
                <w:szCs w:val="18"/>
              </w:rPr>
              <w:t xml:space="preserve"> of engaging local consultants and contractual services</w:t>
            </w:r>
          </w:p>
        </w:tc>
      </w:tr>
      <w:tr w:rsidR="00883C02" w:rsidRPr="00883C02" w14:paraId="3AB804E6" w14:textId="77777777" w:rsidTr="00883C02">
        <w:tc>
          <w:tcPr>
            <w:tcW w:w="1298" w:type="dxa"/>
            <w:shd w:val="clear" w:color="auto" w:fill="1F3864" w:themeFill="accent1" w:themeFillShade="80"/>
          </w:tcPr>
          <w:p w14:paraId="05ECED8D" w14:textId="77777777" w:rsidR="00883C02" w:rsidRPr="00883C02" w:rsidRDefault="00883C02" w:rsidP="00436392">
            <w:pPr>
              <w:jc w:val="center"/>
              <w:rPr>
                <w:rFonts w:asciiTheme="minorHAnsi" w:hAnsiTheme="minorHAnsi"/>
                <w:color w:val="FFFFFF" w:themeColor="background1"/>
                <w:sz w:val="18"/>
                <w:szCs w:val="18"/>
              </w:rPr>
            </w:pPr>
            <w:r w:rsidRPr="00883C02">
              <w:rPr>
                <w:rFonts w:asciiTheme="minorHAnsi" w:hAnsiTheme="minorHAnsi"/>
                <w:color w:val="FFFFFF" w:themeColor="background1"/>
                <w:sz w:val="18"/>
                <w:szCs w:val="18"/>
              </w:rPr>
              <w:t>Local Consultants</w:t>
            </w:r>
          </w:p>
        </w:tc>
        <w:tc>
          <w:tcPr>
            <w:tcW w:w="841" w:type="dxa"/>
            <w:shd w:val="clear" w:color="auto" w:fill="auto"/>
          </w:tcPr>
          <w:p w14:paraId="6D61F0EB" w14:textId="77777777" w:rsidR="00883C02" w:rsidRPr="00883C02" w:rsidRDefault="00883C02" w:rsidP="00436392">
            <w:pPr>
              <w:jc w:val="center"/>
              <w:rPr>
                <w:rFonts w:asciiTheme="minorHAnsi" w:hAnsiTheme="minorHAnsi"/>
                <w:sz w:val="18"/>
                <w:szCs w:val="18"/>
              </w:rPr>
            </w:pPr>
            <w:r w:rsidRPr="00883C02">
              <w:rPr>
                <w:rFonts w:asciiTheme="minorHAnsi" w:hAnsiTheme="minorHAnsi"/>
                <w:color w:val="000000"/>
                <w:sz w:val="18"/>
                <w:szCs w:val="18"/>
              </w:rPr>
              <w:t>71300</w:t>
            </w:r>
          </w:p>
        </w:tc>
        <w:tc>
          <w:tcPr>
            <w:tcW w:w="1116" w:type="dxa"/>
            <w:shd w:val="clear" w:color="auto" w:fill="auto"/>
          </w:tcPr>
          <w:p w14:paraId="61645823" w14:textId="77777777" w:rsidR="00883C02" w:rsidRPr="00883C02" w:rsidRDefault="00883C02" w:rsidP="00436392">
            <w:pPr>
              <w:jc w:val="center"/>
              <w:rPr>
                <w:rFonts w:asciiTheme="minorHAnsi" w:hAnsiTheme="minorHAnsi"/>
                <w:sz w:val="18"/>
                <w:szCs w:val="18"/>
              </w:rPr>
            </w:pPr>
            <w:r w:rsidRPr="00883C02">
              <w:rPr>
                <w:rFonts w:asciiTheme="minorHAnsi" w:hAnsiTheme="minorHAnsi"/>
                <w:color w:val="000000"/>
                <w:sz w:val="18"/>
                <w:szCs w:val="18"/>
              </w:rPr>
              <w:t>$488,500</w:t>
            </w:r>
          </w:p>
        </w:tc>
        <w:tc>
          <w:tcPr>
            <w:tcW w:w="1163" w:type="dxa"/>
            <w:shd w:val="clear" w:color="auto" w:fill="auto"/>
          </w:tcPr>
          <w:p w14:paraId="61961ECA" w14:textId="77777777" w:rsidR="00883C02" w:rsidRPr="00883C02" w:rsidRDefault="00883C02" w:rsidP="00436392">
            <w:pPr>
              <w:jc w:val="center"/>
              <w:rPr>
                <w:rFonts w:asciiTheme="minorHAnsi" w:hAnsiTheme="minorHAnsi"/>
                <w:sz w:val="18"/>
                <w:szCs w:val="18"/>
              </w:rPr>
            </w:pPr>
            <w:r w:rsidRPr="00883C02">
              <w:rPr>
                <w:rFonts w:asciiTheme="minorHAnsi" w:hAnsiTheme="minorHAnsi"/>
                <w:color w:val="000000"/>
                <w:sz w:val="18"/>
                <w:szCs w:val="18"/>
              </w:rPr>
              <w:t>$494,500</w:t>
            </w:r>
          </w:p>
        </w:tc>
        <w:tc>
          <w:tcPr>
            <w:tcW w:w="851" w:type="dxa"/>
            <w:shd w:val="clear" w:color="auto" w:fill="auto"/>
          </w:tcPr>
          <w:p w14:paraId="572810AF" w14:textId="77777777" w:rsidR="00883C02" w:rsidRPr="00883C02" w:rsidRDefault="00883C02" w:rsidP="00436392">
            <w:pPr>
              <w:jc w:val="center"/>
              <w:rPr>
                <w:rFonts w:asciiTheme="minorHAnsi" w:hAnsiTheme="minorHAnsi"/>
                <w:sz w:val="18"/>
                <w:szCs w:val="18"/>
              </w:rPr>
            </w:pPr>
            <w:r w:rsidRPr="00883C02">
              <w:rPr>
                <w:rFonts w:asciiTheme="minorHAnsi" w:hAnsiTheme="minorHAnsi"/>
                <w:color w:val="000000"/>
                <w:sz w:val="18"/>
                <w:szCs w:val="18"/>
              </w:rPr>
              <w:t>$6,000</w:t>
            </w:r>
          </w:p>
        </w:tc>
        <w:tc>
          <w:tcPr>
            <w:tcW w:w="3561" w:type="dxa"/>
            <w:shd w:val="clear" w:color="auto" w:fill="auto"/>
          </w:tcPr>
          <w:p w14:paraId="3714F998" w14:textId="77777777" w:rsidR="00883C02" w:rsidRPr="00883C02" w:rsidRDefault="00883C02" w:rsidP="00436392">
            <w:pPr>
              <w:rPr>
                <w:rFonts w:asciiTheme="minorHAnsi" w:hAnsiTheme="minorHAnsi"/>
                <w:sz w:val="18"/>
                <w:szCs w:val="18"/>
              </w:rPr>
            </w:pPr>
            <w:r w:rsidRPr="00883C02">
              <w:rPr>
                <w:rFonts w:asciiTheme="minorHAnsi" w:hAnsiTheme="minorHAnsi"/>
                <w:sz w:val="18"/>
                <w:szCs w:val="18"/>
              </w:rPr>
              <w:t>Making cost-effective use of available local expertise and capacities for relevant project activities, including capacity building through training, workshops, by CNF and other parties in Georgia in recent years</w:t>
            </w:r>
          </w:p>
        </w:tc>
      </w:tr>
      <w:tr w:rsidR="00883C02" w:rsidRPr="00883C02" w14:paraId="469F3E86" w14:textId="77777777" w:rsidTr="00883C02">
        <w:tc>
          <w:tcPr>
            <w:tcW w:w="1298" w:type="dxa"/>
            <w:shd w:val="clear" w:color="auto" w:fill="1F3864" w:themeFill="accent1" w:themeFillShade="80"/>
          </w:tcPr>
          <w:p w14:paraId="40A0CCBD" w14:textId="77777777" w:rsidR="00883C02" w:rsidRPr="00883C02" w:rsidRDefault="00883C02" w:rsidP="00436392">
            <w:pPr>
              <w:jc w:val="center"/>
              <w:rPr>
                <w:rFonts w:asciiTheme="minorHAnsi" w:hAnsiTheme="minorHAnsi"/>
                <w:color w:val="FFFFFF" w:themeColor="background1"/>
                <w:sz w:val="18"/>
                <w:szCs w:val="18"/>
              </w:rPr>
            </w:pPr>
            <w:r w:rsidRPr="00883C02">
              <w:rPr>
                <w:rFonts w:asciiTheme="minorHAnsi" w:hAnsiTheme="minorHAnsi"/>
                <w:color w:val="FFFFFF" w:themeColor="background1"/>
                <w:sz w:val="18"/>
                <w:szCs w:val="18"/>
              </w:rPr>
              <w:t xml:space="preserve">Contractual </w:t>
            </w:r>
            <w:r w:rsidRPr="005B7EA5">
              <w:rPr>
                <w:rFonts w:asciiTheme="minorHAnsi" w:hAnsiTheme="minorHAnsi"/>
                <w:color w:val="FFFFFF" w:themeColor="background1"/>
                <w:sz w:val="18"/>
                <w:szCs w:val="18"/>
              </w:rPr>
              <w:t>Services - companies</w:t>
            </w:r>
          </w:p>
        </w:tc>
        <w:tc>
          <w:tcPr>
            <w:tcW w:w="841" w:type="dxa"/>
            <w:shd w:val="clear" w:color="auto" w:fill="auto"/>
          </w:tcPr>
          <w:p w14:paraId="73DB38B0" w14:textId="77777777" w:rsidR="00883C02" w:rsidRPr="00883C02" w:rsidRDefault="00883C02" w:rsidP="00436392">
            <w:pPr>
              <w:jc w:val="center"/>
              <w:rPr>
                <w:rFonts w:asciiTheme="minorHAnsi" w:hAnsiTheme="minorHAnsi"/>
                <w:sz w:val="18"/>
                <w:szCs w:val="18"/>
              </w:rPr>
            </w:pPr>
            <w:r w:rsidRPr="00883C02">
              <w:rPr>
                <w:rFonts w:asciiTheme="minorHAnsi" w:hAnsiTheme="minorHAnsi"/>
                <w:color w:val="000000"/>
                <w:sz w:val="18"/>
                <w:szCs w:val="18"/>
              </w:rPr>
              <w:t>72100</w:t>
            </w:r>
          </w:p>
        </w:tc>
        <w:tc>
          <w:tcPr>
            <w:tcW w:w="1116" w:type="dxa"/>
            <w:shd w:val="clear" w:color="auto" w:fill="auto"/>
          </w:tcPr>
          <w:p w14:paraId="3C1AA376" w14:textId="77777777" w:rsidR="00883C02" w:rsidRPr="00883C02" w:rsidRDefault="00883C02" w:rsidP="00436392">
            <w:pPr>
              <w:jc w:val="center"/>
              <w:rPr>
                <w:rFonts w:asciiTheme="minorHAnsi" w:hAnsiTheme="minorHAnsi"/>
                <w:sz w:val="18"/>
                <w:szCs w:val="18"/>
              </w:rPr>
            </w:pPr>
            <w:r w:rsidRPr="00883C02">
              <w:rPr>
                <w:rFonts w:asciiTheme="minorHAnsi" w:hAnsiTheme="minorHAnsi"/>
                <w:color w:val="000000"/>
                <w:sz w:val="18"/>
                <w:szCs w:val="18"/>
              </w:rPr>
              <w:t>$666,984</w:t>
            </w:r>
          </w:p>
        </w:tc>
        <w:tc>
          <w:tcPr>
            <w:tcW w:w="1163" w:type="dxa"/>
            <w:shd w:val="clear" w:color="auto" w:fill="auto"/>
          </w:tcPr>
          <w:p w14:paraId="64FDB284" w14:textId="77777777" w:rsidR="00883C02" w:rsidRPr="00883C02" w:rsidRDefault="00883C02" w:rsidP="00436392">
            <w:pPr>
              <w:jc w:val="center"/>
              <w:rPr>
                <w:rFonts w:asciiTheme="minorHAnsi" w:hAnsiTheme="minorHAnsi"/>
                <w:sz w:val="18"/>
                <w:szCs w:val="18"/>
              </w:rPr>
            </w:pPr>
            <w:r w:rsidRPr="00883C02">
              <w:rPr>
                <w:rFonts w:asciiTheme="minorHAnsi" w:hAnsiTheme="minorHAnsi"/>
                <w:color w:val="000000"/>
                <w:sz w:val="18"/>
                <w:szCs w:val="18"/>
              </w:rPr>
              <w:t>$797,984</w:t>
            </w:r>
          </w:p>
        </w:tc>
        <w:tc>
          <w:tcPr>
            <w:tcW w:w="851" w:type="dxa"/>
            <w:shd w:val="clear" w:color="auto" w:fill="auto"/>
          </w:tcPr>
          <w:p w14:paraId="73B66B2F" w14:textId="77777777" w:rsidR="00883C02" w:rsidRPr="00883C02" w:rsidRDefault="00883C02" w:rsidP="00436392">
            <w:pPr>
              <w:jc w:val="center"/>
              <w:rPr>
                <w:rFonts w:asciiTheme="minorHAnsi" w:hAnsiTheme="minorHAnsi"/>
                <w:sz w:val="18"/>
                <w:szCs w:val="18"/>
              </w:rPr>
            </w:pPr>
            <w:r w:rsidRPr="00883C02">
              <w:rPr>
                <w:rFonts w:asciiTheme="minorHAnsi" w:hAnsiTheme="minorHAnsi"/>
                <w:color w:val="000000"/>
                <w:sz w:val="18"/>
                <w:szCs w:val="18"/>
              </w:rPr>
              <w:t>$131,000</w:t>
            </w:r>
          </w:p>
        </w:tc>
        <w:tc>
          <w:tcPr>
            <w:tcW w:w="3561" w:type="dxa"/>
            <w:shd w:val="clear" w:color="auto" w:fill="auto"/>
          </w:tcPr>
          <w:p w14:paraId="383AE63B" w14:textId="77777777" w:rsidR="00883C02" w:rsidRPr="00883C02" w:rsidRDefault="00883C02" w:rsidP="00436392">
            <w:pPr>
              <w:rPr>
                <w:rFonts w:asciiTheme="minorHAnsi" w:hAnsiTheme="minorHAnsi"/>
                <w:sz w:val="18"/>
                <w:szCs w:val="18"/>
              </w:rPr>
            </w:pPr>
            <w:r w:rsidRPr="00883C02">
              <w:rPr>
                <w:rFonts w:asciiTheme="minorHAnsi" w:hAnsiTheme="minorHAnsi"/>
                <w:sz w:val="18"/>
                <w:szCs w:val="18"/>
              </w:rPr>
              <w:t>Making cost-effective use of available local expertise and capacities for various activities, including capacity building: training, workshops, by CNF and other parties in recent years</w:t>
            </w:r>
          </w:p>
        </w:tc>
      </w:tr>
      <w:tr w:rsidR="00883C02" w:rsidRPr="00883C02" w14:paraId="2230A0CF" w14:textId="77777777" w:rsidTr="00883C02">
        <w:tc>
          <w:tcPr>
            <w:tcW w:w="1298" w:type="dxa"/>
            <w:shd w:val="clear" w:color="auto" w:fill="1F3864" w:themeFill="accent1" w:themeFillShade="80"/>
          </w:tcPr>
          <w:p w14:paraId="662E7365" w14:textId="77777777" w:rsidR="00883C02" w:rsidRPr="00883C02" w:rsidRDefault="00883C02" w:rsidP="00436392">
            <w:pPr>
              <w:jc w:val="center"/>
              <w:rPr>
                <w:rFonts w:asciiTheme="minorHAnsi" w:hAnsiTheme="minorHAnsi"/>
                <w:color w:val="FFFFFF" w:themeColor="background1"/>
                <w:sz w:val="18"/>
                <w:szCs w:val="18"/>
              </w:rPr>
            </w:pPr>
            <w:r w:rsidRPr="00883C02">
              <w:rPr>
                <w:rFonts w:asciiTheme="minorHAnsi" w:hAnsiTheme="minorHAnsi"/>
                <w:color w:val="FFFFFF" w:themeColor="background1"/>
                <w:sz w:val="18"/>
                <w:szCs w:val="18"/>
              </w:rPr>
              <w:t>Training, Workshops, Conferences</w:t>
            </w:r>
          </w:p>
        </w:tc>
        <w:tc>
          <w:tcPr>
            <w:tcW w:w="841" w:type="dxa"/>
            <w:shd w:val="clear" w:color="auto" w:fill="auto"/>
          </w:tcPr>
          <w:p w14:paraId="1F0DC5EE" w14:textId="77777777" w:rsidR="00883C02" w:rsidRPr="00883C02" w:rsidRDefault="00883C02" w:rsidP="00436392">
            <w:pPr>
              <w:jc w:val="center"/>
              <w:rPr>
                <w:rFonts w:asciiTheme="minorHAnsi" w:hAnsiTheme="minorHAnsi"/>
                <w:sz w:val="18"/>
                <w:szCs w:val="18"/>
              </w:rPr>
            </w:pPr>
            <w:r w:rsidRPr="00883C02">
              <w:rPr>
                <w:rFonts w:asciiTheme="minorHAnsi" w:hAnsiTheme="minorHAnsi"/>
                <w:color w:val="000000"/>
                <w:sz w:val="18"/>
                <w:szCs w:val="18"/>
              </w:rPr>
              <w:t>75700</w:t>
            </w:r>
          </w:p>
        </w:tc>
        <w:tc>
          <w:tcPr>
            <w:tcW w:w="1116" w:type="dxa"/>
            <w:shd w:val="clear" w:color="auto" w:fill="auto"/>
          </w:tcPr>
          <w:p w14:paraId="6E6F05F0" w14:textId="77777777" w:rsidR="00883C02" w:rsidRPr="00883C02" w:rsidRDefault="00883C02" w:rsidP="00436392">
            <w:pPr>
              <w:jc w:val="center"/>
              <w:rPr>
                <w:rFonts w:asciiTheme="minorHAnsi" w:hAnsiTheme="minorHAnsi"/>
                <w:sz w:val="18"/>
                <w:szCs w:val="18"/>
              </w:rPr>
            </w:pPr>
            <w:r w:rsidRPr="00883C02">
              <w:rPr>
                <w:rFonts w:asciiTheme="minorHAnsi" w:hAnsiTheme="minorHAnsi"/>
                <w:color w:val="000000"/>
                <w:sz w:val="18"/>
                <w:szCs w:val="18"/>
              </w:rPr>
              <w:t>$136,000</w:t>
            </w:r>
          </w:p>
        </w:tc>
        <w:tc>
          <w:tcPr>
            <w:tcW w:w="1163" w:type="dxa"/>
            <w:shd w:val="clear" w:color="auto" w:fill="auto"/>
          </w:tcPr>
          <w:p w14:paraId="3443B728" w14:textId="77777777" w:rsidR="00883C02" w:rsidRPr="00883C02" w:rsidRDefault="00883C02" w:rsidP="00436392">
            <w:pPr>
              <w:jc w:val="center"/>
              <w:rPr>
                <w:rFonts w:asciiTheme="minorHAnsi" w:hAnsiTheme="minorHAnsi"/>
                <w:sz w:val="18"/>
                <w:szCs w:val="18"/>
              </w:rPr>
            </w:pPr>
            <w:r w:rsidRPr="00883C02">
              <w:rPr>
                <w:rFonts w:asciiTheme="minorHAnsi" w:hAnsiTheme="minorHAnsi"/>
                <w:color w:val="000000"/>
                <w:sz w:val="18"/>
                <w:szCs w:val="18"/>
              </w:rPr>
              <w:t>$41,000</w:t>
            </w:r>
          </w:p>
        </w:tc>
        <w:tc>
          <w:tcPr>
            <w:tcW w:w="851" w:type="dxa"/>
            <w:shd w:val="clear" w:color="auto" w:fill="auto"/>
          </w:tcPr>
          <w:p w14:paraId="24D653D2" w14:textId="77777777" w:rsidR="00883C02" w:rsidRPr="00883C02" w:rsidRDefault="00883C02" w:rsidP="00436392">
            <w:pPr>
              <w:jc w:val="center"/>
              <w:rPr>
                <w:rFonts w:asciiTheme="minorHAnsi" w:hAnsiTheme="minorHAnsi"/>
                <w:sz w:val="18"/>
                <w:szCs w:val="18"/>
              </w:rPr>
            </w:pPr>
            <w:r w:rsidRPr="00883C02">
              <w:rPr>
                <w:rFonts w:asciiTheme="minorHAnsi" w:hAnsiTheme="minorHAnsi"/>
                <w:color w:val="000000"/>
                <w:sz w:val="18"/>
                <w:szCs w:val="18"/>
              </w:rPr>
              <w:t>-$95,000</w:t>
            </w:r>
          </w:p>
        </w:tc>
        <w:tc>
          <w:tcPr>
            <w:tcW w:w="3561" w:type="dxa"/>
            <w:shd w:val="clear" w:color="auto" w:fill="auto"/>
          </w:tcPr>
          <w:p w14:paraId="4D5A7468" w14:textId="77777777" w:rsidR="00883C02" w:rsidRPr="00883C02" w:rsidRDefault="00883C02" w:rsidP="00436392">
            <w:pPr>
              <w:rPr>
                <w:rFonts w:asciiTheme="minorHAnsi" w:hAnsiTheme="minorHAnsi"/>
                <w:sz w:val="18"/>
                <w:szCs w:val="18"/>
              </w:rPr>
            </w:pPr>
            <w:r w:rsidRPr="00883C02">
              <w:rPr>
                <w:rFonts w:asciiTheme="minorHAnsi" w:hAnsiTheme="minorHAnsi"/>
                <w:sz w:val="18"/>
                <w:szCs w:val="18"/>
              </w:rPr>
              <w:t>Reallocated into assignments for local consultants and corporations, based on competitive bidding, for trainings, workshops etc. on capacity building at central and PA level.</w:t>
            </w:r>
          </w:p>
        </w:tc>
      </w:tr>
      <w:tr w:rsidR="00883C02" w:rsidRPr="00883C02" w14:paraId="06C13CEB" w14:textId="77777777" w:rsidTr="00883C02">
        <w:tc>
          <w:tcPr>
            <w:tcW w:w="1298" w:type="dxa"/>
            <w:shd w:val="clear" w:color="auto" w:fill="1F3864" w:themeFill="accent1" w:themeFillShade="80"/>
          </w:tcPr>
          <w:p w14:paraId="3E95F5AC" w14:textId="77777777" w:rsidR="00883C02" w:rsidRPr="00883C02" w:rsidRDefault="00883C02" w:rsidP="00436392">
            <w:pPr>
              <w:jc w:val="center"/>
              <w:rPr>
                <w:rFonts w:asciiTheme="minorHAnsi" w:hAnsiTheme="minorHAnsi"/>
                <w:color w:val="FFFFFF" w:themeColor="background1"/>
                <w:sz w:val="18"/>
                <w:szCs w:val="18"/>
              </w:rPr>
            </w:pPr>
            <w:r w:rsidRPr="00883C02">
              <w:rPr>
                <w:rFonts w:asciiTheme="minorHAnsi" w:hAnsiTheme="minorHAnsi"/>
                <w:color w:val="FFFFFF" w:themeColor="background1"/>
                <w:sz w:val="18"/>
                <w:szCs w:val="18"/>
              </w:rPr>
              <w:t>Travel</w:t>
            </w:r>
          </w:p>
        </w:tc>
        <w:tc>
          <w:tcPr>
            <w:tcW w:w="841" w:type="dxa"/>
            <w:shd w:val="clear" w:color="auto" w:fill="auto"/>
          </w:tcPr>
          <w:p w14:paraId="19FEA479" w14:textId="77777777" w:rsidR="00883C02" w:rsidRPr="00883C02" w:rsidRDefault="00883C02" w:rsidP="00436392">
            <w:pPr>
              <w:jc w:val="center"/>
              <w:rPr>
                <w:rFonts w:asciiTheme="minorHAnsi" w:hAnsiTheme="minorHAnsi"/>
                <w:sz w:val="18"/>
                <w:szCs w:val="18"/>
              </w:rPr>
            </w:pPr>
            <w:r w:rsidRPr="00883C02">
              <w:rPr>
                <w:rFonts w:asciiTheme="minorHAnsi" w:hAnsiTheme="minorHAnsi"/>
                <w:color w:val="000000"/>
                <w:sz w:val="18"/>
                <w:szCs w:val="18"/>
              </w:rPr>
              <w:t>71600</w:t>
            </w:r>
          </w:p>
        </w:tc>
        <w:tc>
          <w:tcPr>
            <w:tcW w:w="1116" w:type="dxa"/>
            <w:shd w:val="clear" w:color="auto" w:fill="auto"/>
          </w:tcPr>
          <w:p w14:paraId="58F87964" w14:textId="77777777" w:rsidR="00883C02" w:rsidRPr="00883C02" w:rsidRDefault="00883C02" w:rsidP="00436392">
            <w:pPr>
              <w:jc w:val="center"/>
              <w:rPr>
                <w:rFonts w:asciiTheme="minorHAnsi" w:hAnsiTheme="minorHAnsi"/>
                <w:sz w:val="18"/>
                <w:szCs w:val="18"/>
              </w:rPr>
            </w:pPr>
            <w:r w:rsidRPr="00883C02">
              <w:rPr>
                <w:rFonts w:asciiTheme="minorHAnsi" w:hAnsiTheme="minorHAnsi"/>
                <w:color w:val="000000"/>
                <w:sz w:val="18"/>
                <w:szCs w:val="18"/>
              </w:rPr>
              <w:t>$6,500</w:t>
            </w:r>
          </w:p>
        </w:tc>
        <w:tc>
          <w:tcPr>
            <w:tcW w:w="1163" w:type="dxa"/>
            <w:shd w:val="clear" w:color="auto" w:fill="auto"/>
          </w:tcPr>
          <w:p w14:paraId="4F55DD73" w14:textId="77777777" w:rsidR="00883C02" w:rsidRPr="00883C02" w:rsidRDefault="00883C02" w:rsidP="00436392">
            <w:pPr>
              <w:jc w:val="center"/>
              <w:rPr>
                <w:rFonts w:asciiTheme="minorHAnsi" w:hAnsiTheme="minorHAnsi"/>
                <w:sz w:val="18"/>
                <w:szCs w:val="18"/>
              </w:rPr>
            </w:pPr>
            <w:r w:rsidRPr="00883C02">
              <w:rPr>
                <w:rFonts w:asciiTheme="minorHAnsi" w:hAnsiTheme="minorHAnsi"/>
                <w:color w:val="000000"/>
                <w:sz w:val="18"/>
                <w:szCs w:val="18"/>
              </w:rPr>
              <w:t>$16,500</w:t>
            </w:r>
          </w:p>
        </w:tc>
        <w:tc>
          <w:tcPr>
            <w:tcW w:w="851" w:type="dxa"/>
            <w:shd w:val="clear" w:color="auto" w:fill="auto"/>
          </w:tcPr>
          <w:p w14:paraId="2C1D62BD" w14:textId="77777777" w:rsidR="00883C02" w:rsidRPr="00883C02" w:rsidRDefault="00883C02" w:rsidP="00436392">
            <w:pPr>
              <w:jc w:val="center"/>
              <w:rPr>
                <w:rFonts w:asciiTheme="minorHAnsi" w:hAnsiTheme="minorHAnsi"/>
                <w:sz w:val="18"/>
                <w:szCs w:val="18"/>
              </w:rPr>
            </w:pPr>
            <w:r w:rsidRPr="00883C02">
              <w:rPr>
                <w:rFonts w:asciiTheme="minorHAnsi" w:hAnsiTheme="minorHAnsi"/>
                <w:color w:val="000000"/>
                <w:sz w:val="18"/>
                <w:szCs w:val="18"/>
              </w:rPr>
              <w:t>$10,000</w:t>
            </w:r>
          </w:p>
        </w:tc>
        <w:tc>
          <w:tcPr>
            <w:tcW w:w="3561" w:type="dxa"/>
            <w:shd w:val="clear" w:color="auto" w:fill="auto"/>
          </w:tcPr>
          <w:p w14:paraId="7E61BDF4" w14:textId="77777777" w:rsidR="00883C02" w:rsidRPr="00883C02" w:rsidRDefault="00883C02" w:rsidP="00436392">
            <w:pPr>
              <w:rPr>
                <w:rFonts w:asciiTheme="minorHAnsi" w:hAnsiTheme="minorHAnsi"/>
                <w:sz w:val="18"/>
                <w:szCs w:val="18"/>
              </w:rPr>
            </w:pPr>
            <w:r w:rsidRPr="00883C02">
              <w:rPr>
                <w:rFonts w:asciiTheme="minorHAnsi" w:hAnsiTheme="minorHAnsi"/>
                <w:sz w:val="18"/>
                <w:szCs w:val="18"/>
              </w:rPr>
              <w:t xml:space="preserve">Additional budget allocation to ensure proper coordination by CNF management team with PA authorities during project lifetime </w:t>
            </w:r>
          </w:p>
        </w:tc>
      </w:tr>
      <w:tr w:rsidR="00883C02" w:rsidRPr="00883C02" w14:paraId="122645FA" w14:textId="77777777" w:rsidTr="00883C02">
        <w:tc>
          <w:tcPr>
            <w:tcW w:w="1298" w:type="dxa"/>
            <w:shd w:val="clear" w:color="auto" w:fill="1F3864" w:themeFill="accent1" w:themeFillShade="80"/>
          </w:tcPr>
          <w:p w14:paraId="3E4ABFD7" w14:textId="77777777" w:rsidR="00883C02" w:rsidRPr="00883C02" w:rsidRDefault="00883C02" w:rsidP="00436392">
            <w:pPr>
              <w:jc w:val="center"/>
              <w:rPr>
                <w:rFonts w:asciiTheme="minorHAnsi" w:hAnsiTheme="minorHAnsi"/>
                <w:color w:val="FFFFFF" w:themeColor="background1"/>
                <w:sz w:val="18"/>
                <w:szCs w:val="18"/>
              </w:rPr>
            </w:pPr>
            <w:r w:rsidRPr="00883C02">
              <w:rPr>
                <w:rFonts w:asciiTheme="minorHAnsi" w:hAnsiTheme="minorHAnsi"/>
                <w:color w:val="FFFFFF" w:themeColor="background1"/>
                <w:sz w:val="18"/>
                <w:szCs w:val="18"/>
              </w:rPr>
              <w:t>Audio-Visual and Print</w:t>
            </w:r>
          </w:p>
        </w:tc>
        <w:tc>
          <w:tcPr>
            <w:tcW w:w="841" w:type="dxa"/>
            <w:shd w:val="clear" w:color="auto" w:fill="auto"/>
          </w:tcPr>
          <w:p w14:paraId="54AE64FC" w14:textId="77777777" w:rsidR="00883C02" w:rsidRPr="00883C02" w:rsidRDefault="00883C02" w:rsidP="00436392">
            <w:pPr>
              <w:jc w:val="center"/>
              <w:rPr>
                <w:rFonts w:asciiTheme="minorHAnsi" w:hAnsiTheme="minorHAnsi"/>
                <w:sz w:val="18"/>
                <w:szCs w:val="18"/>
              </w:rPr>
            </w:pPr>
            <w:r w:rsidRPr="00883C02">
              <w:rPr>
                <w:rFonts w:asciiTheme="minorHAnsi" w:hAnsiTheme="minorHAnsi"/>
                <w:color w:val="000000"/>
                <w:sz w:val="18"/>
                <w:szCs w:val="18"/>
              </w:rPr>
              <w:t>74200</w:t>
            </w:r>
          </w:p>
        </w:tc>
        <w:tc>
          <w:tcPr>
            <w:tcW w:w="1116" w:type="dxa"/>
            <w:shd w:val="clear" w:color="auto" w:fill="auto"/>
          </w:tcPr>
          <w:p w14:paraId="4164F522" w14:textId="77777777" w:rsidR="00883C02" w:rsidRPr="00883C02" w:rsidRDefault="00883C02" w:rsidP="00436392">
            <w:pPr>
              <w:jc w:val="center"/>
              <w:rPr>
                <w:rFonts w:asciiTheme="minorHAnsi" w:hAnsiTheme="minorHAnsi"/>
                <w:sz w:val="18"/>
                <w:szCs w:val="18"/>
              </w:rPr>
            </w:pPr>
            <w:r w:rsidRPr="00883C02">
              <w:rPr>
                <w:rFonts w:asciiTheme="minorHAnsi" w:hAnsiTheme="minorHAnsi"/>
                <w:color w:val="000000"/>
                <w:sz w:val="18"/>
                <w:szCs w:val="18"/>
              </w:rPr>
              <w:t>$0</w:t>
            </w:r>
          </w:p>
        </w:tc>
        <w:tc>
          <w:tcPr>
            <w:tcW w:w="1163" w:type="dxa"/>
            <w:shd w:val="clear" w:color="auto" w:fill="auto"/>
          </w:tcPr>
          <w:p w14:paraId="591CEE2B" w14:textId="77777777" w:rsidR="00883C02" w:rsidRPr="00883C02" w:rsidRDefault="00883C02" w:rsidP="00436392">
            <w:pPr>
              <w:jc w:val="center"/>
              <w:rPr>
                <w:rFonts w:asciiTheme="minorHAnsi" w:hAnsiTheme="minorHAnsi"/>
                <w:sz w:val="18"/>
                <w:szCs w:val="18"/>
              </w:rPr>
            </w:pPr>
            <w:r w:rsidRPr="00883C02">
              <w:rPr>
                <w:rFonts w:asciiTheme="minorHAnsi" w:hAnsiTheme="minorHAnsi"/>
                <w:color w:val="000000"/>
                <w:sz w:val="18"/>
                <w:szCs w:val="18"/>
              </w:rPr>
              <w:t>$12,500</w:t>
            </w:r>
          </w:p>
        </w:tc>
        <w:tc>
          <w:tcPr>
            <w:tcW w:w="851" w:type="dxa"/>
            <w:shd w:val="clear" w:color="auto" w:fill="auto"/>
          </w:tcPr>
          <w:p w14:paraId="45E9D923" w14:textId="77777777" w:rsidR="00883C02" w:rsidRPr="00883C02" w:rsidRDefault="00883C02" w:rsidP="00436392">
            <w:pPr>
              <w:jc w:val="center"/>
              <w:rPr>
                <w:rFonts w:asciiTheme="minorHAnsi" w:hAnsiTheme="minorHAnsi"/>
                <w:sz w:val="18"/>
                <w:szCs w:val="18"/>
              </w:rPr>
            </w:pPr>
            <w:r w:rsidRPr="00883C02">
              <w:rPr>
                <w:rFonts w:asciiTheme="minorHAnsi" w:hAnsiTheme="minorHAnsi"/>
                <w:color w:val="000000"/>
                <w:sz w:val="18"/>
                <w:szCs w:val="18"/>
              </w:rPr>
              <w:t>$12,500</w:t>
            </w:r>
          </w:p>
        </w:tc>
        <w:tc>
          <w:tcPr>
            <w:tcW w:w="3561" w:type="dxa"/>
            <w:shd w:val="clear" w:color="auto" w:fill="auto"/>
          </w:tcPr>
          <w:p w14:paraId="373BF4AC" w14:textId="77777777" w:rsidR="00883C02" w:rsidRPr="00883C02" w:rsidRDefault="00883C02" w:rsidP="00436392">
            <w:pPr>
              <w:rPr>
                <w:rFonts w:asciiTheme="minorHAnsi" w:hAnsiTheme="minorHAnsi"/>
                <w:sz w:val="18"/>
                <w:szCs w:val="18"/>
              </w:rPr>
            </w:pPr>
            <w:r w:rsidRPr="00883C02">
              <w:rPr>
                <w:rFonts w:asciiTheme="minorHAnsi" w:hAnsiTheme="minorHAnsi"/>
                <w:sz w:val="18"/>
                <w:szCs w:val="18"/>
              </w:rPr>
              <w:t>Additional budget in support of materials for capacity building trainings and workshops</w:t>
            </w:r>
          </w:p>
        </w:tc>
      </w:tr>
      <w:tr w:rsidR="00883C02" w:rsidRPr="00883C02" w14:paraId="0E024187" w14:textId="77777777" w:rsidTr="00883C02">
        <w:tc>
          <w:tcPr>
            <w:tcW w:w="1298" w:type="dxa"/>
            <w:shd w:val="clear" w:color="auto" w:fill="1F3864" w:themeFill="accent1" w:themeFillShade="80"/>
          </w:tcPr>
          <w:p w14:paraId="615732FA" w14:textId="77777777" w:rsidR="00883C02" w:rsidRPr="00883C02" w:rsidRDefault="00883C02" w:rsidP="00436392">
            <w:pPr>
              <w:jc w:val="center"/>
              <w:rPr>
                <w:rFonts w:asciiTheme="minorHAnsi" w:hAnsiTheme="minorHAnsi"/>
                <w:color w:val="FFFFFF" w:themeColor="background1"/>
                <w:sz w:val="18"/>
                <w:szCs w:val="18"/>
              </w:rPr>
            </w:pPr>
            <w:r w:rsidRPr="00883C02">
              <w:rPr>
                <w:rFonts w:asciiTheme="minorHAnsi" w:hAnsiTheme="minorHAnsi"/>
                <w:color w:val="FFFFFF" w:themeColor="background1"/>
                <w:sz w:val="18"/>
                <w:szCs w:val="18"/>
              </w:rPr>
              <w:t>Materials &amp; Goods</w:t>
            </w:r>
          </w:p>
        </w:tc>
        <w:tc>
          <w:tcPr>
            <w:tcW w:w="841" w:type="dxa"/>
            <w:shd w:val="clear" w:color="auto" w:fill="auto"/>
          </w:tcPr>
          <w:p w14:paraId="694B92A2" w14:textId="77777777" w:rsidR="00883C02" w:rsidRPr="00883C02" w:rsidRDefault="00883C02" w:rsidP="00436392">
            <w:pPr>
              <w:jc w:val="center"/>
              <w:rPr>
                <w:rFonts w:asciiTheme="minorHAnsi" w:hAnsiTheme="minorHAnsi"/>
                <w:sz w:val="18"/>
                <w:szCs w:val="18"/>
              </w:rPr>
            </w:pPr>
            <w:r w:rsidRPr="00883C02">
              <w:rPr>
                <w:rFonts w:asciiTheme="minorHAnsi" w:hAnsiTheme="minorHAnsi"/>
                <w:color w:val="000000"/>
                <w:sz w:val="18"/>
                <w:szCs w:val="18"/>
              </w:rPr>
              <w:t>72300</w:t>
            </w:r>
          </w:p>
        </w:tc>
        <w:tc>
          <w:tcPr>
            <w:tcW w:w="1116" w:type="dxa"/>
            <w:shd w:val="clear" w:color="auto" w:fill="auto"/>
          </w:tcPr>
          <w:p w14:paraId="13454DAF" w14:textId="77777777" w:rsidR="00883C02" w:rsidRPr="00883C02" w:rsidRDefault="00883C02" w:rsidP="00436392">
            <w:pPr>
              <w:jc w:val="center"/>
              <w:rPr>
                <w:rFonts w:asciiTheme="minorHAnsi" w:hAnsiTheme="minorHAnsi"/>
                <w:sz w:val="18"/>
                <w:szCs w:val="18"/>
              </w:rPr>
            </w:pPr>
            <w:r w:rsidRPr="00883C02">
              <w:rPr>
                <w:rFonts w:asciiTheme="minorHAnsi" w:hAnsiTheme="minorHAnsi"/>
                <w:color w:val="000000"/>
                <w:sz w:val="18"/>
                <w:szCs w:val="18"/>
              </w:rPr>
              <w:t>$60,000</w:t>
            </w:r>
          </w:p>
        </w:tc>
        <w:tc>
          <w:tcPr>
            <w:tcW w:w="1163" w:type="dxa"/>
            <w:shd w:val="clear" w:color="auto" w:fill="auto"/>
          </w:tcPr>
          <w:p w14:paraId="64C1FD93" w14:textId="77777777" w:rsidR="00883C02" w:rsidRPr="00883C02" w:rsidRDefault="00883C02" w:rsidP="00436392">
            <w:pPr>
              <w:jc w:val="center"/>
              <w:rPr>
                <w:rFonts w:asciiTheme="minorHAnsi" w:hAnsiTheme="minorHAnsi"/>
                <w:sz w:val="18"/>
                <w:szCs w:val="18"/>
              </w:rPr>
            </w:pPr>
            <w:r w:rsidRPr="00883C02">
              <w:rPr>
                <w:rFonts w:asciiTheme="minorHAnsi" w:hAnsiTheme="minorHAnsi"/>
                <w:color w:val="000000"/>
                <w:sz w:val="18"/>
                <w:szCs w:val="18"/>
              </w:rPr>
              <w:t>$60,000</w:t>
            </w:r>
          </w:p>
        </w:tc>
        <w:tc>
          <w:tcPr>
            <w:tcW w:w="851" w:type="dxa"/>
            <w:shd w:val="clear" w:color="auto" w:fill="auto"/>
          </w:tcPr>
          <w:p w14:paraId="0129E9CA" w14:textId="77777777" w:rsidR="00883C02" w:rsidRPr="00883C02" w:rsidRDefault="00883C02" w:rsidP="00436392">
            <w:pPr>
              <w:jc w:val="center"/>
              <w:rPr>
                <w:rFonts w:asciiTheme="minorHAnsi" w:hAnsiTheme="minorHAnsi"/>
                <w:sz w:val="18"/>
                <w:szCs w:val="18"/>
              </w:rPr>
            </w:pPr>
            <w:r w:rsidRPr="00883C02">
              <w:rPr>
                <w:rFonts w:asciiTheme="minorHAnsi" w:hAnsiTheme="minorHAnsi"/>
                <w:color w:val="000000"/>
                <w:sz w:val="18"/>
                <w:szCs w:val="18"/>
              </w:rPr>
              <w:t>$0</w:t>
            </w:r>
          </w:p>
        </w:tc>
        <w:tc>
          <w:tcPr>
            <w:tcW w:w="3561" w:type="dxa"/>
            <w:shd w:val="clear" w:color="auto" w:fill="auto"/>
          </w:tcPr>
          <w:p w14:paraId="3FFAA7C0" w14:textId="77777777" w:rsidR="00883C02" w:rsidRPr="00883C02" w:rsidRDefault="00883C02" w:rsidP="00436392">
            <w:pPr>
              <w:rPr>
                <w:rFonts w:asciiTheme="minorHAnsi" w:hAnsiTheme="minorHAnsi"/>
                <w:sz w:val="18"/>
                <w:szCs w:val="18"/>
              </w:rPr>
            </w:pPr>
            <w:r w:rsidRPr="00883C02">
              <w:rPr>
                <w:rFonts w:asciiTheme="minorHAnsi" w:hAnsiTheme="minorHAnsi"/>
                <w:sz w:val="18"/>
                <w:szCs w:val="18"/>
              </w:rPr>
              <w:t>No changes</w:t>
            </w:r>
          </w:p>
        </w:tc>
      </w:tr>
      <w:tr w:rsidR="00883C02" w:rsidRPr="00883C02" w14:paraId="0313FD2B" w14:textId="77777777" w:rsidTr="00883C02">
        <w:tc>
          <w:tcPr>
            <w:tcW w:w="1298" w:type="dxa"/>
            <w:shd w:val="clear" w:color="auto" w:fill="1F3864" w:themeFill="accent1" w:themeFillShade="80"/>
          </w:tcPr>
          <w:p w14:paraId="07988FA5" w14:textId="77777777" w:rsidR="00883C02" w:rsidRPr="00883C02" w:rsidRDefault="00883C02" w:rsidP="00436392">
            <w:pPr>
              <w:jc w:val="center"/>
              <w:rPr>
                <w:rFonts w:asciiTheme="minorHAnsi" w:hAnsiTheme="minorHAnsi"/>
                <w:color w:val="FFFFFF" w:themeColor="background1"/>
                <w:sz w:val="18"/>
                <w:szCs w:val="18"/>
              </w:rPr>
            </w:pPr>
            <w:r w:rsidRPr="00883C02">
              <w:rPr>
                <w:rFonts w:asciiTheme="minorHAnsi" w:hAnsiTheme="minorHAnsi"/>
                <w:color w:val="FFFFFF" w:themeColor="background1"/>
                <w:sz w:val="18"/>
                <w:szCs w:val="18"/>
              </w:rPr>
              <w:t>Information Technology Equipment</w:t>
            </w:r>
          </w:p>
        </w:tc>
        <w:tc>
          <w:tcPr>
            <w:tcW w:w="841" w:type="dxa"/>
            <w:shd w:val="clear" w:color="auto" w:fill="auto"/>
          </w:tcPr>
          <w:p w14:paraId="02CB57E1" w14:textId="77777777" w:rsidR="00883C02" w:rsidRPr="00883C02" w:rsidRDefault="00883C02" w:rsidP="00436392">
            <w:pPr>
              <w:jc w:val="center"/>
              <w:rPr>
                <w:rFonts w:asciiTheme="minorHAnsi" w:hAnsiTheme="minorHAnsi"/>
                <w:sz w:val="18"/>
                <w:szCs w:val="18"/>
              </w:rPr>
            </w:pPr>
            <w:r w:rsidRPr="00883C02">
              <w:rPr>
                <w:rFonts w:asciiTheme="minorHAnsi" w:hAnsiTheme="minorHAnsi"/>
                <w:color w:val="000000"/>
                <w:sz w:val="18"/>
                <w:szCs w:val="18"/>
              </w:rPr>
              <w:t>72800</w:t>
            </w:r>
          </w:p>
        </w:tc>
        <w:tc>
          <w:tcPr>
            <w:tcW w:w="1116" w:type="dxa"/>
            <w:shd w:val="clear" w:color="auto" w:fill="auto"/>
          </w:tcPr>
          <w:p w14:paraId="4DF70949" w14:textId="77777777" w:rsidR="00883C02" w:rsidRPr="00883C02" w:rsidRDefault="00883C02" w:rsidP="00436392">
            <w:pPr>
              <w:jc w:val="center"/>
              <w:rPr>
                <w:rFonts w:asciiTheme="minorHAnsi" w:hAnsiTheme="minorHAnsi"/>
                <w:sz w:val="18"/>
                <w:szCs w:val="18"/>
              </w:rPr>
            </w:pPr>
            <w:r w:rsidRPr="00883C02">
              <w:rPr>
                <w:rFonts w:asciiTheme="minorHAnsi" w:hAnsiTheme="minorHAnsi"/>
                <w:color w:val="000000"/>
                <w:sz w:val="18"/>
                <w:szCs w:val="18"/>
              </w:rPr>
              <w:t>$60,000</w:t>
            </w:r>
          </w:p>
        </w:tc>
        <w:tc>
          <w:tcPr>
            <w:tcW w:w="1163" w:type="dxa"/>
            <w:shd w:val="clear" w:color="auto" w:fill="auto"/>
          </w:tcPr>
          <w:p w14:paraId="192C185B" w14:textId="77777777" w:rsidR="00883C02" w:rsidRPr="00883C02" w:rsidRDefault="00883C02" w:rsidP="00436392">
            <w:pPr>
              <w:jc w:val="center"/>
              <w:rPr>
                <w:rFonts w:asciiTheme="minorHAnsi" w:hAnsiTheme="minorHAnsi"/>
                <w:sz w:val="18"/>
                <w:szCs w:val="18"/>
              </w:rPr>
            </w:pPr>
            <w:r w:rsidRPr="00883C02">
              <w:rPr>
                <w:rFonts w:asciiTheme="minorHAnsi" w:hAnsiTheme="minorHAnsi"/>
                <w:color w:val="000000"/>
                <w:sz w:val="18"/>
                <w:szCs w:val="18"/>
              </w:rPr>
              <w:t>$60,000</w:t>
            </w:r>
          </w:p>
        </w:tc>
        <w:tc>
          <w:tcPr>
            <w:tcW w:w="851" w:type="dxa"/>
            <w:shd w:val="clear" w:color="auto" w:fill="auto"/>
          </w:tcPr>
          <w:p w14:paraId="4BAF1594" w14:textId="77777777" w:rsidR="00883C02" w:rsidRPr="00883C02" w:rsidRDefault="00883C02" w:rsidP="00436392">
            <w:pPr>
              <w:jc w:val="center"/>
              <w:rPr>
                <w:rFonts w:asciiTheme="minorHAnsi" w:hAnsiTheme="minorHAnsi"/>
                <w:sz w:val="18"/>
                <w:szCs w:val="18"/>
              </w:rPr>
            </w:pPr>
            <w:r w:rsidRPr="00883C02">
              <w:rPr>
                <w:rFonts w:asciiTheme="minorHAnsi" w:hAnsiTheme="minorHAnsi"/>
                <w:color w:val="000000"/>
                <w:sz w:val="18"/>
                <w:szCs w:val="18"/>
              </w:rPr>
              <w:t>$0</w:t>
            </w:r>
          </w:p>
        </w:tc>
        <w:tc>
          <w:tcPr>
            <w:tcW w:w="3561" w:type="dxa"/>
            <w:shd w:val="clear" w:color="auto" w:fill="auto"/>
          </w:tcPr>
          <w:p w14:paraId="16DBA34A" w14:textId="77777777" w:rsidR="00883C02" w:rsidRPr="00883C02" w:rsidRDefault="00883C02" w:rsidP="00436392">
            <w:pPr>
              <w:rPr>
                <w:rFonts w:asciiTheme="minorHAnsi" w:hAnsiTheme="minorHAnsi"/>
                <w:sz w:val="18"/>
                <w:szCs w:val="18"/>
              </w:rPr>
            </w:pPr>
            <w:r w:rsidRPr="00883C02">
              <w:rPr>
                <w:rFonts w:asciiTheme="minorHAnsi" w:hAnsiTheme="minorHAnsi"/>
                <w:sz w:val="18"/>
                <w:szCs w:val="18"/>
              </w:rPr>
              <w:t>No changes</w:t>
            </w:r>
          </w:p>
        </w:tc>
      </w:tr>
      <w:tr w:rsidR="00883C02" w:rsidRPr="00883C02" w14:paraId="3874208B" w14:textId="77777777" w:rsidTr="00883C02">
        <w:tc>
          <w:tcPr>
            <w:tcW w:w="1298" w:type="dxa"/>
            <w:shd w:val="clear" w:color="auto" w:fill="1F3864" w:themeFill="accent1" w:themeFillShade="80"/>
          </w:tcPr>
          <w:p w14:paraId="30E3FF56" w14:textId="77777777" w:rsidR="00883C02" w:rsidRPr="00883C02" w:rsidRDefault="00883C02" w:rsidP="00436392">
            <w:pPr>
              <w:jc w:val="center"/>
              <w:rPr>
                <w:rFonts w:asciiTheme="minorHAnsi" w:hAnsiTheme="minorHAnsi"/>
                <w:color w:val="FFFFFF" w:themeColor="background1"/>
                <w:sz w:val="18"/>
                <w:szCs w:val="18"/>
              </w:rPr>
            </w:pPr>
            <w:r w:rsidRPr="00883C02">
              <w:rPr>
                <w:rFonts w:asciiTheme="minorHAnsi" w:hAnsiTheme="minorHAnsi"/>
                <w:color w:val="FFFFFF" w:themeColor="background1"/>
                <w:sz w:val="18"/>
                <w:szCs w:val="18"/>
              </w:rPr>
              <w:t>Equipment</w:t>
            </w:r>
          </w:p>
        </w:tc>
        <w:tc>
          <w:tcPr>
            <w:tcW w:w="841" w:type="dxa"/>
            <w:shd w:val="clear" w:color="auto" w:fill="auto"/>
          </w:tcPr>
          <w:p w14:paraId="35C7603C" w14:textId="77777777" w:rsidR="00883C02" w:rsidRPr="00883C02" w:rsidRDefault="00883C02" w:rsidP="00436392">
            <w:pPr>
              <w:jc w:val="center"/>
              <w:rPr>
                <w:rFonts w:asciiTheme="minorHAnsi" w:hAnsiTheme="minorHAnsi"/>
                <w:sz w:val="18"/>
                <w:szCs w:val="18"/>
              </w:rPr>
            </w:pPr>
            <w:r w:rsidRPr="00883C02">
              <w:rPr>
                <w:rFonts w:asciiTheme="minorHAnsi" w:hAnsiTheme="minorHAnsi"/>
                <w:color w:val="000000"/>
                <w:sz w:val="18"/>
                <w:szCs w:val="18"/>
              </w:rPr>
              <w:t>72200</w:t>
            </w:r>
          </w:p>
        </w:tc>
        <w:tc>
          <w:tcPr>
            <w:tcW w:w="1116" w:type="dxa"/>
            <w:shd w:val="clear" w:color="auto" w:fill="auto"/>
          </w:tcPr>
          <w:p w14:paraId="3CC3AE0C" w14:textId="77777777" w:rsidR="00883C02" w:rsidRPr="00883C02" w:rsidRDefault="00883C02" w:rsidP="00436392">
            <w:pPr>
              <w:jc w:val="center"/>
              <w:rPr>
                <w:rFonts w:asciiTheme="minorHAnsi" w:hAnsiTheme="minorHAnsi"/>
                <w:sz w:val="18"/>
                <w:szCs w:val="18"/>
              </w:rPr>
            </w:pPr>
            <w:r w:rsidRPr="00883C02">
              <w:rPr>
                <w:rFonts w:asciiTheme="minorHAnsi" w:hAnsiTheme="minorHAnsi"/>
                <w:color w:val="000000"/>
                <w:sz w:val="18"/>
                <w:szCs w:val="18"/>
              </w:rPr>
              <w:t>$0</w:t>
            </w:r>
          </w:p>
        </w:tc>
        <w:tc>
          <w:tcPr>
            <w:tcW w:w="1163" w:type="dxa"/>
            <w:shd w:val="clear" w:color="auto" w:fill="auto"/>
          </w:tcPr>
          <w:p w14:paraId="39F8CA71" w14:textId="77777777" w:rsidR="00883C02" w:rsidRPr="00883C02" w:rsidRDefault="00883C02" w:rsidP="00436392">
            <w:pPr>
              <w:jc w:val="center"/>
              <w:rPr>
                <w:rFonts w:asciiTheme="minorHAnsi" w:hAnsiTheme="minorHAnsi"/>
                <w:sz w:val="18"/>
                <w:szCs w:val="18"/>
              </w:rPr>
            </w:pPr>
            <w:r w:rsidRPr="00883C02">
              <w:rPr>
                <w:rFonts w:asciiTheme="minorHAnsi" w:hAnsiTheme="minorHAnsi"/>
                <w:color w:val="000000"/>
                <w:sz w:val="18"/>
                <w:szCs w:val="18"/>
              </w:rPr>
              <w:t>$28,000</w:t>
            </w:r>
          </w:p>
        </w:tc>
        <w:tc>
          <w:tcPr>
            <w:tcW w:w="851" w:type="dxa"/>
            <w:shd w:val="clear" w:color="auto" w:fill="auto"/>
          </w:tcPr>
          <w:p w14:paraId="187B20DA" w14:textId="77777777" w:rsidR="00883C02" w:rsidRPr="00883C02" w:rsidRDefault="00883C02" w:rsidP="00436392">
            <w:pPr>
              <w:jc w:val="center"/>
              <w:rPr>
                <w:rFonts w:asciiTheme="minorHAnsi" w:hAnsiTheme="minorHAnsi"/>
                <w:sz w:val="18"/>
                <w:szCs w:val="18"/>
              </w:rPr>
            </w:pPr>
            <w:r w:rsidRPr="00883C02">
              <w:rPr>
                <w:rFonts w:asciiTheme="minorHAnsi" w:hAnsiTheme="minorHAnsi"/>
                <w:color w:val="000000"/>
                <w:sz w:val="18"/>
                <w:szCs w:val="18"/>
              </w:rPr>
              <w:t>$28,000</w:t>
            </w:r>
          </w:p>
        </w:tc>
        <w:tc>
          <w:tcPr>
            <w:tcW w:w="3561" w:type="dxa"/>
            <w:shd w:val="clear" w:color="auto" w:fill="auto"/>
          </w:tcPr>
          <w:p w14:paraId="46A80FD4" w14:textId="77777777" w:rsidR="00883C02" w:rsidRPr="00883C02" w:rsidRDefault="00883C02" w:rsidP="00436392">
            <w:pPr>
              <w:rPr>
                <w:rFonts w:asciiTheme="minorHAnsi" w:hAnsiTheme="minorHAnsi"/>
                <w:sz w:val="18"/>
                <w:szCs w:val="18"/>
              </w:rPr>
            </w:pPr>
            <w:r w:rsidRPr="00883C02">
              <w:rPr>
                <w:rFonts w:asciiTheme="minorHAnsi" w:hAnsiTheme="minorHAnsi"/>
                <w:sz w:val="18"/>
                <w:szCs w:val="18"/>
              </w:rPr>
              <w:t>Additional budget to support initial operation of biodiversity monitoring unit</w:t>
            </w:r>
          </w:p>
        </w:tc>
      </w:tr>
      <w:tr w:rsidR="00883C02" w:rsidRPr="00883C02" w14:paraId="45789E4D" w14:textId="77777777" w:rsidTr="00883C02">
        <w:tc>
          <w:tcPr>
            <w:tcW w:w="1298" w:type="dxa"/>
            <w:shd w:val="clear" w:color="auto" w:fill="1F3864" w:themeFill="accent1" w:themeFillShade="80"/>
          </w:tcPr>
          <w:p w14:paraId="5A1136E2" w14:textId="77777777" w:rsidR="00883C02" w:rsidRPr="00883C02" w:rsidRDefault="00883C02" w:rsidP="00436392">
            <w:pPr>
              <w:jc w:val="center"/>
              <w:rPr>
                <w:rFonts w:asciiTheme="minorHAnsi" w:hAnsiTheme="minorHAnsi"/>
                <w:color w:val="FFFFFF" w:themeColor="background1"/>
                <w:sz w:val="18"/>
                <w:szCs w:val="18"/>
              </w:rPr>
            </w:pPr>
            <w:r w:rsidRPr="00883C02">
              <w:rPr>
                <w:rFonts w:asciiTheme="minorHAnsi" w:hAnsiTheme="minorHAnsi"/>
                <w:color w:val="FFFFFF" w:themeColor="background1"/>
                <w:sz w:val="18"/>
                <w:szCs w:val="18"/>
              </w:rPr>
              <w:t>Contractual Services individuals</w:t>
            </w:r>
          </w:p>
        </w:tc>
        <w:tc>
          <w:tcPr>
            <w:tcW w:w="841" w:type="dxa"/>
            <w:shd w:val="clear" w:color="auto" w:fill="auto"/>
          </w:tcPr>
          <w:p w14:paraId="61735364" w14:textId="77777777" w:rsidR="00883C02" w:rsidRPr="00883C02" w:rsidRDefault="00883C02" w:rsidP="00436392">
            <w:pPr>
              <w:jc w:val="center"/>
              <w:rPr>
                <w:rFonts w:asciiTheme="minorHAnsi" w:hAnsiTheme="minorHAnsi"/>
                <w:sz w:val="18"/>
                <w:szCs w:val="18"/>
              </w:rPr>
            </w:pPr>
            <w:r w:rsidRPr="00883C02">
              <w:rPr>
                <w:rFonts w:asciiTheme="minorHAnsi" w:hAnsiTheme="minorHAnsi"/>
                <w:sz w:val="18"/>
                <w:szCs w:val="18"/>
              </w:rPr>
              <w:t>71400</w:t>
            </w:r>
          </w:p>
        </w:tc>
        <w:tc>
          <w:tcPr>
            <w:tcW w:w="1116" w:type="dxa"/>
            <w:shd w:val="clear" w:color="auto" w:fill="auto"/>
          </w:tcPr>
          <w:p w14:paraId="2053149F" w14:textId="77777777" w:rsidR="00883C02" w:rsidRPr="00883C02" w:rsidRDefault="00883C02" w:rsidP="00436392">
            <w:pPr>
              <w:jc w:val="center"/>
              <w:rPr>
                <w:rFonts w:asciiTheme="minorHAnsi" w:hAnsiTheme="minorHAnsi"/>
                <w:sz w:val="18"/>
                <w:szCs w:val="18"/>
              </w:rPr>
            </w:pPr>
            <w:r w:rsidRPr="00883C02">
              <w:rPr>
                <w:rFonts w:asciiTheme="minorHAnsi" w:hAnsiTheme="minorHAnsi"/>
                <w:sz w:val="18"/>
                <w:szCs w:val="18"/>
              </w:rPr>
              <w:t>$100000</w:t>
            </w:r>
          </w:p>
        </w:tc>
        <w:tc>
          <w:tcPr>
            <w:tcW w:w="1163" w:type="dxa"/>
            <w:shd w:val="clear" w:color="auto" w:fill="auto"/>
          </w:tcPr>
          <w:p w14:paraId="2E4AE3D1" w14:textId="77777777" w:rsidR="00883C02" w:rsidRPr="00883C02" w:rsidRDefault="00883C02" w:rsidP="00436392">
            <w:pPr>
              <w:jc w:val="center"/>
              <w:rPr>
                <w:rFonts w:asciiTheme="minorHAnsi" w:hAnsiTheme="minorHAnsi"/>
                <w:sz w:val="18"/>
                <w:szCs w:val="18"/>
              </w:rPr>
            </w:pPr>
            <w:r w:rsidRPr="00883C02">
              <w:rPr>
                <w:rFonts w:asciiTheme="minorHAnsi" w:hAnsiTheme="minorHAnsi"/>
                <w:sz w:val="18"/>
                <w:szCs w:val="18"/>
              </w:rPr>
              <w:t>$100000</w:t>
            </w:r>
          </w:p>
        </w:tc>
        <w:tc>
          <w:tcPr>
            <w:tcW w:w="851" w:type="dxa"/>
            <w:shd w:val="clear" w:color="auto" w:fill="auto"/>
          </w:tcPr>
          <w:p w14:paraId="0A128A6B" w14:textId="77777777" w:rsidR="00883C02" w:rsidRPr="00883C02" w:rsidRDefault="00883C02" w:rsidP="00436392">
            <w:pPr>
              <w:jc w:val="center"/>
              <w:rPr>
                <w:rFonts w:asciiTheme="minorHAnsi" w:hAnsiTheme="minorHAnsi"/>
                <w:sz w:val="18"/>
                <w:szCs w:val="18"/>
              </w:rPr>
            </w:pPr>
            <w:r w:rsidRPr="00883C02">
              <w:rPr>
                <w:rFonts w:asciiTheme="minorHAnsi" w:hAnsiTheme="minorHAnsi"/>
                <w:sz w:val="18"/>
                <w:szCs w:val="18"/>
              </w:rPr>
              <w:t>$0</w:t>
            </w:r>
          </w:p>
        </w:tc>
        <w:tc>
          <w:tcPr>
            <w:tcW w:w="3561" w:type="dxa"/>
            <w:shd w:val="clear" w:color="auto" w:fill="auto"/>
          </w:tcPr>
          <w:p w14:paraId="0454D4E9" w14:textId="77777777" w:rsidR="00883C02" w:rsidRPr="00883C02" w:rsidRDefault="00883C02" w:rsidP="00436392">
            <w:pPr>
              <w:rPr>
                <w:rFonts w:asciiTheme="minorHAnsi" w:hAnsiTheme="minorHAnsi"/>
                <w:sz w:val="18"/>
                <w:szCs w:val="18"/>
              </w:rPr>
            </w:pPr>
            <w:r w:rsidRPr="00883C02">
              <w:rPr>
                <w:rFonts w:asciiTheme="minorHAnsi" w:hAnsiTheme="minorHAnsi"/>
                <w:sz w:val="18"/>
                <w:szCs w:val="18"/>
              </w:rPr>
              <w:t>No changes</w:t>
            </w:r>
          </w:p>
        </w:tc>
      </w:tr>
      <w:tr w:rsidR="00883C02" w:rsidRPr="00883C02" w14:paraId="593D97DF" w14:textId="77777777" w:rsidTr="00883C02">
        <w:tc>
          <w:tcPr>
            <w:tcW w:w="1298" w:type="dxa"/>
            <w:shd w:val="clear" w:color="auto" w:fill="1F3864" w:themeFill="accent1" w:themeFillShade="80"/>
          </w:tcPr>
          <w:p w14:paraId="3F5DB788" w14:textId="77777777" w:rsidR="00883C02" w:rsidRPr="00883C02" w:rsidRDefault="00883C02" w:rsidP="00436392">
            <w:pPr>
              <w:jc w:val="center"/>
              <w:rPr>
                <w:rFonts w:asciiTheme="minorHAnsi" w:hAnsiTheme="minorHAnsi"/>
                <w:color w:val="FFFFFF" w:themeColor="background1"/>
                <w:sz w:val="18"/>
                <w:szCs w:val="18"/>
              </w:rPr>
            </w:pPr>
            <w:r w:rsidRPr="00883C02">
              <w:rPr>
                <w:rFonts w:asciiTheme="minorHAnsi" w:hAnsiTheme="minorHAnsi"/>
                <w:color w:val="FFFFFF" w:themeColor="background1"/>
                <w:sz w:val="18"/>
                <w:szCs w:val="18"/>
              </w:rPr>
              <w:t>Professional Services</w:t>
            </w:r>
          </w:p>
        </w:tc>
        <w:tc>
          <w:tcPr>
            <w:tcW w:w="841" w:type="dxa"/>
            <w:shd w:val="clear" w:color="auto" w:fill="auto"/>
          </w:tcPr>
          <w:p w14:paraId="0956A1CB" w14:textId="77777777" w:rsidR="00883C02" w:rsidRPr="00883C02" w:rsidRDefault="00883C02" w:rsidP="00436392">
            <w:pPr>
              <w:jc w:val="center"/>
              <w:rPr>
                <w:rFonts w:asciiTheme="minorHAnsi" w:hAnsiTheme="minorHAnsi"/>
                <w:sz w:val="18"/>
                <w:szCs w:val="18"/>
              </w:rPr>
            </w:pPr>
            <w:r w:rsidRPr="00883C02">
              <w:rPr>
                <w:rFonts w:asciiTheme="minorHAnsi" w:hAnsiTheme="minorHAnsi"/>
                <w:color w:val="000000"/>
                <w:sz w:val="18"/>
                <w:szCs w:val="18"/>
              </w:rPr>
              <w:t>74100</w:t>
            </w:r>
          </w:p>
        </w:tc>
        <w:tc>
          <w:tcPr>
            <w:tcW w:w="1116" w:type="dxa"/>
            <w:shd w:val="clear" w:color="auto" w:fill="auto"/>
          </w:tcPr>
          <w:p w14:paraId="5B89A3DD" w14:textId="77777777" w:rsidR="00883C02" w:rsidRPr="00883C02" w:rsidRDefault="00883C02" w:rsidP="00436392">
            <w:pPr>
              <w:jc w:val="center"/>
              <w:rPr>
                <w:rFonts w:asciiTheme="minorHAnsi" w:hAnsiTheme="minorHAnsi"/>
                <w:sz w:val="18"/>
                <w:szCs w:val="18"/>
              </w:rPr>
            </w:pPr>
            <w:r w:rsidRPr="00883C02">
              <w:rPr>
                <w:rFonts w:asciiTheme="minorHAnsi" w:hAnsiTheme="minorHAnsi"/>
                <w:color w:val="000000"/>
                <w:sz w:val="18"/>
                <w:szCs w:val="18"/>
              </w:rPr>
              <w:t>$15,000</w:t>
            </w:r>
          </w:p>
        </w:tc>
        <w:tc>
          <w:tcPr>
            <w:tcW w:w="1163" w:type="dxa"/>
            <w:shd w:val="clear" w:color="auto" w:fill="auto"/>
          </w:tcPr>
          <w:p w14:paraId="4A603B30" w14:textId="77777777" w:rsidR="00883C02" w:rsidRPr="00883C02" w:rsidRDefault="00883C02" w:rsidP="00436392">
            <w:pPr>
              <w:jc w:val="center"/>
              <w:rPr>
                <w:rFonts w:asciiTheme="minorHAnsi" w:hAnsiTheme="minorHAnsi"/>
                <w:sz w:val="18"/>
                <w:szCs w:val="18"/>
              </w:rPr>
            </w:pPr>
            <w:r w:rsidRPr="00883C02">
              <w:rPr>
                <w:rFonts w:asciiTheme="minorHAnsi" w:hAnsiTheme="minorHAnsi"/>
                <w:color w:val="000000"/>
                <w:sz w:val="18"/>
                <w:szCs w:val="18"/>
              </w:rPr>
              <w:t>$15,000</w:t>
            </w:r>
          </w:p>
        </w:tc>
        <w:tc>
          <w:tcPr>
            <w:tcW w:w="851" w:type="dxa"/>
            <w:shd w:val="clear" w:color="auto" w:fill="auto"/>
          </w:tcPr>
          <w:p w14:paraId="68CB7B79" w14:textId="77777777" w:rsidR="00883C02" w:rsidRPr="00883C02" w:rsidRDefault="00883C02" w:rsidP="00436392">
            <w:pPr>
              <w:jc w:val="center"/>
              <w:rPr>
                <w:rFonts w:asciiTheme="minorHAnsi" w:hAnsiTheme="minorHAnsi"/>
                <w:sz w:val="18"/>
                <w:szCs w:val="18"/>
              </w:rPr>
            </w:pPr>
            <w:r w:rsidRPr="00883C02">
              <w:rPr>
                <w:rFonts w:asciiTheme="minorHAnsi" w:hAnsiTheme="minorHAnsi"/>
                <w:color w:val="000000"/>
                <w:sz w:val="18"/>
                <w:szCs w:val="18"/>
              </w:rPr>
              <w:t>$0</w:t>
            </w:r>
          </w:p>
        </w:tc>
        <w:tc>
          <w:tcPr>
            <w:tcW w:w="3561" w:type="dxa"/>
            <w:shd w:val="clear" w:color="auto" w:fill="auto"/>
          </w:tcPr>
          <w:p w14:paraId="614CC565" w14:textId="77777777" w:rsidR="00883C02" w:rsidRPr="00883C02" w:rsidRDefault="00883C02" w:rsidP="00436392">
            <w:pPr>
              <w:rPr>
                <w:rFonts w:asciiTheme="minorHAnsi" w:hAnsiTheme="minorHAnsi"/>
                <w:sz w:val="18"/>
                <w:szCs w:val="18"/>
              </w:rPr>
            </w:pPr>
            <w:r w:rsidRPr="00883C02">
              <w:rPr>
                <w:rFonts w:asciiTheme="minorHAnsi" w:hAnsiTheme="minorHAnsi"/>
                <w:sz w:val="18"/>
                <w:szCs w:val="18"/>
              </w:rPr>
              <w:t>No changes</w:t>
            </w:r>
          </w:p>
        </w:tc>
      </w:tr>
      <w:tr w:rsidR="00883C02" w:rsidRPr="00883C02" w14:paraId="1B6362D8" w14:textId="77777777" w:rsidTr="00883C02">
        <w:tc>
          <w:tcPr>
            <w:tcW w:w="1298" w:type="dxa"/>
            <w:shd w:val="clear" w:color="auto" w:fill="1F3864" w:themeFill="accent1" w:themeFillShade="80"/>
          </w:tcPr>
          <w:p w14:paraId="2AF81A3C" w14:textId="77777777" w:rsidR="00883C02" w:rsidRPr="00883C02" w:rsidRDefault="00883C02" w:rsidP="00436392">
            <w:pPr>
              <w:jc w:val="center"/>
              <w:rPr>
                <w:rFonts w:asciiTheme="minorHAnsi" w:hAnsiTheme="minorHAnsi"/>
                <w:color w:val="FFFFFF" w:themeColor="background1"/>
                <w:sz w:val="18"/>
                <w:szCs w:val="18"/>
              </w:rPr>
            </w:pPr>
            <w:r w:rsidRPr="00883C02">
              <w:rPr>
                <w:rFonts w:asciiTheme="minorHAnsi" w:hAnsiTheme="minorHAnsi"/>
                <w:color w:val="FFFFFF" w:themeColor="background1"/>
                <w:sz w:val="18"/>
                <w:szCs w:val="18"/>
              </w:rPr>
              <w:t>Miscellaneous</w:t>
            </w:r>
          </w:p>
        </w:tc>
        <w:tc>
          <w:tcPr>
            <w:tcW w:w="841" w:type="dxa"/>
            <w:shd w:val="clear" w:color="auto" w:fill="auto"/>
          </w:tcPr>
          <w:p w14:paraId="0B132992" w14:textId="77777777" w:rsidR="00883C02" w:rsidRPr="00883C02" w:rsidRDefault="00883C02" w:rsidP="00436392">
            <w:pPr>
              <w:jc w:val="center"/>
              <w:rPr>
                <w:rFonts w:asciiTheme="minorHAnsi" w:hAnsiTheme="minorHAnsi"/>
                <w:sz w:val="18"/>
                <w:szCs w:val="18"/>
              </w:rPr>
            </w:pPr>
            <w:r w:rsidRPr="00883C02">
              <w:rPr>
                <w:rFonts w:asciiTheme="minorHAnsi" w:hAnsiTheme="minorHAnsi"/>
                <w:color w:val="000000"/>
                <w:sz w:val="18"/>
                <w:szCs w:val="18"/>
              </w:rPr>
              <w:t>74500</w:t>
            </w:r>
          </w:p>
        </w:tc>
        <w:tc>
          <w:tcPr>
            <w:tcW w:w="1116" w:type="dxa"/>
            <w:shd w:val="clear" w:color="auto" w:fill="auto"/>
          </w:tcPr>
          <w:p w14:paraId="792E7B3C" w14:textId="77777777" w:rsidR="00883C02" w:rsidRPr="00883C02" w:rsidRDefault="00883C02" w:rsidP="00436392">
            <w:pPr>
              <w:jc w:val="center"/>
              <w:rPr>
                <w:rFonts w:asciiTheme="minorHAnsi" w:hAnsiTheme="minorHAnsi"/>
                <w:sz w:val="18"/>
                <w:szCs w:val="18"/>
              </w:rPr>
            </w:pPr>
            <w:r w:rsidRPr="00883C02">
              <w:rPr>
                <w:rFonts w:asciiTheme="minorHAnsi" w:hAnsiTheme="minorHAnsi"/>
                <w:color w:val="000000"/>
                <w:sz w:val="18"/>
                <w:szCs w:val="18"/>
              </w:rPr>
              <w:t>$5,000</w:t>
            </w:r>
          </w:p>
        </w:tc>
        <w:tc>
          <w:tcPr>
            <w:tcW w:w="1163" w:type="dxa"/>
            <w:shd w:val="clear" w:color="auto" w:fill="auto"/>
          </w:tcPr>
          <w:p w14:paraId="073AABA7" w14:textId="77777777" w:rsidR="00883C02" w:rsidRPr="00883C02" w:rsidRDefault="00883C02" w:rsidP="00436392">
            <w:pPr>
              <w:jc w:val="center"/>
              <w:rPr>
                <w:rFonts w:asciiTheme="minorHAnsi" w:hAnsiTheme="minorHAnsi"/>
                <w:sz w:val="18"/>
                <w:szCs w:val="18"/>
              </w:rPr>
            </w:pPr>
            <w:r w:rsidRPr="00883C02">
              <w:rPr>
                <w:rFonts w:asciiTheme="minorHAnsi" w:hAnsiTheme="minorHAnsi"/>
                <w:color w:val="000000"/>
                <w:sz w:val="18"/>
                <w:szCs w:val="18"/>
              </w:rPr>
              <w:t>$5,000</w:t>
            </w:r>
          </w:p>
        </w:tc>
        <w:tc>
          <w:tcPr>
            <w:tcW w:w="851" w:type="dxa"/>
            <w:shd w:val="clear" w:color="auto" w:fill="auto"/>
          </w:tcPr>
          <w:p w14:paraId="70D7ED12" w14:textId="77777777" w:rsidR="00883C02" w:rsidRPr="00883C02" w:rsidRDefault="00883C02" w:rsidP="00436392">
            <w:pPr>
              <w:jc w:val="center"/>
              <w:rPr>
                <w:rFonts w:asciiTheme="minorHAnsi" w:hAnsiTheme="minorHAnsi"/>
                <w:sz w:val="18"/>
                <w:szCs w:val="18"/>
              </w:rPr>
            </w:pPr>
            <w:r w:rsidRPr="00883C02">
              <w:rPr>
                <w:rFonts w:asciiTheme="minorHAnsi" w:hAnsiTheme="minorHAnsi"/>
                <w:color w:val="000000"/>
                <w:sz w:val="18"/>
                <w:szCs w:val="18"/>
              </w:rPr>
              <w:t>$0</w:t>
            </w:r>
          </w:p>
        </w:tc>
        <w:tc>
          <w:tcPr>
            <w:tcW w:w="3561" w:type="dxa"/>
            <w:shd w:val="clear" w:color="auto" w:fill="auto"/>
          </w:tcPr>
          <w:p w14:paraId="26AECFB7" w14:textId="77777777" w:rsidR="00883C02" w:rsidRPr="00883C02" w:rsidRDefault="00883C02" w:rsidP="00436392">
            <w:pPr>
              <w:rPr>
                <w:rFonts w:asciiTheme="minorHAnsi" w:hAnsiTheme="minorHAnsi"/>
                <w:sz w:val="18"/>
                <w:szCs w:val="18"/>
              </w:rPr>
            </w:pPr>
            <w:r w:rsidRPr="00883C02">
              <w:rPr>
                <w:rFonts w:asciiTheme="minorHAnsi" w:hAnsiTheme="minorHAnsi"/>
                <w:sz w:val="18"/>
                <w:szCs w:val="18"/>
              </w:rPr>
              <w:t>No changes</w:t>
            </w:r>
          </w:p>
        </w:tc>
      </w:tr>
      <w:tr w:rsidR="00883C02" w:rsidRPr="00883C02" w14:paraId="202ACA34" w14:textId="77777777" w:rsidTr="00883C02">
        <w:tc>
          <w:tcPr>
            <w:tcW w:w="1298" w:type="dxa"/>
            <w:shd w:val="clear" w:color="auto" w:fill="1F3864" w:themeFill="accent1" w:themeFillShade="80"/>
          </w:tcPr>
          <w:p w14:paraId="4ED3B742" w14:textId="77777777" w:rsidR="00883C02" w:rsidRPr="00883C02" w:rsidRDefault="00883C02" w:rsidP="00436392">
            <w:pPr>
              <w:jc w:val="center"/>
              <w:rPr>
                <w:rFonts w:asciiTheme="minorHAnsi" w:hAnsiTheme="minorHAnsi"/>
                <w:color w:val="FFFFFF" w:themeColor="background1"/>
                <w:sz w:val="18"/>
                <w:szCs w:val="18"/>
              </w:rPr>
            </w:pPr>
            <w:r w:rsidRPr="00883C02">
              <w:rPr>
                <w:rFonts w:asciiTheme="minorHAnsi" w:hAnsiTheme="minorHAnsi"/>
                <w:color w:val="FFFFFF" w:themeColor="background1"/>
                <w:sz w:val="18"/>
                <w:szCs w:val="18"/>
              </w:rPr>
              <w:t>Direct Project Costs</w:t>
            </w:r>
          </w:p>
        </w:tc>
        <w:tc>
          <w:tcPr>
            <w:tcW w:w="841" w:type="dxa"/>
            <w:shd w:val="clear" w:color="auto" w:fill="auto"/>
          </w:tcPr>
          <w:p w14:paraId="2B2A410F" w14:textId="77777777" w:rsidR="00883C02" w:rsidRPr="00883C02" w:rsidRDefault="00883C02" w:rsidP="00436392">
            <w:pPr>
              <w:jc w:val="center"/>
              <w:rPr>
                <w:rFonts w:asciiTheme="minorHAnsi" w:hAnsiTheme="minorHAnsi"/>
                <w:sz w:val="18"/>
                <w:szCs w:val="18"/>
              </w:rPr>
            </w:pPr>
            <w:r w:rsidRPr="00883C02">
              <w:rPr>
                <w:rFonts w:asciiTheme="minorHAnsi" w:hAnsiTheme="minorHAnsi"/>
                <w:color w:val="000000"/>
                <w:sz w:val="18"/>
                <w:szCs w:val="18"/>
              </w:rPr>
              <w:t>74596</w:t>
            </w:r>
          </w:p>
        </w:tc>
        <w:tc>
          <w:tcPr>
            <w:tcW w:w="1116" w:type="dxa"/>
            <w:shd w:val="clear" w:color="auto" w:fill="auto"/>
          </w:tcPr>
          <w:p w14:paraId="0F0EAD60" w14:textId="77777777" w:rsidR="00883C02" w:rsidRPr="00883C02" w:rsidRDefault="00883C02" w:rsidP="00436392">
            <w:pPr>
              <w:jc w:val="center"/>
              <w:rPr>
                <w:rFonts w:asciiTheme="minorHAnsi" w:hAnsiTheme="minorHAnsi"/>
                <w:sz w:val="18"/>
                <w:szCs w:val="18"/>
              </w:rPr>
            </w:pPr>
            <w:r w:rsidRPr="00883C02">
              <w:rPr>
                <w:rFonts w:asciiTheme="minorHAnsi" w:hAnsiTheme="minorHAnsi"/>
                <w:color w:val="000000"/>
                <w:sz w:val="18"/>
                <w:szCs w:val="18"/>
              </w:rPr>
              <w:t>$23,500</w:t>
            </w:r>
          </w:p>
        </w:tc>
        <w:tc>
          <w:tcPr>
            <w:tcW w:w="1163" w:type="dxa"/>
            <w:shd w:val="clear" w:color="auto" w:fill="auto"/>
          </w:tcPr>
          <w:p w14:paraId="411DF5F2" w14:textId="77777777" w:rsidR="00883C02" w:rsidRPr="00883C02" w:rsidRDefault="00883C02" w:rsidP="00436392">
            <w:pPr>
              <w:jc w:val="center"/>
              <w:rPr>
                <w:rFonts w:asciiTheme="minorHAnsi" w:hAnsiTheme="minorHAnsi"/>
                <w:sz w:val="18"/>
                <w:szCs w:val="18"/>
              </w:rPr>
            </w:pPr>
            <w:r w:rsidRPr="00883C02">
              <w:rPr>
                <w:rFonts w:asciiTheme="minorHAnsi" w:hAnsiTheme="minorHAnsi"/>
                <w:color w:val="000000"/>
                <w:sz w:val="18"/>
                <w:szCs w:val="18"/>
              </w:rPr>
              <w:t>$23,500</w:t>
            </w:r>
          </w:p>
        </w:tc>
        <w:tc>
          <w:tcPr>
            <w:tcW w:w="851" w:type="dxa"/>
            <w:shd w:val="clear" w:color="auto" w:fill="auto"/>
          </w:tcPr>
          <w:p w14:paraId="357115FD" w14:textId="77777777" w:rsidR="00883C02" w:rsidRPr="00883C02" w:rsidRDefault="00883C02" w:rsidP="00436392">
            <w:pPr>
              <w:jc w:val="center"/>
              <w:rPr>
                <w:rFonts w:asciiTheme="minorHAnsi" w:hAnsiTheme="minorHAnsi"/>
                <w:sz w:val="18"/>
                <w:szCs w:val="18"/>
              </w:rPr>
            </w:pPr>
            <w:r w:rsidRPr="00883C02">
              <w:rPr>
                <w:rFonts w:asciiTheme="minorHAnsi" w:hAnsiTheme="minorHAnsi"/>
                <w:color w:val="000000"/>
                <w:sz w:val="18"/>
                <w:szCs w:val="18"/>
              </w:rPr>
              <w:t>$0</w:t>
            </w:r>
          </w:p>
        </w:tc>
        <w:tc>
          <w:tcPr>
            <w:tcW w:w="3561" w:type="dxa"/>
            <w:shd w:val="clear" w:color="auto" w:fill="auto"/>
          </w:tcPr>
          <w:p w14:paraId="4E6552EA" w14:textId="77777777" w:rsidR="00883C02" w:rsidRPr="00883C02" w:rsidRDefault="00883C02" w:rsidP="00436392">
            <w:pPr>
              <w:rPr>
                <w:rFonts w:asciiTheme="minorHAnsi" w:hAnsiTheme="minorHAnsi"/>
                <w:sz w:val="18"/>
                <w:szCs w:val="18"/>
              </w:rPr>
            </w:pPr>
            <w:r w:rsidRPr="00883C02">
              <w:rPr>
                <w:rFonts w:asciiTheme="minorHAnsi" w:hAnsiTheme="minorHAnsi"/>
                <w:sz w:val="18"/>
                <w:szCs w:val="18"/>
              </w:rPr>
              <w:t>No changes</w:t>
            </w:r>
          </w:p>
        </w:tc>
      </w:tr>
      <w:tr w:rsidR="00883C02" w:rsidRPr="00883C02" w14:paraId="69337D4A" w14:textId="77777777" w:rsidTr="00883C02">
        <w:tc>
          <w:tcPr>
            <w:tcW w:w="1298" w:type="dxa"/>
            <w:shd w:val="clear" w:color="auto" w:fill="1F3864" w:themeFill="accent1" w:themeFillShade="80"/>
          </w:tcPr>
          <w:p w14:paraId="249BF5A6" w14:textId="77777777" w:rsidR="00883C02" w:rsidRPr="00883C02" w:rsidRDefault="00883C02" w:rsidP="00436392">
            <w:pPr>
              <w:jc w:val="center"/>
              <w:rPr>
                <w:rFonts w:asciiTheme="minorHAnsi" w:hAnsiTheme="minorHAnsi"/>
                <w:b/>
                <w:color w:val="FFFFFF" w:themeColor="background1"/>
                <w:sz w:val="18"/>
                <w:szCs w:val="18"/>
              </w:rPr>
            </w:pPr>
            <w:r w:rsidRPr="00883C02">
              <w:rPr>
                <w:rFonts w:asciiTheme="minorHAnsi" w:hAnsiTheme="minorHAnsi"/>
                <w:b/>
                <w:color w:val="FFFFFF" w:themeColor="background1"/>
                <w:sz w:val="18"/>
                <w:szCs w:val="18"/>
              </w:rPr>
              <w:t>TOTAL</w:t>
            </w:r>
          </w:p>
        </w:tc>
        <w:tc>
          <w:tcPr>
            <w:tcW w:w="841" w:type="dxa"/>
            <w:shd w:val="clear" w:color="auto" w:fill="auto"/>
          </w:tcPr>
          <w:p w14:paraId="0E2BA318" w14:textId="77777777" w:rsidR="00883C02" w:rsidRPr="00883C02" w:rsidRDefault="00883C02" w:rsidP="00436392">
            <w:pPr>
              <w:jc w:val="center"/>
              <w:rPr>
                <w:rFonts w:asciiTheme="minorHAnsi" w:hAnsiTheme="minorHAnsi"/>
                <w:sz w:val="18"/>
                <w:szCs w:val="18"/>
              </w:rPr>
            </w:pPr>
          </w:p>
        </w:tc>
        <w:tc>
          <w:tcPr>
            <w:tcW w:w="1116" w:type="dxa"/>
            <w:shd w:val="clear" w:color="auto" w:fill="auto"/>
          </w:tcPr>
          <w:p w14:paraId="3B1C95A1" w14:textId="77777777" w:rsidR="00883C02" w:rsidRPr="00883C02" w:rsidRDefault="00883C02" w:rsidP="00436392">
            <w:pPr>
              <w:jc w:val="center"/>
              <w:rPr>
                <w:rFonts w:asciiTheme="minorHAnsi" w:hAnsiTheme="minorHAnsi"/>
                <w:sz w:val="18"/>
                <w:szCs w:val="18"/>
              </w:rPr>
            </w:pPr>
            <w:r w:rsidRPr="00883C02">
              <w:rPr>
                <w:rFonts w:asciiTheme="minorHAnsi" w:hAnsiTheme="minorHAnsi"/>
                <w:b/>
                <w:bCs/>
                <w:color w:val="000000"/>
                <w:sz w:val="18"/>
                <w:szCs w:val="18"/>
              </w:rPr>
              <w:t>$1,826,484</w:t>
            </w:r>
          </w:p>
        </w:tc>
        <w:tc>
          <w:tcPr>
            <w:tcW w:w="1163" w:type="dxa"/>
            <w:shd w:val="clear" w:color="auto" w:fill="auto"/>
          </w:tcPr>
          <w:p w14:paraId="52A50705" w14:textId="77777777" w:rsidR="00883C02" w:rsidRPr="00883C02" w:rsidRDefault="00883C02" w:rsidP="00436392">
            <w:pPr>
              <w:jc w:val="center"/>
              <w:rPr>
                <w:rFonts w:asciiTheme="minorHAnsi" w:hAnsiTheme="minorHAnsi"/>
                <w:sz w:val="18"/>
                <w:szCs w:val="18"/>
              </w:rPr>
            </w:pPr>
            <w:r w:rsidRPr="00883C02">
              <w:rPr>
                <w:rFonts w:asciiTheme="minorHAnsi" w:hAnsiTheme="minorHAnsi"/>
                <w:b/>
                <w:bCs/>
                <w:color w:val="000000"/>
                <w:sz w:val="18"/>
                <w:szCs w:val="18"/>
              </w:rPr>
              <w:t>$1,826,484</w:t>
            </w:r>
          </w:p>
        </w:tc>
        <w:tc>
          <w:tcPr>
            <w:tcW w:w="851" w:type="dxa"/>
            <w:shd w:val="clear" w:color="auto" w:fill="auto"/>
          </w:tcPr>
          <w:p w14:paraId="200B3A3D" w14:textId="77777777" w:rsidR="00883C02" w:rsidRPr="00883C02" w:rsidRDefault="00883C02" w:rsidP="00436392">
            <w:pPr>
              <w:jc w:val="center"/>
              <w:rPr>
                <w:rFonts w:asciiTheme="minorHAnsi" w:hAnsiTheme="minorHAnsi"/>
                <w:sz w:val="18"/>
                <w:szCs w:val="18"/>
              </w:rPr>
            </w:pPr>
            <w:r w:rsidRPr="00883C02">
              <w:rPr>
                <w:rFonts w:asciiTheme="minorHAnsi" w:hAnsiTheme="minorHAnsi"/>
                <w:b/>
                <w:bCs/>
                <w:color w:val="000000"/>
                <w:sz w:val="18"/>
                <w:szCs w:val="18"/>
              </w:rPr>
              <w:t>$0</w:t>
            </w:r>
          </w:p>
        </w:tc>
        <w:tc>
          <w:tcPr>
            <w:tcW w:w="3561" w:type="dxa"/>
            <w:shd w:val="clear" w:color="auto" w:fill="auto"/>
          </w:tcPr>
          <w:p w14:paraId="69C5ED74" w14:textId="77777777" w:rsidR="00883C02" w:rsidRPr="00883C02" w:rsidRDefault="00883C02" w:rsidP="00436392">
            <w:pPr>
              <w:rPr>
                <w:rFonts w:asciiTheme="minorHAnsi" w:hAnsiTheme="minorHAnsi"/>
                <w:sz w:val="18"/>
                <w:szCs w:val="18"/>
              </w:rPr>
            </w:pPr>
            <w:r w:rsidRPr="00883C02">
              <w:rPr>
                <w:rFonts w:asciiTheme="minorHAnsi" w:hAnsiTheme="minorHAnsi"/>
                <w:sz w:val="18"/>
                <w:szCs w:val="18"/>
              </w:rPr>
              <w:t>No changes</w:t>
            </w:r>
          </w:p>
        </w:tc>
      </w:tr>
    </w:tbl>
    <w:p w14:paraId="60048A34" w14:textId="77777777" w:rsidR="002722FC" w:rsidRDefault="002722FC" w:rsidP="00883C02">
      <w:pPr>
        <w:sectPr w:rsidR="002722FC" w:rsidSect="00DE69B5">
          <w:pgSz w:w="11900" w:h="16840"/>
          <w:pgMar w:top="1440" w:right="1440" w:bottom="1440" w:left="1440" w:header="720" w:footer="720" w:gutter="0"/>
          <w:cols w:space="720"/>
          <w:titlePg/>
          <w:docGrid w:linePitch="360"/>
        </w:sectPr>
      </w:pPr>
    </w:p>
    <w:p w14:paraId="4FF15308" w14:textId="36146A8B" w:rsidR="00883C02" w:rsidRDefault="000813D3" w:rsidP="000813D3">
      <w:pPr>
        <w:pStyle w:val="Caption"/>
        <w:rPr>
          <w:rFonts w:asciiTheme="minorHAnsi" w:hAnsiTheme="minorHAnsi"/>
          <w:sz w:val="20"/>
          <w:szCs w:val="20"/>
        </w:rPr>
      </w:pPr>
      <w:bookmarkStart w:id="47" w:name="_Toc178173397"/>
      <w:r w:rsidRPr="000813D3">
        <w:rPr>
          <w:rFonts w:asciiTheme="minorHAnsi" w:hAnsiTheme="minorHAnsi"/>
          <w:sz w:val="20"/>
          <w:szCs w:val="20"/>
        </w:rPr>
        <w:lastRenderedPageBreak/>
        <w:t xml:space="preserve">Table </w:t>
      </w:r>
      <w:r w:rsidRPr="000813D3">
        <w:rPr>
          <w:rFonts w:asciiTheme="minorHAnsi" w:hAnsiTheme="minorHAnsi"/>
          <w:sz w:val="20"/>
          <w:szCs w:val="20"/>
        </w:rPr>
        <w:fldChar w:fldCharType="begin"/>
      </w:r>
      <w:r w:rsidRPr="000813D3">
        <w:rPr>
          <w:rFonts w:asciiTheme="minorHAnsi" w:hAnsiTheme="minorHAnsi"/>
          <w:sz w:val="20"/>
          <w:szCs w:val="20"/>
        </w:rPr>
        <w:instrText xml:space="preserve"> SEQ Table \* ARABIC </w:instrText>
      </w:r>
      <w:r w:rsidRPr="000813D3">
        <w:rPr>
          <w:rFonts w:asciiTheme="minorHAnsi" w:hAnsiTheme="minorHAnsi"/>
          <w:sz w:val="20"/>
          <w:szCs w:val="20"/>
        </w:rPr>
        <w:fldChar w:fldCharType="separate"/>
      </w:r>
      <w:r w:rsidR="00274521">
        <w:rPr>
          <w:rFonts w:asciiTheme="minorHAnsi" w:hAnsiTheme="minorHAnsi"/>
          <w:noProof/>
          <w:sz w:val="20"/>
          <w:szCs w:val="20"/>
        </w:rPr>
        <w:t>10</w:t>
      </w:r>
      <w:r w:rsidRPr="000813D3">
        <w:rPr>
          <w:rFonts w:asciiTheme="minorHAnsi" w:hAnsiTheme="minorHAnsi"/>
          <w:sz w:val="20"/>
          <w:szCs w:val="20"/>
        </w:rPr>
        <w:fldChar w:fldCharType="end"/>
      </w:r>
      <w:r>
        <w:rPr>
          <w:rFonts w:asciiTheme="minorHAnsi" w:hAnsiTheme="minorHAnsi"/>
          <w:sz w:val="20"/>
          <w:szCs w:val="20"/>
        </w:rPr>
        <w:t xml:space="preserve"> Actual Budget Execution vs Planned (Project Document)</w:t>
      </w:r>
      <w:bookmarkEnd w:id="47"/>
    </w:p>
    <w:tbl>
      <w:tblPr>
        <w:tblW w:w="12880" w:type="dxa"/>
        <w:tblLook w:val="04A0" w:firstRow="1" w:lastRow="0" w:firstColumn="1" w:lastColumn="0" w:noHBand="0" w:noVBand="1"/>
      </w:tblPr>
      <w:tblGrid>
        <w:gridCol w:w="1540"/>
        <w:gridCol w:w="2700"/>
        <w:gridCol w:w="1220"/>
        <w:gridCol w:w="1260"/>
        <w:gridCol w:w="1320"/>
        <w:gridCol w:w="1180"/>
        <w:gridCol w:w="1280"/>
        <w:gridCol w:w="1120"/>
        <w:gridCol w:w="1260"/>
      </w:tblGrid>
      <w:tr w:rsidR="002722FC" w:rsidRPr="002722FC" w14:paraId="3915D933" w14:textId="77777777" w:rsidTr="002722FC">
        <w:trPr>
          <w:trHeight w:val="260"/>
        </w:trPr>
        <w:tc>
          <w:tcPr>
            <w:tcW w:w="1540" w:type="dxa"/>
            <w:tcBorders>
              <w:top w:val="single" w:sz="8" w:space="0" w:color="auto"/>
              <w:left w:val="single" w:sz="8" w:space="0" w:color="auto"/>
              <w:bottom w:val="single" w:sz="8" w:space="0" w:color="auto"/>
              <w:right w:val="single" w:sz="8" w:space="0" w:color="auto"/>
            </w:tcBorders>
            <w:shd w:val="clear" w:color="000000" w:fill="1F3864"/>
            <w:noWrap/>
            <w:vAlign w:val="center"/>
            <w:hideMark/>
          </w:tcPr>
          <w:p w14:paraId="7F3D9373" w14:textId="15D5A8A9" w:rsidR="002722FC" w:rsidRPr="002722FC" w:rsidRDefault="002722FC" w:rsidP="002722FC">
            <w:pPr>
              <w:rPr>
                <w:rFonts w:ascii="Calibri" w:hAnsi="Calibri"/>
                <w:color w:val="FFFFFF"/>
                <w:sz w:val="16"/>
                <w:szCs w:val="16"/>
              </w:rPr>
            </w:pPr>
            <w:r w:rsidRPr="002722FC">
              <w:rPr>
                <w:rFonts w:ascii="Calibri" w:hAnsi="Calibri"/>
                <w:color w:val="FFFFFF"/>
                <w:sz w:val="16"/>
                <w:szCs w:val="16"/>
              </w:rPr>
              <w:t> </w:t>
            </w:r>
            <w:r w:rsidRPr="002722FC">
              <w:rPr>
                <w:rFonts w:ascii="Calibri" w:hAnsi="Calibri"/>
                <w:b/>
                <w:bCs/>
                <w:color w:val="FFFFFF"/>
                <w:sz w:val="16"/>
                <w:szCs w:val="16"/>
              </w:rPr>
              <w:t>Component 1</w:t>
            </w:r>
          </w:p>
        </w:tc>
        <w:tc>
          <w:tcPr>
            <w:tcW w:w="2700" w:type="dxa"/>
            <w:tcBorders>
              <w:top w:val="single" w:sz="8" w:space="0" w:color="auto"/>
              <w:left w:val="nil"/>
              <w:bottom w:val="single" w:sz="8" w:space="0" w:color="auto"/>
              <w:right w:val="single" w:sz="8" w:space="0" w:color="auto"/>
            </w:tcBorders>
            <w:shd w:val="clear" w:color="000000" w:fill="1F3864"/>
            <w:vAlign w:val="center"/>
            <w:hideMark/>
          </w:tcPr>
          <w:p w14:paraId="784E9317" w14:textId="77777777" w:rsidR="002722FC" w:rsidRPr="002722FC" w:rsidRDefault="002722FC" w:rsidP="002722FC">
            <w:pPr>
              <w:rPr>
                <w:rFonts w:ascii="Calibri" w:hAnsi="Calibri"/>
                <w:b/>
                <w:bCs/>
                <w:color w:val="FFFFFF"/>
                <w:sz w:val="16"/>
                <w:szCs w:val="16"/>
              </w:rPr>
            </w:pPr>
            <w:r w:rsidRPr="002722FC">
              <w:rPr>
                <w:rFonts w:ascii="Calibri" w:hAnsi="Calibri"/>
                <w:b/>
                <w:bCs/>
                <w:color w:val="FFFFFF"/>
                <w:sz w:val="16"/>
                <w:szCs w:val="16"/>
              </w:rPr>
              <w:t>Actual Year</w:t>
            </w:r>
          </w:p>
        </w:tc>
        <w:tc>
          <w:tcPr>
            <w:tcW w:w="1220" w:type="dxa"/>
            <w:tcBorders>
              <w:top w:val="single" w:sz="8" w:space="0" w:color="auto"/>
              <w:left w:val="nil"/>
              <w:bottom w:val="single" w:sz="8" w:space="0" w:color="auto"/>
              <w:right w:val="single" w:sz="8" w:space="0" w:color="auto"/>
            </w:tcBorders>
            <w:shd w:val="clear" w:color="000000" w:fill="1F3864"/>
            <w:noWrap/>
            <w:vAlign w:val="center"/>
            <w:hideMark/>
          </w:tcPr>
          <w:p w14:paraId="796DE458" w14:textId="4DAD929C" w:rsidR="002722FC" w:rsidRPr="002722FC" w:rsidRDefault="002722FC" w:rsidP="002722FC">
            <w:pPr>
              <w:jc w:val="center"/>
              <w:rPr>
                <w:rFonts w:ascii="Calibri" w:hAnsi="Calibri"/>
                <w:color w:val="FFFFFF"/>
                <w:sz w:val="16"/>
                <w:szCs w:val="16"/>
              </w:rPr>
            </w:pPr>
            <w:r w:rsidRPr="002722FC">
              <w:rPr>
                <w:rFonts w:ascii="Calibri" w:hAnsi="Calibri"/>
                <w:b/>
                <w:bCs/>
                <w:color w:val="FFFFFF"/>
                <w:sz w:val="16"/>
                <w:szCs w:val="16"/>
              </w:rPr>
              <w:t>YR 1 2019</w:t>
            </w:r>
          </w:p>
        </w:tc>
        <w:tc>
          <w:tcPr>
            <w:tcW w:w="1260" w:type="dxa"/>
            <w:tcBorders>
              <w:top w:val="single" w:sz="8" w:space="0" w:color="auto"/>
              <w:left w:val="nil"/>
              <w:bottom w:val="single" w:sz="8" w:space="0" w:color="auto"/>
              <w:right w:val="single" w:sz="8" w:space="0" w:color="auto"/>
            </w:tcBorders>
            <w:shd w:val="clear" w:color="000000" w:fill="1F3864"/>
            <w:noWrap/>
            <w:vAlign w:val="center"/>
            <w:hideMark/>
          </w:tcPr>
          <w:p w14:paraId="07DE0214" w14:textId="78EFFADE" w:rsidR="002722FC" w:rsidRPr="002722FC" w:rsidRDefault="002722FC" w:rsidP="002722FC">
            <w:pPr>
              <w:jc w:val="center"/>
              <w:rPr>
                <w:rFonts w:ascii="Calibri" w:hAnsi="Calibri"/>
                <w:color w:val="FFFFFF"/>
                <w:sz w:val="16"/>
                <w:szCs w:val="16"/>
              </w:rPr>
            </w:pPr>
            <w:r w:rsidRPr="002722FC">
              <w:rPr>
                <w:rFonts w:ascii="Calibri" w:hAnsi="Calibri"/>
                <w:b/>
                <w:bCs/>
                <w:color w:val="FFFFFF"/>
                <w:sz w:val="16"/>
                <w:szCs w:val="16"/>
              </w:rPr>
              <w:t>YR 2 2020</w:t>
            </w:r>
          </w:p>
        </w:tc>
        <w:tc>
          <w:tcPr>
            <w:tcW w:w="1320" w:type="dxa"/>
            <w:tcBorders>
              <w:top w:val="single" w:sz="8" w:space="0" w:color="auto"/>
              <w:left w:val="nil"/>
              <w:bottom w:val="single" w:sz="8" w:space="0" w:color="auto"/>
              <w:right w:val="single" w:sz="8" w:space="0" w:color="auto"/>
            </w:tcBorders>
            <w:shd w:val="clear" w:color="000000" w:fill="1F3864"/>
            <w:noWrap/>
            <w:vAlign w:val="center"/>
            <w:hideMark/>
          </w:tcPr>
          <w:p w14:paraId="6B02615A" w14:textId="0047ECFB" w:rsidR="002722FC" w:rsidRPr="002722FC" w:rsidRDefault="002722FC" w:rsidP="002722FC">
            <w:pPr>
              <w:jc w:val="center"/>
              <w:rPr>
                <w:rFonts w:ascii="Calibri" w:hAnsi="Calibri"/>
                <w:color w:val="FFFFFF"/>
                <w:sz w:val="16"/>
                <w:szCs w:val="16"/>
              </w:rPr>
            </w:pPr>
            <w:r w:rsidRPr="002722FC">
              <w:rPr>
                <w:rFonts w:ascii="Calibri" w:hAnsi="Calibri"/>
                <w:b/>
                <w:bCs/>
                <w:color w:val="FFFFFF"/>
                <w:sz w:val="16"/>
                <w:szCs w:val="16"/>
              </w:rPr>
              <w:t>YR 3 2021</w:t>
            </w:r>
          </w:p>
        </w:tc>
        <w:tc>
          <w:tcPr>
            <w:tcW w:w="1180" w:type="dxa"/>
            <w:tcBorders>
              <w:top w:val="single" w:sz="8" w:space="0" w:color="auto"/>
              <w:left w:val="nil"/>
              <w:bottom w:val="single" w:sz="8" w:space="0" w:color="auto"/>
              <w:right w:val="single" w:sz="8" w:space="0" w:color="auto"/>
            </w:tcBorders>
            <w:shd w:val="clear" w:color="000000" w:fill="1F3864"/>
            <w:noWrap/>
            <w:vAlign w:val="center"/>
            <w:hideMark/>
          </w:tcPr>
          <w:p w14:paraId="555D9A5A" w14:textId="57863DA6" w:rsidR="002722FC" w:rsidRPr="002722FC" w:rsidRDefault="002722FC" w:rsidP="002722FC">
            <w:pPr>
              <w:jc w:val="center"/>
              <w:rPr>
                <w:rFonts w:ascii="Calibri" w:hAnsi="Calibri"/>
                <w:color w:val="FFFFFF"/>
                <w:sz w:val="16"/>
                <w:szCs w:val="16"/>
              </w:rPr>
            </w:pPr>
            <w:r w:rsidRPr="002722FC">
              <w:rPr>
                <w:rFonts w:ascii="Calibri" w:hAnsi="Calibri"/>
                <w:b/>
                <w:bCs/>
                <w:color w:val="FFFFFF"/>
                <w:sz w:val="16"/>
                <w:szCs w:val="16"/>
              </w:rPr>
              <w:t>YR 4 2022</w:t>
            </w:r>
          </w:p>
        </w:tc>
        <w:tc>
          <w:tcPr>
            <w:tcW w:w="1280" w:type="dxa"/>
            <w:tcBorders>
              <w:top w:val="single" w:sz="8" w:space="0" w:color="auto"/>
              <w:left w:val="nil"/>
              <w:bottom w:val="single" w:sz="8" w:space="0" w:color="auto"/>
              <w:right w:val="single" w:sz="8" w:space="0" w:color="auto"/>
            </w:tcBorders>
            <w:shd w:val="clear" w:color="000000" w:fill="1F3864"/>
            <w:noWrap/>
            <w:vAlign w:val="center"/>
            <w:hideMark/>
          </w:tcPr>
          <w:p w14:paraId="02F754D4" w14:textId="686A2D42" w:rsidR="002722FC" w:rsidRPr="002722FC" w:rsidRDefault="002722FC" w:rsidP="002722FC">
            <w:pPr>
              <w:jc w:val="center"/>
              <w:rPr>
                <w:rFonts w:ascii="Calibri" w:hAnsi="Calibri"/>
                <w:color w:val="FFFFFF"/>
                <w:sz w:val="16"/>
                <w:szCs w:val="16"/>
              </w:rPr>
            </w:pPr>
            <w:r w:rsidRPr="002722FC">
              <w:rPr>
                <w:rFonts w:ascii="Calibri" w:hAnsi="Calibri"/>
                <w:b/>
                <w:bCs/>
                <w:color w:val="FFFFFF"/>
                <w:sz w:val="16"/>
                <w:szCs w:val="16"/>
              </w:rPr>
              <w:t>YR 5 2023</w:t>
            </w:r>
          </w:p>
        </w:tc>
        <w:tc>
          <w:tcPr>
            <w:tcW w:w="1120" w:type="dxa"/>
            <w:tcBorders>
              <w:top w:val="single" w:sz="8" w:space="0" w:color="auto"/>
              <w:left w:val="nil"/>
              <w:bottom w:val="single" w:sz="8" w:space="0" w:color="auto"/>
              <w:right w:val="single" w:sz="8" w:space="0" w:color="auto"/>
            </w:tcBorders>
            <w:shd w:val="clear" w:color="000000" w:fill="1F3864"/>
            <w:noWrap/>
            <w:vAlign w:val="center"/>
            <w:hideMark/>
          </w:tcPr>
          <w:p w14:paraId="657DEC3B" w14:textId="45C52E12" w:rsidR="002722FC" w:rsidRPr="002722FC" w:rsidRDefault="002722FC" w:rsidP="002722FC">
            <w:pPr>
              <w:jc w:val="center"/>
              <w:rPr>
                <w:rFonts w:ascii="Calibri" w:hAnsi="Calibri"/>
                <w:color w:val="FFFFFF"/>
                <w:sz w:val="16"/>
                <w:szCs w:val="16"/>
              </w:rPr>
            </w:pPr>
            <w:r w:rsidRPr="002722FC">
              <w:rPr>
                <w:rFonts w:ascii="Calibri" w:hAnsi="Calibri"/>
                <w:b/>
                <w:bCs/>
                <w:color w:val="FFFFFF"/>
                <w:sz w:val="16"/>
                <w:szCs w:val="16"/>
              </w:rPr>
              <w:t>YR 6 2024</w:t>
            </w:r>
          </w:p>
        </w:tc>
        <w:tc>
          <w:tcPr>
            <w:tcW w:w="1260" w:type="dxa"/>
            <w:tcBorders>
              <w:top w:val="single" w:sz="8" w:space="0" w:color="auto"/>
              <w:left w:val="nil"/>
              <w:bottom w:val="single" w:sz="8" w:space="0" w:color="auto"/>
              <w:right w:val="single" w:sz="8" w:space="0" w:color="auto"/>
            </w:tcBorders>
            <w:shd w:val="clear" w:color="000000" w:fill="1F3864"/>
            <w:noWrap/>
            <w:vAlign w:val="center"/>
            <w:hideMark/>
          </w:tcPr>
          <w:p w14:paraId="2ADC7B83" w14:textId="69FA444C" w:rsidR="002722FC" w:rsidRPr="002722FC" w:rsidRDefault="002722FC" w:rsidP="002722FC">
            <w:pPr>
              <w:jc w:val="center"/>
              <w:rPr>
                <w:rFonts w:ascii="Calibri" w:hAnsi="Calibri"/>
                <w:color w:val="FFFFFF"/>
                <w:sz w:val="16"/>
                <w:szCs w:val="16"/>
              </w:rPr>
            </w:pPr>
            <w:r w:rsidRPr="002722FC">
              <w:rPr>
                <w:rFonts w:ascii="Calibri" w:hAnsi="Calibri"/>
                <w:b/>
                <w:bCs/>
                <w:color w:val="FFFFFF"/>
                <w:sz w:val="16"/>
                <w:szCs w:val="16"/>
              </w:rPr>
              <w:t>Total</w:t>
            </w:r>
          </w:p>
        </w:tc>
      </w:tr>
      <w:tr w:rsidR="002722FC" w:rsidRPr="002722FC" w14:paraId="5A9547CF" w14:textId="77777777" w:rsidTr="002722FC">
        <w:trPr>
          <w:trHeight w:val="260"/>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358D57EB" w14:textId="77777777" w:rsidR="002722FC" w:rsidRPr="002722FC" w:rsidRDefault="002722FC" w:rsidP="002722FC">
            <w:pPr>
              <w:rPr>
                <w:rFonts w:ascii="Calibri" w:hAnsi="Calibri"/>
                <w:b/>
                <w:bCs/>
                <w:color w:val="000000"/>
                <w:sz w:val="16"/>
                <w:szCs w:val="16"/>
              </w:rPr>
            </w:pPr>
            <w:r w:rsidRPr="002722FC">
              <w:rPr>
                <w:rFonts w:ascii="Calibri" w:hAnsi="Calibri"/>
                <w:b/>
                <w:bCs/>
                <w:color w:val="000000"/>
                <w:sz w:val="16"/>
                <w:szCs w:val="16"/>
              </w:rPr>
              <w:t>Outcome 1</w:t>
            </w:r>
          </w:p>
        </w:tc>
        <w:tc>
          <w:tcPr>
            <w:tcW w:w="2700" w:type="dxa"/>
            <w:tcBorders>
              <w:top w:val="nil"/>
              <w:left w:val="nil"/>
              <w:bottom w:val="single" w:sz="8" w:space="0" w:color="auto"/>
              <w:right w:val="single" w:sz="8" w:space="0" w:color="auto"/>
            </w:tcBorders>
            <w:shd w:val="clear" w:color="auto" w:fill="auto"/>
            <w:vAlign w:val="center"/>
            <w:hideMark/>
          </w:tcPr>
          <w:p w14:paraId="0A72ADF0" w14:textId="77777777" w:rsidR="002722FC" w:rsidRPr="002722FC" w:rsidRDefault="002722FC" w:rsidP="002722FC">
            <w:pPr>
              <w:rPr>
                <w:rFonts w:ascii="Calibri" w:hAnsi="Calibri"/>
                <w:b/>
                <w:bCs/>
                <w:color w:val="000000"/>
                <w:sz w:val="16"/>
                <w:szCs w:val="16"/>
              </w:rPr>
            </w:pPr>
            <w:r w:rsidRPr="002722FC">
              <w:rPr>
                <w:rFonts w:ascii="Calibri" w:hAnsi="Calibri"/>
                <w:b/>
                <w:bCs/>
                <w:color w:val="000000"/>
                <w:sz w:val="16"/>
                <w:szCs w:val="16"/>
              </w:rPr>
              <w:t>Project Document</w:t>
            </w:r>
          </w:p>
        </w:tc>
        <w:tc>
          <w:tcPr>
            <w:tcW w:w="1220" w:type="dxa"/>
            <w:tcBorders>
              <w:top w:val="nil"/>
              <w:left w:val="nil"/>
              <w:bottom w:val="single" w:sz="8" w:space="0" w:color="auto"/>
              <w:right w:val="single" w:sz="8" w:space="0" w:color="auto"/>
            </w:tcBorders>
            <w:shd w:val="clear" w:color="auto" w:fill="auto"/>
            <w:noWrap/>
            <w:vAlign w:val="center"/>
            <w:hideMark/>
          </w:tcPr>
          <w:p w14:paraId="6C878250" w14:textId="77777777" w:rsidR="002722FC" w:rsidRPr="002722FC" w:rsidRDefault="002722FC" w:rsidP="002722FC">
            <w:pPr>
              <w:jc w:val="center"/>
              <w:rPr>
                <w:rFonts w:ascii="Calibri" w:hAnsi="Calibri"/>
                <w:color w:val="000000"/>
                <w:sz w:val="16"/>
                <w:szCs w:val="16"/>
              </w:rPr>
            </w:pPr>
            <w:r w:rsidRPr="002722FC">
              <w:rPr>
                <w:rFonts w:ascii="Calibri" w:hAnsi="Calibri"/>
                <w:color w:val="000000"/>
                <w:sz w:val="16"/>
                <w:szCs w:val="16"/>
              </w:rPr>
              <w:t xml:space="preserve">$96,000 </w:t>
            </w:r>
          </w:p>
        </w:tc>
        <w:tc>
          <w:tcPr>
            <w:tcW w:w="1260" w:type="dxa"/>
            <w:tcBorders>
              <w:top w:val="nil"/>
              <w:left w:val="nil"/>
              <w:bottom w:val="single" w:sz="8" w:space="0" w:color="auto"/>
              <w:right w:val="single" w:sz="8" w:space="0" w:color="auto"/>
            </w:tcBorders>
            <w:shd w:val="clear" w:color="auto" w:fill="auto"/>
            <w:noWrap/>
            <w:vAlign w:val="center"/>
            <w:hideMark/>
          </w:tcPr>
          <w:p w14:paraId="259F24C2" w14:textId="77777777" w:rsidR="002722FC" w:rsidRPr="002722FC" w:rsidRDefault="002722FC" w:rsidP="002722FC">
            <w:pPr>
              <w:jc w:val="center"/>
              <w:rPr>
                <w:rFonts w:ascii="Calibri" w:hAnsi="Calibri"/>
                <w:color w:val="000000"/>
                <w:sz w:val="16"/>
                <w:szCs w:val="16"/>
              </w:rPr>
            </w:pPr>
            <w:r w:rsidRPr="002722FC">
              <w:rPr>
                <w:rFonts w:ascii="Calibri" w:hAnsi="Calibri"/>
                <w:color w:val="000000"/>
                <w:sz w:val="16"/>
                <w:szCs w:val="16"/>
              </w:rPr>
              <w:t xml:space="preserve">$152,730 </w:t>
            </w:r>
          </w:p>
        </w:tc>
        <w:tc>
          <w:tcPr>
            <w:tcW w:w="1320" w:type="dxa"/>
            <w:tcBorders>
              <w:top w:val="nil"/>
              <w:left w:val="nil"/>
              <w:bottom w:val="single" w:sz="8" w:space="0" w:color="auto"/>
              <w:right w:val="single" w:sz="8" w:space="0" w:color="auto"/>
            </w:tcBorders>
            <w:shd w:val="clear" w:color="auto" w:fill="auto"/>
            <w:noWrap/>
            <w:vAlign w:val="center"/>
            <w:hideMark/>
          </w:tcPr>
          <w:p w14:paraId="6551FD51" w14:textId="77777777" w:rsidR="002722FC" w:rsidRPr="002722FC" w:rsidRDefault="002722FC" w:rsidP="002722FC">
            <w:pPr>
              <w:jc w:val="center"/>
              <w:rPr>
                <w:rFonts w:ascii="Calibri" w:hAnsi="Calibri"/>
                <w:color w:val="000000"/>
                <w:sz w:val="16"/>
                <w:szCs w:val="16"/>
              </w:rPr>
            </w:pPr>
            <w:r w:rsidRPr="002722FC">
              <w:rPr>
                <w:rFonts w:ascii="Calibri" w:hAnsi="Calibri"/>
                <w:color w:val="000000"/>
                <w:sz w:val="16"/>
                <w:szCs w:val="16"/>
              </w:rPr>
              <w:t xml:space="preserve">$157,730 </w:t>
            </w:r>
          </w:p>
        </w:tc>
        <w:tc>
          <w:tcPr>
            <w:tcW w:w="1180" w:type="dxa"/>
            <w:tcBorders>
              <w:top w:val="nil"/>
              <w:left w:val="nil"/>
              <w:bottom w:val="single" w:sz="8" w:space="0" w:color="auto"/>
              <w:right w:val="single" w:sz="8" w:space="0" w:color="auto"/>
            </w:tcBorders>
            <w:shd w:val="clear" w:color="auto" w:fill="auto"/>
            <w:noWrap/>
            <w:vAlign w:val="center"/>
            <w:hideMark/>
          </w:tcPr>
          <w:p w14:paraId="156FFA46" w14:textId="77777777" w:rsidR="002722FC" w:rsidRPr="002722FC" w:rsidRDefault="002722FC" w:rsidP="002722FC">
            <w:pPr>
              <w:jc w:val="center"/>
              <w:rPr>
                <w:rFonts w:ascii="Calibri" w:hAnsi="Calibri"/>
                <w:color w:val="000000"/>
                <w:sz w:val="16"/>
                <w:szCs w:val="16"/>
              </w:rPr>
            </w:pPr>
            <w:r w:rsidRPr="002722FC">
              <w:rPr>
                <w:rFonts w:ascii="Calibri" w:hAnsi="Calibri"/>
                <w:color w:val="000000"/>
                <w:sz w:val="16"/>
                <w:szCs w:val="16"/>
              </w:rPr>
              <w:t xml:space="preserve">$147,730 </w:t>
            </w:r>
          </w:p>
        </w:tc>
        <w:tc>
          <w:tcPr>
            <w:tcW w:w="1280" w:type="dxa"/>
            <w:tcBorders>
              <w:top w:val="nil"/>
              <w:left w:val="nil"/>
              <w:bottom w:val="single" w:sz="8" w:space="0" w:color="auto"/>
              <w:right w:val="single" w:sz="8" w:space="0" w:color="auto"/>
            </w:tcBorders>
            <w:shd w:val="clear" w:color="auto" w:fill="auto"/>
            <w:noWrap/>
            <w:vAlign w:val="center"/>
            <w:hideMark/>
          </w:tcPr>
          <w:p w14:paraId="03E10DD9" w14:textId="77777777" w:rsidR="002722FC" w:rsidRPr="002722FC" w:rsidRDefault="002722FC" w:rsidP="002722FC">
            <w:pPr>
              <w:jc w:val="center"/>
              <w:rPr>
                <w:rFonts w:ascii="Calibri" w:hAnsi="Calibri"/>
                <w:color w:val="000000"/>
                <w:sz w:val="16"/>
                <w:szCs w:val="16"/>
              </w:rPr>
            </w:pPr>
            <w:r w:rsidRPr="002722FC">
              <w:rPr>
                <w:rFonts w:ascii="Calibri" w:hAnsi="Calibri"/>
                <w:color w:val="000000"/>
                <w:sz w:val="16"/>
                <w:szCs w:val="16"/>
              </w:rPr>
              <w:t xml:space="preserve">$15,000 </w:t>
            </w:r>
          </w:p>
        </w:tc>
        <w:tc>
          <w:tcPr>
            <w:tcW w:w="1120" w:type="dxa"/>
            <w:tcBorders>
              <w:top w:val="nil"/>
              <w:left w:val="nil"/>
              <w:bottom w:val="single" w:sz="8" w:space="0" w:color="auto"/>
              <w:right w:val="single" w:sz="8" w:space="0" w:color="auto"/>
            </w:tcBorders>
            <w:shd w:val="clear" w:color="auto" w:fill="auto"/>
            <w:noWrap/>
            <w:vAlign w:val="center"/>
            <w:hideMark/>
          </w:tcPr>
          <w:p w14:paraId="6BDCFD12" w14:textId="77777777" w:rsidR="002722FC" w:rsidRPr="002722FC" w:rsidRDefault="002722FC" w:rsidP="002722FC">
            <w:pPr>
              <w:jc w:val="center"/>
              <w:rPr>
                <w:rFonts w:ascii="Calibri" w:hAnsi="Calibri"/>
                <w:color w:val="000000"/>
                <w:sz w:val="16"/>
                <w:szCs w:val="16"/>
              </w:rPr>
            </w:pPr>
            <w:r w:rsidRPr="002722FC">
              <w:rPr>
                <w:rFonts w:ascii="Calibri" w:hAnsi="Calibri"/>
                <w:color w:val="000000"/>
                <w:sz w:val="16"/>
                <w:szCs w:val="16"/>
              </w:rPr>
              <w:t>0</w:t>
            </w:r>
          </w:p>
        </w:tc>
        <w:tc>
          <w:tcPr>
            <w:tcW w:w="1260" w:type="dxa"/>
            <w:tcBorders>
              <w:top w:val="nil"/>
              <w:left w:val="nil"/>
              <w:bottom w:val="single" w:sz="8" w:space="0" w:color="auto"/>
              <w:right w:val="single" w:sz="8" w:space="0" w:color="auto"/>
            </w:tcBorders>
            <w:shd w:val="clear" w:color="auto" w:fill="auto"/>
            <w:noWrap/>
            <w:vAlign w:val="center"/>
            <w:hideMark/>
          </w:tcPr>
          <w:p w14:paraId="17E58112" w14:textId="77777777" w:rsidR="002722FC" w:rsidRPr="002722FC" w:rsidRDefault="002722FC" w:rsidP="002722FC">
            <w:pPr>
              <w:jc w:val="center"/>
              <w:rPr>
                <w:rFonts w:ascii="Calibri" w:hAnsi="Calibri"/>
                <w:color w:val="000000"/>
                <w:sz w:val="16"/>
                <w:szCs w:val="16"/>
              </w:rPr>
            </w:pPr>
            <w:r w:rsidRPr="002722FC">
              <w:rPr>
                <w:rFonts w:ascii="Calibri" w:hAnsi="Calibri"/>
                <w:color w:val="000000"/>
                <w:sz w:val="16"/>
                <w:szCs w:val="16"/>
              </w:rPr>
              <w:t xml:space="preserve">$569,190 </w:t>
            </w:r>
          </w:p>
        </w:tc>
      </w:tr>
      <w:tr w:rsidR="002722FC" w:rsidRPr="002722FC" w14:paraId="0D4D9509" w14:textId="77777777" w:rsidTr="002722FC">
        <w:trPr>
          <w:trHeight w:val="500"/>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2BF0B9DA" w14:textId="77777777" w:rsidR="002722FC" w:rsidRPr="002722FC" w:rsidRDefault="002722FC" w:rsidP="002722FC">
            <w:pPr>
              <w:rPr>
                <w:rFonts w:ascii="Calibri" w:hAnsi="Calibri"/>
                <w:b/>
                <w:bCs/>
                <w:color w:val="000000"/>
                <w:sz w:val="16"/>
                <w:szCs w:val="16"/>
              </w:rPr>
            </w:pPr>
            <w:r w:rsidRPr="002722FC">
              <w:rPr>
                <w:rFonts w:ascii="Calibri" w:hAnsi="Calibri"/>
                <w:b/>
                <w:bCs/>
                <w:color w:val="000000"/>
                <w:sz w:val="16"/>
                <w:szCs w:val="16"/>
              </w:rPr>
              <w:t> </w:t>
            </w:r>
          </w:p>
        </w:tc>
        <w:tc>
          <w:tcPr>
            <w:tcW w:w="2700" w:type="dxa"/>
            <w:tcBorders>
              <w:top w:val="nil"/>
              <w:left w:val="nil"/>
              <w:bottom w:val="single" w:sz="8" w:space="0" w:color="auto"/>
              <w:right w:val="single" w:sz="8" w:space="0" w:color="auto"/>
            </w:tcBorders>
            <w:shd w:val="clear" w:color="000000" w:fill="FFFFFF"/>
            <w:vAlign w:val="center"/>
            <w:hideMark/>
          </w:tcPr>
          <w:p w14:paraId="4D169804" w14:textId="77777777" w:rsidR="002722FC" w:rsidRPr="002722FC" w:rsidRDefault="002722FC" w:rsidP="002722FC">
            <w:pPr>
              <w:rPr>
                <w:rFonts w:ascii="Calibri" w:hAnsi="Calibri"/>
                <w:b/>
                <w:bCs/>
                <w:color w:val="548235"/>
                <w:sz w:val="16"/>
                <w:szCs w:val="16"/>
              </w:rPr>
            </w:pPr>
            <w:r w:rsidRPr="002722FC">
              <w:rPr>
                <w:rFonts w:ascii="Calibri" w:hAnsi="Calibri"/>
                <w:b/>
                <w:bCs/>
                <w:color w:val="548235"/>
                <w:sz w:val="16"/>
                <w:szCs w:val="16"/>
              </w:rPr>
              <w:t>Latest Approved (Extension Budget)</w:t>
            </w:r>
          </w:p>
        </w:tc>
        <w:tc>
          <w:tcPr>
            <w:tcW w:w="1220" w:type="dxa"/>
            <w:tcBorders>
              <w:top w:val="nil"/>
              <w:left w:val="nil"/>
              <w:bottom w:val="single" w:sz="8" w:space="0" w:color="auto"/>
              <w:right w:val="single" w:sz="8" w:space="0" w:color="auto"/>
            </w:tcBorders>
            <w:shd w:val="clear" w:color="auto" w:fill="auto"/>
            <w:noWrap/>
            <w:vAlign w:val="center"/>
            <w:hideMark/>
          </w:tcPr>
          <w:p w14:paraId="76D2B7A7" w14:textId="77777777" w:rsidR="002722FC" w:rsidRPr="002722FC" w:rsidRDefault="002722FC" w:rsidP="002722FC">
            <w:pPr>
              <w:jc w:val="center"/>
              <w:rPr>
                <w:rFonts w:ascii="Calibri" w:hAnsi="Calibri"/>
                <w:color w:val="548235"/>
                <w:sz w:val="16"/>
                <w:szCs w:val="16"/>
              </w:rPr>
            </w:pPr>
            <w:r w:rsidRPr="002722FC">
              <w:rPr>
                <w:rFonts w:ascii="Calibri" w:hAnsi="Calibri"/>
                <w:color w:val="548235"/>
                <w:sz w:val="16"/>
                <w:szCs w:val="16"/>
              </w:rPr>
              <w:t xml:space="preserve">$65,629 </w:t>
            </w:r>
          </w:p>
        </w:tc>
        <w:tc>
          <w:tcPr>
            <w:tcW w:w="1260" w:type="dxa"/>
            <w:tcBorders>
              <w:top w:val="nil"/>
              <w:left w:val="nil"/>
              <w:bottom w:val="single" w:sz="8" w:space="0" w:color="auto"/>
              <w:right w:val="single" w:sz="8" w:space="0" w:color="auto"/>
            </w:tcBorders>
            <w:shd w:val="clear" w:color="auto" w:fill="auto"/>
            <w:noWrap/>
            <w:vAlign w:val="center"/>
            <w:hideMark/>
          </w:tcPr>
          <w:p w14:paraId="0CDC7895" w14:textId="77777777" w:rsidR="002722FC" w:rsidRPr="002722FC" w:rsidRDefault="002722FC" w:rsidP="002722FC">
            <w:pPr>
              <w:jc w:val="center"/>
              <w:rPr>
                <w:rFonts w:ascii="Calibri" w:hAnsi="Calibri"/>
                <w:color w:val="548235"/>
                <w:sz w:val="16"/>
                <w:szCs w:val="16"/>
              </w:rPr>
            </w:pPr>
            <w:r w:rsidRPr="002722FC">
              <w:rPr>
                <w:rFonts w:ascii="Calibri" w:hAnsi="Calibri"/>
                <w:color w:val="548235"/>
                <w:sz w:val="16"/>
                <w:szCs w:val="16"/>
              </w:rPr>
              <w:t xml:space="preserve">$193,710 </w:t>
            </w:r>
          </w:p>
        </w:tc>
        <w:tc>
          <w:tcPr>
            <w:tcW w:w="1320" w:type="dxa"/>
            <w:tcBorders>
              <w:top w:val="nil"/>
              <w:left w:val="nil"/>
              <w:bottom w:val="single" w:sz="8" w:space="0" w:color="auto"/>
              <w:right w:val="single" w:sz="8" w:space="0" w:color="auto"/>
            </w:tcBorders>
            <w:shd w:val="clear" w:color="auto" w:fill="auto"/>
            <w:noWrap/>
            <w:vAlign w:val="center"/>
            <w:hideMark/>
          </w:tcPr>
          <w:p w14:paraId="010AA9CD" w14:textId="77777777" w:rsidR="002722FC" w:rsidRPr="002722FC" w:rsidRDefault="002722FC" w:rsidP="002722FC">
            <w:pPr>
              <w:jc w:val="center"/>
              <w:rPr>
                <w:rFonts w:ascii="Calibri" w:hAnsi="Calibri"/>
                <w:color w:val="548235"/>
                <w:sz w:val="16"/>
                <w:szCs w:val="16"/>
              </w:rPr>
            </w:pPr>
            <w:r w:rsidRPr="002722FC">
              <w:rPr>
                <w:rFonts w:ascii="Calibri" w:hAnsi="Calibri"/>
                <w:color w:val="548235"/>
                <w:sz w:val="16"/>
                <w:szCs w:val="16"/>
              </w:rPr>
              <w:t xml:space="preserve">$50,260 </w:t>
            </w:r>
          </w:p>
        </w:tc>
        <w:tc>
          <w:tcPr>
            <w:tcW w:w="1180" w:type="dxa"/>
            <w:tcBorders>
              <w:top w:val="nil"/>
              <w:left w:val="nil"/>
              <w:bottom w:val="single" w:sz="8" w:space="0" w:color="auto"/>
              <w:right w:val="single" w:sz="8" w:space="0" w:color="auto"/>
            </w:tcBorders>
            <w:shd w:val="clear" w:color="auto" w:fill="auto"/>
            <w:noWrap/>
            <w:vAlign w:val="center"/>
            <w:hideMark/>
          </w:tcPr>
          <w:p w14:paraId="1120BD65" w14:textId="77777777" w:rsidR="002722FC" w:rsidRPr="002722FC" w:rsidRDefault="002722FC" w:rsidP="002722FC">
            <w:pPr>
              <w:jc w:val="center"/>
              <w:rPr>
                <w:rFonts w:ascii="Calibri" w:hAnsi="Calibri"/>
                <w:color w:val="548235"/>
                <w:sz w:val="16"/>
                <w:szCs w:val="16"/>
              </w:rPr>
            </w:pPr>
            <w:r w:rsidRPr="002722FC">
              <w:rPr>
                <w:rFonts w:ascii="Calibri" w:hAnsi="Calibri"/>
                <w:color w:val="548235"/>
                <w:sz w:val="16"/>
                <w:szCs w:val="16"/>
              </w:rPr>
              <w:t xml:space="preserve">$41,611 </w:t>
            </w:r>
          </w:p>
        </w:tc>
        <w:tc>
          <w:tcPr>
            <w:tcW w:w="1280" w:type="dxa"/>
            <w:tcBorders>
              <w:top w:val="nil"/>
              <w:left w:val="nil"/>
              <w:bottom w:val="single" w:sz="8" w:space="0" w:color="auto"/>
              <w:right w:val="single" w:sz="8" w:space="0" w:color="auto"/>
            </w:tcBorders>
            <w:shd w:val="clear" w:color="auto" w:fill="auto"/>
            <w:noWrap/>
            <w:vAlign w:val="center"/>
            <w:hideMark/>
          </w:tcPr>
          <w:p w14:paraId="300E8DB5" w14:textId="77777777" w:rsidR="002722FC" w:rsidRPr="002722FC" w:rsidRDefault="002722FC" w:rsidP="002722FC">
            <w:pPr>
              <w:jc w:val="center"/>
              <w:rPr>
                <w:rFonts w:ascii="Calibri" w:hAnsi="Calibri"/>
                <w:color w:val="548235"/>
                <w:sz w:val="16"/>
                <w:szCs w:val="16"/>
              </w:rPr>
            </w:pPr>
            <w:r w:rsidRPr="002722FC">
              <w:rPr>
                <w:rFonts w:ascii="Calibri" w:hAnsi="Calibri"/>
                <w:color w:val="548235"/>
                <w:sz w:val="16"/>
                <w:szCs w:val="16"/>
              </w:rPr>
              <w:t xml:space="preserve">$20,867 </w:t>
            </w:r>
          </w:p>
        </w:tc>
        <w:tc>
          <w:tcPr>
            <w:tcW w:w="1120" w:type="dxa"/>
            <w:tcBorders>
              <w:top w:val="nil"/>
              <w:left w:val="nil"/>
              <w:bottom w:val="single" w:sz="8" w:space="0" w:color="auto"/>
              <w:right w:val="single" w:sz="8" w:space="0" w:color="auto"/>
            </w:tcBorders>
            <w:shd w:val="clear" w:color="auto" w:fill="auto"/>
            <w:noWrap/>
            <w:vAlign w:val="center"/>
            <w:hideMark/>
          </w:tcPr>
          <w:p w14:paraId="395F18B5" w14:textId="77777777" w:rsidR="002722FC" w:rsidRPr="002722FC" w:rsidRDefault="002722FC" w:rsidP="002722FC">
            <w:pPr>
              <w:jc w:val="center"/>
              <w:rPr>
                <w:rFonts w:ascii="Calibri" w:hAnsi="Calibri"/>
                <w:color w:val="548235"/>
                <w:sz w:val="16"/>
                <w:szCs w:val="16"/>
              </w:rPr>
            </w:pPr>
            <w:r w:rsidRPr="002722FC">
              <w:rPr>
                <w:rFonts w:ascii="Calibri" w:hAnsi="Calibri"/>
                <w:color w:val="548235"/>
                <w:sz w:val="16"/>
                <w:szCs w:val="16"/>
              </w:rPr>
              <w:t xml:space="preserve">$43,686 </w:t>
            </w:r>
          </w:p>
        </w:tc>
        <w:tc>
          <w:tcPr>
            <w:tcW w:w="1260" w:type="dxa"/>
            <w:tcBorders>
              <w:top w:val="nil"/>
              <w:left w:val="nil"/>
              <w:bottom w:val="single" w:sz="8" w:space="0" w:color="auto"/>
              <w:right w:val="single" w:sz="8" w:space="0" w:color="auto"/>
            </w:tcBorders>
            <w:shd w:val="clear" w:color="auto" w:fill="auto"/>
            <w:noWrap/>
            <w:vAlign w:val="center"/>
            <w:hideMark/>
          </w:tcPr>
          <w:p w14:paraId="10439F93" w14:textId="77777777" w:rsidR="002722FC" w:rsidRPr="002722FC" w:rsidRDefault="002722FC" w:rsidP="002722FC">
            <w:pPr>
              <w:jc w:val="center"/>
              <w:rPr>
                <w:rFonts w:ascii="Calibri" w:hAnsi="Calibri"/>
                <w:color w:val="548235"/>
                <w:sz w:val="16"/>
                <w:szCs w:val="16"/>
              </w:rPr>
            </w:pPr>
            <w:r w:rsidRPr="002722FC">
              <w:rPr>
                <w:rFonts w:ascii="Calibri" w:hAnsi="Calibri"/>
                <w:color w:val="548235"/>
                <w:sz w:val="16"/>
                <w:szCs w:val="16"/>
              </w:rPr>
              <w:t xml:space="preserve">$415,763 </w:t>
            </w:r>
          </w:p>
        </w:tc>
      </w:tr>
      <w:tr w:rsidR="002722FC" w:rsidRPr="002722FC" w14:paraId="623DFF1B" w14:textId="77777777" w:rsidTr="002722FC">
        <w:trPr>
          <w:trHeight w:val="260"/>
        </w:trPr>
        <w:tc>
          <w:tcPr>
            <w:tcW w:w="1540" w:type="dxa"/>
            <w:tcBorders>
              <w:top w:val="nil"/>
              <w:left w:val="single" w:sz="8" w:space="0" w:color="auto"/>
              <w:bottom w:val="single" w:sz="8" w:space="0" w:color="auto"/>
              <w:right w:val="single" w:sz="8" w:space="0" w:color="auto"/>
            </w:tcBorders>
            <w:shd w:val="clear" w:color="auto" w:fill="auto"/>
            <w:noWrap/>
            <w:vAlign w:val="bottom"/>
            <w:hideMark/>
          </w:tcPr>
          <w:p w14:paraId="745B2A72" w14:textId="77777777" w:rsidR="002722FC" w:rsidRPr="002722FC" w:rsidRDefault="002722FC" w:rsidP="002722FC">
            <w:pPr>
              <w:rPr>
                <w:rFonts w:ascii="Calibri" w:hAnsi="Calibri"/>
                <w:color w:val="000000"/>
                <w:sz w:val="16"/>
                <w:szCs w:val="16"/>
              </w:rPr>
            </w:pPr>
            <w:r w:rsidRPr="002722FC">
              <w:rPr>
                <w:rFonts w:ascii="Calibri" w:hAnsi="Calibri"/>
                <w:color w:val="000000"/>
                <w:sz w:val="16"/>
                <w:szCs w:val="16"/>
              </w:rPr>
              <w:t> </w:t>
            </w:r>
          </w:p>
        </w:tc>
        <w:tc>
          <w:tcPr>
            <w:tcW w:w="2700" w:type="dxa"/>
            <w:tcBorders>
              <w:top w:val="nil"/>
              <w:left w:val="nil"/>
              <w:bottom w:val="single" w:sz="8" w:space="0" w:color="auto"/>
              <w:right w:val="single" w:sz="8" w:space="0" w:color="auto"/>
            </w:tcBorders>
            <w:shd w:val="clear" w:color="auto" w:fill="auto"/>
            <w:vAlign w:val="center"/>
            <w:hideMark/>
          </w:tcPr>
          <w:p w14:paraId="68784FBF" w14:textId="77777777" w:rsidR="002722FC" w:rsidRPr="002722FC" w:rsidRDefault="002722FC" w:rsidP="002722FC">
            <w:pPr>
              <w:rPr>
                <w:rFonts w:ascii="Calibri" w:hAnsi="Calibri"/>
                <w:b/>
                <w:bCs/>
                <w:color w:val="4472C4"/>
                <w:sz w:val="16"/>
                <w:szCs w:val="16"/>
              </w:rPr>
            </w:pPr>
            <w:r w:rsidRPr="002722FC">
              <w:rPr>
                <w:rFonts w:ascii="Calibri" w:hAnsi="Calibri"/>
                <w:b/>
                <w:bCs/>
                <w:color w:val="4472C4"/>
                <w:sz w:val="16"/>
                <w:szCs w:val="16"/>
              </w:rPr>
              <w:t>Actual</w:t>
            </w:r>
          </w:p>
        </w:tc>
        <w:tc>
          <w:tcPr>
            <w:tcW w:w="1220" w:type="dxa"/>
            <w:tcBorders>
              <w:top w:val="nil"/>
              <w:left w:val="nil"/>
              <w:bottom w:val="single" w:sz="8" w:space="0" w:color="auto"/>
              <w:right w:val="single" w:sz="8" w:space="0" w:color="auto"/>
            </w:tcBorders>
            <w:shd w:val="clear" w:color="auto" w:fill="auto"/>
            <w:noWrap/>
            <w:vAlign w:val="center"/>
            <w:hideMark/>
          </w:tcPr>
          <w:p w14:paraId="6A9847CC" w14:textId="77777777" w:rsidR="002722FC" w:rsidRPr="002722FC" w:rsidRDefault="002722FC" w:rsidP="002722FC">
            <w:pPr>
              <w:jc w:val="center"/>
              <w:rPr>
                <w:rFonts w:ascii="Calibri" w:hAnsi="Calibri"/>
                <w:color w:val="4472C4"/>
                <w:sz w:val="16"/>
                <w:szCs w:val="16"/>
              </w:rPr>
            </w:pPr>
            <w:r w:rsidRPr="002722FC">
              <w:rPr>
                <w:rFonts w:ascii="Calibri" w:hAnsi="Calibri"/>
                <w:color w:val="4472C4"/>
                <w:sz w:val="16"/>
                <w:szCs w:val="16"/>
              </w:rPr>
              <w:t xml:space="preserve">$65,629 </w:t>
            </w:r>
          </w:p>
        </w:tc>
        <w:tc>
          <w:tcPr>
            <w:tcW w:w="1260" w:type="dxa"/>
            <w:tcBorders>
              <w:top w:val="nil"/>
              <w:left w:val="nil"/>
              <w:bottom w:val="single" w:sz="8" w:space="0" w:color="auto"/>
              <w:right w:val="single" w:sz="8" w:space="0" w:color="auto"/>
            </w:tcBorders>
            <w:shd w:val="clear" w:color="auto" w:fill="auto"/>
            <w:noWrap/>
            <w:vAlign w:val="center"/>
            <w:hideMark/>
          </w:tcPr>
          <w:p w14:paraId="6F074F26" w14:textId="77777777" w:rsidR="002722FC" w:rsidRPr="002722FC" w:rsidRDefault="002722FC" w:rsidP="002722FC">
            <w:pPr>
              <w:jc w:val="center"/>
              <w:rPr>
                <w:rFonts w:ascii="Calibri" w:hAnsi="Calibri"/>
                <w:color w:val="4472C4"/>
                <w:sz w:val="16"/>
                <w:szCs w:val="16"/>
              </w:rPr>
            </w:pPr>
            <w:r w:rsidRPr="002722FC">
              <w:rPr>
                <w:rFonts w:ascii="Calibri" w:hAnsi="Calibri"/>
                <w:color w:val="4472C4"/>
                <w:sz w:val="16"/>
                <w:szCs w:val="16"/>
              </w:rPr>
              <w:t xml:space="preserve">$193,710 </w:t>
            </w:r>
          </w:p>
        </w:tc>
        <w:tc>
          <w:tcPr>
            <w:tcW w:w="1320" w:type="dxa"/>
            <w:tcBorders>
              <w:top w:val="nil"/>
              <w:left w:val="nil"/>
              <w:bottom w:val="single" w:sz="8" w:space="0" w:color="auto"/>
              <w:right w:val="single" w:sz="8" w:space="0" w:color="auto"/>
            </w:tcBorders>
            <w:shd w:val="clear" w:color="auto" w:fill="auto"/>
            <w:noWrap/>
            <w:vAlign w:val="center"/>
            <w:hideMark/>
          </w:tcPr>
          <w:p w14:paraId="0674502E" w14:textId="77777777" w:rsidR="002722FC" w:rsidRPr="002722FC" w:rsidRDefault="002722FC" w:rsidP="002722FC">
            <w:pPr>
              <w:jc w:val="center"/>
              <w:rPr>
                <w:rFonts w:ascii="Calibri" w:hAnsi="Calibri"/>
                <w:color w:val="4472C4"/>
                <w:sz w:val="16"/>
                <w:szCs w:val="16"/>
              </w:rPr>
            </w:pPr>
            <w:r w:rsidRPr="002722FC">
              <w:rPr>
                <w:rFonts w:ascii="Calibri" w:hAnsi="Calibri"/>
                <w:color w:val="4472C4"/>
                <w:sz w:val="16"/>
                <w:szCs w:val="16"/>
              </w:rPr>
              <w:t xml:space="preserve">$50,260 </w:t>
            </w:r>
          </w:p>
        </w:tc>
        <w:tc>
          <w:tcPr>
            <w:tcW w:w="1180" w:type="dxa"/>
            <w:tcBorders>
              <w:top w:val="nil"/>
              <w:left w:val="nil"/>
              <w:bottom w:val="single" w:sz="8" w:space="0" w:color="auto"/>
              <w:right w:val="single" w:sz="8" w:space="0" w:color="auto"/>
            </w:tcBorders>
            <w:shd w:val="clear" w:color="auto" w:fill="auto"/>
            <w:noWrap/>
            <w:vAlign w:val="center"/>
            <w:hideMark/>
          </w:tcPr>
          <w:p w14:paraId="3734B36D" w14:textId="77777777" w:rsidR="002722FC" w:rsidRPr="002722FC" w:rsidRDefault="002722FC" w:rsidP="002722FC">
            <w:pPr>
              <w:jc w:val="center"/>
              <w:rPr>
                <w:rFonts w:ascii="Calibri" w:hAnsi="Calibri"/>
                <w:color w:val="4472C4"/>
                <w:sz w:val="16"/>
                <w:szCs w:val="16"/>
              </w:rPr>
            </w:pPr>
            <w:r w:rsidRPr="002722FC">
              <w:rPr>
                <w:rFonts w:ascii="Calibri" w:hAnsi="Calibri"/>
                <w:color w:val="4472C4"/>
                <w:sz w:val="16"/>
                <w:szCs w:val="16"/>
              </w:rPr>
              <w:t xml:space="preserve">$41,611 </w:t>
            </w:r>
          </w:p>
        </w:tc>
        <w:tc>
          <w:tcPr>
            <w:tcW w:w="1280" w:type="dxa"/>
            <w:tcBorders>
              <w:top w:val="nil"/>
              <w:left w:val="nil"/>
              <w:bottom w:val="single" w:sz="8" w:space="0" w:color="auto"/>
              <w:right w:val="single" w:sz="8" w:space="0" w:color="auto"/>
            </w:tcBorders>
            <w:shd w:val="clear" w:color="auto" w:fill="auto"/>
            <w:noWrap/>
            <w:vAlign w:val="center"/>
            <w:hideMark/>
          </w:tcPr>
          <w:p w14:paraId="7BD437B5" w14:textId="77777777" w:rsidR="002722FC" w:rsidRPr="002722FC" w:rsidRDefault="002722FC" w:rsidP="002722FC">
            <w:pPr>
              <w:jc w:val="center"/>
              <w:rPr>
                <w:rFonts w:ascii="Calibri" w:hAnsi="Calibri"/>
                <w:color w:val="4472C4"/>
                <w:sz w:val="16"/>
                <w:szCs w:val="16"/>
              </w:rPr>
            </w:pPr>
            <w:r w:rsidRPr="002722FC">
              <w:rPr>
                <w:rFonts w:ascii="Calibri" w:hAnsi="Calibri"/>
                <w:color w:val="4472C4"/>
                <w:sz w:val="16"/>
                <w:szCs w:val="16"/>
              </w:rPr>
              <w:t xml:space="preserve">$20,867 </w:t>
            </w:r>
          </w:p>
        </w:tc>
        <w:tc>
          <w:tcPr>
            <w:tcW w:w="1120" w:type="dxa"/>
            <w:tcBorders>
              <w:top w:val="nil"/>
              <w:left w:val="nil"/>
              <w:bottom w:val="single" w:sz="8" w:space="0" w:color="auto"/>
              <w:right w:val="single" w:sz="8" w:space="0" w:color="auto"/>
            </w:tcBorders>
            <w:shd w:val="clear" w:color="auto" w:fill="auto"/>
            <w:noWrap/>
            <w:vAlign w:val="center"/>
            <w:hideMark/>
          </w:tcPr>
          <w:p w14:paraId="176A162A" w14:textId="77777777" w:rsidR="002722FC" w:rsidRPr="002722FC" w:rsidRDefault="002722FC" w:rsidP="002722FC">
            <w:pPr>
              <w:jc w:val="center"/>
              <w:rPr>
                <w:rFonts w:ascii="Calibri" w:hAnsi="Calibri"/>
                <w:color w:val="4472C4"/>
                <w:sz w:val="16"/>
                <w:szCs w:val="16"/>
              </w:rPr>
            </w:pPr>
            <w:r w:rsidRPr="002722FC">
              <w:rPr>
                <w:rFonts w:ascii="Calibri" w:hAnsi="Calibri"/>
                <w:color w:val="4472C4"/>
                <w:sz w:val="16"/>
                <w:szCs w:val="16"/>
              </w:rPr>
              <w:t xml:space="preserve">$4,135 </w:t>
            </w:r>
          </w:p>
        </w:tc>
        <w:tc>
          <w:tcPr>
            <w:tcW w:w="1260" w:type="dxa"/>
            <w:tcBorders>
              <w:top w:val="nil"/>
              <w:left w:val="nil"/>
              <w:bottom w:val="single" w:sz="8" w:space="0" w:color="auto"/>
              <w:right w:val="single" w:sz="8" w:space="0" w:color="auto"/>
            </w:tcBorders>
            <w:shd w:val="clear" w:color="auto" w:fill="auto"/>
            <w:noWrap/>
            <w:vAlign w:val="center"/>
            <w:hideMark/>
          </w:tcPr>
          <w:p w14:paraId="5BE10307" w14:textId="77777777" w:rsidR="002722FC" w:rsidRPr="002722FC" w:rsidRDefault="002722FC" w:rsidP="002722FC">
            <w:pPr>
              <w:jc w:val="center"/>
              <w:rPr>
                <w:rFonts w:ascii="Calibri" w:hAnsi="Calibri"/>
                <w:color w:val="000000"/>
                <w:sz w:val="16"/>
                <w:szCs w:val="16"/>
              </w:rPr>
            </w:pPr>
            <w:r w:rsidRPr="002722FC">
              <w:rPr>
                <w:rFonts w:ascii="Calibri" w:hAnsi="Calibri"/>
                <w:color w:val="000000"/>
                <w:sz w:val="16"/>
                <w:szCs w:val="16"/>
              </w:rPr>
              <w:t xml:space="preserve">$376,212 </w:t>
            </w:r>
          </w:p>
        </w:tc>
      </w:tr>
      <w:tr w:rsidR="002722FC" w:rsidRPr="002722FC" w14:paraId="0E615474" w14:textId="77777777" w:rsidTr="002722FC">
        <w:trPr>
          <w:trHeight w:val="260"/>
        </w:trPr>
        <w:tc>
          <w:tcPr>
            <w:tcW w:w="1540" w:type="dxa"/>
            <w:tcBorders>
              <w:top w:val="nil"/>
              <w:left w:val="single" w:sz="8" w:space="0" w:color="auto"/>
              <w:bottom w:val="single" w:sz="8" w:space="0" w:color="auto"/>
              <w:right w:val="single" w:sz="8" w:space="0" w:color="auto"/>
            </w:tcBorders>
            <w:shd w:val="clear" w:color="auto" w:fill="auto"/>
            <w:noWrap/>
            <w:vAlign w:val="bottom"/>
            <w:hideMark/>
          </w:tcPr>
          <w:p w14:paraId="7F70874C" w14:textId="77777777" w:rsidR="002722FC" w:rsidRPr="002722FC" w:rsidRDefault="002722FC" w:rsidP="002722FC">
            <w:pPr>
              <w:rPr>
                <w:rFonts w:ascii="Calibri" w:hAnsi="Calibri"/>
                <w:color w:val="000000"/>
                <w:sz w:val="16"/>
                <w:szCs w:val="16"/>
              </w:rPr>
            </w:pPr>
            <w:r w:rsidRPr="002722FC">
              <w:rPr>
                <w:rFonts w:ascii="Calibri" w:hAnsi="Calibri"/>
                <w:color w:val="000000"/>
                <w:sz w:val="16"/>
                <w:szCs w:val="16"/>
              </w:rPr>
              <w:t> </w:t>
            </w:r>
          </w:p>
        </w:tc>
        <w:tc>
          <w:tcPr>
            <w:tcW w:w="2700" w:type="dxa"/>
            <w:tcBorders>
              <w:top w:val="nil"/>
              <w:left w:val="nil"/>
              <w:bottom w:val="single" w:sz="8" w:space="0" w:color="auto"/>
              <w:right w:val="single" w:sz="8" w:space="0" w:color="auto"/>
            </w:tcBorders>
            <w:shd w:val="clear" w:color="auto" w:fill="auto"/>
            <w:vAlign w:val="center"/>
            <w:hideMark/>
          </w:tcPr>
          <w:p w14:paraId="1B035C4F" w14:textId="77777777" w:rsidR="002722FC" w:rsidRPr="002722FC" w:rsidRDefault="002722FC" w:rsidP="002722FC">
            <w:pPr>
              <w:rPr>
                <w:rFonts w:ascii="Calibri" w:hAnsi="Calibri"/>
                <w:b/>
                <w:bCs/>
                <w:color w:val="FF0000"/>
                <w:sz w:val="16"/>
                <w:szCs w:val="16"/>
              </w:rPr>
            </w:pPr>
            <w:r w:rsidRPr="002722FC">
              <w:rPr>
                <w:rFonts w:ascii="Calibri" w:hAnsi="Calibri"/>
                <w:b/>
                <w:bCs/>
                <w:color w:val="FF0000"/>
                <w:sz w:val="16"/>
                <w:szCs w:val="16"/>
              </w:rPr>
              <w:t>Variance</w:t>
            </w:r>
          </w:p>
        </w:tc>
        <w:tc>
          <w:tcPr>
            <w:tcW w:w="1220" w:type="dxa"/>
            <w:tcBorders>
              <w:top w:val="nil"/>
              <w:left w:val="nil"/>
              <w:bottom w:val="single" w:sz="8" w:space="0" w:color="auto"/>
              <w:right w:val="single" w:sz="8" w:space="0" w:color="auto"/>
            </w:tcBorders>
            <w:shd w:val="clear" w:color="auto" w:fill="auto"/>
            <w:noWrap/>
            <w:vAlign w:val="center"/>
            <w:hideMark/>
          </w:tcPr>
          <w:p w14:paraId="6AF8F32D" w14:textId="77777777" w:rsidR="002722FC" w:rsidRPr="002722FC" w:rsidRDefault="002722FC" w:rsidP="002722FC">
            <w:pPr>
              <w:jc w:val="center"/>
              <w:rPr>
                <w:rFonts w:ascii="Calibri" w:hAnsi="Calibri"/>
                <w:color w:val="FF0000"/>
                <w:sz w:val="16"/>
                <w:szCs w:val="16"/>
              </w:rPr>
            </w:pPr>
            <w:r w:rsidRPr="002722FC">
              <w:rPr>
                <w:rFonts w:ascii="Calibri" w:hAnsi="Calibri"/>
                <w:color w:val="FF0000"/>
                <w:sz w:val="16"/>
                <w:szCs w:val="16"/>
              </w:rPr>
              <w:t xml:space="preserve">$30,371 </w:t>
            </w:r>
          </w:p>
        </w:tc>
        <w:tc>
          <w:tcPr>
            <w:tcW w:w="1260" w:type="dxa"/>
            <w:tcBorders>
              <w:top w:val="nil"/>
              <w:left w:val="nil"/>
              <w:bottom w:val="single" w:sz="8" w:space="0" w:color="auto"/>
              <w:right w:val="single" w:sz="8" w:space="0" w:color="auto"/>
            </w:tcBorders>
            <w:shd w:val="clear" w:color="auto" w:fill="auto"/>
            <w:noWrap/>
            <w:vAlign w:val="center"/>
            <w:hideMark/>
          </w:tcPr>
          <w:p w14:paraId="6B95F331" w14:textId="77777777" w:rsidR="002722FC" w:rsidRPr="002722FC" w:rsidRDefault="002722FC" w:rsidP="002722FC">
            <w:pPr>
              <w:jc w:val="center"/>
              <w:rPr>
                <w:rFonts w:ascii="Calibri" w:hAnsi="Calibri"/>
                <w:color w:val="FF0000"/>
                <w:sz w:val="16"/>
                <w:szCs w:val="16"/>
              </w:rPr>
            </w:pPr>
            <w:r w:rsidRPr="002722FC">
              <w:rPr>
                <w:rFonts w:ascii="Calibri" w:hAnsi="Calibri"/>
                <w:color w:val="FF0000"/>
                <w:sz w:val="16"/>
                <w:szCs w:val="16"/>
              </w:rPr>
              <w:t>($40,980)</w:t>
            </w:r>
          </w:p>
        </w:tc>
        <w:tc>
          <w:tcPr>
            <w:tcW w:w="1320" w:type="dxa"/>
            <w:tcBorders>
              <w:top w:val="nil"/>
              <w:left w:val="nil"/>
              <w:bottom w:val="single" w:sz="8" w:space="0" w:color="auto"/>
              <w:right w:val="single" w:sz="8" w:space="0" w:color="auto"/>
            </w:tcBorders>
            <w:shd w:val="clear" w:color="auto" w:fill="auto"/>
            <w:noWrap/>
            <w:vAlign w:val="center"/>
            <w:hideMark/>
          </w:tcPr>
          <w:p w14:paraId="729F83BA" w14:textId="77777777" w:rsidR="002722FC" w:rsidRPr="002722FC" w:rsidRDefault="002722FC" w:rsidP="002722FC">
            <w:pPr>
              <w:jc w:val="center"/>
              <w:rPr>
                <w:rFonts w:ascii="Calibri" w:hAnsi="Calibri"/>
                <w:color w:val="FF0000"/>
                <w:sz w:val="16"/>
                <w:szCs w:val="16"/>
              </w:rPr>
            </w:pPr>
            <w:r w:rsidRPr="002722FC">
              <w:rPr>
                <w:rFonts w:ascii="Calibri" w:hAnsi="Calibri"/>
                <w:color w:val="FF0000"/>
                <w:sz w:val="16"/>
                <w:szCs w:val="16"/>
              </w:rPr>
              <w:t xml:space="preserve">$107,470 </w:t>
            </w:r>
          </w:p>
        </w:tc>
        <w:tc>
          <w:tcPr>
            <w:tcW w:w="1180" w:type="dxa"/>
            <w:tcBorders>
              <w:top w:val="nil"/>
              <w:left w:val="nil"/>
              <w:bottom w:val="single" w:sz="8" w:space="0" w:color="auto"/>
              <w:right w:val="single" w:sz="8" w:space="0" w:color="auto"/>
            </w:tcBorders>
            <w:shd w:val="clear" w:color="auto" w:fill="auto"/>
            <w:noWrap/>
            <w:vAlign w:val="center"/>
            <w:hideMark/>
          </w:tcPr>
          <w:p w14:paraId="6C8D6A2F" w14:textId="77777777" w:rsidR="002722FC" w:rsidRPr="002722FC" w:rsidRDefault="002722FC" w:rsidP="002722FC">
            <w:pPr>
              <w:jc w:val="center"/>
              <w:rPr>
                <w:rFonts w:ascii="Calibri" w:hAnsi="Calibri"/>
                <w:color w:val="FF0000"/>
                <w:sz w:val="16"/>
                <w:szCs w:val="16"/>
              </w:rPr>
            </w:pPr>
            <w:r w:rsidRPr="002722FC">
              <w:rPr>
                <w:rFonts w:ascii="Calibri" w:hAnsi="Calibri"/>
                <w:color w:val="FF0000"/>
                <w:sz w:val="16"/>
                <w:szCs w:val="16"/>
              </w:rPr>
              <w:t xml:space="preserve">$106,119 </w:t>
            </w:r>
          </w:p>
        </w:tc>
        <w:tc>
          <w:tcPr>
            <w:tcW w:w="1280" w:type="dxa"/>
            <w:tcBorders>
              <w:top w:val="nil"/>
              <w:left w:val="nil"/>
              <w:bottom w:val="single" w:sz="8" w:space="0" w:color="auto"/>
              <w:right w:val="single" w:sz="8" w:space="0" w:color="auto"/>
            </w:tcBorders>
            <w:shd w:val="clear" w:color="auto" w:fill="auto"/>
            <w:noWrap/>
            <w:vAlign w:val="center"/>
            <w:hideMark/>
          </w:tcPr>
          <w:p w14:paraId="082F7168" w14:textId="77777777" w:rsidR="002722FC" w:rsidRPr="002722FC" w:rsidRDefault="002722FC" w:rsidP="002722FC">
            <w:pPr>
              <w:jc w:val="center"/>
              <w:rPr>
                <w:rFonts w:ascii="Calibri" w:hAnsi="Calibri"/>
                <w:color w:val="FF0000"/>
                <w:sz w:val="16"/>
                <w:szCs w:val="16"/>
              </w:rPr>
            </w:pPr>
            <w:r w:rsidRPr="002722FC">
              <w:rPr>
                <w:rFonts w:ascii="Calibri" w:hAnsi="Calibri"/>
                <w:color w:val="FF0000"/>
                <w:sz w:val="16"/>
                <w:szCs w:val="16"/>
              </w:rPr>
              <w:t>($5,867)</w:t>
            </w:r>
          </w:p>
        </w:tc>
        <w:tc>
          <w:tcPr>
            <w:tcW w:w="1120" w:type="dxa"/>
            <w:tcBorders>
              <w:top w:val="nil"/>
              <w:left w:val="nil"/>
              <w:bottom w:val="single" w:sz="8" w:space="0" w:color="auto"/>
              <w:right w:val="single" w:sz="8" w:space="0" w:color="auto"/>
            </w:tcBorders>
            <w:shd w:val="clear" w:color="auto" w:fill="auto"/>
            <w:noWrap/>
            <w:vAlign w:val="center"/>
            <w:hideMark/>
          </w:tcPr>
          <w:p w14:paraId="1F1E5EA7" w14:textId="77777777" w:rsidR="002722FC" w:rsidRPr="002722FC" w:rsidRDefault="002722FC" w:rsidP="002722FC">
            <w:pPr>
              <w:jc w:val="center"/>
              <w:rPr>
                <w:rFonts w:ascii="Calibri" w:hAnsi="Calibri"/>
                <w:color w:val="FF0000"/>
                <w:sz w:val="16"/>
                <w:szCs w:val="16"/>
              </w:rPr>
            </w:pPr>
            <w:r w:rsidRPr="002722FC">
              <w:rPr>
                <w:rFonts w:ascii="Calibri" w:hAnsi="Calibri"/>
                <w:color w:val="FF0000"/>
                <w:sz w:val="16"/>
                <w:szCs w:val="16"/>
              </w:rPr>
              <w:t>($4,135)</w:t>
            </w:r>
          </w:p>
        </w:tc>
        <w:tc>
          <w:tcPr>
            <w:tcW w:w="1260" w:type="dxa"/>
            <w:tcBorders>
              <w:top w:val="nil"/>
              <w:left w:val="nil"/>
              <w:bottom w:val="single" w:sz="8" w:space="0" w:color="auto"/>
              <w:right w:val="single" w:sz="8" w:space="0" w:color="auto"/>
            </w:tcBorders>
            <w:shd w:val="clear" w:color="auto" w:fill="auto"/>
            <w:noWrap/>
            <w:vAlign w:val="center"/>
            <w:hideMark/>
          </w:tcPr>
          <w:p w14:paraId="6B21E529" w14:textId="77777777" w:rsidR="002722FC" w:rsidRPr="002722FC" w:rsidRDefault="002722FC" w:rsidP="002722FC">
            <w:pPr>
              <w:jc w:val="center"/>
              <w:rPr>
                <w:rFonts w:ascii="Calibri" w:hAnsi="Calibri"/>
                <w:color w:val="000000"/>
                <w:sz w:val="16"/>
                <w:szCs w:val="16"/>
              </w:rPr>
            </w:pPr>
            <w:r w:rsidRPr="002722FC">
              <w:rPr>
                <w:rFonts w:ascii="Calibri" w:hAnsi="Calibri"/>
                <w:color w:val="000000"/>
                <w:sz w:val="16"/>
                <w:szCs w:val="16"/>
              </w:rPr>
              <w:t xml:space="preserve">$192,978 </w:t>
            </w:r>
          </w:p>
        </w:tc>
      </w:tr>
      <w:tr w:rsidR="002722FC" w:rsidRPr="002722FC" w14:paraId="7B60193E" w14:textId="77777777" w:rsidTr="002722FC">
        <w:trPr>
          <w:trHeight w:val="240"/>
        </w:trPr>
        <w:tc>
          <w:tcPr>
            <w:tcW w:w="1540" w:type="dxa"/>
            <w:tcBorders>
              <w:top w:val="nil"/>
              <w:left w:val="single" w:sz="8" w:space="0" w:color="auto"/>
              <w:bottom w:val="single" w:sz="8" w:space="0" w:color="auto"/>
              <w:right w:val="single" w:sz="8" w:space="0" w:color="auto"/>
            </w:tcBorders>
            <w:shd w:val="clear" w:color="auto" w:fill="auto"/>
            <w:noWrap/>
            <w:vAlign w:val="bottom"/>
            <w:hideMark/>
          </w:tcPr>
          <w:p w14:paraId="46F191AD" w14:textId="77777777" w:rsidR="002722FC" w:rsidRPr="002722FC" w:rsidRDefault="002722FC" w:rsidP="002722FC">
            <w:pPr>
              <w:rPr>
                <w:rFonts w:ascii="Calibri" w:hAnsi="Calibri"/>
                <w:color w:val="000000"/>
                <w:sz w:val="16"/>
                <w:szCs w:val="16"/>
              </w:rPr>
            </w:pPr>
            <w:r w:rsidRPr="002722FC">
              <w:rPr>
                <w:rFonts w:ascii="Calibri" w:hAnsi="Calibri"/>
                <w:color w:val="000000"/>
                <w:sz w:val="16"/>
                <w:szCs w:val="16"/>
              </w:rPr>
              <w:t> </w:t>
            </w:r>
          </w:p>
        </w:tc>
        <w:tc>
          <w:tcPr>
            <w:tcW w:w="2700" w:type="dxa"/>
            <w:tcBorders>
              <w:top w:val="nil"/>
              <w:left w:val="nil"/>
              <w:bottom w:val="single" w:sz="8" w:space="0" w:color="auto"/>
              <w:right w:val="single" w:sz="8" w:space="0" w:color="auto"/>
            </w:tcBorders>
            <w:shd w:val="clear" w:color="auto" w:fill="auto"/>
            <w:vAlign w:val="center"/>
            <w:hideMark/>
          </w:tcPr>
          <w:p w14:paraId="3C6E61C8" w14:textId="77777777" w:rsidR="002722FC" w:rsidRPr="002722FC" w:rsidRDefault="002722FC" w:rsidP="002722FC">
            <w:pPr>
              <w:rPr>
                <w:rFonts w:ascii="Calibri" w:hAnsi="Calibri"/>
                <w:color w:val="000000"/>
                <w:sz w:val="16"/>
                <w:szCs w:val="16"/>
              </w:rPr>
            </w:pPr>
            <w:r w:rsidRPr="002722FC">
              <w:rPr>
                <w:rFonts w:ascii="Calibri" w:hAnsi="Calibri"/>
                <w:color w:val="000000"/>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14:paraId="71A9F784" w14:textId="77777777" w:rsidR="002722FC" w:rsidRPr="002722FC" w:rsidRDefault="002722FC" w:rsidP="002722FC">
            <w:pPr>
              <w:jc w:val="center"/>
              <w:rPr>
                <w:rFonts w:ascii="Calibri" w:hAnsi="Calibri"/>
                <w:color w:val="C00000"/>
                <w:sz w:val="16"/>
                <w:szCs w:val="16"/>
              </w:rPr>
            </w:pPr>
            <w:r w:rsidRPr="002722FC">
              <w:rPr>
                <w:rFonts w:ascii="Calibri" w:hAnsi="Calibri"/>
                <w:color w:val="C00000"/>
                <w:sz w:val="16"/>
                <w:szCs w:val="16"/>
              </w:rPr>
              <w:t> </w:t>
            </w:r>
          </w:p>
        </w:tc>
        <w:tc>
          <w:tcPr>
            <w:tcW w:w="1260" w:type="dxa"/>
            <w:tcBorders>
              <w:top w:val="nil"/>
              <w:left w:val="nil"/>
              <w:bottom w:val="single" w:sz="8" w:space="0" w:color="auto"/>
              <w:right w:val="single" w:sz="8" w:space="0" w:color="auto"/>
            </w:tcBorders>
            <w:shd w:val="clear" w:color="auto" w:fill="auto"/>
            <w:noWrap/>
            <w:vAlign w:val="center"/>
            <w:hideMark/>
          </w:tcPr>
          <w:p w14:paraId="20897632" w14:textId="77777777" w:rsidR="002722FC" w:rsidRPr="002722FC" w:rsidRDefault="002722FC" w:rsidP="002722FC">
            <w:pPr>
              <w:jc w:val="center"/>
              <w:rPr>
                <w:rFonts w:ascii="Calibri" w:hAnsi="Calibri"/>
                <w:color w:val="C00000"/>
                <w:sz w:val="16"/>
                <w:szCs w:val="16"/>
              </w:rPr>
            </w:pPr>
            <w:r w:rsidRPr="002722FC">
              <w:rPr>
                <w:rFonts w:ascii="Calibri" w:hAnsi="Calibri"/>
                <w:color w:val="C00000"/>
                <w:sz w:val="16"/>
                <w:szCs w:val="16"/>
              </w:rPr>
              <w:t> </w:t>
            </w:r>
          </w:p>
        </w:tc>
        <w:tc>
          <w:tcPr>
            <w:tcW w:w="1320" w:type="dxa"/>
            <w:tcBorders>
              <w:top w:val="nil"/>
              <w:left w:val="nil"/>
              <w:bottom w:val="single" w:sz="8" w:space="0" w:color="auto"/>
              <w:right w:val="single" w:sz="8" w:space="0" w:color="auto"/>
            </w:tcBorders>
            <w:shd w:val="clear" w:color="auto" w:fill="auto"/>
            <w:noWrap/>
            <w:vAlign w:val="center"/>
            <w:hideMark/>
          </w:tcPr>
          <w:p w14:paraId="54881DBA" w14:textId="77777777" w:rsidR="002722FC" w:rsidRPr="002722FC" w:rsidRDefault="002722FC" w:rsidP="002722FC">
            <w:pPr>
              <w:jc w:val="center"/>
              <w:rPr>
                <w:rFonts w:ascii="Calibri" w:hAnsi="Calibri"/>
                <w:color w:val="C00000"/>
                <w:sz w:val="16"/>
                <w:szCs w:val="16"/>
              </w:rPr>
            </w:pPr>
            <w:r w:rsidRPr="002722FC">
              <w:rPr>
                <w:rFonts w:ascii="Calibri" w:hAnsi="Calibri"/>
                <w:color w:val="C00000"/>
                <w:sz w:val="16"/>
                <w:szCs w:val="16"/>
              </w:rPr>
              <w:t> </w:t>
            </w:r>
          </w:p>
        </w:tc>
        <w:tc>
          <w:tcPr>
            <w:tcW w:w="1180" w:type="dxa"/>
            <w:tcBorders>
              <w:top w:val="nil"/>
              <w:left w:val="nil"/>
              <w:bottom w:val="single" w:sz="8" w:space="0" w:color="auto"/>
              <w:right w:val="single" w:sz="8" w:space="0" w:color="auto"/>
            </w:tcBorders>
            <w:shd w:val="clear" w:color="auto" w:fill="auto"/>
            <w:noWrap/>
            <w:vAlign w:val="center"/>
            <w:hideMark/>
          </w:tcPr>
          <w:p w14:paraId="04E93FF1" w14:textId="77777777" w:rsidR="002722FC" w:rsidRPr="002722FC" w:rsidRDefault="002722FC" w:rsidP="002722FC">
            <w:pPr>
              <w:jc w:val="center"/>
              <w:rPr>
                <w:rFonts w:ascii="Calibri" w:hAnsi="Calibri"/>
                <w:color w:val="C00000"/>
                <w:sz w:val="16"/>
                <w:szCs w:val="16"/>
              </w:rPr>
            </w:pPr>
            <w:r w:rsidRPr="002722FC">
              <w:rPr>
                <w:rFonts w:ascii="Calibri" w:hAnsi="Calibri"/>
                <w:color w:val="C00000"/>
                <w:sz w:val="16"/>
                <w:szCs w:val="16"/>
              </w:rPr>
              <w:t> </w:t>
            </w:r>
          </w:p>
        </w:tc>
        <w:tc>
          <w:tcPr>
            <w:tcW w:w="1280" w:type="dxa"/>
            <w:tcBorders>
              <w:top w:val="nil"/>
              <w:left w:val="nil"/>
              <w:bottom w:val="single" w:sz="8" w:space="0" w:color="auto"/>
              <w:right w:val="single" w:sz="8" w:space="0" w:color="auto"/>
            </w:tcBorders>
            <w:shd w:val="clear" w:color="auto" w:fill="auto"/>
            <w:noWrap/>
            <w:vAlign w:val="center"/>
            <w:hideMark/>
          </w:tcPr>
          <w:p w14:paraId="0346AC17" w14:textId="77777777" w:rsidR="002722FC" w:rsidRPr="002722FC" w:rsidRDefault="002722FC" w:rsidP="002722FC">
            <w:pPr>
              <w:jc w:val="center"/>
              <w:rPr>
                <w:rFonts w:ascii="Calibri" w:hAnsi="Calibri"/>
                <w:color w:val="C00000"/>
                <w:sz w:val="16"/>
                <w:szCs w:val="16"/>
              </w:rPr>
            </w:pPr>
            <w:r w:rsidRPr="002722FC">
              <w:rPr>
                <w:rFonts w:ascii="Calibri" w:hAnsi="Calibri"/>
                <w:color w:val="C00000"/>
                <w:sz w:val="16"/>
                <w:szCs w:val="16"/>
              </w:rPr>
              <w:t> </w:t>
            </w:r>
          </w:p>
        </w:tc>
        <w:tc>
          <w:tcPr>
            <w:tcW w:w="1120" w:type="dxa"/>
            <w:tcBorders>
              <w:top w:val="nil"/>
              <w:left w:val="nil"/>
              <w:bottom w:val="single" w:sz="8" w:space="0" w:color="auto"/>
              <w:right w:val="single" w:sz="8" w:space="0" w:color="auto"/>
            </w:tcBorders>
            <w:shd w:val="clear" w:color="auto" w:fill="auto"/>
            <w:noWrap/>
            <w:vAlign w:val="center"/>
            <w:hideMark/>
          </w:tcPr>
          <w:p w14:paraId="49448FEC" w14:textId="77777777" w:rsidR="002722FC" w:rsidRPr="002722FC" w:rsidRDefault="002722FC" w:rsidP="002722FC">
            <w:pPr>
              <w:jc w:val="center"/>
              <w:rPr>
                <w:rFonts w:ascii="Calibri" w:hAnsi="Calibri"/>
                <w:color w:val="C00000"/>
                <w:sz w:val="16"/>
                <w:szCs w:val="16"/>
              </w:rPr>
            </w:pPr>
            <w:r w:rsidRPr="002722FC">
              <w:rPr>
                <w:rFonts w:ascii="Calibri" w:hAnsi="Calibri"/>
                <w:color w:val="C00000"/>
                <w:sz w:val="16"/>
                <w:szCs w:val="16"/>
              </w:rPr>
              <w:t> </w:t>
            </w:r>
          </w:p>
        </w:tc>
        <w:tc>
          <w:tcPr>
            <w:tcW w:w="1260" w:type="dxa"/>
            <w:tcBorders>
              <w:top w:val="nil"/>
              <w:left w:val="nil"/>
              <w:bottom w:val="single" w:sz="8" w:space="0" w:color="auto"/>
              <w:right w:val="single" w:sz="8" w:space="0" w:color="auto"/>
            </w:tcBorders>
            <w:shd w:val="clear" w:color="auto" w:fill="auto"/>
            <w:noWrap/>
            <w:vAlign w:val="center"/>
            <w:hideMark/>
          </w:tcPr>
          <w:p w14:paraId="665238F6" w14:textId="77777777" w:rsidR="002722FC" w:rsidRPr="002722FC" w:rsidRDefault="002722FC" w:rsidP="002722FC">
            <w:pPr>
              <w:jc w:val="center"/>
              <w:rPr>
                <w:rFonts w:ascii="Calibri" w:hAnsi="Calibri"/>
                <w:color w:val="C00000"/>
                <w:sz w:val="16"/>
                <w:szCs w:val="16"/>
              </w:rPr>
            </w:pPr>
            <w:r w:rsidRPr="002722FC">
              <w:rPr>
                <w:rFonts w:ascii="Calibri" w:hAnsi="Calibri"/>
                <w:color w:val="C00000"/>
                <w:sz w:val="16"/>
                <w:szCs w:val="16"/>
              </w:rPr>
              <w:t>-38%</w:t>
            </w:r>
          </w:p>
        </w:tc>
      </w:tr>
      <w:tr w:rsidR="00D06B2E" w:rsidRPr="00D06B2E" w14:paraId="2D096F58" w14:textId="77777777" w:rsidTr="002722FC">
        <w:trPr>
          <w:trHeight w:val="240"/>
        </w:trPr>
        <w:tc>
          <w:tcPr>
            <w:tcW w:w="1540" w:type="dxa"/>
            <w:tcBorders>
              <w:top w:val="nil"/>
              <w:left w:val="single" w:sz="8" w:space="0" w:color="auto"/>
              <w:bottom w:val="single" w:sz="8" w:space="0" w:color="auto"/>
              <w:right w:val="single" w:sz="8" w:space="0" w:color="auto"/>
            </w:tcBorders>
            <w:shd w:val="clear" w:color="000000" w:fill="1F3864"/>
            <w:noWrap/>
            <w:vAlign w:val="center"/>
            <w:hideMark/>
          </w:tcPr>
          <w:p w14:paraId="30B56499" w14:textId="77777777" w:rsidR="002722FC" w:rsidRPr="002722FC" w:rsidRDefault="002722FC" w:rsidP="002722FC">
            <w:pPr>
              <w:rPr>
                <w:rFonts w:ascii="Calibri" w:hAnsi="Calibri"/>
                <w:b/>
                <w:bCs/>
                <w:color w:val="FFFFFF"/>
                <w:sz w:val="16"/>
                <w:szCs w:val="16"/>
              </w:rPr>
            </w:pPr>
            <w:r w:rsidRPr="002722FC">
              <w:rPr>
                <w:rFonts w:ascii="Calibri" w:hAnsi="Calibri"/>
                <w:b/>
                <w:bCs/>
                <w:color w:val="FFFFFF"/>
                <w:sz w:val="16"/>
                <w:szCs w:val="16"/>
              </w:rPr>
              <w:t>Component 2</w:t>
            </w:r>
          </w:p>
        </w:tc>
        <w:tc>
          <w:tcPr>
            <w:tcW w:w="2700" w:type="dxa"/>
            <w:tcBorders>
              <w:top w:val="nil"/>
              <w:left w:val="nil"/>
              <w:bottom w:val="single" w:sz="8" w:space="0" w:color="auto"/>
              <w:right w:val="single" w:sz="8" w:space="0" w:color="auto"/>
            </w:tcBorders>
            <w:shd w:val="clear" w:color="000000" w:fill="1F3864"/>
            <w:vAlign w:val="center"/>
            <w:hideMark/>
          </w:tcPr>
          <w:p w14:paraId="39E10BD6" w14:textId="77777777" w:rsidR="002722FC" w:rsidRPr="002722FC" w:rsidRDefault="002722FC" w:rsidP="002722FC">
            <w:pPr>
              <w:rPr>
                <w:rFonts w:ascii="Calibri" w:hAnsi="Calibri"/>
                <w:color w:val="FFFFFF"/>
                <w:sz w:val="16"/>
                <w:szCs w:val="16"/>
              </w:rPr>
            </w:pPr>
            <w:r w:rsidRPr="002722FC">
              <w:rPr>
                <w:rFonts w:ascii="Calibri" w:hAnsi="Calibri"/>
                <w:color w:val="FFFFFF"/>
                <w:sz w:val="16"/>
                <w:szCs w:val="16"/>
              </w:rPr>
              <w:t> </w:t>
            </w:r>
          </w:p>
        </w:tc>
        <w:tc>
          <w:tcPr>
            <w:tcW w:w="1220" w:type="dxa"/>
            <w:tcBorders>
              <w:top w:val="nil"/>
              <w:left w:val="nil"/>
              <w:bottom w:val="single" w:sz="8" w:space="0" w:color="auto"/>
              <w:right w:val="single" w:sz="8" w:space="0" w:color="auto"/>
            </w:tcBorders>
            <w:shd w:val="clear" w:color="000000" w:fill="1F3864"/>
            <w:noWrap/>
            <w:vAlign w:val="center"/>
            <w:hideMark/>
          </w:tcPr>
          <w:p w14:paraId="098FEACF" w14:textId="77777777" w:rsidR="002722FC" w:rsidRPr="002722FC" w:rsidRDefault="002722FC" w:rsidP="002722FC">
            <w:pPr>
              <w:jc w:val="center"/>
              <w:rPr>
                <w:rFonts w:ascii="Calibri" w:hAnsi="Calibri"/>
                <w:color w:val="FFFFFF"/>
                <w:sz w:val="16"/>
                <w:szCs w:val="16"/>
              </w:rPr>
            </w:pPr>
            <w:r w:rsidRPr="002722FC">
              <w:rPr>
                <w:rFonts w:ascii="Calibri" w:hAnsi="Calibri"/>
                <w:color w:val="FFFFFF"/>
                <w:sz w:val="16"/>
                <w:szCs w:val="16"/>
              </w:rPr>
              <w:t> </w:t>
            </w:r>
          </w:p>
        </w:tc>
        <w:tc>
          <w:tcPr>
            <w:tcW w:w="1260" w:type="dxa"/>
            <w:tcBorders>
              <w:top w:val="nil"/>
              <w:left w:val="nil"/>
              <w:bottom w:val="single" w:sz="8" w:space="0" w:color="auto"/>
              <w:right w:val="single" w:sz="8" w:space="0" w:color="auto"/>
            </w:tcBorders>
            <w:shd w:val="clear" w:color="000000" w:fill="1F3864"/>
            <w:noWrap/>
            <w:vAlign w:val="center"/>
            <w:hideMark/>
          </w:tcPr>
          <w:p w14:paraId="712FC769" w14:textId="77777777" w:rsidR="002722FC" w:rsidRPr="002722FC" w:rsidRDefault="002722FC" w:rsidP="002722FC">
            <w:pPr>
              <w:jc w:val="center"/>
              <w:rPr>
                <w:rFonts w:ascii="Calibri" w:hAnsi="Calibri"/>
                <w:color w:val="FFFFFF"/>
                <w:sz w:val="16"/>
                <w:szCs w:val="16"/>
              </w:rPr>
            </w:pPr>
            <w:r w:rsidRPr="002722FC">
              <w:rPr>
                <w:rFonts w:ascii="Calibri" w:hAnsi="Calibri"/>
                <w:color w:val="FFFFFF"/>
                <w:sz w:val="16"/>
                <w:szCs w:val="16"/>
              </w:rPr>
              <w:t> </w:t>
            </w:r>
          </w:p>
        </w:tc>
        <w:tc>
          <w:tcPr>
            <w:tcW w:w="1320" w:type="dxa"/>
            <w:tcBorders>
              <w:top w:val="nil"/>
              <w:left w:val="nil"/>
              <w:bottom w:val="single" w:sz="8" w:space="0" w:color="auto"/>
              <w:right w:val="single" w:sz="8" w:space="0" w:color="auto"/>
            </w:tcBorders>
            <w:shd w:val="clear" w:color="000000" w:fill="1F3864"/>
            <w:noWrap/>
            <w:vAlign w:val="center"/>
            <w:hideMark/>
          </w:tcPr>
          <w:p w14:paraId="5101FA89" w14:textId="77777777" w:rsidR="002722FC" w:rsidRPr="002722FC" w:rsidRDefault="002722FC" w:rsidP="002722FC">
            <w:pPr>
              <w:jc w:val="center"/>
              <w:rPr>
                <w:rFonts w:ascii="Calibri" w:hAnsi="Calibri"/>
                <w:color w:val="FFFFFF"/>
                <w:sz w:val="16"/>
                <w:szCs w:val="16"/>
              </w:rPr>
            </w:pPr>
            <w:r w:rsidRPr="002722FC">
              <w:rPr>
                <w:rFonts w:ascii="Calibri" w:hAnsi="Calibri"/>
                <w:color w:val="FFFFFF"/>
                <w:sz w:val="16"/>
                <w:szCs w:val="16"/>
              </w:rPr>
              <w:t> </w:t>
            </w:r>
          </w:p>
        </w:tc>
        <w:tc>
          <w:tcPr>
            <w:tcW w:w="1180" w:type="dxa"/>
            <w:tcBorders>
              <w:top w:val="nil"/>
              <w:left w:val="nil"/>
              <w:bottom w:val="single" w:sz="8" w:space="0" w:color="auto"/>
              <w:right w:val="single" w:sz="8" w:space="0" w:color="auto"/>
            </w:tcBorders>
            <w:shd w:val="clear" w:color="000000" w:fill="1F3864"/>
            <w:noWrap/>
            <w:vAlign w:val="center"/>
            <w:hideMark/>
          </w:tcPr>
          <w:p w14:paraId="53F5291E" w14:textId="77777777" w:rsidR="002722FC" w:rsidRPr="002722FC" w:rsidRDefault="002722FC" w:rsidP="002722FC">
            <w:pPr>
              <w:jc w:val="center"/>
              <w:rPr>
                <w:rFonts w:ascii="Calibri" w:hAnsi="Calibri"/>
                <w:color w:val="FFFFFF"/>
                <w:sz w:val="16"/>
                <w:szCs w:val="16"/>
              </w:rPr>
            </w:pPr>
            <w:r w:rsidRPr="002722FC">
              <w:rPr>
                <w:rFonts w:ascii="Calibri" w:hAnsi="Calibri"/>
                <w:color w:val="FFFFFF"/>
                <w:sz w:val="16"/>
                <w:szCs w:val="16"/>
              </w:rPr>
              <w:t> </w:t>
            </w:r>
          </w:p>
        </w:tc>
        <w:tc>
          <w:tcPr>
            <w:tcW w:w="1280" w:type="dxa"/>
            <w:tcBorders>
              <w:top w:val="nil"/>
              <w:left w:val="nil"/>
              <w:bottom w:val="single" w:sz="8" w:space="0" w:color="auto"/>
              <w:right w:val="single" w:sz="8" w:space="0" w:color="auto"/>
            </w:tcBorders>
            <w:shd w:val="clear" w:color="000000" w:fill="1F3864"/>
            <w:noWrap/>
            <w:vAlign w:val="center"/>
            <w:hideMark/>
          </w:tcPr>
          <w:p w14:paraId="7F374B72" w14:textId="77777777" w:rsidR="002722FC" w:rsidRPr="002722FC" w:rsidRDefault="002722FC" w:rsidP="002722FC">
            <w:pPr>
              <w:jc w:val="center"/>
              <w:rPr>
                <w:rFonts w:ascii="Calibri" w:hAnsi="Calibri"/>
                <w:color w:val="FFFFFF"/>
                <w:sz w:val="16"/>
                <w:szCs w:val="16"/>
              </w:rPr>
            </w:pPr>
            <w:r w:rsidRPr="002722FC">
              <w:rPr>
                <w:rFonts w:ascii="Calibri" w:hAnsi="Calibri"/>
                <w:color w:val="FFFFFF"/>
                <w:sz w:val="16"/>
                <w:szCs w:val="16"/>
              </w:rPr>
              <w:t> </w:t>
            </w:r>
          </w:p>
        </w:tc>
        <w:tc>
          <w:tcPr>
            <w:tcW w:w="1120" w:type="dxa"/>
            <w:tcBorders>
              <w:top w:val="nil"/>
              <w:left w:val="nil"/>
              <w:bottom w:val="single" w:sz="8" w:space="0" w:color="auto"/>
              <w:right w:val="single" w:sz="8" w:space="0" w:color="auto"/>
            </w:tcBorders>
            <w:shd w:val="clear" w:color="000000" w:fill="1F3864"/>
            <w:noWrap/>
            <w:vAlign w:val="center"/>
            <w:hideMark/>
          </w:tcPr>
          <w:p w14:paraId="075655AB" w14:textId="77777777" w:rsidR="002722FC" w:rsidRPr="002722FC" w:rsidRDefault="002722FC" w:rsidP="002722FC">
            <w:pPr>
              <w:jc w:val="center"/>
              <w:rPr>
                <w:rFonts w:ascii="Calibri" w:hAnsi="Calibri"/>
                <w:color w:val="FFFFFF"/>
                <w:sz w:val="16"/>
                <w:szCs w:val="16"/>
              </w:rPr>
            </w:pPr>
            <w:r w:rsidRPr="002722FC">
              <w:rPr>
                <w:rFonts w:ascii="Calibri" w:hAnsi="Calibri"/>
                <w:color w:val="FFFFFF"/>
                <w:sz w:val="16"/>
                <w:szCs w:val="16"/>
              </w:rPr>
              <w:t> </w:t>
            </w:r>
          </w:p>
        </w:tc>
        <w:tc>
          <w:tcPr>
            <w:tcW w:w="1260" w:type="dxa"/>
            <w:tcBorders>
              <w:top w:val="nil"/>
              <w:left w:val="nil"/>
              <w:bottom w:val="single" w:sz="8" w:space="0" w:color="auto"/>
              <w:right w:val="single" w:sz="8" w:space="0" w:color="auto"/>
            </w:tcBorders>
            <w:shd w:val="clear" w:color="000000" w:fill="1F3864"/>
            <w:noWrap/>
            <w:vAlign w:val="center"/>
            <w:hideMark/>
          </w:tcPr>
          <w:p w14:paraId="16214156" w14:textId="77777777" w:rsidR="002722FC" w:rsidRPr="002722FC" w:rsidRDefault="002722FC" w:rsidP="002722FC">
            <w:pPr>
              <w:jc w:val="center"/>
              <w:rPr>
                <w:rFonts w:ascii="Calibri" w:hAnsi="Calibri"/>
                <w:color w:val="FFFFFF"/>
                <w:sz w:val="16"/>
                <w:szCs w:val="16"/>
              </w:rPr>
            </w:pPr>
            <w:r w:rsidRPr="002722FC">
              <w:rPr>
                <w:rFonts w:ascii="Calibri" w:hAnsi="Calibri"/>
                <w:color w:val="FFFFFF"/>
                <w:sz w:val="16"/>
                <w:szCs w:val="16"/>
              </w:rPr>
              <w:t> </w:t>
            </w:r>
          </w:p>
        </w:tc>
      </w:tr>
      <w:tr w:rsidR="002722FC" w:rsidRPr="002722FC" w14:paraId="210B4C56" w14:textId="77777777" w:rsidTr="002722FC">
        <w:trPr>
          <w:trHeight w:val="260"/>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2FA51F6B" w14:textId="77777777" w:rsidR="002722FC" w:rsidRPr="002722FC" w:rsidRDefault="002722FC" w:rsidP="002722FC">
            <w:pPr>
              <w:rPr>
                <w:rFonts w:ascii="Calibri" w:hAnsi="Calibri"/>
                <w:b/>
                <w:bCs/>
                <w:color w:val="000000"/>
                <w:sz w:val="16"/>
                <w:szCs w:val="16"/>
              </w:rPr>
            </w:pPr>
            <w:r w:rsidRPr="002722FC">
              <w:rPr>
                <w:rFonts w:ascii="Calibri" w:hAnsi="Calibri"/>
                <w:b/>
                <w:bCs/>
                <w:color w:val="000000"/>
                <w:sz w:val="16"/>
                <w:szCs w:val="16"/>
              </w:rPr>
              <w:t>Outcome 2</w:t>
            </w:r>
          </w:p>
        </w:tc>
        <w:tc>
          <w:tcPr>
            <w:tcW w:w="2700" w:type="dxa"/>
            <w:tcBorders>
              <w:top w:val="nil"/>
              <w:left w:val="nil"/>
              <w:bottom w:val="single" w:sz="8" w:space="0" w:color="auto"/>
              <w:right w:val="single" w:sz="8" w:space="0" w:color="auto"/>
            </w:tcBorders>
            <w:shd w:val="clear" w:color="auto" w:fill="auto"/>
            <w:vAlign w:val="center"/>
            <w:hideMark/>
          </w:tcPr>
          <w:p w14:paraId="6CB30D0E" w14:textId="77777777" w:rsidR="002722FC" w:rsidRPr="002722FC" w:rsidRDefault="002722FC" w:rsidP="002722FC">
            <w:pPr>
              <w:rPr>
                <w:rFonts w:ascii="Calibri" w:hAnsi="Calibri"/>
                <w:b/>
                <w:bCs/>
                <w:color w:val="000000"/>
                <w:sz w:val="16"/>
                <w:szCs w:val="16"/>
              </w:rPr>
            </w:pPr>
            <w:r w:rsidRPr="002722FC">
              <w:rPr>
                <w:rFonts w:ascii="Calibri" w:hAnsi="Calibri"/>
                <w:b/>
                <w:bCs/>
                <w:color w:val="000000"/>
                <w:sz w:val="16"/>
                <w:szCs w:val="16"/>
              </w:rPr>
              <w:t>Project Document</w:t>
            </w:r>
          </w:p>
        </w:tc>
        <w:tc>
          <w:tcPr>
            <w:tcW w:w="1220" w:type="dxa"/>
            <w:tcBorders>
              <w:top w:val="nil"/>
              <w:left w:val="nil"/>
              <w:bottom w:val="single" w:sz="8" w:space="0" w:color="auto"/>
              <w:right w:val="single" w:sz="8" w:space="0" w:color="auto"/>
            </w:tcBorders>
            <w:shd w:val="clear" w:color="auto" w:fill="auto"/>
            <w:noWrap/>
            <w:vAlign w:val="center"/>
            <w:hideMark/>
          </w:tcPr>
          <w:p w14:paraId="2C08D357" w14:textId="77777777" w:rsidR="002722FC" w:rsidRPr="002722FC" w:rsidRDefault="002722FC" w:rsidP="002722FC">
            <w:pPr>
              <w:jc w:val="center"/>
              <w:rPr>
                <w:rFonts w:ascii="Calibri" w:hAnsi="Calibri"/>
                <w:color w:val="000000"/>
                <w:sz w:val="16"/>
                <w:szCs w:val="16"/>
              </w:rPr>
            </w:pPr>
            <w:r w:rsidRPr="002722FC">
              <w:rPr>
                <w:rFonts w:ascii="Calibri" w:hAnsi="Calibri"/>
                <w:color w:val="000000"/>
                <w:sz w:val="16"/>
                <w:szCs w:val="16"/>
              </w:rPr>
              <w:t xml:space="preserve">$158,500 </w:t>
            </w:r>
          </w:p>
        </w:tc>
        <w:tc>
          <w:tcPr>
            <w:tcW w:w="1260" w:type="dxa"/>
            <w:tcBorders>
              <w:top w:val="nil"/>
              <w:left w:val="nil"/>
              <w:bottom w:val="single" w:sz="8" w:space="0" w:color="auto"/>
              <w:right w:val="single" w:sz="8" w:space="0" w:color="auto"/>
            </w:tcBorders>
            <w:shd w:val="clear" w:color="auto" w:fill="auto"/>
            <w:noWrap/>
            <w:vAlign w:val="center"/>
            <w:hideMark/>
          </w:tcPr>
          <w:p w14:paraId="69A070D1" w14:textId="77777777" w:rsidR="002722FC" w:rsidRPr="002722FC" w:rsidRDefault="002722FC" w:rsidP="002722FC">
            <w:pPr>
              <w:jc w:val="center"/>
              <w:rPr>
                <w:rFonts w:ascii="Calibri" w:hAnsi="Calibri"/>
                <w:color w:val="000000"/>
                <w:sz w:val="16"/>
                <w:szCs w:val="16"/>
              </w:rPr>
            </w:pPr>
            <w:r w:rsidRPr="002722FC">
              <w:rPr>
                <w:rFonts w:ascii="Calibri" w:hAnsi="Calibri"/>
                <w:color w:val="000000"/>
                <w:sz w:val="16"/>
                <w:szCs w:val="16"/>
              </w:rPr>
              <w:t xml:space="preserve">$334,949 </w:t>
            </w:r>
          </w:p>
        </w:tc>
        <w:tc>
          <w:tcPr>
            <w:tcW w:w="1320" w:type="dxa"/>
            <w:tcBorders>
              <w:top w:val="nil"/>
              <w:left w:val="nil"/>
              <w:bottom w:val="single" w:sz="8" w:space="0" w:color="auto"/>
              <w:right w:val="single" w:sz="8" w:space="0" w:color="auto"/>
            </w:tcBorders>
            <w:shd w:val="clear" w:color="auto" w:fill="auto"/>
            <w:noWrap/>
            <w:vAlign w:val="center"/>
            <w:hideMark/>
          </w:tcPr>
          <w:p w14:paraId="4B14F551" w14:textId="77777777" w:rsidR="002722FC" w:rsidRPr="002722FC" w:rsidRDefault="002722FC" w:rsidP="002722FC">
            <w:pPr>
              <w:jc w:val="center"/>
              <w:rPr>
                <w:rFonts w:ascii="Calibri" w:hAnsi="Calibri"/>
                <w:color w:val="000000"/>
                <w:sz w:val="16"/>
                <w:szCs w:val="16"/>
              </w:rPr>
            </w:pPr>
            <w:r w:rsidRPr="002722FC">
              <w:rPr>
                <w:rFonts w:ascii="Calibri" w:hAnsi="Calibri"/>
                <w:color w:val="000000"/>
                <w:sz w:val="16"/>
                <w:szCs w:val="16"/>
              </w:rPr>
              <w:t xml:space="preserve">$199,448 </w:t>
            </w:r>
          </w:p>
        </w:tc>
        <w:tc>
          <w:tcPr>
            <w:tcW w:w="1180" w:type="dxa"/>
            <w:tcBorders>
              <w:top w:val="nil"/>
              <w:left w:val="nil"/>
              <w:bottom w:val="single" w:sz="8" w:space="0" w:color="auto"/>
              <w:right w:val="single" w:sz="8" w:space="0" w:color="auto"/>
            </w:tcBorders>
            <w:shd w:val="clear" w:color="auto" w:fill="auto"/>
            <w:noWrap/>
            <w:vAlign w:val="center"/>
            <w:hideMark/>
          </w:tcPr>
          <w:p w14:paraId="7E13F3C5" w14:textId="77777777" w:rsidR="002722FC" w:rsidRPr="002722FC" w:rsidRDefault="002722FC" w:rsidP="002722FC">
            <w:pPr>
              <w:jc w:val="center"/>
              <w:rPr>
                <w:rFonts w:ascii="Calibri" w:hAnsi="Calibri"/>
                <w:color w:val="000000"/>
                <w:sz w:val="16"/>
                <w:szCs w:val="16"/>
              </w:rPr>
            </w:pPr>
            <w:r w:rsidRPr="002722FC">
              <w:rPr>
                <w:rFonts w:ascii="Calibri" w:hAnsi="Calibri"/>
                <w:color w:val="000000"/>
                <w:sz w:val="16"/>
                <w:szCs w:val="16"/>
              </w:rPr>
              <w:t xml:space="preserve">$199,948 </w:t>
            </w:r>
          </w:p>
        </w:tc>
        <w:tc>
          <w:tcPr>
            <w:tcW w:w="1280" w:type="dxa"/>
            <w:tcBorders>
              <w:top w:val="nil"/>
              <w:left w:val="nil"/>
              <w:bottom w:val="single" w:sz="8" w:space="0" w:color="auto"/>
              <w:right w:val="single" w:sz="8" w:space="0" w:color="auto"/>
            </w:tcBorders>
            <w:shd w:val="clear" w:color="auto" w:fill="auto"/>
            <w:noWrap/>
            <w:vAlign w:val="center"/>
            <w:hideMark/>
          </w:tcPr>
          <w:p w14:paraId="5E7BDA7B" w14:textId="77777777" w:rsidR="002722FC" w:rsidRPr="002722FC" w:rsidRDefault="002722FC" w:rsidP="002722FC">
            <w:pPr>
              <w:jc w:val="center"/>
              <w:rPr>
                <w:rFonts w:ascii="Calibri" w:hAnsi="Calibri"/>
                <w:color w:val="000000"/>
                <w:sz w:val="16"/>
                <w:szCs w:val="16"/>
              </w:rPr>
            </w:pPr>
            <w:r w:rsidRPr="002722FC">
              <w:rPr>
                <w:rFonts w:ascii="Calibri" w:hAnsi="Calibri"/>
                <w:color w:val="000000"/>
                <w:sz w:val="16"/>
                <w:szCs w:val="16"/>
              </w:rPr>
              <w:t xml:space="preserve">$189,449 </w:t>
            </w:r>
          </w:p>
        </w:tc>
        <w:tc>
          <w:tcPr>
            <w:tcW w:w="1120" w:type="dxa"/>
            <w:tcBorders>
              <w:top w:val="nil"/>
              <w:left w:val="nil"/>
              <w:bottom w:val="single" w:sz="8" w:space="0" w:color="auto"/>
              <w:right w:val="single" w:sz="8" w:space="0" w:color="auto"/>
            </w:tcBorders>
            <w:shd w:val="clear" w:color="auto" w:fill="auto"/>
            <w:noWrap/>
            <w:vAlign w:val="bottom"/>
            <w:hideMark/>
          </w:tcPr>
          <w:p w14:paraId="50797BB9" w14:textId="77777777" w:rsidR="002722FC" w:rsidRPr="002722FC" w:rsidRDefault="002722FC" w:rsidP="002722FC">
            <w:pPr>
              <w:jc w:val="center"/>
              <w:rPr>
                <w:rFonts w:ascii="Calibri" w:hAnsi="Calibri"/>
                <w:color w:val="000000"/>
                <w:sz w:val="16"/>
                <w:szCs w:val="16"/>
              </w:rPr>
            </w:pPr>
            <w:r w:rsidRPr="002722FC">
              <w:rPr>
                <w:rFonts w:ascii="Calibri" w:hAnsi="Calibri"/>
                <w:color w:val="000000"/>
                <w:sz w:val="16"/>
                <w:szCs w:val="16"/>
              </w:rPr>
              <w:t> </w:t>
            </w:r>
          </w:p>
        </w:tc>
        <w:tc>
          <w:tcPr>
            <w:tcW w:w="1260" w:type="dxa"/>
            <w:tcBorders>
              <w:top w:val="nil"/>
              <w:left w:val="nil"/>
              <w:bottom w:val="single" w:sz="8" w:space="0" w:color="auto"/>
              <w:right w:val="single" w:sz="8" w:space="0" w:color="auto"/>
            </w:tcBorders>
            <w:shd w:val="clear" w:color="auto" w:fill="auto"/>
            <w:noWrap/>
            <w:vAlign w:val="center"/>
            <w:hideMark/>
          </w:tcPr>
          <w:p w14:paraId="5F8C3648" w14:textId="77777777" w:rsidR="002722FC" w:rsidRPr="002722FC" w:rsidRDefault="002722FC" w:rsidP="002722FC">
            <w:pPr>
              <w:jc w:val="center"/>
              <w:rPr>
                <w:rFonts w:ascii="Calibri" w:hAnsi="Calibri"/>
                <w:color w:val="000000"/>
                <w:sz w:val="16"/>
                <w:szCs w:val="16"/>
              </w:rPr>
            </w:pPr>
            <w:r w:rsidRPr="002722FC">
              <w:rPr>
                <w:rFonts w:ascii="Calibri" w:hAnsi="Calibri"/>
                <w:color w:val="000000"/>
                <w:sz w:val="16"/>
                <w:szCs w:val="16"/>
              </w:rPr>
              <w:t xml:space="preserve">$1,082,294 </w:t>
            </w:r>
          </w:p>
        </w:tc>
      </w:tr>
      <w:tr w:rsidR="002722FC" w:rsidRPr="002722FC" w14:paraId="33FC6446" w14:textId="77777777" w:rsidTr="002722FC">
        <w:trPr>
          <w:trHeight w:val="500"/>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497C5376" w14:textId="77777777" w:rsidR="002722FC" w:rsidRPr="002722FC" w:rsidRDefault="002722FC" w:rsidP="002722FC">
            <w:pPr>
              <w:rPr>
                <w:rFonts w:ascii="Calibri" w:hAnsi="Calibri"/>
                <w:b/>
                <w:bCs/>
                <w:color w:val="000000"/>
                <w:sz w:val="16"/>
                <w:szCs w:val="16"/>
              </w:rPr>
            </w:pPr>
            <w:r w:rsidRPr="002722FC">
              <w:rPr>
                <w:rFonts w:ascii="Calibri" w:hAnsi="Calibri"/>
                <w:b/>
                <w:bCs/>
                <w:color w:val="000000"/>
                <w:sz w:val="16"/>
                <w:szCs w:val="16"/>
              </w:rPr>
              <w:t> </w:t>
            </w:r>
          </w:p>
        </w:tc>
        <w:tc>
          <w:tcPr>
            <w:tcW w:w="2700" w:type="dxa"/>
            <w:tcBorders>
              <w:top w:val="nil"/>
              <w:left w:val="nil"/>
              <w:bottom w:val="single" w:sz="8" w:space="0" w:color="auto"/>
              <w:right w:val="single" w:sz="8" w:space="0" w:color="auto"/>
            </w:tcBorders>
            <w:shd w:val="clear" w:color="000000" w:fill="FFFFFF"/>
            <w:vAlign w:val="center"/>
            <w:hideMark/>
          </w:tcPr>
          <w:p w14:paraId="419AB600" w14:textId="77777777" w:rsidR="002722FC" w:rsidRPr="002722FC" w:rsidRDefault="002722FC" w:rsidP="002722FC">
            <w:pPr>
              <w:rPr>
                <w:rFonts w:ascii="Calibri" w:hAnsi="Calibri"/>
                <w:b/>
                <w:bCs/>
                <w:color w:val="548235"/>
                <w:sz w:val="16"/>
                <w:szCs w:val="16"/>
              </w:rPr>
            </w:pPr>
            <w:r w:rsidRPr="002722FC">
              <w:rPr>
                <w:rFonts w:ascii="Calibri" w:hAnsi="Calibri"/>
                <w:b/>
                <w:bCs/>
                <w:color w:val="548235"/>
                <w:sz w:val="16"/>
                <w:szCs w:val="16"/>
              </w:rPr>
              <w:t>Latest Approved (Extension Budget)</w:t>
            </w:r>
          </w:p>
        </w:tc>
        <w:tc>
          <w:tcPr>
            <w:tcW w:w="1220" w:type="dxa"/>
            <w:tcBorders>
              <w:top w:val="nil"/>
              <w:left w:val="nil"/>
              <w:bottom w:val="single" w:sz="8" w:space="0" w:color="auto"/>
              <w:right w:val="single" w:sz="8" w:space="0" w:color="auto"/>
            </w:tcBorders>
            <w:shd w:val="clear" w:color="auto" w:fill="auto"/>
            <w:noWrap/>
            <w:vAlign w:val="center"/>
            <w:hideMark/>
          </w:tcPr>
          <w:p w14:paraId="6744F98F" w14:textId="77777777" w:rsidR="002722FC" w:rsidRPr="002722FC" w:rsidRDefault="002722FC" w:rsidP="002722FC">
            <w:pPr>
              <w:jc w:val="center"/>
              <w:rPr>
                <w:rFonts w:ascii="Calibri" w:hAnsi="Calibri"/>
                <w:color w:val="548235"/>
                <w:sz w:val="16"/>
                <w:szCs w:val="16"/>
              </w:rPr>
            </w:pPr>
            <w:r w:rsidRPr="002722FC">
              <w:rPr>
                <w:rFonts w:ascii="Calibri" w:hAnsi="Calibri"/>
                <w:color w:val="548235"/>
                <w:sz w:val="16"/>
                <w:szCs w:val="16"/>
              </w:rPr>
              <w:t xml:space="preserve">$47,218 </w:t>
            </w:r>
          </w:p>
        </w:tc>
        <w:tc>
          <w:tcPr>
            <w:tcW w:w="1260" w:type="dxa"/>
            <w:tcBorders>
              <w:top w:val="nil"/>
              <w:left w:val="nil"/>
              <w:bottom w:val="single" w:sz="8" w:space="0" w:color="auto"/>
              <w:right w:val="single" w:sz="8" w:space="0" w:color="auto"/>
            </w:tcBorders>
            <w:shd w:val="clear" w:color="auto" w:fill="auto"/>
            <w:noWrap/>
            <w:vAlign w:val="center"/>
            <w:hideMark/>
          </w:tcPr>
          <w:p w14:paraId="5C26E1CD" w14:textId="77777777" w:rsidR="002722FC" w:rsidRPr="002722FC" w:rsidRDefault="002722FC" w:rsidP="002722FC">
            <w:pPr>
              <w:jc w:val="center"/>
              <w:rPr>
                <w:rFonts w:ascii="Calibri" w:hAnsi="Calibri"/>
                <w:color w:val="548235"/>
                <w:sz w:val="16"/>
                <w:szCs w:val="16"/>
              </w:rPr>
            </w:pPr>
            <w:r w:rsidRPr="002722FC">
              <w:rPr>
                <w:rFonts w:ascii="Calibri" w:hAnsi="Calibri"/>
                <w:color w:val="548235"/>
                <w:sz w:val="16"/>
                <w:szCs w:val="16"/>
              </w:rPr>
              <w:t xml:space="preserve">$242,926 </w:t>
            </w:r>
          </w:p>
        </w:tc>
        <w:tc>
          <w:tcPr>
            <w:tcW w:w="1320" w:type="dxa"/>
            <w:tcBorders>
              <w:top w:val="nil"/>
              <w:left w:val="nil"/>
              <w:bottom w:val="single" w:sz="8" w:space="0" w:color="auto"/>
              <w:right w:val="single" w:sz="8" w:space="0" w:color="auto"/>
            </w:tcBorders>
            <w:shd w:val="clear" w:color="auto" w:fill="auto"/>
            <w:noWrap/>
            <w:vAlign w:val="center"/>
            <w:hideMark/>
          </w:tcPr>
          <w:p w14:paraId="5AB1632B" w14:textId="77777777" w:rsidR="002722FC" w:rsidRPr="002722FC" w:rsidRDefault="002722FC" w:rsidP="002722FC">
            <w:pPr>
              <w:jc w:val="center"/>
              <w:rPr>
                <w:rFonts w:ascii="Calibri" w:hAnsi="Calibri"/>
                <w:color w:val="548235"/>
                <w:sz w:val="16"/>
                <w:szCs w:val="16"/>
              </w:rPr>
            </w:pPr>
            <w:r w:rsidRPr="002722FC">
              <w:rPr>
                <w:rFonts w:ascii="Calibri" w:hAnsi="Calibri"/>
                <w:color w:val="548235"/>
                <w:sz w:val="16"/>
                <w:szCs w:val="16"/>
              </w:rPr>
              <w:t xml:space="preserve">$441,087 </w:t>
            </w:r>
          </w:p>
        </w:tc>
        <w:tc>
          <w:tcPr>
            <w:tcW w:w="1180" w:type="dxa"/>
            <w:tcBorders>
              <w:top w:val="nil"/>
              <w:left w:val="nil"/>
              <w:bottom w:val="single" w:sz="8" w:space="0" w:color="auto"/>
              <w:right w:val="single" w:sz="8" w:space="0" w:color="auto"/>
            </w:tcBorders>
            <w:shd w:val="clear" w:color="auto" w:fill="auto"/>
            <w:noWrap/>
            <w:vAlign w:val="center"/>
            <w:hideMark/>
          </w:tcPr>
          <w:p w14:paraId="62363F76" w14:textId="77777777" w:rsidR="002722FC" w:rsidRPr="002722FC" w:rsidRDefault="002722FC" w:rsidP="002722FC">
            <w:pPr>
              <w:jc w:val="center"/>
              <w:rPr>
                <w:rFonts w:ascii="Calibri" w:hAnsi="Calibri"/>
                <w:color w:val="548235"/>
                <w:sz w:val="16"/>
                <w:szCs w:val="16"/>
              </w:rPr>
            </w:pPr>
            <w:r w:rsidRPr="002722FC">
              <w:rPr>
                <w:rFonts w:ascii="Calibri" w:hAnsi="Calibri"/>
                <w:color w:val="548235"/>
                <w:sz w:val="16"/>
                <w:szCs w:val="16"/>
              </w:rPr>
              <w:t xml:space="preserve">$266,753 </w:t>
            </w:r>
          </w:p>
        </w:tc>
        <w:tc>
          <w:tcPr>
            <w:tcW w:w="1280" w:type="dxa"/>
            <w:tcBorders>
              <w:top w:val="nil"/>
              <w:left w:val="nil"/>
              <w:bottom w:val="single" w:sz="8" w:space="0" w:color="auto"/>
              <w:right w:val="single" w:sz="8" w:space="0" w:color="auto"/>
            </w:tcBorders>
            <w:shd w:val="clear" w:color="auto" w:fill="auto"/>
            <w:noWrap/>
            <w:vAlign w:val="center"/>
            <w:hideMark/>
          </w:tcPr>
          <w:p w14:paraId="562D7FB6" w14:textId="77777777" w:rsidR="002722FC" w:rsidRPr="002722FC" w:rsidRDefault="002722FC" w:rsidP="002722FC">
            <w:pPr>
              <w:jc w:val="center"/>
              <w:rPr>
                <w:rFonts w:ascii="Calibri" w:hAnsi="Calibri"/>
                <w:color w:val="548235"/>
                <w:sz w:val="16"/>
                <w:szCs w:val="16"/>
              </w:rPr>
            </w:pPr>
            <w:r w:rsidRPr="002722FC">
              <w:rPr>
                <w:rFonts w:ascii="Calibri" w:hAnsi="Calibri"/>
                <w:color w:val="548235"/>
                <w:sz w:val="16"/>
                <w:szCs w:val="16"/>
              </w:rPr>
              <w:t xml:space="preserve">$148,393 </w:t>
            </w:r>
          </w:p>
        </w:tc>
        <w:tc>
          <w:tcPr>
            <w:tcW w:w="1120" w:type="dxa"/>
            <w:tcBorders>
              <w:top w:val="nil"/>
              <w:left w:val="nil"/>
              <w:bottom w:val="single" w:sz="8" w:space="0" w:color="auto"/>
              <w:right w:val="single" w:sz="8" w:space="0" w:color="auto"/>
            </w:tcBorders>
            <w:shd w:val="clear" w:color="auto" w:fill="auto"/>
            <w:noWrap/>
            <w:vAlign w:val="center"/>
            <w:hideMark/>
          </w:tcPr>
          <w:p w14:paraId="2A894DE6" w14:textId="77777777" w:rsidR="002722FC" w:rsidRPr="002722FC" w:rsidRDefault="002722FC" w:rsidP="002722FC">
            <w:pPr>
              <w:jc w:val="center"/>
              <w:rPr>
                <w:rFonts w:ascii="Calibri" w:hAnsi="Calibri"/>
                <w:color w:val="548235"/>
                <w:sz w:val="16"/>
                <w:szCs w:val="16"/>
              </w:rPr>
            </w:pPr>
            <w:r w:rsidRPr="002722FC">
              <w:rPr>
                <w:rFonts w:ascii="Calibri" w:hAnsi="Calibri"/>
                <w:color w:val="548235"/>
                <w:sz w:val="16"/>
                <w:szCs w:val="16"/>
              </w:rPr>
              <w:t xml:space="preserve">$32,322 </w:t>
            </w:r>
          </w:p>
        </w:tc>
        <w:tc>
          <w:tcPr>
            <w:tcW w:w="1260" w:type="dxa"/>
            <w:tcBorders>
              <w:top w:val="nil"/>
              <w:left w:val="nil"/>
              <w:bottom w:val="single" w:sz="8" w:space="0" w:color="auto"/>
              <w:right w:val="single" w:sz="8" w:space="0" w:color="auto"/>
            </w:tcBorders>
            <w:shd w:val="clear" w:color="auto" w:fill="auto"/>
            <w:noWrap/>
            <w:vAlign w:val="center"/>
            <w:hideMark/>
          </w:tcPr>
          <w:p w14:paraId="707E2FCB" w14:textId="77777777" w:rsidR="002722FC" w:rsidRPr="002722FC" w:rsidRDefault="002722FC" w:rsidP="002722FC">
            <w:pPr>
              <w:jc w:val="center"/>
              <w:rPr>
                <w:rFonts w:ascii="Calibri" w:hAnsi="Calibri"/>
                <w:color w:val="548235"/>
                <w:sz w:val="16"/>
                <w:szCs w:val="16"/>
              </w:rPr>
            </w:pPr>
            <w:r w:rsidRPr="002722FC">
              <w:rPr>
                <w:rFonts w:ascii="Calibri" w:hAnsi="Calibri"/>
                <w:color w:val="548235"/>
                <w:sz w:val="16"/>
                <w:szCs w:val="16"/>
              </w:rPr>
              <w:t xml:space="preserve">$1,178,699 </w:t>
            </w:r>
          </w:p>
        </w:tc>
      </w:tr>
      <w:tr w:rsidR="002722FC" w:rsidRPr="002722FC" w14:paraId="385BEB74" w14:textId="77777777" w:rsidTr="002722FC">
        <w:trPr>
          <w:trHeight w:val="260"/>
        </w:trPr>
        <w:tc>
          <w:tcPr>
            <w:tcW w:w="1540" w:type="dxa"/>
            <w:tcBorders>
              <w:top w:val="nil"/>
              <w:left w:val="single" w:sz="8" w:space="0" w:color="auto"/>
              <w:bottom w:val="single" w:sz="8" w:space="0" w:color="auto"/>
              <w:right w:val="single" w:sz="8" w:space="0" w:color="auto"/>
            </w:tcBorders>
            <w:shd w:val="clear" w:color="auto" w:fill="auto"/>
            <w:noWrap/>
            <w:vAlign w:val="bottom"/>
            <w:hideMark/>
          </w:tcPr>
          <w:p w14:paraId="749FB010" w14:textId="77777777" w:rsidR="002722FC" w:rsidRPr="002722FC" w:rsidRDefault="002722FC" w:rsidP="002722FC">
            <w:pPr>
              <w:rPr>
                <w:rFonts w:ascii="Calibri" w:hAnsi="Calibri"/>
                <w:color w:val="000000"/>
                <w:sz w:val="16"/>
                <w:szCs w:val="16"/>
              </w:rPr>
            </w:pPr>
            <w:r w:rsidRPr="002722FC">
              <w:rPr>
                <w:rFonts w:ascii="Calibri" w:hAnsi="Calibri"/>
                <w:color w:val="000000"/>
                <w:sz w:val="16"/>
                <w:szCs w:val="16"/>
              </w:rPr>
              <w:t> </w:t>
            </w:r>
          </w:p>
        </w:tc>
        <w:tc>
          <w:tcPr>
            <w:tcW w:w="2700" w:type="dxa"/>
            <w:tcBorders>
              <w:top w:val="nil"/>
              <w:left w:val="nil"/>
              <w:bottom w:val="single" w:sz="8" w:space="0" w:color="auto"/>
              <w:right w:val="single" w:sz="8" w:space="0" w:color="auto"/>
            </w:tcBorders>
            <w:shd w:val="clear" w:color="auto" w:fill="auto"/>
            <w:vAlign w:val="center"/>
            <w:hideMark/>
          </w:tcPr>
          <w:p w14:paraId="2D323F76" w14:textId="77777777" w:rsidR="002722FC" w:rsidRPr="002722FC" w:rsidRDefault="002722FC" w:rsidP="002722FC">
            <w:pPr>
              <w:rPr>
                <w:rFonts w:ascii="Calibri" w:hAnsi="Calibri"/>
                <w:b/>
                <w:bCs/>
                <w:color w:val="4472C4"/>
                <w:sz w:val="16"/>
                <w:szCs w:val="16"/>
              </w:rPr>
            </w:pPr>
            <w:r w:rsidRPr="002722FC">
              <w:rPr>
                <w:rFonts w:ascii="Calibri" w:hAnsi="Calibri"/>
                <w:b/>
                <w:bCs/>
                <w:color w:val="4472C4"/>
                <w:sz w:val="16"/>
                <w:szCs w:val="16"/>
              </w:rPr>
              <w:t>Actual</w:t>
            </w:r>
          </w:p>
        </w:tc>
        <w:tc>
          <w:tcPr>
            <w:tcW w:w="1220" w:type="dxa"/>
            <w:tcBorders>
              <w:top w:val="nil"/>
              <w:left w:val="nil"/>
              <w:bottom w:val="single" w:sz="8" w:space="0" w:color="auto"/>
              <w:right w:val="single" w:sz="8" w:space="0" w:color="auto"/>
            </w:tcBorders>
            <w:shd w:val="clear" w:color="auto" w:fill="auto"/>
            <w:noWrap/>
            <w:vAlign w:val="center"/>
            <w:hideMark/>
          </w:tcPr>
          <w:p w14:paraId="7BB97033" w14:textId="77777777" w:rsidR="002722FC" w:rsidRPr="002722FC" w:rsidRDefault="002722FC" w:rsidP="002722FC">
            <w:pPr>
              <w:jc w:val="center"/>
              <w:rPr>
                <w:rFonts w:ascii="Calibri" w:hAnsi="Calibri"/>
                <w:color w:val="4472C4"/>
                <w:sz w:val="16"/>
                <w:szCs w:val="16"/>
              </w:rPr>
            </w:pPr>
            <w:r w:rsidRPr="002722FC">
              <w:rPr>
                <w:rFonts w:ascii="Calibri" w:hAnsi="Calibri"/>
                <w:color w:val="4472C4"/>
                <w:sz w:val="16"/>
                <w:szCs w:val="16"/>
              </w:rPr>
              <w:t xml:space="preserve">$47,218 </w:t>
            </w:r>
          </w:p>
        </w:tc>
        <w:tc>
          <w:tcPr>
            <w:tcW w:w="1260" w:type="dxa"/>
            <w:tcBorders>
              <w:top w:val="nil"/>
              <w:left w:val="nil"/>
              <w:bottom w:val="single" w:sz="8" w:space="0" w:color="auto"/>
              <w:right w:val="single" w:sz="8" w:space="0" w:color="auto"/>
            </w:tcBorders>
            <w:shd w:val="clear" w:color="auto" w:fill="auto"/>
            <w:noWrap/>
            <w:vAlign w:val="center"/>
            <w:hideMark/>
          </w:tcPr>
          <w:p w14:paraId="141248AB" w14:textId="77777777" w:rsidR="002722FC" w:rsidRPr="002722FC" w:rsidRDefault="002722FC" w:rsidP="002722FC">
            <w:pPr>
              <w:jc w:val="center"/>
              <w:rPr>
                <w:rFonts w:ascii="Calibri" w:hAnsi="Calibri"/>
                <w:color w:val="4472C4"/>
                <w:sz w:val="16"/>
                <w:szCs w:val="16"/>
              </w:rPr>
            </w:pPr>
            <w:r w:rsidRPr="002722FC">
              <w:rPr>
                <w:rFonts w:ascii="Calibri" w:hAnsi="Calibri"/>
                <w:color w:val="4472C4"/>
                <w:sz w:val="16"/>
                <w:szCs w:val="16"/>
              </w:rPr>
              <w:t xml:space="preserve">$242,926 </w:t>
            </w:r>
          </w:p>
        </w:tc>
        <w:tc>
          <w:tcPr>
            <w:tcW w:w="1320" w:type="dxa"/>
            <w:tcBorders>
              <w:top w:val="nil"/>
              <w:left w:val="nil"/>
              <w:bottom w:val="single" w:sz="8" w:space="0" w:color="auto"/>
              <w:right w:val="single" w:sz="8" w:space="0" w:color="auto"/>
            </w:tcBorders>
            <w:shd w:val="clear" w:color="auto" w:fill="auto"/>
            <w:noWrap/>
            <w:vAlign w:val="center"/>
            <w:hideMark/>
          </w:tcPr>
          <w:p w14:paraId="1C7A9094" w14:textId="77777777" w:rsidR="002722FC" w:rsidRPr="002722FC" w:rsidRDefault="002722FC" w:rsidP="002722FC">
            <w:pPr>
              <w:jc w:val="center"/>
              <w:rPr>
                <w:rFonts w:ascii="Calibri" w:hAnsi="Calibri"/>
                <w:color w:val="4472C4"/>
                <w:sz w:val="16"/>
                <w:szCs w:val="16"/>
              </w:rPr>
            </w:pPr>
            <w:r w:rsidRPr="002722FC">
              <w:rPr>
                <w:rFonts w:ascii="Calibri" w:hAnsi="Calibri"/>
                <w:color w:val="4472C4"/>
                <w:sz w:val="16"/>
                <w:szCs w:val="16"/>
              </w:rPr>
              <w:t xml:space="preserve">$441,087 </w:t>
            </w:r>
          </w:p>
        </w:tc>
        <w:tc>
          <w:tcPr>
            <w:tcW w:w="1180" w:type="dxa"/>
            <w:tcBorders>
              <w:top w:val="nil"/>
              <w:left w:val="nil"/>
              <w:bottom w:val="single" w:sz="8" w:space="0" w:color="auto"/>
              <w:right w:val="single" w:sz="8" w:space="0" w:color="auto"/>
            </w:tcBorders>
            <w:shd w:val="clear" w:color="auto" w:fill="auto"/>
            <w:noWrap/>
            <w:vAlign w:val="center"/>
            <w:hideMark/>
          </w:tcPr>
          <w:p w14:paraId="25094A0B" w14:textId="77777777" w:rsidR="002722FC" w:rsidRPr="002722FC" w:rsidRDefault="002722FC" w:rsidP="002722FC">
            <w:pPr>
              <w:jc w:val="center"/>
              <w:rPr>
                <w:rFonts w:ascii="Calibri" w:hAnsi="Calibri"/>
                <w:color w:val="4472C4"/>
                <w:sz w:val="16"/>
                <w:szCs w:val="16"/>
              </w:rPr>
            </w:pPr>
            <w:r w:rsidRPr="002722FC">
              <w:rPr>
                <w:rFonts w:ascii="Calibri" w:hAnsi="Calibri"/>
                <w:color w:val="4472C4"/>
                <w:sz w:val="16"/>
                <w:szCs w:val="16"/>
              </w:rPr>
              <w:t xml:space="preserve">$293,456 </w:t>
            </w:r>
          </w:p>
        </w:tc>
        <w:tc>
          <w:tcPr>
            <w:tcW w:w="1280" w:type="dxa"/>
            <w:tcBorders>
              <w:top w:val="nil"/>
              <w:left w:val="nil"/>
              <w:bottom w:val="single" w:sz="8" w:space="0" w:color="auto"/>
              <w:right w:val="single" w:sz="8" w:space="0" w:color="auto"/>
            </w:tcBorders>
            <w:shd w:val="clear" w:color="auto" w:fill="auto"/>
            <w:noWrap/>
            <w:vAlign w:val="center"/>
            <w:hideMark/>
          </w:tcPr>
          <w:p w14:paraId="706A5E63" w14:textId="77777777" w:rsidR="002722FC" w:rsidRPr="002722FC" w:rsidRDefault="002722FC" w:rsidP="002722FC">
            <w:pPr>
              <w:jc w:val="center"/>
              <w:rPr>
                <w:rFonts w:ascii="Calibri" w:hAnsi="Calibri"/>
                <w:color w:val="4472C4"/>
                <w:sz w:val="16"/>
                <w:szCs w:val="16"/>
              </w:rPr>
            </w:pPr>
            <w:r w:rsidRPr="002722FC">
              <w:rPr>
                <w:rFonts w:ascii="Calibri" w:hAnsi="Calibri"/>
                <w:color w:val="4472C4"/>
                <w:sz w:val="16"/>
                <w:szCs w:val="16"/>
              </w:rPr>
              <w:t xml:space="preserve">$148,393 </w:t>
            </w:r>
          </w:p>
        </w:tc>
        <w:tc>
          <w:tcPr>
            <w:tcW w:w="1120" w:type="dxa"/>
            <w:tcBorders>
              <w:top w:val="nil"/>
              <w:left w:val="nil"/>
              <w:bottom w:val="single" w:sz="8" w:space="0" w:color="auto"/>
              <w:right w:val="single" w:sz="8" w:space="0" w:color="auto"/>
            </w:tcBorders>
            <w:shd w:val="clear" w:color="auto" w:fill="auto"/>
            <w:noWrap/>
            <w:vAlign w:val="center"/>
            <w:hideMark/>
          </w:tcPr>
          <w:p w14:paraId="3BB3E65D" w14:textId="77777777" w:rsidR="002722FC" w:rsidRPr="002722FC" w:rsidRDefault="002722FC" w:rsidP="002722FC">
            <w:pPr>
              <w:jc w:val="center"/>
              <w:rPr>
                <w:rFonts w:ascii="Calibri" w:hAnsi="Calibri"/>
                <w:color w:val="4472C4"/>
                <w:sz w:val="16"/>
                <w:szCs w:val="16"/>
              </w:rPr>
            </w:pPr>
            <w:r w:rsidRPr="002722FC">
              <w:rPr>
                <w:rFonts w:ascii="Calibri" w:hAnsi="Calibri"/>
                <w:color w:val="4472C4"/>
                <w:sz w:val="16"/>
                <w:szCs w:val="16"/>
              </w:rPr>
              <w:t xml:space="preserve">$21,667 </w:t>
            </w:r>
          </w:p>
        </w:tc>
        <w:tc>
          <w:tcPr>
            <w:tcW w:w="1260" w:type="dxa"/>
            <w:tcBorders>
              <w:top w:val="nil"/>
              <w:left w:val="nil"/>
              <w:bottom w:val="single" w:sz="8" w:space="0" w:color="auto"/>
              <w:right w:val="single" w:sz="8" w:space="0" w:color="auto"/>
            </w:tcBorders>
            <w:shd w:val="clear" w:color="auto" w:fill="auto"/>
            <w:noWrap/>
            <w:vAlign w:val="center"/>
            <w:hideMark/>
          </w:tcPr>
          <w:p w14:paraId="7F9954EC" w14:textId="77777777" w:rsidR="002722FC" w:rsidRPr="002722FC" w:rsidRDefault="002722FC" w:rsidP="002722FC">
            <w:pPr>
              <w:jc w:val="center"/>
              <w:rPr>
                <w:rFonts w:ascii="Calibri" w:hAnsi="Calibri"/>
                <w:color w:val="4472C4"/>
                <w:sz w:val="16"/>
                <w:szCs w:val="16"/>
              </w:rPr>
            </w:pPr>
            <w:r w:rsidRPr="002722FC">
              <w:rPr>
                <w:rFonts w:ascii="Calibri" w:hAnsi="Calibri"/>
                <w:color w:val="4472C4"/>
                <w:sz w:val="16"/>
                <w:szCs w:val="16"/>
              </w:rPr>
              <w:t xml:space="preserve">$1,194,747 </w:t>
            </w:r>
          </w:p>
        </w:tc>
      </w:tr>
      <w:tr w:rsidR="002722FC" w:rsidRPr="002722FC" w14:paraId="2918E727" w14:textId="77777777" w:rsidTr="002722FC">
        <w:trPr>
          <w:trHeight w:val="260"/>
        </w:trPr>
        <w:tc>
          <w:tcPr>
            <w:tcW w:w="1540" w:type="dxa"/>
            <w:tcBorders>
              <w:top w:val="nil"/>
              <w:left w:val="single" w:sz="8" w:space="0" w:color="auto"/>
              <w:bottom w:val="single" w:sz="8" w:space="0" w:color="auto"/>
              <w:right w:val="single" w:sz="8" w:space="0" w:color="auto"/>
            </w:tcBorders>
            <w:shd w:val="clear" w:color="auto" w:fill="auto"/>
            <w:noWrap/>
            <w:vAlign w:val="bottom"/>
            <w:hideMark/>
          </w:tcPr>
          <w:p w14:paraId="39649596" w14:textId="77777777" w:rsidR="002722FC" w:rsidRPr="002722FC" w:rsidRDefault="002722FC" w:rsidP="002722FC">
            <w:pPr>
              <w:rPr>
                <w:rFonts w:ascii="Calibri" w:hAnsi="Calibri"/>
                <w:color w:val="000000"/>
                <w:sz w:val="16"/>
                <w:szCs w:val="16"/>
              </w:rPr>
            </w:pPr>
            <w:r w:rsidRPr="002722FC">
              <w:rPr>
                <w:rFonts w:ascii="Calibri" w:hAnsi="Calibri"/>
                <w:color w:val="000000"/>
                <w:sz w:val="16"/>
                <w:szCs w:val="16"/>
              </w:rPr>
              <w:t> </w:t>
            </w:r>
          </w:p>
        </w:tc>
        <w:tc>
          <w:tcPr>
            <w:tcW w:w="2700" w:type="dxa"/>
            <w:tcBorders>
              <w:top w:val="nil"/>
              <w:left w:val="nil"/>
              <w:bottom w:val="single" w:sz="8" w:space="0" w:color="auto"/>
              <w:right w:val="single" w:sz="8" w:space="0" w:color="auto"/>
            </w:tcBorders>
            <w:shd w:val="clear" w:color="auto" w:fill="auto"/>
            <w:vAlign w:val="center"/>
            <w:hideMark/>
          </w:tcPr>
          <w:p w14:paraId="62CB6A2A" w14:textId="77777777" w:rsidR="002722FC" w:rsidRPr="002722FC" w:rsidRDefault="002722FC" w:rsidP="002722FC">
            <w:pPr>
              <w:rPr>
                <w:rFonts w:ascii="Calibri" w:hAnsi="Calibri"/>
                <w:b/>
                <w:bCs/>
                <w:color w:val="FF0000"/>
                <w:sz w:val="16"/>
                <w:szCs w:val="16"/>
              </w:rPr>
            </w:pPr>
            <w:r w:rsidRPr="002722FC">
              <w:rPr>
                <w:rFonts w:ascii="Calibri" w:hAnsi="Calibri"/>
                <w:b/>
                <w:bCs/>
                <w:color w:val="FF0000"/>
                <w:sz w:val="16"/>
                <w:szCs w:val="16"/>
              </w:rPr>
              <w:t>Variance</w:t>
            </w:r>
          </w:p>
        </w:tc>
        <w:tc>
          <w:tcPr>
            <w:tcW w:w="1220" w:type="dxa"/>
            <w:tcBorders>
              <w:top w:val="nil"/>
              <w:left w:val="nil"/>
              <w:bottom w:val="single" w:sz="8" w:space="0" w:color="auto"/>
              <w:right w:val="single" w:sz="8" w:space="0" w:color="auto"/>
            </w:tcBorders>
            <w:shd w:val="clear" w:color="auto" w:fill="auto"/>
            <w:noWrap/>
            <w:vAlign w:val="center"/>
            <w:hideMark/>
          </w:tcPr>
          <w:p w14:paraId="30B4C2D2" w14:textId="77777777" w:rsidR="002722FC" w:rsidRPr="002722FC" w:rsidRDefault="002722FC" w:rsidP="002722FC">
            <w:pPr>
              <w:jc w:val="center"/>
              <w:rPr>
                <w:rFonts w:ascii="Calibri" w:hAnsi="Calibri"/>
                <w:color w:val="FF0000"/>
                <w:sz w:val="16"/>
                <w:szCs w:val="16"/>
              </w:rPr>
            </w:pPr>
            <w:r w:rsidRPr="002722FC">
              <w:rPr>
                <w:rFonts w:ascii="Calibri" w:hAnsi="Calibri"/>
                <w:color w:val="FF0000"/>
                <w:sz w:val="16"/>
                <w:szCs w:val="16"/>
              </w:rPr>
              <w:t xml:space="preserve">$111,282 </w:t>
            </w:r>
          </w:p>
        </w:tc>
        <w:tc>
          <w:tcPr>
            <w:tcW w:w="1260" w:type="dxa"/>
            <w:tcBorders>
              <w:top w:val="nil"/>
              <w:left w:val="nil"/>
              <w:bottom w:val="single" w:sz="8" w:space="0" w:color="auto"/>
              <w:right w:val="single" w:sz="8" w:space="0" w:color="auto"/>
            </w:tcBorders>
            <w:shd w:val="clear" w:color="auto" w:fill="auto"/>
            <w:noWrap/>
            <w:vAlign w:val="center"/>
            <w:hideMark/>
          </w:tcPr>
          <w:p w14:paraId="21A2CBE8" w14:textId="77777777" w:rsidR="002722FC" w:rsidRPr="002722FC" w:rsidRDefault="002722FC" w:rsidP="002722FC">
            <w:pPr>
              <w:jc w:val="center"/>
              <w:rPr>
                <w:rFonts w:ascii="Calibri" w:hAnsi="Calibri"/>
                <w:color w:val="FF0000"/>
                <w:sz w:val="16"/>
                <w:szCs w:val="16"/>
              </w:rPr>
            </w:pPr>
            <w:r w:rsidRPr="002722FC">
              <w:rPr>
                <w:rFonts w:ascii="Calibri" w:hAnsi="Calibri"/>
                <w:color w:val="FF0000"/>
                <w:sz w:val="16"/>
                <w:szCs w:val="16"/>
              </w:rPr>
              <w:t xml:space="preserve">$92,023 </w:t>
            </w:r>
          </w:p>
        </w:tc>
        <w:tc>
          <w:tcPr>
            <w:tcW w:w="1320" w:type="dxa"/>
            <w:tcBorders>
              <w:top w:val="nil"/>
              <w:left w:val="nil"/>
              <w:bottom w:val="single" w:sz="8" w:space="0" w:color="auto"/>
              <w:right w:val="single" w:sz="8" w:space="0" w:color="auto"/>
            </w:tcBorders>
            <w:shd w:val="clear" w:color="auto" w:fill="auto"/>
            <w:noWrap/>
            <w:vAlign w:val="center"/>
            <w:hideMark/>
          </w:tcPr>
          <w:p w14:paraId="7D75400B" w14:textId="77777777" w:rsidR="002722FC" w:rsidRPr="002722FC" w:rsidRDefault="002722FC" w:rsidP="002722FC">
            <w:pPr>
              <w:jc w:val="center"/>
              <w:rPr>
                <w:rFonts w:ascii="Calibri" w:hAnsi="Calibri"/>
                <w:color w:val="FF0000"/>
                <w:sz w:val="16"/>
                <w:szCs w:val="16"/>
              </w:rPr>
            </w:pPr>
            <w:r w:rsidRPr="002722FC">
              <w:rPr>
                <w:rFonts w:ascii="Calibri" w:hAnsi="Calibri"/>
                <w:color w:val="FF0000"/>
                <w:sz w:val="16"/>
                <w:szCs w:val="16"/>
              </w:rPr>
              <w:t>($241,639)</w:t>
            </w:r>
          </w:p>
        </w:tc>
        <w:tc>
          <w:tcPr>
            <w:tcW w:w="1180" w:type="dxa"/>
            <w:tcBorders>
              <w:top w:val="nil"/>
              <w:left w:val="nil"/>
              <w:bottom w:val="single" w:sz="8" w:space="0" w:color="auto"/>
              <w:right w:val="single" w:sz="8" w:space="0" w:color="auto"/>
            </w:tcBorders>
            <w:shd w:val="clear" w:color="auto" w:fill="auto"/>
            <w:noWrap/>
            <w:vAlign w:val="center"/>
            <w:hideMark/>
          </w:tcPr>
          <w:p w14:paraId="1626F21D" w14:textId="77777777" w:rsidR="002722FC" w:rsidRPr="002722FC" w:rsidRDefault="002722FC" w:rsidP="002722FC">
            <w:pPr>
              <w:jc w:val="center"/>
              <w:rPr>
                <w:rFonts w:ascii="Calibri" w:hAnsi="Calibri"/>
                <w:color w:val="FF0000"/>
                <w:sz w:val="16"/>
                <w:szCs w:val="16"/>
              </w:rPr>
            </w:pPr>
            <w:r w:rsidRPr="002722FC">
              <w:rPr>
                <w:rFonts w:ascii="Calibri" w:hAnsi="Calibri"/>
                <w:color w:val="FF0000"/>
                <w:sz w:val="16"/>
                <w:szCs w:val="16"/>
              </w:rPr>
              <w:t>($93,508)</w:t>
            </w:r>
          </w:p>
        </w:tc>
        <w:tc>
          <w:tcPr>
            <w:tcW w:w="1280" w:type="dxa"/>
            <w:tcBorders>
              <w:top w:val="nil"/>
              <w:left w:val="nil"/>
              <w:bottom w:val="single" w:sz="8" w:space="0" w:color="auto"/>
              <w:right w:val="single" w:sz="8" w:space="0" w:color="auto"/>
            </w:tcBorders>
            <w:shd w:val="clear" w:color="auto" w:fill="auto"/>
            <w:noWrap/>
            <w:vAlign w:val="center"/>
            <w:hideMark/>
          </w:tcPr>
          <w:p w14:paraId="6F230FC9" w14:textId="77777777" w:rsidR="002722FC" w:rsidRPr="002722FC" w:rsidRDefault="002722FC" w:rsidP="002722FC">
            <w:pPr>
              <w:jc w:val="center"/>
              <w:rPr>
                <w:rFonts w:ascii="Calibri" w:hAnsi="Calibri"/>
                <w:color w:val="FF0000"/>
                <w:sz w:val="16"/>
                <w:szCs w:val="16"/>
              </w:rPr>
            </w:pPr>
            <w:r w:rsidRPr="002722FC">
              <w:rPr>
                <w:rFonts w:ascii="Calibri" w:hAnsi="Calibri"/>
                <w:color w:val="FF0000"/>
                <w:sz w:val="16"/>
                <w:szCs w:val="16"/>
              </w:rPr>
              <w:t xml:space="preserve">$41,056 </w:t>
            </w:r>
          </w:p>
        </w:tc>
        <w:tc>
          <w:tcPr>
            <w:tcW w:w="1120" w:type="dxa"/>
            <w:tcBorders>
              <w:top w:val="nil"/>
              <w:left w:val="nil"/>
              <w:bottom w:val="single" w:sz="8" w:space="0" w:color="auto"/>
              <w:right w:val="single" w:sz="8" w:space="0" w:color="auto"/>
            </w:tcBorders>
            <w:shd w:val="clear" w:color="auto" w:fill="auto"/>
            <w:noWrap/>
            <w:vAlign w:val="center"/>
            <w:hideMark/>
          </w:tcPr>
          <w:p w14:paraId="2F217646" w14:textId="77777777" w:rsidR="002722FC" w:rsidRPr="002722FC" w:rsidRDefault="002722FC" w:rsidP="002722FC">
            <w:pPr>
              <w:jc w:val="center"/>
              <w:rPr>
                <w:rFonts w:ascii="Calibri" w:hAnsi="Calibri"/>
                <w:color w:val="FF0000"/>
                <w:sz w:val="16"/>
                <w:szCs w:val="16"/>
              </w:rPr>
            </w:pPr>
            <w:r w:rsidRPr="002722FC">
              <w:rPr>
                <w:rFonts w:ascii="Calibri" w:hAnsi="Calibri"/>
                <w:color w:val="FF0000"/>
                <w:sz w:val="16"/>
                <w:szCs w:val="16"/>
              </w:rPr>
              <w:t>($21,667)</w:t>
            </w:r>
          </w:p>
        </w:tc>
        <w:tc>
          <w:tcPr>
            <w:tcW w:w="1260" w:type="dxa"/>
            <w:tcBorders>
              <w:top w:val="nil"/>
              <w:left w:val="nil"/>
              <w:bottom w:val="single" w:sz="8" w:space="0" w:color="auto"/>
              <w:right w:val="single" w:sz="8" w:space="0" w:color="auto"/>
            </w:tcBorders>
            <w:shd w:val="clear" w:color="auto" w:fill="auto"/>
            <w:noWrap/>
            <w:vAlign w:val="center"/>
            <w:hideMark/>
          </w:tcPr>
          <w:p w14:paraId="31C336C5" w14:textId="77777777" w:rsidR="002722FC" w:rsidRPr="002722FC" w:rsidRDefault="002722FC" w:rsidP="002722FC">
            <w:pPr>
              <w:jc w:val="center"/>
              <w:rPr>
                <w:rFonts w:ascii="Calibri" w:hAnsi="Calibri"/>
                <w:color w:val="FF0000"/>
                <w:sz w:val="16"/>
                <w:szCs w:val="16"/>
              </w:rPr>
            </w:pPr>
            <w:r w:rsidRPr="002722FC">
              <w:rPr>
                <w:rFonts w:ascii="Calibri" w:hAnsi="Calibri"/>
                <w:color w:val="FF0000"/>
                <w:sz w:val="16"/>
                <w:szCs w:val="16"/>
              </w:rPr>
              <w:t>($112,453)</w:t>
            </w:r>
          </w:p>
        </w:tc>
      </w:tr>
      <w:tr w:rsidR="002722FC" w:rsidRPr="002722FC" w14:paraId="439AAFAB" w14:textId="77777777" w:rsidTr="002722FC">
        <w:trPr>
          <w:trHeight w:val="240"/>
        </w:trPr>
        <w:tc>
          <w:tcPr>
            <w:tcW w:w="1540" w:type="dxa"/>
            <w:tcBorders>
              <w:top w:val="nil"/>
              <w:left w:val="single" w:sz="8" w:space="0" w:color="auto"/>
              <w:bottom w:val="single" w:sz="8" w:space="0" w:color="auto"/>
              <w:right w:val="single" w:sz="8" w:space="0" w:color="auto"/>
            </w:tcBorders>
            <w:shd w:val="clear" w:color="auto" w:fill="auto"/>
            <w:noWrap/>
            <w:vAlign w:val="bottom"/>
            <w:hideMark/>
          </w:tcPr>
          <w:p w14:paraId="3B6896DD" w14:textId="77777777" w:rsidR="002722FC" w:rsidRPr="002722FC" w:rsidRDefault="002722FC" w:rsidP="002722FC">
            <w:pPr>
              <w:rPr>
                <w:rFonts w:ascii="Calibri" w:hAnsi="Calibri"/>
                <w:color w:val="000000"/>
                <w:sz w:val="16"/>
                <w:szCs w:val="16"/>
              </w:rPr>
            </w:pPr>
            <w:r w:rsidRPr="002722FC">
              <w:rPr>
                <w:rFonts w:ascii="Calibri" w:hAnsi="Calibri"/>
                <w:color w:val="000000"/>
                <w:sz w:val="16"/>
                <w:szCs w:val="16"/>
              </w:rPr>
              <w:t> </w:t>
            </w:r>
          </w:p>
        </w:tc>
        <w:tc>
          <w:tcPr>
            <w:tcW w:w="2700" w:type="dxa"/>
            <w:tcBorders>
              <w:top w:val="nil"/>
              <w:left w:val="nil"/>
              <w:bottom w:val="single" w:sz="8" w:space="0" w:color="auto"/>
              <w:right w:val="single" w:sz="8" w:space="0" w:color="auto"/>
            </w:tcBorders>
            <w:shd w:val="clear" w:color="auto" w:fill="auto"/>
            <w:vAlign w:val="center"/>
            <w:hideMark/>
          </w:tcPr>
          <w:p w14:paraId="36707201" w14:textId="77777777" w:rsidR="002722FC" w:rsidRPr="002722FC" w:rsidRDefault="002722FC" w:rsidP="002722FC">
            <w:pPr>
              <w:rPr>
                <w:rFonts w:ascii="Calibri" w:hAnsi="Calibri"/>
                <w:color w:val="000000"/>
                <w:sz w:val="16"/>
                <w:szCs w:val="16"/>
              </w:rPr>
            </w:pPr>
            <w:r w:rsidRPr="002722FC">
              <w:rPr>
                <w:rFonts w:ascii="Calibri" w:hAnsi="Calibri"/>
                <w:color w:val="000000"/>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14:paraId="12D2626A" w14:textId="77777777" w:rsidR="002722FC" w:rsidRPr="002722FC" w:rsidRDefault="002722FC" w:rsidP="002722FC">
            <w:pPr>
              <w:jc w:val="center"/>
              <w:rPr>
                <w:rFonts w:ascii="Calibri" w:hAnsi="Calibri"/>
                <w:color w:val="C00000"/>
                <w:sz w:val="16"/>
                <w:szCs w:val="16"/>
              </w:rPr>
            </w:pPr>
            <w:r w:rsidRPr="002722FC">
              <w:rPr>
                <w:rFonts w:ascii="Calibri" w:hAnsi="Calibri"/>
                <w:color w:val="C00000"/>
                <w:sz w:val="16"/>
                <w:szCs w:val="16"/>
              </w:rPr>
              <w:t> </w:t>
            </w:r>
          </w:p>
        </w:tc>
        <w:tc>
          <w:tcPr>
            <w:tcW w:w="1260" w:type="dxa"/>
            <w:tcBorders>
              <w:top w:val="nil"/>
              <w:left w:val="nil"/>
              <w:bottom w:val="single" w:sz="8" w:space="0" w:color="auto"/>
              <w:right w:val="single" w:sz="8" w:space="0" w:color="auto"/>
            </w:tcBorders>
            <w:shd w:val="clear" w:color="auto" w:fill="auto"/>
            <w:noWrap/>
            <w:vAlign w:val="center"/>
            <w:hideMark/>
          </w:tcPr>
          <w:p w14:paraId="2C162C04" w14:textId="77777777" w:rsidR="002722FC" w:rsidRPr="002722FC" w:rsidRDefault="002722FC" w:rsidP="002722FC">
            <w:pPr>
              <w:jc w:val="center"/>
              <w:rPr>
                <w:rFonts w:ascii="Calibri" w:hAnsi="Calibri"/>
                <w:color w:val="C00000"/>
                <w:sz w:val="16"/>
                <w:szCs w:val="16"/>
              </w:rPr>
            </w:pPr>
            <w:r w:rsidRPr="002722FC">
              <w:rPr>
                <w:rFonts w:ascii="Calibri" w:hAnsi="Calibri"/>
                <w:color w:val="C00000"/>
                <w:sz w:val="16"/>
                <w:szCs w:val="16"/>
              </w:rPr>
              <w:t> </w:t>
            </w:r>
          </w:p>
        </w:tc>
        <w:tc>
          <w:tcPr>
            <w:tcW w:w="1320" w:type="dxa"/>
            <w:tcBorders>
              <w:top w:val="nil"/>
              <w:left w:val="nil"/>
              <w:bottom w:val="single" w:sz="8" w:space="0" w:color="auto"/>
              <w:right w:val="single" w:sz="8" w:space="0" w:color="auto"/>
            </w:tcBorders>
            <w:shd w:val="clear" w:color="auto" w:fill="auto"/>
            <w:noWrap/>
            <w:vAlign w:val="center"/>
            <w:hideMark/>
          </w:tcPr>
          <w:p w14:paraId="69A34F12" w14:textId="77777777" w:rsidR="002722FC" w:rsidRPr="002722FC" w:rsidRDefault="002722FC" w:rsidP="002722FC">
            <w:pPr>
              <w:jc w:val="center"/>
              <w:rPr>
                <w:rFonts w:ascii="Calibri" w:hAnsi="Calibri"/>
                <w:color w:val="C00000"/>
                <w:sz w:val="16"/>
                <w:szCs w:val="16"/>
              </w:rPr>
            </w:pPr>
            <w:r w:rsidRPr="002722FC">
              <w:rPr>
                <w:rFonts w:ascii="Calibri" w:hAnsi="Calibri"/>
                <w:color w:val="C00000"/>
                <w:sz w:val="16"/>
                <w:szCs w:val="16"/>
              </w:rPr>
              <w:t> </w:t>
            </w:r>
          </w:p>
        </w:tc>
        <w:tc>
          <w:tcPr>
            <w:tcW w:w="1180" w:type="dxa"/>
            <w:tcBorders>
              <w:top w:val="nil"/>
              <w:left w:val="nil"/>
              <w:bottom w:val="single" w:sz="8" w:space="0" w:color="auto"/>
              <w:right w:val="single" w:sz="8" w:space="0" w:color="auto"/>
            </w:tcBorders>
            <w:shd w:val="clear" w:color="auto" w:fill="auto"/>
            <w:noWrap/>
            <w:vAlign w:val="center"/>
            <w:hideMark/>
          </w:tcPr>
          <w:p w14:paraId="391D5987" w14:textId="77777777" w:rsidR="002722FC" w:rsidRPr="002722FC" w:rsidRDefault="002722FC" w:rsidP="002722FC">
            <w:pPr>
              <w:jc w:val="center"/>
              <w:rPr>
                <w:rFonts w:ascii="Calibri" w:hAnsi="Calibri"/>
                <w:color w:val="C00000"/>
                <w:sz w:val="16"/>
                <w:szCs w:val="16"/>
              </w:rPr>
            </w:pPr>
            <w:r w:rsidRPr="002722FC">
              <w:rPr>
                <w:rFonts w:ascii="Calibri" w:hAnsi="Calibri"/>
                <w:color w:val="C00000"/>
                <w:sz w:val="16"/>
                <w:szCs w:val="16"/>
              </w:rPr>
              <w:t> </w:t>
            </w:r>
          </w:p>
        </w:tc>
        <w:tc>
          <w:tcPr>
            <w:tcW w:w="1280" w:type="dxa"/>
            <w:tcBorders>
              <w:top w:val="nil"/>
              <w:left w:val="nil"/>
              <w:bottom w:val="single" w:sz="8" w:space="0" w:color="auto"/>
              <w:right w:val="single" w:sz="8" w:space="0" w:color="auto"/>
            </w:tcBorders>
            <w:shd w:val="clear" w:color="auto" w:fill="auto"/>
            <w:noWrap/>
            <w:vAlign w:val="center"/>
            <w:hideMark/>
          </w:tcPr>
          <w:p w14:paraId="360070C7" w14:textId="77777777" w:rsidR="002722FC" w:rsidRPr="002722FC" w:rsidRDefault="002722FC" w:rsidP="002722FC">
            <w:pPr>
              <w:jc w:val="center"/>
              <w:rPr>
                <w:rFonts w:ascii="Calibri" w:hAnsi="Calibri"/>
                <w:color w:val="C00000"/>
                <w:sz w:val="16"/>
                <w:szCs w:val="16"/>
              </w:rPr>
            </w:pPr>
            <w:r w:rsidRPr="002722FC">
              <w:rPr>
                <w:rFonts w:ascii="Calibri" w:hAnsi="Calibri"/>
                <w:color w:val="C00000"/>
                <w:sz w:val="16"/>
                <w:szCs w:val="16"/>
              </w:rPr>
              <w:t> </w:t>
            </w:r>
          </w:p>
        </w:tc>
        <w:tc>
          <w:tcPr>
            <w:tcW w:w="1120" w:type="dxa"/>
            <w:tcBorders>
              <w:top w:val="nil"/>
              <w:left w:val="nil"/>
              <w:bottom w:val="single" w:sz="8" w:space="0" w:color="auto"/>
              <w:right w:val="single" w:sz="8" w:space="0" w:color="auto"/>
            </w:tcBorders>
            <w:shd w:val="clear" w:color="auto" w:fill="auto"/>
            <w:noWrap/>
            <w:vAlign w:val="center"/>
            <w:hideMark/>
          </w:tcPr>
          <w:p w14:paraId="49F348E0" w14:textId="77777777" w:rsidR="002722FC" w:rsidRPr="002722FC" w:rsidRDefault="002722FC" w:rsidP="002722FC">
            <w:pPr>
              <w:jc w:val="center"/>
              <w:rPr>
                <w:rFonts w:ascii="Calibri" w:hAnsi="Calibri"/>
                <w:color w:val="C00000"/>
                <w:sz w:val="16"/>
                <w:szCs w:val="16"/>
              </w:rPr>
            </w:pPr>
            <w:r w:rsidRPr="002722FC">
              <w:rPr>
                <w:rFonts w:ascii="Calibri" w:hAnsi="Calibri"/>
                <w:color w:val="C00000"/>
                <w:sz w:val="16"/>
                <w:szCs w:val="16"/>
              </w:rPr>
              <w:t> </w:t>
            </w:r>
          </w:p>
        </w:tc>
        <w:tc>
          <w:tcPr>
            <w:tcW w:w="1260" w:type="dxa"/>
            <w:tcBorders>
              <w:top w:val="nil"/>
              <w:left w:val="nil"/>
              <w:bottom w:val="single" w:sz="8" w:space="0" w:color="auto"/>
              <w:right w:val="single" w:sz="8" w:space="0" w:color="auto"/>
            </w:tcBorders>
            <w:shd w:val="clear" w:color="auto" w:fill="auto"/>
            <w:noWrap/>
            <w:vAlign w:val="center"/>
            <w:hideMark/>
          </w:tcPr>
          <w:p w14:paraId="153F9743" w14:textId="77777777" w:rsidR="002722FC" w:rsidRPr="002722FC" w:rsidRDefault="002722FC" w:rsidP="002722FC">
            <w:pPr>
              <w:jc w:val="center"/>
              <w:rPr>
                <w:rFonts w:ascii="Calibri" w:hAnsi="Calibri"/>
                <w:color w:val="C00000"/>
                <w:sz w:val="16"/>
                <w:szCs w:val="16"/>
              </w:rPr>
            </w:pPr>
            <w:r w:rsidRPr="002722FC">
              <w:rPr>
                <w:rFonts w:ascii="Calibri" w:hAnsi="Calibri"/>
                <w:color w:val="C00000"/>
                <w:sz w:val="16"/>
                <w:szCs w:val="16"/>
              </w:rPr>
              <w:t>-5%</w:t>
            </w:r>
          </w:p>
        </w:tc>
      </w:tr>
      <w:tr w:rsidR="00D06B2E" w:rsidRPr="00D06B2E" w14:paraId="6ED0F4A3" w14:textId="77777777" w:rsidTr="002722FC">
        <w:trPr>
          <w:trHeight w:val="240"/>
        </w:trPr>
        <w:tc>
          <w:tcPr>
            <w:tcW w:w="1540" w:type="dxa"/>
            <w:tcBorders>
              <w:top w:val="nil"/>
              <w:left w:val="single" w:sz="8" w:space="0" w:color="auto"/>
              <w:bottom w:val="single" w:sz="8" w:space="0" w:color="auto"/>
              <w:right w:val="single" w:sz="8" w:space="0" w:color="auto"/>
            </w:tcBorders>
            <w:shd w:val="clear" w:color="000000" w:fill="1F3864"/>
            <w:noWrap/>
            <w:vAlign w:val="center"/>
            <w:hideMark/>
          </w:tcPr>
          <w:p w14:paraId="20521428" w14:textId="77777777" w:rsidR="002722FC" w:rsidRPr="002722FC" w:rsidRDefault="002722FC" w:rsidP="002722FC">
            <w:pPr>
              <w:rPr>
                <w:rFonts w:ascii="Calibri" w:hAnsi="Calibri"/>
                <w:b/>
                <w:bCs/>
                <w:color w:val="FFFFFF"/>
                <w:sz w:val="16"/>
                <w:szCs w:val="16"/>
              </w:rPr>
            </w:pPr>
            <w:r w:rsidRPr="002722FC">
              <w:rPr>
                <w:rFonts w:ascii="Calibri" w:hAnsi="Calibri"/>
                <w:b/>
                <w:bCs/>
                <w:color w:val="FFFFFF"/>
                <w:sz w:val="16"/>
                <w:szCs w:val="16"/>
              </w:rPr>
              <w:t>Component 3</w:t>
            </w:r>
          </w:p>
        </w:tc>
        <w:tc>
          <w:tcPr>
            <w:tcW w:w="2700" w:type="dxa"/>
            <w:tcBorders>
              <w:top w:val="nil"/>
              <w:left w:val="nil"/>
              <w:bottom w:val="single" w:sz="8" w:space="0" w:color="auto"/>
              <w:right w:val="single" w:sz="8" w:space="0" w:color="auto"/>
            </w:tcBorders>
            <w:shd w:val="clear" w:color="000000" w:fill="1F3864"/>
            <w:vAlign w:val="center"/>
            <w:hideMark/>
          </w:tcPr>
          <w:p w14:paraId="07DBFEA1" w14:textId="77777777" w:rsidR="002722FC" w:rsidRPr="002722FC" w:rsidRDefault="002722FC" w:rsidP="002722FC">
            <w:pPr>
              <w:rPr>
                <w:rFonts w:ascii="Calibri" w:hAnsi="Calibri"/>
                <w:color w:val="FFFFFF"/>
                <w:sz w:val="16"/>
                <w:szCs w:val="16"/>
              </w:rPr>
            </w:pPr>
            <w:r w:rsidRPr="002722FC">
              <w:rPr>
                <w:rFonts w:ascii="Calibri" w:hAnsi="Calibri"/>
                <w:color w:val="FFFFFF"/>
                <w:sz w:val="16"/>
                <w:szCs w:val="16"/>
              </w:rPr>
              <w:t> </w:t>
            </w:r>
          </w:p>
        </w:tc>
        <w:tc>
          <w:tcPr>
            <w:tcW w:w="1220" w:type="dxa"/>
            <w:tcBorders>
              <w:top w:val="nil"/>
              <w:left w:val="nil"/>
              <w:bottom w:val="single" w:sz="8" w:space="0" w:color="auto"/>
              <w:right w:val="single" w:sz="8" w:space="0" w:color="auto"/>
            </w:tcBorders>
            <w:shd w:val="clear" w:color="000000" w:fill="1F3864"/>
            <w:noWrap/>
            <w:vAlign w:val="center"/>
            <w:hideMark/>
          </w:tcPr>
          <w:p w14:paraId="1DC40D87" w14:textId="77777777" w:rsidR="002722FC" w:rsidRPr="002722FC" w:rsidRDefault="002722FC" w:rsidP="002722FC">
            <w:pPr>
              <w:jc w:val="center"/>
              <w:rPr>
                <w:rFonts w:ascii="Calibri" w:hAnsi="Calibri"/>
                <w:color w:val="FFFFFF"/>
                <w:sz w:val="16"/>
                <w:szCs w:val="16"/>
              </w:rPr>
            </w:pPr>
            <w:r w:rsidRPr="002722FC">
              <w:rPr>
                <w:rFonts w:ascii="Calibri" w:hAnsi="Calibri"/>
                <w:color w:val="FFFFFF"/>
                <w:sz w:val="16"/>
                <w:szCs w:val="16"/>
              </w:rPr>
              <w:t> </w:t>
            </w:r>
          </w:p>
        </w:tc>
        <w:tc>
          <w:tcPr>
            <w:tcW w:w="1260" w:type="dxa"/>
            <w:tcBorders>
              <w:top w:val="nil"/>
              <w:left w:val="nil"/>
              <w:bottom w:val="single" w:sz="8" w:space="0" w:color="auto"/>
              <w:right w:val="single" w:sz="8" w:space="0" w:color="auto"/>
            </w:tcBorders>
            <w:shd w:val="clear" w:color="000000" w:fill="1F3864"/>
            <w:noWrap/>
            <w:vAlign w:val="center"/>
            <w:hideMark/>
          </w:tcPr>
          <w:p w14:paraId="0547BFE0" w14:textId="77777777" w:rsidR="002722FC" w:rsidRPr="002722FC" w:rsidRDefault="002722FC" w:rsidP="002722FC">
            <w:pPr>
              <w:jc w:val="center"/>
              <w:rPr>
                <w:rFonts w:ascii="Calibri" w:hAnsi="Calibri"/>
                <w:color w:val="FFFFFF"/>
                <w:sz w:val="16"/>
                <w:szCs w:val="16"/>
              </w:rPr>
            </w:pPr>
            <w:r w:rsidRPr="002722FC">
              <w:rPr>
                <w:rFonts w:ascii="Calibri" w:hAnsi="Calibri"/>
                <w:color w:val="FFFFFF"/>
                <w:sz w:val="16"/>
                <w:szCs w:val="16"/>
              </w:rPr>
              <w:t> </w:t>
            </w:r>
          </w:p>
        </w:tc>
        <w:tc>
          <w:tcPr>
            <w:tcW w:w="1320" w:type="dxa"/>
            <w:tcBorders>
              <w:top w:val="nil"/>
              <w:left w:val="nil"/>
              <w:bottom w:val="single" w:sz="8" w:space="0" w:color="auto"/>
              <w:right w:val="single" w:sz="8" w:space="0" w:color="auto"/>
            </w:tcBorders>
            <w:shd w:val="clear" w:color="000000" w:fill="1F3864"/>
            <w:noWrap/>
            <w:vAlign w:val="center"/>
            <w:hideMark/>
          </w:tcPr>
          <w:p w14:paraId="2C98A0F5" w14:textId="77777777" w:rsidR="002722FC" w:rsidRPr="002722FC" w:rsidRDefault="002722FC" w:rsidP="002722FC">
            <w:pPr>
              <w:jc w:val="center"/>
              <w:rPr>
                <w:rFonts w:ascii="Calibri" w:hAnsi="Calibri"/>
                <w:color w:val="FFFFFF"/>
                <w:sz w:val="16"/>
                <w:szCs w:val="16"/>
              </w:rPr>
            </w:pPr>
            <w:r w:rsidRPr="002722FC">
              <w:rPr>
                <w:rFonts w:ascii="Calibri" w:hAnsi="Calibri"/>
                <w:color w:val="FFFFFF"/>
                <w:sz w:val="16"/>
                <w:szCs w:val="16"/>
              </w:rPr>
              <w:t> </w:t>
            </w:r>
          </w:p>
        </w:tc>
        <w:tc>
          <w:tcPr>
            <w:tcW w:w="1180" w:type="dxa"/>
            <w:tcBorders>
              <w:top w:val="nil"/>
              <w:left w:val="nil"/>
              <w:bottom w:val="single" w:sz="8" w:space="0" w:color="auto"/>
              <w:right w:val="single" w:sz="8" w:space="0" w:color="auto"/>
            </w:tcBorders>
            <w:shd w:val="clear" w:color="000000" w:fill="1F3864"/>
            <w:noWrap/>
            <w:vAlign w:val="center"/>
            <w:hideMark/>
          </w:tcPr>
          <w:p w14:paraId="7663B3C3" w14:textId="77777777" w:rsidR="002722FC" w:rsidRPr="002722FC" w:rsidRDefault="002722FC" w:rsidP="002722FC">
            <w:pPr>
              <w:jc w:val="center"/>
              <w:rPr>
                <w:rFonts w:ascii="Calibri" w:hAnsi="Calibri"/>
                <w:color w:val="FFFFFF"/>
                <w:sz w:val="16"/>
                <w:szCs w:val="16"/>
              </w:rPr>
            </w:pPr>
            <w:r w:rsidRPr="002722FC">
              <w:rPr>
                <w:rFonts w:ascii="Calibri" w:hAnsi="Calibri"/>
                <w:color w:val="FFFFFF"/>
                <w:sz w:val="16"/>
                <w:szCs w:val="16"/>
              </w:rPr>
              <w:t> </w:t>
            </w:r>
          </w:p>
        </w:tc>
        <w:tc>
          <w:tcPr>
            <w:tcW w:w="1280" w:type="dxa"/>
            <w:tcBorders>
              <w:top w:val="nil"/>
              <w:left w:val="nil"/>
              <w:bottom w:val="single" w:sz="8" w:space="0" w:color="auto"/>
              <w:right w:val="single" w:sz="8" w:space="0" w:color="auto"/>
            </w:tcBorders>
            <w:shd w:val="clear" w:color="000000" w:fill="1F3864"/>
            <w:noWrap/>
            <w:vAlign w:val="center"/>
            <w:hideMark/>
          </w:tcPr>
          <w:p w14:paraId="69F43B18" w14:textId="77777777" w:rsidR="002722FC" w:rsidRPr="002722FC" w:rsidRDefault="002722FC" w:rsidP="002722FC">
            <w:pPr>
              <w:jc w:val="center"/>
              <w:rPr>
                <w:rFonts w:ascii="Calibri" w:hAnsi="Calibri"/>
                <w:color w:val="FFFFFF"/>
                <w:sz w:val="16"/>
                <w:szCs w:val="16"/>
              </w:rPr>
            </w:pPr>
            <w:r w:rsidRPr="002722FC">
              <w:rPr>
                <w:rFonts w:ascii="Calibri" w:hAnsi="Calibri"/>
                <w:color w:val="FFFFFF"/>
                <w:sz w:val="16"/>
                <w:szCs w:val="16"/>
              </w:rPr>
              <w:t> </w:t>
            </w:r>
          </w:p>
        </w:tc>
        <w:tc>
          <w:tcPr>
            <w:tcW w:w="1120" w:type="dxa"/>
            <w:tcBorders>
              <w:top w:val="nil"/>
              <w:left w:val="nil"/>
              <w:bottom w:val="single" w:sz="8" w:space="0" w:color="auto"/>
              <w:right w:val="single" w:sz="8" w:space="0" w:color="auto"/>
            </w:tcBorders>
            <w:shd w:val="clear" w:color="000000" w:fill="1F3864"/>
            <w:noWrap/>
            <w:vAlign w:val="center"/>
            <w:hideMark/>
          </w:tcPr>
          <w:p w14:paraId="598C0047" w14:textId="77777777" w:rsidR="002722FC" w:rsidRPr="002722FC" w:rsidRDefault="002722FC" w:rsidP="002722FC">
            <w:pPr>
              <w:jc w:val="center"/>
              <w:rPr>
                <w:rFonts w:ascii="Calibri" w:hAnsi="Calibri"/>
                <w:color w:val="FFFFFF"/>
                <w:sz w:val="16"/>
                <w:szCs w:val="16"/>
              </w:rPr>
            </w:pPr>
            <w:r w:rsidRPr="002722FC">
              <w:rPr>
                <w:rFonts w:ascii="Calibri" w:hAnsi="Calibri"/>
                <w:color w:val="FFFFFF"/>
                <w:sz w:val="16"/>
                <w:szCs w:val="16"/>
              </w:rPr>
              <w:t> </w:t>
            </w:r>
          </w:p>
        </w:tc>
        <w:tc>
          <w:tcPr>
            <w:tcW w:w="1260" w:type="dxa"/>
            <w:tcBorders>
              <w:top w:val="nil"/>
              <w:left w:val="nil"/>
              <w:bottom w:val="single" w:sz="8" w:space="0" w:color="auto"/>
              <w:right w:val="single" w:sz="8" w:space="0" w:color="auto"/>
            </w:tcBorders>
            <w:shd w:val="clear" w:color="000000" w:fill="1F3864"/>
            <w:noWrap/>
            <w:vAlign w:val="center"/>
            <w:hideMark/>
          </w:tcPr>
          <w:p w14:paraId="6AF38798" w14:textId="77777777" w:rsidR="002722FC" w:rsidRPr="002722FC" w:rsidRDefault="002722FC" w:rsidP="002722FC">
            <w:pPr>
              <w:jc w:val="center"/>
              <w:rPr>
                <w:rFonts w:ascii="Calibri" w:hAnsi="Calibri"/>
                <w:color w:val="FFFFFF"/>
                <w:sz w:val="16"/>
                <w:szCs w:val="16"/>
              </w:rPr>
            </w:pPr>
            <w:r w:rsidRPr="002722FC">
              <w:rPr>
                <w:rFonts w:ascii="Calibri" w:hAnsi="Calibri"/>
                <w:color w:val="FFFFFF"/>
                <w:sz w:val="16"/>
                <w:szCs w:val="16"/>
              </w:rPr>
              <w:t> </w:t>
            </w:r>
          </w:p>
        </w:tc>
      </w:tr>
      <w:tr w:rsidR="002722FC" w:rsidRPr="002722FC" w14:paraId="33C9AC9F" w14:textId="77777777" w:rsidTr="002722FC">
        <w:trPr>
          <w:trHeight w:val="260"/>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4335CE9A" w14:textId="77777777" w:rsidR="002722FC" w:rsidRPr="002722FC" w:rsidRDefault="002722FC" w:rsidP="002722FC">
            <w:pPr>
              <w:rPr>
                <w:rFonts w:ascii="Calibri" w:hAnsi="Calibri"/>
                <w:b/>
                <w:bCs/>
                <w:color w:val="000000"/>
                <w:sz w:val="16"/>
                <w:szCs w:val="16"/>
              </w:rPr>
            </w:pPr>
            <w:r w:rsidRPr="002722FC">
              <w:rPr>
                <w:rFonts w:ascii="Calibri" w:hAnsi="Calibri"/>
                <w:b/>
                <w:bCs/>
                <w:color w:val="000000"/>
                <w:sz w:val="16"/>
                <w:szCs w:val="16"/>
              </w:rPr>
              <w:t>Outcome 3</w:t>
            </w:r>
          </w:p>
        </w:tc>
        <w:tc>
          <w:tcPr>
            <w:tcW w:w="2700" w:type="dxa"/>
            <w:tcBorders>
              <w:top w:val="nil"/>
              <w:left w:val="nil"/>
              <w:bottom w:val="single" w:sz="8" w:space="0" w:color="auto"/>
              <w:right w:val="single" w:sz="8" w:space="0" w:color="auto"/>
            </w:tcBorders>
            <w:shd w:val="clear" w:color="auto" w:fill="auto"/>
            <w:vAlign w:val="center"/>
            <w:hideMark/>
          </w:tcPr>
          <w:p w14:paraId="0243CA9B" w14:textId="77777777" w:rsidR="002722FC" w:rsidRPr="002722FC" w:rsidRDefault="002722FC" w:rsidP="002722FC">
            <w:pPr>
              <w:rPr>
                <w:rFonts w:ascii="Calibri" w:hAnsi="Calibri"/>
                <w:b/>
                <w:bCs/>
                <w:color w:val="000000"/>
                <w:sz w:val="16"/>
                <w:szCs w:val="16"/>
              </w:rPr>
            </w:pPr>
            <w:r w:rsidRPr="002722FC">
              <w:rPr>
                <w:rFonts w:ascii="Calibri" w:hAnsi="Calibri"/>
                <w:b/>
                <w:bCs/>
                <w:color w:val="000000"/>
                <w:sz w:val="16"/>
                <w:szCs w:val="16"/>
              </w:rPr>
              <w:t>Project Document</w:t>
            </w:r>
          </w:p>
        </w:tc>
        <w:tc>
          <w:tcPr>
            <w:tcW w:w="1220" w:type="dxa"/>
            <w:tcBorders>
              <w:top w:val="nil"/>
              <w:left w:val="nil"/>
              <w:bottom w:val="single" w:sz="8" w:space="0" w:color="auto"/>
              <w:right w:val="single" w:sz="8" w:space="0" w:color="auto"/>
            </w:tcBorders>
            <w:shd w:val="clear" w:color="auto" w:fill="auto"/>
            <w:noWrap/>
            <w:vAlign w:val="center"/>
            <w:hideMark/>
          </w:tcPr>
          <w:p w14:paraId="7DC05BEB" w14:textId="77777777" w:rsidR="002722FC" w:rsidRPr="002722FC" w:rsidRDefault="002722FC" w:rsidP="002722FC">
            <w:pPr>
              <w:jc w:val="center"/>
              <w:rPr>
                <w:rFonts w:ascii="Calibri" w:hAnsi="Calibri"/>
                <w:color w:val="000000"/>
                <w:sz w:val="16"/>
                <w:szCs w:val="16"/>
              </w:rPr>
            </w:pPr>
            <w:r w:rsidRPr="002722FC">
              <w:rPr>
                <w:rFonts w:ascii="Calibri" w:hAnsi="Calibri"/>
                <w:color w:val="000000"/>
                <w:sz w:val="16"/>
                <w:szCs w:val="16"/>
              </w:rPr>
              <w:t xml:space="preserve">$0 </w:t>
            </w:r>
          </w:p>
        </w:tc>
        <w:tc>
          <w:tcPr>
            <w:tcW w:w="1260" w:type="dxa"/>
            <w:tcBorders>
              <w:top w:val="nil"/>
              <w:left w:val="nil"/>
              <w:bottom w:val="single" w:sz="8" w:space="0" w:color="auto"/>
              <w:right w:val="single" w:sz="8" w:space="0" w:color="auto"/>
            </w:tcBorders>
            <w:shd w:val="clear" w:color="auto" w:fill="auto"/>
            <w:noWrap/>
            <w:vAlign w:val="center"/>
            <w:hideMark/>
          </w:tcPr>
          <w:p w14:paraId="57934EBE" w14:textId="77777777" w:rsidR="002722FC" w:rsidRPr="002722FC" w:rsidRDefault="002722FC" w:rsidP="002722FC">
            <w:pPr>
              <w:jc w:val="center"/>
              <w:rPr>
                <w:rFonts w:ascii="Calibri" w:hAnsi="Calibri"/>
                <w:color w:val="000000"/>
                <w:sz w:val="16"/>
                <w:szCs w:val="16"/>
              </w:rPr>
            </w:pPr>
            <w:r w:rsidRPr="002722FC">
              <w:rPr>
                <w:rFonts w:ascii="Calibri" w:hAnsi="Calibri"/>
                <w:color w:val="000000"/>
                <w:sz w:val="16"/>
                <w:szCs w:val="16"/>
              </w:rPr>
              <w:t xml:space="preserve">$0 </w:t>
            </w:r>
          </w:p>
        </w:tc>
        <w:tc>
          <w:tcPr>
            <w:tcW w:w="1320" w:type="dxa"/>
            <w:tcBorders>
              <w:top w:val="nil"/>
              <w:left w:val="nil"/>
              <w:bottom w:val="single" w:sz="8" w:space="0" w:color="auto"/>
              <w:right w:val="single" w:sz="8" w:space="0" w:color="auto"/>
            </w:tcBorders>
            <w:shd w:val="clear" w:color="auto" w:fill="auto"/>
            <w:noWrap/>
            <w:vAlign w:val="center"/>
            <w:hideMark/>
          </w:tcPr>
          <w:p w14:paraId="4940B00E" w14:textId="77777777" w:rsidR="002722FC" w:rsidRPr="002722FC" w:rsidRDefault="002722FC" w:rsidP="002722FC">
            <w:pPr>
              <w:jc w:val="center"/>
              <w:rPr>
                <w:rFonts w:ascii="Calibri" w:hAnsi="Calibri"/>
                <w:color w:val="000000"/>
                <w:sz w:val="16"/>
                <w:szCs w:val="16"/>
              </w:rPr>
            </w:pPr>
            <w:r w:rsidRPr="002722FC">
              <w:rPr>
                <w:rFonts w:ascii="Calibri" w:hAnsi="Calibri"/>
                <w:color w:val="000000"/>
                <w:sz w:val="16"/>
                <w:szCs w:val="16"/>
              </w:rPr>
              <w:t xml:space="preserve">$0 </w:t>
            </w:r>
          </w:p>
        </w:tc>
        <w:tc>
          <w:tcPr>
            <w:tcW w:w="1180" w:type="dxa"/>
            <w:tcBorders>
              <w:top w:val="nil"/>
              <w:left w:val="nil"/>
              <w:bottom w:val="single" w:sz="8" w:space="0" w:color="auto"/>
              <w:right w:val="single" w:sz="8" w:space="0" w:color="auto"/>
            </w:tcBorders>
            <w:shd w:val="clear" w:color="auto" w:fill="auto"/>
            <w:noWrap/>
            <w:vAlign w:val="center"/>
            <w:hideMark/>
          </w:tcPr>
          <w:p w14:paraId="51AEEB8A" w14:textId="77777777" w:rsidR="002722FC" w:rsidRPr="002722FC" w:rsidRDefault="002722FC" w:rsidP="002722FC">
            <w:pPr>
              <w:jc w:val="center"/>
              <w:rPr>
                <w:rFonts w:ascii="Calibri" w:hAnsi="Calibri"/>
                <w:color w:val="000000"/>
                <w:sz w:val="16"/>
                <w:szCs w:val="16"/>
              </w:rPr>
            </w:pPr>
            <w:r w:rsidRPr="002722FC">
              <w:rPr>
                <w:rFonts w:ascii="Calibri" w:hAnsi="Calibri"/>
                <w:color w:val="000000"/>
                <w:sz w:val="16"/>
                <w:szCs w:val="16"/>
              </w:rPr>
              <w:t xml:space="preserve">$0 </w:t>
            </w:r>
          </w:p>
        </w:tc>
        <w:tc>
          <w:tcPr>
            <w:tcW w:w="1280" w:type="dxa"/>
            <w:tcBorders>
              <w:top w:val="nil"/>
              <w:left w:val="nil"/>
              <w:bottom w:val="single" w:sz="8" w:space="0" w:color="auto"/>
              <w:right w:val="single" w:sz="8" w:space="0" w:color="auto"/>
            </w:tcBorders>
            <w:shd w:val="clear" w:color="auto" w:fill="auto"/>
            <w:noWrap/>
            <w:vAlign w:val="center"/>
            <w:hideMark/>
          </w:tcPr>
          <w:p w14:paraId="3E8F00E6" w14:textId="77777777" w:rsidR="002722FC" w:rsidRPr="002722FC" w:rsidRDefault="002722FC" w:rsidP="002722FC">
            <w:pPr>
              <w:jc w:val="center"/>
              <w:rPr>
                <w:rFonts w:ascii="Calibri" w:hAnsi="Calibri"/>
                <w:color w:val="000000"/>
                <w:sz w:val="16"/>
                <w:szCs w:val="16"/>
              </w:rPr>
            </w:pPr>
            <w:r w:rsidRPr="002722FC">
              <w:rPr>
                <w:rFonts w:ascii="Calibri" w:hAnsi="Calibri"/>
                <w:color w:val="000000"/>
                <w:sz w:val="16"/>
                <w:szCs w:val="16"/>
              </w:rPr>
              <w:t xml:space="preserve">$25,000 </w:t>
            </w:r>
          </w:p>
        </w:tc>
        <w:tc>
          <w:tcPr>
            <w:tcW w:w="1120" w:type="dxa"/>
            <w:tcBorders>
              <w:top w:val="nil"/>
              <w:left w:val="nil"/>
              <w:bottom w:val="single" w:sz="8" w:space="0" w:color="auto"/>
              <w:right w:val="single" w:sz="8" w:space="0" w:color="auto"/>
            </w:tcBorders>
            <w:shd w:val="clear" w:color="auto" w:fill="auto"/>
            <w:noWrap/>
            <w:vAlign w:val="bottom"/>
            <w:hideMark/>
          </w:tcPr>
          <w:p w14:paraId="0F224363" w14:textId="77777777" w:rsidR="002722FC" w:rsidRPr="002722FC" w:rsidRDefault="002722FC" w:rsidP="002722FC">
            <w:pPr>
              <w:jc w:val="center"/>
              <w:rPr>
                <w:rFonts w:ascii="Calibri" w:hAnsi="Calibri"/>
                <w:color w:val="000000"/>
                <w:sz w:val="16"/>
                <w:szCs w:val="16"/>
              </w:rPr>
            </w:pPr>
            <w:r w:rsidRPr="002722FC">
              <w:rPr>
                <w:rFonts w:ascii="Calibri" w:hAnsi="Calibri"/>
                <w:color w:val="000000"/>
                <w:sz w:val="16"/>
                <w:szCs w:val="16"/>
              </w:rPr>
              <w:t> </w:t>
            </w:r>
          </w:p>
        </w:tc>
        <w:tc>
          <w:tcPr>
            <w:tcW w:w="1260" w:type="dxa"/>
            <w:tcBorders>
              <w:top w:val="nil"/>
              <w:left w:val="nil"/>
              <w:bottom w:val="single" w:sz="8" w:space="0" w:color="auto"/>
              <w:right w:val="single" w:sz="8" w:space="0" w:color="auto"/>
            </w:tcBorders>
            <w:shd w:val="clear" w:color="auto" w:fill="auto"/>
            <w:noWrap/>
            <w:vAlign w:val="center"/>
            <w:hideMark/>
          </w:tcPr>
          <w:p w14:paraId="307FD98C" w14:textId="77777777" w:rsidR="002722FC" w:rsidRPr="002722FC" w:rsidRDefault="002722FC" w:rsidP="002722FC">
            <w:pPr>
              <w:jc w:val="center"/>
              <w:rPr>
                <w:rFonts w:ascii="Calibri" w:hAnsi="Calibri"/>
                <w:color w:val="000000"/>
                <w:sz w:val="16"/>
                <w:szCs w:val="16"/>
              </w:rPr>
            </w:pPr>
            <w:r w:rsidRPr="002722FC">
              <w:rPr>
                <w:rFonts w:ascii="Calibri" w:hAnsi="Calibri"/>
                <w:color w:val="000000"/>
                <w:sz w:val="16"/>
                <w:szCs w:val="16"/>
              </w:rPr>
              <w:t xml:space="preserve">$25,000 </w:t>
            </w:r>
          </w:p>
        </w:tc>
      </w:tr>
      <w:tr w:rsidR="002722FC" w:rsidRPr="002722FC" w14:paraId="36895D7F" w14:textId="77777777" w:rsidTr="002722FC">
        <w:trPr>
          <w:trHeight w:val="500"/>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5AF024A7" w14:textId="77777777" w:rsidR="002722FC" w:rsidRPr="002722FC" w:rsidRDefault="002722FC" w:rsidP="002722FC">
            <w:pPr>
              <w:rPr>
                <w:rFonts w:ascii="Calibri" w:hAnsi="Calibri"/>
                <w:b/>
                <w:bCs/>
                <w:color w:val="000000"/>
                <w:sz w:val="16"/>
                <w:szCs w:val="16"/>
              </w:rPr>
            </w:pPr>
            <w:r w:rsidRPr="002722FC">
              <w:rPr>
                <w:rFonts w:ascii="Calibri" w:hAnsi="Calibri"/>
                <w:b/>
                <w:bCs/>
                <w:color w:val="000000"/>
                <w:sz w:val="16"/>
                <w:szCs w:val="16"/>
              </w:rPr>
              <w:t> </w:t>
            </w:r>
          </w:p>
        </w:tc>
        <w:tc>
          <w:tcPr>
            <w:tcW w:w="2700" w:type="dxa"/>
            <w:tcBorders>
              <w:top w:val="nil"/>
              <w:left w:val="nil"/>
              <w:bottom w:val="single" w:sz="8" w:space="0" w:color="auto"/>
              <w:right w:val="single" w:sz="8" w:space="0" w:color="auto"/>
            </w:tcBorders>
            <w:shd w:val="clear" w:color="000000" w:fill="FFFFFF"/>
            <w:vAlign w:val="center"/>
            <w:hideMark/>
          </w:tcPr>
          <w:p w14:paraId="49BB1327" w14:textId="77777777" w:rsidR="002722FC" w:rsidRPr="002722FC" w:rsidRDefault="002722FC" w:rsidP="002722FC">
            <w:pPr>
              <w:rPr>
                <w:rFonts w:ascii="Calibri" w:hAnsi="Calibri"/>
                <w:b/>
                <w:bCs/>
                <w:color w:val="548235"/>
                <w:sz w:val="16"/>
                <w:szCs w:val="16"/>
              </w:rPr>
            </w:pPr>
            <w:r w:rsidRPr="002722FC">
              <w:rPr>
                <w:rFonts w:ascii="Calibri" w:hAnsi="Calibri"/>
                <w:b/>
                <w:bCs/>
                <w:color w:val="548235"/>
                <w:sz w:val="16"/>
                <w:szCs w:val="16"/>
              </w:rPr>
              <w:t>Latest Approved (Extension Budget)</w:t>
            </w:r>
          </w:p>
        </w:tc>
        <w:tc>
          <w:tcPr>
            <w:tcW w:w="1220" w:type="dxa"/>
            <w:tcBorders>
              <w:top w:val="nil"/>
              <w:left w:val="nil"/>
              <w:bottom w:val="single" w:sz="8" w:space="0" w:color="auto"/>
              <w:right w:val="single" w:sz="8" w:space="0" w:color="auto"/>
            </w:tcBorders>
            <w:shd w:val="clear" w:color="auto" w:fill="auto"/>
            <w:noWrap/>
            <w:vAlign w:val="center"/>
            <w:hideMark/>
          </w:tcPr>
          <w:p w14:paraId="28DA9C02" w14:textId="77777777" w:rsidR="002722FC" w:rsidRPr="002722FC" w:rsidRDefault="002722FC" w:rsidP="002722FC">
            <w:pPr>
              <w:jc w:val="center"/>
              <w:rPr>
                <w:rFonts w:ascii="Calibri" w:hAnsi="Calibri"/>
                <w:color w:val="548235"/>
                <w:sz w:val="16"/>
                <w:szCs w:val="16"/>
              </w:rPr>
            </w:pPr>
            <w:r w:rsidRPr="002722FC">
              <w:rPr>
                <w:rFonts w:ascii="Calibri" w:hAnsi="Calibri"/>
                <w:color w:val="548235"/>
                <w:sz w:val="16"/>
                <w:szCs w:val="16"/>
              </w:rPr>
              <w:t xml:space="preserve">$4,939 </w:t>
            </w:r>
          </w:p>
        </w:tc>
        <w:tc>
          <w:tcPr>
            <w:tcW w:w="1260" w:type="dxa"/>
            <w:tcBorders>
              <w:top w:val="nil"/>
              <w:left w:val="nil"/>
              <w:bottom w:val="single" w:sz="8" w:space="0" w:color="auto"/>
              <w:right w:val="single" w:sz="8" w:space="0" w:color="auto"/>
            </w:tcBorders>
            <w:shd w:val="clear" w:color="auto" w:fill="auto"/>
            <w:noWrap/>
            <w:vAlign w:val="center"/>
            <w:hideMark/>
          </w:tcPr>
          <w:p w14:paraId="659FAE39" w14:textId="77777777" w:rsidR="002722FC" w:rsidRPr="002722FC" w:rsidRDefault="002722FC" w:rsidP="002722FC">
            <w:pPr>
              <w:jc w:val="center"/>
              <w:rPr>
                <w:rFonts w:ascii="Calibri" w:hAnsi="Calibri"/>
                <w:color w:val="548235"/>
                <w:sz w:val="16"/>
                <w:szCs w:val="16"/>
              </w:rPr>
            </w:pPr>
            <w:r w:rsidRPr="002722FC">
              <w:rPr>
                <w:rFonts w:ascii="Calibri" w:hAnsi="Calibri"/>
                <w:color w:val="548235"/>
                <w:sz w:val="16"/>
                <w:szCs w:val="16"/>
              </w:rPr>
              <w:t xml:space="preserve">$4,326 </w:t>
            </w:r>
          </w:p>
        </w:tc>
        <w:tc>
          <w:tcPr>
            <w:tcW w:w="1320" w:type="dxa"/>
            <w:tcBorders>
              <w:top w:val="nil"/>
              <w:left w:val="nil"/>
              <w:bottom w:val="single" w:sz="8" w:space="0" w:color="auto"/>
              <w:right w:val="single" w:sz="8" w:space="0" w:color="auto"/>
            </w:tcBorders>
            <w:shd w:val="clear" w:color="auto" w:fill="auto"/>
            <w:noWrap/>
            <w:vAlign w:val="center"/>
            <w:hideMark/>
          </w:tcPr>
          <w:p w14:paraId="39EBB512" w14:textId="77777777" w:rsidR="002722FC" w:rsidRPr="002722FC" w:rsidRDefault="002722FC" w:rsidP="002722FC">
            <w:pPr>
              <w:jc w:val="center"/>
              <w:rPr>
                <w:rFonts w:ascii="Calibri" w:hAnsi="Calibri"/>
                <w:color w:val="548235"/>
                <w:sz w:val="16"/>
                <w:szCs w:val="16"/>
              </w:rPr>
            </w:pPr>
            <w:r w:rsidRPr="002722FC">
              <w:rPr>
                <w:rFonts w:ascii="Calibri" w:hAnsi="Calibri"/>
                <w:color w:val="548235"/>
                <w:sz w:val="16"/>
                <w:szCs w:val="16"/>
              </w:rPr>
              <w:t xml:space="preserve">$22,714 </w:t>
            </w:r>
          </w:p>
        </w:tc>
        <w:tc>
          <w:tcPr>
            <w:tcW w:w="1180" w:type="dxa"/>
            <w:tcBorders>
              <w:top w:val="nil"/>
              <w:left w:val="nil"/>
              <w:bottom w:val="single" w:sz="8" w:space="0" w:color="auto"/>
              <w:right w:val="single" w:sz="8" w:space="0" w:color="auto"/>
            </w:tcBorders>
            <w:shd w:val="clear" w:color="auto" w:fill="auto"/>
            <w:noWrap/>
            <w:vAlign w:val="center"/>
            <w:hideMark/>
          </w:tcPr>
          <w:p w14:paraId="228E50C1" w14:textId="77777777" w:rsidR="002722FC" w:rsidRPr="002722FC" w:rsidRDefault="002722FC" w:rsidP="002722FC">
            <w:pPr>
              <w:jc w:val="center"/>
              <w:rPr>
                <w:rFonts w:ascii="Calibri" w:hAnsi="Calibri"/>
                <w:color w:val="548235"/>
                <w:sz w:val="16"/>
                <w:szCs w:val="16"/>
              </w:rPr>
            </w:pPr>
            <w:r w:rsidRPr="002722FC">
              <w:rPr>
                <w:rFonts w:ascii="Calibri" w:hAnsi="Calibri"/>
                <w:color w:val="548235"/>
                <w:sz w:val="16"/>
                <w:szCs w:val="16"/>
              </w:rPr>
              <w:t xml:space="preserve">$10,808 </w:t>
            </w:r>
          </w:p>
        </w:tc>
        <w:tc>
          <w:tcPr>
            <w:tcW w:w="1280" w:type="dxa"/>
            <w:tcBorders>
              <w:top w:val="nil"/>
              <w:left w:val="nil"/>
              <w:bottom w:val="single" w:sz="8" w:space="0" w:color="auto"/>
              <w:right w:val="single" w:sz="8" w:space="0" w:color="auto"/>
            </w:tcBorders>
            <w:shd w:val="clear" w:color="auto" w:fill="auto"/>
            <w:noWrap/>
            <w:vAlign w:val="center"/>
            <w:hideMark/>
          </w:tcPr>
          <w:p w14:paraId="48BCAE17" w14:textId="77777777" w:rsidR="002722FC" w:rsidRPr="002722FC" w:rsidRDefault="002722FC" w:rsidP="002722FC">
            <w:pPr>
              <w:jc w:val="center"/>
              <w:rPr>
                <w:rFonts w:ascii="Calibri" w:hAnsi="Calibri"/>
                <w:color w:val="548235"/>
                <w:sz w:val="16"/>
                <w:szCs w:val="16"/>
              </w:rPr>
            </w:pPr>
            <w:r w:rsidRPr="002722FC">
              <w:rPr>
                <w:rFonts w:ascii="Calibri" w:hAnsi="Calibri"/>
                <w:color w:val="548235"/>
                <w:sz w:val="16"/>
                <w:szCs w:val="16"/>
              </w:rPr>
              <w:t xml:space="preserve">$13,926 </w:t>
            </w:r>
          </w:p>
        </w:tc>
        <w:tc>
          <w:tcPr>
            <w:tcW w:w="1120" w:type="dxa"/>
            <w:tcBorders>
              <w:top w:val="nil"/>
              <w:left w:val="nil"/>
              <w:bottom w:val="single" w:sz="8" w:space="0" w:color="auto"/>
              <w:right w:val="single" w:sz="8" w:space="0" w:color="auto"/>
            </w:tcBorders>
            <w:shd w:val="clear" w:color="auto" w:fill="auto"/>
            <w:noWrap/>
            <w:vAlign w:val="center"/>
            <w:hideMark/>
          </w:tcPr>
          <w:p w14:paraId="096F881E" w14:textId="77777777" w:rsidR="002722FC" w:rsidRPr="002722FC" w:rsidRDefault="002722FC" w:rsidP="002722FC">
            <w:pPr>
              <w:jc w:val="center"/>
              <w:rPr>
                <w:rFonts w:ascii="Calibri" w:hAnsi="Calibri"/>
                <w:color w:val="548235"/>
                <w:sz w:val="16"/>
                <w:szCs w:val="16"/>
              </w:rPr>
            </w:pPr>
            <w:r w:rsidRPr="002722FC">
              <w:rPr>
                <w:rFonts w:ascii="Calibri" w:hAnsi="Calibri"/>
                <w:color w:val="548235"/>
                <w:sz w:val="16"/>
                <w:szCs w:val="16"/>
              </w:rPr>
              <w:t xml:space="preserve">$25,735 </w:t>
            </w:r>
          </w:p>
        </w:tc>
        <w:tc>
          <w:tcPr>
            <w:tcW w:w="1260" w:type="dxa"/>
            <w:tcBorders>
              <w:top w:val="nil"/>
              <w:left w:val="nil"/>
              <w:bottom w:val="single" w:sz="8" w:space="0" w:color="auto"/>
              <w:right w:val="single" w:sz="8" w:space="0" w:color="auto"/>
            </w:tcBorders>
            <w:shd w:val="clear" w:color="auto" w:fill="auto"/>
            <w:noWrap/>
            <w:vAlign w:val="center"/>
            <w:hideMark/>
          </w:tcPr>
          <w:p w14:paraId="16C59F9F" w14:textId="77777777" w:rsidR="002722FC" w:rsidRPr="002722FC" w:rsidRDefault="002722FC" w:rsidP="002722FC">
            <w:pPr>
              <w:jc w:val="center"/>
              <w:rPr>
                <w:rFonts w:ascii="Calibri" w:hAnsi="Calibri"/>
                <w:color w:val="548235"/>
                <w:sz w:val="16"/>
                <w:szCs w:val="16"/>
              </w:rPr>
            </w:pPr>
            <w:r w:rsidRPr="002722FC">
              <w:rPr>
                <w:rFonts w:ascii="Calibri" w:hAnsi="Calibri"/>
                <w:color w:val="548235"/>
                <w:sz w:val="16"/>
                <w:szCs w:val="16"/>
              </w:rPr>
              <w:t xml:space="preserve">$82,448 </w:t>
            </w:r>
          </w:p>
        </w:tc>
      </w:tr>
      <w:tr w:rsidR="002722FC" w:rsidRPr="002722FC" w14:paraId="162EFF70" w14:textId="77777777" w:rsidTr="002722FC">
        <w:trPr>
          <w:trHeight w:val="260"/>
        </w:trPr>
        <w:tc>
          <w:tcPr>
            <w:tcW w:w="1540" w:type="dxa"/>
            <w:tcBorders>
              <w:top w:val="nil"/>
              <w:left w:val="single" w:sz="8" w:space="0" w:color="auto"/>
              <w:bottom w:val="single" w:sz="8" w:space="0" w:color="auto"/>
              <w:right w:val="single" w:sz="8" w:space="0" w:color="auto"/>
            </w:tcBorders>
            <w:shd w:val="clear" w:color="auto" w:fill="auto"/>
            <w:noWrap/>
            <w:vAlign w:val="bottom"/>
            <w:hideMark/>
          </w:tcPr>
          <w:p w14:paraId="4ED49698" w14:textId="77777777" w:rsidR="002722FC" w:rsidRPr="002722FC" w:rsidRDefault="002722FC" w:rsidP="002722FC">
            <w:pPr>
              <w:rPr>
                <w:rFonts w:ascii="Calibri" w:hAnsi="Calibri"/>
                <w:color w:val="000000"/>
                <w:sz w:val="16"/>
                <w:szCs w:val="16"/>
              </w:rPr>
            </w:pPr>
            <w:r w:rsidRPr="002722FC">
              <w:rPr>
                <w:rFonts w:ascii="Calibri" w:hAnsi="Calibri"/>
                <w:color w:val="000000"/>
                <w:sz w:val="16"/>
                <w:szCs w:val="16"/>
              </w:rPr>
              <w:t> </w:t>
            </w:r>
          </w:p>
        </w:tc>
        <w:tc>
          <w:tcPr>
            <w:tcW w:w="2700" w:type="dxa"/>
            <w:tcBorders>
              <w:top w:val="nil"/>
              <w:left w:val="nil"/>
              <w:bottom w:val="single" w:sz="8" w:space="0" w:color="auto"/>
              <w:right w:val="single" w:sz="8" w:space="0" w:color="auto"/>
            </w:tcBorders>
            <w:shd w:val="clear" w:color="auto" w:fill="auto"/>
            <w:vAlign w:val="center"/>
            <w:hideMark/>
          </w:tcPr>
          <w:p w14:paraId="4CA22DAB" w14:textId="77777777" w:rsidR="002722FC" w:rsidRPr="002722FC" w:rsidRDefault="002722FC" w:rsidP="002722FC">
            <w:pPr>
              <w:rPr>
                <w:rFonts w:ascii="Calibri" w:hAnsi="Calibri"/>
                <w:b/>
                <w:bCs/>
                <w:color w:val="4472C4"/>
                <w:sz w:val="16"/>
                <w:szCs w:val="16"/>
              </w:rPr>
            </w:pPr>
            <w:r w:rsidRPr="002722FC">
              <w:rPr>
                <w:rFonts w:ascii="Calibri" w:hAnsi="Calibri"/>
                <w:b/>
                <w:bCs/>
                <w:color w:val="4472C4"/>
                <w:sz w:val="16"/>
                <w:szCs w:val="16"/>
              </w:rPr>
              <w:t>Actual</w:t>
            </w:r>
          </w:p>
        </w:tc>
        <w:tc>
          <w:tcPr>
            <w:tcW w:w="1220" w:type="dxa"/>
            <w:tcBorders>
              <w:top w:val="nil"/>
              <w:left w:val="nil"/>
              <w:bottom w:val="single" w:sz="8" w:space="0" w:color="auto"/>
              <w:right w:val="single" w:sz="8" w:space="0" w:color="auto"/>
            </w:tcBorders>
            <w:shd w:val="clear" w:color="auto" w:fill="auto"/>
            <w:noWrap/>
            <w:vAlign w:val="center"/>
            <w:hideMark/>
          </w:tcPr>
          <w:p w14:paraId="04BEDAE8" w14:textId="77777777" w:rsidR="002722FC" w:rsidRPr="002722FC" w:rsidRDefault="002722FC" w:rsidP="002722FC">
            <w:pPr>
              <w:jc w:val="center"/>
              <w:rPr>
                <w:rFonts w:ascii="Calibri" w:hAnsi="Calibri"/>
                <w:color w:val="4472C4"/>
                <w:sz w:val="16"/>
                <w:szCs w:val="16"/>
              </w:rPr>
            </w:pPr>
            <w:r w:rsidRPr="002722FC">
              <w:rPr>
                <w:rFonts w:ascii="Calibri" w:hAnsi="Calibri"/>
                <w:color w:val="4472C4"/>
                <w:sz w:val="16"/>
                <w:szCs w:val="16"/>
              </w:rPr>
              <w:t xml:space="preserve">$4,939 </w:t>
            </w:r>
          </w:p>
        </w:tc>
        <w:tc>
          <w:tcPr>
            <w:tcW w:w="1260" w:type="dxa"/>
            <w:tcBorders>
              <w:top w:val="nil"/>
              <w:left w:val="nil"/>
              <w:bottom w:val="single" w:sz="8" w:space="0" w:color="auto"/>
              <w:right w:val="single" w:sz="8" w:space="0" w:color="auto"/>
            </w:tcBorders>
            <w:shd w:val="clear" w:color="auto" w:fill="auto"/>
            <w:noWrap/>
            <w:vAlign w:val="center"/>
            <w:hideMark/>
          </w:tcPr>
          <w:p w14:paraId="28E0AB55" w14:textId="77777777" w:rsidR="002722FC" w:rsidRPr="002722FC" w:rsidRDefault="002722FC" w:rsidP="002722FC">
            <w:pPr>
              <w:jc w:val="center"/>
              <w:rPr>
                <w:rFonts w:ascii="Calibri" w:hAnsi="Calibri"/>
                <w:color w:val="4472C4"/>
                <w:sz w:val="16"/>
                <w:szCs w:val="16"/>
              </w:rPr>
            </w:pPr>
            <w:r w:rsidRPr="002722FC">
              <w:rPr>
                <w:rFonts w:ascii="Calibri" w:hAnsi="Calibri"/>
                <w:color w:val="4472C4"/>
                <w:sz w:val="16"/>
                <w:szCs w:val="16"/>
              </w:rPr>
              <w:t xml:space="preserve">$4,326 </w:t>
            </w:r>
          </w:p>
        </w:tc>
        <w:tc>
          <w:tcPr>
            <w:tcW w:w="1320" w:type="dxa"/>
            <w:tcBorders>
              <w:top w:val="nil"/>
              <w:left w:val="nil"/>
              <w:bottom w:val="single" w:sz="8" w:space="0" w:color="auto"/>
              <w:right w:val="single" w:sz="8" w:space="0" w:color="auto"/>
            </w:tcBorders>
            <w:shd w:val="clear" w:color="auto" w:fill="auto"/>
            <w:noWrap/>
            <w:vAlign w:val="center"/>
            <w:hideMark/>
          </w:tcPr>
          <w:p w14:paraId="4E19A66F" w14:textId="77777777" w:rsidR="002722FC" w:rsidRPr="002722FC" w:rsidRDefault="002722FC" w:rsidP="002722FC">
            <w:pPr>
              <w:jc w:val="center"/>
              <w:rPr>
                <w:rFonts w:ascii="Calibri" w:hAnsi="Calibri"/>
                <w:color w:val="4472C4"/>
                <w:sz w:val="16"/>
                <w:szCs w:val="16"/>
              </w:rPr>
            </w:pPr>
            <w:r w:rsidRPr="002722FC">
              <w:rPr>
                <w:rFonts w:ascii="Calibri" w:hAnsi="Calibri"/>
                <w:color w:val="4472C4"/>
                <w:sz w:val="16"/>
                <w:szCs w:val="16"/>
              </w:rPr>
              <w:t xml:space="preserve">$22,714 </w:t>
            </w:r>
          </w:p>
        </w:tc>
        <w:tc>
          <w:tcPr>
            <w:tcW w:w="1180" w:type="dxa"/>
            <w:tcBorders>
              <w:top w:val="nil"/>
              <w:left w:val="nil"/>
              <w:bottom w:val="single" w:sz="8" w:space="0" w:color="auto"/>
              <w:right w:val="single" w:sz="8" w:space="0" w:color="auto"/>
            </w:tcBorders>
            <w:shd w:val="clear" w:color="auto" w:fill="auto"/>
            <w:noWrap/>
            <w:vAlign w:val="center"/>
            <w:hideMark/>
          </w:tcPr>
          <w:p w14:paraId="4912BFE6" w14:textId="77777777" w:rsidR="002722FC" w:rsidRPr="002722FC" w:rsidRDefault="002722FC" w:rsidP="002722FC">
            <w:pPr>
              <w:jc w:val="center"/>
              <w:rPr>
                <w:rFonts w:ascii="Calibri" w:hAnsi="Calibri"/>
                <w:color w:val="4472C4"/>
                <w:sz w:val="16"/>
                <w:szCs w:val="16"/>
              </w:rPr>
            </w:pPr>
            <w:r w:rsidRPr="002722FC">
              <w:rPr>
                <w:rFonts w:ascii="Calibri" w:hAnsi="Calibri"/>
                <w:color w:val="4472C4"/>
                <w:sz w:val="16"/>
                <w:szCs w:val="16"/>
              </w:rPr>
              <w:t xml:space="preserve">$48,430 </w:t>
            </w:r>
          </w:p>
        </w:tc>
        <w:tc>
          <w:tcPr>
            <w:tcW w:w="1280" w:type="dxa"/>
            <w:tcBorders>
              <w:top w:val="nil"/>
              <w:left w:val="nil"/>
              <w:bottom w:val="single" w:sz="8" w:space="0" w:color="auto"/>
              <w:right w:val="single" w:sz="8" w:space="0" w:color="auto"/>
            </w:tcBorders>
            <w:shd w:val="clear" w:color="auto" w:fill="auto"/>
            <w:noWrap/>
            <w:vAlign w:val="center"/>
            <w:hideMark/>
          </w:tcPr>
          <w:p w14:paraId="6F58B0A5" w14:textId="77777777" w:rsidR="002722FC" w:rsidRPr="002722FC" w:rsidRDefault="002722FC" w:rsidP="002722FC">
            <w:pPr>
              <w:jc w:val="center"/>
              <w:rPr>
                <w:rFonts w:ascii="Calibri" w:hAnsi="Calibri"/>
                <w:color w:val="4472C4"/>
                <w:sz w:val="16"/>
                <w:szCs w:val="16"/>
              </w:rPr>
            </w:pPr>
            <w:r w:rsidRPr="002722FC">
              <w:rPr>
                <w:rFonts w:ascii="Calibri" w:hAnsi="Calibri"/>
                <w:color w:val="4472C4"/>
                <w:sz w:val="16"/>
                <w:szCs w:val="16"/>
              </w:rPr>
              <w:t xml:space="preserve">$13,926 </w:t>
            </w:r>
          </w:p>
        </w:tc>
        <w:tc>
          <w:tcPr>
            <w:tcW w:w="1120" w:type="dxa"/>
            <w:tcBorders>
              <w:top w:val="nil"/>
              <w:left w:val="nil"/>
              <w:bottom w:val="single" w:sz="8" w:space="0" w:color="auto"/>
              <w:right w:val="single" w:sz="8" w:space="0" w:color="auto"/>
            </w:tcBorders>
            <w:shd w:val="clear" w:color="auto" w:fill="auto"/>
            <w:noWrap/>
            <w:vAlign w:val="center"/>
            <w:hideMark/>
          </w:tcPr>
          <w:p w14:paraId="387D9ED5" w14:textId="77777777" w:rsidR="002722FC" w:rsidRPr="002722FC" w:rsidRDefault="002722FC" w:rsidP="002722FC">
            <w:pPr>
              <w:jc w:val="center"/>
              <w:rPr>
                <w:rFonts w:ascii="Calibri" w:hAnsi="Calibri"/>
                <w:color w:val="4472C4"/>
                <w:sz w:val="16"/>
                <w:szCs w:val="16"/>
              </w:rPr>
            </w:pPr>
            <w:r w:rsidRPr="002722FC">
              <w:rPr>
                <w:rFonts w:ascii="Calibri" w:hAnsi="Calibri"/>
                <w:color w:val="4472C4"/>
                <w:sz w:val="16"/>
                <w:szCs w:val="16"/>
              </w:rPr>
              <w:t xml:space="preserve">$15,204 </w:t>
            </w:r>
          </w:p>
        </w:tc>
        <w:tc>
          <w:tcPr>
            <w:tcW w:w="1260" w:type="dxa"/>
            <w:tcBorders>
              <w:top w:val="nil"/>
              <w:left w:val="nil"/>
              <w:bottom w:val="single" w:sz="8" w:space="0" w:color="auto"/>
              <w:right w:val="single" w:sz="8" w:space="0" w:color="auto"/>
            </w:tcBorders>
            <w:shd w:val="clear" w:color="auto" w:fill="auto"/>
            <w:noWrap/>
            <w:vAlign w:val="center"/>
            <w:hideMark/>
          </w:tcPr>
          <w:p w14:paraId="464312A4" w14:textId="77777777" w:rsidR="002722FC" w:rsidRPr="002722FC" w:rsidRDefault="002722FC" w:rsidP="002722FC">
            <w:pPr>
              <w:jc w:val="center"/>
              <w:rPr>
                <w:rFonts w:ascii="Calibri" w:hAnsi="Calibri"/>
                <w:color w:val="4472C4"/>
                <w:sz w:val="16"/>
                <w:szCs w:val="16"/>
              </w:rPr>
            </w:pPr>
            <w:r w:rsidRPr="002722FC">
              <w:rPr>
                <w:rFonts w:ascii="Calibri" w:hAnsi="Calibri"/>
                <w:color w:val="4472C4"/>
                <w:sz w:val="16"/>
                <w:szCs w:val="16"/>
              </w:rPr>
              <w:t xml:space="preserve">$109,539 </w:t>
            </w:r>
          </w:p>
        </w:tc>
      </w:tr>
      <w:tr w:rsidR="002722FC" w:rsidRPr="002722FC" w14:paraId="51BF8A61" w14:textId="77777777" w:rsidTr="002722FC">
        <w:trPr>
          <w:trHeight w:val="260"/>
        </w:trPr>
        <w:tc>
          <w:tcPr>
            <w:tcW w:w="1540" w:type="dxa"/>
            <w:tcBorders>
              <w:top w:val="nil"/>
              <w:left w:val="single" w:sz="8" w:space="0" w:color="auto"/>
              <w:bottom w:val="single" w:sz="8" w:space="0" w:color="auto"/>
              <w:right w:val="single" w:sz="8" w:space="0" w:color="auto"/>
            </w:tcBorders>
            <w:shd w:val="clear" w:color="auto" w:fill="auto"/>
            <w:noWrap/>
            <w:vAlign w:val="bottom"/>
            <w:hideMark/>
          </w:tcPr>
          <w:p w14:paraId="240A27B5" w14:textId="77777777" w:rsidR="002722FC" w:rsidRPr="002722FC" w:rsidRDefault="002722FC" w:rsidP="002722FC">
            <w:pPr>
              <w:rPr>
                <w:rFonts w:ascii="Calibri" w:hAnsi="Calibri"/>
                <w:color w:val="000000"/>
                <w:sz w:val="16"/>
                <w:szCs w:val="16"/>
              </w:rPr>
            </w:pPr>
            <w:r w:rsidRPr="002722FC">
              <w:rPr>
                <w:rFonts w:ascii="Calibri" w:hAnsi="Calibri"/>
                <w:color w:val="000000"/>
                <w:sz w:val="16"/>
                <w:szCs w:val="16"/>
              </w:rPr>
              <w:t> </w:t>
            </w:r>
          </w:p>
        </w:tc>
        <w:tc>
          <w:tcPr>
            <w:tcW w:w="2700" w:type="dxa"/>
            <w:tcBorders>
              <w:top w:val="nil"/>
              <w:left w:val="nil"/>
              <w:bottom w:val="single" w:sz="8" w:space="0" w:color="auto"/>
              <w:right w:val="single" w:sz="8" w:space="0" w:color="auto"/>
            </w:tcBorders>
            <w:shd w:val="clear" w:color="auto" w:fill="auto"/>
            <w:vAlign w:val="center"/>
            <w:hideMark/>
          </w:tcPr>
          <w:p w14:paraId="34A21130" w14:textId="77777777" w:rsidR="002722FC" w:rsidRPr="002722FC" w:rsidRDefault="002722FC" w:rsidP="002722FC">
            <w:pPr>
              <w:rPr>
                <w:rFonts w:ascii="Calibri" w:hAnsi="Calibri"/>
                <w:b/>
                <w:bCs/>
                <w:color w:val="FF0000"/>
                <w:sz w:val="16"/>
                <w:szCs w:val="16"/>
              </w:rPr>
            </w:pPr>
            <w:r w:rsidRPr="002722FC">
              <w:rPr>
                <w:rFonts w:ascii="Calibri" w:hAnsi="Calibri"/>
                <w:b/>
                <w:bCs/>
                <w:color w:val="FF0000"/>
                <w:sz w:val="16"/>
                <w:szCs w:val="16"/>
              </w:rPr>
              <w:t>Variance</w:t>
            </w:r>
          </w:p>
        </w:tc>
        <w:tc>
          <w:tcPr>
            <w:tcW w:w="1220" w:type="dxa"/>
            <w:tcBorders>
              <w:top w:val="nil"/>
              <w:left w:val="nil"/>
              <w:bottom w:val="single" w:sz="8" w:space="0" w:color="auto"/>
              <w:right w:val="single" w:sz="8" w:space="0" w:color="auto"/>
            </w:tcBorders>
            <w:shd w:val="clear" w:color="auto" w:fill="auto"/>
            <w:noWrap/>
            <w:vAlign w:val="center"/>
            <w:hideMark/>
          </w:tcPr>
          <w:p w14:paraId="487A2E63" w14:textId="77777777" w:rsidR="002722FC" w:rsidRPr="002722FC" w:rsidRDefault="002722FC" w:rsidP="002722FC">
            <w:pPr>
              <w:jc w:val="center"/>
              <w:rPr>
                <w:rFonts w:ascii="Calibri" w:hAnsi="Calibri"/>
                <w:color w:val="FF0000"/>
                <w:sz w:val="16"/>
                <w:szCs w:val="16"/>
              </w:rPr>
            </w:pPr>
            <w:r w:rsidRPr="002722FC">
              <w:rPr>
                <w:rFonts w:ascii="Calibri" w:hAnsi="Calibri"/>
                <w:color w:val="FF0000"/>
                <w:sz w:val="16"/>
                <w:szCs w:val="16"/>
              </w:rPr>
              <w:t>($4,939)</w:t>
            </w:r>
          </w:p>
        </w:tc>
        <w:tc>
          <w:tcPr>
            <w:tcW w:w="1260" w:type="dxa"/>
            <w:tcBorders>
              <w:top w:val="nil"/>
              <w:left w:val="nil"/>
              <w:bottom w:val="single" w:sz="8" w:space="0" w:color="auto"/>
              <w:right w:val="single" w:sz="8" w:space="0" w:color="auto"/>
            </w:tcBorders>
            <w:shd w:val="clear" w:color="auto" w:fill="auto"/>
            <w:noWrap/>
            <w:vAlign w:val="center"/>
            <w:hideMark/>
          </w:tcPr>
          <w:p w14:paraId="12525E8A" w14:textId="77777777" w:rsidR="002722FC" w:rsidRPr="002722FC" w:rsidRDefault="002722FC" w:rsidP="002722FC">
            <w:pPr>
              <w:jc w:val="center"/>
              <w:rPr>
                <w:rFonts w:ascii="Calibri" w:hAnsi="Calibri"/>
                <w:color w:val="FF0000"/>
                <w:sz w:val="16"/>
                <w:szCs w:val="16"/>
              </w:rPr>
            </w:pPr>
            <w:r w:rsidRPr="002722FC">
              <w:rPr>
                <w:rFonts w:ascii="Calibri" w:hAnsi="Calibri"/>
                <w:color w:val="FF0000"/>
                <w:sz w:val="16"/>
                <w:szCs w:val="16"/>
              </w:rPr>
              <w:t>($4,326)</w:t>
            </w:r>
          </w:p>
        </w:tc>
        <w:tc>
          <w:tcPr>
            <w:tcW w:w="1320" w:type="dxa"/>
            <w:tcBorders>
              <w:top w:val="nil"/>
              <w:left w:val="nil"/>
              <w:bottom w:val="single" w:sz="8" w:space="0" w:color="auto"/>
              <w:right w:val="single" w:sz="8" w:space="0" w:color="auto"/>
            </w:tcBorders>
            <w:shd w:val="clear" w:color="auto" w:fill="auto"/>
            <w:noWrap/>
            <w:vAlign w:val="center"/>
            <w:hideMark/>
          </w:tcPr>
          <w:p w14:paraId="7D018E0D" w14:textId="77777777" w:rsidR="002722FC" w:rsidRPr="002722FC" w:rsidRDefault="002722FC" w:rsidP="002722FC">
            <w:pPr>
              <w:jc w:val="center"/>
              <w:rPr>
                <w:rFonts w:ascii="Calibri" w:hAnsi="Calibri"/>
                <w:color w:val="FF0000"/>
                <w:sz w:val="16"/>
                <w:szCs w:val="16"/>
              </w:rPr>
            </w:pPr>
            <w:r w:rsidRPr="002722FC">
              <w:rPr>
                <w:rFonts w:ascii="Calibri" w:hAnsi="Calibri"/>
                <w:color w:val="FF0000"/>
                <w:sz w:val="16"/>
                <w:szCs w:val="16"/>
              </w:rPr>
              <w:t>($22,714)</w:t>
            </w:r>
          </w:p>
        </w:tc>
        <w:tc>
          <w:tcPr>
            <w:tcW w:w="1180" w:type="dxa"/>
            <w:tcBorders>
              <w:top w:val="nil"/>
              <w:left w:val="nil"/>
              <w:bottom w:val="single" w:sz="8" w:space="0" w:color="auto"/>
              <w:right w:val="single" w:sz="8" w:space="0" w:color="auto"/>
            </w:tcBorders>
            <w:shd w:val="clear" w:color="auto" w:fill="auto"/>
            <w:noWrap/>
            <w:vAlign w:val="center"/>
            <w:hideMark/>
          </w:tcPr>
          <w:p w14:paraId="3FB37239" w14:textId="77777777" w:rsidR="002722FC" w:rsidRPr="002722FC" w:rsidRDefault="002722FC" w:rsidP="002722FC">
            <w:pPr>
              <w:jc w:val="center"/>
              <w:rPr>
                <w:rFonts w:ascii="Calibri" w:hAnsi="Calibri"/>
                <w:color w:val="FF0000"/>
                <w:sz w:val="16"/>
                <w:szCs w:val="16"/>
              </w:rPr>
            </w:pPr>
            <w:r w:rsidRPr="002722FC">
              <w:rPr>
                <w:rFonts w:ascii="Calibri" w:hAnsi="Calibri"/>
                <w:color w:val="FF0000"/>
                <w:sz w:val="16"/>
                <w:szCs w:val="16"/>
              </w:rPr>
              <w:t>($48,430)</w:t>
            </w:r>
          </w:p>
        </w:tc>
        <w:tc>
          <w:tcPr>
            <w:tcW w:w="1280" w:type="dxa"/>
            <w:tcBorders>
              <w:top w:val="nil"/>
              <w:left w:val="nil"/>
              <w:bottom w:val="single" w:sz="8" w:space="0" w:color="auto"/>
              <w:right w:val="single" w:sz="8" w:space="0" w:color="auto"/>
            </w:tcBorders>
            <w:shd w:val="clear" w:color="auto" w:fill="auto"/>
            <w:noWrap/>
            <w:vAlign w:val="center"/>
            <w:hideMark/>
          </w:tcPr>
          <w:p w14:paraId="6231C4F4" w14:textId="77777777" w:rsidR="002722FC" w:rsidRPr="002722FC" w:rsidRDefault="002722FC" w:rsidP="002722FC">
            <w:pPr>
              <w:jc w:val="center"/>
              <w:rPr>
                <w:rFonts w:ascii="Calibri" w:hAnsi="Calibri"/>
                <w:color w:val="FF0000"/>
                <w:sz w:val="16"/>
                <w:szCs w:val="16"/>
              </w:rPr>
            </w:pPr>
            <w:r w:rsidRPr="002722FC">
              <w:rPr>
                <w:rFonts w:ascii="Calibri" w:hAnsi="Calibri"/>
                <w:color w:val="FF0000"/>
                <w:sz w:val="16"/>
                <w:szCs w:val="16"/>
              </w:rPr>
              <w:t xml:space="preserve">$11,074 </w:t>
            </w:r>
          </w:p>
        </w:tc>
        <w:tc>
          <w:tcPr>
            <w:tcW w:w="1120" w:type="dxa"/>
            <w:tcBorders>
              <w:top w:val="nil"/>
              <w:left w:val="nil"/>
              <w:bottom w:val="single" w:sz="8" w:space="0" w:color="auto"/>
              <w:right w:val="single" w:sz="8" w:space="0" w:color="auto"/>
            </w:tcBorders>
            <w:shd w:val="clear" w:color="auto" w:fill="auto"/>
            <w:noWrap/>
            <w:vAlign w:val="center"/>
            <w:hideMark/>
          </w:tcPr>
          <w:p w14:paraId="2A5DB316" w14:textId="77777777" w:rsidR="002722FC" w:rsidRPr="002722FC" w:rsidRDefault="002722FC" w:rsidP="002722FC">
            <w:pPr>
              <w:jc w:val="center"/>
              <w:rPr>
                <w:rFonts w:ascii="Calibri" w:hAnsi="Calibri"/>
                <w:color w:val="FF0000"/>
                <w:sz w:val="16"/>
                <w:szCs w:val="16"/>
              </w:rPr>
            </w:pPr>
            <w:r w:rsidRPr="002722FC">
              <w:rPr>
                <w:rFonts w:ascii="Calibri" w:hAnsi="Calibri"/>
                <w:color w:val="FF0000"/>
                <w:sz w:val="16"/>
                <w:szCs w:val="16"/>
              </w:rPr>
              <w:t>($15,204)</w:t>
            </w:r>
          </w:p>
        </w:tc>
        <w:tc>
          <w:tcPr>
            <w:tcW w:w="1260" w:type="dxa"/>
            <w:tcBorders>
              <w:top w:val="nil"/>
              <w:left w:val="nil"/>
              <w:bottom w:val="single" w:sz="8" w:space="0" w:color="auto"/>
              <w:right w:val="single" w:sz="8" w:space="0" w:color="auto"/>
            </w:tcBorders>
            <w:shd w:val="clear" w:color="auto" w:fill="auto"/>
            <w:noWrap/>
            <w:vAlign w:val="center"/>
            <w:hideMark/>
          </w:tcPr>
          <w:p w14:paraId="67AC22CA" w14:textId="77777777" w:rsidR="002722FC" w:rsidRPr="002722FC" w:rsidRDefault="002722FC" w:rsidP="002722FC">
            <w:pPr>
              <w:jc w:val="center"/>
              <w:rPr>
                <w:rFonts w:ascii="Calibri" w:hAnsi="Calibri"/>
                <w:color w:val="FF0000"/>
                <w:sz w:val="16"/>
                <w:szCs w:val="16"/>
              </w:rPr>
            </w:pPr>
            <w:r w:rsidRPr="002722FC">
              <w:rPr>
                <w:rFonts w:ascii="Calibri" w:hAnsi="Calibri"/>
                <w:color w:val="FF0000"/>
                <w:sz w:val="16"/>
                <w:szCs w:val="16"/>
              </w:rPr>
              <w:t>($84,539)</w:t>
            </w:r>
          </w:p>
        </w:tc>
      </w:tr>
      <w:tr w:rsidR="002722FC" w:rsidRPr="002722FC" w14:paraId="74A493FD" w14:textId="77777777" w:rsidTr="002722FC">
        <w:trPr>
          <w:trHeight w:val="240"/>
        </w:trPr>
        <w:tc>
          <w:tcPr>
            <w:tcW w:w="1540" w:type="dxa"/>
            <w:tcBorders>
              <w:top w:val="nil"/>
              <w:left w:val="single" w:sz="8" w:space="0" w:color="auto"/>
              <w:bottom w:val="single" w:sz="8" w:space="0" w:color="auto"/>
              <w:right w:val="single" w:sz="8" w:space="0" w:color="auto"/>
            </w:tcBorders>
            <w:shd w:val="clear" w:color="auto" w:fill="auto"/>
            <w:noWrap/>
            <w:vAlign w:val="bottom"/>
            <w:hideMark/>
          </w:tcPr>
          <w:p w14:paraId="3C2C93C4" w14:textId="77777777" w:rsidR="002722FC" w:rsidRPr="002722FC" w:rsidRDefault="002722FC" w:rsidP="002722FC">
            <w:pPr>
              <w:rPr>
                <w:rFonts w:ascii="Calibri" w:hAnsi="Calibri"/>
                <w:color w:val="000000"/>
                <w:sz w:val="16"/>
                <w:szCs w:val="16"/>
              </w:rPr>
            </w:pPr>
            <w:r w:rsidRPr="002722FC">
              <w:rPr>
                <w:rFonts w:ascii="Calibri" w:hAnsi="Calibri"/>
                <w:color w:val="000000"/>
                <w:sz w:val="16"/>
                <w:szCs w:val="16"/>
              </w:rPr>
              <w:t> </w:t>
            </w:r>
          </w:p>
        </w:tc>
        <w:tc>
          <w:tcPr>
            <w:tcW w:w="2700" w:type="dxa"/>
            <w:tcBorders>
              <w:top w:val="nil"/>
              <w:left w:val="nil"/>
              <w:bottom w:val="single" w:sz="8" w:space="0" w:color="auto"/>
              <w:right w:val="single" w:sz="8" w:space="0" w:color="auto"/>
            </w:tcBorders>
            <w:shd w:val="clear" w:color="auto" w:fill="auto"/>
            <w:vAlign w:val="center"/>
            <w:hideMark/>
          </w:tcPr>
          <w:p w14:paraId="152D8898" w14:textId="77777777" w:rsidR="002722FC" w:rsidRPr="002722FC" w:rsidRDefault="002722FC" w:rsidP="002722FC">
            <w:pPr>
              <w:rPr>
                <w:rFonts w:ascii="Calibri" w:hAnsi="Calibri"/>
                <w:color w:val="000000"/>
                <w:sz w:val="16"/>
                <w:szCs w:val="16"/>
              </w:rPr>
            </w:pPr>
            <w:r w:rsidRPr="002722FC">
              <w:rPr>
                <w:rFonts w:ascii="Calibri" w:hAnsi="Calibri"/>
                <w:color w:val="000000"/>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14:paraId="0EDDE026" w14:textId="77777777" w:rsidR="002722FC" w:rsidRPr="002722FC" w:rsidRDefault="002722FC" w:rsidP="002722FC">
            <w:pPr>
              <w:jc w:val="center"/>
              <w:rPr>
                <w:rFonts w:ascii="Calibri" w:hAnsi="Calibri"/>
                <w:color w:val="C00000"/>
                <w:sz w:val="16"/>
                <w:szCs w:val="16"/>
              </w:rPr>
            </w:pPr>
            <w:r w:rsidRPr="002722FC">
              <w:rPr>
                <w:rFonts w:ascii="Calibri" w:hAnsi="Calibri"/>
                <w:color w:val="C00000"/>
                <w:sz w:val="16"/>
                <w:szCs w:val="16"/>
              </w:rPr>
              <w:t> </w:t>
            </w:r>
          </w:p>
        </w:tc>
        <w:tc>
          <w:tcPr>
            <w:tcW w:w="1260" w:type="dxa"/>
            <w:tcBorders>
              <w:top w:val="nil"/>
              <w:left w:val="nil"/>
              <w:bottom w:val="single" w:sz="8" w:space="0" w:color="auto"/>
              <w:right w:val="single" w:sz="8" w:space="0" w:color="auto"/>
            </w:tcBorders>
            <w:shd w:val="clear" w:color="auto" w:fill="auto"/>
            <w:noWrap/>
            <w:vAlign w:val="center"/>
            <w:hideMark/>
          </w:tcPr>
          <w:p w14:paraId="70ECDCBB" w14:textId="77777777" w:rsidR="002722FC" w:rsidRPr="002722FC" w:rsidRDefault="002722FC" w:rsidP="002722FC">
            <w:pPr>
              <w:jc w:val="center"/>
              <w:rPr>
                <w:rFonts w:ascii="Calibri" w:hAnsi="Calibri"/>
                <w:color w:val="C00000"/>
                <w:sz w:val="16"/>
                <w:szCs w:val="16"/>
              </w:rPr>
            </w:pPr>
            <w:r w:rsidRPr="002722FC">
              <w:rPr>
                <w:rFonts w:ascii="Calibri" w:hAnsi="Calibri"/>
                <w:color w:val="C00000"/>
                <w:sz w:val="16"/>
                <w:szCs w:val="16"/>
              </w:rPr>
              <w:t> </w:t>
            </w:r>
          </w:p>
        </w:tc>
        <w:tc>
          <w:tcPr>
            <w:tcW w:w="1320" w:type="dxa"/>
            <w:tcBorders>
              <w:top w:val="nil"/>
              <w:left w:val="nil"/>
              <w:bottom w:val="single" w:sz="8" w:space="0" w:color="auto"/>
              <w:right w:val="single" w:sz="8" w:space="0" w:color="auto"/>
            </w:tcBorders>
            <w:shd w:val="clear" w:color="auto" w:fill="auto"/>
            <w:noWrap/>
            <w:vAlign w:val="center"/>
            <w:hideMark/>
          </w:tcPr>
          <w:p w14:paraId="49DCE459" w14:textId="77777777" w:rsidR="002722FC" w:rsidRPr="002722FC" w:rsidRDefault="002722FC" w:rsidP="002722FC">
            <w:pPr>
              <w:jc w:val="center"/>
              <w:rPr>
                <w:rFonts w:ascii="Calibri" w:hAnsi="Calibri"/>
                <w:color w:val="C00000"/>
                <w:sz w:val="16"/>
                <w:szCs w:val="16"/>
              </w:rPr>
            </w:pPr>
            <w:r w:rsidRPr="002722FC">
              <w:rPr>
                <w:rFonts w:ascii="Calibri" w:hAnsi="Calibri"/>
                <w:color w:val="C00000"/>
                <w:sz w:val="16"/>
                <w:szCs w:val="16"/>
              </w:rPr>
              <w:t> </w:t>
            </w:r>
          </w:p>
        </w:tc>
        <w:tc>
          <w:tcPr>
            <w:tcW w:w="1180" w:type="dxa"/>
            <w:tcBorders>
              <w:top w:val="nil"/>
              <w:left w:val="nil"/>
              <w:bottom w:val="single" w:sz="8" w:space="0" w:color="auto"/>
              <w:right w:val="single" w:sz="8" w:space="0" w:color="auto"/>
            </w:tcBorders>
            <w:shd w:val="clear" w:color="auto" w:fill="auto"/>
            <w:noWrap/>
            <w:vAlign w:val="center"/>
            <w:hideMark/>
          </w:tcPr>
          <w:p w14:paraId="3A311242" w14:textId="77777777" w:rsidR="002722FC" w:rsidRPr="002722FC" w:rsidRDefault="002722FC" w:rsidP="002722FC">
            <w:pPr>
              <w:jc w:val="center"/>
              <w:rPr>
                <w:rFonts w:ascii="Calibri" w:hAnsi="Calibri"/>
                <w:color w:val="C00000"/>
                <w:sz w:val="16"/>
                <w:szCs w:val="16"/>
              </w:rPr>
            </w:pPr>
            <w:r w:rsidRPr="002722FC">
              <w:rPr>
                <w:rFonts w:ascii="Calibri" w:hAnsi="Calibri"/>
                <w:color w:val="C00000"/>
                <w:sz w:val="16"/>
                <w:szCs w:val="16"/>
              </w:rPr>
              <w:t> </w:t>
            </w:r>
          </w:p>
        </w:tc>
        <w:tc>
          <w:tcPr>
            <w:tcW w:w="1280" w:type="dxa"/>
            <w:tcBorders>
              <w:top w:val="nil"/>
              <w:left w:val="nil"/>
              <w:bottom w:val="single" w:sz="8" w:space="0" w:color="auto"/>
              <w:right w:val="single" w:sz="8" w:space="0" w:color="auto"/>
            </w:tcBorders>
            <w:shd w:val="clear" w:color="auto" w:fill="auto"/>
            <w:noWrap/>
            <w:vAlign w:val="center"/>
            <w:hideMark/>
          </w:tcPr>
          <w:p w14:paraId="07964559" w14:textId="77777777" w:rsidR="002722FC" w:rsidRPr="002722FC" w:rsidRDefault="002722FC" w:rsidP="002722FC">
            <w:pPr>
              <w:jc w:val="center"/>
              <w:rPr>
                <w:rFonts w:ascii="Calibri" w:hAnsi="Calibri"/>
                <w:color w:val="C00000"/>
                <w:sz w:val="16"/>
                <w:szCs w:val="16"/>
              </w:rPr>
            </w:pPr>
            <w:r w:rsidRPr="002722FC">
              <w:rPr>
                <w:rFonts w:ascii="Calibri" w:hAnsi="Calibri"/>
                <w:color w:val="C00000"/>
                <w:sz w:val="16"/>
                <w:szCs w:val="16"/>
              </w:rPr>
              <w:t> </w:t>
            </w:r>
          </w:p>
        </w:tc>
        <w:tc>
          <w:tcPr>
            <w:tcW w:w="1120" w:type="dxa"/>
            <w:tcBorders>
              <w:top w:val="nil"/>
              <w:left w:val="nil"/>
              <w:bottom w:val="single" w:sz="8" w:space="0" w:color="auto"/>
              <w:right w:val="single" w:sz="8" w:space="0" w:color="auto"/>
            </w:tcBorders>
            <w:shd w:val="clear" w:color="auto" w:fill="auto"/>
            <w:noWrap/>
            <w:vAlign w:val="center"/>
            <w:hideMark/>
          </w:tcPr>
          <w:p w14:paraId="2AEF12DE" w14:textId="77777777" w:rsidR="002722FC" w:rsidRPr="002722FC" w:rsidRDefault="002722FC" w:rsidP="002722FC">
            <w:pPr>
              <w:jc w:val="center"/>
              <w:rPr>
                <w:rFonts w:ascii="Calibri" w:hAnsi="Calibri"/>
                <w:color w:val="C00000"/>
                <w:sz w:val="16"/>
                <w:szCs w:val="16"/>
              </w:rPr>
            </w:pPr>
            <w:r w:rsidRPr="002722FC">
              <w:rPr>
                <w:rFonts w:ascii="Calibri" w:hAnsi="Calibri"/>
                <w:color w:val="C00000"/>
                <w:sz w:val="16"/>
                <w:szCs w:val="16"/>
              </w:rPr>
              <w:t> </w:t>
            </w:r>
          </w:p>
        </w:tc>
        <w:tc>
          <w:tcPr>
            <w:tcW w:w="1260" w:type="dxa"/>
            <w:tcBorders>
              <w:top w:val="nil"/>
              <w:left w:val="nil"/>
              <w:bottom w:val="single" w:sz="8" w:space="0" w:color="auto"/>
              <w:right w:val="single" w:sz="8" w:space="0" w:color="auto"/>
            </w:tcBorders>
            <w:shd w:val="clear" w:color="auto" w:fill="auto"/>
            <w:noWrap/>
            <w:vAlign w:val="center"/>
            <w:hideMark/>
          </w:tcPr>
          <w:p w14:paraId="30B39695" w14:textId="77777777" w:rsidR="002722FC" w:rsidRPr="002722FC" w:rsidRDefault="002722FC" w:rsidP="002722FC">
            <w:pPr>
              <w:jc w:val="center"/>
              <w:rPr>
                <w:rFonts w:ascii="Calibri" w:hAnsi="Calibri"/>
                <w:color w:val="C00000"/>
                <w:sz w:val="16"/>
                <w:szCs w:val="16"/>
              </w:rPr>
            </w:pPr>
            <w:r w:rsidRPr="002722FC">
              <w:rPr>
                <w:rFonts w:ascii="Calibri" w:hAnsi="Calibri"/>
                <w:color w:val="C00000"/>
                <w:sz w:val="16"/>
                <w:szCs w:val="16"/>
              </w:rPr>
              <w:t>222%</w:t>
            </w:r>
          </w:p>
        </w:tc>
      </w:tr>
      <w:tr w:rsidR="00D06B2E" w:rsidRPr="00D06B2E" w14:paraId="7FA5F88E" w14:textId="77777777" w:rsidTr="002722FC">
        <w:trPr>
          <w:trHeight w:val="240"/>
        </w:trPr>
        <w:tc>
          <w:tcPr>
            <w:tcW w:w="1540" w:type="dxa"/>
            <w:tcBorders>
              <w:top w:val="nil"/>
              <w:left w:val="single" w:sz="8" w:space="0" w:color="auto"/>
              <w:bottom w:val="single" w:sz="8" w:space="0" w:color="auto"/>
              <w:right w:val="single" w:sz="8" w:space="0" w:color="auto"/>
            </w:tcBorders>
            <w:shd w:val="clear" w:color="000000" w:fill="1F3864"/>
            <w:noWrap/>
            <w:vAlign w:val="center"/>
            <w:hideMark/>
          </w:tcPr>
          <w:p w14:paraId="68CE4426" w14:textId="77777777" w:rsidR="002722FC" w:rsidRPr="002722FC" w:rsidRDefault="002722FC" w:rsidP="002722FC">
            <w:pPr>
              <w:rPr>
                <w:rFonts w:ascii="Calibri" w:hAnsi="Calibri"/>
                <w:b/>
                <w:bCs/>
                <w:color w:val="FFFFFF"/>
                <w:sz w:val="16"/>
                <w:szCs w:val="16"/>
              </w:rPr>
            </w:pPr>
            <w:r w:rsidRPr="002722FC">
              <w:rPr>
                <w:rFonts w:ascii="Calibri" w:hAnsi="Calibri"/>
                <w:b/>
                <w:bCs/>
                <w:color w:val="FFFFFF"/>
                <w:sz w:val="16"/>
                <w:szCs w:val="16"/>
              </w:rPr>
              <w:t>Project Management</w:t>
            </w:r>
          </w:p>
        </w:tc>
        <w:tc>
          <w:tcPr>
            <w:tcW w:w="2700" w:type="dxa"/>
            <w:tcBorders>
              <w:top w:val="nil"/>
              <w:left w:val="nil"/>
              <w:bottom w:val="single" w:sz="8" w:space="0" w:color="auto"/>
              <w:right w:val="single" w:sz="8" w:space="0" w:color="auto"/>
            </w:tcBorders>
            <w:shd w:val="clear" w:color="000000" w:fill="1F3864"/>
            <w:vAlign w:val="center"/>
            <w:hideMark/>
          </w:tcPr>
          <w:p w14:paraId="4C194DBB" w14:textId="77777777" w:rsidR="002722FC" w:rsidRPr="002722FC" w:rsidRDefault="002722FC" w:rsidP="002722FC">
            <w:pPr>
              <w:rPr>
                <w:rFonts w:ascii="Calibri" w:hAnsi="Calibri"/>
                <w:color w:val="FFFFFF"/>
                <w:sz w:val="16"/>
                <w:szCs w:val="16"/>
              </w:rPr>
            </w:pPr>
            <w:r w:rsidRPr="002722FC">
              <w:rPr>
                <w:rFonts w:ascii="Calibri" w:hAnsi="Calibri"/>
                <w:color w:val="FFFFFF"/>
                <w:sz w:val="16"/>
                <w:szCs w:val="16"/>
              </w:rPr>
              <w:t> </w:t>
            </w:r>
          </w:p>
        </w:tc>
        <w:tc>
          <w:tcPr>
            <w:tcW w:w="1220" w:type="dxa"/>
            <w:tcBorders>
              <w:top w:val="nil"/>
              <w:left w:val="nil"/>
              <w:bottom w:val="single" w:sz="8" w:space="0" w:color="auto"/>
              <w:right w:val="single" w:sz="8" w:space="0" w:color="auto"/>
            </w:tcBorders>
            <w:shd w:val="clear" w:color="000000" w:fill="1F3864"/>
            <w:noWrap/>
            <w:vAlign w:val="center"/>
            <w:hideMark/>
          </w:tcPr>
          <w:p w14:paraId="01C7D64E" w14:textId="77777777" w:rsidR="002722FC" w:rsidRPr="002722FC" w:rsidRDefault="002722FC" w:rsidP="002722FC">
            <w:pPr>
              <w:jc w:val="center"/>
              <w:rPr>
                <w:rFonts w:ascii="Calibri" w:hAnsi="Calibri"/>
                <w:color w:val="FFFFFF"/>
                <w:sz w:val="16"/>
                <w:szCs w:val="16"/>
              </w:rPr>
            </w:pPr>
            <w:r w:rsidRPr="002722FC">
              <w:rPr>
                <w:rFonts w:ascii="Calibri" w:hAnsi="Calibri"/>
                <w:color w:val="FFFFFF"/>
                <w:sz w:val="16"/>
                <w:szCs w:val="16"/>
              </w:rPr>
              <w:t> </w:t>
            </w:r>
          </w:p>
        </w:tc>
        <w:tc>
          <w:tcPr>
            <w:tcW w:w="1260" w:type="dxa"/>
            <w:tcBorders>
              <w:top w:val="nil"/>
              <w:left w:val="nil"/>
              <w:bottom w:val="single" w:sz="8" w:space="0" w:color="auto"/>
              <w:right w:val="single" w:sz="8" w:space="0" w:color="auto"/>
            </w:tcBorders>
            <w:shd w:val="clear" w:color="000000" w:fill="1F3864"/>
            <w:noWrap/>
            <w:vAlign w:val="center"/>
            <w:hideMark/>
          </w:tcPr>
          <w:p w14:paraId="6A7519DE" w14:textId="77777777" w:rsidR="002722FC" w:rsidRPr="002722FC" w:rsidRDefault="002722FC" w:rsidP="002722FC">
            <w:pPr>
              <w:jc w:val="center"/>
              <w:rPr>
                <w:rFonts w:ascii="Calibri" w:hAnsi="Calibri"/>
                <w:color w:val="FFFFFF"/>
                <w:sz w:val="16"/>
                <w:szCs w:val="16"/>
              </w:rPr>
            </w:pPr>
            <w:r w:rsidRPr="002722FC">
              <w:rPr>
                <w:rFonts w:ascii="Calibri" w:hAnsi="Calibri"/>
                <w:color w:val="FFFFFF"/>
                <w:sz w:val="16"/>
                <w:szCs w:val="16"/>
              </w:rPr>
              <w:t> </w:t>
            </w:r>
          </w:p>
        </w:tc>
        <w:tc>
          <w:tcPr>
            <w:tcW w:w="1320" w:type="dxa"/>
            <w:tcBorders>
              <w:top w:val="nil"/>
              <w:left w:val="nil"/>
              <w:bottom w:val="single" w:sz="8" w:space="0" w:color="auto"/>
              <w:right w:val="single" w:sz="8" w:space="0" w:color="auto"/>
            </w:tcBorders>
            <w:shd w:val="clear" w:color="000000" w:fill="1F3864"/>
            <w:noWrap/>
            <w:vAlign w:val="center"/>
            <w:hideMark/>
          </w:tcPr>
          <w:p w14:paraId="296E47F2" w14:textId="77777777" w:rsidR="002722FC" w:rsidRPr="002722FC" w:rsidRDefault="002722FC" w:rsidP="002722FC">
            <w:pPr>
              <w:jc w:val="center"/>
              <w:rPr>
                <w:rFonts w:ascii="Calibri" w:hAnsi="Calibri"/>
                <w:color w:val="FFFFFF"/>
                <w:sz w:val="16"/>
                <w:szCs w:val="16"/>
              </w:rPr>
            </w:pPr>
            <w:r w:rsidRPr="002722FC">
              <w:rPr>
                <w:rFonts w:ascii="Calibri" w:hAnsi="Calibri"/>
                <w:color w:val="FFFFFF"/>
                <w:sz w:val="16"/>
                <w:szCs w:val="16"/>
              </w:rPr>
              <w:t> </w:t>
            </w:r>
          </w:p>
        </w:tc>
        <w:tc>
          <w:tcPr>
            <w:tcW w:w="1180" w:type="dxa"/>
            <w:tcBorders>
              <w:top w:val="nil"/>
              <w:left w:val="nil"/>
              <w:bottom w:val="single" w:sz="8" w:space="0" w:color="auto"/>
              <w:right w:val="single" w:sz="8" w:space="0" w:color="auto"/>
            </w:tcBorders>
            <w:shd w:val="clear" w:color="000000" w:fill="1F3864"/>
            <w:noWrap/>
            <w:vAlign w:val="center"/>
            <w:hideMark/>
          </w:tcPr>
          <w:p w14:paraId="06CAE7C8" w14:textId="77777777" w:rsidR="002722FC" w:rsidRPr="002722FC" w:rsidRDefault="002722FC" w:rsidP="002722FC">
            <w:pPr>
              <w:jc w:val="center"/>
              <w:rPr>
                <w:rFonts w:ascii="Calibri" w:hAnsi="Calibri"/>
                <w:color w:val="FFFFFF"/>
                <w:sz w:val="16"/>
                <w:szCs w:val="16"/>
              </w:rPr>
            </w:pPr>
            <w:r w:rsidRPr="002722FC">
              <w:rPr>
                <w:rFonts w:ascii="Calibri" w:hAnsi="Calibri"/>
                <w:color w:val="FFFFFF"/>
                <w:sz w:val="16"/>
                <w:szCs w:val="16"/>
              </w:rPr>
              <w:t> </w:t>
            </w:r>
          </w:p>
        </w:tc>
        <w:tc>
          <w:tcPr>
            <w:tcW w:w="1280" w:type="dxa"/>
            <w:tcBorders>
              <w:top w:val="nil"/>
              <w:left w:val="nil"/>
              <w:bottom w:val="single" w:sz="8" w:space="0" w:color="auto"/>
              <w:right w:val="single" w:sz="8" w:space="0" w:color="auto"/>
            </w:tcBorders>
            <w:shd w:val="clear" w:color="000000" w:fill="1F3864"/>
            <w:noWrap/>
            <w:vAlign w:val="center"/>
            <w:hideMark/>
          </w:tcPr>
          <w:p w14:paraId="312AA778" w14:textId="77777777" w:rsidR="002722FC" w:rsidRPr="002722FC" w:rsidRDefault="002722FC" w:rsidP="002722FC">
            <w:pPr>
              <w:jc w:val="center"/>
              <w:rPr>
                <w:rFonts w:ascii="Calibri" w:hAnsi="Calibri"/>
                <w:color w:val="FFFFFF"/>
                <w:sz w:val="16"/>
                <w:szCs w:val="16"/>
              </w:rPr>
            </w:pPr>
            <w:r w:rsidRPr="002722FC">
              <w:rPr>
                <w:rFonts w:ascii="Calibri" w:hAnsi="Calibri"/>
                <w:color w:val="FFFFFF"/>
                <w:sz w:val="16"/>
                <w:szCs w:val="16"/>
              </w:rPr>
              <w:t> </w:t>
            </w:r>
          </w:p>
        </w:tc>
        <w:tc>
          <w:tcPr>
            <w:tcW w:w="1120" w:type="dxa"/>
            <w:tcBorders>
              <w:top w:val="nil"/>
              <w:left w:val="nil"/>
              <w:bottom w:val="single" w:sz="8" w:space="0" w:color="auto"/>
              <w:right w:val="single" w:sz="8" w:space="0" w:color="auto"/>
            </w:tcBorders>
            <w:shd w:val="clear" w:color="000000" w:fill="1F3864"/>
            <w:noWrap/>
            <w:vAlign w:val="center"/>
            <w:hideMark/>
          </w:tcPr>
          <w:p w14:paraId="4C6768D4" w14:textId="77777777" w:rsidR="002722FC" w:rsidRPr="002722FC" w:rsidRDefault="002722FC" w:rsidP="002722FC">
            <w:pPr>
              <w:jc w:val="center"/>
              <w:rPr>
                <w:rFonts w:ascii="Calibri" w:hAnsi="Calibri"/>
                <w:color w:val="FFFFFF"/>
                <w:sz w:val="16"/>
                <w:szCs w:val="16"/>
              </w:rPr>
            </w:pPr>
            <w:r w:rsidRPr="002722FC">
              <w:rPr>
                <w:rFonts w:ascii="Calibri" w:hAnsi="Calibri"/>
                <w:color w:val="FFFFFF"/>
                <w:sz w:val="16"/>
                <w:szCs w:val="16"/>
              </w:rPr>
              <w:t> </w:t>
            </w:r>
          </w:p>
        </w:tc>
        <w:tc>
          <w:tcPr>
            <w:tcW w:w="1260" w:type="dxa"/>
            <w:tcBorders>
              <w:top w:val="nil"/>
              <w:left w:val="nil"/>
              <w:bottom w:val="single" w:sz="8" w:space="0" w:color="auto"/>
              <w:right w:val="single" w:sz="8" w:space="0" w:color="auto"/>
            </w:tcBorders>
            <w:shd w:val="clear" w:color="000000" w:fill="1F3864"/>
            <w:noWrap/>
            <w:vAlign w:val="center"/>
            <w:hideMark/>
          </w:tcPr>
          <w:p w14:paraId="362D7CBC" w14:textId="77777777" w:rsidR="002722FC" w:rsidRPr="002722FC" w:rsidRDefault="002722FC" w:rsidP="002722FC">
            <w:pPr>
              <w:jc w:val="center"/>
              <w:rPr>
                <w:rFonts w:ascii="Calibri" w:hAnsi="Calibri"/>
                <w:color w:val="FFFFFF"/>
                <w:sz w:val="16"/>
                <w:szCs w:val="16"/>
              </w:rPr>
            </w:pPr>
            <w:r w:rsidRPr="002722FC">
              <w:rPr>
                <w:rFonts w:ascii="Calibri" w:hAnsi="Calibri"/>
                <w:color w:val="FFFFFF"/>
                <w:sz w:val="16"/>
                <w:szCs w:val="16"/>
              </w:rPr>
              <w:t> </w:t>
            </w:r>
          </w:p>
        </w:tc>
      </w:tr>
      <w:tr w:rsidR="002722FC" w:rsidRPr="002722FC" w14:paraId="0E816104" w14:textId="77777777" w:rsidTr="002722FC">
        <w:trPr>
          <w:trHeight w:val="260"/>
        </w:trPr>
        <w:tc>
          <w:tcPr>
            <w:tcW w:w="1540" w:type="dxa"/>
            <w:tcBorders>
              <w:top w:val="nil"/>
              <w:left w:val="single" w:sz="8" w:space="0" w:color="auto"/>
              <w:bottom w:val="single" w:sz="8" w:space="0" w:color="auto"/>
              <w:right w:val="single" w:sz="8" w:space="0" w:color="auto"/>
            </w:tcBorders>
            <w:shd w:val="clear" w:color="auto" w:fill="auto"/>
            <w:noWrap/>
            <w:vAlign w:val="bottom"/>
            <w:hideMark/>
          </w:tcPr>
          <w:p w14:paraId="311FC5E6" w14:textId="77777777" w:rsidR="002722FC" w:rsidRPr="002722FC" w:rsidRDefault="002722FC" w:rsidP="002722FC">
            <w:pPr>
              <w:rPr>
                <w:rFonts w:ascii="Calibri" w:hAnsi="Calibri"/>
                <w:color w:val="000000"/>
                <w:sz w:val="16"/>
                <w:szCs w:val="16"/>
              </w:rPr>
            </w:pPr>
            <w:r w:rsidRPr="002722FC">
              <w:rPr>
                <w:rFonts w:ascii="Calibri" w:hAnsi="Calibri"/>
                <w:color w:val="000000"/>
                <w:sz w:val="16"/>
                <w:szCs w:val="16"/>
              </w:rPr>
              <w:t> </w:t>
            </w:r>
          </w:p>
        </w:tc>
        <w:tc>
          <w:tcPr>
            <w:tcW w:w="2700" w:type="dxa"/>
            <w:tcBorders>
              <w:top w:val="nil"/>
              <w:left w:val="nil"/>
              <w:bottom w:val="single" w:sz="8" w:space="0" w:color="auto"/>
              <w:right w:val="single" w:sz="8" w:space="0" w:color="auto"/>
            </w:tcBorders>
            <w:shd w:val="clear" w:color="auto" w:fill="auto"/>
            <w:vAlign w:val="center"/>
            <w:hideMark/>
          </w:tcPr>
          <w:p w14:paraId="2AF7D116" w14:textId="77777777" w:rsidR="002722FC" w:rsidRPr="002722FC" w:rsidRDefault="002722FC" w:rsidP="002722FC">
            <w:pPr>
              <w:rPr>
                <w:rFonts w:ascii="Calibri" w:hAnsi="Calibri"/>
                <w:b/>
                <w:bCs/>
                <w:color w:val="000000"/>
                <w:sz w:val="16"/>
                <w:szCs w:val="16"/>
              </w:rPr>
            </w:pPr>
            <w:r w:rsidRPr="002722FC">
              <w:rPr>
                <w:rFonts w:ascii="Calibri" w:hAnsi="Calibri"/>
                <w:b/>
                <w:bCs/>
                <w:color w:val="000000"/>
                <w:sz w:val="16"/>
                <w:szCs w:val="16"/>
              </w:rPr>
              <w:t>Project Document (GEF)</w:t>
            </w:r>
          </w:p>
        </w:tc>
        <w:tc>
          <w:tcPr>
            <w:tcW w:w="1220" w:type="dxa"/>
            <w:tcBorders>
              <w:top w:val="nil"/>
              <w:left w:val="nil"/>
              <w:bottom w:val="single" w:sz="8" w:space="0" w:color="auto"/>
              <w:right w:val="single" w:sz="8" w:space="0" w:color="auto"/>
            </w:tcBorders>
            <w:shd w:val="clear" w:color="auto" w:fill="auto"/>
            <w:noWrap/>
            <w:vAlign w:val="center"/>
            <w:hideMark/>
          </w:tcPr>
          <w:p w14:paraId="001D0C3E" w14:textId="77777777" w:rsidR="002722FC" w:rsidRPr="002722FC" w:rsidRDefault="002722FC" w:rsidP="002722FC">
            <w:pPr>
              <w:jc w:val="center"/>
              <w:rPr>
                <w:rFonts w:ascii="Calibri" w:hAnsi="Calibri"/>
                <w:color w:val="000000"/>
                <w:sz w:val="16"/>
                <w:szCs w:val="16"/>
              </w:rPr>
            </w:pPr>
            <w:r w:rsidRPr="002722FC">
              <w:rPr>
                <w:rFonts w:ascii="Calibri" w:hAnsi="Calibri"/>
                <w:color w:val="000000"/>
                <w:sz w:val="16"/>
                <w:szCs w:val="16"/>
              </w:rPr>
              <w:t xml:space="preserve">$30,200 </w:t>
            </w:r>
          </w:p>
        </w:tc>
        <w:tc>
          <w:tcPr>
            <w:tcW w:w="1260" w:type="dxa"/>
            <w:tcBorders>
              <w:top w:val="nil"/>
              <w:left w:val="nil"/>
              <w:bottom w:val="single" w:sz="8" w:space="0" w:color="auto"/>
              <w:right w:val="single" w:sz="8" w:space="0" w:color="auto"/>
            </w:tcBorders>
            <w:shd w:val="clear" w:color="auto" w:fill="auto"/>
            <w:noWrap/>
            <w:vAlign w:val="center"/>
            <w:hideMark/>
          </w:tcPr>
          <w:p w14:paraId="756B526E" w14:textId="77777777" w:rsidR="002722FC" w:rsidRPr="002722FC" w:rsidRDefault="002722FC" w:rsidP="002722FC">
            <w:pPr>
              <w:jc w:val="center"/>
              <w:rPr>
                <w:rFonts w:ascii="Calibri" w:hAnsi="Calibri"/>
                <w:color w:val="000000"/>
                <w:sz w:val="16"/>
                <w:szCs w:val="16"/>
              </w:rPr>
            </w:pPr>
            <w:r w:rsidRPr="002722FC">
              <w:rPr>
                <w:rFonts w:ascii="Calibri" w:hAnsi="Calibri"/>
                <w:color w:val="000000"/>
                <w:sz w:val="16"/>
                <w:szCs w:val="16"/>
              </w:rPr>
              <w:t xml:space="preserve">$29,700 </w:t>
            </w:r>
          </w:p>
        </w:tc>
        <w:tc>
          <w:tcPr>
            <w:tcW w:w="1320" w:type="dxa"/>
            <w:tcBorders>
              <w:top w:val="nil"/>
              <w:left w:val="nil"/>
              <w:bottom w:val="single" w:sz="8" w:space="0" w:color="auto"/>
              <w:right w:val="single" w:sz="8" w:space="0" w:color="auto"/>
            </w:tcBorders>
            <w:shd w:val="clear" w:color="auto" w:fill="auto"/>
            <w:noWrap/>
            <w:vAlign w:val="center"/>
            <w:hideMark/>
          </w:tcPr>
          <w:p w14:paraId="314630BD" w14:textId="77777777" w:rsidR="002722FC" w:rsidRPr="002722FC" w:rsidRDefault="002722FC" w:rsidP="002722FC">
            <w:pPr>
              <w:jc w:val="center"/>
              <w:rPr>
                <w:rFonts w:ascii="Calibri" w:hAnsi="Calibri"/>
                <w:color w:val="000000"/>
                <w:sz w:val="16"/>
                <w:szCs w:val="16"/>
              </w:rPr>
            </w:pPr>
            <w:r w:rsidRPr="002722FC">
              <w:rPr>
                <w:rFonts w:ascii="Calibri" w:hAnsi="Calibri"/>
                <w:color w:val="000000"/>
                <w:sz w:val="16"/>
                <w:szCs w:val="16"/>
              </w:rPr>
              <w:t xml:space="preserve">$30,200 </w:t>
            </w:r>
          </w:p>
        </w:tc>
        <w:tc>
          <w:tcPr>
            <w:tcW w:w="1180" w:type="dxa"/>
            <w:tcBorders>
              <w:top w:val="nil"/>
              <w:left w:val="nil"/>
              <w:bottom w:val="single" w:sz="8" w:space="0" w:color="auto"/>
              <w:right w:val="single" w:sz="8" w:space="0" w:color="auto"/>
            </w:tcBorders>
            <w:shd w:val="clear" w:color="auto" w:fill="auto"/>
            <w:noWrap/>
            <w:vAlign w:val="center"/>
            <w:hideMark/>
          </w:tcPr>
          <w:p w14:paraId="6CC87E60" w14:textId="77777777" w:rsidR="002722FC" w:rsidRPr="002722FC" w:rsidRDefault="002722FC" w:rsidP="002722FC">
            <w:pPr>
              <w:jc w:val="center"/>
              <w:rPr>
                <w:rFonts w:ascii="Calibri" w:hAnsi="Calibri"/>
                <w:color w:val="000000"/>
                <w:sz w:val="16"/>
                <w:szCs w:val="16"/>
              </w:rPr>
            </w:pPr>
            <w:r w:rsidRPr="002722FC">
              <w:rPr>
                <w:rFonts w:ascii="Calibri" w:hAnsi="Calibri"/>
                <w:color w:val="000000"/>
                <w:sz w:val="16"/>
                <w:szCs w:val="16"/>
              </w:rPr>
              <w:t xml:space="preserve">$29,700 </w:t>
            </w:r>
          </w:p>
        </w:tc>
        <w:tc>
          <w:tcPr>
            <w:tcW w:w="1280" w:type="dxa"/>
            <w:tcBorders>
              <w:top w:val="nil"/>
              <w:left w:val="nil"/>
              <w:bottom w:val="single" w:sz="8" w:space="0" w:color="auto"/>
              <w:right w:val="single" w:sz="8" w:space="0" w:color="auto"/>
            </w:tcBorders>
            <w:shd w:val="clear" w:color="auto" w:fill="auto"/>
            <w:noWrap/>
            <w:vAlign w:val="center"/>
            <w:hideMark/>
          </w:tcPr>
          <w:p w14:paraId="62A52029" w14:textId="77777777" w:rsidR="002722FC" w:rsidRPr="002722FC" w:rsidRDefault="002722FC" w:rsidP="002722FC">
            <w:pPr>
              <w:jc w:val="center"/>
              <w:rPr>
                <w:rFonts w:ascii="Calibri" w:hAnsi="Calibri"/>
                <w:color w:val="000000"/>
                <w:sz w:val="16"/>
                <w:szCs w:val="16"/>
              </w:rPr>
            </w:pPr>
            <w:r w:rsidRPr="002722FC">
              <w:rPr>
                <w:rFonts w:ascii="Calibri" w:hAnsi="Calibri"/>
                <w:color w:val="000000"/>
                <w:sz w:val="16"/>
                <w:szCs w:val="16"/>
              </w:rPr>
              <w:t xml:space="preserve">$30,200 </w:t>
            </w:r>
          </w:p>
        </w:tc>
        <w:tc>
          <w:tcPr>
            <w:tcW w:w="1120" w:type="dxa"/>
            <w:tcBorders>
              <w:top w:val="nil"/>
              <w:left w:val="nil"/>
              <w:bottom w:val="single" w:sz="8" w:space="0" w:color="auto"/>
              <w:right w:val="single" w:sz="8" w:space="0" w:color="auto"/>
            </w:tcBorders>
            <w:shd w:val="clear" w:color="auto" w:fill="auto"/>
            <w:noWrap/>
            <w:vAlign w:val="bottom"/>
            <w:hideMark/>
          </w:tcPr>
          <w:p w14:paraId="73CFA553" w14:textId="77777777" w:rsidR="002722FC" w:rsidRPr="002722FC" w:rsidRDefault="002722FC" w:rsidP="002722FC">
            <w:pPr>
              <w:jc w:val="center"/>
              <w:rPr>
                <w:rFonts w:ascii="Calibri" w:hAnsi="Calibri"/>
                <w:color w:val="000000"/>
                <w:sz w:val="16"/>
                <w:szCs w:val="16"/>
              </w:rPr>
            </w:pPr>
            <w:r w:rsidRPr="002722FC">
              <w:rPr>
                <w:rFonts w:ascii="Calibri" w:hAnsi="Calibri"/>
                <w:color w:val="000000"/>
                <w:sz w:val="16"/>
                <w:szCs w:val="16"/>
              </w:rPr>
              <w:t> </w:t>
            </w:r>
          </w:p>
        </w:tc>
        <w:tc>
          <w:tcPr>
            <w:tcW w:w="1260" w:type="dxa"/>
            <w:tcBorders>
              <w:top w:val="nil"/>
              <w:left w:val="nil"/>
              <w:bottom w:val="single" w:sz="8" w:space="0" w:color="auto"/>
              <w:right w:val="single" w:sz="8" w:space="0" w:color="auto"/>
            </w:tcBorders>
            <w:shd w:val="clear" w:color="auto" w:fill="auto"/>
            <w:noWrap/>
            <w:vAlign w:val="center"/>
            <w:hideMark/>
          </w:tcPr>
          <w:p w14:paraId="00065898" w14:textId="77777777" w:rsidR="002722FC" w:rsidRPr="002722FC" w:rsidRDefault="002722FC" w:rsidP="002722FC">
            <w:pPr>
              <w:jc w:val="center"/>
              <w:rPr>
                <w:rFonts w:ascii="Calibri" w:hAnsi="Calibri"/>
                <w:color w:val="000000"/>
                <w:sz w:val="16"/>
                <w:szCs w:val="16"/>
              </w:rPr>
            </w:pPr>
            <w:r w:rsidRPr="002722FC">
              <w:rPr>
                <w:rFonts w:ascii="Calibri" w:hAnsi="Calibri"/>
                <w:color w:val="000000"/>
                <w:sz w:val="16"/>
                <w:szCs w:val="16"/>
              </w:rPr>
              <w:t xml:space="preserve">$150,000 </w:t>
            </w:r>
          </w:p>
        </w:tc>
      </w:tr>
      <w:tr w:rsidR="002722FC" w:rsidRPr="002722FC" w14:paraId="5D51A702" w14:textId="77777777" w:rsidTr="002722FC">
        <w:trPr>
          <w:trHeight w:val="260"/>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147386DC" w14:textId="77777777" w:rsidR="002722FC" w:rsidRPr="002722FC" w:rsidRDefault="002722FC" w:rsidP="002722FC">
            <w:pPr>
              <w:rPr>
                <w:rFonts w:ascii="Calibri" w:hAnsi="Calibri"/>
                <w:b/>
                <w:bCs/>
                <w:color w:val="000000"/>
                <w:sz w:val="16"/>
                <w:szCs w:val="16"/>
              </w:rPr>
            </w:pPr>
            <w:r w:rsidRPr="002722FC">
              <w:rPr>
                <w:rFonts w:ascii="Calibri" w:hAnsi="Calibri"/>
                <w:b/>
                <w:bCs/>
                <w:color w:val="000000"/>
                <w:sz w:val="16"/>
                <w:szCs w:val="16"/>
              </w:rPr>
              <w:t> </w:t>
            </w:r>
          </w:p>
        </w:tc>
        <w:tc>
          <w:tcPr>
            <w:tcW w:w="2700" w:type="dxa"/>
            <w:tcBorders>
              <w:top w:val="nil"/>
              <w:left w:val="nil"/>
              <w:bottom w:val="single" w:sz="8" w:space="0" w:color="auto"/>
              <w:right w:val="single" w:sz="8" w:space="0" w:color="auto"/>
            </w:tcBorders>
            <w:shd w:val="clear" w:color="000000" w:fill="FFFFFF"/>
            <w:vAlign w:val="center"/>
            <w:hideMark/>
          </w:tcPr>
          <w:p w14:paraId="2F097418" w14:textId="77777777" w:rsidR="002722FC" w:rsidRPr="002722FC" w:rsidRDefault="002722FC" w:rsidP="002722FC">
            <w:pPr>
              <w:rPr>
                <w:rFonts w:ascii="Calibri" w:hAnsi="Calibri"/>
                <w:b/>
                <w:bCs/>
                <w:color w:val="548235"/>
                <w:sz w:val="16"/>
                <w:szCs w:val="16"/>
              </w:rPr>
            </w:pPr>
            <w:r w:rsidRPr="002722FC">
              <w:rPr>
                <w:rFonts w:ascii="Calibri" w:hAnsi="Calibri"/>
                <w:b/>
                <w:bCs/>
                <w:color w:val="548235"/>
                <w:sz w:val="16"/>
                <w:szCs w:val="16"/>
              </w:rPr>
              <w:t>Latest Approved (GEF)</w:t>
            </w:r>
          </w:p>
        </w:tc>
        <w:tc>
          <w:tcPr>
            <w:tcW w:w="1220" w:type="dxa"/>
            <w:tcBorders>
              <w:top w:val="nil"/>
              <w:left w:val="nil"/>
              <w:bottom w:val="single" w:sz="8" w:space="0" w:color="auto"/>
              <w:right w:val="single" w:sz="8" w:space="0" w:color="auto"/>
            </w:tcBorders>
            <w:shd w:val="clear" w:color="auto" w:fill="auto"/>
            <w:noWrap/>
            <w:vAlign w:val="center"/>
            <w:hideMark/>
          </w:tcPr>
          <w:p w14:paraId="18B779A8" w14:textId="77777777" w:rsidR="002722FC" w:rsidRPr="002722FC" w:rsidRDefault="002722FC" w:rsidP="002722FC">
            <w:pPr>
              <w:jc w:val="center"/>
              <w:rPr>
                <w:rFonts w:ascii="Calibri" w:hAnsi="Calibri"/>
                <w:color w:val="548235"/>
                <w:sz w:val="16"/>
                <w:szCs w:val="16"/>
              </w:rPr>
            </w:pPr>
            <w:r w:rsidRPr="002722FC">
              <w:rPr>
                <w:rFonts w:ascii="Calibri" w:hAnsi="Calibri"/>
                <w:color w:val="548235"/>
                <w:sz w:val="16"/>
                <w:szCs w:val="16"/>
              </w:rPr>
              <w:t xml:space="preserve">$36,017 </w:t>
            </w:r>
          </w:p>
        </w:tc>
        <w:tc>
          <w:tcPr>
            <w:tcW w:w="1260" w:type="dxa"/>
            <w:tcBorders>
              <w:top w:val="nil"/>
              <w:left w:val="nil"/>
              <w:bottom w:val="single" w:sz="8" w:space="0" w:color="auto"/>
              <w:right w:val="single" w:sz="8" w:space="0" w:color="auto"/>
            </w:tcBorders>
            <w:shd w:val="clear" w:color="auto" w:fill="auto"/>
            <w:noWrap/>
            <w:vAlign w:val="center"/>
            <w:hideMark/>
          </w:tcPr>
          <w:p w14:paraId="51C2E77D" w14:textId="77777777" w:rsidR="002722FC" w:rsidRPr="002722FC" w:rsidRDefault="002722FC" w:rsidP="002722FC">
            <w:pPr>
              <w:jc w:val="center"/>
              <w:rPr>
                <w:rFonts w:ascii="Calibri" w:hAnsi="Calibri"/>
                <w:color w:val="548235"/>
                <w:sz w:val="16"/>
                <w:szCs w:val="16"/>
              </w:rPr>
            </w:pPr>
            <w:r w:rsidRPr="002722FC">
              <w:rPr>
                <w:rFonts w:ascii="Calibri" w:hAnsi="Calibri"/>
                <w:color w:val="548235"/>
                <w:sz w:val="16"/>
                <w:szCs w:val="16"/>
              </w:rPr>
              <w:t xml:space="preserve">$19,767 </w:t>
            </w:r>
          </w:p>
        </w:tc>
        <w:tc>
          <w:tcPr>
            <w:tcW w:w="1320" w:type="dxa"/>
            <w:tcBorders>
              <w:top w:val="nil"/>
              <w:left w:val="nil"/>
              <w:bottom w:val="single" w:sz="8" w:space="0" w:color="auto"/>
              <w:right w:val="single" w:sz="8" w:space="0" w:color="auto"/>
            </w:tcBorders>
            <w:shd w:val="clear" w:color="auto" w:fill="auto"/>
            <w:noWrap/>
            <w:vAlign w:val="center"/>
            <w:hideMark/>
          </w:tcPr>
          <w:p w14:paraId="3D378EDC" w14:textId="77777777" w:rsidR="002722FC" w:rsidRPr="002722FC" w:rsidRDefault="002722FC" w:rsidP="002722FC">
            <w:pPr>
              <w:jc w:val="center"/>
              <w:rPr>
                <w:rFonts w:ascii="Calibri" w:hAnsi="Calibri"/>
                <w:color w:val="548235"/>
                <w:sz w:val="16"/>
                <w:szCs w:val="16"/>
              </w:rPr>
            </w:pPr>
            <w:r w:rsidRPr="002722FC">
              <w:rPr>
                <w:rFonts w:ascii="Calibri" w:hAnsi="Calibri"/>
                <w:color w:val="548235"/>
                <w:sz w:val="16"/>
                <w:szCs w:val="16"/>
              </w:rPr>
              <w:t xml:space="preserve">$19,699 </w:t>
            </w:r>
          </w:p>
        </w:tc>
        <w:tc>
          <w:tcPr>
            <w:tcW w:w="1180" w:type="dxa"/>
            <w:tcBorders>
              <w:top w:val="nil"/>
              <w:left w:val="nil"/>
              <w:bottom w:val="single" w:sz="8" w:space="0" w:color="auto"/>
              <w:right w:val="single" w:sz="8" w:space="0" w:color="auto"/>
            </w:tcBorders>
            <w:shd w:val="clear" w:color="auto" w:fill="auto"/>
            <w:noWrap/>
            <w:vAlign w:val="center"/>
            <w:hideMark/>
          </w:tcPr>
          <w:p w14:paraId="17706FB5" w14:textId="77777777" w:rsidR="002722FC" w:rsidRPr="002722FC" w:rsidRDefault="002722FC" w:rsidP="002722FC">
            <w:pPr>
              <w:jc w:val="center"/>
              <w:rPr>
                <w:rFonts w:ascii="Calibri" w:hAnsi="Calibri"/>
                <w:color w:val="548235"/>
                <w:sz w:val="16"/>
                <w:szCs w:val="16"/>
              </w:rPr>
            </w:pPr>
            <w:r w:rsidRPr="002722FC">
              <w:rPr>
                <w:rFonts w:ascii="Calibri" w:hAnsi="Calibri"/>
                <w:color w:val="548235"/>
                <w:sz w:val="16"/>
                <w:szCs w:val="16"/>
              </w:rPr>
              <w:t xml:space="preserve">$21,552 </w:t>
            </w:r>
          </w:p>
        </w:tc>
        <w:tc>
          <w:tcPr>
            <w:tcW w:w="1280" w:type="dxa"/>
            <w:tcBorders>
              <w:top w:val="nil"/>
              <w:left w:val="nil"/>
              <w:bottom w:val="single" w:sz="8" w:space="0" w:color="auto"/>
              <w:right w:val="single" w:sz="8" w:space="0" w:color="auto"/>
            </w:tcBorders>
            <w:shd w:val="clear" w:color="auto" w:fill="auto"/>
            <w:noWrap/>
            <w:vAlign w:val="center"/>
            <w:hideMark/>
          </w:tcPr>
          <w:p w14:paraId="4F7A27CD" w14:textId="77777777" w:rsidR="002722FC" w:rsidRPr="002722FC" w:rsidRDefault="002722FC" w:rsidP="002722FC">
            <w:pPr>
              <w:jc w:val="center"/>
              <w:rPr>
                <w:rFonts w:ascii="Calibri" w:hAnsi="Calibri"/>
                <w:color w:val="548235"/>
                <w:sz w:val="16"/>
                <w:szCs w:val="16"/>
              </w:rPr>
            </w:pPr>
            <w:r w:rsidRPr="002722FC">
              <w:rPr>
                <w:rFonts w:ascii="Calibri" w:hAnsi="Calibri"/>
                <w:color w:val="548235"/>
                <w:sz w:val="16"/>
                <w:szCs w:val="16"/>
              </w:rPr>
              <w:t xml:space="preserve">$27,330 </w:t>
            </w:r>
          </w:p>
        </w:tc>
        <w:tc>
          <w:tcPr>
            <w:tcW w:w="1120" w:type="dxa"/>
            <w:tcBorders>
              <w:top w:val="nil"/>
              <w:left w:val="nil"/>
              <w:bottom w:val="single" w:sz="8" w:space="0" w:color="auto"/>
              <w:right w:val="single" w:sz="8" w:space="0" w:color="auto"/>
            </w:tcBorders>
            <w:shd w:val="clear" w:color="auto" w:fill="auto"/>
            <w:noWrap/>
            <w:vAlign w:val="center"/>
            <w:hideMark/>
          </w:tcPr>
          <w:p w14:paraId="1C55D464" w14:textId="77777777" w:rsidR="002722FC" w:rsidRPr="002722FC" w:rsidRDefault="002722FC" w:rsidP="002722FC">
            <w:pPr>
              <w:jc w:val="center"/>
              <w:rPr>
                <w:rFonts w:ascii="Calibri" w:hAnsi="Calibri"/>
                <w:color w:val="548235"/>
                <w:sz w:val="16"/>
                <w:szCs w:val="16"/>
              </w:rPr>
            </w:pPr>
            <w:r w:rsidRPr="002722FC">
              <w:rPr>
                <w:rFonts w:ascii="Calibri" w:hAnsi="Calibri"/>
                <w:color w:val="548235"/>
                <w:sz w:val="16"/>
                <w:szCs w:val="16"/>
              </w:rPr>
              <w:t xml:space="preserve">$25,209 </w:t>
            </w:r>
          </w:p>
        </w:tc>
        <w:tc>
          <w:tcPr>
            <w:tcW w:w="1260" w:type="dxa"/>
            <w:tcBorders>
              <w:top w:val="nil"/>
              <w:left w:val="nil"/>
              <w:bottom w:val="single" w:sz="8" w:space="0" w:color="auto"/>
              <w:right w:val="single" w:sz="8" w:space="0" w:color="auto"/>
            </w:tcBorders>
            <w:shd w:val="clear" w:color="auto" w:fill="auto"/>
            <w:noWrap/>
            <w:vAlign w:val="center"/>
            <w:hideMark/>
          </w:tcPr>
          <w:p w14:paraId="23C1CFE7" w14:textId="77777777" w:rsidR="002722FC" w:rsidRPr="002722FC" w:rsidRDefault="002722FC" w:rsidP="002722FC">
            <w:pPr>
              <w:jc w:val="center"/>
              <w:rPr>
                <w:rFonts w:ascii="Calibri" w:hAnsi="Calibri"/>
                <w:color w:val="548235"/>
                <w:sz w:val="16"/>
                <w:szCs w:val="16"/>
              </w:rPr>
            </w:pPr>
            <w:r w:rsidRPr="002722FC">
              <w:rPr>
                <w:rFonts w:ascii="Calibri" w:hAnsi="Calibri"/>
                <w:color w:val="548235"/>
                <w:sz w:val="16"/>
                <w:szCs w:val="16"/>
              </w:rPr>
              <w:t xml:space="preserve">$149,574 </w:t>
            </w:r>
          </w:p>
        </w:tc>
      </w:tr>
      <w:tr w:rsidR="002722FC" w:rsidRPr="002722FC" w14:paraId="1163F7F9" w14:textId="77777777" w:rsidTr="002722FC">
        <w:trPr>
          <w:trHeight w:val="260"/>
        </w:trPr>
        <w:tc>
          <w:tcPr>
            <w:tcW w:w="1540" w:type="dxa"/>
            <w:tcBorders>
              <w:top w:val="nil"/>
              <w:left w:val="single" w:sz="8" w:space="0" w:color="auto"/>
              <w:bottom w:val="single" w:sz="8" w:space="0" w:color="auto"/>
              <w:right w:val="single" w:sz="8" w:space="0" w:color="auto"/>
            </w:tcBorders>
            <w:shd w:val="clear" w:color="auto" w:fill="auto"/>
            <w:noWrap/>
            <w:vAlign w:val="bottom"/>
            <w:hideMark/>
          </w:tcPr>
          <w:p w14:paraId="2080EC9E" w14:textId="77777777" w:rsidR="002722FC" w:rsidRPr="002722FC" w:rsidRDefault="002722FC" w:rsidP="002722FC">
            <w:pPr>
              <w:rPr>
                <w:rFonts w:ascii="Calibri" w:hAnsi="Calibri"/>
                <w:color w:val="000000"/>
                <w:sz w:val="16"/>
                <w:szCs w:val="16"/>
              </w:rPr>
            </w:pPr>
            <w:r w:rsidRPr="002722FC">
              <w:rPr>
                <w:rFonts w:ascii="Calibri" w:hAnsi="Calibri"/>
                <w:color w:val="000000"/>
                <w:sz w:val="16"/>
                <w:szCs w:val="16"/>
              </w:rPr>
              <w:t> </w:t>
            </w:r>
          </w:p>
        </w:tc>
        <w:tc>
          <w:tcPr>
            <w:tcW w:w="2700" w:type="dxa"/>
            <w:tcBorders>
              <w:top w:val="nil"/>
              <w:left w:val="nil"/>
              <w:bottom w:val="single" w:sz="8" w:space="0" w:color="auto"/>
              <w:right w:val="single" w:sz="8" w:space="0" w:color="auto"/>
            </w:tcBorders>
            <w:shd w:val="clear" w:color="auto" w:fill="auto"/>
            <w:vAlign w:val="center"/>
            <w:hideMark/>
          </w:tcPr>
          <w:p w14:paraId="0D022AAA" w14:textId="77777777" w:rsidR="002722FC" w:rsidRPr="002722FC" w:rsidRDefault="002722FC" w:rsidP="002722FC">
            <w:pPr>
              <w:rPr>
                <w:rFonts w:ascii="Calibri" w:hAnsi="Calibri"/>
                <w:b/>
                <w:bCs/>
                <w:color w:val="4472C4"/>
                <w:sz w:val="16"/>
                <w:szCs w:val="16"/>
              </w:rPr>
            </w:pPr>
            <w:r w:rsidRPr="002722FC">
              <w:rPr>
                <w:rFonts w:ascii="Calibri" w:hAnsi="Calibri"/>
                <w:b/>
                <w:bCs/>
                <w:color w:val="4472C4"/>
                <w:sz w:val="16"/>
                <w:szCs w:val="16"/>
              </w:rPr>
              <w:t>Actual</w:t>
            </w:r>
          </w:p>
        </w:tc>
        <w:tc>
          <w:tcPr>
            <w:tcW w:w="1220" w:type="dxa"/>
            <w:tcBorders>
              <w:top w:val="nil"/>
              <w:left w:val="nil"/>
              <w:bottom w:val="single" w:sz="8" w:space="0" w:color="auto"/>
              <w:right w:val="single" w:sz="8" w:space="0" w:color="auto"/>
            </w:tcBorders>
            <w:shd w:val="clear" w:color="auto" w:fill="auto"/>
            <w:noWrap/>
            <w:vAlign w:val="center"/>
            <w:hideMark/>
          </w:tcPr>
          <w:p w14:paraId="272B7741" w14:textId="77777777" w:rsidR="002722FC" w:rsidRPr="002722FC" w:rsidRDefault="002722FC" w:rsidP="002722FC">
            <w:pPr>
              <w:jc w:val="center"/>
              <w:rPr>
                <w:rFonts w:ascii="Calibri" w:hAnsi="Calibri"/>
                <w:color w:val="4472C4"/>
                <w:sz w:val="16"/>
                <w:szCs w:val="16"/>
              </w:rPr>
            </w:pPr>
            <w:r w:rsidRPr="002722FC">
              <w:rPr>
                <w:rFonts w:ascii="Calibri" w:hAnsi="Calibri"/>
                <w:color w:val="4472C4"/>
                <w:sz w:val="16"/>
                <w:szCs w:val="16"/>
              </w:rPr>
              <w:t xml:space="preserve">$36,017 </w:t>
            </w:r>
          </w:p>
        </w:tc>
        <w:tc>
          <w:tcPr>
            <w:tcW w:w="1260" w:type="dxa"/>
            <w:tcBorders>
              <w:top w:val="nil"/>
              <w:left w:val="nil"/>
              <w:bottom w:val="single" w:sz="8" w:space="0" w:color="auto"/>
              <w:right w:val="single" w:sz="8" w:space="0" w:color="auto"/>
            </w:tcBorders>
            <w:shd w:val="clear" w:color="auto" w:fill="auto"/>
            <w:noWrap/>
            <w:vAlign w:val="center"/>
            <w:hideMark/>
          </w:tcPr>
          <w:p w14:paraId="498AB4A1" w14:textId="77777777" w:rsidR="002722FC" w:rsidRPr="002722FC" w:rsidRDefault="002722FC" w:rsidP="002722FC">
            <w:pPr>
              <w:jc w:val="center"/>
              <w:rPr>
                <w:rFonts w:ascii="Calibri" w:hAnsi="Calibri"/>
                <w:color w:val="4472C4"/>
                <w:sz w:val="16"/>
                <w:szCs w:val="16"/>
              </w:rPr>
            </w:pPr>
            <w:r w:rsidRPr="002722FC">
              <w:rPr>
                <w:rFonts w:ascii="Calibri" w:hAnsi="Calibri"/>
                <w:color w:val="4472C4"/>
                <w:sz w:val="16"/>
                <w:szCs w:val="16"/>
              </w:rPr>
              <w:t xml:space="preserve">$19,767 </w:t>
            </w:r>
          </w:p>
        </w:tc>
        <w:tc>
          <w:tcPr>
            <w:tcW w:w="1320" w:type="dxa"/>
            <w:tcBorders>
              <w:top w:val="nil"/>
              <w:left w:val="nil"/>
              <w:bottom w:val="single" w:sz="8" w:space="0" w:color="auto"/>
              <w:right w:val="single" w:sz="8" w:space="0" w:color="auto"/>
            </w:tcBorders>
            <w:shd w:val="clear" w:color="auto" w:fill="auto"/>
            <w:noWrap/>
            <w:vAlign w:val="center"/>
            <w:hideMark/>
          </w:tcPr>
          <w:p w14:paraId="69407148" w14:textId="77777777" w:rsidR="002722FC" w:rsidRPr="002722FC" w:rsidRDefault="002722FC" w:rsidP="002722FC">
            <w:pPr>
              <w:jc w:val="center"/>
              <w:rPr>
                <w:rFonts w:ascii="Calibri" w:hAnsi="Calibri"/>
                <w:color w:val="4472C4"/>
                <w:sz w:val="16"/>
                <w:szCs w:val="16"/>
              </w:rPr>
            </w:pPr>
            <w:r w:rsidRPr="002722FC">
              <w:rPr>
                <w:rFonts w:ascii="Calibri" w:hAnsi="Calibri"/>
                <w:color w:val="4472C4"/>
                <w:sz w:val="16"/>
                <w:szCs w:val="16"/>
              </w:rPr>
              <w:t xml:space="preserve">$19,699 </w:t>
            </w:r>
          </w:p>
        </w:tc>
        <w:tc>
          <w:tcPr>
            <w:tcW w:w="1180" w:type="dxa"/>
            <w:tcBorders>
              <w:top w:val="nil"/>
              <w:left w:val="nil"/>
              <w:bottom w:val="single" w:sz="8" w:space="0" w:color="auto"/>
              <w:right w:val="single" w:sz="8" w:space="0" w:color="auto"/>
            </w:tcBorders>
            <w:shd w:val="clear" w:color="auto" w:fill="auto"/>
            <w:noWrap/>
            <w:vAlign w:val="center"/>
            <w:hideMark/>
          </w:tcPr>
          <w:p w14:paraId="6846CD77" w14:textId="77777777" w:rsidR="002722FC" w:rsidRPr="002722FC" w:rsidRDefault="002722FC" w:rsidP="002722FC">
            <w:pPr>
              <w:jc w:val="center"/>
              <w:rPr>
                <w:rFonts w:ascii="Calibri" w:hAnsi="Calibri"/>
                <w:color w:val="4472C4"/>
                <w:sz w:val="16"/>
                <w:szCs w:val="16"/>
              </w:rPr>
            </w:pPr>
            <w:r w:rsidRPr="002722FC">
              <w:rPr>
                <w:rFonts w:ascii="Calibri" w:hAnsi="Calibri"/>
                <w:color w:val="4472C4"/>
                <w:sz w:val="16"/>
                <w:szCs w:val="16"/>
              </w:rPr>
              <w:t xml:space="preserve">$21,552 </w:t>
            </w:r>
          </w:p>
        </w:tc>
        <w:tc>
          <w:tcPr>
            <w:tcW w:w="1280" w:type="dxa"/>
            <w:tcBorders>
              <w:top w:val="nil"/>
              <w:left w:val="nil"/>
              <w:bottom w:val="single" w:sz="8" w:space="0" w:color="auto"/>
              <w:right w:val="single" w:sz="8" w:space="0" w:color="auto"/>
            </w:tcBorders>
            <w:shd w:val="clear" w:color="auto" w:fill="auto"/>
            <w:noWrap/>
            <w:vAlign w:val="center"/>
            <w:hideMark/>
          </w:tcPr>
          <w:p w14:paraId="7F454729" w14:textId="77777777" w:rsidR="002722FC" w:rsidRPr="002722FC" w:rsidRDefault="002722FC" w:rsidP="002722FC">
            <w:pPr>
              <w:jc w:val="center"/>
              <w:rPr>
                <w:rFonts w:ascii="Calibri" w:hAnsi="Calibri"/>
                <w:color w:val="4472C4"/>
                <w:sz w:val="16"/>
                <w:szCs w:val="16"/>
              </w:rPr>
            </w:pPr>
            <w:r w:rsidRPr="002722FC">
              <w:rPr>
                <w:rFonts w:ascii="Calibri" w:hAnsi="Calibri"/>
                <w:color w:val="4472C4"/>
                <w:sz w:val="16"/>
                <w:szCs w:val="16"/>
              </w:rPr>
              <w:t xml:space="preserve">$27,330 </w:t>
            </w:r>
          </w:p>
        </w:tc>
        <w:tc>
          <w:tcPr>
            <w:tcW w:w="1120" w:type="dxa"/>
            <w:tcBorders>
              <w:top w:val="nil"/>
              <w:left w:val="nil"/>
              <w:bottom w:val="single" w:sz="8" w:space="0" w:color="auto"/>
              <w:right w:val="single" w:sz="8" w:space="0" w:color="auto"/>
            </w:tcBorders>
            <w:shd w:val="clear" w:color="auto" w:fill="auto"/>
            <w:noWrap/>
            <w:vAlign w:val="center"/>
            <w:hideMark/>
          </w:tcPr>
          <w:p w14:paraId="1FC7F68B" w14:textId="77777777" w:rsidR="002722FC" w:rsidRPr="002722FC" w:rsidRDefault="002722FC" w:rsidP="002722FC">
            <w:pPr>
              <w:jc w:val="center"/>
              <w:rPr>
                <w:rFonts w:ascii="Calibri" w:hAnsi="Calibri"/>
                <w:color w:val="4472C4"/>
                <w:sz w:val="16"/>
                <w:szCs w:val="16"/>
              </w:rPr>
            </w:pPr>
            <w:r w:rsidRPr="002722FC">
              <w:rPr>
                <w:rFonts w:ascii="Calibri" w:hAnsi="Calibri"/>
                <w:color w:val="4472C4"/>
                <w:sz w:val="16"/>
                <w:szCs w:val="16"/>
              </w:rPr>
              <w:t xml:space="preserve">$10,437 </w:t>
            </w:r>
          </w:p>
        </w:tc>
        <w:tc>
          <w:tcPr>
            <w:tcW w:w="1260" w:type="dxa"/>
            <w:tcBorders>
              <w:top w:val="nil"/>
              <w:left w:val="nil"/>
              <w:bottom w:val="single" w:sz="8" w:space="0" w:color="auto"/>
              <w:right w:val="single" w:sz="8" w:space="0" w:color="auto"/>
            </w:tcBorders>
            <w:shd w:val="clear" w:color="auto" w:fill="auto"/>
            <w:noWrap/>
            <w:vAlign w:val="center"/>
            <w:hideMark/>
          </w:tcPr>
          <w:p w14:paraId="5549F5B5" w14:textId="77777777" w:rsidR="002722FC" w:rsidRPr="002722FC" w:rsidRDefault="002722FC" w:rsidP="002722FC">
            <w:pPr>
              <w:jc w:val="center"/>
              <w:rPr>
                <w:rFonts w:ascii="Calibri" w:hAnsi="Calibri"/>
                <w:color w:val="4472C4"/>
                <w:sz w:val="16"/>
                <w:szCs w:val="16"/>
              </w:rPr>
            </w:pPr>
            <w:r w:rsidRPr="002722FC">
              <w:rPr>
                <w:rFonts w:ascii="Calibri" w:hAnsi="Calibri"/>
                <w:color w:val="4472C4"/>
                <w:sz w:val="16"/>
                <w:szCs w:val="16"/>
              </w:rPr>
              <w:t xml:space="preserve">$134,802 </w:t>
            </w:r>
          </w:p>
        </w:tc>
      </w:tr>
      <w:tr w:rsidR="002722FC" w:rsidRPr="002722FC" w14:paraId="4DCD1EB5" w14:textId="77777777" w:rsidTr="002722FC">
        <w:trPr>
          <w:trHeight w:val="260"/>
        </w:trPr>
        <w:tc>
          <w:tcPr>
            <w:tcW w:w="1540" w:type="dxa"/>
            <w:tcBorders>
              <w:top w:val="nil"/>
              <w:left w:val="single" w:sz="8" w:space="0" w:color="auto"/>
              <w:bottom w:val="single" w:sz="8" w:space="0" w:color="auto"/>
              <w:right w:val="single" w:sz="8" w:space="0" w:color="auto"/>
            </w:tcBorders>
            <w:shd w:val="clear" w:color="auto" w:fill="auto"/>
            <w:noWrap/>
            <w:vAlign w:val="bottom"/>
            <w:hideMark/>
          </w:tcPr>
          <w:p w14:paraId="432CCF6B" w14:textId="77777777" w:rsidR="002722FC" w:rsidRPr="002722FC" w:rsidRDefault="002722FC" w:rsidP="002722FC">
            <w:pPr>
              <w:rPr>
                <w:rFonts w:ascii="Calibri" w:hAnsi="Calibri"/>
                <w:color w:val="000000"/>
                <w:sz w:val="16"/>
                <w:szCs w:val="16"/>
              </w:rPr>
            </w:pPr>
            <w:r w:rsidRPr="002722FC">
              <w:rPr>
                <w:rFonts w:ascii="Calibri" w:hAnsi="Calibri"/>
                <w:color w:val="000000"/>
                <w:sz w:val="16"/>
                <w:szCs w:val="16"/>
              </w:rPr>
              <w:t> </w:t>
            </w:r>
          </w:p>
        </w:tc>
        <w:tc>
          <w:tcPr>
            <w:tcW w:w="2700" w:type="dxa"/>
            <w:tcBorders>
              <w:top w:val="nil"/>
              <w:left w:val="nil"/>
              <w:bottom w:val="single" w:sz="8" w:space="0" w:color="auto"/>
              <w:right w:val="single" w:sz="8" w:space="0" w:color="auto"/>
            </w:tcBorders>
            <w:shd w:val="clear" w:color="auto" w:fill="auto"/>
            <w:vAlign w:val="center"/>
            <w:hideMark/>
          </w:tcPr>
          <w:p w14:paraId="291E0C0C" w14:textId="77777777" w:rsidR="002722FC" w:rsidRPr="002722FC" w:rsidRDefault="002722FC" w:rsidP="002722FC">
            <w:pPr>
              <w:rPr>
                <w:rFonts w:ascii="Calibri" w:hAnsi="Calibri"/>
                <w:b/>
                <w:bCs/>
                <w:color w:val="FF0000"/>
                <w:sz w:val="16"/>
                <w:szCs w:val="16"/>
              </w:rPr>
            </w:pPr>
            <w:r w:rsidRPr="002722FC">
              <w:rPr>
                <w:rFonts w:ascii="Calibri" w:hAnsi="Calibri"/>
                <w:b/>
                <w:bCs/>
                <w:color w:val="FF0000"/>
                <w:sz w:val="16"/>
                <w:szCs w:val="16"/>
              </w:rPr>
              <w:t>Variance</w:t>
            </w:r>
          </w:p>
        </w:tc>
        <w:tc>
          <w:tcPr>
            <w:tcW w:w="1220" w:type="dxa"/>
            <w:tcBorders>
              <w:top w:val="nil"/>
              <w:left w:val="nil"/>
              <w:bottom w:val="single" w:sz="8" w:space="0" w:color="auto"/>
              <w:right w:val="single" w:sz="8" w:space="0" w:color="auto"/>
            </w:tcBorders>
            <w:shd w:val="clear" w:color="auto" w:fill="auto"/>
            <w:noWrap/>
            <w:vAlign w:val="center"/>
            <w:hideMark/>
          </w:tcPr>
          <w:p w14:paraId="00C0E97A" w14:textId="77777777" w:rsidR="002722FC" w:rsidRPr="002722FC" w:rsidRDefault="002722FC" w:rsidP="002722FC">
            <w:pPr>
              <w:jc w:val="center"/>
              <w:rPr>
                <w:rFonts w:ascii="Calibri" w:hAnsi="Calibri"/>
                <w:color w:val="FF0000"/>
                <w:sz w:val="16"/>
                <w:szCs w:val="16"/>
              </w:rPr>
            </w:pPr>
            <w:r w:rsidRPr="002722FC">
              <w:rPr>
                <w:rFonts w:ascii="Calibri" w:hAnsi="Calibri"/>
                <w:color w:val="FF0000"/>
                <w:sz w:val="16"/>
                <w:szCs w:val="16"/>
              </w:rPr>
              <w:t>($5,817)</w:t>
            </w:r>
          </w:p>
        </w:tc>
        <w:tc>
          <w:tcPr>
            <w:tcW w:w="1260" w:type="dxa"/>
            <w:tcBorders>
              <w:top w:val="nil"/>
              <w:left w:val="nil"/>
              <w:bottom w:val="single" w:sz="8" w:space="0" w:color="auto"/>
              <w:right w:val="single" w:sz="8" w:space="0" w:color="auto"/>
            </w:tcBorders>
            <w:shd w:val="clear" w:color="auto" w:fill="auto"/>
            <w:noWrap/>
            <w:vAlign w:val="center"/>
            <w:hideMark/>
          </w:tcPr>
          <w:p w14:paraId="03C99AE1" w14:textId="77777777" w:rsidR="002722FC" w:rsidRPr="002722FC" w:rsidRDefault="002722FC" w:rsidP="002722FC">
            <w:pPr>
              <w:jc w:val="center"/>
              <w:rPr>
                <w:rFonts w:ascii="Calibri" w:hAnsi="Calibri"/>
                <w:color w:val="FF0000"/>
                <w:sz w:val="16"/>
                <w:szCs w:val="16"/>
              </w:rPr>
            </w:pPr>
            <w:r w:rsidRPr="002722FC">
              <w:rPr>
                <w:rFonts w:ascii="Calibri" w:hAnsi="Calibri"/>
                <w:color w:val="FF0000"/>
                <w:sz w:val="16"/>
                <w:szCs w:val="16"/>
              </w:rPr>
              <w:t xml:space="preserve">$9,933 </w:t>
            </w:r>
          </w:p>
        </w:tc>
        <w:tc>
          <w:tcPr>
            <w:tcW w:w="1320" w:type="dxa"/>
            <w:tcBorders>
              <w:top w:val="nil"/>
              <w:left w:val="nil"/>
              <w:bottom w:val="single" w:sz="8" w:space="0" w:color="auto"/>
              <w:right w:val="single" w:sz="8" w:space="0" w:color="auto"/>
            </w:tcBorders>
            <w:shd w:val="clear" w:color="auto" w:fill="auto"/>
            <w:noWrap/>
            <w:vAlign w:val="center"/>
            <w:hideMark/>
          </w:tcPr>
          <w:p w14:paraId="68476DFF" w14:textId="77777777" w:rsidR="002722FC" w:rsidRPr="002722FC" w:rsidRDefault="002722FC" w:rsidP="002722FC">
            <w:pPr>
              <w:jc w:val="center"/>
              <w:rPr>
                <w:rFonts w:ascii="Calibri" w:hAnsi="Calibri"/>
                <w:color w:val="FF0000"/>
                <w:sz w:val="16"/>
                <w:szCs w:val="16"/>
              </w:rPr>
            </w:pPr>
            <w:r w:rsidRPr="002722FC">
              <w:rPr>
                <w:rFonts w:ascii="Calibri" w:hAnsi="Calibri"/>
                <w:color w:val="FF0000"/>
                <w:sz w:val="16"/>
                <w:szCs w:val="16"/>
              </w:rPr>
              <w:t xml:space="preserve">$10,501 </w:t>
            </w:r>
          </w:p>
        </w:tc>
        <w:tc>
          <w:tcPr>
            <w:tcW w:w="1180" w:type="dxa"/>
            <w:tcBorders>
              <w:top w:val="nil"/>
              <w:left w:val="nil"/>
              <w:bottom w:val="single" w:sz="8" w:space="0" w:color="auto"/>
              <w:right w:val="single" w:sz="8" w:space="0" w:color="auto"/>
            </w:tcBorders>
            <w:shd w:val="clear" w:color="auto" w:fill="auto"/>
            <w:noWrap/>
            <w:vAlign w:val="center"/>
            <w:hideMark/>
          </w:tcPr>
          <w:p w14:paraId="1753C72F" w14:textId="77777777" w:rsidR="002722FC" w:rsidRPr="002722FC" w:rsidRDefault="002722FC" w:rsidP="002722FC">
            <w:pPr>
              <w:jc w:val="center"/>
              <w:rPr>
                <w:rFonts w:ascii="Calibri" w:hAnsi="Calibri"/>
                <w:color w:val="FF0000"/>
                <w:sz w:val="16"/>
                <w:szCs w:val="16"/>
              </w:rPr>
            </w:pPr>
            <w:r w:rsidRPr="002722FC">
              <w:rPr>
                <w:rFonts w:ascii="Calibri" w:hAnsi="Calibri"/>
                <w:color w:val="FF0000"/>
                <w:sz w:val="16"/>
                <w:szCs w:val="16"/>
              </w:rPr>
              <w:t xml:space="preserve">$8,148 </w:t>
            </w:r>
          </w:p>
        </w:tc>
        <w:tc>
          <w:tcPr>
            <w:tcW w:w="1280" w:type="dxa"/>
            <w:tcBorders>
              <w:top w:val="nil"/>
              <w:left w:val="nil"/>
              <w:bottom w:val="single" w:sz="8" w:space="0" w:color="auto"/>
              <w:right w:val="single" w:sz="8" w:space="0" w:color="auto"/>
            </w:tcBorders>
            <w:shd w:val="clear" w:color="auto" w:fill="auto"/>
            <w:noWrap/>
            <w:vAlign w:val="center"/>
            <w:hideMark/>
          </w:tcPr>
          <w:p w14:paraId="040D0DC0" w14:textId="77777777" w:rsidR="002722FC" w:rsidRPr="002722FC" w:rsidRDefault="002722FC" w:rsidP="002722FC">
            <w:pPr>
              <w:jc w:val="center"/>
              <w:rPr>
                <w:rFonts w:ascii="Calibri" w:hAnsi="Calibri"/>
                <w:color w:val="FF0000"/>
                <w:sz w:val="16"/>
                <w:szCs w:val="16"/>
              </w:rPr>
            </w:pPr>
            <w:r w:rsidRPr="002722FC">
              <w:rPr>
                <w:rFonts w:ascii="Calibri" w:hAnsi="Calibri"/>
                <w:color w:val="FF0000"/>
                <w:sz w:val="16"/>
                <w:szCs w:val="16"/>
              </w:rPr>
              <w:t xml:space="preserve">$2,870 </w:t>
            </w:r>
          </w:p>
        </w:tc>
        <w:tc>
          <w:tcPr>
            <w:tcW w:w="1120" w:type="dxa"/>
            <w:tcBorders>
              <w:top w:val="nil"/>
              <w:left w:val="nil"/>
              <w:bottom w:val="single" w:sz="8" w:space="0" w:color="auto"/>
              <w:right w:val="single" w:sz="8" w:space="0" w:color="auto"/>
            </w:tcBorders>
            <w:shd w:val="clear" w:color="auto" w:fill="auto"/>
            <w:noWrap/>
            <w:vAlign w:val="center"/>
            <w:hideMark/>
          </w:tcPr>
          <w:p w14:paraId="03D530A8" w14:textId="77777777" w:rsidR="002722FC" w:rsidRPr="002722FC" w:rsidRDefault="002722FC" w:rsidP="002722FC">
            <w:pPr>
              <w:jc w:val="center"/>
              <w:rPr>
                <w:rFonts w:ascii="Calibri" w:hAnsi="Calibri"/>
                <w:color w:val="FF0000"/>
                <w:sz w:val="16"/>
                <w:szCs w:val="16"/>
              </w:rPr>
            </w:pPr>
            <w:r w:rsidRPr="002722FC">
              <w:rPr>
                <w:rFonts w:ascii="Calibri" w:hAnsi="Calibri"/>
                <w:color w:val="FF0000"/>
                <w:sz w:val="16"/>
                <w:szCs w:val="16"/>
              </w:rPr>
              <w:t>($10,437)</w:t>
            </w:r>
          </w:p>
        </w:tc>
        <w:tc>
          <w:tcPr>
            <w:tcW w:w="1260" w:type="dxa"/>
            <w:tcBorders>
              <w:top w:val="nil"/>
              <w:left w:val="nil"/>
              <w:bottom w:val="single" w:sz="8" w:space="0" w:color="auto"/>
              <w:right w:val="single" w:sz="8" w:space="0" w:color="auto"/>
            </w:tcBorders>
            <w:shd w:val="clear" w:color="auto" w:fill="auto"/>
            <w:noWrap/>
            <w:vAlign w:val="center"/>
            <w:hideMark/>
          </w:tcPr>
          <w:p w14:paraId="24B84F76" w14:textId="77777777" w:rsidR="002722FC" w:rsidRPr="002722FC" w:rsidRDefault="002722FC" w:rsidP="002722FC">
            <w:pPr>
              <w:jc w:val="center"/>
              <w:rPr>
                <w:rFonts w:ascii="Calibri" w:hAnsi="Calibri"/>
                <w:color w:val="FF0000"/>
                <w:sz w:val="16"/>
                <w:szCs w:val="16"/>
              </w:rPr>
            </w:pPr>
            <w:r w:rsidRPr="002722FC">
              <w:rPr>
                <w:rFonts w:ascii="Calibri" w:hAnsi="Calibri"/>
                <w:color w:val="FF0000"/>
                <w:sz w:val="16"/>
                <w:szCs w:val="16"/>
              </w:rPr>
              <w:t xml:space="preserve">$15,198 </w:t>
            </w:r>
          </w:p>
        </w:tc>
      </w:tr>
      <w:tr w:rsidR="002722FC" w:rsidRPr="002722FC" w14:paraId="2FF9C0F0" w14:textId="77777777" w:rsidTr="002722FC">
        <w:trPr>
          <w:trHeight w:val="240"/>
        </w:trPr>
        <w:tc>
          <w:tcPr>
            <w:tcW w:w="1540" w:type="dxa"/>
            <w:tcBorders>
              <w:top w:val="nil"/>
              <w:left w:val="single" w:sz="8" w:space="0" w:color="auto"/>
              <w:bottom w:val="single" w:sz="8" w:space="0" w:color="auto"/>
              <w:right w:val="single" w:sz="8" w:space="0" w:color="auto"/>
            </w:tcBorders>
            <w:shd w:val="clear" w:color="auto" w:fill="auto"/>
            <w:noWrap/>
            <w:vAlign w:val="bottom"/>
            <w:hideMark/>
          </w:tcPr>
          <w:p w14:paraId="511FF279" w14:textId="77777777" w:rsidR="002722FC" w:rsidRPr="002722FC" w:rsidRDefault="002722FC" w:rsidP="002722FC">
            <w:pPr>
              <w:rPr>
                <w:rFonts w:ascii="Calibri" w:hAnsi="Calibri"/>
                <w:color w:val="000000"/>
                <w:sz w:val="16"/>
                <w:szCs w:val="16"/>
              </w:rPr>
            </w:pPr>
            <w:r w:rsidRPr="002722FC">
              <w:rPr>
                <w:rFonts w:ascii="Calibri" w:hAnsi="Calibri"/>
                <w:color w:val="000000"/>
                <w:sz w:val="16"/>
                <w:szCs w:val="16"/>
              </w:rPr>
              <w:t> </w:t>
            </w:r>
          </w:p>
        </w:tc>
        <w:tc>
          <w:tcPr>
            <w:tcW w:w="2700" w:type="dxa"/>
            <w:tcBorders>
              <w:top w:val="nil"/>
              <w:left w:val="nil"/>
              <w:bottom w:val="single" w:sz="8" w:space="0" w:color="auto"/>
              <w:right w:val="single" w:sz="8" w:space="0" w:color="auto"/>
            </w:tcBorders>
            <w:shd w:val="clear" w:color="auto" w:fill="auto"/>
            <w:vAlign w:val="center"/>
            <w:hideMark/>
          </w:tcPr>
          <w:p w14:paraId="51A5FB4D" w14:textId="77777777" w:rsidR="002722FC" w:rsidRPr="002722FC" w:rsidRDefault="002722FC" w:rsidP="002722FC">
            <w:pPr>
              <w:rPr>
                <w:rFonts w:ascii="Calibri" w:hAnsi="Calibri"/>
                <w:color w:val="FF0000"/>
                <w:sz w:val="16"/>
                <w:szCs w:val="16"/>
              </w:rPr>
            </w:pPr>
            <w:r w:rsidRPr="002722FC">
              <w:rPr>
                <w:rFonts w:ascii="Calibri" w:hAnsi="Calibri"/>
                <w:color w:val="FF0000"/>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14:paraId="67A68FAA" w14:textId="77777777" w:rsidR="002722FC" w:rsidRPr="002722FC" w:rsidRDefault="002722FC" w:rsidP="002722FC">
            <w:pPr>
              <w:jc w:val="center"/>
              <w:rPr>
                <w:rFonts w:ascii="Calibri" w:hAnsi="Calibri"/>
                <w:color w:val="C00000"/>
                <w:sz w:val="16"/>
                <w:szCs w:val="16"/>
              </w:rPr>
            </w:pPr>
            <w:r w:rsidRPr="002722FC">
              <w:rPr>
                <w:rFonts w:ascii="Calibri" w:hAnsi="Calibri"/>
                <w:color w:val="C00000"/>
                <w:sz w:val="16"/>
                <w:szCs w:val="16"/>
              </w:rPr>
              <w:t> </w:t>
            </w:r>
          </w:p>
        </w:tc>
        <w:tc>
          <w:tcPr>
            <w:tcW w:w="1260" w:type="dxa"/>
            <w:tcBorders>
              <w:top w:val="nil"/>
              <w:left w:val="nil"/>
              <w:bottom w:val="single" w:sz="8" w:space="0" w:color="auto"/>
              <w:right w:val="single" w:sz="8" w:space="0" w:color="auto"/>
            </w:tcBorders>
            <w:shd w:val="clear" w:color="auto" w:fill="auto"/>
            <w:noWrap/>
            <w:vAlign w:val="center"/>
            <w:hideMark/>
          </w:tcPr>
          <w:p w14:paraId="7BE24CAA" w14:textId="77777777" w:rsidR="002722FC" w:rsidRPr="002722FC" w:rsidRDefault="002722FC" w:rsidP="002722FC">
            <w:pPr>
              <w:jc w:val="center"/>
              <w:rPr>
                <w:rFonts w:ascii="Calibri" w:hAnsi="Calibri"/>
                <w:color w:val="C00000"/>
                <w:sz w:val="16"/>
                <w:szCs w:val="16"/>
              </w:rPr>
            </w:pPr>
            <w:r w:rsidRPr="002722FC">
              <w:rPr>
                <w:rFonts w:ascii="Calibri" w:hAnsi="Calibri"/>
                <w:color w:val="C00000"/>
                <w:sz w:val="16"/>
                <w:szCs w:val="16"/>
              </w:rPr>
              <w:t> </w:t>
            </w:r>
          </w:p>
        </w:tc>
        <w:tc>
          <w:tcPr>
            <w:tcW w:w="1320" w:type="dxa"/>
            <w:tcBorders>
              <w:top w:val="nil"/>
              <w:left w:val="nil"/>
              <w:bottom w:val="single" w:sz="8" w:space="0" w:color="auto"/>
              <w:right w:val="single" w:sz="8" w:space="0" w:color="auto"/>
            </w:tcBorders>
            <w:shd w:val="clear" w:color="auto" w:fill="auto"/>
            <w:noWrap/>
            <w:vAlign w:val="center"/>
            <w:hideMark/>
          </w:tcPr>
          <w:p w14:paraId="33A402C8" w14:textId="77777777" w:rsidR="002722FC" w:rsidRPr="002722FC" w:rsidRDefault="002722FC" w:rsidP="002722FC">
            <w:pPr>
              <w:jc w:val="center"/>
              <w:rPr>
                <w:rFonts w:ascii="Calibri" w:hAnsi="Calibri"/>
                <w:color w:val="C00000"/>
                <w:sz w:val="16"/>
                <w:szCs w:val="16"/>
              </w:rPr>
            </w:pPr>
            <w:r w:rsidRPr="002722FC">
              <w:rPr>
                <w:rFonts w:ascii="Calibri" w:hAnsi="Calibri"/>
                <w:color w:val="C00000"/>
                <w:sz w:val="16"/>
                <w:szCs w:val="16"/>
              </w:rPr>
              <w:t> </w:t>
            </w:r>
          </w:p>
        </w:tc>
        <w:tc>
          <w:tcPr>
            <w:tcW w:w="1180" w:type="dxa"/>
            <w:tcBorders>
              <w:top w:val="nil"/>
              <w:left w:val="nil"/>
              <w:bottom w:val="single" w:sz="8" w:space="0" w:color="auto"/>
              <w:right w:val="single" w:sz="8" w:space="0" w:color="auto"/>
            </w:tcBorders>
            <w:shd w:val="clear" w:color="auto" w:fill="auto"/>
            <w:noWrap/>
            <w:vAlign w:val="center"/>
            <w:hideMark/>
          </w:tcPr>
          <w:p w14:paraId="360B7139" w14:textId="77777777" w:rsidR="002722FC" w:rsidRPr="002722FC" w:rsidRDefault="002722FC" w:rsidP="002722FC">
            <w:pPr>
              <w:jc w:val="center"/>
              <w:rPr>
                <w:rFonts w:ascii="Calibri" w:hAnsi="Calibri"/>
                <w:color w:val="C00000"/>
                <w:sz w:val="16"/>
                <w:szCs w:val="16"/>
              </w:rPr>
            </w:pPr>
            <w:r w:rsidRPr="002722FC">
              <w:rPr>
                <w:rFonts w:ascii="Calibri" w:hAnsi="Calibri"/>
                <w:color w:val="C00000"/>
                <w:sz w:val="16"/>
                <w:szCs w:val="16"/>
              </w:rPr>
              <w:t> </w:t>
            </w:r>
          </w:p>
        </w:tc>
        <w:tc>
          <w:tcPr>
            <w:tcW w:w="1280" w:type="dxa"/>
            <w:tcBorders>
              <w:top w:val="nil"/>
              <w:left w:val="nil"/>
              <w:bottom w:val="single" w:sz="8" w:space="0" w:color="auto"/>
              <w:right w:val="single" w:sz="8" w:space="0" w:color="auto"/>
            </w:tcBorders>
            <w:shd w:val="clear" w:color="auto" w:fill="auto"/>
            <w:noWrap/>
            <w:vAlign w:val="center"/>
            <w:hideMark/>
          </w:tcPr>
          <w:p w14:paraId="700364E1" w14:textId="77777777" w:rsidR="002722FC" w:rsidRPr="002722FC" w:rsidRDefault="002722FC" w:rsidP="002722FC">
            <w:pPr>
              <w:jc w:val="center"/>
              <w:rPr>
                <w:rFonts w:ascii="Calibri" w:hAnsi="Calibri"/>
                <w:color w:val="C00000"/>
                <w:sz w:val="16"/>
                <w:szCs w:val="16"/>
              </w:rPr>
            </w:pPr>
            <w:r w:rsidRPr="002722FC">
              <w:rPr>
                <w:rFonts w:ascii="Calibri" w:hAnsi="Calibri"/>
                <w:color w:val="C00000"/>
                <w:sz w:val="16"/>
                <w:szCs w:val="16"/>
              </w:rPr>
              <w:t> </w:t>
            </w:r>
          </w:p>
        </w:tc>
        <w:tc>
          <w:tcPr>
            <w:tcW w:w="1120" w:type="dxa"/>
            <w:tcBorders>
              <w:top w:val="nil"/>
              <w:left w:val="nil"/>
              <w:bottom w:val="single" w:sz="8" w:space="0" w:color="auto"/>
              <w:right w:val="single" w:sz="8" w:space="0" w:color="auto"/>
            </w:tcBorders>
            <w:shd w:val="clear" w:color="auto" w:fill="auto"/>
            <w:noWrap/>
            <w:vAlign w:val="center"/>
            <w:hideMark/>
          </w:tcPr>
          <w:p w14:paraId="4D420F63" w14:textId="77777777" w:rsidR="002722FC" w:rsidRPr="002722FC" w:rsidRDefault="002722FC" w:rsidP="002722FC">
            <w:pPr>
              <w:jc w:val="center"/>
              <w:rPr>
                <w:rFonts w:ascii="Calibri" w:hAnsi="Calibri"/>
                <w:color w:val="C00000"/>
                <w:sz w:val="16"/>
                <w:szCs w:val="16"/>
              </w:rPr>
            </w:pPr>
            <w:r w:rsidRPr="002722FC">
              <w:rPr>
                <w:rFonts w:ascii="Calibri" w:hAnsi="Calibri"/>
                <w:color w:val="C00000"/>
                <w:sz w:val="16"/>
                <w:szCs w:val="16"/>
              </w:rPr>
              <w:t> </w:t>
            </w:r>
          </w:p>
        </w:tc>
        <w:tc>
          <w:tcPr>
            <w:tcW w:w="1260" w:type="dxa"/>
            <w:tcBorders>
              <w:top w:val="nil"/>
              <w:left w:val="nil"/>
              <w:bottom w:val="single" w:sz="8" w:space="0" w:color="auto"/>
              <w:right w:val="single" w:sz="8" w:space="0" w:color="auto"/>
            </w:tcBorders>
            <w:shd w:val="clear" w:color="auto" w:fill="auto"/>
            <w:noWrap/>
            <w:vAlign w:val="center"/>
            <w:hideMark/>
          </w:tcPr>
          <w:p w14:paraId="7A552858" w14:textId="77777777" w:rsidR="002722FC" w:rsidRPr="002722FC" w:rsidRDefault="002722FC" w:rsidP="002722FC">
            <w:pPr>
              <w:jc w:val="center"/>
              <w:rPr>
                <w:rFonts w:ascii="Calibri" w:hAnsi="Calibri"/>
                <w:color w:val="C00000"/>
                <w:sz w:val="16"/>
                <w:szCs w:val="16"/>
              </w:rPr>
            </w:pPr>
            <w:r w:rsidRPr="002722FC">
              <w:rPr>
                <w:rFonts w:ascii="Calibri" w:hAnsi="Calibri"/>
                <w:color w:val="C00000"/>
                <w:sz w:val="16"/>
                <w:szCs w:val="16"/>
              </w:rPr>
              <w:t>-18%</w:t>
            </w:r>
          </w:p>
        </w:tc>
      </w:tr>
      <w:tr w:rsidR="00D06B2E" w:rsidRPr="00D06B2E" w14:paraId="6D371275" w14:textId="77777777" w:rsidTr="002722FC">
        <w:trPr>
          <w:trHeight w:val="240"/>
        </w:trPr>
        <w:tc>
          <w:tcPr>
            <w:tcW w:w="1540" w:type="dxa"/>
            <w:tcBorders>
              <w:top w:val="nil"/>
              <w:left w:val="single" w:sz="8" w:space="0" w:color="auto"/>
              <w:bottom w:val="single" w:sz="8" w:space="0" w:color="auto"/>
              <w:right w:val="single" w:sz="8" w:space="0" w:color="auto"/>
            </w:tcBorders>
            <w:shd w:val="clear" w:color="000000" w:fill="1F3864"/>
            <w:noWrap/>
            <w:vAlign w:val="center"/>
            <w:hideMark/>
          </w:tcPr>
          <w:p w14:paraId="1B6B9287" w14:textId="77777777" w:rsidR="002722FC" w:rsidRPr="002722FC" w:rsidRDefault="002722FC" w:rsidP="002722FC">
            <w:pPr>
              <w:rPr>
                <w:rFonts w:ascii="Calibri" w:hAnsi="Calibri"/>
                <w:b/>
                <w:bCs/>
                <w:color w:val="FFFFFF"/>
                <w:sz w:val="16"/>
                <w:szCs w:val="16"/>
              </w:rPr>
            </w:pPr>
            <w:r w:rsidRPr="002722FC">
              <w:rPr>
                <w:rFonts w:ascii="Calibri" w:hAnsi="Calibri"/>
                <w:b/>
                <w:bCs/>
                <w:color w:val="FFFFFF"/>
                <w:sz w:val="16"/>
                <w:szCs w:val="16"/>
              </w:rPr>
              <w:t>Totals</w:t>
            </w:r>
          </w:p>
        </w:tc>
        <w:tc>
          <w:tcPr>
            <w:tcW w:w="2700" w:type="dxa"/>
            <w:tcBorders>
              <w:top w:val="nil"/>
              <w:left w:val="nil"/>
              <w:bottom w:val="single" w:sz="8" w:space="0" w:color="auto"/>
              <w:right w:val="single" w:sz="8" w:space="0" w:color="auto"/>
            </w:tcBorders>
            <w:shd w:val="clear" w:color="000000" w:fill="1F3864"/>
            <w:vAlign w:val="center"/>
            <w:hideMark/>
          </w:tcPr>
          <w:p w14:paraId="08E108A2" w14:textId="77777777" w:rsidR="002722FC" w:rsidRPr="002722FC" w:rsidRDefault="002722FC" w:rsidP="002722FC">
            <w:pPr>
              <w:rPr>
                <w:rFonts w:ascii="Calibri" w:hAnsi="Calibri"/>
                <w:color w:val="FFFFFF"/>
                <w:sz w:val="16"/>
                <w:szCs w:val="16"/>
              </w:rPr>
            </w:pPr>
            <w:r w:rsidRPr="002722FC">
              <w:rPr>
                <w:rFonts w:ascii="Calibri" w:hAnsi="Calibri"/>
                <w:color w:val="FFFFFF"/>
                <w:sz w:val="16"/>
                <w:szCs w:val="16"/>
              </w:rPr>
              <w:t> </w:t>
            </w:r>
          </w:p>
        </w:tc>
        <w:tc>
          <w:tcPr>
            <w:tcW w:w="1220" w:type="dxa"/>
            <w:tcBorders>
              <w:top w:val="nil"/>
              <w:left w:val="nil"/>
              <w:bottom w:val="single" w:sz="8" w:space="0" w:color="auto"/>
              <w:right w:val="single" w:sz="8" w:space="0" w:color="auto"/>
            </w:tcBorders>
            <w:shd w:val="clear" w:color="000000" w:fill="1F3864"/>
            <w:noWrap/>
            <w:vAlign w:val="center"/>
            <w:hideMark/>
          </w:tcPr>
          <w:p w14:paraId="3C14DC2F" w14:textId="77777777" w:rsidR="002722FC" w:rsidRPr="002722FC" w:rsidRDefault="002722FC" w:rsidP="002722FC">
            <w:pPr>
              <w:jc w:val="center"/>
              <w:rPr>
                <w:rFonts w:ascii="Calibri" w:hAnsi="Calibri"/>
                <w:color w:val="FFFFFF"/>
                <w:sz w:val="16"/>
                <w:szCs w:val="16"/>
              </w:rPr>
            </w:pPr>
            <w:r w:rsidRPr="002722FC">
              <w:rPr>
                <w:rFonts w:ascii="Calibri" w:hAnsi="Calibri"/>
                <w:color w:val="FFFFFF"/>
                <w:sz w:val="16"/>
                <w:szCs w:val="16"/>
              </w:rPr>
              <w:t> </w:t>
            </w:r>
          </w:p>
        </w:tc>
        <w:tc>
          <w:tcPr>
            <w:tcW w:w="1260" w:type="dxa"/>
            <w:tcBorders>
              <w:top w:val="nil"/>
              <w:left w:val="nil"/>
              <w:bottom w:val="single" w:sz="8" w:space="0" w:color="auto"/>
              <w:right w:val="single" w:sz="8" w:space="0" w:color="auto"/>
            </w:tcBorders>
            <w:shd w:val="clear" w:color="000000" w:fill="1F3864"/>
            <w:noWrap/>
            <w:vAlign w:val="center"/>
            <w:hideMark/>
          </w:tcPr>
          <w:p w14:paraId="074FCCCC" w14:textId="77777777" w:rsidR="002722FC" w:rsidRPr="002722FC" w:rsidRDefault="002722FC" w:rsidP="002722FC">
            <w:pPr>
              <w:jc w:val="center"/>
              <w:rPr>
                <w:rFonts w:ascii="Calibri" w:hAnsi="Calibri"/>
                <w:color w:val="FFFFFF"/>
                <w:sz w:val="16"/>
                <w:szCs w:val="16"/>
              </w:rPr>
            </w:pPr>
            <w:r w:rsidRPr="002722FC">
              <w:rPr>
                <w:rFonts w:ascii="Calibri" w:hAnsi="Calibri"/>
                <w:color w:val="FFFFFF"/>
                <w:sz w:val="16"/>
                <w:szCs w:val="16"/>
              </w:rPr>
              <w:t> </w:t>
            </w:r>
          </w:p>
        </w:tc>
        <w:tc>
          <w:tcPr>
            <w:tcW w:w="1320" w:type="dxa"/>
            <w:tcBorders>
              <w:top w:val="nil"/>
              <w:left w:val="nil"/>
              <w:bottom w:val="single" w:sz="8" w:space="0" w:color="auto"/>
              <w:right w:val="single" w:sz="8" w:space="0" w:color="auto"/>
            </w:tcBorders>
            <w:shd w:val="clear" w:color="000000" w:fill="1F3864"/>
            <w:noWrap/>
            <w:vAlign w:val="center"/>
            <w:hideMark/>
          </w:tcPr>
          <w:p w14:paraId="1B7059CC" w14:textId="77777777" w:rsidR="002722FC" w:rsidRPr="002722FC" w:rsidRDefault="002722FC" w:rsidP="002722FC">
            <w:pPr>
              <w:jc w:val="center"/>
              <w:rPr>
                <w:rFonts w:ascii="Calibri" w:hAnsi="Calibri"/>
                <w:color w:val="FFFFFF"/>
                <w:sz w:val="16"/>
                <w:szCs w:val="16"/>
              </w:rPr>
            </w:pPr>
            <w:r w:rsidRPr="002722FC">
              <w:rPr>
                <w:rFonts w:ascii="Calibri" w:hAnsi="Calibri"/>
                <w:color w:val="FFFFFF"/>
                <w:sz w:val="16"/>
                <w:szCs w:val="16"/>
              </w:rPr>
              <w:t> </w:t>
            </w:r>
          </w:p>
        </w:tc>
        <w:tc>
          <w:tcPr>
            <w:tcW w:w="1180" w:type="dxa"/>
            <w:tcBorders>
              <w:top w:val="nil"/>
              <w:left w:val="nil"/>
              <w:bottom w:val="single" w:sz="8" w:space="0" w:color="auto"/>
              <w:right w:val="single" w:sz="8" w:space="0" w:color="auto"/>
            </w:tcBorders>
            <w:shd w:val="clear" w:color="000000" w:fill="1F3864"/>
            <w:noWrap/>
            <w:vAlign w:val="center"/>
            <w:hideMark/>
          </w:tcPr>
          <w:p w14:paraId="4031969D" w14:textId="77777777" w:rsidR="002722FC" w:rsidRPr="002722FC" w:rsidRDefault="002722FC" w:rsidP="002722FC">
            <w:pPr>
              <w:jc w:val="center"/>
              <w:rPr>
                <w:rFonts w:ascii="Calibri" w:hAnsi="Calibri"/>
                <w:color w:val="FFFFFF"/>
                <w:sz w:val="16"/>
                <w:szCs w:val="16"/>
              </w:rPr>
            </w:pPr>
            <w:r w:rsidRPr="002722FC">
              <w:rPr>
                <w:rFonts w:ascii="Calibri" w:hAnsi="Calibri"/>
                <w:color w:val="FFFFFF"/>
                <w:sz w:val="16"/>
                <w:szCs w:val="16"/>
              </w:rPr>
              <w:t> </w:t>
            </w:r>
          </w:p>
        </w:tc>
        <w:tc>
          <w:tcPr>
            <w:tcW w:w="1280" w:type="dxa"/>
            <w:tcBorders>
              <w:top w:val="nil"/>
              <w:left w:val="nil"/>
              <w:bottom w:val="single" w:sz="8" w:space="0" w:color="auto"/>
              <w:right w:val="single" w:sz="8" w:space="0" w:color="auto"/>
            </w:tcBorders>
            <w:shd w:val="clear" w:color="000000" w:fill="1F3864"/>
            <w:noWrap/>
            <w:vAlign w:val="center"/>
            <w:hideMark/>
          </w:tcPr>
          <w:p w14:paraId="496BE505" w14:textId="77777777" w:rsidR="002722FC" w:rsidRPr="002722FC" w:rsidRDefault="002722FC" w:rsidP="002722FC">
            <w:pPr>
              <w:jc w:val="center"/>
              <w:rPr>
                <w:rFonts w:ascii="Calibri" w:hAnsi="Calibri"/>
                <w:color w:val="FFFFFF"/>
                <w:sz w:val="16"/>
                <w:szCs w:val="16"/>
              </w:rPr>
            </w:pPr>
            <w:r w:rsidRPr="002722FC">
              <w:rPr>
                <w:rFonts w:ascii="Calibri" w:hAnsi="Calibri"/>
                <w:color w:val="FFFFFF"/>
                <w:sz w:val="16"/>
                <w:szCs w:val="16"/>
              </w:rPr>
              <w:t> </w:t>
            </w:r>
          </w:p>
        </w:tc>
        <w:tc>
          <w:tcPr>
            <w:tcW w:w="1120" w:type="dxa"/>
            <w:tcBorders>
              <w:top w:val="nil"/>
              <w:left w:val="nil"/>
              <w:bottom w:val="single" w:sz="8" w:space="0" w:color="auto"/>
              <w:right w:val="single" w:sz="8" w:space="0" w:color="auto"/>
            </w:tcBorders>
            <w:shd w:val="clear" w:color="000000" w:fill="1F3864"/>
            <w:noWrap/>
            <w:vAlign w:val="center"/>
            <w:hideMark/>
          </w:tcPr>
          <w:p w14:paraId="4B3DBE71" w14:textId="77777777" w:rsidR="002722FC" w:rsidRPr="002722FC" w:rsidRDefault="002722FC" w:rsidP="002722FC">
            <w:pPr>
              <w:jc w:val="center"/>
              <w:rPr>
                <w:rFonts w:ascii="Calibri" w:hAnsi="Calibri"/>
                <w:color w:val="FFFFFF"/>
                <w:sz w:val="16"/>
                <w:szCs w:val="16"/>
              </w:rPr>
            </w:pPr>
            <w:r w:rsidRPr="002722FC">
              <w:rPr>
                <w:rFonts w:ascii="Calibri" w:hAnsi="Calibri"/>
                <w:color w:val="FFFFFF"/>
                <w:sz w:val="16"/>
                <w:szCs w:val="16"/>
              </w:rPr>
              <w:t> </w:t>
            </w:r>
          </w:p>
        </w:tc>
        <w:tc>
          <w:tcPr>
            <w:tcW w:w="1260" w:type="dxa"/>
            <w:tcBorders>
              <w:top w:val="nil"/>
              <w:left w:val="nil"/>
              <w:bottom w:val="single" w:sz="8" w:space="0" w:color="auto"/>
              <w:right w:val="single" w:sz="8" w:space="0" w:color="auto"/>
            </w:tcBorders>
            <w:shd w:val="clear" w:color="000000" w:fill="1F3864"/>
            <w:noWrap/>
            <w:vAlign w:val="center"/>
            <w:hideMark/>
          </w:tcPr>
          <w:p w14:paraId="1ABFD5C9" w14:textId="77777777" w:rsidR="002722FC" w:rsidRPr="002722FC" w:rsidRDefault="002722FC" w:rsidP="002722FC">
            <w:pPr>
              <w:jc w:val="center"/>
              <w:rPr>
                <w:rFonts w:ascii="Calibri" w:hAnsi="Calibri"/>
                <w:color w:val="FFFFFF"/>
                <w:sz w:val="16"/>
                <w:szCs w:val="16"/>
              </w:rPr>
            </w:pPr>
            <w:r w:rsidRPr="002722FC">
              <w:rPr>
                <w:rFonts w:ascii="Calibri" w:hAnsi="Calibri"/>
                <w:color w:val="FFFFFF"/>
                <w:sz w:val="16"/>
                <w:szCs w:val="16"/>
              </w:rPr>
              <w:t> </w:t>
            </w:r>
          </w:p>
        </w:tc>
      </w:tr>
      <w:tr w:rsidR="002722FC" w:rsidRPr="002722FC" w14:paraId="2EC89F7E" w14:textId="77777777" w:rsidTr="002722FC">
        <w:trPr>
          <w:trHeight w:val="260"/>
        </w:trPr>
        <w:tc>
          <w:tcPr>
            <w:tcW w:w="1540" w:type="dxa"/>
            <w:tcBorders>
              <w:top w:val="nil"/>
              <w:left w:val="single" w:sz="8" w:space="0" w:color="auto"/>
              <w:bottom w:val="single" w:sz="8" w:space="0" w:color="auto"/>
              <w:right w:val="single" w:sz="8" w:space="0" w:color="auto"/>
            </w:tcBorders>
            <w:shd w:val="clear" w:color="auto" w:fill="auto"/>
            <w:noWrap/>
            <w:vAlign w:val="bottom"/>
            <w:hideMark/>
          </w:tcPr>
          <w:p w14:paraId="63965FD4" w14:textId="77777777" w:rsidR="002722FC" w:rsidRPr="002722FC" w:rsidRDefault="002722FC" w:rsidP="002722FC">
            <w:pPr>
              <w:rPr>
                <w:rFonts w:ascii="Calibri" w:hAnsi="Calibri"/>
                <w:color w:val="000000"/>
                <w:sz w:val="16"/>
                <w:szCs w:val="16"/>
              </w:rPr>
            </w:pPr>
            <w:r w:rsidRPr="002722FC">
              <w:rPr>
                <w:rFonts w:ascii="Calibri" w:hAnsi="Calibri"/>
                <w:color w:val="000000"/>
                <w:sz w:val="16"/>
                <w:szCs w:val="16"/>
              </w:rPr>
              <w:t> </w:t>
            </w:r>
          </w:p>
        </w:tc>
        <w:tc>
          <w:tcPr>
            <w:tcW w:w="2700" w:type="dxa"/>
            <w:tcBorders>
              <w:top w:val="nil"/>
              <w:left w:val="nil"/>
              <w:bottom w:val="single" w:sz="8" w:space="0" w:color="auto"/>
              <w:right w:val="single" w:sz="8" w:space="0" w:color="auto"/>
            </w:tcBorders>
            <w:shd w:val="clear" w:color="auto" w:fill="auto"/>
            <w:vAlign w:val="center"/>
            <w:hideMark/>
          </w:tcPr>
          <w:p w14:paraId="1AE738B6" w14:textId="77777777" w:rsidR="002722FC" w:rsidRPr="002722FC" w:rsidRDefault="002722FC" w:rsidP="002722FC">
            <w:pPr>
              <w:rPr>
                <w:rFonts w:ascii="Calibri" w:hAnsi="Calibri"/>
                <w:b/>
                <w:bCs/>
                <w:color w:val="000000"/>
                <w:sz w:val="16"/>
                <w:szCs w:val="16"/>
              </w:rPr>
            </w:pPr>
            <w:r w:rsidRPr="002722FC">
              <w:rPr>
                <w:rFonts w:ascii="Calibri" w:hAnsi="Calibri"/>
                <w:b/>
                <w:bCs/>
                <w:color w:val="000000"/>
                <w:sz w:val="16"/>
                <w:szCs w:val="16"/>
              </w:rPr>
              <w:t>Project Document</w:t>
            </w:r>
          </w:p>
        </w:tc>
        <w:tc>
          <w:tcPr>
            <w:tcW w:w="1220" w:type="dxa"/>
            <w:tcBorders>
              <w:top w:val="nil"/>
              <w:left w:val="nil"/>
              <w:bottom w:val="single" w:sz="8" w:space="0" w:color="auto"/>
              <w:right w:val="single" w:sz="8" w:space="0" w:color="auto"/>
            </w:tcBorders>
            <w:shd w:val="clear" w:color="auto" w:fill="auto"/>
            <w:noWrap/>
            <w:vAlign w:val="center"/>
            <w:hideMark/>
          </w:tcPr>
          <w:p w14:paraId="337758CA" w14:textId="77777777" w:rsidR="002722FC" w:rsidRPr="002722FC" w:rsidRDefault="002722FC" w:rsidP="002722FC">
            <w:pPr>
              <w:jc w:val="center"/>
              <w:rPr>
                <w:rFonts w:ascii="Calibri" w:hAnsi="Calibri"/>
                <w:b/>
                <w:bCs/>
                <w:color w:val="000000"/>
                <w:sz w:val="16"/>
                <w:szCs w:val="16"/>
              </w:rPr>
            </w:pPr>
            <w:r w:rsidRPr="002722FC">
              <w:rPr>
                <w:rFonts w:ascii="Calibri" w:hAnsi="Calibri"/>
                <w:b/>
                <w:bCs/>
                <w:color w:val="000000"/>
                <w:sz w:val="16"/>
                <w:szCs w:val="16"/>
              </w:rPr>
              <w:t xml:space="preserve">$284,700 </w:t>
            </w:r>
          </w:p>
        </w:tc>
        <w:tc>
          <w:tcPr>
            <w:tcW w:w="1260" w:type="dxa"/>
            <w:tcBorders>
              <w:top w:val="nil"/>
              <w:left w:val="nil"/>
              <w:bottom w:val="single" w:sz="8" w:space="0" w:color="auto"/>
              <w:right w:val="single" w:sz="8" w:space="0" w:color="auto"/>
            </w:tcBorders>
            <w:shd w:val="clear" w:color="auto" w:fill="auto"/>
            <w:noWrap/>
            <w:vAlign w:val="center"/>
            <w:hideMark/>
          </w:tcPr>
          <w:p w14:paraId="0495F97B" w14:textId="77777777" w:rsidR="002722FC" w:rsidRPr="002722FC" w:rsidRDefault="002722FC" w:rsidP="002722FC">
            <w:pPr>
              <w:jc w:val="center"/>
              <w:rPr>
                <w:rFonts w:ascii="Calibri" w:hAnsi="Calibri"/>
                <w:b/>
                <w:bCs/>
                <w:color w:val="000000"/>
                <w:sz w:val="16"/>
                <w:szCs w:val="16"/>
              </w:rPr>
            </w:pPr>
            <w:r w:rsidRPr="002722FC">
              <w:rPr>
                <w:rFonts w:ascii="Calibri" w:hAnsi="Calibri"/>
                <w:b/>
                <w:bCs/>
                <w:color w:val="000000"/>
                <w:sz w:val="16"/>
                <w:szCs w:val="16"/>
              </w:rPr>
              <w:t xml:space="preserve">$517,379 </w:t>
            </w:r>
          </w:p>
        </w:tc>
        <w:tc>
          <w:tcPr>
            <w:tcW w:w="1320" w:type="dxa"/>
            <w:tcBorders>
              <w:top w:val="nil"/>
              <w:left w:val="nil"/>
              <w:bottom w:val="single" w:sz="8" w:space="0" w:color="auto"/>
              <w:right w:val="single" w:sz="8" w:space="0" w:color="auto"/>
            </w:tcBorders>
            <w:shd w:val="clear" w:color="auto" w:fill="auto"/>
            <w:noWrap/>
            <w:vAlign w:val="center"/>
            <w:hideMark/>
          </w:tcPr>
          <w:p w14:paraId="08908ABA" w14:textId="77777777" w:rsidR="002722FC" w:rsidRPr="002722FC" w:rsidRDefault="002722FC" w:rsidP="002722FC">
            <w:pPr>
              <w:jc w:val="center"/>
              <w:rPr>
                <w:rFonts w:ascii="Calibri" w:hAnsi="Calibri"/>
                <w:b/>
                <w:bCs/>
                <w:color w:val="000000"/>
                <w:sz w:val="16"/>
                <w:szCs w:val="16"/>
              </w:rPr>
            </w:pPr>
            <w:r w:rsidRPr="002722FC">
              <w:rPr>
                <w:rFonts w:ascii="Calibri" w:hAnsi="Calibri"/>
                <w:b/>
                <w:bCs/>
                <w:color w:val="000000"/>
                <w:sz w:val="16"/>
                <w:szCs w:val="16"/>
              </w:rPr>
              <w:t xml:space="preserve">$387,378 </w:t>
            </w:r>
          </w:p>
        </w:tc>
        <w:tc>
          <w:tcPr>
            <w:tcW w:w="1180" w:type="dxa"/>
            <w:tcBorders>
              <w:top w:val="nil"/>
              <w:left w:val="nil"/>
              <w:bottom w:val="single" w:sz="8" w:space="0" w:color="auto"/>
              <w:right w:val="single" w:sz="8" w:space="0" w:color="auto"/>
            </w:tcBorders>
            <w:shd w:val="clear" w:color="auto" w:fill="auto"/>
            <w:noWrap/>
            <w:vAlign w:val="center"/>
            <w:hideMark/>
          </w:tcPr>
          <w:p w14:paraId="2C26A709" w14:textId="77777777" w:rsidR="002722FC" w:rsidRPr="002722FC" w:rsidRDefault="002722FC" w:rsidP="002722FC">
            <w:pPr>
              <w:jc w:val="center"/>
              <w:rPr>
                <w:rFonts w:ascii="Calibri" w:hAnsi="Calibri"/>
                <w:b/>
                <w:bCs/>
                <w:color w:val="000000"/>
                <w:sz w:val="16"/>
                <w:szCs w:val="16"/>
              </w:rPr>
            </w:pPr>
            <w:r w:rsidRPr="002722FC">
              <w:rPr>
                <w:rFonts w:ascii="Calibri" w:hAnsi="Calibri"/>
                <w:b/>
                <w:bCs/>
                <w:color w:val="000000"/>
                <w:sz w:val="16"/>
                <w:szCs w:val="16"/>
              </w:rPr>
              <w:t xml:space="preserve">$377,378 </w:t>
            </w:r>
          </w:p>
        </w:tc>
        <w:tc>
          <w:tcPr>
            <w:tcW w:w="1280" w:type="dxa"/>
            <w:tcBorders>
              <w:top w:val="nil"/>
              <w:left w:val="nil"/>
              <w:bottom w:val="single" w:sz="8" w:space="0" w:color="auto"/>
              <w:right w:val="single" w:sz="8" w:space="0" w:color="auto"/>
            </w:tcBorders>
            <w:shd w:val="clear" w:color="auto" w:fill="auto"/>
            <w:noWrap/>
            <w:vAlign w:val="center"/>
            <w:hideMark/>
          </w:tcPr>
          <w:p w14:paraId="61E2D737" w14:textId="77777777" w:rsidR="002722FC" w:rsidRPr="002722FC" w:rsidRDefault="002722FC" w:rsidP="002722FC">
            <w:pPr>
              <w:jc w:val="center"/>
              <w:rPr>
                <w:rFonts w:ascii="Calibri" w:hAnsi="Calibri"/>
                <w:b/>
                <w:bCs/>
                <w:color w:val="000000"/>
                <w:sz w:val="16"/>
                <w:szCs w:val="16"/>
              </w:rPr>
            </w:pPr>
            <w:r w:rsidRPr="002722FC">
              <w:rPr>
                <w:rFonts w:ascii="Calibri" w:hAnsi="Calibri"/>
                <w:b/>
                <w:bCs/>
                <w:color w:val="000000"/>
                <w:sz w:val="16"/>
                <w:szCs w:val="16"/>
              </w:rPr>
              <w:t xml:space="preserve">$259,649 </w:t>
            </w:r>
          </w:p>
        </w:tc>
        <w:tc>
          <w:tcPr>
            <w:tcW w:w="1120" w:type="dxa"/>
            <w:tcBorders>
              <w:top w:val="nil"/>
              <w:left w:val="nil"/>
              <w:bottom w:val="single" w:sz="8" w:space="0" w:color="auto"/>
              <w:right w:val="single" w:sz="8" w:space="0" w:color="auto"/>
            </w:tcBorders>
            <w:shd w:val="clear" w:color="auto" w:fill="auto"/>
            <w:noWrap/>
            <w:vAlign w:val="center"/>
            <w:hideMark/>
          </w:tcPr>
          <w:p w14:paraId="566735BE" w14:textId="77777777" w:rsidR="002722FC" w:rsidRPr="002722FC" w:rsidRDefault="002722FC" w:rsidP="002722FC">
            <w:pPr>
              <w:jc w:val="center"/>
              <w:rPr>
                <w:rFonts w:ascii="Calibri" w:hAnsi="Calibri"/>
                <w:b/>
                <w:bCs/>
                <w:color w:val="000000"/>
                <w:sz w:val="16"/>
                <w:szCs w:val="16"/>
              </w:rPr>
            </w:pPr>
            <w:r w:rsidRPr="002722FC">
              <w:rPr>
                <w:rFonts w:ascii="Calibri" w:hAnsi="Calibri"/>
                <w:b/>
                <w:bCs/>
                <w:color w:val="000000"/>
                <w:sz w:val="16"/>
                <w:szCs w:val="16"/>
              </w:rPr>
              <w:t xml:space="preserve">$0 </w:t>
            </w:r>
          </w:p>
        </w:tc>
        <w:tc>
          <w:tcPr>
            <w:tcW w:w="1260" w:type="dxa"/>
            <w:tcBorders>
              <w:top w:val="nil"/>
              <w:left w:val="nil"/>
              <w:bottom w:val="single" w:sz="8" w:space="0" w:color="auto"/>
              <w:right w:val="single" w:sz="8" w:space="0" w:color="auto"/>
            </w:tcBorders>
            <w:shd w:val="clear" w:color="auto" w:fill="auto"/>
            <w:noWrap/>
            <w:vAlign w:val="center"/>
            <w:hideMark/>
          </w:tcPr>
          <w:p w14:paraId="50858EEB" w14:textId="77777777" w:rsidR="002722FC" w:rsidRPr="002722FC" w:rsidRDefault="002722FC" w:rsidP="002722FC">
            <w:pPr>
              <w:jc w:val="center"/>
              <w:rPr>
                <w:rFonts w:ascii="Calibri" w:hAnsi="Calibri"/>
                <w:color w:val="000000"/>
                <w:sz w:val="16"/>
                <w:szCs w:val="16"/>
              </w:rPr>
            </w:pPr>
            <w:r w:rsidRPr="002722FC">
              <w:rPr>
                <w:rFonts w:ascii="Calibri" w:hAnsi="Calibri"/>
                <w:color w:val="000000"/>
                <w:sz w:val="16"/>
                <w:szCs w:val="16"/>
              </w:rPr>
              <w:t xml:space="preserve">$1,826,484 </w:t>
            </w:r>
          </w:p>
        </w:tc>
      </w:tr>
      <w:tr w:rsidR="002722FC" w:rsidRPr="002722FC" w14:paraId="26B029B9" w14:textId="77777777" w:rsidTr="002722FC">
        <w:trPr>
          <w:trHeight w:val="260"/>
        </w:trPr>
        <w:tc>
          <w:tcPr>
            <w:tcW w:w="1540" w:type="dxa"/>
            <w:tcBorders>
              <w:top w:val="nil"/>
              <w:left w:val="single" w:sz="8" w:space="0" w:color="auto"/>
              <w:bottom w:val="single" w:sz="8" w:space="0" w:color="auto"/>
              <w:right w:val="single" w:sz="8" w:space="0" w:color="auto"/>
            </w:tcBorders>
            <w:shd w:val="clear" w:color="auto" w:fill="auto"/>
            <w:noWrap/>
            <w:vAlign w:val="bottom"/>
            <w:hideMark/>
          </w:tcPr>
          <w:p w14:paraId="619B819C" w14:textId="77777777" w:rsidR="002722FC" w:rsidRPr="002722FC" w:rsidRDefault="002722FC" w:rsidP="002722FC">
            <w:pPr>
              <w:rPr>
                <w:rFonts w:ascii="Calibri" w:hAnsi="Calibri"/>
                <w:color w:val="000000"/>
                <w:sz w:val="16"/>
                <w:szCs w:val="16"/>
              </w:rPr>
            </w:pPr>
            <w:r w:rsidRPr="002722FC">
              <w:rPr>
                <w:rFonts w:ascii="Calibri" w:hAnsi="Calibri"/>
                <w:color w:val="000000"/>
                <w:sz w:val="16"/>
                <w:szCs w:val="16"/>
              </w:rPr>
              <w:t> </w:t>
            </w:r>
          </w:p>
        </w:tc>
        <w:tc>
          <w:tcPr>
            <w:tcW w:w="2700" w:type="dxa"/>
            <w:tcBorders>
              <w:top w:val="nil"/>
              <w:left w:val="nil"/>
              <w:bottom w:val="single" w:sz="8" w:space="0" w:color="auto"/>
              <w:right w:val="single" w:sz="8" w:space="0" w:color="auto"/>
            </w:tcBorders>
            <w:shd w:val="clear" w:color="000000" w:fill="FFFFFF"/>
            <w:vAlign w:val="center"/>
            <w:hideMark/>
          </w:tcPr>
          <w:p w14:paraId="25C81989" w14:textId="77777777" w:rsidR="002722FC" w:rsidRPr="002722FC" w:rsidRDefault="002722FC" w:rsidP="002722FC">
            <w:pPr>
              <w:rPr>
                <w:rFonts w:ascii="Calibri" w:hAnsi="Calibri"/>
                <w:b/>
                <w:bCs/>
                <w:color w:val="548235"/>
                <w:sz w:val="16"/>
                <w:szCs w:val="16"/>
              </w:rPr>
            </w:pPr>
            <w:r w:rsidRPr="002722FC">
              <w:rPr>
                <w:rFonts w:ascii="Calibri" w:hAnsi="Calibri"/>
                <w:b/>
                <w:bCs/>
                <w:color w:val="548235"/>
                <w:sz w:val="16"/>
                <w:szCs w:val="16"/>
              </w:rPr>
              <w:t>Latest Approved (GEF)</w:t>
            </w:r>
          </w:p>
        </w:tc>
        <w:tc>
          <w:tcPr>
            <w:tcW w:w="1220" w:type="dxa"/>
            <w:tcBorders>
              <w:top w:val="nil"/>
              <w:left w:val="nil"/>
              <w:bottom w:val="single" w:sz="8" w:space="0" w:color="auto"/>
              <w:right w:val="single" w:sz="8" w:space="0" w:color="auto"/>
            </w:tcBorders>
            <w:shd w:val="clear" w:color="auto" w:fill="auto"/>
            <w:noWrap/>
            <w:vAlign w:val="center"/>
            <w:hideMark/>
          </w:tcPr>
          <w:p w14:paraId="08886AC6" w14:textId="77777777" w:rsidR="002722FC" w:rsidRPr="002722FC" w:rsidRDefault="002722FC" w:rsidP="002722FC">
            <w:pPr>
              <w:jc w:val="center"/>
              <w:rPr>
                <w:rFonts w:ascii="Calibri" w:hAnsi="Calibri"/>
                <w:b/>
                <w:bCs/>
                <w:color w:val="548235"/>
                <w:sz w:val="16"/>
                <w:szCs w:val="16"/>
              </w:rPr>
            </w:pPr>
            <w:r w:rsidRPr="002722FC">
              <w:rPr>
                <w:rFonts w:ascii="Calibri" w:hAnsi="Calibri"/>
                <w:b/>
                <w:bCs/>
                <w:color w:val="548235"/>
                <w:sz w:val="16"/>
                <w:szCs w:val="16"/>
              </w:rPr>
              <w:t xml:space="preserve">$153,802 </w:t>
            </w:r>
          </w:p>
        </w:tc>
        <w:tc>
          <w:tcPr>
            <w:tcW w:w="1260" w:type="dxa"/>
            <w:tcBorders>
              <w:top w:val="nil"/>
              <w:left w:val="nil"/>
              <w:bottom w:val="single" w:sz="8" w:space="0" w:color="auto"/>
              <w:right w:val="single" w:sz="8" w:space="0" w:color="auto"/>
            </w:tcBorders>
            <w:shd w:val="clear" w:color="auto" w:fill="auto"/>
            <w:noWrap/>
            <w:vAlign w:val="center"/>
            <w:hideMark/>
          </w:tcPr>
          <w:p w14:paraId="7474E4C6" w14:textId="77777777" w:rsidR="002722FC" w:rsidRPr="002722FC" w:rsidRDefault="002722FC" w:rsidP="002722FC">
            <w:pPr>
              <w:jc w:val="center"/>
              <w:rPr>
                <w:rFonts w:ascii="Calibri" w:hAnsi="Calibri"/>
                <w:b/>
                <w:bCs/>
                <w:color w:val="548235"/>
                <w:sz w:val="16"/>
                <w:szCs w:val="16"/>
              </w:rPr>
            </w:pPr>
            <w:r w:rsidRPr="002722FC">
              <w:rPr>
                <w:rFonts w:ascii="Calibri" w:hAnsi="Calibri"/>
                <w:b/>
                <w:bCs/>
                <w:color w:val="548235"/>
                <w:sz w:val="16"/>
                <w:szCs w:val="16"/>
              </w:rPr>
              <w:t xml:space="preserve">$460,730 </w:t>
            </w:r>
          </w:p>
        </w:tc>
        <w:tc>
          <w:tcPr>
            <w:tcW w:w="1320" w:type="dxa"/>
            <w:tcBorders>
              <w:top w:val="nil"/>
              <w:left w:val="nil"/>
              <w:bottom w:val="single" w:sz="8" w:space="0" w:color="auto"/>
              <w:right w:val="single" w:sz="8" w:space="0" w:color="auto"/>
            </w:tcBorders>
            <w:shd w:val="clear" w:color="auto" w:fill="auto"/>
            <w:noWrap/>
            <w:vAlign w:val="center"/>
            <w:hideMark/>
          </w:tcPr>
          <w:p w14:paraId="43797EA2" w14:textId="77777777" w:rsidR="002722FC" w:rsidRPr="002722FC" w:rsidRDefault="002722FC" w:rsidP="002722FC">
            <w:pPr>
              <w:jc w:val="center"/>
              <w:rPr>
                <w:rFonts w:ascii="Calibri" w:hAnsi="Calibri"/>
                <w:b/>
                <w:bCs/>
                <w:color w:val="548235"/>
                <w:sz w:val="16"/>
                <w:szCs w:val="16"/>
              </w:rPr>
            </w:pPr>
            <w:r w:rsidRPr="002722FC">
              <w:rPr>
                <w:rFonts w:ascii="Calibri" w:hAnsi="Calibri"/>
                <w:b/>
                <w:bCs/>
                <w:color w:val="548235"/>
                <w:sz w:val="16"/>
                <w:szCs w:val="16"/>
              </w:rPr>
              <w:t xml:space="preserve">$533,760 </w:t>
            </w:r>
          </w:p>
        </w:tc>
        <w:tc>
          <w:tcPr>
            <w:tcW w:w="1180" w:type="dxa"/>
            <w:tcBorders>
              <w:top w:val="nil"/>
              <w:left w:val="nil"/>
              <w:bottom w:val="single" w:sz="8" w:space="0" w:color="auto"/>
              <w:right w:val="single" w:sz="8" w:space="0" w:color="auto"/>
            </w:tcBorders>
            <w:shd w:val="clear" w:color="auto" w:fill="auto"/>
            <w:noWrap/>
            <w:vAlign w:val="center"/>
            <w:hideMark/>
          </w:tcPr>
          <w:p w14:paraId="26FBECB0" w14:textId="77777777" w:rsidR="002722FC" w:rsidRPr="002722FC" w:rsidRDefault="002722FC" w:rsidP="002722FC">
            <w:pPr>
              <w:jc w:val="center"/>
              <w:rPr>
                <w:rFonts w:ascii="Calibri" w:hAnsi="Calibri"/>
                <w:b/>
                <w:bCs/>
                <w:color w:val="548235"/>
                <w:sz w:val="16"/>
                <w:szCs w:val="16"/>
              </w:rPr>
            </w:pPr>
            <w:r w:rsidRPr="002722FC">
              <w:rPr>
                <w:rFonts w:ascii="Calibri" w:hAnsi="Calibri"/>
                <w:b/>
                <w:bCs/>
                <w:color w:val="548235"/>
                <w:sz w:val="16"/>
                <w:szCs w:val="16"/>
              </w:rPr>
              <w:t xml:space="preserve">$340,725 </w:t>
            </w:r>
          </w:p>
        </w:tc>
        <w:tc>
          <w:tcPr>
            <w:tcW w:w="1280" w:type="dxa"/>
            <w:tcBorders>
              <w:top w:val="nil"/>
              <w:left w:val="nil"/>
              <w:bottom w:val="single" w:sz="8" w:space="0" w:color="auto"/>
              <w:right w:val="single" w:sz="8" w:space="0" w:color="auto"/>
            </w:tcBorders>
            <w:shd w:val="clear" w:color="auto" w:fill="auto"/>
            <w:noWrap/>
            <w:vAlign w:val="center"/>
            <w:hideMark/>
          </w:tcPr>
          <w:p w14:paraId="29B3DBA1" w14:textId="77777777" w:rsidR="002722FC" w:rsidRPr="002722FC" w:rsidRDefault="002722FC" w:rsidP="002722FC">
            <w:pPr>
              <w:jc w:val="center"/>
              <w:rPr>
                <w:rFonts w:ascii="Calibri" w:hAnsi="Calibri"/>
                <w:b/>
                <w:bCs/>
                <w:color w:val="548235"/>
                <w:sz w:val="16"/>
                <w:szCs w:val="16"/>
              </w:rPr>
            </w:pPr>
            <w:r w:rsidRPr="002722FC">
              <w:rPr>
                <w:rFonts w:ascii="Calibri" w:hAnsi="Calibri"/>
                <w:b/>
                <w:bCs/>
                <w:color w:val="548235"/>
                <w:sz w:val="16"/>
                <w:szCs w:val="16"/>
              </w:rPr>
              <w:t xml:space="preserve">$210,516 </w:t>
            </w:r>
          </w:p>
        </w:tc>
        <w:tc>
          <w:tcPr>
            <w:tcW w:w="1120" w:type="dxa"/>
            <w:tcBorders>
              <w:top w:val="nil"/>
              <w:left w:val="nil"/>
              <w:bottom w:val="single" w:sz="8" w:space="0" w:color="auto"/>
              <w:right w:val="single" w:sz="8" w:space="0" w:color="auto"/>
            </w:tcBorders>
            <w:shd w:val="clear" w:color="auto" w:fill="auto"/>
            <w:noWrap/>
            <w:vAlign w:val="center"/>
            <w:hideMark/>
          </w:tcPr>
          <w:p w14:paraId="73FD7219" w14:textId="77777777" w:rsidR="002722FC" w:rsidRPr="002722FC" w:rsidRDefault="002722FC" w:rsidP="002722FC">
            <w:pPr>
              <w:jc w:val="center"/>
              <w:rPr>
                <w:rFonts w:ascii="Calibri" w:hAnsi="Calibri"/>
                <w:b/>
                <w:bCs/>
                <w:color w:val="548235"/>
                <w:sz w:val="16"/>
                <w:szCs w:val="16"/>
              </w:rPr>
            </w:pPr>
            <w:r w:rsidRPr="002722FC">
              <w:rPr>
                <w:rFonts w:ascii="Calibri" w:hAnsi="Calibri"/>
                <w:b/>
                <w:bCs/>
                <w:color w:val="548235"/>
                <w:sz w:val="16"/>
                <w:szCs w:val="16"/>
              </w:rPr>
              <w:t xml:space="preserve">$126,951 </w:t>
            </w:r>
          </w:p>
        </w:tc>
        <w:tc>
          <w:tcPr>
            <w:tcW w:w="1260" w:type="dxa"/>
            <w:tcBorders>
              <w:top w:val="nil"/>
              <w:left w:val="nil"/>
              <w:bottom w:val="single" w:sz="8" w:space="0" w:color="auto"/>
              <w:right w:val="single" w:sz="8" w:space="0" w:color="auto"/>
            </w:tcBorders>
            <w:shd w:val="clear" w:color="auto" w:fill="auto"/>
            <w:noWrap/>
            <w:vAlign w:val="center"/>
            <w:hideMark/>
          </w:tcPr>
          <w:p w14:paraId="5D0F1547" w14:textId="77777777" w:rsidR="002722FC" w:rsidRPr="002722FC" w:rsidRDefault="002722FC" w:rsidP="002722FC">
            <w:pPr>
              <w:jc w:val="center"/>
              <w:rPr>
                <w:rFonts w:ascii="Calibri" w:hAnsi="Calibri"/>
                <w:color w:val="548235"/>
                <w:sz w:val="16"/>
                <w:szCs w:val="16"/>
              </w:rPr>
            </w:pPr>
            <w:r w:rsidRPr="002722FC">
              <w:rPr>
                <w:rFonts w:ascii="Calibri" w:hAnsi="Calibri"/>
                <w:color w:val="548235"/>
                <w:sz w:val="16"/>
                <w:szCs w:val="16"/>
              </w:rPr>
              <w:t xml:space="preserve">$1,826,484 </w:t>
            </w:r>
          </w:p>
        </w:tc>
      </w:tr>
      <w:tr w:rsidR="002722FC" w:rsidRPr="002722FC" w14:paraId="62755277" w14:textId="77777777" w:rsidTr="002722FC">
        <w:trPr>
          <w:trHeight w:val="260"/>
        </w:trPr>
        <w:tc>
          <w:tcPr>
            <w:tcW w:w="1540" w:type="dxa"/>
            <w:tcBorders>
              <w:top w:val="nil"/>
              <w:left w:val="single" w:sz="8" w:space="0" w:color="auto"/>
              <w:bottom w:val="single" w:sz="8" w:space="0" w:color="auto"/>
              <w:right w:val="single" w:sz="8" w:space="0" w:color="auto"/>
            </w:tcBorders>
            <w:shd w:val="clear" w:color="auto" w:fill="auto"/>
            <w:noWrap/>
            <w:vAlign w:val="bottom"/>
            <w:hideMark/>
          </w:tcPr>
          <w:p w14:paraId="4F3D6B62" w14:textId="77777777" w:rsidR="002722FC" w:rsidRPr="002722FC" w:rsidRDefault="002722FC" w:rsidP="002722FC">
            <w:pPr>
              <w:rPr>
                <w:rFonts w:ascii="Calibri" w:hAnsi="Calibri"/>
                <w:color w:val="000000"/>
                <w:sz w:val="16"/>
                <w:szCs w:val="16"/>
              </w:rPr>
            </w:pPr>
            <w:r w:rsidRPr="002722FC">
              <w:rPr>
                <w:rFonts w:ascii="Calibri" w:hAnsi="Calibri"/>
                <w:color w:val="000000"/>
                <w:sz w:val="16"/>
                <w:szCs w:val="16"/>
              </w:rPr>
              <w:lastRenderedPageBreak/>
              <w:t> </w:t>
            </w:r>
          </w:p>
        </w:tc>
        <w:tc>
          <w:tcPr>
            <w:tcW w:w="2700" w:type="dxa"/>
            <w:tcBorders>
              <w:top w:val="nil"/>
              <w:left w:val="nil"/>
              <w:bottom w:val="single" w:sz="8" w:space="0" w:color="auto"/>
              <w:right w:val="single" w:sz="8" w:space="0" w:color="auto"/>
            </w:tcBorders>
            <w:shd w:val="clear" w:color="auto" w:fill="auto"/>
            <w:vAlign w:val="center"/>
            <w:hideMark/>
          </w:tcPr>
          <w:p w14:paraId="024D6BE4" w14:textId="77777777" w:rsidR="002722FC" w:rsidRPr="002722FC" w:rsidRDefault="002722FC" w:rsidP="002722FC">
            <w:pPr>
              <w:rPr>
                <w:rFonts w:ascii="Calibri" w:hAnsi="Calibri"/>
                <w:b/>
                <w:bCs/>
                <w:color w:val="4472C4"/>
                <w:sz w:val="16"/>
                <w:szCs w:val="16"/>
              </w:rPr>
            </w:pPr>
            <w:r w:rsidRPr="002722FC">
              <w:rPr>
                <w:rFonts w:ascii="Calibri" w:hAnsi="Calibri"/>
                <w:b/>
                <w:bCs/>
                <w:color w:val="4472C4"/>
                <w:sz w:val="16"/>
                <w:szCs w:val="16"/>
              </w:rPr>
              <w:t>Actual</w:t>
            </w:r>
          </w:p>
        </w:tc>
        <w:tc>
          <w:tcPr>
            <w:tcW w:w="1220" w:type="dxa"/>
            <w:tcBorders>
              <w:top w:val="nil"/>
              <w:left w:val="nil"/>
              <w:bottom w:val="single" w:sz="8" w:space="0" w:color="auto"/>
              <w:right w:val="single" w:sz="8" w:space="0" w:color="auto"/>
            </w:tcBorders>
            <w:shd w:val="clear" w:color="auto" w:fill="auto"/>
            <w:noWrap/>
            <w:vAlign w:val="center"/>
            <w:hideMark/>
          </w:tcPr>
          <w:p w14:paraId="6F30C2C5" w14:textId="77777777" w:rsidR="002722FC" w:rsidRPr="002722FC" w:rsidRDefault="002722FC" w:rsidP="002722FC">
            <w:pPr>
              <w:jc w:val="center"/>
              <w:rPr>
                <w:rFonts w:ascii="Calibri" w:hAnsi="Calibri"/>
                <w:b/>
                <w:bCs/>
                <w:color w:val="4472C4"/>
                <w:sz w:val="16"/>
                <w:szCs w:val="16"/>
              </w:rPr>
            </w:pPr>
            <w:r w:rsidRPr="002722FC">
              <w:rPr>
                <w:rFonts w:ascii="Calibri" w:hAnsi="Calibri"/>
                <w:b/>
                <w:bCs/>
                <w:color w:val="4472C4"/>
                <w:sz w:val="16"/>
                <w:szCs w:val="16"/>
              </w:rPr>
              <w:t xml:space="preserve">$153,802 </w:t>
            </w:r>
          </w:p>
        </w:tc>
        <w:tc>
          <w:tcPr>
            <w:tcW w:w="1260" w:type="dxa"/>
            <w:tcBorders>
              <w:top w:val="nil"/>
              <w:left w:val="nil"/>
              <w:bottom w:val="single" w:sz="8" w:space="0" w:color="auto"/>
              <w:right w:val="single" w:sz="8" w:space="0" w:color="auto"/>
            </w:tcBorders>
            <w:shd w:val="clear" w:color="auto" w:fill="auto"/>
            <w:noWrap/>
            <w:vAlign w:val="center"/>
            <w:hideMark/>
          </w:tcPr>
          <w:p w14:paraId="3CAD0192" w14:textId="77777777" w:rsidR="002722FC" w:rsidRPr="002722FC" w:rsidRDefault="002722FC" w:rsidP="002722FC">
            <w:pPr>
              <w:jc w:val="center"/>
              <w:rPr>
                <w:rFonts w:ascii="Calibri" w:hAnsi="Calibri"/>
                <w:b/>
                <w:bCs/>
                <w:color w:val="4472C4"/>
                <w:sz w:val="16"/>
                <w:szCs w:val="16"/>
              </w:rPr>
            </w:pPr>
            <w:r w:rsidRPr="002722FC">
              <w:rPr>
                <w:rFonts w:ascii="Calibri" w:hAnsi="Calibri"/>
                <w:b/>
                <w:bCs/>
                <w:color w:val="4472C4"/>
                <w:sz w:val="16"/>
                <w:szCs w:val="16"/>
              </w:rPr>
              <w:t xml:space="preserve">$460,730 </w:t>
            </w:r>
          </w:p>
        </w:tc>
        <w:tc>
          <w:tcPr>
            <w:tcW w:w="1320" w:type="dxa"/>
            <w:tcBorders>
              <w:top w:val="nil"/>
              <w:left w:val="nil"/>
              <w:bottom w:val="single" w:sz="8" w:space="0" w:color="auto"/>
              <w:right w:val="single" w:sz="8" w:space="0" w:color="auto"/>
            </w:tcBorders>
            <w:shd w:val="clear" w:color="auto" w:fill="auto"/>
            <w:noWrap/>
            <w:vAlign w:val="center"/>
            <w:hideMark/>
          </w:tcPr>
          <w:p w14:paraId="54220E23" w14:textId="77777777" w:rsidR="002722FC" w:rsidRPr="002722FC" w:rsidRDefault="002722FC" w:rsidP="002722FC">
            <w:pPr>
              <w:jc w:val="center"/>
              <w:rPr>
                <w:rFonts w:ascii="Calibri" w:hAnsi="Calibri"/>
                <w:b/>
                <w:bCs/>
                <w:color w:val="4472C4"/>
                <w:sz w:val="16"/>
                <w:szCs w:val="16"/>
              </w:rPr>
            </w:pPr>
            <w:r w:rsidRPr="002722FC">
              <w:rPr>
                <w:rFonts w:ascii="Calibri" w:hAnsi="Calibri"/>
                <w:b/>
                <w:bCs/>
                <w:color w:val="4472C4"/>
                <w:sz w:val="16"/>
                <w:szCs w:val="16"/>
              </w:rPr>
              <w:t xml:space="preserve">$533,760 </w:t>
            </w:r>
          </w:p>
        </w:tc>
        <w:tc>
          <w:tcPr>
            <w:tcW w:w="1180" w:type="dxa"/>
            <w:tcBorders>
              <w:top w:val="nil"/>
              <w:left w:val="nil"/>
              <w:bottom w:val="single" w:sz="8" w:space="0" w:color="auto"/>
              <w:right w:val="single" w:sz="8" w:space="0" w:color="auto"/>
            </w:tcBorders>
            <w:shd w:val="clear" w:color="auto" w:fill="auto"/>
            <w:noWrap/>
            <w:vAlign w:val="center"/>
            <w:hideMark/>
          </w:tcPr>
          <w:p w14:paraId="39853539" w14:textId="77777777" w:rsidR="002722FC" w:rsidRPr="002722FC" w:rsidRDefault="002722FC" w:rsidP="002722FC">
            <w:pPr>
              <w:jc w:val="center"/>
              <w:rPr>
                <w:rFonts w:ascii="Calibri" w:hAnsi="Calibri"/>
                <w:b/>
                <w:bCs/>
                <w:color w:val="4472C4"/>
                <w:sz w:val="16"/>
                <w:szCs w:val="16"/>
              </w:rPr>
            </w:pPr>
            <w:r w:rsidRPr="002722FC">
              <w:rPr>
                <w:rFonts w:ascii="Calibri" w:hAnsi="Calibri"/>
                <w:b/>
                <w:bCs/>
                <w:color w:val="4472C4"/>
                <w:sz w:val="16"/>
                <w:szCs w:val="16"/>
              </w:rPr>
              <w:t xml:space="preserve">$405,049 </w:t>
            </w:r>
          </w:p>
        </w:tc>
        <w:tc>
          <w:tcPr>
            <w:tcW w:w="1280" w:type="dxa"/>
            <w:tcBorders>
              <w:top w:val="nil"/>
              <w:left w:val="nil"/>
              <w:bottom w:val="single" w:sz="8" w:space="0" w:color="auto"/>
              <w:right w:val="single" w:sz="8" w:space="0" w:color="auto"/>
            </w:tcBorders>
            <w:shd w:val="clear" w:color="auto" w:fill="auto"/>
            <w:noWrap/>
            <w:vAlign w:val="center"/>
            <w:hideMark/>
          </w:tcPr>
          <w:p w14:paraId="4657A3BF" w14:textId="77777777" w:rsidR="002722FC" w:rsidRPr="002722FC" w:rsidRDefault="002722FC" w:rsidP="002722FC">
            <w:pPr>
              <w:jc w:val="center"/>
              <w:rPr>
                <w:rFonts w:ascii="Calibri" w:hAnsi="Calibri"/>
                <w:b/>
                <w:bCs/>
                <w:color w:val="4472C4"/>
                <w:sz w:val="16"/>
                <w:szCs w:val="16"/>
              </w:rPr>
            </w:pPr>
            <w:r w:rsidRPr="002722FC">
              <w:rPr>
                <w:rFonts w:ascii="Calibri" w:hAnsi="Calibri"/>
                <w:b/>
                <w:bCs/>
                <w:color w:val="4472C4"/>
                <w:sz w:val="16"/>
                <w:szCs w:val="16"/>
              </w:rPr>
              <w:t xml:space="preserve">$210,516 </w:t>
            </w:r>
          </w:p>
        </w:tc>
        <w:tc>
          <w:tcPr>
            <w:tcW w:w="1120" w:type="dxa"/>
            <w:tcBorders>
              <w:top w:val="nil"/>
              <w:left w:val="nil"/>
              <w:bottom w:val="single" w:sz="8" w:space="0" w:color="auto"/>
              <w:right w:val="single" w:sz="8" w:space="0" w:color="auto"/>
            </w:tcBorders>
            <w:shd w:val="clear" w:color="auto" w:fill="auto"/>
            <w:noWrap/>
            <w:vAlign w:val="center"/>
            <w:hideMark/>
          </w:tcPr>
          <w:p w14:paraId="2B31C0A3" w14:textId="77777777" w:rsidR="002722FC" w:rsidRPr="002722FC" w:rsidRDefault="002722FC" w:rsidP="002722FC">
            <w:pPr>
              <w:jc w:val="center"/>
              <w:rPr>
                <w:rFonts w:ascii="Calibri" w:hAnsi="Calibri"/>
                <w:b/>
                <w:bCs/>
                <w:color w:val="4472C4"/>
                <w:sz w:val="16"/>
                <w:szCs w:val="16"/>
              </w:rPr>
            </w:pPr>
            <w:r w:rsidRPr="002722FC">
              <w:rPr>
                <w:rFonts w:ascii="Calibri" w:hAnsi="Calibri"/>
                <w:b/>
                <w:bCs/>
                <w:color w:val="4472C4"/>
                <w:sz w:val="16"/>
                <w:szCs w:val="16"/>
              </w:rPr>
              <w:t xml:space="preserve">$51,443 </w:t>
            </w:r>
          </w:p>
        </w:tc>
        <w:tc>
          <w:tcPr>
            <w:tcW w:w="1260" w:type="dxa"/>
            <w:tcBorders>
              <w:top w:val="nil"/>
              <w:left w:val="nil"/>
              <w:bottom w:val="single" w:sz="8" w:space="0" w:color="auto"/>
              <w:right w:val="single" w:sz="8" w:space="0" w:color="auto"/>
            </w:tcBorders>
            <w:shd w:val="clear" w:color="auto" w:fill="auto"/>
            <w:noWrap/>
            <w:vAlign w:val="center"/>
            <w:hideMark/>
          </w:tcPr>
          <w:p w14:paraId="2EB7F66C" w14:textId="77777777" w:rsidR="002722FC" w:rsidRPr="002722FC" w:rsidRDefault="002722FC" w:rsidP="002722FC">
            <w:pPr>
              <w:jc w:val="center"/>
              <w:rPr>
                <w:rFonts w:ascii="Calibri" w:hAnsi="Calibri"/>
                <w:b/>
                <w:bCs/>
                <w:color w:val="4472C4"/>
                <w:sz w:val="16"/>
                <w:szCs w:val="16"/>
              </w:rPr>
            </w:pPr>
            <w:r w:rsidRPr="002722FC">
              <w:rPr>
                <w:rFonts w:ascii="Calibri" w:hAnsi="Calibri"/>
                <w:b/>
                <w:bCs/>
                <w:color w:val="4472C4"/>
                <w:sz w:val="16"/>
                <w:szCs w:val="16"/>
              </w:rPr>
              <w:t xml:space="preserve">$1,815,300 </w:t>
            </w:r>
          </w:p>
        </w:tc>
      </w:tr>
      <w:tr w:rsidR="002722FC" w:rsidRPr="002722FC" w14:paraId="5BC0FDF0" w14:textId="77777777" w:rsidTr="002722FC">
        <w:trPr>
          <w:trHeight w:val="260"/>
        </w:trPr>
        <w:tc>
          <w:tcPr>
            <w:tcW w:w="1540" w:type="dxa"/>
            <w:tcBorders>
              <w:top w:val="nil"/>
              <w:left w:val="single" w:sz="8" w:space="0" w:color="auto"/>
              <w:bottom w:val="single" w:sz="8" w:space="0" w:color="auto"/>
              <w:right w:val="single" w:sz="8" w:space="0" w:color="auto"/>
            </w:tcBorders>
            <w:shd w:val="clear" w:color="auto" w:fill="auto"/>
            <w:noWrap/>
            <w:vAlign w:val="bottom"/>
            <w:hideMark/>
          </w:tcPr>
          <w:p w14:paraId="49E99923" w14:textId="77777777" w:rsidR="002722FC" w:rsidRPr="002722FC" w:rsidRDefault="002722FC" w:rsidP="002722FC">
            <w:pPr>
              <w:rPr>
                <w:rFonts w:ascii="Calibri" w:hAnsi="Calibri"/>
                <w:color w:val="000000"/>
                <w:sz w:val="16"/>
                <w:szCs w:val="16"/>
              </w:rPr>
            </w:pPr>
            <w:r w:rsidRPr="002722FC">
              <w:rPr>
                <w:rFonts w:ascii="Calibri" w:hAnsi="Calibri"/>
                <w:color w:val="000000"/>
                <w:sz w:val="16"/>
                <w:szCs w:val="16"/>
              </w:rPr>
              <w:t> </w:t>
            </w:r>
          </w:p>
        </w:tc>
        <w:tc>
          <w:tcPr>
            <w:tcW w:w="2700" w:type="dxa"/>
            <w:tcBorders>
              <w:top w:val="nil"/>
              <w:left w:val="nil"/>
              <w:bottom w:val="single" w:sz="8" w:space="0" w:color="auto"/>
              <w:right w:val="single" w:sz="8" w:space="0" w:color="auto"/>
            </w:tcBorders>
            <w:shd w:val="clear" w:color="auto" w:fill="auto"/>
            <w:vAlign w:val="center"/>
            <w:hideMark/>
          </w:tcPr>
          <w:p w14:paraId="21A4C1DD" w14:textId="77777777" w:rsidR="002722FC" w:rsidRPr="002722FC" w:rsidRDefault="002722FC" w:rsidP="002722FC">
            <w:pPr>
              <w:rPr>
                <w:rFonts w:ascii="Calibri" w:hAnsi="Calibri"/>
                <w:b/>
                <w:bCs/>
                <w:color w:val="FF0000"/>
                <w:sz w:val="16"/>
                <w:szCs w:val="16"/>
              </w:rPr>
            </w:pPr>
            <w:r w:rsidRPr="002722FC">
              <w:rPr>
                <w:rFonts w:ascii="Calibri" w:hAnsi="Calibri"/>
                <w:b/>
                <w:bCs/>
                <w:color w:val="FF0000"/>
                <w:sz w:val="16"/>
                <w:szCs w:val="16"/>
              </w:rPr>
              <w:t>Variance</w:t>
            </w:r>
          </w:p>
        </w:tc>
        <w:tc>
          <w:tcPr>
            <w:tcW w:w="1220" w:type="dxa"/>
            <w:tcBorders>
              <w:top w:val="nil"/>
              <w:left w:val="nil"/>
              <w:bottom w:val="single" w:sz="8" w:space="0" w:color="auto"/>
              <w:right w:val="single" w:sz="8" w:space="0" w:color="auto"/>
            </w:tcBorders>
            <w:shd w:val="clear" w:color="auto" w:fill="auto"/>
            <w:noWrap/>
            <w:vAlign w:val="center"/>
            <w:hideMark/>
          </w:tcPr>
          <w:p w14:paraId="48ADEF36" w14:textId="77777777" w:rsidR="002722FC" w:rsidRPr="002722FC" w:rsidRDefault="002722FC" w:rsidP="002722FC">
            <w:pPr>
              <w:jc w:val="center"/>
              <w:rPr>
                <w:rFonts w:ascii="Calibri" w:hAnsi="Calibri"/>
                <w:b/>
                <w:bCs/>
                <w:color w:val="FF0000"/>
                <w:sz w:val="16"/>
                <w:szCs w:val="16"/>
              </w:rPr>
            </w:pPr>
            <w:r w:rsidRPr="002722FC">
              <w:rPr>
                <w:rFonts w:ascii="Calibri" w:hAnsi="Calibri"/>
                <w:b/>
                <w:bCs/>
                <w:color w:val="FF0000"/>
                <w:sz w:val="16"/>
                <w:szCs w:val="16"/>
              </w:rPr>
              <w:t xml:space="preserve">$130,898 </w:t>
            </w:r>
          </w:p>
        </w:tc>
        <w:tc>
          <w:tcPr>
            <w:tcW w:w="1260" w:type="dxa"/>
            <w:tcBorders>
              <w:top w:val="nil"/>
              <w:left w:val="nil"/>
              <w:bottom w:val="single" w:sz="8" w:space="0" w:color="auto"/>
              <w:right w:val="single" w:sz="8" w:space="0" w:color="auto"/>
            </w:tcBorders>
            <w:shd w:val="clear" w:color="auto" w:fill="auto"/>
            <w:noWrap/>
            <w:vAlign w:val="center"/>
            <w:hideMark/>
          </w:tcPr>
          <w:p w14:paraId="53BEBFBC" w14:textId="77777777" w:rsidR="002722FC" w:rsidRPr="002722FC" w:rsidRDefault="002722FC" w:rsidP="002722FC">
            <w:pPr>
              <w:jc w:val="center"/>
              <w:rPr>
                <w:rFonts w:ascii="Calibri" w:hAnsi="Calibri"/>
                <w:b/>
                <w:bCs/>
                <w:color w:val="FF0000"/>
                <w:sz w:val="16"/>
                <w:szCs w:val="16"/>
              </w:rPr>
            </w:pPr>
            <w:r w:rsidRPr="002722FC">
              <w:rPr>
                <w:rFonts w:ascii="Calibri" w:hAnsi="Calibri"/>
                <w:b/>
                <w:bCs/>
                <w:color w:val="FF0000"/>
                <w:sz w:val="16"/>
                <w:szCs w:val="16"/>
              </w:rPr>
              <w:t xml:space="preserve">$56,649 </w:t>
            </w:r>
          </w:p>
        </w:tc>
        <w:tc>
          <w:tcPr>
            <w:tcW w:w="1320" w:type="dxa"/>
            <w:tcBorders>
              <w:top w:val="nil"/>
              <w:left w:val="nil"/>
              <w:bottom w:val="single" w:sz="8" w:space="0" w:color="auto"/>
              <w:right w:val="single" w:sz="8" w:space="0" w:color="auto"/>
            </w:tcBorders>
            <w:shd w:val="clear" w:color="auto" w:fill="auto"/>
            <w:noWrap/>
            <w:vAlign w:val="center"/>
            <w:hideMark/>
          </w:tcPr>
          <w:p w14:paraId="57CE7652" w14:textId="77777777" w:rsidR="002722FC" w:rsidRPr="002722FC" w:rsidRDefault="002722FC" w:rsidP="002722FC">
            <w:pPr>
              <w:jc w:val="center"/>
              <w:rPr>
                <w:rFonts w:ascii="Calibri" w:hAnsi="Calibri"/>
                <w:b/>
                <w:bCs/>
                <w:color w:val="FF0000"/>
                <w:sz w:val="16"/>
                <w:szCs w:val="16"/>
              </w:rPr>
            </w:pPr>
            <w:r w:rsidRPr="002722FC">
              <w:rPr>
                <w:rFonts w:ascii="Calibri" w:hAnsi="Calibri"/>
                <w:b/>
                <w:bCs/>
                <w:color w:val="FF0000"/>
                <w:sz w:val="16"/>
                <w:szCs w:val="16"/>
              </w:rPr>
              <w:t>($146,382)</w:t>
            </w:r>
          </w:p>
        </w:tc>
        <w:tc>
          <w:tcPr>
            <w:tcW w:w="1180" w:type="dxa"/>
            <w:tcBorders>
              <w:top w:val="nil"/>
              <w:left w:val="nil"/>
              <w:bottom w:val="single" w:sz="8" w:space="0" w:color="auto"/>
              <w:right w:val="single" w:sz="8" w:space="0" w:color="auto"/>
            </w:tcBorders>
            <w:shd w:val="clear" w:color="auto" w:fill="auto"/>
            <w:noWrap/>
            <w:vAlign w:val="center"/>
            <w:hideMark/>
          </w:tcPr>
          <w:p w14:paraId="269E1EA1" w14:textId="77777777" w:rsidR="002722FC" w:rsidRPr="002722FC" w:rsidRDefault="002722FC" w:rsidP="002722FC">
            <w:pPr>
              <w:jc w:val="center"/>
              <w:rPr>
                <w:rFonts w:ascii="Calibri" w:hAnsi="Calibri"/>
                <w:b/>
                <w:bCs/>
                <w:color w:val="FF0000"/>
                <w:sz w:val="16"/>
                <w:szCs w:val="16"/>
              </w:rPr>
            </w:pPr>
            <w:r w:rsidRPr="002722FC">
              <w:rPr>
                <w:rFonts w:ascii="Calibri" w:hAnsi="Calibri"/>
                <w:b/>
                <w:bCs/>
                <w:color w:val="FF0000"/>
                <w:sz w:val="16"/>
                <w:szCs w:val="16"/>
              </w:rPr>
              <w:t>($27,671)</w:t>
            </w:r>
          </w:p>
        </w:tc>
        <w:tc>
          <w:tcPr>
            <w:tcW w:w="1280" w:type="dxa"/>
            <w:tcBorders>
              <w:top w:val="nil"/>
              <w:left w:val="nil"/>
              <w:bottom w:val="single" w:sz="8" w:space="0" w:color="auto"/>
              <w:right w:val="single" w:sz="8" w:space="0" w:color="auto"/>
            </w:tcBorders>
            <w:shd w:val="clear" w:color="auto" w:fill="auto"/>
            <w:noWrap/>
            <w:vAlign w:val="center"/>
            <w:hideMark/>
          </w:tcPr>
          <w:p w14:paraId="1B09BD1D" w14:textId="77777777" w:rsidR="002722FC" w:rsidRPr="002722FC" w:rsidRDefault="002722FC" w:rsidP="002722FC">
            <w:pPr>
              <w:jc w:val="center"/>
              <w:rPr>
                <w:rFonts w:ascii="Calibri" w:hAnsi="Calibri"/>
                <w:b/>
                <w:bCs/>
                <w:color w:val="FF0000"/>
                <w:sz w:val="16"/>
                <w:szCs w:val="16"/>
              </w:rPr>
            </w:pPr>
            <w:r w:rsidRPr="002722FC">
              <w:rPr>
                <w:rFonts w:ascii="Calibri" w:hAnsi="Calibri"/>
                <w:b/>
                <w:bCs/>
                <w:color w:val="FF0000"/>
                <w:sz w:val="16"/>
                <w:szCs w:val="16"/>
              </w:rPr>
              <w:t xml:space="preserve">$49,133 </w:t>
            </w:r>
          </w:p>
        </w:tc>
        <w:tc>
          <w:tcPr>
            <w:tcW w:w="1120" w:type="dxa"/>
            <w:tcBorders>
              <w:top w:val="nil"/>
              <w:left w:val="nil"/>
              <w:bottom w:val="single" w:sz="8" w:space="0" w:color="auto"/>
              <w:right w:val="single" w:sz="8" w:space="0" w:color="auto"/>
            </w:tcBorders>
            <w:shd w:val="clear" w:color="auto" w:fill="auto"/>
            <w:noWrap/>
            <w:vAlign w:val="center"/>
            <w:hideMark/>
          </w:tcPr>
          <w:p w14:paraId="5FA8C4F8" w14:textId="77777777" w:rsidR="002722FC" w:rsidRPr="002722FC" w:rsidRDefault="002722FC" w:rsidP="002722FC">
            <w:pPr>
              <w:jc w:val="center"/>
              <w:rPr>
                <w:rFonts w:ascii="Calibri" w:hAnsi="Calibri"/>
                <w:b/>
                <w:bCs/>
                <w:color w:val="FF0000"/>
                <w:sz w:val="16"/>
                <w:szCs w:val="16"/>
              </w:rPr>
            </w:pPr>
            <w:r w:rsidRPr="002722FC">
              <w:rPr>
                <w:rFonts w:ascii="Calibri" w:hAnsi="Calibri"/>
                <w:b/>
                <w:bCs/>
                <w:color w:val="FF0000"/>
                <w:sz w:val="16"/>
                <w:szCs w:val="16"/>
              </w:rPr>
              <w:t>($51,443)</w:t>
            </w:r>
          </w:p>
        </w:tc>
        <w:tc>
          <w:tcPr>
            <w:tcW w:w="1260" w:type="dxa"/>
            <w:tcBorders>
              <w:top w:val="nil"/>
              <w:left w:val="nil"/>
              <w:bottom w:val="single" w:sz="8" w:space="0" w:color="auto"/>
              <w:right w:val="single" w:sz="8" w:space="0" w:color="auto"/>
            </w:tcBorders>
            <w:shd w:val="clear" w:color="auto" w:fill="auto"/>
            <w:noWrap/>
            <w:vAlign w:val="center"/>
            <w:hideMark/>
          </w:tcPr>
          <w:p w14:paraId="68994A37" w14:textId="77777777" w:rsidR="002722FC" w:rsidRPr="002722FC" w:rsidRDefault="002722FC" w:rsidP="002722FC">
            <w:pPr>
              <w:jc w:val="center"/>
              <w:rPr>
                <w:rFonts w:ascii="Calibri" w:hAnsi="Calibri"/>
                <w:b/>
                <w:bCs/>
                <w:color w:val="FF0000"/>
                <w:sz w:val="16"/>
                <w:szCs w:val="16"/>
              </w:rPr>
            </w:pPr>
            <w:r w:rsidRPr="002722FC">
              <w:rPr>
                <w:rFonts w:ascii="Calibri" w:hAnsi="Calibri"/>
                <w:b/>
                <w:bCs/>
                <w:color w:val="FF0000"/>
                <w:sz w:val="16"/>
                <w:szCs w:val="16"/>
              </w:rPr>
              <w:t xml:space="preserve">$11,184 </w:t>
            </w:r>
          </w:p>
        </w:tc>
      </w:tr>
      <w:tr w:rsidR="002722FC" w:rsidRPr="002722FC" w14:paraId="136C3DE6" w14:textId="77777777" w:rsidTr="002722FC">
        <w:trPr>
          <w:trHeight w:val="240"/>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15DAD7DA" w14:textId="77777777" w:rsidR="002722FC" w:rsidRPr="002722FC" w:rsidRDefault="002722FC" w:rsidP="002722FC">
            <w:pPr>
              <w:rPr>
                <w:rFonts w:ascii="Calibri" w:hAnsi="Calibri"/>
                <w:color w:val="000000"/>
                <w:sz w:val="16"/>
                <w:szCs w:val="16"/>
              </w:rPr>
            </w:pPr>
            <w:r w:rsidRPr="002722FC">
              <w:rPr>
                <w:rFonts w:ascii="Calibri" w:hAnsi="Calibri"/>
                <w:color w:val="000000"/>
                <w:sz w:val="16"/>
                <w:szCs w:val="16"/>
              </w:rPr>
              <w:t> </w:t>
            </w:r>
          </w:p>
        </w:tc>
        <w:tc>
          <w:tcPr>
            <w:tcW w:w="2700" w:type="dxa"/>
            <w:tcBorders>
              <w:top w:val="nil"/>
              <w:left w:val="nil"/>
              <w:bottom w:val="single" w:sz="8" w:space="0" w:color="auto"/>
              <w:right w:val="single" w:sz="8" w:space="0" w:color="auto"/>
            </w:tcBorders>
            <w:shd w:val="clear" w:color="auto" w:fill="auto"/>
            <w:vAlign w:val="center"/>
            <w:hideMark/>
          </w:tcPr>
          <w:p w14:paraId="07977CBF" w14:textId="77777777" w:rsidR="002722FC" w:rsidRPr="002722FC" w:rsidRDefault="002722FC" w:rsidP="002722FC">
            <w:pPr>
              <w:rPr>
                <w:rFonts w:ascii="Calibri" w:hAnsi="Calibri"/>
                <w:color w:val="000000"/>
                <w:sz w:val="16"/>
                <w:szCs w:val="16"/>
              </w:rPr>
            </w:pPr>
            <w:r w:rsidRPr="002722FC">
              <w:rPr>
                <w:rFonts w:ascii="Calibri" w:hAnsi="Calibri"/>
                <w:color w:val="000000"/>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14:paraId="599967DA" w14:textId="77777777" w:rsidR="002722FC" w:rsidRPr="002722FC" w:rsidRDefault="002722FC" w:rsidP="002722FC">
            <w:pPr>
              <w:jc w:val="center"/>
              <w:rPr>
                <w:rFonts w:ascii="Calibri" w:hAnsi="Calibri"/>
                <w:b/>
                <w:bCs/>
                <w:color w:val="C00000"/>
                <w:sz w:val="16"/>
                <w:szCs w:val="16"/>
              </w:rPr>
            </w:pPr>
            <w:r w:rsidRPr="002722FC">
              <w:rPr>
                <w:rFonts w:ascii="Calibri" w:hAnsi="Calibri"/>
                <w:b/>
                <w:bCs/>
                <w:color w:val="C00000"/>
                <w:sz w:val="16"/>
                <w:szCs w:val="16"/>
              </w:rPr>
              <w:t>-46%</w:t>
            </w:r>
          </w:p>
        </w:tc>
        <w:tc>
          <w:tcPr>
            <w:tcW w:w="1260" w:type="dxa"/>
            <w:tcBorders>
              <w:top w:val="nil"/>
              <w:left w:val="nil"/>
              <w:bottom w:val="single" w:sz="8" w:space="0" w:color="auto"/>
              <w:right w:val="single" w:sz="8" w:space="0" w:color="auto"/>
            </w:tcBorders>
            <w:shd w:val="clear" w:color="auto" w:fill="auto"/>
            <w:noWrap/>
            <w:vAlign w:val="center"/>
            <w:hideMark/>
          </w:tcPr>
          <w:p w14:paraId="6D32066F" w14:textId="77777777" w:rsidR="002722FC" w:rsidRPr="002722FC" w:rsidRDefault="002722FC" w:rsidP="002722FC">
            <w:pPr>
              <w:jc w:val="center"/>
              <w:rPr>
                <w:rFonts w:ascii="Calibri" w:hAnsi="Calibri"/>
                <w:b/>
                <w:bCs/>
                <w:color w:val="C00000"/>
                <w:sz w:val="16"/>
                <w:szCs w:val="16"/>
              </w:rPr>
            </w:pPr>
            <w:r w:rsidRPr="002722FC">
              <w:rPr>
                <w:rFonts w:ascii="Calibri" w:hAnsi="Calibri"/>
                <w:b/>
                <w:bCs/>
                <w:color w:val="C00000"/>
                <w:sz w:val="16"/>
                <w:szCs w:val="16"/>
              </w:rPr>
              <w:t>-11%</w:t>
            </w:r>
          </w:p>
        </w:tc>
        <w:tc>
          <w:tcPr>
            <w:tcW w:w="1320" w:type="dxa"/>
            <w:tcBorders>
              <w:top w:val="nil"/>
              <w:left w:val="nil"/>
              <w:bottom w:val="single" w:sz="8" w:space="0" w:color="auto"/>
              <w:right w:val="single" w:sz="8" w:space="0" w:color="auto"/>
            </w:tcBorders>
            <w:shd w:val="clear" w:color="auto" w:fill="auto"/>
            <w:noWrap/>
            <w:vAlign w:val="center"/>
            <w:hideMark/>
          </w:tcPr>
          <w:p w14:paraId="332DD446" w14:textId="77777777" w:rsidR="002722FC" w:rsidRPr="002722FC" w:rsidRDefault="002722FC" w:rsidP="002722FC">
            <w:pPr>
              <w:jc w:val="center"/>
              <w:rPr>
                <w:rFonts w:ascii="Calibri" w:hAnsi="Calibri"/>
                <w:b/>
                <w:bCs/>
                <w:color w:val="C00000"/>
                <w:sz w:val="16"/>
                <w:szCs w:val="16"/>
              </w:rPr>
            </w:pPr>
            <w:r w:rsidRPr="002722FC">
              <w:rPr>
                <w:rFonts w:ascii="Calibri" w:hAnsi="Calibri"/>
                <w:b/>
                <w:bCs/>
                <w:color w:val="C00000"/>
                <w:sz w:val="16"/>
                <w:szCs w:val="16"/>
              </w:rPr>
              <w:t>38%</w:t>
            </w:r>
          </w:p>
        </w:tc>
        <w:tc>
          <w:tcPr>
            <w:tcW w:w="1180" w:type="dxa"/>
            <w:tcBorders>
              <w:top w:val="nil"/>
              <w:left w:val="nil"/>
              <w:bottom w:val="single" w:sz="8" w:space="0" w:color="auto"/>
              <w:right w:val="single" w:sz="8" w:space="0" w:color="auto"/>
            </w:tcBorders>
            <w:shd w:val="clear" w:color="auto" w:fill="auto"/>
            <w:noWrap/>
            <w:vAlign w:val="center"/>
            <w:hideMark/>
          </w:tcPr>
          <w:p w14:paraId="00355654" w14:textId="77777777" w:rsidR="002722FC" w:rsidRPr="002722FC" w:rsidRDefault="002722FC" w:rsidP="002722FC">
            <w:pPr>
              <w:jc w:val="center"/>
              <w:rPr>
                <w:rFonts w:ascii="Calibri" w:hAnsi="Calibri"/>
                <w:b/>
                <w:bCs/>
                <w:color w:val="C00000"/>
                <w:sz w:val="16"/>
                <w:szCs w:val="16"/>
              </w:rPr>
            </w:pPr>
            <w:r w:rsidRPr="002722FC">
              <w:rPr>
                <w:rFonts w:ascii="Calibri" w:hAnsi="Calibri"/>
                <w:b/>
                <w:bCs/>
                <w:color w:val="C00000"/>
                <w:sz w:val="16"/>
                <w:szCs w:val="16"/>
              </w:rPr>
              <w:t>7%</w:t>
            </w:r>
          </w:p>
        </w:tc>
        <w:tc>
          <w:tcPr>
            <w:tcW w:w="1280" w:type="dxa"/>
            <w:tcBorders>
              <w:top w:val="nil"/>
              <w:left w:val="nil"/>
              <w:bottom w:val="single" w:sz="8" w:space="0" w:color="auto"/>
              <w:right w:val="single" w:sz="8" w:space="0" w:color="auto"/>
            </w:tcBorders>
            <w:shd w:val="clear" w:color="auto" w:fill="auto"/>
            <w:noWrap/>
            <w:vAlign w:val="center"/>
            <w:hideMark/>
          </w:tcPr>
          <w:p w14:paraId="193D8047" w14:textId="77777777" w:rsidR="002722FC" w:rsidRPr="002722FC" w:rsidRDefault="002722FC" w:rsidP="002722FC">
            <w:pPr>
              <w:jc w:val="center"/>
              <w:rPr>
                <w:rFonts w:ascii="Calibri" w:hAnsi="Calibri"/>
                <w:b/>
                <w:bCs/>
                <w:color w:val="C00000"/>
                <w:sz w:val="16"/>
                <w:szCs w:val="16"/>
              </w:rPr>
            </w:pPr>
            <w:r w:rsidRPr="002722FC">
              <w:rPr>
                <w:rFonts w:ascii="Calibri" w:hAnsi="Calibri"/>
                <w:b/>
                <w:bCs/>
                <w:color w:val="C00000"/>
                <w:sz w:val="16"/>
                <w:szCs w:val="16"/>
              </w:rPr>
              <w:t>-19%</w:t>
            </w:r>
          </w:p>
        </w:tc>
        <w:tc>
          <w:tcPr>
            <w:tcW w:w="1120" w:type="dxa"/>
            <w:tcBorders>
              <w:top w:val="nil"/>
              <w:left w:val="nil"/>
              <w:bottom w:val="single" w:sz="8" w:space="0" w:color="auto"/>
              <w:right w:val="single" w:sz="8" w:space="0" w:color="auto"/>
            </w:tcBorders>
            <w:shd w:val="clear" w:color="auto" w:fill="auto"/>
            <w:noWrap/>
            <w:vAlign w:val="center"/>
            <w:hideMark/>
          </w:tcPr>
          <w:p w14:paraId="676EDA44" w14:textId="77777777" w:rsidR="002722FC" w:rsidRPr="002722FC" w:rsidRDefault="002722FC" w:rsidP="002722FC">
            <w:pPr>
              <w:jc w:val="center"/>
              <w:rPr>
                <w:rFonts w:ascii="Calibri" w:hAnsi="Calibri"/>
                <w:b/>
                <w:bCs/>
                <w:color w:val="C00000"/>
                <w:sz w:val="16"/>
                <w:szCs w:val="16"/>
              </w:rPr>
            </w:pPr>
            <w:r w:rsidRPr="002722FC">
              <w:rPr>
                <w:rFonts w:ascii="Calibri" w:hAnsi="Calibri"/>
                <w:b/>
                <w:bCs/>
                <w:color w:val="C00000"/>
                <w:sz w:val="16"/>
                <w:szCs w:val="16"/>
              </w:rPr>
              <w:t> </w:t>
            </w:r>
          </w:p>
        </w:tc>
        <w:tc>
          <w:tcPr>
            <w:tcW w:w="1260" w:type="dxa"/>
            <w:tcBorders>
              <w:top w:val="nil"/>
              <w:left w:val="nil"/>
              <w:bottom w:val="single" w:sz="8" w:space="0" w:color="auto"/>
              <w:right w:val="single" w:sz="8" w:space="0" w:color="auto"/>
            </w:tcBorders>
            <w:shd w:val="clear" w:color="auto" w:fill="auto"/>
            <w:noWrap/>
            <w:vAlign w:val="center"/>
            <w:hideMark/>
          </w:tcPr>
          <w:p w14:paraId="22B84CEF" w14:textId="77777777" w:rsidR="002722FC" w:rsidRPr="002722FC" w:rsidRDefault="002722FC" w:rsidP="002722FC">
            <w:pPr>
              <w:jc w:val="center"/>
              <w:rPr>
                <w:rFonts w:ascii="Calibri" w:hAnsi="Calibri"/>
                <w:b/>
                <w:bCs/>
                <w:color w:val="C00000"/>
                <w:sz w:val="16"/>
                <w:szCs w:val="16"/>
              </w:rPr>
            </w:pPr>
            <w:r w:rsidRPr="002722FC">
              <w:rPr>
                <w:rFonts w:ascii="Calibri" w:hAnsi="Calibri"/>
                <w:b/>
                <w:bCs/>
                <w:color w:val="C00000"/>
                <w:sz w:val="16"/>
                <w:szCs w:val="16"/>
              </w:rPr>
              <w:t>-1%</w:t>
            </w:r>
          </w:p>
        </w:tc>
      </w:tr>
      <w:tr w:rsidR="002722FC" w:rsidRPr="002722FC" w14:paraId="2AAB2525" w14:textId="77777777" w:rsidTr="002722FC">
        <w:trPr>
          <w:trHeight w:val="220"/>
        </w:trPr>
        <w:tc>
          <w:tcPr>
            <w:tcW w:w="12880" w:type="dxa"/>
            <w:gridSpan w:val="9"/>
            <w:tcBorders>
              <w:top w:val="nil"/>
              <w:left w:val="nil"/>
              <w:bottom w:val="nil"/>
              <w:right w:val="nil"/>
            </w:tcBorders>
            <w:shd w:val="clear" w:color="auto" w:fill="auto"/>
            <w:noWrap/>
            <w:vAlign w:val="center"/>
            <w:hideMark/>
          </w:tcPr>
          <w:p w14:paraId="3A8F6890" w14:textId="77777777" w:rsidR="002722FC" w:rsidRPr="002722FC" w:rsidRDefault="002722FC" w:rsidP="002722FC">
            <w:pPr>
              <w:rPr>
                <w:rFonts w:ascii="Calibri" w:hAnsi="Calibri"/>
                <w:color w:val="000000"/>
                <w:sz w:val="16"/>
                <w:szCs w:val="16"/>
              </w:rPr>
            </w:pPr>
            <w:r w:rsidRPr="002722FC">
              <w:rPr>
                <w:rFonts w:ascii="Calibri" w:hAnsi="Calibri"/>
                <w:color w:val="000000"/>
                <w:sz w:val="16"/>
                <w:szCs w:val="16"/>
              </w:rPr>
              <w:t>2024 Figures in "Actual" represent expenses as of 15 Sep 2024 and does not include Advances transferred to Partners, nor Committed amount which are due by end of September 2024</w:t>
            </w:r>
          </w:p>
        </w:tc>
      </w:tr>
    </w:tbl>
    <w:p w14:paraId="675AE4F7" w14:textId="77777777" w:rsidR="002722FC" w:rsidRPr="00D06B2E" w:rsidRDefault="002722FC" w:rsidP="00D06B2E">
      <w:pPr>
        <w:rPr>
          <w:highlight w:val="yellow"/>
        </w:rPr>
      </w:pPr>
    </w:p>
    <w:p w14:paraId="38683391" w14:textId="77777777" w:rsidR="002722FC" w:rsidRDefault="002722FC" w:rsidP="00883C02">
      <w:pPr>
        <w:pStyle w:val="ListParagraph"/>
        <w:ind w:left="360"/>
        <w:jc w:val="both"/>
        <w:rPr>
          <w:rFonts w:asciiTheme="minorHAnsi" w:hAnsiTheme="minorHAnsi" w:cstheme="minorHAnsi"/>
          <w:sz w:val="20"/>
          <w:szCs w:val="20"/>
          <w:highlight w:val="yellow"/>
        </w:rPr>
        <w:sectPr w:rsidR="002722FC" w:rsidSect="00D06B2E">
          <w:pgSz w:w="16840" w:h="11900" w:orient="landscape"/>
          <w:pgMar w:top="1440" w:right="1440" w:bottom="1440" w:left="1440" w:header="720" w:footer="720" w:gutter="0"/>
          <w:cols w:space="720"/>
          <w:titlePg/>
          <w:docGrid w:linePitch="360"/>
        </w:sectPr>
      </w:pPr>
    </w:p>
    <w:p w14:paraId="64874D1F" w14:textId="2936DA7A" w:rsidR="00883C02" w:rsidRPr="00883C02" w:rsidRDefault="00883C02" w:rsidP="00883C02">
      <w:pPr>
        <w:pStyle w:val="ListParagraph"/>
        <w:ind w:left="360"/>
        <w:jc w:val="both"/>
        <w:rPr>
          <w:rFonts w:asciiTheme="minorHAnsi" w:hAnsiTheme="minorHAnsi" w:cstheme="minorHAnsi"/>
          <w:sz w:val="20"/>
          <w:szCs w:val="20"/>
          <w:highlight w:val="yellow"/>
        </w:rPr>
      </w:pPr>
    </w:p>
    <w:p w14:paraId="5AE1D639" w14:textId="5C4659C0" w:rsidR="007B2EE4" w:rsidRPr="00A37950" w:rsidRDefault="007B2EE4" w:rsidP="007B2EE4">
      <w:pPr>
        <w:pStyle w:val="ListParagraph"/>
        <w:numPr>
          <w:ilvl w:val="0"/>
          <w:numId w:val="12"/>
        </w:numPr>
        <w:jc w:val="both"/>
        <w:rPr>
          <w:rFonts w:asciiTheme="minorHAnsi" w:hAnsiTheme="minorHAnsi" w:cstheme="minorHAnsi"/>
          <w:sz w:val="20"/>
          <w:szCs w:val="20"/>
        </w:rPr>
      </w:pPr>
      <w:r w:rsidRPr="00A37950">
        <w:rPr>
          <w:rFonts w:asciiTheme="minorHAnsi" w:hAnsiTheme="minorHAnsi" w:cstheme="minorHAnsi"/>
          <w:sz w:val="20"/>
          <w:szCs w:val="20"/>
        </w:rPr>
        <w:t xml:space="preserve">Cumulative delivery against expected delivery as of </w:t>
      </w:r>
      <w:r w:rsidR="00A37950" w:rsidRPr="00A37950">
        <w:rPr>
          <w:rFonts w:asciiTheme="minorHAnsi" w:hAnsiTheme="minorHAnsi" w:cstheme="minorHAnsi"/>
          <w:sz w:val="20"/>
          <w:szCs w:val="20"/>
        </w:rPr>
        <w:t>2024 is</w:t>
      </w:r>
      <w:r w:rsidRPr="00A37950">
        <w:rPr>
          <w:rFonts w:asciiTheme="minorHAnsi" w:hAnsiTheme="minorHAnsi" w:cstheme="minorHAnsi"/>
          <w:sz w:val="20"/>
          <w:szCs w:val="20"/>
        </w:rPr>
        <w:t xml:space="preserve"> 94.87% ($ 1,732,753)</w:t>
      </w:r>
      <w:r w:rsidRPr="00A37950">
        <w:rPr>
          <w:rFonts w:asciiTheme="minorHAnsi" w:hAnsiTheme="minorHAnsi" w:cstheme="minorHAnsi"/>
          <w:sz w:val="20"/>
          <w:szCs w:val="20"/>
          <w:vertAlign w:val="superscript"/>
        </w:rPr>
        <w:footnoteReference w:id="47"/>
      </w:r>
      <w:r w:rsidR="00A37950">
        <w:rPr>
          <w:rFonts w:asciiTheme="minorHAnsi" w:hAnsiTheme="minorHAnsi" w:cstheme="minorHAnsi"/>
          <w:sz w:val="20"/>
          <w:szCs w:val="20"/>
        </w:rPr>
        <w:t>. The main point to note is the revision between Outcomes 1 and 2 suggesting a focus on eco-tourism investment at the PA level.</w:t>
      </w:r>
    </w:p>
    <w:p w14:paraId="70FE9299" w14:textId="227C323B" w:rsidR="003443F6" w:rsidRDefault="003443F6" w:rsidP="003443F6">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The co-financing has been considerable. The purpose of the CNF is to support protected areas, principally National Parks, through leveraged donor financing. As an organisation it is remarkably effective in doing this</w:t>
      </w:r>
      <w:r w:rsidR="00B05D06">
        <w:rPr>
          <w:rFonts w:asciiTheme="minorHAnsi" w:hAnsiTheme="minorHAnsi" w:cstheme="minorHAnsi"/>
          <w:sz w:val="20"/>
          <w:szCs w:val="20"/>
        </w:rPr>
        <w:t xml:space="preserve"> and</w:t>
      </w:r>
      <w:r w:rsidR="00FB63FF">
        <w:rPr>
          <w:rFonts w:asciiTheme="minorHAnsi" w:hAnsiTheme="minorHAnsi" w:cstheme="minorHAnsi"/>
          <w:sz w:val="20"/>
          <w:szCs w:val="20"/>
        </w:rPr>
        <w:t>,</w:t>
      </w:r>
      <w:r w:rsidR="00B05D06">
        <w:rPr>
          <w:rFonts w:asciiTheme="minorHAnsi" w:hAnsiTheme="minorHAnsi" w:cstheme="minorHAnsi"/>
          <w:sz w:val="20"/>
          <w:szCs w:val="20"/>
        </w:rPr>
        <w:t xml:space="preserve"> together with other </w:t>
      </w:r>
      <w:r w:rsidR="00FB63FF">
        <w:rPr>
          <w:rFonts w:asciiTheme="minorHAnsi" w:hAnsiTheme="minorHAnsi" w:cstheme="minorHAnsi"/>
          <w:sz w:val="20"/>
          <w:szCs w:val="20"/>
        </w:rPr>
        <w:t>donors’</w:t>
      </w:r>
      <w:r w:rsidR="00B05D06">
        <w:rPr>
          <w:rFonts w:asciiTheme="minorHAnsi" w:hAnsiTheme="minorHAnsi" w:cstheme="minorHAnsi"/>
          <w:sz w:val="20"/>
          <w:szCs w:val="20"/>
        </w:rPr>
        <w:t xml:space="preserve"> support</w:t>
      </w:r>
      <w:r w:rsidR="00FB63FF">
        <w:rPr>
          <w:rFonts w:asciiTheme="minorHAnsi" w:hAnsiTheme="minorHAnsi" w:cstheme="minorHAnsi"/>
          <w:sz w:val="20"/>
          <w:szCs w:val="20"/>
        </w:rPr>
        <w:t>,</w:t>
      </w:r>
      <w:r w:rsidR="00B05D06">
        <w:rPr>
          <w:rFonts w:asciiTheme="minorHAnsi" w:hAnsiTheme="minorHAnsi" w:cstheme="minorHAnsi"/>
          <w:sz w:val="20"/>
          <w:szCs w:val="20"/>
        </w:rPr>
        <w:t xml:space="preserve"> </w:t>
      </w:r>
      <w:r w:rsidR="006146C0">
        <w:rPr>
          <w:rFonts w:asciiTheme="minorHAnsi" w:hAnsiTheme="minorHAnsi" w:cstheme="minorHAnsi"/>
          <w:sz w:val="20"/>
          <w:szCs w:val="20"/>
        </w:rPr>
        <w:t>(</w:t>
      </w:r>
      <w:r w:rsidR="00B05D06">
        <w:rPr>
          <w:rFonts w:asciiTheme="minorHAnsi" w:hAnsiTheme="minorHAnsi" w:cstheme="minorHAnsi"/>
          <w:sz w:val="20"/>
          <w:szCs w:val="20"/>
        </w:rPr>
        <w:t xml:space="preserve">the MTR estimated that </w:t>
      </w:r>
      <w:r w:rsidR="00B05D06" w:rsidRPr="00B05D06">
        <w:rPr>
          <w:rFonts w:asciiTheme="minorHAnsi" w:hAnsiTheme="minorHAnsi" w:cstheme="minorHAnsi"/>
          <w:sz w:val="20"/>
          <w:szCs w:val="20"/>
        </w:rPr>
        <w:t xml:space="preserve">international donor support to the PA system generally </w:t>
      </w:r>
      <w:r w:rsidR="00FB63FF">
        <w:rPr>
          <w:rFonts w:asciiTheme="minorHAnsi" w:hAnsiTheme="minorHAnsi" w:cstheme="minorHAnsi"/>
          <w:sz w:val="20"/>
          <w:szCs w:val="20"/>
        </w:rPr>
        <w:t>between 2009 – 2019 has been approximately US$ 29.7 million</w:t>
      </w:r>
      <w:r w:rsidR="00FB63FF">
        <w:rPr>
          <w:rStyle w:val="FootnoteReference"/>
          <w:rFonts w:asciiTheme="minorHAnsi" w:hAnsiTheme="minorHAnsi" w:cstheme="minorHAnsi"/>
          <w:sz w:val="20"/>
          <w:szCs w:val="20"/>
        </w:rPr>
        <w:footnoteReference w:id="48"/>
      </w:r>
      <w:r w:rsidR="006146C0">
        <w:rPr>
          <w:rFonts w:asciiTheme="minorHAnsi" w:hAnsiTheme="minorHAnsi" w:cstheme="minorHAnsi"/>
          <w:sz w:val="20"/>
          <w:szCs w:val="20"/>
        </w:rPr>
        <w:t>) it has helped to transform the PAs in Georgia</w:t>
      </w:r>
      <w:r w:rsidR="00FB63FF">
        <w:rPr>
          <w:rFonts w:asciiTheme="minorHAnsi" w:hAnsiTheme="minorHAnsi" w:cstheme="minorHAnsi"/>
          <w:sz w:val="20"/>
          <w:szCs w:val="20"/>
        </w:rPr>
        <w:t>.</w:t>
      </w:r>
    </w:p>
    <w:p w14:paraId="66CE86C1" w14:textId="495A5E9B" w:rsidR="00FB63FF" w:rsidRDefault="00FB63FF" w:rsidP="003443F6">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Certainly, there has been considerable co-financing </w:t>
      </w:r>
      <w:r w:rsidR="00B037C3">
        <w:rPr>
          <w:rFonts w:asciiTheme="minorHAnsi" w:hAnsiTheme="minorHAnsi" w:cstheme="minorHAnsi"/>
          <w:sz w:val="20"/>
          <w:szCs w:val="20"/>
        </w:rPr>
        <w:t xml:space="preserve">(+377% over what was originally committed) </w:t>
      </w:r>
      <w:r>
        <w:rPr>
          <w:rFonts w:asciiTheme="minorHAnsi" w:hAnsiTheme="minorHAnsi" w:cstheme="minorHAnsi"/>
          <w:sz w:val="20"/>
          <w:szCs w:val="20"/>
        </w:rPr>
        <w:t xml:space="preserve">and the CNF has monitored this carefully. </w:t>
      </w:r>
      <w:r w:rsidR="00B037C3">
        <w:rPr>
          <w:rFonts w:asciiTheme="minorHAnsi" w:hAnsiTheme="minorHAnsi" w:cstheme="minorHAnsi"/>
          <w:sz w:val="20"/>
          <w:szCs w:val="20"/>
        </w:rPr>
        <w:t>A considerable amount of this co-financing has been monies spent on recurrent costs in the PAS. Therefore</w:t>
      </w:r>
      <w:r>
        <w:rPr>
          <w:rFonts w:asciiTheme="minorHAnsi" w:hAnsiTheme="minorHAnsi" w:cstheme="minorHAnsi"/>
          <w:sz w:val="20"/>
          <w:szCs w:val="20"/>
        </w:rPr>
        <w:t xml:space="preserve">, the TE raises this observation, based upon this evaluation and </w:t>
      </w:r>
      <w:proofErr w:type="gramStart"/>
      <w:r>
        <w:rPr>
          <w:rFonts w:asciiTheme="minorHAnsi" w:hAnsiTheme="minorHAnsi" w:cstheme="minorHAnsi"/>
          <w:sz w:val="20"/>
          <w:szCs w:val="20"/>
        </w:rPr>
        <w:t>a large number of</w:t>
      </w:r>
      <w:proofErr w:type="gramEnd"/>
      <w:r>
        <w:rPr>
          <w:rFonts w:asciiTheme="minorHAnsi" w:hAnsiTheme="minorHAnsi" w:cstheme="minorHAnsi"/>
          <w:sz w:val="20"/>
          <w:szCs w:val="20"/>
        </w:rPr>
        <w:t xml:space="preserve"> other reviews and evaluations, regarding co-financing</w:t>
      </w:r>
      <w:r w:rsidR="002D5AF3">
        <w:rPr>
          <w:rFonts w:asciiTheme="minorHAnsi" w:hAnsiTheme="minorHAnsi" w:cstheme="minorHAnsi"/>
          <w:sz w:val="20"/>
          <w:szCs w:val="20"/>
        </w:rPr>
        <w:t xml:space="preserve"> and in relation to the GEF approach to co-financing and its effect in GEF projects</w:t>
      </w:r>
      <w:r>
        <w:rPr>
          <w:rFonts w:asciiTheme="minorHAnsi" w:hAnsiTheme="minorHAnsi" w:cstheme="minorHAnsi"/>
          <w:sz w:val="20"/>
          <w:szCs w:val="20"/>
        </w:rPr>
        <w:t>.</w:t>
      </w:r>
    </w:p>
    <w:p w14:paraId="2036FF60" w14:textId="200E5D09" w:rsidR="00FB63FF" w:rsidRDefault="00FB63FF" w:rsidP="003443F6">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GEF projects are intended to bring about a situational change, to develop an alternative future scenario. This is the purpose of the GEF incremental support. </w:t>
      </w:r>
      <w:r w:rsidR="002D5AF3">
        <w:rPr>
          <w:rFonts w:asciiTheme="minorHAnsi" w:hAnsiTheme="minorHAnsi" w:cstheme="minorHAnsi"/>
          <w:sz w:val="20"/>
          <w:szCs w:val="20"/>
        </w:rPr>
        <w:t xml:space="preserve">Co-financing can have a transformational effect when specifically targeted to components of the overall project strategy. However, in many instances in GEF projects co-financing for recurrent costs and non-project strategy related investments is included in the total project budget giving an impression of a much larger-resourced project than is </w:t>
      </w:r>
      <w:proofErr w:type="gramStart"/>
      <w:r w:rsidR="002D5AF3">
        <w:rPr>
          <w:rFonts w:asciiTheme="minorHAnsi" w:hAnsiTheme="minorHAnsi" w:cstheme="minorHAnsi"/>
          <w:sz w:val="20"/>
          <w:szCs w:val="20"/>
        </w:rPr>
        <w:t>actually the</w:t>
      </w:r>
      <w:proofErr w:type="gramEnd"/>
      <w:r w:rsidR="002D5AF3">
        <w:rPr>
          <w:rFonts w:asciiTheme="minorHAnsi" w:hAnsiTheme="minorHAnsi" w:cstheme="minorHAnsi"/>
          <w:sz w:val="20"/>
          <w:szCs w:val="20"/>
        </w:rPr>
        <w:t xml:space="preserve"> case. In these </w:t>
      </w:r>
      <w:r w:rsidR="004F4485">
        <w:rPr>
          <w:rFonts w:asciiTheme="minorHAnsi" w:hAnsiTheme="minorHAnsi" w:cstheme="minorHAnsi"/>
          <w:sz w:val="20"/>
          <w:szCs w:val="20"/>
        </w:rPr>
        <w:t>situations,</w:t>
      </w:r>
      <w:r w:rsidR="002D5AF3">
        <w:rPr>
          <w:rFonts w:asciiTheme="minorHAnsi" w:hAnsiTheme="minorHAnsi" w:cstheme="minorHAnsi"/>
          <w:sz w:val="20"/>
          <w:szCs w:val="20"/>
        </w:rPr>
        <w:t xml:space="preserve"> it is really the GEF investment alone </w:t>
      </w:r>
      <w:r w:rsidR="00397933">
        <w:rPr>
          <w:rFonts w:asciiTheme="minorHAnsi" w:hAnsiTheme="minorHAnsi" w:cstheme="minorHAnsi"/>
          <w:sz w:val="20"/>
          <w:szCs w:val="20"/>
        </w:rPr>
        <w:t xml:space="preserve">(although the CNF co-financing has also contributed </w:t>
      </w:r>
      <w:proofErr w:type="gramStart"/>
      <w:r w:rsidR="00397933">
        <w:rPr>
          <w:rFonts w:asciiTheme="minorHAnsi" w:hAnsiTheme="minorHAnsi" w:cstheme="minorHAnsi"/>
          <w:sz w:val="20"/>
          <w:szCs w:val="20"/>
        </w:rPr>
        <w:t>in</w:t>
      </w:r>
      <w:proofErr w:type="gramEnd"/>
      <w:r w:rsidR="00397933">
        <w:rPr>
          <w:rFonts w:asciiTheme="minorHAnsi" w:hAnsiTheme="minorHAnsi" w:cstheme="minorHAnsi"/>
          <w:sz w:val="20"/>
          <w:szCs w:val="20"/>
        </w:rPr>
        <w:t xml:space="preserve"> this project) </w:t>
      </w:r>
      <w:r w:rsidR="002D5AF3">
        <w:rPr>
          <w:rFonts w:asciiTheme="minorHAnsi" w:hAnsiTheme="minorHAnsi" w:cstheme="minorHAnsi"/>
          <w:sz w:val="20"/>
          <w:szCs w:val="20"/>
        </w:rPr>
        <w:t>which drives any strategic situational change.</w:t>
      </w:r>
    </w:p>
    <w:p w14:paraId="0D0A9C5C" w14:textId="2648868C" w:rsidR="002D5AF3" w:rsidRDefault="002D5AF3" w:rsidP="003443F6">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The CNF is undoubtedly an </w:t>
      </w:r>
      <w:r w:rsidR="004F4485">
        <w:rPr>
          <w:rFonts w:asciiTheme="minorHAnsi" w:hAnsiTheme="minorHAnsi" w:cstheme="minorHAnsi"/>
          <w:sz w:val="20"/>
          <w:szCs w:val="20"/>
        </w:rPr>
        <w:t xml:space="preserve">important and effective organisation for supporting the PA system in Georgia and the advances in PA management are very remarkable. The CNF is an interesting model in terms of innovative financing mechanisms and sits well with the Georgian </w:t>
      </w:r>
      <w:r w:rsidR="003F13E1">
        <w:rPr>
          <w:rFonts w:asciiTheme="minorHAnsi" w:hAnsiTheme="minorHAnsi" w:cstheme="minorHAnsi"/>
          <w:sz w:val="20"/>
          <w:szCs w:val="20"/>
        </w:rPr>
        <w:t>approach</w:t>
      </w:r>
      <w:r w:rsidR="004F4485">
        <w:rPr>
          <w:rFonts w:asciiTheme="minorHAnsi" w:hAnsiTheme="minorHAnsi" w:cstheme="minorHAnsi"/>
          <w:sz w:val="20"/>
          <w:szCs w:val="20"/>
        </w:rPr>
        <w:t xml:space="preserve"> of a progressive, mixed state and NGO involvement in biodiversity conservation.</w:t>
      </w:r>
    </w:p>
    <w:p w14:paraId="4BDDC9B7" w14:textId="26D27DA2" w:rsidR="00CA2908" w:rsidRPr="00792FDE" w:rsidRDefault="004F4485" w:rsidP="00CA2908">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However, this mixed support to the protected areas comes through in the project’s strategy, the outcomes, outputs and indicators to the point that, while money has been effectively spent in the PAs, </w:t>
      </w:r>
      <w:r w:rsidR="008F5D10">
        <w:rPr>
          <w:rFonts w:asciiTheme="minorHAnsi" w:hAnsiTheme="minorHAnsi" w:cstheme="minorHAnsi"/>
          <w:sz w:val="20"/>
          <w:szCs w:val="20"/>
        </w:rPr>
        <w:t xml:space="preserve">in some instances </w:t>
      </w:r>
      <w:r>
        <w:rPr>
          <w:rFonts w:asciiTheme="minorHAnsi" w:hAnsiTheme="minorHAnsi" w:cstheme="minorHAnsi"/>
          <w:sz w:val="20"/>
          <w:szCs w:val="20"/>
        </w:rPr>
        <w:t xml:space="preserve">these investments might </w:t>
      </w:r>
      <w:r w:rsidR="008F5D10">
        <w:rPr>
          <w:rFonts w:asciiTheme="minorHAnsi" w:hAnsiTheme="minorHAnsi" w:cstheme="minorHAnsi"/>
          <w:sz w:val="20"/>
          <w:szCs w:val="20"/>
        </w:rPr>
        <w:t xml:space="preserve">have </w:t>
      </w:r>
      <w:r>
        <w:rPr>
          <w:rFonts w:asciiTheme="minorHAnsi" w:hAnsiTheme="minorHAnsi" w:cstheme="minorHAnsi"/>
          <w:sz w:val="20"/>
          <w:szCs w:val="20"/>
        </w:rPr>
        <w:t>be</w:t>
      </w:r>
      <w:r w:rsidR="008F5D10">
        <w:rPr>
          <w:rFonts w:asciiTheme="minorHAnsi" w:hAnsiTheme="minorHAnsi" w:cstheme="minorHAnsi"/>
          <w:sz w:val="20"/>
          <w:szCs w:val="20"/>
        </w:rPr>
        <w:t>en</w:t>
      </w:r>
      <w:r>
        <w:rPr>
          <w:rFonts w:asciiTheme="minorHAnsi" w:hAnsiTheme="minorHAnsi" w:cstheme="minorHAnsi"/>
          <w:sz w:val="20"/>
          <w:szCs w:val="20"/>
        </w:rPr>
        <w:t xml:space="preserve"> incidental to achieving the project’s stated objective</w:t>
      </w:r>
      <w:r w:rsidR="008F5D10">
        <w:rPr>
          <w:rFonts w:asciiTheme="minorHAnsi" w:hAnsiTheme="minorHAnsi" w:cstheme="minorHAnsi"/>
          <w:sz w:val="20"/>
          <w:szCs w:val="20"/>
        </w:rPr>
        <w:t xml:space="preserve"> and while the project has produced some very </w:t>
      </w:r>
      <w:r w:rsidR="006146C0">
        <w:rPr>
          <w:rFonts w:asciiTheme="minorHAnsi" w:hAnsiTheme="minorHAnsi" w:cstheme="minorHAnsi"/>
          <w:sz w:val="20"/>
          <w:szCs w:val="20"/>
        </w:rPr>
        <w:t>high-quality</w:t>
      </w:r>
      <w:r w:rsidR="008F5D10">
        <w:rPr>
          <w:rFonts w:asciiTheme="minorHAnsi" w:hAnsiTheme="minorHAnsi" w:cstheme="minorHAnsi"/>
          <w:sz w:val="20"/>
          <w:szCs w:val="20"/>
        </w:rPr>
        <w:t xml:space="preserve"> outputs, arguably, these amount to two separate projects – financial sustainability and biodiversity monitoring </w:t>
      </w:r>
      <w:r w:rsidR="008F5D10">
        <w:rPr>
          <w:rFonts w:asciiTheme="minorHAnsi" w:hAnsiTheme="minorHAnsi" w:cstheme="minorHAnsi"/>
          <w:i/>
          <w:sz w:val="20"/>
          <w:szCs w:val="20"/>
        </w:rPr>
        <w:t>per se.</w:t>
      </w:r>
    </w:p>
    <w:p w14:paraId="37B1E934" w14:textId="7E422DA3" w:rsidR="00CA2908" w:rsidRPr="00CA2908" w:rsidRDefault="00CA2908" w:rsidP="00CA2908">
      <w:pPr>
        <w:sectPr w:rsidR="00CA2908" w:rsidRPr="00CA2908" w:rsidSect="00DE69B5">
          <w:pgSz w:w="11900" w:h="16840"/>
          <w:pgMar w:top="1440" w:right="1440" w:bottom="1440" w:left="1440" w:header="720" w:footer="720" w:gutter="0"/>
          <w:cols w:space="720"/>
          <w:titlePg/>
          <w:docGrid w:linePitch="360"/>
        </w:sectPr>
      </w:pPr>
    </w:p>
    <w:p w14:paraId="1E342E99" w14:textId="216ACC1A" w:rsidR="003443F6" w:rsidRDefault="003443F6" w:rsidP="003443F6">
      <w:pPr>
        <w:pStyle w:val="Caption"/>
        <w:rPr>
          <w:rFonts w:asciiTheme="minorHAnsi" w:hAnsiTheme="minorHAnsi" w:cstheme="minorHAnsi"/>
        </w:rPr>
      </w:pPr>
      <w:bookmarkStart w:id="48" w:name="_Toc178173398"/>
      <w:r w:rsidRPr="003443F6">
        <w:rPr>
          <w:rFonts w:asciiTheme="minorHAnsi" w:hAnsiTheme="minorHAnsi" w:cstheme="minorHAnsi"/>
        </w:rPr>
        <w:lastRenderedPageBreak/>
        <w:t xml:space="preserve">Table </w:t>
      </w:r>
      <w:r w:rsidRPr="003443F6">
        <w:rPr>
          <w:rFonts w:asciiTheme="minorHAnsi" w:hAnsiTheme="minorHAnsi" w:cstheme="minorHAnsi"/>
        </w:rPr>
        <w:fldChar w:fldCharType="begin"/>
      </w:r>
      <w:r w:rsidRPr="003443F6">
        <w:rPr>
          <w:rFonts w:asciiTheme="minorHAnsi" w:hAnsiTheme="minorHAnsi" w:cstheme="minorHAnsi"/>
        </w:rPr>
        <w:instrText xml:space="preserve"> SEQ Table \* ARABIC </w:instrText>
      </w:r>
      <w:r w:rsidRPr="003443F6">
        <w:rPr>
          <w:rFonts w:asciiTheme="minorHAnsi" w:hAnsiTheme="minorHAnsi" w:cstheme="minorHAnsi"/>
        </w:rPr>
        <w:fldChar w:fldCharType="separate"/>
      </w:r>
      <w:r w:rsidR="00274521">
        <w:rPr>
          <w:rFonts w:asciiTheme="minorHAnsi" w:hAnsiTheme="minorHAnsi" w:cstheme="minorHAnsi"/>
          <w:noProof/>
        </w:rPr>
        <w:t>11</w:t>
      </w:r>
      <w:r w:rsidRPr="003443F6">
        <w:rPr>
          <w:rFonts w:asciiTheme="minorHAnsi" w:hAnsiTheme="minorHAnsi" w:cstheme="minorHAnsi"/>
        </w:rPr>
        <w:fldChar w:fldCharType="end"/>
      </w:r>
      <w:r>
        <w:rPr>
          <w:rFonts w:asciiTheme="minorHAnsi" w:hAnsiTheme="minorHAnsi" w:cstheme="minorHAnsi"/>
        </w:rPr>
        <w:t xml:space="preserve"> Project Co-financing</w:t>
      </w:r>
      <w:bookmarkEnd w:id="48"/>
    </w:p>
    <w:tbl>
      <w:tblPr>
        <w:tblW w:w="13745" w:type="dxa"/>
        <w:tblLook w:val="04A0" w:firstRow="1" w:lastRow="0" w:firstColumn="1" w:lastColumn="0" w:noHBand="0" w:noVBand="1"/>
      </w:tblPr>
      <w:tblGrid>
        <w:gridCol w:w="1660"/>
        <w:gridCol w:w="4856"/>
        <w:gridCol w:w="1417"/>
        <w:gridCol w:w="1843"/>
        <w:gridCol w:w="1985"/>
        <w:gridCol w:w="1984"/>
      </w:tblGrid>
      <w:tr w:rsidR="003443F6" w:rsidRPr="003443F6" w14:paraId="5935F0C3" w14:textId="77777777" w:rsidTr="00FA156A">
        <w:trPr>
          <w:trHeight w:val="863"/>
        </w:trPr>
        <w:tc>
          <w:tcPr>
            <w:tcW w:w="1660" w:type="dxa"/>
            <w:tcBorders>
              <w:top w:val="single" w:sz="4" w:space="0" w:color="auto"/>
              <w:left w:val="single" w:sz="4" w:space="0" w:color="auto"/>
              <w:bottom w:val="single" w:sz="4" w:space="0" w:color="auto"/>
              <w:right w:val="single" w:sz="4" w:space="0" w:color="auto"/>
            </w:tcBorders>
            <w:shd w:val="clear" w:color="000000" w:fill="203764"/>
            <w:hideMark/>
          </w:tcPr>
          <w:p w14:paraId="56B3AF9C" w14:textId="77777777" w:rsidR="003443F6" w:rsidRPr="003443F6" w:rsidRDefault="003443F6" w:rsidP="00FA156A">
            <w:pPr>
              <w:rPr>
                <w:rFonts w:ascii="Calibri" w:hAnsi="Calibri" w:cs="Calibri"/>
                <w:color w:val="FFFFFF"/>
                <w:sz w:val="18"/>
                <w:szCs w:val="18"/>
              </w:rPr>
            </w:pPr>
            <w:r w:rsidRPr="003443F6">
              <w:rPr>
                <w:rFonts w:ascii="Calibri" w:hAnsi="Calibri" w:cs="Calibri"/>
                <w:color w:val="FFFFFF"/>
                <w:sz w:val="18"/>
                <w:szCs w:val="18"/>
              </w:rPr>
              <w:t>Sources of Co-financing</w:t>
            </w:r>
          </w:p>
        </w:tc>
        <w:tc>
          <w:tcPr>
            <w:tcW w:w="4856" w:type="dxa"/>
            <w:tcBorders>
              <w:top w:val="single" w:sz="4" w:space="0" w:color="auto"/>
              <w:left w:val="nil"/>
              <w:bottom w:val="single" w:sz="4" w:space="0" w:color="auto"/>
              <w:right w:val="single" w:sz="4" w:space="0" w:color="auto"/>
            </w:tcBorders>
            <w:shd w:val="clear" w:color="000000" w:fill="203764"/>
            <w:hideMark/>
          </w:tcPr>
          <w:p w14:paraId="4664D36E" w14:textId="77777777" w:rsidR="003443F6" w:rsidRPr="003443F6" w:rsidRDefault="003443F6" w:rsidP="00FA156A">
            <w:pPr>
              <w:rPr>
                <w:rFonts w:ascii="Calibri" w:hAnsi="Calibri" w:cs="Calibri"/>
                <w:color w:val="FFFFFF"/>
                <w:sz w:val="18"/>
                <w:szCs w:val="18"/>
              </w:rPr>
            </w:pPr>
            <w:r w:rsidRPr="003443F6">
              <w:rPr>
                <w:rFonts w:ascii="Calibri" w:hAnsi="Calibri" w:cs="Calibri"/>
                <w:color w:val="FFFFFF"/>
                <w:sz w:val="18"/>
                <w:szCs w:val="18"/>
              </w:rPr>
              <w:t>Name of Co-financer</w:t>
            </w:r>
          </w:p>
        </w:tc>
        <w:tc>
          <w:tcPr>
            <w:tcW w:w="1417" w:type="dxa"/>
            <w:tcBorders>
              <w:top w:val="single" w:sz="4" w:space="0" w:color="auto"/>
              <w:left w:val="nil"/>
              <w:bottom w:val="single" w:sz="4" w:space="0" w:color="auto"/>
              <w:right w:val="single" w:sz="4" w:space="0" w:color="auto"/>
            </w:tcBorders>
            <w:shd w:val="clear" w:color="000000" w:fill="203764"/>
            <w:hideMark/>
          </w:tcPr>
          <w:p w14:paraId="2510020C" w14:textId="77777777" w:rsidR="003443F6" w:rsidRPr="003443F6" w:rsidRDefault="003443F6" w:rsidP="00FA156A">
            <w:pPr>
              <w:rPr>
                <w:rFonts w:ascii="Calibri" w:hAnsi="Calibri" w:cs="Calibri"/>
                <w:color w:val="FFFFFF"/>
                <w:sz w:val="18"/>
                <w:szCs w:val="18"/>
              </w:rPr>
            </w:pPr>
            <w:r w:rsidRPr="003443F6">
              <w:rPr>
                <w:rFonts w:ascii="Calibri" w:hAnsi="Calibri" w:cs="Calibri"/>
                <w:color w:val="FFFFFF"/>
                <w:sz w:val="18"/>
                <w:szCs w:val="18"/>
              </w:rPr>
              <w:t>Type of Co-financing</w:t>
            </w:r>
          </w:p>
        </w:tc>
        <w:tc>
          <w:tcPr>
            <w:tcW w:w="1843" w:type="dxa"/>
            <w:tcBorders>
              <w:top w:val="single" w:sz="4" w:space="0" w:color="auto"/>
              <w:left w:val="nil"/>
              <w:bottom w:val="single" w:sz="4" w:space="0" w:color="auto"/>
              <w:right w:val="single" w:sz="4" w:space="0" w:color="auto"/>
            </w:tcBorders>
            <w:shd w:val="clear" w:color="000000" w:fill="203764"/>
            <w:hideMark/>
          </w:tcPr>
          <w:p w14:paraId="722B4D17" w14:textId="77777777" w:rsidR="003443F6" w:rsidRPr="003443F6" w:rsidRDefault="003443F6" w:rsidP="00FA156A">
            <w:pPr>
              <w:rPr>
                <w:rFonts w:ascii="Calibri" w:hAnsi="Calibri" w:cs="Calibri"/>
                <w:color w:val="FFFFFF"/>
                <w:sz w:val="18"/>
                <w:szCs w:val="18"/>
              </w:rPr>
            </w:pPr>
            <w:r w:rsidRPr="003443F6">
              <w:rPr>
                <w:rFonts w:ascii="Calibri" w:hAnsi="Calibri" w:cs="Calibri"/>
                <w:color w:val="FFFFFF"/>
                <w:sz w:val="18"/>
                <w:szCs w:val="18"/>
              </w:rPr>
              <w:t>Co-financing amount Confirmed at CEO Endorsement (US$)</w:t>
            </w:r>
          </w:p>
        </w:tc>
        <w:tc>
          <w:tcPr>
            <w:tcW w:w="1985" w:type="dxa"/>
            <w:tcBorders>
              <w:top w:val="single" w:sz="4" w:space="0" w:color="auto"/>
              <w:left w:val="nil"/>
              <w:bottom w:val="single" w:sz="4" w:space="0" w:color="auto"/>
              <w:right w:val="single" w:sz="4" w:space="0" w:color="auto"/>
            </w:tcBorders>
            <w:shd w:val="clear" w:color="000000" w:fill="203764"/>
            <w:hideMark/>
          </w:tcPr>
          <w:p w14:paraId="0239572E" w14:textId="088F1B2D" w:rsidR="003443F6" w:rsidRPr="003443F6" w:rsidRDefault="003443F6" w:rsidP="00FA156A">
            <w:pPr>
              <w:rPr>
                <w:rFonts w:ascii="Calibri" w:hAnsi="Calibri" w:cs="Calibri"/>
                <w:color w:val="FFFFFF"/>
                <w:sz w:val="18"/>
                <w:szCs w:val="18"/>
              </w:rPr>
            </w:pPr>
            <w:r w:rsidRPr="003443F6">
              <w:rPr>
                <w:rFonts w:ascii="Calibri" w:hAnsi="Calibri" w:cs="Calibri"/>
                <w:color w:val="FFFFFF"/>
                <w:sz w:val="18"/>
                <w:szCs w:val="18"/>
              </w:rPr>
              <w:t xml:space="preserve">Actual Amount Committed at </w:t>
            </w:r>
            <w:r w:rsidR="00792FDE">
              <w:rPr>
                <w:rFonts w:ascii="Calibri" w:hAnsi="Calibri" w:cs="Calibri"/>
                <w:color w:val="FFFFFF"/>
                <w:sz w:val="18"/>
                <w:szCs w:val="18"/>
              </w:rPr>
              <w:t xml:space="preserve">TE </w:t>
            </w:r>
            <w:r w:rsidRPr="003443F6">
              <w:rPr>
                <w:rFonts w:ascii="Calibri" w:hAnsi="Calibri" w:cs="Calibri"/>
                <w:color w:val="FFFFFF"/>
                <w:sz w:val="18"/>
                <w:szCs w:val="18"/>
              </w:rPr>
              <w:t>(US$)</w:t>
            </w:r>
          </w:p>
        </w:tc>
        <w:tc>
          <w:tcPr>
            <w:tcW w:w="1984" w:type="dxa"/>
            <w:tcBorders>
              <w:top w:val="single" w:sz="4" w:space="0" w:color="auto"/>
              <w:left w:val="nil"/>
              <w:bottom w:val="single" w:sz="4" w:space="0" w:color="auto"/>
              <w:right w:val="single" w:sz="4" w:space="0" w:color="auto"/>
            </w:tcBorders>
            <w:shd w:val="clear" w:color="000000" w:fill="203764"/>
            <w:hideMark/>
          </w:tcPr>
          <w:p w14:paraId="6CD241DF" w14:textId="77777777" w:rsidR="003443F6" w:rsidRPr="003443F6" w:rsidRDefault="003443F6" w:rsidP="00FA156A">
            <w:pPr>
              <w:rPr>
                <w:rFonts w:ascii="Calibri" w:hAnsi="Calibri" w:cs="Calibri"/>
                <w:color w:val="FFFFFF"/>
                <w:sz w:val="18"/>
                <w:szCs w:val="18"/>
              </w:rPr>
            </w:pPr>
            <w:r w:rsidRPr="003443F6">
              <w:rPr>
                <w:rFonts w:ascii="Calibri" w:hAnsi="Calibri" w:cs="Calibri"/>
                <w:color w:val="FFFFFF"/>
                <w:sz w:val="18"/>
                <w:szCs w:val="18"/>
              </w:rPr>
              <w:t>Actual % of Amount (US$)</w:t>
            </w:r>
          </w:p>
        </w:tc>
      </w:tr>
      <w:tr w:rsidR="003443F6" w:rsidRPr="003443F6" w14:paraId="295A6C9D" w14:textId="77777777" w:rsidTr="00792FDE">
        <w:trPr>
          <w:trHeight w:val="549"/>
        </w:trPr>
        <w:tc>
          <w:tcPr>
            <w:tcW w:w="1660" w:type="dxa"/>
            <w:tcBorders>
              <w:top w:val="nil"/>
              <w:left w:val="single" w:sz="4" w:space="0" w:color="auto"/>
              <w:bottom w:val="single" w:sz="4" w:space="0" w:color="auto"/>
              <w:right w:val="single" w:sz="4" w:space="0" w:color="auto"/>
            </w:tcBorders>
            <w:shd w:val="clear" w:color="000000" w:fill="203764"/>
            <w:noWrap/>
            <w:vAlign w:val="bottom"/>
            <w:hideMark/>
          </w:tcPr>
          <w:p w14:paraId="05625737" w14:textId="77777777" w:rsidR="003443F6" w:rsidRPr="003443F6" w:rsidRDefault="003443F6" w:rsidP="00FA156A">
            <w:pPr>
              <w:rPr>
                <w:rFonts w:ascii="Calibri" w:hAnsi="Calibri" w:cs="Calibri"/>
                <w:color w:val="FFFFFF"/>
                <w:sz w:val="18"/>
                <w:szCs w:val="18"/>
              </w:rPr>
            </w:pPr>
            <w:r w:rsidRPr="003443F6">
              <w:rPr>
                <w:rFonts w:ascii="Calibri" w:hAnsi="Calibri" w:cs="Calibri"/>
                <w:color w:val="FFFFFF"/>
                <w:sz w:val="18"/>
                <w:szCs w:val="18"/>
              </w:rPr>
              <w:t>Government</w:t>
            </w:r>
          </w:p>
        </w:tc>
        <w:tc>
          <w:tcPr>
            <w:tcW w:w="4856" w:type="dxa"/>
            <w:tcBorders>
              <w:top w:val="nil"/>
              <w:left w:val="nil"/>
              <w:bottom w:val="single" w:sz="4" w:space="0" w:color="auto"/>
              <w:right w:val="single" w:sz="4" w:space="0" w:color="auto"/>
            </w:tcBorders>
            <w:shd w:val="clear" w:color="auto" w:fill="auto"/>
            <w:vAlign w:val="bottom"/>
            <w:hideMark/>
          </w:tcPr>
          <w:p w14:paraId="28B87B73" w14:textId="77777777" w:rsidR="003443F6" w:rsidRPr="003443F6" w:rsidRDefault="003443F6" w:rsidP="00FA156A">
            <w:pPr>
              <w:rPr>
                <w:rFonts w:ascii="Calibri" w:hAnsi="Calibri" w:cs="Calibri"/>
                <w:color w:val="000000"/>
                <w:sz w:val="18"/>
                <w:szCs w:val="18"/>
              </w:rPr>
            </w:pPr>
            <w:r w:rsidRPr="003443F6">
              <w:rPr>
                <w:rFonts w:asciiTheme="minorHAnsi" w:hAnsiTheme="minorHAnsi" w:cstheme="minorHAnsi"/>
                <w:bCs/>
                <w:sz w:val="18"/>
                <w:szCs w:val="18"/>
              </w:rPr>
              <w:t>Ministry of Environmental Protection and Agriculture (MEPA)/ Agency of Protected Areas (APA)</w:t>
            </w:r>
          </w:p>
        </w:tc>
        <w:tc>
          <w:tcPr>
            <w:tcW w:w="1417" w:type="dxa"/>
            <w:tcBorders>
              <w:top w:val="nil"/>
              <w:left w:val="nil"/>
              <w:bottom w:val="single" w:sz="4" w:space="0" w:color="auto"/>
              <w:right w:val="single" w:sz="4" w:space="0" w:color="auto"/>
            </w:tcBorders>
            <w:shd w:val="clear" w:color="auto" w:fill="auto"/>
            <w:noWrap/>
            <w:vAlign w:val="bottom"/>
            <w:hideMark/>
          </w:tcPr>
          <w:p w14:paraId="4864B388" w14:textId="77777777" w:rsidR="003443F6" w:rsidRPr="003443F6" w:rsidRDefault="003443F6" w:rsidP="00FA156A">
            <w:pPr>
              <w:rPr>
                <w:rFonts w:ascii="Calibri" w:hAnsi="Calibri" w:cs="Calibri"/>
                <w:color w:val="000000"/>
                <w:sz w:val="18"/>
                <w:szCs w:val="18"/>
              </w:rPr>
            </w:pPr>
            <w:r w:rsidRPr="003443F6">
              <w:rPr>
                <w:rFonts w:ascii="Calibri" w:hAnsi="Calibri" w:cs="Calibri"/>
                <w:color w:val="000000"/>
                <w:sz w:val="18"/>
                <w:szCs w:val="18"/>
              </w:rPr>
              <w:t> In-kind</w:t>
            </w:r>
          </w:p>
        </w:tc>
        <w:tc>
          <w:tcPr>
            <w:tcW w:w="1843" w:type="dxa"/>
            <w:tcBorders>
              <w:top w:val="nil"/>
              <w:left w:val="nil"/>
              <w:bottom w:val="single" w:sz="4" w:space="0" w:color="auto"/>
              <w:right w:val="single" w:sz="4" w:space="0" w:color="auto"/>
            </w:tcBorders>
            <w:shd w:val="clear" w:color="auto" w:fill="auto"/>
            <w:noWrap/>
            <w:vAlign w:val="bottom"/>
            <w:hideMark/>
          </w:tcPr>
          <w:p w14:paraId="5A48508E" w14:textId="77777777" w:rsidR="003443F6" w:rsidRPr="003443F6" w:rsidRDefault="003443F6" w:rsidP="00FA156A">
            <w:pPr>
              <w:jc w:val="right"/>
              <w:rPr>
                <w:rFonts w:ascii="Calibri" w:hAnsi="Calibri" w:cs="Calibri"/>
                <w:color w:val="000000"/>
                <w:sz w:val="18"/>
                <w:szCs w:val="18"/>
              </w:rPr>
            </w:pPr>
            <w:r w:rsidRPr="003443F6">
              <w:rPr>
                <w:rFonts w:ascii="Calibri" w:hAnsi="Calibri" w:cs="Calibri"/>
                <w:color w:val="000000"/>
                <w:sz w:val="18"/>
                <w:szCs w:val="18"/>
              </w:rPr>
              <w:t>$4,750,000</w:t>
            </w:r>
          </w:p>
        </w:tc>
        <w:tc>
          <w:tcPr>
            <w:tcW w:w="1985" w:type="dxa"/>
            <w:tcBorders>
              <w:top w:val="nil"/>
              <w:left w:val="nil"/>
              <w:bottom w:val="single" w:sz="4" w:space="0" w:color="auto"/>
              <w:right w:val="single" w:sz="4" w:space="0" w:color="auto"/>
            </w:tcBorders>
            <w:shd w:val="clear" w:color="auto" w:fill="auto"/>
            <w:noWrap/>
            <w:vAlign w:val="bottom"/>
            <w:hideMark/>
          </w:tcPr>
          <w:p w14:paraId="234743DC" w14:textId="77777777" w:rsidR="003443F6" w:rsidRPr="003443F6" w:rsidRDefault="003443F6" w:rsidP="00792FDE">
            <w:pPr>
              <w:jc w:val="right"/>
              <w:rPr>
                <w:rFonts w:ascii="Calibri" w:hAnsi="Calibri" w:cs="Calibri"/>
                <w:color w:val="000000"/>
                <w:sz w:val="18"/>
                <w:szCs w:val="18"/>
              </w:rPr>
            </w:pPr>
          </w:p>
          <w:p w14:paraId="00031476" w14:textId="77777777" w:rsidR="003443F6" w:rsidRPr="003443F6" w:rsidRDefault="003443F6" w:rsidP="00792FDE">
            <w:pPr>
              <w:jc w:val="right"/>
              <w:rPr>
                <w:rFonts w:ascii="Calibri" w:hAnsi="Calibri" w:cs="Calibri"/>
                <w:color w:val="000000"/>
                <w:sz w:val="18"/>
                <w:szCs w:val="18"/>
              </w:rPr>
            </w:pPr>
            <w:r w:rsidRPr="003443F6">
              <w:rPr>
                <w:rFonts w:ascii="Calibri" w:hAnsi="Calibri" w:cs="Calibri"/>
                <w:color w:val="000000"/>
                <w:sz w:val="18"/>
                <w:szCs w:val="18"/>
              </w:rPr>
              <w:t xml:space="preserve">                               $22,624,328</w:t>
            </w:r>
          </w:p>
        </w:tc>
        <w:tc>
          <w:tcPr>
            <w:tcW w:w="1984" w:type="dxa"/>
            <w:tcBorders>
              <w:top w:val="nil"/>
              <w:left w:val="nil"/>
              <w:bottom w:val="single" w:sz="4" w:space="0" w:color="auto"/>
              <w:right w:val="single" w:sz="4" w:space="0" w:color="auto"/>
            </w:tcBorders>
            <w:shd w:val="clear" w:color="auto" w:fill="auto"/>
            <w:noWrap/>
            <w:vAlign w:val="bottom"/>
            <w:hideMark/>
          </w:tcPr>
          <w:p w14:paraId="11349590" w14:textId="34DE753C" w:rsidR="003443F6" w:rsidRPr="00792FDE" w:rsidRDefault="00792FDE" w:rsidP="00792FDE">
            <w:pPr>
              <w:jc w:val="right"/>
              <w:rPr>
                <w:rFonts w:ascii="Calibri" w:hAnsi="Calibri" w:cs="Calibri"/>
                <w:color w:val="000000"/>
                <w:sz w:val="18"/>
                <w:szCs w:val="18"/>
              </w:rPr>
            </w:pPr>
            <w:r w:rsidRPr="00792FDE">
              <w:rPr>
                <w:rFonts w:ascii="Calibri" w:hAnsi="Calibri" w:cs="Calibri"/>
                <w:color w:val="000000"/>
                <w:sz w:val="18"/>
                <w:szCs w:val="18"/>
              </w:rPr>
              <w:t>476%</w:t>
            </w:r>
          </w:p>
        </w:tc>
      </w:tr>
      <w:tr w:rsidR="003443F6" w:rsidRPr="003443F6" w14:paraId="4368407F" w14:textId="77777777" w:rsidTr="00FA156A">
        <w:trPr>
          <w:trHeight w:val="273"/>
        </w:trPr>
        <w:tc>
          <w:tcPr>
            <w:tcW w:w="1660" w:type="dxa"/>
            <w:tcBorders>
              <w:top w:val="nil"/>
              <w:left w:val="single" w:sz="4" w:space="0" w:color="auto"/>
              <w:bottom w:val="single" w:sz="4" w:space="0" w:color="auto"/>
              <w:right w:val="single" w:sz="4" w:space="0" w:color="auto"/>
            </w:tcBorders>
            <w:shd w:val="clear" w:color="000000" w:fill="203764"/>
            <w:noWrap/>
            <w:vAlign w:val="bottom"/>
            <w:hideMark/>
          </w:tcPr>
          <w:p w14:paraId="0D058649" w14:textId="77777777" w:rsidR="003443F6" w:rsidRPr="003443F6" w:rsidRDefault="003443F6" w:rsidP="00FA156A">
            <w:pPr>
              <w:rPr>
                <w:rFonts w:ascii="Calibri" w:hAnsi="Calibri" w:cs="Calibri"/>
                <w:color w:val="FFFFFF"/>
                <w:sz w:val="18"/>
                <w:szCs w:val="18"/>
              </w:rPr>
            </w:pPr>
            <w:r w:rsidRPr="003443F6">
              <w:rPr>
                <w:rFonts w:ascii="Calibri" w:hAnsi="Calibri" w:cs="Calibri"/>
                <w:color w:val="FFFFFF"/>
                <w:sz w:val="18"/>
                <w:szCs w:val="18"/>
              </w:rPr>
              <w:t>NGO</w:t>
            </w:r>
          </w:p>
        </w:tc>
        <w:tc>
          <w:tcPr>
            <w:tcW w:w="4856" w:type="dxa"/>
            <w:tcBorders>
              <w:top w:val="nil"/>
              <w:left w:val="nil"/>
              <w:bottom w:val="single" w:sz="4" w:space="0" w:color="auto"/>
              <w:right w:val="single" w:sz="4" w:space="0" w:color="auto"/>
            </w:tcBorders>
            <w:shd w:val="clear" w:color="auto" w:fill="auto"/>
            <w:vAlign w:val="bottom"/>
            <w:hideMark/>
          </w:tcPr>
          <w:p w14:paraId="27FD660A" w14:textId="77777777" w:rsidR="003443F6" w:rsidRPr="003443F6" w:rsidRDefault="003443F6" w:rsidP="00FA156A">
            <w:pPr>
              <w:rPr>
                <w:rFonts w:ascii="Calibri" w:hAnsi="Calibri" w:cs="Calibri"/>
                <w:color w:val="000000"/>
                <w:sz w:val="18"/>
                <w:szCs w:val="18"/>
              </w:rPr>
            </w:pPr>
            <w:r w:rsidRPr="003443F6">
              <w:rPr>
                <w:rFonts w:ascii="Calibri" w:hAnsi="Calibri" w:cs="Calibri"/>
                <w:color w:val="000000"/>
                <w:sz w:val="18"/>
                <w:szCs w:val="18"/>
              </w:rPr>
              <w:t>Caucasus Nature Fund</w:t>
            </w:r>
          </w:p>
        </w:tc>
        <w:tc>
          <w:tcPr>
            <w:tcW w:w="1417" w:type="dxa"/>
            <w:tcBorders>
              <w:top w:val="nil"/>
              <w:left w:val="nil"/>
              <w:bottom w:val="single" w:sz="4" w:space="0" w:color="auto"/>
              <w:right w:val="single" w:sz="4" w:space="0" w:color="auto"/>
            </w:tcBorders>
            <w:shd w:val="clear" w:color="auto" w:fill="auto"/>
            <w:noWrap/>
            <w:vAlign w:val="bottom"/>
            <w:hideMark/>
          </w:tcPr>
          <w:p w14:paraId="3F4062B7" w14:textId="77777777" w:rsidR="003443F6" w:rsidRPr="003443F6" w:rsidRDefault="003443F6" w:rsidP="00FA156A">
            <w:pPr>
              <w:rPr>
                <w:rFonts w:ascii="Calibri" w:hAnsi="Calibri" w:cs="Calibri"/>
                <w:color w:val="000000"/>
                <w:sz w:val="18"/>
                <w:szCs w:val="18"/>
              </w:rPr>
            </w:pPr>
            <w:r w:rsidRPr="003443F6">
              <w:rPr>
                <w:rFonts w:ascii="Calibri" w:hAnsi="Calibri" w:cs="Calibri"/>
                <w:color w:val="000000"/>
                <w:sz w:val="18"/>
                <w:szCs w:val="18"/>
              </w:rPr>
              <w:t> Grant</w:t>
            </w:r>
          </w:p>
        </w:tc>
        <w:tc>
          <w:tcPr>
            <w:tcW w:w="1843" w:type="dxa"/>
            <w:tcBorders>
              <w:top w:val="nil"/>
              <w:left w:val="nil"/>
              <w:bottom w:val="single" w:sz="4" w:space="0" w:color="auto"/>
              <w:right w:val="single" w:sz="4" w:space="0" w:color="auto"/>
            </w:tcBorders>
            <w:shd w:val="clear" w:color="auto" w:fill="auto"/>
            <w:noWrap/>
            <w:vAlign w:val="bottom"/>
            <w:hideMark/>
          </w:tcPr>
          <w:p w14:paraId="2417D6D8" w14:textId="77777777" w:rsidR="003443F6" w:rsidRPr="003443F6" w:rsidRDefault="003443F6" w:rsidP="00FA156A">
            <w:pPr>
              <w:jc w:val="right"/>
              <w:rPr>
                <w:rFonts w:ascii="Calibri" w:hAnsi="Calibri" w:cs="Calibri"/>
                <w:color w:val="000000"/>
                <w:sz w:val="18"/>
                <w:szCs w:val="18"/>
              </w:rPr>
            </w:pPr>
            <w:r w:rsidRPr="003443F6">
              <w:rPr>
                <w:rFonts w:ascii="Calibri" w:hAnsi="Calibri" w:cs="Calibri"/>
                <w:color w:val="000000"/>
                <w:sz w:val="18"/>
                <w:szCs w:val="18"/>
              </w:rPr>
              <w:t>$3,008,516</w:t>
            </w:r>
          </w:p>
        </w:tc>
        <w:tc>
          <w:tcPr>
            <w:tcW w:w="1985" w:type="dxa"/>
            <w:tcBorders>
              <w:top w:val="nil"/>
              <w:left w:val="nil"/>
              <w:bottom w:val="single" w:sz="4" w:space="0" w:color="auto"/>
              <w:right w:val="single" w:sz="4" w:space="0" w:color="auto"/>
            </w:tcBorders>
            <w:shd w:val="clear" w:color="auto" w:fill="auto"/>
            <w:noWrap/>
            <w:vAlign w:val="bottom"/>
            <w:hideMark/>
          </w:tcPr>
          <w:p w14:paraId="4199DBDC" w14:textId="77777777" w:rsidR="003443F6" w:rsidRPr="003443F6" w:rsidRDefault="003443F6" w:rsidP="00792FDE">
            <w:pPr>
              <w:jc w:val="right"/>
              <w:rPr>
                <w:rFonts w:ascii="Calibri" w:hAnsi="Calibri" w:cs="Calibri"/>
                <w:color w:val="000000"/>
                <w:sz w:val="18"/>
                <w:szCs w:val="18"/>
              </w:rPr>
            </w:pPr>
            <w:r w:rsidRPr="003443F6">
              <w:rPr>
                <w:rFonts w:ascii="Calibri" w:hAnsi="Calibri" w:cs="Calibri"/>
                <w:color w:val="000000"/>
                <w:sz w:val="18"/>
                <w:szCs w:val="18"/>
              </w:rPr>
              <w:t>$6,410,976 </w:t>
            </w:r>
          </w:p>
        </w:tc>
        <w:tc>
          <w:tcPr>
            <w:tcW w:w="1984" w:type="dxa"/>
            <w:tcBorders>
              <w:top w:val="nil"/>
              <w:left w:val="nil"/>
              <w:bottom w:val="single" w:sz="4" w:space="0" w:color="auto"/>
              <w:right w:val="single" w:sz="4" w:space="0" w:color="auto"/>
            </w:tcBorders>
            <w:shd w:val="clear" w:color="auto" w:fill="auto"/>
            <w:noWrap/>
            <w:vAlign w:val="center"/>
            <w:hideMark/>
          </w:tcPr>
          <w:p w14:paraId="46945406" w14:textId="7FC4E765" w:rsidR="003443F6" w:rsidRPr="00792FDE" w:rsidRDefault="00792FDE" w:rsidP="00792FDE">
            <w:pPr>
              <w:jc w:val="right"/>
              <w:rPr>
                <w:rFonts w:ascii="Calibri" w:hAnsi="Calibri" w:cs="Calibri"/>
                <w:color w:val="000000"/>
                <w:sz w:val="18"/>
                <w:szCs w:val="18"/>
              </w:rPr>
            </w:pPr>
            <w:r w:rsidRPr="00792FDE">
              <w:rPr>
                <w:rFonts w:ascii="Calibri" w:hAnsi="Calibri" w:cs="Calibri"/>
                <w:color w:val="000000"/>
                <w:sz w:val="18"/>
                <w:szCs w:val="18"/>
              </w:rPr>
              <w:t>213%</w:t>
            </w:r>
          </w:p>
        </w:tc>
      </w:tr>
      <w:tr w:rsidR="003443F6" w:rsidRPr="003443F6" w14:paraId="161A8D6F" w14:textId="77777777" w:rsidTr="00FA156A">
        <w:trPr>
          <w:trHeight w:val="277"/>
        </w:trPr>
        <w:tc>
          <w:tcPr>
            <w:tcW w:w="1660" w:type="dxa"/>
            <w:tcBorders>
              <w:top w:val="nil"/>
              <w:left w:val="single" w:sz="4" w:space="0" w:color="auto"/>
              <w:bottom w:val="single" w:sz="4" w:space="0" w:color="auto"/>
              <w:right w:val="single" w:sz="4" w:space="0" w:color="auto"/>
            </w:tcBorders>
            <w:shd w:val="clear" w:color="000000" w:fill="203764"/>
            <w:noWrap/>
            <w:vAlign w:val="bottom"/>
            <w:hideMark/>
          </w:tcPr>
          <w:p w14:paraId="117F2B92" w14:textId="77777777" w:rsidR="003443F6" w:rsidRPr="003443F6" w:rsidRDefault="003443F6" w:rsidP="00FA156A">
            <w:pPr>
              <w:rPr>
                <w:rFonts w:ascii="Calibri" w:hAnsi="Calibri" w:cs="Calibri"/>
                <w:color w:val="FFFFFF"/>
                <w:sz w:val="18"/>
                <w:szCs w:val="18"/>
              </w:rPr>
            </w:pPr>
            <w:r w:rsidRPr="003443F6">
              <w:rPr>
                <w:rFonts w:ascii="Calibri" w:hAnsi="Calibri" w:cs="Calibri"/>
                <w:color w:val="FFFFFF"/>
                <w:sz w:val="18"/>
                <w:szCs w:val="18"/>
              </w:rPr>
              <w:t>Private Sector</w:t>
            </w:r>
          </w:p>
        </w:tc>
        <w:tc>
          <w:tcPr>
            <w:tcW w:w="4856" w:type="dxa"/>
            <w:tcBorders>
              <w:top w:val="nil"/>
              <w:left w:val="nil"/>
              <w:bottom w:val="single" w:sz="4" w:space="0" w:color="auto"/>
              <w:right w:val="single" w:sz="4" w:space="0" w:color="auto"/>
            </w:tcBorders>
            <w:shd w:val="clear" w:color="auto" w:fill="auto"/>
            <w:vAlign w:val="bottom"/>
            <w:hideMark/>
          </w:tcPr>
          <w:p w14:paraId="56B734F0" w14:textId="77777777" w:rsidR="003443F6" w:rsidRPr="003443F6" w:rsidRDefault="003443F6" w:rsidP="00FA156A">
            <w:pPr>
              <w:rPr>
                <w:rFonts w:ascii="Calibri" w:hAnsi="Calibri" w:cs="Calibri"/>
                <w:color w:val="000000"/>
                <w:sz w:val="18"/>
                <w:szCs w:val="18"/>
              </w:rPr>
            </w:pPr>
            <w:r w:rsidRPr="003443F6">
              <w:rPr>
                <w:rFonts w:ascii="Calibri" w:hAnsi="Calibri" w:cs="Calibri"/>
                <w:color w:val="000000"/>
                <w:sz w:val="18"/>
                <w:szCs w:val="18"/>
              </w:rPr>
              <w:t>Bank of Georgia</w:t>
            </w:r>
          </w:p>
        </w:tc>
        <w:tc>
          <w:tcPr>
            <w:tcW w:w="1417" w:type="dxa"/>
            <w:tcBorders>
              <w:top w:val="nil"/>
              <w:left w:val="nil"/>
              <w:bottom w:val="single" w:sz="4" w:space="0" w:color="auto"/>
              <w:right w:val="single" w:sz="4" w:space="0" w:color="auto"/>
            </w:tcBorders>
            <w:shd w:val="clear" w:color="auto" w:fill="auto"/>
            <w:noWrap/>
            <w:vAlign w:val="bottom"/>
            <w:hideMark/>
          </w:tcPr>
          <w:p w14:paraId="4D76BE2B" w14:textId="77777777" w:rsidR="003443F6" w:rsidRPr="003443F6" w:rsidRDefault="003443F6" w:rsidP="00FA156A">
            <w:pPr>
              <w:rPr>
                <w:rFonts w:ascii="Calibri" w:hAnsi="Calibri" w:cs="Calibri"/>
                <w:color w:val="000000"/>
                <w:sz w:val="18"/>
                <w:szCs w:val="18"/>
              </w:rPr>
            </w:pPr>
            <w:r w:rsidRPr="003443F6">
              <w:rPr>
                <w:rFonts w:ascii="Calibri" w:hAnsi="Calibri" w:cs="Calibri"/>
                <w:color w:val="000000"/>
                <w:sz w:val="18"/>
                <w:szCs w:val="18"/>
              </w:rPr>
              <w:t> Grant</w:t>
            </w:r>
          </w:p>
        </w:tc>
        <w:tc>
          <w:tcPr>
            <w:tcW w:w="1843" w:type="dxa"/>
            <w:tcBorders>
              <w:top w:val="nil"/>
              <w:left w:val="nil"/>
              <w:bottom w:val="single" w:sz="4" w:space="0" w:color="auto"/>
              <w:right w:val="single" w:sz="4" w:space="0" w:color="auto"/>
            </w:tcBorders>
            <w:shd w:val="clear" w:color="auto" w:fill="auto"/>
            <w:noWrap/>
            <w:vAlign w:val="bottom"/>
            <w:hideMark/>
          </w:tcPr>
          <w:p w14:paraId="5F6A4F6F" w14:textId="77777777" w:rsidR="003443F6" w:rsidRPr="003443F6" w:rsidRDefault="003443F6" w:rsidP="00FA156A">
            <w:pPr>
              <w:jc w:val="right"/>
              <w:rPr>
                <w:rFonts w:ascii="Calibri" w:hAnsi="Calibri" w:cs="Calibri"/>
                <w:color w:val="000000"/>
                <w:sz w:val="18"/>
                <w:szCs w:val="18"/>
              </w:rPr>
            </w:pPr>
            <w:r w:rsidRPr="003443F6">
              <w:rPr>
                <w:rFonts w:ascii="Calibri" w:hAnsi="Calibri" w:cs="Calibri"/>
                <w:color w:val="000000"/>
                <w:sz w:val="18"/>
                <w:szCs w:val="18"/>
              </w:rPr>
              <w:t>$200,000</w:t>
            </w:r>
          </w:p>
        </w:tc>
        <w:tc>
          <w:tcPr>
            <w:tcW w:w="1985" w:type="dxa"/>
            <w:tcBorders>
              <w:top w:val="nil"/>
              <w:left w:val="nil"/>
              <w:bottom w:val="single" w:sz="4" w:space="0" w:color="auto"/>
              <w:right w:val="single" w:sz="4" w:space="0" w:color="auto"/>
            </w:tcBorders>
            <w:shd w:val="clear" w:color="auto" w:fill="auto"/>
            <w:noWrap/>
            <w:vAlign w:val="bottom"/>
            <w:hideMark/>
          </w:tcPr>
          <w:p w14:paraId="0C765109" w14:textId="77777777" w:rsidR="003443F6" w:rsidRPr="003443F6" w:rsidRDefault="003443F6" w:rsidP="00792FDE">
            <w:pPr>
              <w:jc w:val="right"/>
              <w:rPr>
                <w:rFonts w:ascii="Calibri" w:hAnsi="Calibri" w:cs="Calibri"/>
                <w:color w:val="000000"/>
                <w:sz w:val="18"/>
                <w:szCs w:val="18"/>
              </w:rPr>
            </w:pPr>
            <w:r w:rsidRPr="003443F6">
              <w:rPr>
                <w:rFonts w:ascii="Calibri" w:hAnsi="Calibri" w:cs="Calibri"/>
                <w:color w:val="000000"/>
                <w:sz w:val="18"/>
                <w:szCs w:val="18"/>
              </w:rPr>
              <w:t>$226,987 </w:t>
            </w:r>
          </w:p>
        </w:tc>
        <w:tc>
          <w:tcPr>
            <w:tcW w:w="1984" w:type="dxa"/>
            <w:tcBorders>
              <w:top w:val="nil"/>
              <w:left w:val="nil"/>
              <w:bottom w:val="single" w:sz="4" w:space="0" w:color="auto"/>
              <w:right w:val="single" w:sz="4" w:space="0" w:color="auto"/>
            </w:tcBorders>
            <w:shd w:val="clear" w:color="auto" w:fill="auto"/>
            <w:noWrap/>
            <w:vAlign w:val="center"/>
            <w:hideMark/>
          </w:tcPr>
          <w:p w14:paraId="320F757A" w14:textId="503CE09B" w:rsidR="003443F6" w:rsidRPr="00792FDE" w:rsidRDefault="00792FDE" w:rsidP="00792FDE">
            <w:pPr>
              <w:jc w:val="right"/>
              <w:rPr>
                <w:rFonts w:ascii="Calibri" w:hAnsi="Calibri" w:cs="Calibri"/>
                <w:color w:val="000000"/>
                <w:sz w:val="18"/>
                <w:szCs w:val="18"/>
              </w:rPr>
            </w:pPr>
            <w:r w:rsidRPr="00792FDE">
              <w:rPr>
                <w:rFonts w:ascii="Calibri" w:hAnsi="Calibri" w:cs="Calibri"/>
                <w:color w:val="000000"/>
                <w:sz w:val="18"/>
                <w:szCs w:val="18"/>
              </w:rPr>
              <w:t>113%</w:t>
            </w:r>
          </w:p>
        </w:tc>
      </w:tr>
      <w:tr w:rsidR="003443F6" w:rsidRPr="003443F6" w14:paraId="06CFF37A" w14:textId="77777777" w:rsidTr="003443F6">
        <w:trPr>
          <w:trHeight w:val="340"/>
        </w:trPr>
        <w:tc>
          <w:tcPr>
            <w:tcW w:w="1660" w:type="dxa"/>
            <w:tcBorders>
              <w:top w:val="nil"/>
              <w:left w:val="nil"/>
              <w:bottom w:val="nil"/>
              <w:right w:val="nil"/>
            </w:tcBorders>
            <w:shd w:val="clear" w:color="auto" w:fill="auto"/>
            <w:noWrap/>
            <w:vAlign w:val="bottom"/>
            <w:hideMark/>
          </w:tcPr>
          <w:p w14:paraId="13B09313" w14:textId="77777777" w:rsidR="003443F6" w:rsidRPr="003443F6" w:rsidRDefault="003443F6" w:rsidP="00FA156A">
            <w:pPr>
              <w:rPr>
                <w:rFonts w:ascii="Calibri" w:hAnsi="Calibri" w:cs="Calibri"/>
                <w:color w:val="000000"/>
                <w:sz w:val="18"/>
                <w:szCs w:val="18"/>
              </w:rPr>
            </w:pPr>
          </w:p>
        </w:tc>
        <w:tc>
          <w:tcPr>
            <w:tcW w:w="4856" w:type="dxa"/>
            <w:tcBorders>
              <w:top w:val="nil"/>
              <w:left w:val="nil"/>
              <w:bottom w:val="nil"/>
              <w:right w:val="nil"/>
            </w:tcBorders>
            <w:shd w:val="clear" w:color="auto" w:fill="auto"/>
            <w:noWrap/>
            <w:vAlign w:val="bottom"/>
            <w:hideMark/>
          </w:tcPr>
          <w:p w14:paraId="7806F8C5" w14:textId="77777777" w:rsidR="003443F6" w:rsidRPr="003443F6" w:rsidRDefault="003443F6" w:rsidP="00FA156A">
            <w:pPr>
              <w:rPr>
                <w:sz w:val="18"/>
                <w:szCs w:val="18"/>
              </w:rPr>
            </w:pPr>
          </w:p>
        </w:tc>
        <w:tc>
          <w:tcPr>
            <w:tcW w:w="1417" w:type="dxa"/>
            <w:tcBorders>
              <w:top w:val="nil"/>
              <w:left w:val="single" w:sz="4" w:space="0" w:color="auto"/>
              <w:bottom w:val="double" w:sz="6" w:space="0" w:color="auto"/>
              <w:right w:val="single" w:sz="4" w:space="0" w:color="auto"/>
            </w:tcBorders>
            <w:shd w:val="clear" w:color="auto" w:fill="1F3864" w:themeFill="accent1" w:themeFillShade="80"/>
            <w:noWrap/>
            <w:vAlign w:val="bottom"/>
            <w:hideMark/>
          </w:tcPr>
          <w:p w14:paraId="3E829899" w14:textId="77777777" w:rsidR="003443F6" w:rsidRPr="003443F6" w:rsidRDefault="003443F6" w:rsidP="00FA156A">
            <w:pPr>
              <w:rPr>
                <w:rFonts w:ascii="Calibri" w:hAnsi="Calibri" w:cs="Calibri"/>
                <w:color w:val="FFFFFF"/>
                <w:sz w:val="18"/>
                <w:szCs w:val="18"/>
              </w:rPr>
            </w:pPr>
            <w:r w:rsidRPr="003443F6">
              <w:rPr>
                <w:rFonts w:ascii="Calibri" w:hAnsi="Calibri" w:cs="Calibri"/>
                <w:color w:val="FFFFFF"/>
                <w:sz w:val="18"/>
                <w:szCs w:val="18"/>
              </w:rPr>
              <w:t>Total</w:t>
            </w:r>
          </w:p>
        </w:tc>
        <w:tc>
          <w:tcPr>
            <w:tcW w:w="1843" w:type="dxa"/>
            <w:tcBorders>
              <w:top w:val="nil"/>
              <w:left w:val="nil"/>
              <w:bottom w:val="double" w:sz="6" w:space="0" w:color="auto"/>
              <w:right w:val="single" w:sz="4" w:space="0" w:color="auto"/>
            </w:tcBorders>
            <w:shd w:val="clear" w:color="auto" w:fill="auto"/>
            <w:noWrap/>
            <w:vAlign w:val="bottom"/>
            <w:hideMark/>
          </w:tcPr>
          <w:p w14:paraId="33250950" w14:textId="77777777" w:rsidR="003443F6" w:rsidRPr="003443F6" w:rsidRDefault="003443F6" w:rsidP="00FA156A">
            <w:pPr>
              <w:jc w:val="right"/>
              <w:rPr>
                <w:rFonts w:ascii="Calibri" w:hAnsi="Calibri" w:cs="Calibri"/>
                <w:color w:val="000000"/>
                <w:sz w:val="18"/>
                <w:szCs w:val="18"/>
              </w:rPr>
            </w:pPr>
            <w:r w:rsidRPr="003443F6">
              <w:rPr>
                <w:rFonts w:ascii="Calibri" w:hAnsi="Calibri" w:cs="Calibri"/>
                <w:color w:val="000000"/>
                <w:sz w:val="18"/>
                <w:szCs w:val="18"/>
              </w:rPr>
              <w:t>$7,758,716</w:t>
            </w:r>
          </w:p>
        </w:tc>
        <w:tc>
          <w:tcPr>
            <w:tcW w:w="1985" w:type="dxa"/>
            <w:tcBorders>
              <w:top w:val="nil"/>
              <w:left w:val="nil"/>
              <w:bottom w:val="double" w:sz="6" w:space="0" w:color="auto"/>
              <w:right w:val="single" w:sz="4" w:space="0" w:color="auto"/>
            </w:tcBorders>
            <w:shd w:val="clear" w:color="auto" w:fill="auto"/>
            <w:noWrap/>
            <w:vAlign w:val="bottom"/>
            <w:hideMark/>
          </w:tcPr>
          <w:p w14:paraId="2EE312D6" w14:textId="77777777" w:rsidR="003443F6" w:rsidRPr="003443F6" w:rsidRDefault="003443F6" w:rsidP="00792FDE">
            <w:pPr>
              <w:jc w:val="right"/>
              <w:rPr>
                <w:rFonts w:ascii="Calibri" w:hAnsi="Calibri" w:cs="Calibri"/>
                <w:color w:val="000000"/>
                <w:sz w:val="18"/>
                <w:szCs w:val="18"/>
              </w:rPr>
            </w:pPr>
            <w:r w:rsidRPr="003443F6">
              <w:rPr>
                <w:rFonts w:ascii="Calibri" w:hAnsi="Calibri" w:cs="Calibri"/>
                <w:color w:val="000000"/>
                <w:sz w:val="18"/>
                <w:szCs w:val="18"/>
              </w:rPr>
              <w:t>$29,262,291</w:t>
            </w:r>
          </w:p>
        </w:tc>
        <w:tc>
          <w:tcPr>
            <w:tcW w:w="1984" w:type="dxa"/>
            <w:tcBorders>
              <w:top w:val="nil"/>
              <w:left w:val="nil"/>
              <w:bottom w:val="double" w:sz="6" w:space="0" w:color="auto"/>
              <w:right w:val="single" w:sz="4" w:space="0" w:color="auto"/>
            </w:tcBorders>
            <w:shd w:val="clear" w:color="auto" w:fill="auto"/>
            <w:noWrap/>
            <w:vAlign w:val="center"/>
            <w:hideMark/>
          </w:tcPr>
          <w:p w14:paraId="58566E3D" w14:textId="67E770C7" w:rsidR="003443F6" w:rsidRPr="00792FDE" w:rsidRDefault="00792FDE" w:rsidP="00792FDE">
            <w:pPr>
              <w:jc w:val="right"/>
              <w:rPr>
                <w:rFonts w:ascii="Calibri" w:hAnsi="Calibri" w:cs="Calibri"/>
                <w:color w:val="000000"/>
                <w:sz w:val="18"/>
                <w:szCs w:val="18"/>
              </w:rPr>
            </w:pPr>
            <w:r>
              <w:rPr>
                <w:rFonts w:ascii="Calibri" w:hAnsi="Calibri" w:cs="Calibri"/>
                <w:color w:val="000000"/>
                <w:sz w:val="18"/>
                <w:szCs w:val="18"/>
              </w:rPr>
              <w:t xml:space="preserve"> </w:t>
            </w:r>
            <w:r w:rsidRPr="00792FDE">
              <w:rPr>
                <w:rFonts w:ascii="Calibri" w:hAnsi="Calibri" w:cs="Calibri"/>
                <w:color w:val="000000"/>
                <w:sz w:val="18"/>
                <w:szCs w:val="18"/>
              </w:rPr>
              <w:t>377%</w:t>
            </w:r>
          </w:p>
        </w:tc>
      </w:tr>
    </w:tbl>
    <w:p w14:paraId="72BC5693" w14:textId="77777777" w:rsidR="003443F6" w:rsidRDefault="003443F6" w:rsidP="003443F6"/>
    <w:tbl>
      <w:tblPr>
        <w:tblW w:w="13745" w:type="dxa"/>
        <w:tblLook w:val="04A0" w:firstRow="1" w:lastRow="0" w:firstColumn="1" w:lastColumn="0" w:noHBand="0" w:noVBand="1"/>
      </w:tblPr>
      <w:tblGrid>
        <w:gridCol w:w="1555"/>
        <w:gridCol w:w="6520"/>
        <w:gridCol w:w="1276"/>
        <w:gridCol w:w="2268"/>
        <w:gridCol w:w="2126"/>
      </w:tblGrid>
      <w:tr w:rsidR="003443F6" w:rsidRPr="003443F6" w14:paraId="71ABF976" w14:textId="77777777" w:rsidTr="003443F6">
        <w:trPr>
          <w:trHeight w:val="910"/>
        </w:trPr>
        <w:tc>
          <w:tcPr>
            <w:tcW w:w="1555" w:type="dxa"/>
            <w:tcBorders>
              <w:top w:val="nil"/>
              <w:left w:val="single" w:sz="4" w:space="0" w:color="auto"/>
              <w:bottom w:val="double" w:sz="6" w:space="0" w:color="auto"/>
              <w:right w:val="single" w:sz="4" w:space="0" w:color="auto"/>
            </w:tcBorders>
            <w:shd w:val="clear" w:color="000000" w:fill="203764"/>
            <w:vAlign w:val="bottom"/>
            <w:hideMark/>
          </w:tcPr>
          <w:p w14:paraId="3E523BA4" w14:textId="77777777" w:rsidR="003443F6" w:rsidRPr="003443F6" w:rsidRDefault="003443F6" w:rsidP="00FA156A">
            <w:pPr>
              <w:rPr>
                <w:rFonts w:ascii="Calibri" w:hAnsi="Calibri" w:cs="Calibri"/>
                <w:color w:val="FFFFFF"/>
                <w:sz w:val="18"/>
                <w:szCs w:val="18"/>
              </w:rPr>
            </w:pPr>
            <w:r w:rsidRPr="003443F6">
              <w:rPr>
                <w:rFonts w:ascii="Calibri" w:hAnsi="Calibri" w:cs="Calibri"/>
                <w:color w:val="FFFFFF"/>
                <w:sz w:val="18"/>
                <w:szCs w:val="18"/>
              </w:rPr>
              <w:t>Sources of Co-Financing</w:t>
            </w:r>
          </w:p>
        </w:tc>
        <w:tc>
          <w:tcPr>
            <w:tcW w:w="6520" w:type="dxa"/>
            <w:tcBorders>
              <w:top w:val="nil"/>
              <w:left w:val="nil"/>
              <w:bottom w:val="double" w:sz="6" w:space="0" w:color="auto"/>
              <w:right w:val="single" w:sz="4" w:space="0" w:color="auto"/>
            </w:tcBorders>
            <w:shd w:val="clear" w:color="000000" w:fill="203764"/>
            <w:vAlign w:val="bottom"/>
            <w:hideMark/>
          </w:tcPr>
          <w:p w14:paraId="73C6CE54" w14:textId="77777777" w:rsidR="003443F6" w:rsidRPr="003443F6" w:rsidRDefault="003443F6" w:rsidP="00FA156A">
            <w:pPr>
              <w:rPr>
                <w:rFonts w:ascii="Calibri" w:hAnsi="Calibri" w:cs="Calibri"/>
                <w:color w:val="FFFFFF"/>
                <w:sz w:val="18"/>
                <w:szCs w:val="18"/>
              </w:rPr>
            </w:pPr>
            <w:r w:rsidRPr="003443F6">
              <w:rPr>
                <w:rFonts w:ascii="Calibri" w:hAnsi="Calibri" w:cs="Calibri"/>
                <w:color w:val="FFFFFF"/>
                <w:sz w:val="18"/>
                <w:szCs w:val="18"/>
              </w:rPr>
              <w:t>Name of Co- financier</w:t>
            </w:r>
          </w:p>
        </w:tc>
        <w:tc>
          <w:tcPr>
            <w:tcW w:w="1276" w:type="dxa"/>
            <w:tcBorders>
              <w:top w:val="nil"/>
              <w:left w:val="nil"/>
              <w:bottom w:val="double" w:sz="6" w:space="0" w:color="auto"/>
              <w:right w:val="single" w:sz="4" w:space="0" w:color="auto"/>
            </w:tcBorders>
            <w:shd w:val="clear" w:color="000000" w:fill="203764"/>
            <w:vAlign w:val="bottom"/>
            <w:hideMark/>
          </w:tcPr>
          <w:p w14:paraId="2CE65EDC" w14:textId="77777777" w:rsidR="003443F6" w:rsidRPr="003443F6" w:rsidRDefault="003443F6" w:rsidP="00FA156A">
            <w:pPr>
              <w:rPr>
                <w:rFonts w:ascii="Calibri" w:hAnsi="Calibri" w:cs="Calibri"/>
                <w:color w:val="FFFFFF"/>
                <w:sz w:val="18"/>
                <w:szCs w:val="18"/>
              </w:rPr>
            </w:pPr>
            <w:r w:rsidRPr="003443F6">
              <w:rPr>
                <w:rFonts w:ascii="Calibri" w:hAnsi="Calibri" w:cs="Calibri"/>
                <w:color w:val="FFFFFF"/>
                <w:sz w:val="18"/>
                <w:szCs w:val="18"/>
              </w:rPr>
              <w:t>Type of Co-financing</w:t>
            </w:r>
          </w:p>
        </w:tc>
        <w:tc>
          <w:tcPr>
            <w:tcW w:w="2268" w:type="dxa"/>
            <w:tcBorders>
              <w:top w:val="nil"/>
              <w:left w:val="nil"/>
              <w:bottom w:val="double" w:sz="6" w:space="0" w:color="auto"/>
              <w:right w:val="single" w:sz="4" w:space="0" w:color="auto"/>
            </w:tcBorders>
            <w:shd w:val="clear" w:color="000000" w:fill="203764"/>
            <w:vAlign w:val="bottom"/>
            <w:hideMark/>
          </w:tcPr>
          <w:p w14:paraId="1CD1D898" w14:textId="77777777" w:rsidR="003443F6" w:rsidRPr="003443F6" w:rsidRDefault="003443F6" w:rsidP="00FA156A">
            <w:pPr>
              <w:rPr>
                <w:rFonts w:ascii="Calibri" w:hAnsi="Calibri" w:cs="Calibri"/>
                <w:color w:val="FFFFFF"/>
                <w:sz w:val="18"/>
                <w:szCs w:val="18"/>
              </w:rPr>
            </w:pPr>
            <w:r w:rsidRPr="003443F6">
              <w:rPr>
                <w:rFonts w:ascii="Calibri" w:hAnsi="Calibri" w:cs="Calibri"/>
                <w:color w:val="FFFFFF"/>
                <w:sz w:val="18"/>
                <w:szCs w:val="18"/>
              </w:rPr>
              <w:t>Investment Mobilized</w:t>
            </w:r>
          </w:p>
        </w:tc>
        <w:tc>
          <w:tcPr>
            <w:tcW w:w="2126" w:type="dxa"/>
            <w:tcBorders>
              <w:top w:val="nil"/>
              <w:left w:val="nil"/>
              <w:bottom w:val="double" w:sz="6" w:space="0" w:color="auto"/>
              <w:right w:val="single" w:sz="4" w:space="0" w:color="auto"/>
            </w:tcBorders>
            <w:shd w:val="clear" w:color="000000" w:fill="203764"/>
            <w:vAlign w:val="bottom"/>
            <w:hideMark/>
          </w:tcPr>
          <w:p w14:paraId="396EFB50" w14:textId="77777777" w:rsidR="003443F6" w:rsidRPr="003443F6" w:rsidRDefault="003443F6" w:rsidP="00FA156A">
            <w:pPr>
              <w:rPr>
                <w:rFonts w:ascii="Calibri" w:hAnsi="Calibri" w:cs="Calibri"/>
                <w:color w:val="FFFFFF"/>
                <w:sz w:val="18"/>
                <w:szCs w:val="18"/>
              </w:rPr>
            </w:pPr>
            <w:r w:rsidRPr="003443F6">
              <w:rPr>
                <w:rFonts w:ascii="Calibri" w:hAnsi="Calibri" w:cs="Calibri"/>
                <w:color w:val="FFFFFF"/>
                <w:sz w:val="18"/>
                <w:szCs w:val="18"/>
              </w:rPr>
              <w:t>Amount (US$)</w:t>
            </w:r>
          </w:p>
        </w:tc>
      </w:tr>
      <w:tr w:rsidR="003443F6" w:rsidRPr="003443F6" w14:paraId="518C77C2" w14:textId="77777777" w:rsidTr="00FA156A">
        <w:trPr>
          <w:trHeight w:val="298"/>
        </w:trPr>
        <w:tc>
          <w:tcPr>
            <w:tcW w:w="1555" w:type="dxa"/>
            <w:tcBorders>
              <w:top w:val="single" w:sz="4" w:space="0" w:color="auto"/>
              <w:left w:val="single" w:sz="4" w:space="0" w:color="auto"/>
              <w:bottom w:val="single" w:sz="4" w:space="0" w:color="auto"/>
              <w:right w:val="single" w:sz="4" w:space="0" w:color="auto"/>
            </w:tcBorders>
            <w:shd w:val="clear" w:color="000000" w:fill="203764"/>
            <w:vAlign w:val="bottom"/>
            <w:hideMark/>
          </w:tcPr>
          <w:p w14:paraId="6D8E160E" w14:textId="77777777" w:rsidR="003443F6" w:rsidRPr="003443F6" w:rsidRDefault="003443F6" w:rsidP="00FA156A">
            <w:pPr>
              <w:rPr>
                <w:rFonts w:ascii="Calibri" w:hAnsi="Calibri" w:cs="Calibri"/>
                <w:color w:val="FFFFFF"/>
                <w:sz w:val="18"/>
                <w:szCs w:val="18"/>
              </w:rPr>
            </w:pPr>
            <w:r w:rsidRPr="003443F6">
              <w:rPr>
                <w:rFonts w:ascii="Calibri" w:hAnsi="Calibri" w:cs="Calibri"/>
                <w:color w:val="FFFFFF"/>
                <w:sz w:val="18"/>
                <w:szCs w:val="18"/>
              </w:rPr>
              <w:t>Partner Agencies</w:t>
            </w:r>
          </w:p>
        </w:tc>
        <w:tc>
          <w:tcPr>
            <w:tcW w:w="6520" w:type="dxa"/>
            <w:tcBorders>
              <w:top w:val="single" w:sz="4" w:space="0" w:color="auto"/>
              <w:left w:val="nil"/>
              <w:bottom w:val="single" w:sz="4" w:space="0" w:color="auto"/>
              <w:right w:val="single" w:sz="4" w:space="0" w:color="auto"/>
            </w:tcBorders>
            <w:shd w:val="clear" w:color="auto" w:fill="auto"/>
            <w:noWrap/>
            <w:vAlign w:val="bottom"/>
            <w:hideMark/>
          </w:tcPr>
          <w:p w14:paraId="7EF11064" w14:textId="77777777" w:rsidR="003443F6" w:rsidRPr="003443F6" w:rsidRDefault="003443F6" w:rsidP="00FA156A">
            <w:pPr>
              <w:rPr>
                <w:rFonts w:ascii="Calibri" w:hAnsi="Calibri" w:cs="Calibri"/>
                <w:color w:val="000000"/>
                <w:sz w:val="18"/>
                <w:szCs w:val="18"/>
              </w:rPr>
            </w:pPr>
            <w:r w:rsidRPr="003443F6">
              <w:rPr>
                <w:rFonts w:asciiTheme="minorHAnsi" w:hAnsiTheme="minorHAnsi" w:cstheme="minorHAnsi"/>
                <w:bCs/>
                <w:sz w:val="18"/>
                <w:szCs w:val="18"/>
              </w:rPr>
              <w:t>Ministry of Environmental Protection and Agriculture (MEPA)/ Agency of Protected Areas (APA)</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10ECF88" w14:textId="77777777" w:rsidR="003443F6" w:rsidRPr="003443F6" w:rsidRDefault="003443F6" w:rsidP="00FA156A">
            <w:pPr>
              <w:rPr>
                <w:rFonts w:ascii="Calibri" w:hAnsi="Calibri" w:cs="Calibri"/>
                <w:color w:val="000000"/>
                <w:sz w:val="18"/>
                <w:szCs w:val="18"/>
              </w:rPr>
            </w:pPr>
            <w:r w:rsidRPr="003443F6">
              <w:rPr>
                <w:rFonts w:ascii="Calibri" w:hAnsi="Calibri" w:cs="Calibri"/>
                <w:color w:val="000000"/>
                <w:sz w:val="18"/>
                <w:szCs w:val="18"/>
              </w:rPr>
              <w:t>Grant</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303C49FB" w14:textId="77777777" w:rsidR="003443F6" w:rsidRPr="003443F6" w:rsidRDefault="003443F6" w:rsidP="00FA156A">
            <w:pPr>
              <w:rPr>
                <w:rFonts w:ascii="Calibri" w:hAnsi="Calibri" w:cs="Calibri"/>
                <w:color w:val="000000"/>
                <w:sz w:val="18"/>
                <w:szCs w:val="18"/>
              </w:rPr>
            </w:pPr>
            <w:r w:rsidRPr="003443F6">
              <w:rPr>
                <w:rFonts w:ascii="Calibri" w:hAnsi="Calibri" w:cs="Calibri"/>
                <w:color w:val="000000"/>
                <w:sz w:val="18"/>
                <w:szCs w:val="18"/>
              </w:rPr>
              <w:t>Investment Mobilized</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3EEF728" w14:textId="77777777" w:rsidR="003443F6" w:rsidRPr="003443F6" w:rsidRDefault="003443F6" w:rsidP="00FA156A">
            <w:pPr>
              <w:jc w:val="right"/>
              <w:rPr>
                <w:rFonts w:ascii="Calibri" w:hAnsi="Calibri" w:cs="Calibri"/>
                <w:color w:val="000000"/>
                <w:sz w:val="18"/>
                <w:szCs w:val="18"/>
              </w:rPr>
            </w:pPr>
            <w:r w:rsidRPr="003443F6">
              <w:rPr>
                <w:rFonts w:ascii="Calibri" w:hAnsi="Calibri" w:cs="Calibri"/>
                <w:color w:val="000000"/>
                <w:sz w:val="18"/>
                <w:szCs w:val="18"/>
              </w:rPr>
              <w:t>$2,500,000</w:t>
            </w:r>
          </w:p>
        </w:tc>
      </w:tr>
      <w:tr w:rsidR="003443F6" w:rsidRPr="003443F6" w14:paraId="6FF697EB" w14:textId="77777777" w:rsidTr="00FA156A">
        <w:trPr>
          <w:trHeight w:val="267"/>
        </w:trPr>
        <w:tc>
          <w:tcPr>
            <w:tcW w:w="1555" w:type="dxa"/>
            <w:tcBorders>
              <w:top w:val="nil"/>
              <w:left w:val="single" w:sz="4" w:space="0" w:color="auto"/>
              <w:bottom w:val="single" w:sz="4" w:space="0" w:color="auto"/>
              <w:right w:val="single" w:sz="4" w:space="0" w:color="auto"/>
            </w:tcBorders>
            <w:shd w:val="clear" w:color="000000" w:fill="203764"/>
            <w:vAlign w:val="bottom"/>
            <w:hideMark/>
          </w:tcPr>
          <w:p w14:paraId="14DB34D8" w14:textId="77777777" w:rsidR="003443F6" w:rsidRPr="003443F6" w:rsidRDefault="003443F6" w:rsidP="00FA156A">
            <w:pPr>
              <w:rPr>
                <w:rFonts w:ascii="Calibri" w:hAnsi="Calibri" w:cs="Calibri"/>
                <w:color w:val="FFFFFF"/>
                <w:sz w:val="18"/>
                <w:szCs w:val="18"/>
              </w:rPr>
            </w:pPr>
            <w:r w:rsidRPr="003443F6">
              <w:rPr>
                <w:rFonts w:ascii="Calibri" w:hAnsi="Calibri" w:cs="Calibri"/>
                <w:color w:val="FFFFFF"/>
                <w:sz w:val="18"/>
                <w:szCs w:val="18"/>
              </w:rPr>
              <w:t>Partner Agencies</w:t>
            </w:r>
          </w:p>
        </w:tc>
        <w:tc>
          <w:tcPr>
            <w:tcW w:w="6520" w:type="dxa"/>
            <w:tcBorders>
              <w:top w:val="nil"/>
              <w:left w:val="nil"/>
              <w:bottom w:val="single" w:sz="4" w:space="0" w:color="auto"/>
              <w:right w:val="single" w:sz="4" w:space="0" w:color="auto"/>
            </w:tcBorders>
            <w:shd w:val="clear" w:color="auto" w:fill="auto"/>
            <w:noWrap/>
            <w:vAlign w:val="bottom"/>
            <w:hideMark/>
          </w:tcPr>
          <w:p w14:paraId="3886F8B8" w14:textId="77777777" w:rsidR="003443F6" w:rsidRPr="003443F6" w:rsidRDefault="003443F6" w:rsidP="00FA156A">
            <w:pPr>
              <w:rPr>
                <w:rFonts w:ascii="Calibri" w:hAnsi="Calibri" w:cs="Calibri"/>
                <w:color w:val="000000"/>
                <w:sz w:val="18"/>
                <w:szCs w:val="18"/>
              </w:rPr>
            </w:pPr>
            <w:r w:rsidRPr="003443F6">
              <w:rPr>
                <w:rFonts w:ascii="Calibri" w:hAnsi="Calibri" w:cs="Calibri"/>
                <w:color w:val="000000"/>
                <w:sz w:val="18"/>
                <w:szCs w:val="18"/>
              </w:rPr>
              <w:t>Caucasus Nature Fund</w:t>
            </w:r>
          </w:p>
        </w:tc>
        <w:tc>
          <w:tcPr>
            <w:tcW w:w="1276" w:type="dxa"/>
            <w:tcBorders>
              <w:top w:val="nil"/>
              <w:left w:val="nil"/>
              <w:bottom w:val="single" w:sz="4" w:space="0" w:color="auto"/>
              <w:right w:val="single" w:sz="4" w:space="0" w:color="auto"/>
            </w:tcBorders>
            <w:shd w:val="clear" w:color="auto" w:fill="auto"/>
            <w:noWrap/>
            <w:vAlign w:val="bottom"/>
            <w:hideMark/>
          </w:tcPr>
          <w:p w14:paraId="2D0071CD" w14:textId="77777777" w:rsidR="003443F6" w:rsidRPr="003443F6" w:rsidRDefault="003443F6" w:rsidP="00FA156A">
            <w:pPr>
              <w:rPr>
                <w:rFonts w:ascii="Calibri" w:hAnsi="Calibri" w:cs="Calibri"/>
                <w:color w:val="000000"/>
                <w:sz w:val="18"/>
                <w:szCs w:val="18"/>
              </w:rPr>
            </w:pPr>
            <w:r w:rsidRPr="003443F6">
              <w:rPr>
                <w:rFonts w:ascii="Calibri" w:hAnsi="Calibri" w:cs="Calibri"/>
                <w:color w:val="000000"/>
                <w:sz w:val="18"/>
                <w:szCs w:val="18"/>
              </w:rPr>
              <w:t>In-kind</w:t>
            </w:r>
          </w:p>
        </w:tc>
        <w:tc>
          <w:tcPr>
            <w:tcW w:w="2268" w:type="dxa"/>
            <w:tcBorders>
              <w:top w:val="nil"/>
              <w:left w:val="nil"/>
              <w:bottom w:val="single" w:sz="4" w:space="0" w:color="auto"/>
              <w:right w:val="single" w:sz="4" w:space="0" w:color="auto"/>
            </w:tcBorders>
            <w:shd w:val="clear" w:color="auto" w:fill="auto"/>
            <w:vAlign w:val="bottom"/>
            <w:hideMark/>
          </w:tcPr>
          <w:p w14:paraId="051A9FD7" w14:textId="77777777" w:rsidR="003443F6" w:rsidRPr="003443F6" w:rsidRDefault="003443F6" w:rsidP="00FA156A">
            <w:pPr>
              <w:rPr>
                <w:rFonts w:ascii="Calibri" w:hAnsi="Calibri" w:cs="Calibri"/>
                <w:color w:val="000000"/>
                <w:sz w:val="18"/>
                <w:szCs w:val="18"/>
              </w:rPr>
            </w:pPr>
            <w:r w:rsidRPr="003443F6">
              <w:rPr>
                <w:rFonts w:ascii="Calibri" w:hAnsi="Calibri" w:cs="Calibri"/>
                <w:color w:val="000000"/>
                <w:sz w:val="18"/>
                <w:szCs w:val="18"/>
              </w:rPr>
              <w:t>Investment Mobilized</w:t>
            </w:r>
          </w:p>
        </w:tc>
        <w:tc>
          <w:tcPr>
            <w:tcW w:w="2126" w:type="dxa"/>
            <w:tcBorders>
              <w:top w:val="nil"/>
              <w:left w:val="nil"/>
              <w:bottom w:val="single" w:sz="4" w:space="0" w:color="auto"/>
              <w:right w:val="single" w:sz="4" w:space="0" w:color="auto"/>
            </w:tcBorders>
            <w:shd w:val="clear" w:color="auto" w:fill="auto"/>
            <w:noWrap/>
            <w:vAlign w:val="bottom"/>
            <w:hideMark/>
          </w:tcPr>
          <w:p w14:paraId="6972B0D4" w14:textId="77777777" w:rsidR="003443F6" w:rsidRPr="003443F6" w:rsidRDefault="003443F6" w:rsidP="00FA156A">
            <w:pPr>
              <w:jc w:val="right"/>
              <w:rPr>
                <w:rFonts w:ascii="Calibri" w:hAnsi="Calibri" w:cs="Calibri"/>
                <w:color w:val="000000"/>
                <w:sz w:val="18"/>
                <w:szCs w:val="18"/>
              </w:rPr>
            </w:pPr>
            <w:r w:rsidRPr="003443F6">
              <w:rPr>
                <w:rFonts w:ascii="Calibri" w:hAnsi="Calibri" w:cs="Calibri"/>
                <w:color w:val="000000"/>
                <w:sz w:val="18"/>
                <w:szCs w:val="18"/>
              </w:rPr>
              <w:t>$500,000</w:t>
            </w:r>
          </w:p>
        </w:tc>
      </w:tr>
      <w:tr w:rsidR="003443F6" w:rsidRPr="003443F6" w14:paraId="5E2F95B0" w14:textId="77777777" w:rsidTr="00FA156A">
        <w:trPr>
          <w:trHeight w:val="51"/>
        </w:trPr>
        <w:tc>
          <w:tcPr>
            <w:tcW w:w="1555" w:type="dxa"/>
            <w:tcBorders>
              <w:top w:val="nil"/>
              <w:left w:val="single" w:sz="4" w:space="0" w:color="auto"/>
              <w:bottom w:val="single" w:sz="4" w:space="0" w:color="auto"/>
              <w:right w:val="single" w:sz="4" w:space="0" w:color="auto"/>
            </w:tcBorders>
            <w:shd w:val="clear" w:color="000000" w:fill="203764"/>
            <w:vAlign w:val="bottom"/>
            <w:hideMark/>
          </w:tcPr>
          <w:p w14:paraId="622F0995" w14:textId="77777777" w:rsidR="003443F6" w:rsidRPr="003443F6" w:rsidRDefault="003443F6" w:rsidP="00FA156A">
            <w:pPr>
              <w:rPr>
                <w:rFonts w:ascii="Calibri" w:hAnsi="Calibri" w:cs="Calibri"/>
                <w:color w:val="FFFFFF"/>
                <w:sz w:val="18"/>
                <w:szCs w:val="18"/>
              </w:rPr>
            </w:pPr>
            <w:r w:rsidRPr="003443F6">
              <w:rPr>
                <w:rFonts w:ascii="Calibri" w:hAnsi="Calibri" w:cs="Calibri"/>
                <w:color w:val="FFFFFF"/>
                <w:sz w:val="18"/>
                <w:szCs w:val="18"/>
              </w:rPr>
              <w:t>Private Sector</w:t>
            </w:r>
          </w:p>
        </w:tc>
        <w:tc>
          <w:tcPr>
            <w:tcW w:w="6520" w:type="dxa"/>
            <w:tcBorders>
              <w:top w:val="nil"/>
              <w:left w:val="nil"/>
              <w:bottom w:val="single" w:sz="4" w:space="0" w:color="auto"/>
              <w:right w:val="single" w:sz="4" w:space="0" w:color="auto"/>
            </w:tcBorders>
            <w:shd w:val="clear" w:color="auto" w:fill="auto"/>
            <w:noWrap/>
            <w:vAlign w:val="bottom"/>
            <w:hideMark/>
          </w:tcPr>
          <w:p w14:paraId="418F72AB" w14:textId="77777777" w:rsidR="003443F6" w:rsidRPr="003443F6" w:rsidRDefault="003443F6" w:rsidP="00FA156A">
            <w:pPr>
              <w:rPr>
                <w:rFonts w:ascii="Calibri" w:hAnsi="Calibri" w:cs="Calibri"/>
                <w:color w:val="000000"/>
                <w:sz w:val="18"/>
                <w:szCs w:val="18"/>
              </w:rPr>
            </w:pPr>
            <w:r w:rsidRPr="003443F6">
              <w:rPr>
                <w:rFonts w:ascii="Calibri" w:hAnsi="Calibri" w:cs="Calibri"/>
                <w:color w:val="000000"/>
                <w:sz w:val="18"/>
                <w:szCs w:val="18"/>
              </w:rPr>
              <w:t>Bank of Georgia</w:t>
            </w:r>
          </w:p>
        </w:tc>
        <w:tc>
          <w:tcPr>
            <w:tcW w:w="1276" w:type="dxa"/>
            <w:tcBorders>
              <w:top w:val="nil"/>
              <w:left w:val="nil"/>
              <w:bottom w:val="single" w:sz="4" w:space="0" w:color="auto"/>
              <w:right w:val="single" w:sz="4" w:space="0" w:color="auto"/>
            </w:tcBorders>
            <w:shd w:val="clear" w:color="auto" w:fill="auto"/>
            <w:noWrap/>
            <w:vAlign w:val="bottom"/>
            <w:hideMark/>
          </w:tcPr>
          <w:p w14:paraId="372EE649" w14:textId="77777777" w:rsidR="003443F6" w:rsidRPr="003443F6" w:rsidRDefault="003443F6" w:rsidP="00FA156A">
            <w:pPr>
              <w:rPr>
                <w:rFonts w:ascii="Calibri" w:hAnsi="Calibri" w:cs="Calibri"/>
                <w:color w:val="000000"/>
                <w:sz w:val="18"/>
                <w:szCs w:val="18"/>
              </w:rPr>
            </w:pPr>
            <w:r w:rsidRPr="003443F6">
              <w:rPr>
                <w:rFonts w:ascii="Calibri" w:hAnsi="Calibri" w:cs="Calibri"/>
                <w:color w:val="000000"/>
                <w:sz w:val="18"/>
                <w:szCs w:val="18"/>
              </w:rPr>
              <w:t>Grant</w:t>
            </w:r>
          </w:p>
        </w:tc>
        <w:tc>
          <w:tcPr>
            <w:tcW w:w="2268" w:type="dxa"/>
            <w:tcBorders>
              <w:top w:val="nil"/>
              <w:left w:val="nil"/>
              <w:bottom w:val="single" w:sz="4" w:space="0" w:color="auto"/>
              <w:right w:val="single" w:sz="4" w:space="0" w:color="auto"/>
            </w:tcBorders>
            <w:shd w:val="clear" w:color="auto" w:fill="auto"/>
            <w:vAlign w:val="bottom"/>
            <w:hideMark/>
          </w:tcPr>
          <w:p w14:paraId="1D454208" w14:textId="77777777" w:rsidR="003443F6" w:rsidRPr="003443F6" w:rsidRDefault="003443F6" w:rsidP="00FA156A">
            <w:pPr>
              <w:rPr>
                <w:rFonts w:ascii="Calibri" w:hAnsi="Calibri" w:cs="Calibri"/>
                <w:color w:val="000000"/>
                <w:sz w:val="18"/>
                <w:szCs w:val="18"/>
              </w:rPr>
            </w:pPr>
            <w:r w:rsidRPr="003443F6">
              <w:rPr>
                <w:rFonts w:ascii="Calibri" w:hAnsi="Calibri" w:cs="Calibri"/>
                <w:color w:val="000000"/>
                <w:sz w:val="18"/>
                <w:szCs w:val="18"/>
              </w:rPr>
              <w:t>Investment mobilised</w:t>
            </w:r>
          </w:p>
        </w:tc>
        <w:tc>
          <w:tcPr>
            <w:tcW w:w="2126" w:type="dxa"/>
            <w:tcBorders>
              <w:top w:val="nil"/>
              <w:left w:val="nil"/>
              <w:bottom w:val="single" w:sz="4" w:space="0" w:color="auto"/>
              <w:right w:val="single" w:sz="4" w:space="0" w:color="auto"/>
            </w:tcBorders>
            <w:shd w:val="clear" w:color="auto" w:fill="auto"/>
            <w:noWrap/>
            <w:vAlign w:val="bottom"/>
            <w:hideMark/>
          </w:tcPr>
          <w:p w14:paraId="0502F9A3" w14:textId="77777777" w:rsidR="003443F6" w:rsidRPr="003443F6" w:rsidRDefault="003443F6" w:rsidP="00FA156A">
            <w:pPr>
              <w:jc w:val="right"/>
              <w:rPr>
                <w:rFonts w:ascii="Calibri" w:hAnsi="Calibri" w:cs="Calibri"/>
                <w:color w:val="000000"/>
                <w:sz w:val="18"/>
                <w:szCs w:val="18"/>
              </w:rPr>
            </w:pPr>
            <w:r w:rsidRPr="003443F6">
              <w:rPr>
                <w:rFonts w:ascii="Calibri" w:hAnsi="Calibri" w:cs="Calibri"/>
                <w:color w:val="000000"/>
                <w:sz w:val="18"/>
                <w:szCs w:val="18"/>
              </w:rPr>
              <w:t>$200,000</w:t>
            </w:r>
          </w:p>
        </w:tc>
      </w:tr>
      <w:tr w:rsidR="003443F6" w:rsidRPr="003443F6" w14:paraId="590D7688" w14:textId="77777777" w:rsidTr="00FA156A">
        <w:trPr>
          <w:trHeight w:val="340"/>
        </w:trPr>
        <w:tc>
          <w:tcPr>
            <w:tcW w:w="1555" w:type="dxa"/>
            <w:tcBorders>
              <w:top w:val="nil"/>
              <w:left w:val="single" w:sz="4" w:space="0" w:color="auto"/>
              <w:bottom w:val="double" w:sz="6" w:space="0" w:color="auto"/>
              <w:right w:val="single" w:sz="4" w:space="0" w:color="auto"/>
            </w:tcBorders>
            <w:shd w:val="clear" w:color="000000" w:fill="203764"/>
            <w:noWrap/>
            <w:vAlign w:val="bottom"/>
            <w:hideMark/>
          </w:tcPr>
          <w:p w14:paraId="628E78F9" w14:textId="77777777" w:rsidR="003443F6" w:rsidRPr="003443F6" w:rsidRDefault="003443F6" w:rsidP="00FA156A">
            <w:pPr>
              <w:rPr>
                <w:rFonts w:ascii="Calibri" w:hAnsi="Calibri" w:cs="Calibri"/>
                <w:color w:val="FFFFFF"/>
                <w:sz w:val="18"/>
                <w:szCs w:val="18"/>
              </w:rPr>
            </w:pPr>
            <w:r w:rsidRPr="003443F6">
              <w:rPr>
                <w:rFonts w:ascii="Calibri" w:hAnsi="Calibri" w:cs="Calibri"/>
                <w:color w:val="FFFFFF"/>
                <w:sz w:val="18"/>
                <w:szCs w:val="18"/>
              </w:rPr>
              <w:t>Total</w:t>
            </w:r>
          </w:p>
        </w:tc>
        <w:tc>
          <w:tcPr>
            <w:tcW w:w="6520" w:type="dxa"/>
            <w:tcBorders>
              <w:top w:val="nil"/>
              <w:left w:val="nil"/>
              <w:bottom w:val="double" w:sz="6" w:space="0" w:color="auto"/>
              <w:right w:val="single" w:sz="4" w:space="0" w:color="auto"/>
            </w:tcBorders>
            <w:shd w:val="clear" w:color="auto" w:fill="1F3864" w:themeFill="accent1" w:themeFillShade="80"/>
            <w:noWrap/>
            <w:vAlign w:val="bottom"/>
            <w:hideMark/>
          </w:tcPr>
          <w:p w14:paraId="0EC3C1DA" w14:textId="77777777" w:rsidR="003443F6" w:rsidRPr="003443F6" w:rsidRDefault="003443F6" w:rsidP="00FA156A">
            <w:pPr>
              <w:rPr>
                <w:rFonts w:ascii="Calibri" w:hAnsi="Calibri" w:cs="Calibri"/>
                <w:color w:val="000000"/>
                <w:sz w:val="18"/>
                <w:szCs w:val="18"/>
              </w:rPr>
            </w:pPr>
            <w:r w:rsidRPr="003443F6">
              <w:rPr>
                <w:rFonts w:ascii="Calibri" w:hAnsi="Calibri" w:cs="Calibri"/>
                <w:color w:val="000000"/>
                <w:sz w:val="18"/>
                <w:szCs w:val="18"/>
              </w:rPr>
              <w:t> </w:t>
            </w:r>
          </w:p>
        </w:tc>
        <w:tc>
          <w:tcPr>
            <w:tcW w:w="1276" w:type="dxa"/>
            <w:tcBorders>
              <w:top w:val="nil"/>
              <w:left w:val="nil"/>
              <w:bottom w:val="double" w:sz="6" w:space="0" w:color="auto"/>
              <w:right w:val="single" w:sz="4" w:space="0" w:color="auto"/>
            </w:tcBorders>
            <w:shd w:val="clear" w:color="auto" w:fill="1F3864" w:themeFill="accent1" w:themeFillShade="80"/>
            <w:noWrap/>
            <w:vAlign w:val="bottom"/>
            <w:hideMark/>
          </w:tcPr>
          <w:p w14:paraId="06F07010" w14:textId="77777777" w:rsidR="003443F6" w:rsidRPr="003443F6" w:rsidRDefault="003443F6" w:rsidP="00FA156A">
            <w:pPr>
              <w:rPr>
                <w:rFonts w:ascii="Calibri" w:hAnsi="Calibri" w:cs="Calibri"/>
                <w:color w:val="000000"/>
                <w:sz w:val="18"/>
                <w:szCs w:val="18"/>
              </w:rPr>
            </w:pPr>
            <w:r w:rsidRPr="003443F6">
              <w:rPr>
                <w:rFonts w:ascii="Calibri" w:hAnsi="Calibri" w:cs="Calibri"/>
                <w:color w:val="000000"/>
                <w:sz w:val="18"/>
                <w:szCs w:val="18"/>
              </w:rPr>
              <w:t> </w:t>
            </w:r>
          </w:p>
        </w:tc>
        <w:tc>
          <w:tcPr>
            <w:tcW w:w="2268" w:type="dxa"/>
            <w:tcBorders>
              <w:top w:val="nil"/>
              <w:left w:val="nil"/>
              <w:bottom w:val="double" w:sz="6" w:space="0" w:color="auto"/>
              <w:right w:val="single" w:sz="4" w:space="0" w:color="auto"/>
            </w:tcBorders>
            <w:shd w:val="clear" w:color="auto" w:fill="1F3864" w:themeFill="accent1" w:themeFillShade="80"/>
            <w:noWrap/>
            <w:vAlign w:val="bottom"/>
            <w:hideMark/>
          </w:tcPr>
          <w:p w14:paraId="5107BB33" w14:textId="77777777" w:rsidR="003443F6" w:rsidRPr="003443F6" w:rsidRDefault="003443F6" w:rsidP="00FA156A">
            <w:pPr>
              <w:rPr>
                <w:rFonts w:ascii="Calibri" w:hAnsi="Calibri" w:cs="Calibri"/>
                <w:color w:val="000000"/>
                <w:sz w:val="18"/>
                <w:szCs w:val="18"/>
              </w:rPr>
            </w:pPr>
            <w:r w:rsidRPr="003443F6">
              <w:rPr>
                <w:rFonts w:ascii="Calibri" w:hAnsi="Calibri" w:cs="Calibri"/>
                <w:color w:val="000000"/>
                <w:sz w:val="18"/>
                <w:szCs w:val="18"/>
              </w:rPr>
              <w:t> </w:t>
            </w:r>
          </w:p>
        </w:tc>
        <w:tc>
          <w:tcPr>
            <w:tcW w:w="2126" w:type="dxa"/>
            <w:tcBorders>
              <w:top w:val="nil"/>
              <w:left w:val="nil"/>
              <w:bottom w:val="double" w:sz="6" w:space="0" w:color="auto"/>
              <w:right w:val="single" w:sz="4" w:space="0" w:color="auto"/>
            </w:tcBorders>
            <w:shd w:val="clear" w:color="auto" w:fill="auto"/>
            <w:noWrap/>
            <w:vAlign w:val="bottom"/>
            <w:hideMark/>
          </w:tcPr>
          <w:p w14:paraId="30A585DF" w14:textId="77777777" w:rsidR="003443F6" w:rsidRPr="003443F6" w:rsidRDefault="003443F6" w:rsidP="00FA156A">
            <w:pPr>
              <w:jc w:val="right"/>
              <w:rPr>
                <w:rFonts w:ascii="Calibri" w:hAnsi="Calibri" w:cs="Calibri"/>
                <w:color w:val="000000"/>
                <w:sz w:val="18"/>
                <w:szCs w:val="18"/>
              </w:rPr>
            </w:pPr>
            <w:r w:rsidRPr="003443F6">
              <w:rPr>
                <w:rFonts w:ascii="Calibri" w:hAnsi="Calibri" w:cs="Calibri"/>
                <w:color w:val="000000"/>
                <w:sz w:val="18"/>
                <w:szCs w:val="18"/>
              </w:rPr>
              <w:t>3,400,000</w:t>
            </w:r>
          </w:p>
        </w:tc>
      </w:tr>
    </w:tbl>
    <w:p w14:paraId="748913EC" w14:textId="77777777" w:rsidR="003443F6" w:rsidRDefault="003443F6" w:rsidP="003443F6"/>
    <w:p w14:paraId="31279609" w14:textId="77777777" w:rsidR="003443F6" w:rsidRPr="003443F6" w:rsidRDefault="003443F6" w:rsidP="003443F6"/>
    <w:p w14:paraId="69D57DB6" w14:textId="3E449BB0" w:rsidR="003443F6" w:rsidRDefault="003443F6" w:rsidP="003443F6">
      <w:pPr>
        <w:jc w:val="both"/>
        <w:rPr>
          <w:rFonts w:asciiTheme="minorHAnsi" w:hAnsiTheme="minorHAnsi" w:cstheme="minorHAnsi"/>
          <w:sz w:val="20"/>
          <w:szCs w:val="20"/>
        </w:rPr>
      </w:pPr>
    </w:p>
    <w:p w14:paraId="69159058" w14:textId="61E4F291" w:rsidR="003443F6" w:rsidRDefault="003443F6" w:rsidP="003443F6">
      <w:pPr>
        <w:jc w:val="both"/>
        <w:rPr>
          <w:rFonts w:asciiTheme="minorHAnsi" w:hAnsiTheme="minorHAnsi" w:cstheme="minorHAnsi"/>
          <w:sz w:val="20"/>
          <w:szCs w:val="20"/>
        </w:rPr>
      </w:pPr>
    </w:p>
    <w:p w14:paraId="1E806DDF" w14:textId="77777777" w:rsidR="003443F6" w:rsidRDefault="003443F6" w:rsidP="003443F6">
      <w:pPr>
        <w:jc w:val="both"/>
        <w:rPr>
          <w:rFonts w:asciiTheme="minorHAnsi" w:hAnsiTheme="minorHAnsi" w:cstheme="minorHAnsi"/>
          <w:sz w:val="20"/>
          <w:szCs w:val="20"/>
        </w:rPr>
        <w:sectPr w:rsidR="003443F6" w:rsidSect="003443F6">
          <w:pgSz w:w="16840" w:h="11900" w:orient="landscape"/>
          <w:pgMar w:top="1440" w:right="1440" w:bottom="1440" w:left="1440" w:header="720" w:footer="720" w:gutter="0"/>
          <w:cols w:space="720"/>
          <w:titlePg/>
          <w:docGrid w:linePitch="360"/>
        </w:sectPr>
      </w:pPr>
    </w:p>
    <w:p w14:paraId="273A83B0" w14:textId="28B40DC1" w:rsidR="003443F6" w:rsidRPr="003443F6" w:rsidRDefault="003443F6" w:rsidP="003443F6">
      <w:pPr>
        <w:jc w:val="both"/>
        <w:rPr>
          <w:rFonts w:asciiTheme="minorHAnsi" w:hAnsiTheme="minorHAnsi" w:cstheme="minorHAnsi"/>
          <w:sz w:val="20"/>
          <w:szCs w:val="20"/>
        </w:rPr>
      </w:pPr>
    </w:p>
    <w:p w14:paraId="46CB1C57" w14:textId="6337AC59" w:rsidR="00C55033" w:rsidRDefault="00C65CB7" w:rsidP="00D1783C">
      <w:pPr>
        <w:pStyle w:val="Heading3"/>
        <w:rPr>
          <w:sz w:val="20"/>
          <w:szCs w:val="20"/>
        </w:rPr>
      </w:pPr>
      <w:bookmarkStart w:id="49" w:name="_Toc178173356"/>
      <w:r>
        <w:rPr>
          <w:sz w:val="20"/>
          <w:szCs w:val="20"/>
        </w:rPr>
        <w:t>4</w:t>
      </w:r>
      <w:r w:rsidR="00893835" w:rsidRPr="00893835">
        <w:rPr>
          <w:sz w:val="20"/>
          <w:szCs w:val="20"/>
        </w:rPr>
        <w:t xml:space="preserve">.2.4 </w:t>
      </w:r>
      <w:r w:rsidR="00C55033" w:rsidRPr="00893835">
        <w:rPr>
          <w:sz w:val="20"/>
          <w:szCs w:val="20"/>
        </w:rPr>
        <w:t>Monitoring &amp; Evaluation: design at entry, implementation, and overall assessment of M&amp;E</w:t>
      </w:r>
      <w:bookmarkEnd w:id="49"/>
    </w:p>
    <w:p w14:paraId="364B85D4" w14:textId="77777777" w:rsidR="006A3DBC" w:rsidRPr="003D5658" w:rsidRDefault="006A3DBC" w:rsidP="006A3DBC">
      <w:pPr>
        <w:rPr>
          <w:rFonts w:asciiTheme="minorHAnsi" w:hAnsiTheme="minorHAnsi" w:cstheme="minorHAnsi"/>
          <w:sz w:val="20"/>
          <w:szCs w:val="20"/>
        </w:rPr>
      </w:pPr>
    </w:p>
    <w:tbl>
      <w:tblPr>
        <w:tblStyle w:val="TableGrid"/>
        <w:tblW w:w="8789" w:type="dxa"/>
        <w:tblInd w:w="137" w:type="dxa"/>
        <w:tblLook w:val="04A0" w:firstRow="1" w:lastRow="0" w:firstColumn="1" w:lastColumn="0" w:noHBand="0" w:noVBand="1"/>
      </w:tblPr>
      <w:tblGrid>
        <w:gridCol w:w="5387"/>
        <w:gridCol w:w="3402"/>
      </w:tblGrid>
      <w:tr w:rsidR="006A3DBC" w:rsidRPr="00DA43CD" w14:paraId="52B3AFD1" w14:textId="77777777" w:rsidTr="003D5658">
        <w:tc>
          <w:tcPr>
            <w:tcW w:w="5387" w:type="dxa"/>
            <w:shd w:val="clear" w:color="auto" w:fill="1F3864" w:themeFill="accent1" w:themeFillShade="80"/>
          </w:tcPr>
          <w:p w14:paraId="422786DA" w14:textId="34C273FB" w:rsidR="006A3DBC" w:rsidRPr="00DA43CD" w:rsidRDefault="006A3DBC" w:rsidP="00FA156A">
            <w:pPr>
              <w:jc w:val="both"/>
              <w:rPr>
                <w:rFonts w:asciiTheme="minorHAnsi" w:hAnsiTheme="minorHAnsi" w:cstheme="minorHAnsi"/>
                <w:sz w:val="18"/>
                <w:szCs w:val="18"/>
              </w:rPr>
            </w:pPr>
            <w:r>
              <w:rPr>
                <w:rFonts w:asciiTheme="minorHAnsi" w:hAnsiTheme="minorHAnsi" w:cstheme="minorHAnsi"/>
                <w:sz w:val="18"/>
                <w:szCs w:val="18"/>
              </w:rPr>
              <w:t>Criteria</w:t>
            </w:r>
          </w:p>
        </w:tc>
        <w:tc>
          <w:tcPr>
            <w:tcW w:w="3402" w:type="dxa"/>
            <w:shd w:val="clear" w:color="auto" w:fill="1F3864" w:themeFill="accent1" w:themeFillShade="80"/>
          </w:tcPr>
          <w:p w14:paraId="016D21BB" w14:textId="77777777" w:rsidR="006A3DBC" w:rsidRPr="00DA43CD" w:rsidRDefault="006A3DBC" w:rsidP="00FA156A">
            <w:pPr>
              <w:rPr>
                <w:rFonts w:asciiTheme="minorHAnsi" w:hAnsiTheme="minorHAnsi" w:cstheme="minorHAnsi"/>
                <w:sz w:val="18"/>
                <w:szCs w:val="18"/>
              </w:rPr>
            </w:pPr>
            <w:r w:rsidRPr="00DA43CD">
              <w:rPr>
                <w:rFonts w:asciiTheme="minorHAnsi" w:hAnsiTheme="minorHAnsi" w:cstheme="minorHAnsi"/>
                <w:sz w:val="18"/>
                <w:szCs w:val="18"/>
              </w:rPr>
              <w:t>Rating</w:t>
            </w:r>
          </w:p>
        </w:tc>
      </w:tr>
      <w:tr w:rsidR="006A3DBC" w:rsidRPr="00DA43CD" w14:paraId="7E390E04" w14:textId="77777777" w:rsidTr="003D5658">
        <w:tc>
          <w:tcPr>
            <w:tcW w:w="5387" w:type="dxa"/>
          </w:tcPr>
          <w:p w14:paraId="526CB733" w14:textId="44057233" w:rsidR="006A3DBC" w:rsidRPr="00DA43CD" w:rsidRDefault="006A3DBC" w:rsidP="00FA156A">
            <w:pPr>
              <w:rPr>
                <w:rFonts w:asciiTheme="minorHAnsi" w:hAnsiTheme="minorHAnsi" w:cstheme="minorHAnsi"/>
                <w:sz w:val="18"/>
                <w:szCs w:val="18"/>
              </w:rPr>
            </w:pPr>
            <w:r>
              <w:rPr>
                <w:rFonts w:asciiTheme="minorHAnsi" w:hAnsiTheme="minorHAnsi" w:cstheme="minorHAnsi"/>
                <w:sz w:val="18"/>
                <w:szCs w:val="18"/>
              </w:rPr>
              <w:t>Monitoring &amp; Evaluation</w:t>
            </w:r>
            <w:r w:rsidR="008764BC">
              <w:rPr>
                <w:rFonts w:asciiTheme="minorHAnsi" w:hAnsiTheme="minorHAnsi" w:cstheme="minorHAnsi"/>
                <w:sz w:val="18"/>
                <w:szCs w:val="18"/>
              </w:rPr>
              <w:t xml:space="preserve"> design at entry</w:t>
            </w:r>
          </w:p>
        </w:tc>
        <w:tc>
          <w:tcPr>
            <w:tcW w:w="3402" w:type="dxa"/>
            <w:shd w:val="clear" w:color="auto" w:fill="auto"/>
          </w:tcPr>
          <w:p w14:paraId="2FBCEF67" w14:textId="35A2B65D" w:rsidR="006A3DBC" w:rsidRPr="00DA43CD" w:rsidRDefault="008764BC" w:rsidP="00FA156A">
            <w:pPr>
              <w:jc w:val="both"/>
              <w:rPr>
                <w:rFonts w:asciiTheme="minorHAnsi" w:hAnsiTheme="minorHAnsi" w:cstheme="minorHAnsi"/>
                <w:sz w:val="18"/>
                <w:szCs w:val="18"/>
              </w:rPr>
            </w:pPr>
            <w:r>
              <w:rPr>
                <w:rFonts w:asciiTheme="minorHAnsi" w:hAnsiTheme="minorHAnsi" w:cstheme="minorHAnsi"/>
                <w:sz w:val="18"/>
                <w:szCs w:val="18"/>
              </w:rPr>
              <w:t xml:space="preserve">Moderately </w:t>
            </w:r>
            <w:r w:rsidR="007A7064">
              <w:rPr>
                <w:rFonts w:asciiTheme="minorHAnsi" w:hAnsiTheme="minorHAnsi" w:cstheme="minorHAnsi"/>
                <w:sz w:val="18"/>
                <w:szCs w:val="18"/>
              </w:rPr>
              <w:t>Uns</w:t>
            </w:r>
            <w:r w:rsidR="006A3DBC" w:rsidRPr="00DA43CD">
              <w:rPr>
                <w:rFonts w:asciiTheme="minorHAnsi" w:hAnsiTheme="minorHAnsi" w:cstheme="minorHAnsi"/>
                <w:sz w:val="18"/>
                <w:szCs w:val="18"/>
              </w:rPr>
              <w:t>atisfactory</w:t>
            </w:r>
          </w:p>
        </w:tc>
      </w:tr>
      <w:tr w:rsidR="00CE2FD6" w:rsidRPr="00DA43CD" w14:paraId="076496B5" w14:textId="77777777" w:rsidTr="003D5658">
        <w:tc>
          <w:tcPr>
            <w:tcW w:w="5387" w:type="dxa"/>
          </w:tcPr>
          <w:p w14:paraId="5EAB7EA6" w14:textId="77777777" w:rsidR="00CE2FD6" w:rsidRPr="00DA43CD" w:rsidRDefault="00CE2FD6" w:rsidP="00FA156A">
            <w:pPr>
              <w:rPr>
                <w:rFonts w:asciiTheme="minorHAnsi" w:hAnsiTheme="minorHAnsi" w:cstheme="minorHAnsi"/>
                <w:sz w:val="18"/>
                <w:szCs w:val="18"/>
              </w:rPr>
            </w:pPr>
            <w:r>
              <w:rPr>
                <w:rFonts w:asciiTheme="minorHAnsi" w:hAnsiTheme="minorHAnsi" w:cstheme="minorHAnsi"/>
                <w:sz w:val="18"/>
                <w:szCs w:val="18"/>
              </w:rPr>
              <w:t>Monitoring &amp; Evaluation implementation</w:t>
            </w:r>
          </w:p>
        </w:tc>
        <w:tc>
          <w:tcPr>
            <w:tcW w:w="3402" w:type="dxa"/>
            <w:shd w:val="clear" w:color="auto" w:fill="auto"/>
          </w:tcPr>
          <w:p w14:paraId="74269665" w14:textId="77777777" w:rsidR="00CE2FD6" w:rsidRPr="00DA43CD" w:rsidRDefault="00CE2FD6" w:rsidP="00FA156A">
            <w:pPr>
              <w:jc w:val="both"/>
              <w:rPr>
                <w:rFonts w:asciiTheme="minorHAnsi" w:hAnsiTheme="minorHAnsi" w:cstheme="minorHAnsi"/>
                <w:sz w:val="18"/>
                <w:szCs w:val="18"/>
              </w:rPr>
            </w:pPr>
            <w:r>
              <w:rPr>
                <w:rFonts w:asciiTheme="minorHAnsi" w:hAnsiTheme="minorHAnsi" w:cstheme="minorHAnsi"/>
                <w:sz w:val="18"/>
                <w:szCs w:val="18"/>
              </w:rPr>
              <w:t xml:space="preserve">Moderately </w:t>
            </w:r>
            <w:r w:rsidRPr="00DA43CD">
              <w:rPr>
                <w:rFonts w:asciiTheme="minorHAnsi" w:hAnsiTheme="minorHAnsi" w:cstheme="minorHAnsi"/>
                <w:sz w:val="18"/>
                <w:szCs w:val="18"/>
              </w:rPr>
              <w:t>Satisfactory</w:t>
            </w:r>
          </w:p>
        </w:tc>
      </w:tr>
      <w:tr w:rsidR="00CE2FD6" w:rsidRPr="00DA43CD" w14:paraId="668D881C" w14:textId="77777777" w:rsidTr="003D5658">
        <w:tc>
          <w:tcPr>
            <w:tcW w:w="5387" w:type="dxa"/>
          </w:tcPr>
          <w:p w14:paraId="62A12D88" w14:textId="20E957B6" w:rsidR="00CE2FD6" w:rsidRDefault="00E4531D" w:rsidP="00FA156A">
            <w:pPr>
              <w:rPr>
                <w:rFonts w:asciiTheme="minorHAnsi" w:hAnsiTheme="minorHAnsi" w:cstheme="minorHAnsi"/>
                <w:sz w:val="18"/>
                <w:szCs w:val="18"/>
              </w:rPr>
            </w:pPr>
            <w:r>
              <w:rPr>
                <w:rFonts w:asciiTheme="minorHAnsi" w:hAnsiTheme="minorHAnsi" w:cstheme="minorHAnsi"/>
                <w:sz w:val="18"/>
                <w:szCs w:val="18"/>
              </w:rPr>
              <w:t>Overall Assessment</w:t>
            </w:r>
          </w:p>
        </w:tc>
        <w:tc>
          <w:tcPr>
            <w:tcW w:w="3402" w:type="dxa"/>
            <w:shd w:val="clear" w:color="auto" w:fill="auto"/>
          </w:tcPr>
          <w:p w14:paraId="5C5C9358" w14:textId="10DABBBC" w:rsidR="00CE2FD6" w:rsidRDefault="00E4531D" w:rsidP="00FA156A">
            <w:pPr>
              <w:jc w:val="both"/>
              <w:rPr>
                <w:rFonts w:asciiTheme="minorHAnsi" w:hAnsiTheme="minorHAnsi" w:cstheme="minorHAnsi"/>
                <w:sz w:val="18"/>
                <w:szCs w:val="18"/>
              </w:rPr>
            </w:pPr>
            <w:r>
              <w:rPr>
                <w:rFonts w:asciiTheme="minorHAnsi" w:hAnsiTheme="minorHAnsi" w:cstheme="minorHAnsi"/>
                <w:sz w:val="18"/>
                <w:szCs w:val="18"/>
              </w:rPr>
              <w:t>Moderately Satisfactory</w:t>
            </w:r>
          </w:p>
        </w:tc>
      </w:tr>
    </w:tbl>
    <w:p w14:paraId="3A8958FC" w14:textId="77777777" w:rsidR="006A3DBC" w:rsidRDefault="006A3DBC" w:rsidP="006A3DBC">
      <w:pPr>
        <w:pStyle w:val="ListParagraph"/>
        <w:ind w:left="360"/>
        <w:jc w:val="both"/>
        <w:rPr>
          <w:rFonts w:asciiTheme="minorHAnsi" w:hAnsiTheme="minorHAnsi" w:cstheme="minorHAnsi"/>
          <w:sz w:val="20"/>
          <w:szCs w:val="20"/>
        </w:rPr>
      </w:pPr>
    </w:p>
    <w:p w14:paraId="0146725C" w14:textId="62FBE48A" w:rsidR="008764BC" w:rsidRDefault="008764BC" w:rsidP="008764BC">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The Project Document provided a comprehensive standard UNDP-GEF M&amp;E plan</w:t>
      </w:r>
      <w:r>
        <w:rPr>
          <w:rStyle w:val="FootnoteReference"/>
          <w:rFonts w:asciiTheme="minorHAnsi" w:hAnsiTheme="minorHAnsi" w:cstheme="minorHAnsi"/>
          <w:sz w:val="20"/>
          <w:szCs w:val="20"/>
        </w:rPr>
        <w:footnoteReference w:id="49"/>
      </w:r>
      <w:r>
        <w:rPr>
          <w:rFonts w:asciiTheme="minorHAnsi" w:hAnsiTheme="minorHAnsi" w:cstheme="minorHAnsi"/>
          <w:sz w:val="20"/>
          <w:szCs w:val="20"/>
        </w:rPr>
        <w:t xml:space="preserve"> including an Annual Report, </w:t>
      </w:r>
      <w:r w:rsidR="00704815">
        <w:rPr>
          <w:rFonts w:asciiTheme="minorHAnsi" w:hAnsiTheme="minorHAnsi" w:cstheme="minorHAnsi"/>
          <w:sz w:val="20"/>
          <w:szCs w:val="20"/>
        </w:rPr>
        <w:t xml:space="preserve">Quarterly Reports, </w:t>
      </w:r>
      <w:r>
        <w:rPr>
          <w:rFonts w:asciiTheme="minorHAnsi" w:hAnsiTheme="minorHAnsi" w:cstheme="minorHAnsi"/>
          <w:sz w:val="20"/>
          <w:szCs w:val="20"/>
        </w:rPr>
        <w:t xml:space="preserve">Project Implementation Report (PIR), </w:t>
      </w:r>
      <w:r w:rsidR="00704815">
        <w:rPr>
          <w:rFonts w:asciiTheme="minorHAnsi" w:hAnsiTheme="minorHAnsi" w:cstheme="minorHAnsi"/>
          <w:sz w:val="20"/>
          <w:szCs w:val="20"/>
        </w:rPr>
        <w:t>m</w:t>
      </w:r>
      <w:r w:rsidR="00704815" w:rsidRPr="00704815">
        <w:rPr>
          <w:rFonts w:asciiTheme="minorHAnsi" w:hAnsiTheme="minorHAnsi" w:cstheme="minorHAnsi"/>
          <w:sz w:val="20"/>
          <w:szCs w:val="20"/>
        </w:rPr>
        <w:t>onitoring of environmental and social risks, and corresponding management plans as relevant</w:t>
      </w:r>
      <w:r w:rsidR="00704815">
        <w:rPr>
          <w:rFonts w:asciiTheme="minorHAnsi" w:hAnsiTheme="minorHAnsi" w:cstheme="minorHAnsi"/>
          <w:sz w:val="20"/>
          <w:szCs w:val="20"/>
        </w:rPr>
        <w:t xml:space="preserve">, supervisory meetings by UNDP CO, </w:t>
      </w:r>
      <w:proofErr w:type="gramStart"/>
      <w:r w:rsidR="00704815">
        <w:rPr>
          <w:rFonts w:asciiTheme="minorHAnsi" w:hAnsiTheme="minorHAnsi" w:cstheme="minorHAnsi"/>
          <w:sz w:val="20"/>
          <w:szCs w:val="20"/>
        </w:rPr>
        <w:t>a</w:t>
      </w:r>
      <w:proofErr w:type="gramEnd"/>
      <w:r w:rsidR="00704815">
        <w:rPr>
          <w:rFonts w:asciiTheme="minorHAnsi" w:hAnsiTheme="minorHAnsi" w:cstheme="minorHAnsi"/>
          <w:sz w:val="20"/>
          <w:szCs w:val="20"/>
        </w:rPr>
        <w:t xml:space="preserve"> MTR and TE.</w:t>
      </w:r>
    </w:p>
    <w:p w14:paraId="4601427E" w14:textId="2C435BD4" w:rsidR="00A36675" w:rsidRDefault="00704815" w:rsidP="00A36675">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The SRF is the </w:t>
      </w:r>
      <w:proofErr w:type="gramStart"/>
      <w:r>
        <w:rPr>
          <w:rFonts w:asciiTheme="minorHAnsi" w:hAnsiTheme="minorHAnsi" w:cstheme="minorHAnsi"/>
          <w:sz w:val="20"/>
          <w:szCs w:val="20"/>
        </w:rPr>
        <w:t>principle</w:t>
      </w:r>
      <w:proofErr w:type="gramEnd"/>
      <w:r>
        <w:rPr>
          <w:rFonts w:asciiTheme="minorHAnsi" w:hAnsiTheme="minorHAnsi" w:cstheme="minorHAnsi"/>
          <w:sz w:val="20"/>
          <w:szCs w:val="20"/>
        </w:rPr>
        <w:t xml:space="preserve"> M&amp;E tool in any GEF project. The project’s SRF, as already discussed, was weak in its logical hierarchy – outputs, outcomes, objective. This was further exacerbated</w:t>
      </w:r>
      <w:r w:rsidR="00A36675">
        <w:rPr>
          <w:rFonts w:asciiTheme="minorHAnsi" w:hAnsiTheme="minorHAnsi" w:cstheme="minorHAnsi"/>
          <w:sz w:val="20"/>
          <w:szCs w:val="20"/>
        </w:rPr>
        <w:t xml:space="preserve"> by the imprecise indicators (see </w:t>
      </w:r>
      <w:r w:rsidR="00A36675" w:rsidRPr="004F4977">
        <w:rPr>
          <w:rFonts w:asciiTheme="minorHAnsi" w:hAnsiTheme="minorHAnsi" w:cstheme="minorHAnsi"/>
          <w:sz w:val="20"/>
          <w:szCs w:val="20"/>
        </w:rPr>
        <w:t xml:space="preserve">Annex </w:t>
      </w:r>
      <w:r w:rsidR="004F4977" w:rsidRPr="004F4977">
        <w:rPr>
          <w:rFonts w:asciiTheme="minorHAnsi" w:hAnsiTheme="minorHAnsi" w:cstheme="minorHAnsi"/>
          <w:sz w:val="20"/>
          <w:szCs w:val="20"/>
        </w:rPr>
        <w:t>9</w:t>
      </w:r>
      <w:r w:rsidR="00A36675" w:rsidRPr="004F4977">
        <w:rPr>
          <w:rFonts w:asciiTheme="minorHAnsi" w:hAnsiTheme="minorHAnsi" w:cstheme="minorHAnsi"/>
          <w:sz w:val="20"/>
          <w:szCs w:val="20"/>
        </w:rPr>
        <w:t>).</w:t>
      </w:r>
      <w:r w:rsidR="00A36675">
        <w:rPr>
          <w:rFonts w:asciiTheme="minorHAnsi" w:hAnsiTheme="minorHAnsi" w:cstheme="minorHAnsi"/>
          <w:sz w:val="20"/>
          <w:szCs w:val="20"/>
        </w:rPr>
        <w:t xml:space="preserve"> The SRF relied heavily on the various GEF and UNDP monitoring tools (METT, Score Cards) which is reasonable as they provide an index figure. However, the other supporting indicators do not give the sort of utility necessary to monitor the strategic progress </w:t>
      </w:r>
      <w:r w:rsidR="00A36675">
        <w:rPr>
          <w:rFonts w:asciiTheme="minorHAnsi" w:hAnsiTheme="minorHAnsi" w:cstheme="minorHAnsi"/>
          <w:i/>
          <w:sz w:val="20"/>
          <w:szCs w:val="20"/>
        </w:rPr>
        <w:t>vis a vis</w:t>
      </w:r>
      <w:r w:rsidR="00A36675">
        <w:rPr>
          <w:rFonts w:asciiTheme="minorHAnsi" w:hAnsiTheme="minorHAnsi" w:cstheme="minorHAnsi"/>
          <w:sz w:val="20"/>
          <w:szCs w:val="20"/>
        </w:rPr>
        <w:t xml:space="preserve"> financial sustainability.</w:t>
      </w:r>
    </w:p>
    <w:p w14:paraId="6EF33A3F" w14:textId="27413EE3" w:rsidR="00F94F3F" w:rsidRPr="00CE2FD6" w:rsidRDefault="00F94F3F" w:rsidP="00A36675">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There was no revision to the SRF following the MTR</w:t>
      </w:r>
      <w:r w:rsidR="00E4531D">
        <w:rPr>
          <w:rFonts w:asciiTheme="minorHAnsi" w:hAnsiTheme="minorHAnsi" w:cstheme="minorHAnsi"/>
          <w:sz w:val="20"/>
          <w:szCs w:val="20"/>
        </w:rPr>
        <w:t xml:space="preserve"> (MTR Recommendation 5: </w:t>
      </w:r>
      <w:r w:rsidR="00E4531D" w:rsidRPr="00E4531D">
        <w:rPr>
          <w:rFonts w:asciiTheme="minorHAnsi" w:hAnsiTheme="minorHAnsi" w:cstheme="minorHAnsi"/>
          <w:sz w:val="20"/>
          <w:szCs w:val="20"/>
        </w:rPr>
        <w:t>Clarify the realistic objective of the project and the broad expected impacts in its timeframe and post project (and on this basis revise and add to SRF indicators in order to provide a basis for meaningful impact monitoring)</w:t>
      </w:r>
      <w:r w:rsidR="00E4531D">
        <w:rPr>
          <w:rFonts w:asciiTheme="minorHAnsi" w:hAnsiTheme="minorHAnsi" w:cstheme="minorHAnsi"/>
          <w:sz w:val="20"/>
          <w:szCs w:val="20"/>
        </w:rPr>
        <w:t xml:space="preserve"> although this was agreed in the Management </w:t>
      </w:r>
      <w:proofErr w:type="gramStart"/>
      <w:r w:rsidR="00E4531D">
        <w:rPr>
          <w:rFonts w:asciiTheme="minorHAnsi" w:hAnsiTheme="minorHAnsi" w:cstheme="minorHAnsi"/>
          <w:sz w:val="20"/>
          <w:szCs w:val="20"/>
        </w:rPr>
        <w:t>Response</w:t>
      </w:r>
      <w:proofErr w:type="gramEnd"/>
      <w:r w:rsidR="00E4531D">
        <w:rPr>
          <w:rFonts w:asciiTheme="minorHAnsi" w:hAnsiTheme="minorHAnsi" w:cstheme="minorHAnsi"/>
          <w:sz w:val="20"/>
          <w:szCs w:val="20"/>
        </w:rPr>
        <w:t xml:space="preserve"> but the SRF was not addressed.</w:t>
      </w:r>
    </w:p>
    <w:p w14:paraId="7F68FC1D" w14:textId="7730C9EF" w:rsidR="008764BC" w:rsidRDefault="00E4531D" w:rsidP="00A36675">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To be clear, t</w:t>
      </w:r>
      <w:r w:rsidR="00A36675">
        <w:rPr>
          <w:rFonts w:asciiTheme="minorHAnsi" w:hAnsiTheme="minorHAnsi" w:cstheme="minorHAnsi"/>
          <w:sz w:val="20"/>
          <w:szCs w:val="20"/>
        </w:rPr>
        <w:t xml:space="preserve">he indicators have been diligently </w:t>
      </w:r>
      <w:r w:rsidR="00CE2FD6">
        <w:rPr>
          <w:rFonts w:asciiTheme="minorHAnsi" w:hAnsiTheme="minorHAnsi" w:cstheme="minorHAnsi"/>
          <w:sz w:val="20"/>
          <w:szCs w:val="20"/>
        </w:rPr>
        <w:t>monitored by the PMU and adequately resourced</w:t>
      </w:r>
      <w:r>
        <w:rPr>
          <w:rFonts w:asciiTheme="minorHAnsi" w:hAnsiTheme="minorHAnsi" w:cstheme="minorHAnsi"/>
          <w:sz w:val="20"/>
          <w:szCs w:val="20"/>
        </w:rPr>
        <w:t>, but their utility regarding the adaptive management and impact has not been addressed</w:t>
      </w:r>
      <w:r w:rsidR="00CE2FD6">
        <w:rPr>
          <w:rFonts w:asciiTheme="minorHAnsi" w:hAnsiTheme="minorHAnsi" w:cstheme="minorHAnsi"/>
          <w:sz w:val="20"/>
          <w:szCs w:val="20"/>
        </w:rPr>
        <w:t xml:space="preserve">. The UNDP CO has monitored the </w:t>
      </w:r>
      <w:proofErr w:type="gramStart"/>
      <w:r w:rsidR="00CE2FD6">
        <w:rPr>
          <w:rFonts w:asciiTheme="minorHAnsi" w:hAnsiTheme="minorHAnsi" w:cstheme="minorHAnsi"/>
          <w:sz w:val="20"/>
          <w:szCs w:val="20"/>
        </w:rPr>
        <w:t>SESP</w:t>
      </w:r>
      <w:proofErr w:type="gramEnd"/>
      <w:r w:rsidR="00CE2FD6">
        <w:rPr>
          <w:rFonts w:asciiTheme="minorHAnsi" w:hAnsiTheme="minorHAnsi" w:cstheme="minorHAnsi"/>
          <w:sz w:val="20"/>
          <w:szCs w:val="20"/>
        </w:rPr>
        <w:t xml:space="preserve"> and the risks have remained Low. The CNF already has robust internal gender </w:t>
      </w:r>
      <w:proofErr w:type="gramStart"/>
      <w:r w:rsidR="00CE2FD6">
        <w:rPr>
          <w:rFonts w:asciiTheme="minorHAnsi" w:hAnsiTheme="minorHAnsi" w:cstheme="minorHAnsi"/>
          <w:sz w:val="20"/>
          <w:szCs w:val="20"/>
        </w:rPr>
        <w:t>policies</w:t>
      </w:r>
      <w:proofErr w:type="gramEnd"/>
      <w:r w:rsidR="00CE2FD6">
        <w:rPr>
          <w:rFonts w:asciiTheme="minorHAnsi" w:hAnsiTheme="minorHAnsi" w:cstheme="minorHAnsi"/>
          <w:sz w:val="20"/>
          <w:szCs w:val="20"/>
        </w:rPr>
        <w:t xml:space="preserve"> and the risks of the project activities were relatively benign.</w:t>
      </w:r>
    </w:p>
    <w:p w14:paraId="25BFBBBB" w14:textId="475E634E" w:rsidR="00EC0E9E" w:rsidRPr="00A36675" w:rsidRDefault="00334D51" w:rsidP="00A36675">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The reporting on outputs is not systematic throughout the annual reports making it hard to follow what has been done and attributing various developments to indicators, outcomes and </w:t>
      </w:r>
      <w:r w:rsidR="00F563FC">
        <w:rPr>
          <w:rFonts w:asciiTheme="minorHAnsi" w:hAnsiTheme="minorHAnsi" w:cstheme="minorHAnsi"/>
          <w:sz w:val="20"/>
          <w:szCs w:val="20"/>
        </w:rPr>
        <w:t xml:space="preserve">outputs </w:t>
      </w:r>
      <w:r>
        <w:rPr>
          <w:rFonts w:asciiTheme="minorHAnsi" w:hAnsiTheme="minorHAnsi" w:cstheme="minorHAnsi"/>
          <w:sz w:val="20"/>
          <w:szCs w:val="20"/>
        </w:rPr>
        <w:t>reflecting the general weakness in the SRF and its monitoring at times.</w:t>
      </w:r>
    </w:p>
    <w:p w14:paraId="790B162F" w14:textId="5AD9543F" w:rsidR="00C55033" w:rsidRDefault="00C65CB7" w:rsidP="00D1783C">
      <w:pPr>
        <w:pStyle w:val="Heading3"/>
        <w:rPr>
          <w:sz w:val="20"/>
          <w:szCs w:val="20"/>
        </w:rPr>
      </w:pPr>
      <w:bookmarkStart w:id="50" w:name="_Toc178173357"/>
      <w:r>
        <w:rPr>
          <w:sz w:val="20"/>
          <w:szCs w:val="20"/>
        </w:rPr>
        <w:t>4</w:t>
      </w:r>
      <w:r w:rsidR="00893835" w:rsidRPr="00893835">
        <w:rPr>
          <w:sz w:val="20"/>
          <w:szCs w:val="20"/>
        </w:rPr>
        <w:t xml:space="preserve">.2.5 </w:t>
      </w:r>
      <w:r w:rsidR="00C55033" w:rsidRPr="00893835">
        <w:rPr>
          <w:sz w:val="20"/>
          <w:szCs w:val="20"/>
        </w:rPr>
        <w:t>UNDP implementation/oversight and Implementing Partner execution, overall project implementation/execution, coordination, and operational issues</w:t>
      </w:r>
      <w:bookmarkEnd w:id="50"/>
    </w:p>
    <w:p w14:paraId="57A0B7F0" w14:textId="77777777" w:rsidR="003D5658" w:rsidRPr="003D5658" w:rsidRDefault="003D5658" w:rsidP="003D5658"/>
    <w:tbl>
      <w:tblPr>
        <w:tblStyle w:val="TableGrid"/>
        <w:tblW w:w="8789" w:type="dxa"/>
        <w:tblInd w:w="137" w:type="dxa"/>
        <w:tblLook w:val="04A0" w:firstRow="1" w:lastRow="0" w:firstColumn="1" w:lastColumn="0" w:noHBand="0" w:noVBand="1"/>
      </w:tblPr>
      <w:tblGrid>
        <w:gridCol w:w="5387"/>
        <w:gridCol w:w="3402"/>
      </w:tblGrid>
      <w:tr w:rsidR="003D5658" w:rsidRPr="00DA43CD" w14:paraId="72C3E0B0" w14:textId="77777777" w:rsidTr="003D5658">
        <w:tc>
          <w:tcPr>
            <w:tcW w:w="5387" w:type="dxa"/>
            <w:shd w:val="clear" w:color="auto" w:fill="1F3864" w:themeFill="accent1" w:themeFillShade="80"/>
          </w:tcPr>
          <w:p w14:paraId="4A71EF79" w14:textId="2A3F8E6F" w:rsidR="003D5658" w:rsidRPr="00DA43CD" w:rsidRDefault="003D5658" w:rsidP="00FA156A">
            <w:pPr>
              <w:jc w:val="both"/>
              <w:rPr>
                <w:rFonts w:asciiTheme="minorHAnsi" w:hAnsiTheme="minorHAnsi" w:cstheme="minorHAnsi"/>
                <w:sz w:val="18"/>
                <w:szCs w:val="18"/>
              </w:rPr>
            </w:pPr>
            <w:r>
              <w:rPr>
                <w:rFonts w:asciiTheme="minorHAnsi" w:hAnsiTheme="minorHAnsi" w:cstheme="minorHAnsi"/>
                <w:sz w:val="18"/>
                <w:szCs w:val="18"/>
              </w:rPr>
              <w:t>Implementation</w:t>
            </w:r>
          </w:p>
        </w:tc>
        <w:tc>
          <w:tcPr>
            <w:tcW w:w="3402" w:type="dxa"/>
            <w:shd w:val="clear" w:color="auto" w:fill="1F3864" w:themeFill="accent1" w:themeFillShade="80"/>
          </w:tcPr>
          <w:p w14:paraId="0FFCDD56" w14:textId="77777777" w:rsidR="003D5658" w:rsidRPr="00DA43CD" w:rsidRDefault="003D5658" w:rsidP="00FA156A">
            <w:pPr>
              <w:rPr>
                <w:rFonts w:asciiTheme="minorHAnsi" w:hAnsiTheme="minorHAnsi" w:cstheme="minorHAnsi"/>
                <w:sz w:val="18"/>
                <w:szCs w:val="18"/>
              </w:rPr>
            </w:pPr>
            <w:r w:rsidRPr="00DA43CD">
              <w:rPr>
                <w:rFonts w:asciiTheme="minorHAnsi" w:hAnsiTheme="minorHAnsi" w:cstheme="minorHAnsi"/>
                <w:sz w:val="18"/>
                <w:szCs w:val="18"/>
              </w:rPr>
              <w:t>Rating</w:t>
            </w:r>
          </w:p>
        </w:tc>
      </w:tr>
      <w:tr w:rsidR="003D5658" w:rsidRPr="00DA43CD" w14:paraId="4A534CB3" w14:textId="77777777" w:rsidTr="003D5658">
        <w:tc>
          <w:tcPr>
            <w:tcW w:w="5387" w:type="dxa"/>
          </w:tcPr>
          <w:p w14:paraId="5F8FC5D5" w14:textId="5CA0451B" w:rsidR="003D5658" w:rsidRPr="003D5658" w:rsidRDefault="003D5658" w:rsidP="00FA156A">
            <w:pPr>
              <w:rPr>
                <w:rFonts w:asciiTheme="minorHAnsi" w:hAnsiTheme="minorHAnsi" w:cstheme="minorHAnsi"/>
                <w:sz w:val="18"/>
                <w:szCs w:val="18"/>
              </w:rPr>
            </w:pPr>
            <w:r w:rsidRPr="003D5658">
              <w:rPr>
                <w:rFonts w:asciiTheme="minorHAnsi" w:hAnsiTheme="minorHAnsi" w:cstheme="minorHAnsi"/>
              </w:rPr>
              <w:t>UNDP implementation/ oversight</w:t>
            </w:r>
          </w:p>
        </w:tc>
        <w:tc>
          <w:tcPr>
            <w:tcW w:w="3402" w:type="dxa"/>
            <w:shd w:val="clear" w:color="auto" w:fill="auto"/>
          </w:tcPr>
          <w:p w14:paraId="29A56CFF" w14:textId="55F56EA0" w:rsidR="003D5658" w:rsidRPr="005B624D" w:rsidRDefault="003D5658" w:rsidP="00FA156A">
            <w:pPr>
              <w:jc w:val="both"/>
              <w:rPr>
                <w:rFonts w:asciiTheme="minorHAnsi" w:hAnsiTheme="minorHAnsi" w:cstheme="minorHAnsi"/>
                <w:b/>
                <w:sz w:val="18"/>
                <w:szCs w:val="18"/>
              </w:rPr>
            </w:pPr>
            <w:r w:rsidRPr="005B624D">
              <w:rPr>
                <w:rFonts w:asciiTheme="minorHAnsi" w:hAnsiTheme="minorHAnsi" w:cstheme="minorHAnsi"/>
                <w:b/>
                <w:sz w:val="18"/>
                <w:szCs w:val="18"/>
              </w:rPr>
              <w:t>Satisfactory</w:t>
            </w:r>
          </w:p>
        </w:tc>
      </w:tr>
      <w:tr w:rsidR="003D5658" w:rsidRPr="00DA43CD" w14:paraId="27FFFA98" w14:textId="77777777" w:rsidTr="003D5658">
        <w:tc>
          <w:tcPr>
            <w:tcW w:w="5387" w:type="dxa"/>
          </w:tcPr>
          <w:p w14:paraId="78B2559A" w14:textId="5052777C" w:rsidR="003D5658" w:rsidRPr="003D5658" w:rsidRDefault="003D5658" w:rsidP="00FA156A">
            <w:pPr>
              <w:rPr>
                <w:rFonts w:asciiTheme="minorHAnsi" w:hAnsiTheme="minorHAnsi" w:cstheme="minorHAnsi"/>
                <w:sz w:val="18"/>
                <w:szCs w:val="18"/>
              </w:rPr>
            </w:pPr>
            <w:r w:rsidRPr="003D5658">
              <w:rPr>
                <w:rFonts w:asciiTheme="minorHAnsi" w:hAnsiTheme="minorHAnsi" w:cstheme="minorHAnsi"/>
              </w:rPr>
              <w:t>Implementing Partner execution</w:t>
            </w:r>
          </w:p>
        </w:tc>
        <w:tc>
          <w:tcPr>
            <w:tcW w:w="3402" w:type="dxa"/>
            <w:shd w:val="clear" w:color="auto" w:fill="auto"/>
          </w:tcPr>
          <w:p w14:paraId="6C8AE855" w14:textId="43A1C6BE" w:rsidR="003D5658" w:rsidRPr="005B624D" w:rsidRDefault="003D5658" w:rsidP="00FA156A">
            <w:pPr>
              <w:jc w:val="both"/>
              <w:rPr>
                <w:rFonts w:asciiTheme="minorHAnsi" w:hAnsiTheme="minorHAnsi" w:cstheme="minorHAnsi"/>
                <w:b/>
                <w:sz w:val="18"/>
                <w:szCs w:val="18"/>
              </w:rPr>
            </w:pPr>
            <w:r w:rsidRPr="005B624D">
              <w:rPr>
                <w:rFonts w:asciiTheme="minorHAnsi" w:hAnsiTheme="minorHAnsi" w:cstheme="minorHAnsi"/>
                <w:b/>
                <w:sz w:val="18"/>
                <w:szCs w:val="18"/>
              </w:rPr>
              <w:t>Satisfactory</w:t>
            </w:r>
          </w:p>
        </w:tc>
      </w:tr>
      <w:tr w:rsidR="003D5658" w:rsidRPr="00DA43CD" w14:paraId="6EFF4A83" w14:textId="77777777" w:rsidTr="003D5658">
        <w:tc>
          <w:tcPr>
            <w:tcW w:w="5387" w:type="dxa"/>
          </w:tcPr>
          <w:p w14:paraId="223D5A7C" w14:textId="38B5977A" w:rsidR="003D5658" w:rsidRPr="003D5658" w:rsidRDefault="003D5658" w:rsidP="00FA156A">
            <w:pPr>
              <w:rPr>
                <w:rFonts w:asciiTheme="minorHAnsi" w:hAnsiTheme="minorHAnsi" w:cstheme="minorHAnsi"/>
                <w:sz w:val="18"/>
                <w:szCs w:val="18"/>
              </w:rPr>
            </w:pPr>
            <w:r w:rsidRPr="003D5658">
              <w:rPr>
                <w:rFonts w:asciiTheme="minorHAnsi" w:hAnsiTheme="minorHAnsi" w:cstheme="minorHAnsi"/>
              </w:rPr>
              <w:t>Overall project implementation/execution</w:t>
            </w:r>
          </w:p>
        </w:tc>
        <w:tc>
          <w:tcPr>
            <w:tcW w:w="3402" w:type="dxa"/>
            <w:shd w:val="clear" w:color="auto" w:fill="auto"/>
          </w:tcPr>
          <w:p w14:paraId="26C5028B" w14:textId="30523FF7" w:rsidR="003D5658" w:rsidRPr="005B624D" w:rsidRDefault="003D5658" w:rsidP="00FA156A">
            <w:pPr>
              <w:jc w:val="both"/>
              <w:rPr>
                <w:rFonts w:asciiTheme="minorHAnsi" w:hAnsiTheme="minorHAnsi" w:cstheme="minorHAnsi"/>
                <w:b/>
                <w:sz w:val="18"/>
                <w:szCs w:val="18"/>
              </w:rPr>
            </w:pPr>
            <w:r w:rsidRPr="005B624D">
              <w:rPr>
                <w:rFonts w:asciiTheme="minorHAnsi" w:hAnsiTheme="minorHAnsi" w:cstheme="minorHAnsi"/>
                <w:b/>
                <w:sz w:val="18"/>
                <w:szCs w:val="18"/>
              </w:rPr>
              <w:t>Satisfactory</w:t>
            </w:r>
          </w:p>
        </w:tc>
      </w:tr>
    </w:tbl>
    <w:p w14:paraId="487EB18E" w14:textId="77777777" w:rsidR="003D5658" w:rsidRPr="003D5658" w:rsidRDefault="003D5658" w:rsidP="003D5658"/>
    <w:p w14:paraId="6151D555" w14:textId="1D39B2C1" w:rsidR="003D5658" w:rsidRDefault="003D5658" w:rsidP="00F86B79">
      <w:pPr>
        <w:pStyle w:val="ListParagraph"/>
        <w:numPr>
          <w:ilvl w:val="0"/>
          <w:numId w:val="12"/>
        </w:numPr>
        <w:jc w:val="both"/>
        <w:rPr>
          <w:rFonts w:asciiTheme="minorHAnsi" w:hAnsiTheme="minorHAnsi" w:cstheme="minorHAnsi"/>
          <w:sz w:val="20"/>
          <w:szCs w:val="20"/>
        </w:rPr>
      </w:pPr>
      <w:r>
        <w:rPr>
          <w:rFonts w:asciiTheme="minorHAnsi" w:hAnsiTheme="minorHAnsi" w:cstheme="minorHAnsi"/>
          <w:b/>
          <w:sz w:val="20"/>
          <w:szCs w:val="20"/>
        </w:rPr>
        <w:t xml:space="preserve">UNDP implementation/ oversight: </w:t>
      </w:r>
      <w:r w:rsidR="00F86B79" w:rsidRPr="002E4006">
        <w:rPr>
          <w:rFonts w:asciiTheme="minorHAnsi" w:hAnsiTheme="minorHAnsi" w:cstheme="minorHAnsi"/>
          <w:sz w:val="20"/>
          <w:szCs w:val="20"/>
        </w:rPr>
        <w:t>Notwithstanding the design challenge</w:t>
      </w:r>
      <w:r w:rsidR="001265BE">
        <w:rPr>
          <w:rFonts w:asciiTheme="minorHAnsi" w:hAnsiTheme="minorHAnsi" w:cstheme="minorHAnsi"/>
          <w:sz w:val="20"/>
          <w:szCs w:val="20"/>
        </w:rPr>
        <w:t xml:space="preserve">s, the implementation has been good. </w:t>
      </w:r>
      <w:r>
        <w:rPr>
          <w:rFonts w:asciiTheme="minorHAnsi" w:hAnsiTheme="minorHAnsi" w:cstheme="minorHAnsi"/>
          <w:sz w:val="20"/>
          <w:szCs w:val="20"/>
        </w:rPr>
        <w:t>UNDP CO has provided a part time Project Coordinator and there has been significant involvement from the CO to ensure that the UNDP-GEF rules have been applied</w:t>
      </w:r>
      <w:r w:rsidR="00814FD8">
        <w:rPr>
          <w:rFonts w:asciiTheme="minorHAnsi" w:hAnsiTheme="minorHAnsi" w:cstheme="minorHAnsi"/>
          <w:sz w:val="20"/>
          <w:szCs w:val="20"/>
        </w:rPr>
        <w:t>.</w:t>
      </w:r>
    </w:p>
    <w:p w14:paraId="68D896F5" w14:textId="20F94FBF" w:rsidR="003D5658" w:rsidRDefault="003D5658" w:rsidP="00F86B79">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The confusing project strategy and unorthodox Project Document resulting from the design process</w:t>
      </w:r>
      <w:r w:rsidR="0021309B">
        <w:rPr>
          <w:rFonts w:asciiTheme="minorHAnsi" w:hAnsiTheme="minorHAnsi" w:cstheme="minorHAnsi"/>
          <w:sz w:val="20"/>
          <w:szCs w:val="20"/>
        </w:rPr>
        <w:t xml:space="preserve"> was noted in the MTR and has been raised here by the TE (section 4.1). </w:t>
      </w:r>
      <w:r>
        <w:rPr>
          <w:rFonts w:asciiTheme="minorHAnsi" w:hAnsiTheme="minorHAnsi" w:cstheme="minorHAnsi"/>
          <w:sz w:val="20"/>
          <w:szCs w:val="20"/>
        </w:rPr>
        <w:t xml:space="preserve">It is important to </w:t>
      </w:r>
      <w:r w:rsidR="005D5915">
        <w:rPr>
          <w:rFonts w:asciiTheme="minorHAnsi" w:hAnsiTheme="minorHAnsi" w:cstheme="minorHAnsi"/>
          <w:sz w:val="20"/>
          <w:szCs w:val="20"/>
        </w:rPr>
        <w:t>mention</w:t>
      </w:r>
      <w:r>
        <w:rPr>
          <w:rFonts w:asciiTheme="minorHAnsi" w:hAnsiTheme="minorHAnsi" w:cstheme="minorHAnsi"/>
          <w:sz w:val="20"/>
          <w:szCs w:val="20"/>
        </w:rPr>
        <w:t xml:space="preserve"> that </w:t>
      </w:r>
      <w:r w:rsidR="0021309B">
        <w:rPr>
          <w:rFonts w:asciiTheme="minorHAnsi" w:hAnsiTheme="minorHAnsi" w:cstheme="minorHAnsi"/>
          <w:sz w:val="20"/>
          <w:szCs w:val="20"/>
        </w:rPr>
        <w:t xml:space="preserve">this unusual design approach meant that the UNDP </w:t>
      </w:r>
      <w:r w:rsidR="003E105D">
        <w:rPr>
          <w:rFonts w:asciiTheme="minorHAnsi" w:hAnsiTheme="minorHAnsi" w:cstheme="minorHAnsi"/>
          <w:sz w:val="20"/>
          <w:szCs w:val="20"/>
        </w:rPr>
        <w:t xml:space="preserve">CO </w:t>
      </w:r>
      <w:r w:rsidR="0021309B">
        <w:rPr>
          <w:rFonts w:asciiTheme="minorHAnsi" w:hAnsiTheme="minorHAnsi" w:cstheme="minorHAnsi"/>
          <w:sz w:val="20"/>
          <w:szCs w:val="20"/>
        </w:rPr>
        <w:t xml:space="preserve">did not have much input into the design process and was only able to carry out its project assurance responsibilities when the Project Document was at a very advanced stage and with little </w:t>
      </w:r>
      <w:r w:rsidR="003E105D">
        <w:rPr>
          <w:rFonts w:asciiTheme="minorHAnsi" w:hAnsiTheme="minorHAnsi" w:cstheme="minorHAnsi"/>
          <w:sz w:val="20"/>
          <w:szCs w:val="20"/>
        </w:rPr>
        <w:t xml:space="preserve">apparent </w:t>
      </w:r>
      <w:r w:rsidR="0021309B">
        <w:rPr>
          <w:rFonts w:asciiTheme="minorHAnsi" w:hAnsiTheme="minorHAnsi" w:cstheme="minorHAnsi"/>
          <w:sz w:val="20"/>
          <w:szCs w:val="20"/>
        </w:rPr>
        <w:t xml:space="preserve">input from the GEF STAP which may have been able to improve the project design more in line with the strategic </w:t>
      </w:r>
      <w:r w:rsidR="0021309B" w:rsidRPr="0021309B">
        <w:rPr>
          <w:rFonts w:asciiTheme="minorHAnsi" w:hAnsiTheme="minorHAnsi" w:cstheme="minorHAnsi"/>
          <w:sz w:val="20"/>
          <w:szCs w:val="20"/>
        </w:rPr>
        <w:t>additionality, innovation and incremental reasoning expected from a GEF project.</w:t>
      </w:r>
      <w:r w:rsidR="003E105D">
        <w:rPr>
          <w:rFonts w:asciiTheme="minorHAnsi" w:hAnsiTheme="minorHAnsi" w:cstheme="minorHAnsi"/>
          <w:sz w:val="20"/>
          <w:szCs w:val="20"/>
        </w:rPr>
        <w:t xml:space="preserve"> In the end, the Project Document was submitted to the GEF </w:t>
      </w:r>
      <w:r w:rsidR="00471F9B">
        <w:rPr>
          <w:rFonts w:asciiTheme="minorHAnsi" w:hAnsiTheme="minorHAnsi" w:cstheme="minorHAnsi"/>
          <w:sz w:val="20"/>
          <w:szCs w:val="20"/>
        </w:rPr>
        <w:t>very shortly before the cut-off point for GEF-6 submissions</w:t>
      </w:r>
      <w:r w:rsidR="00FB3E3C">
        <w:rPr>
          <w:rFonts w:asciiTheme="minorHAnsi" w:hAnsiTheme="minorHAnsi" w:cstheme="minorHAnsi"/>
          <w:sz w:val="20"/>
          <w:szCs w:val="20"/>
        </w:rPr>
        <w:t xml:space="preserve"> which left the UNDP CO little time to make any revisions.</w:t>
      </w:r>
    </w:p>
    <w:p w14:paraId="17750411" w14:textId="6C86888C" w:rsidR="00FB3E3C" w:rsidRDefault="00FB3E3C" w:rsidP="00F86B79">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UNDP has made considerable efforts to ensure oversight and carry</w:t>
      </w:r>
      <w:r w:rsidR="008013BB">
        <w:rPr>
          <w:rFonts w:asciiTheme="minorHAnsi" w:hAnsiTheme="minorHAnsi" w:cstheme="minorHAnsi"/>
          <w:sz w:val="20"/>
          <w:szCs w:val="20"/>
        </w:rPr>
        <w:t xml:space="preserve"> </w:t>
      </w:r>
      <w:r>
        <w:rPr>
          <w:rFonts w:asciiTheme="minorHAnsi" w:hAnsiTheme="minorHAnsi" w:cstheme="minorHAnsi"/>
          <w:sz w:val="20"/>
          <w:szCs w:val="20"/>
        </w:rPr>
        <w:t>out its project assurance role largely through a part-time Project Coordinator</w:t>
      </w:r>
      <w:r w:rsidR="006C78EB">
        <w:rPr>
          <w:rFonts w:asciiTheme="minorHAnsi" w:hAnsiTheme="minorHAnsi" w:cstheme="minorHAnsi"/>
          <w:sz w:val="20"/>
          <w:szCs w:val="20"/>
        </w:rPr>
        <w:t>, Environment and Energy Team Leader as well as the Resident Representative attending P</w:t>
      </w:r>
      <w:r w:rsidR="00043934">
        <w:rPr>
          <w:rFonts w:asciiTheme="minorHAnsi" w:hAnsiTheme="minorHAnsi" w:cstheme="minorHAnsi"/>
          <w:sz w:val="20"/>
          <w:szCs w:val="20"/>
        </w:rPr>
        <w:t>E</w:t>
      </w:r>
      <w:r w:rsidR="006C78EB">
        <w:rPr>
          <w:rFonts w:asciiTheme="minorHAnsi" w:hAnsiTheme="minorHAnsi" w:cstheme="minorHAnsi"/>
          <w:sz w:val="20"/>
          <w:szCs w:val="20"/>
        </w:rPr>
        <w:t>B meetings and commenting on the PIRs.</w:t>
      </w:r>
    </w:p>
    <w:p w14:paraId="7FF0A382" w14:textId="498B66F6" w:rsidR="008013BB" w:rsidRDefault="00FA156A" w:rsidP="008013BB">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The role of the UNDP CO has been an important one in helping the CNF (ordinarily a grant management and dispersal organisation) to take on the more technical and strategic directional aspects of a GEF project</w:t>
      </w:r>
      <w:r w:rsidR="000145BC">
        <w:rPr>
          <w:rFonts w:asciiTheme="minorHAnsi" w:hAnsiTheme="minorHAnsi" w:cstheme="minorHAnsi"/>
          <w:sz w:val="20"/>
          <w:szCs w:val="20"/>
        </w:rPr>
        <w:t xml:space="preserve"> as well as facilitating the working relationship between CNF and APA.</w:t>
      </w:r>
    </w:p>
    <w:p w14:paraId="03F9C4D6" w14:textId="35CE16FE" w:rsidR="00814FD8" w:rsidRPr="000145BC" w:rsidRDefault="00814FD8" w:rsidP="008013BB">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The importance of this role, and the provision of a </w:t>
      </w:r>
      <w:r w:rsidR="0021182D">
        <w:rPr>
          <w:rFonts w:asciiTheme="minorHAnsi" w:hAnsiTheme="minorHAnsi" w:cstheme="minorHAnsi"/>
          <w:sz w:val="20"/>
          <w:szCs w:val="20"/>
        </w:rPr>
        <w:t xml:space="preserve">Project Coordinator should not be under-estimated. The TE (and the MTR) has noted the differences between grant dispersal and the transformational approach of </w:t>
      </w:r>
      <w:r w:rsidR="0021182D">
        <w:rPr>
          <w:rFonts w:asciiTheme="minorHAnsi" w:hAnsiTheme="minorHAnsi" w:cstheme="minorHAnsi"/>
          <w:sz w:val="20"/>
          <w:szCs w:val="20"/>
        </w:rPr>
        <w:lastRenderedPageBreak/>
        <w:t xml:space="preserve">GEF additionality. Both of these are legitimate and necessary in supporting </w:t>
      </w:r>
      <w:proofErr w:type="gramStart"/>
      <w:r w:rsidR="0021182D">
        <w:rPr>
          <w:rFonts w:asciiTheme="minorHAnsi" w:hAnsiTheme="minorHAnsi" w:cstheme="minorHAnsi"/>
          <w:sz w:val="20"/>
          <w:szCs w:val="20"/>
        </w:rPr>
        <w:t>PAs,</w:t>
      </w:r>
      <w:proofErr w:type="gramEnd"/>
      <w:r w:rsidR="0021182D">
        <w:rPr>
          <w:rFonts w:asciiTheme="minorHAnsi" w:hAnsiTheme="minorHAnsi" w:cstheme="minorHAnsi"/>
          <w:sz w:val="20"/>
          <w:szCs w:val="20"/>
        </w:rPr>
        <w:t xml:space="preserve"> however, the latter role carries with it considerable uncertainty and unpredictability; which is why the GEF takes an adaptive management approach. The original design did not anticipate this as evidenced by the absence of a Chief Technical Advisor</w:t>
      </w:r>
      <w:r w:rsidR="00AE5890">
        <w:rPr>
          <w:rFonts w:asciiTheme="minorHAnsi" w:hAnsiTheme="minorHAnsi" w:cstheme="minorHAnsi"/>
          <w:sz w:val="20"/>
          <w:szCs w:val="20"/>
        </w:rPr>
        <w:t xml:space="preserve"> (CTA) and it is reasonable to assume that CNF didn’t fully understand this at the beginning because the PM was initially a part time position (although full time in the Project Document) and it was the UNDP CO which steered the project more in line with the expectations of a GEF project by including a part time Project Coordinator and requesting a MTR.</w:t>
      </w:r>
    </w:p>
    <w:p w14:paraId="2B6F4F79" w14:textId="2CD17495" w:rsidR="00F86B79" w:rsidRDefault="003D5658" w:rsidP="00F86B79">
      <w:pPr>
        <w:pStyle w:val="ListParagraph"/>
        <w:numPr>
          <w:ilvl w:val="0"/>
          <w:numId w:val="12"/>
        </w:numPr>
        <w:jc w:val="both"/>
        <w:rPr>
          <w:rFonts w:asciiTheme="minorHAnsi" w:hAnsiTheme="minorHAnsi" w:cstheme="minorHAnsi"/>
          <w:sz w:val="20"/>
          <w:szCs w:val="20"/>
        </w:rPr>
      </w:pPr>
      <w:r>
        <w:rPr>
          <w:rFonts w:asciiTheme="minorHAnsi" w:hAnsiTheme="minorHAnsi" w:cstheme="minorHAnsi"/>
          <w:b/>
          <w:sz w:val="20"/>
          <w:szCs w:val="20"/>
        </w:rPr>
        <w:t xml:space="preserve">Implementing Partner execution: </w:t>
      </w:r>
      <w:r w:rsidR="00FA156A" w:rsidRPr="00FA156A">
        <w:rPr>
          <w:rFonts w:asciiTheme="minorHAnsi" w:hAnsiTheme="minorHAnsi" w:cstheme="minorHAnsi"/>
          <w:sz w:val="20"/>
          <w:szCs w:val="20"/>
        </w:rPr>
        <w:t>As noted previously, the project was a NIM executed through a Responsible Partner Agreement</w:t>
      </w:r>
      <w:r w:rsidR="00FA156A">
        <w:rPr>
          <w:rFonts w:asciiTheme="minorHAnsi" w:hAnsiTheme="minorHAnsi" w:cstheme="minorHAnsi"/>
          <w:sz w:val="20"/>
          <w:szCs w:val="20"/>
        </w:rPr>
        <w:t xml:space="preserve"> with the CNF acting as the Responsible Partner on behalf of the APA</w:t>
      </w:r>
      <w:r w:rsidR="00FA156A" w:rsidRPr="00FA156A">
        <w:rPr>
          <w:rFonts w:asciiTheme="minorHAnsi" w:hAnsiTheme="minorHAnsi" w:cstheme="minorHAnsi"/>
          <w:sz w:val="20"/>
          <w:szCs w:val="20"/>
        </w:rPr>
        <w:t xml:space="preserve">. </w:t>
      </w:r>
      <w:r w:rsidR="001265BE">
        <w:rPr>
          <w:rFonts w:asciiTheme="minorHAnsi" w:hAnsiTheme="minorHAnsi" w:cstheme="minorHAnsi"/>
          <w:sz w:val="20"/>
          <w:szCs w:val="20"/>
        </w:rPr>
        <w:t>It is apparent that CNF underestimated the challenge of implementing the project during the first year (</w:t>
      </w:r>
      <w:r w:rsidR="00F27C80">
        <w:rPr>
          <w:rFonts w:asciiTheme="minorHAnsi" w:hAnsiTheme="minorHAnsi" w:cstheme="minorHAnsi"/>
          <w:sz w:val="20"/>
          <w:szCs w:val="20"/>
        </w:rPr>
        <w:t xml:space="preserve">part time PM, developing </w:t>
      </w:r>
      <w:proofErr w:type="spellStart"/>
      <w:r w:rsidR="00F27C80">
        <w:rPr>
          <w:rFonts w:asciiTheme="minorHAnsi" w:hAnsiTheme="minorHAnsi" w:cstheme="minorHAnsi"/>
          <w:sz w:val="20"/>
          <w:szCs w:val="20"/>
        </w:rPr>
        <w:t>ToR</w:t>
      </w:r>
      <w:proofErr w:type="spellEnd"/>
      <w:r w:rsidR="00F27C80">
        <w:rPr>
          <w:rFonts w:asciiTheme="minorHAnsi" w:hAnsiTheme="minorHAnsi" w:cstheme="minorHAnsi"/>
          <w:sz w:val="20"/>
          <w:szCs w:val="20"/>
        </w:rPr>
        <w:t xml:space="preserve"> for Consultants, gaining familiarity with UNDP-GEF reporting protocols, </w:t>
      </w:r>
      <w:r w:rsidR="006C28D6" w:rsidRPr="006C28D6">
        <w:rPr>
          <w:rFonts w:asciiTheme="minorHAnsi" w:hAnsiTheme="minorHAnsi" w:cstheme="minorHAnsi"/>
          <w:sz w:val="20"/>
          <w:szCs w:val="20"/>
        </w:rPr>
        <w:t xml:space="preserve">41.48% budget execution </w:t>
      </w:r>
      <w:r w:rsidR="006C28D6">
        <w:rPr>
          <w:rFonts w:asciiTheme="minorHAnsi" w:hAnsiTheme="minorHAnsi" w:cstheme="minorHAnsi"/>
          <w:sz w:val="20"/>
          <w:szCs w:val="20"/>
        </w:rPr>
        <w:t xml:space="preserve">reported </w:t>
      </w:r>
      <w:r w:rsidR="006C28D6" w:rsidRPr="006C28D6">
        <w:rPr>
          <w:rFonts w:asciiTheme="minorHAnsi" w:hAnsiTheme="minorHAnsi" w:cstheme="minorHAnsi"/>
          <w:sz w:val="20"/>
          <w:szCs w:val="20"/>
        </w:rPr>
        <w:t xml:space="preserve">in the 2021 PIR, </w:t>
      </w:r>
      <w:r w:rsidR="00F27C80">
        <w:rPr>
          <w:rFonts w:asciiTheme="minorHAnsi" w:hAnsiTheme="minorHAnsi" w:cstheme="minorHAnsi"/>
          <w:sz w:val="20"/>
          <w:szCs w:val="20"/>
        </w:rPr>
        <w:t>etc.)</w:t>
      </w:r>
      <w:r w:rsidR="006C28D6">
        <w:rPr>
          <w:rFonts w:asciiTheme="minorHAnsi" w:hAnsiTheme="minorHAnsi" w:cstheme="minorHAnsi"/>
          <w:sz w:val="20"/>
          <w:szCs w:val="20"/>
        </w:rPr>
        <w:t>. This does not appear in much detail in the PIR, however, key informant feedback indicated that in the initial year the implementation was challenging</w:t>
      </w:r>
      <w:r w:rsidR="00FB3E3C">
        <w:rPr>
          <w:rFonts w:asciiTheme="minorHAnsi" w:hAnsiTheme="minorHAnsi" w:cstheme="minorHAnsi"/>
          <w:sz w:val="20"/>
          <w:szCs w:val="20"/>
        </w:rPr>
        <w:t>. The CNF organisation and experience at that time was largely in grant dispersal and the complexity and additional project monitoring a</w:t>
      </w:r>
      <w:r w:rsidR="00FA156A">
        <w:rPr>
          <w:rFonts w:asciiTheme="minorHAnsi" w:hAnsiTheme="minorHAnsi" w:cstheme="minorHAnsi"/>
          <w:sz w:val="20"/>
          <w:szCs w:val="20"/>
        </w:rPr>
        <w:t>n</w:t>
      </w:r>
      <w:r w:rsidR="00FB3E3C">
        <w:rPr>
          <w:rFonts w:asciiTheme="minorHAnsi" w:hAnsiTheme="minorHAnsi" w:cstheme="minorHAnsi"/>
          <w:sz w:val="20"/>
          <w:szCs w:val="20"/>
        </w:rPr>
        <w:t xml:space="preserve">d reporting requirements of a GEF project </w:t>
      </w:r>
      <w:r w:rsidR="00FA156A">
        <w:rPr>
          <w:rFonts w:asciiTheme="minorHAnsi" w:hAnsiTheme="minorHAnsi" w:cstheme="minorHAnsi"/>
          <w:sz w:val="20"/>
          <w:szCs w:val="20"/>
        </w:rPr>
        <w:t>as well as the more “hands-on” technical steering of the project to achieve the strategic objective.</w:t>
      </w:r>
    </w:p>
    <w:p w14:paraId="7A7231F8" w14:textId="276065D8" w:rsidR="00C1573B" w:rsidRDefault="00C1573B" w:rsidP="00F86B79">
      <w:pPr>
        <w:pStyle w:val="ListParagraph"/>
        <w:numPr>
          <w:ilvl w:val="0"/>
          <w:numId w:val="12"/>
        </w:numPr>
        <w:jc w:val="both"/>
        <w:rPr>
          <w:rFonts w:asciiTheme="minorHAnsi" w:hAnsiTheme="minorHAnsi" w:cstheme="minorHAnsi"/>
          <w:sz w:val="20"/>
          <w:szCs w:val="20"/>
        </w:rPr>
      </w:pPr>
      <w:r w:rsidRPr="00C1573B">
        <w:rPr>
          <w:rFonts w:asciiTheme="minorHAnsi" w:hAnsiTheme="minorHAnsi" w:cstheme="minorHAnsi"/>
          <w:sz w:val="20"/>
          <w:szCs w:val="20"/>
        </w:rPr>
        <w:t>The CNF</w:t>
      </w:r>
      <w:r>
        <w:rPr>
          <w:rFonts w:asciiTheme="minorHAnsi" w:hAnsiTheme="minorHAnsi" w:cstheme="minorHAnsi"/>
          <w:sz w:val="20"/>
          <w:szCs w:val="20"/>
        </w:rPr>
        <w:t xml:space="preserve"> PMU consisted of a PM (paid through the GEF grant) and a </w:t>
      </w:r>
      <w:r w:rsidR="007A7455">
        <w:rPr>
          <w:rFonts w:asciiTheme="minorHAnsi" w:hAnsiTheme="minorHAnsi" w:cstheme="minorHAnsi"/>
          <w:sz w:val="20"/>
          <w:szCs w:val="20"/>
        </w:rPr>
        <w:t xml:space="preserve">part time </w:t>
      </w:r>
      <w:r>
        <w:rPr>
          <w:rFonts w:asciiTheme="minorHAnsi" w:hAnsiTheme="minorHAnsi" w:cstheme="minorHAnsi"/>
          <w:sz w:val="20"/>
          <w:szCs w:val="20"/>
        </w:rPr>
        <w:t>Project Assistant (</w:t>
      </w:r>
      <w:r w:rsidR="007A7455">
        <w:rPr>
          <w:rFonts w:asciiTheme="minorHAnsi" w:hAnsiTheme="minorHAnsi" w:cstheme="minorHAnsi"/>
          <w:sz w:val="20"/>
          <w:szCs w:val="20"/>
        </w:rPr>
        <w:t xml:space="preserve">hired in 2020 and </w:t>
      </w:r>
      <w:r>
        <w:rPr>
          <w:rFonts w:asciiTheme="minorHAnsi" w:hAnsiTheme="minorHAnsi" w:cstheme="minorHAnsi"/>
          <w:sz w:val="20"/>
          <w:szCs w:val="20"/>
        </w:rPr>
        <w:t xml:space="preserve">paid by CNF) with additional support from other CNF staff and the UNDP PC (engaged by the UNDP CO and paid through the GEF grant). Once over the initial start-up period implementation has been efficient and relatively effective although CNF has had to build its “in-house” technical capacities, this has been helped by the PM having a very good knowledge and experience of APA and the PA system </w:t>
      </w:r>
      <w:r>
        <w:rPr>
          <w:rFonts w:asciiTheme="minorHAnsi" w:hAnsiTheme="minorHAnsi" w:cstheme="minorHAnsi"/>
          <w:i/>
          <w:sz w:val="20"/>
          <w:szCs w:val="20"/>
        </w:rPr>
        <w:t>per se.</w:t>
      </w:r>
    </w:p>
    <w:p w14:paraId="19681B63" w14:textId="72CD2202" w:rsidR="00C1573B" w:rsidRDefault="001458E7" w:rsidP="00C1573B">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While the CNF PMU has done well and grown with the project, it is still apparent that this was not enough to support the directional or strategic support necessary to remain focused on the strategic objective resulting at times in a focus on short term results, which while important and useful to the PA system, do not necessarily contribute directly to the longer-term impact on sustainable financing and management effectiveness.</w:t>
      </w:r>
    </w:p>
    <w:p w14:paraId="429EA249" w14:textId="78103609" w:rsidR="001458E7" w:rsidRPr="001458E7" w:rsidRDefault="001458E7" w:rsidP="00C1573B">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To be fair, this would not have been apparent from the project’s SRF indicators and targets, nor was the project’s TOC of any utility in helping the project towards the objective.</w:t>
      </w:r>
    </w:p>
    <w:p w14:paraId="06D8AF73" w14:textId="78993B63" w:rsidR="003D5658" w:rsidRDefault="003D5658" w:rsidP="00F86B79">
      <w:pPr>
        <w:pStyle w:val="ListParagraph"/>
        <w:numPr>
          <w:ilvl w:val="0"/>
          <w:numId w:val="12"/>
        </w:numPr>
        <w:jc w:val="both"/>
        <w:rPr>
          <w:rFonts w:asciiTheme="minorHAnsi" w:hAnsiTheme="minorHAnsi" w:cstheme="minorHAnsi"/>
          <w:sz w:val="20"/>
          <w:szCs w:val="20"/>
        </w:rPr>
      </w:pPr>
      <w:r>
        <w:rPr>
          <w:rFonts w:asciiTheme="minorHAnsi" w:hAnsiTheme="minorHAnsi" w:cstheme="minorHAnsi"/>
          <w:b/>
          <w:sz w:val="20"/>
          <w:szCs w:val="20"/>
        </w:rPr>
        <w:t>Overall project implementation/execution:</w:t>
      </w:r>
      <w:r>
        <w:rPr>
          <w:rFonts w:asciiTheme="minorHAnsi" w:hAnsiTheme="minorHAnsi" w:cstheme="minorHAnsi"/>
          <w:sz w:val="20"/>
          <w:szCs w:val="20"/>
        </w:rPr>
        <w:t xml:space="preserve"> </w:t>
      </w:r>
    </w:p>
    <w:p w14:paraId="305B0196" w14:textId="1F69C7ED" w:rsidR="00FA156A" w:rsidRPr="000D1F63" w:rsidRDefault="00FA156A" w:rsidP="00F86B79">
      <w:pPr>
        <w:pStyle w:val="ListParagraph"/>
        <w:numPr>
          <w:ilvl w:val="0"/>
          <w:numId w:val="12"/>
        </w:numPr>
        <w:jc w:val="both"/>
        <w:rPr>
          <w:rFonts w:asciiTheme="minorHAnsi" w:hAnsiTheme="minorHAnsi" w:cstheme="minorHAnsi"/>
          <w:sz w:val="20"/>
          <w:szCs w:val="20"/>
        </w:rPr>
      </w:pPr>
      <w:r w:rsidRPr="000D1F63">
        <w:rPr>
          <w:rFonts w:asciiTheme="minorHAnsi" w:hAnsiTheme="minorHAnsi" w:cstheme="minorHAnsi"/>
          <w:sz w:val="20"/>
          <w:szCs w:val="20"/>
        </w:rPr>
        <w:t xml:space="preserve">The CNF has done very well in implementing the project, largely due to the skills </w:t>
      </w:r>
      <w:r w:rsidR="000D1F63">
        <w:rPr>
          <w:rFonts w:asciiTheme="minorHAnsi" w:hAnsiTheme="minorHAnsi" w:cstheme="minorHAnsi"/>
          <w:sz w:val="20"/>
          <w:szCs w:val="20"/>
        </w:rPr>
        <w:t xml:space="preserve">and hard work of the PM and other CNF staff. However, operationally, the organisation is more suited to grant management and disbursement as opposed to the complex and strategic management of </w:t>
      </w:r>
      <w:proofErr w:type="gramStart"/>
      <w:r w:rsidR="000D1F63">
        <w:rPr>
          <w:rFonts w:asciiTheme="minorHAnsi" w:hAnsiTheme="minorHAnsi" w:cstheme="minorHAnsi"/>
          <w:sz w:val="20"/>
          <w:szCs w:val="20"/>
        </w:rPr>
        <w:t>a large number of</w:t>
      </w:r>
      <w:proofErr w:type="gramEnd"/>
      <w:r w:rsidR="000D1F63">
        <w:rPr>
          <w:rFonts w:asciiTheme="minorHAnsi" w:hAnsiTheme="minorHAnsi" w:cstheme="minorHAnsi"/>
          <w:sz w:val="20"/>
          <w:szCs w:val="20"/>
        </w:rPr>
        <w:t xml:space="preserve"> activities and outputs contributing to the outcomes and strategic or development objective. This is brought to the fore by the weaknesses in the project’s design and while the project has produced some very good quality outputs, only some of these have contributed to the project’s objective which cannot be said to have been achieved in full. Other equally good quality outputs have contributed to the outcomes (e.g. Outcome 2) and are important developments in biodiversity monitoring, but it is hard to see where these really contribute to the objective.</w:t>
      </w:r>
    </w:p>
    <w:p w14:paraId="0AF2D7DF" w14:textId="0205CCDC" w:rsidR="003D5658" w:rsidRPr="002E4006" w:rsidRDefault="003D5658" w:rsidP="00F86B79">
      <w:pPr>
        <w:pStyle w:val="ListParagraph"/>
        <w:numPr>
          <w:ilvl w:val="0"/>
          <w:numId w:val="12"/>
        </w:numPr>
        <w:jc w:val="both"/>
        <w:rPr>
          <w:rFonts w:asciiTheme="minorHAnsi" w:hAnsiTheme="minorHAnsi" w:cstheme="minorHAnsi"/>
          <w:sz w:val="20"/>
          <w:szCs w:val="20"/>
        </w:rPr>
      </w:pPr>
      <w:r>
        <w:rPr>
          <w:rFonts w:asciiTheme="minorHAnsi" w:hAnsiTheme="minorHAnsi" w:cstheme="minorHAnsi"/>
          <w:b/>
          <w:sz w:val="20"/>
          <w:szCs w:val="20"/>
        </w:rPr>
        <w:t>Coordination and operational issues:</w:t>
      </w:r>
      <w:r>
        <w:rPr>
          <w:rFonts w:asciiTheme="minorHAnsi" w:hAnsiTheme="minorHAnsi" w:cstheme="minorHAnsi"/>
          <w:sz w:val="20"/>
          <w:szCs w:val="20"/>
        </w:rPr>
        <w:t xml:space="preserve"> </w:t>
      </w:r>
      <w:r w:rsidR="001458E7">
        <w:rPr>
          <w:rFonts w:asciiTheme="minorHAnsi" w:hAnsiTheme="minorHAnsi" w:cstheme="minorHAnsi"/>
          <w:sz w:val="20"/>
          <w:szCs w:val="20"/>
        </w:rPr>
        <w:t>There have been good relations between the project partners which have undoubtedly helped the project to overcome the challenges faced by the project. The TE highlights the importance of good relationships, which are largely down to the individuals involved in all aspects of the implementation in maintaining these relationships and seeking practicable solutions to problems as they arise. Given the unorthodox design and unusual implementing arrangements, this project could easily have been derailed; but it wasn’t and has ended much better than it might have.</w:t>
      </w:r>
    </w:p>
    <w:p w14:paraId="395F0E73" w14:textId="42B04297" w:rsidR="00C55033" w:rsidRDefault="00C65CB7" w:rsidP="00D1783C">
      <w:pPr>
        <w:pStyle w:val="Heading3"/>
        <w:rPr>
          <w:sz w:val="20"/>
          <w:szCs w:val="20"/>
        </w:rPr>
      </w:pPr>
      <w:bookmarkStart w:id="51" w:name="_Toc178173358"/>
      <w:r>
        <w:rPr>
          <w:sz w:val="20"/>
          <w:szCs w:val="20"/>
        </w:rPr>
        <w:t>4</w:t>
      </w:r>
      <w:r w:rsidR="00893835" w:rsidRPr="00893835">
        <w:rPr>
          <w:sz w:val="20"/>
          <w:szCs w:val="20"/>
        </w:rPr>
        <w:t xml:space="preserve">.2.6 </w:t>
      </w:r>
      <w:r w:rsidR="00C55033" w:rsidRPr="00893835">
        <w:rPr>
          <w:sz w:val="20"/>
          <w:szCs w:val="20"/>
        </w:rPr>
        <w:t>Risk Management, including Social and Environmental Standards (Safeguards)</w:t>
      </w:r>
      <w:bookmarkEnd w:id="51"/>
    </w:p>
    <w:p w14:paraId="4A4E5205" w14:textId="38D092E4" w:rsidR="00C60289" w:rsidRPr="00A4205D" w:rsidRDefault="00C60289" w:rsidP="00C60289">
      <w:pPr>
        <w:pStyle w:val="ListParagraph"/>
        <w:numPr>
          <w:ilvl w:val="0"/>
          <w:numId w:val="12"/>
        </w:numPr>
        <w:jc w:val="both"/>
        <w:rPr>
          <w:rFonts w:asciiTheme="minorHAnsi" w:hAnsiTheme="minorHAnsi" w:cstheme="minorHAnsi"/>
          <w:sz w:val="20"/>
          <w:szCs w:val="20"/>
        </w:rPr>
      </w:pPr>
      <w:r w:rsidRPr="00A4205D">
        <w:rPr>
          <w:rFonts w:asciiTheme="minorHAnsi" w:hAnsiTheme="minorHAnsi" w:cstheme="minorHAnsi"/>
          <w:sz w:val="20"/>
          <w:szCs w:val="20"/>
        </w:rPr>
        <w:t xml:space="preserve">The TE is critical of the risk identification </w:t>
      </w:r>
      <w:r>
        <w:rPr>
          <w:rFonts w:asciiTheme="minorHAnsi" w:hAnsiTheme="minorHAnsi" w:cstheme="minorHAnsi"/>
          <w:sz w:val="20"/>
          <w:szCs w:val="20"/>
        </w:rPr>
        <w:t xml:space="preserve">in the Project Document </w:t>
      </w:r>
      <w:r w:rsidRPr="00A4205D">
        <w:rPr>
          <w:rFonts w:asciiTheme="minorHAnsi" w:hAnsiTheme="minorHAnsi" w:cstheme="minorHAnsi"/>
          <w:sz w:val="20"/>
          <w:szCs w:val="20"/>
        </w:rPr>
        <w:t>because the risks are meant to be monitored and appropriate (adaptive) management responses made depending on the different values of the risk’s components. Monitoring and reporting on the risks of climate change in a five-year, fast moving protected areas financial project would be ignoring all manner of much higher probability risks related to the prosecution of the project itself</w:t>
      </w:r>
      <w:r w:rsidR="00DB7C9F">
        <w:rPr>
          <w:rFonts w:asciiTheme="minorHAnsi" w:hAnsiTheme="minorHAnsi" w:cstheme="minorHAnsi"/>
          <w:sz w:val="20"/>
          <w:szCs w:val="20"/>
        </w:rPr>
        <w:t xml:space="preserve"> or </w:t>
      </w:r>
      <w:r w:rsidR="00DB7C9F">
        <w:rPr>
          <w:rFonts w:asciiTheme="minorHAnsi" w:hAnsiTheme="minorHAnsi" w:cstheme="minorHAnsi"/>
          <w:i/>
          <w:sz w:val="20"/>
          <w:szCs w:val="20"/>
        </w:rPr>
        <w:t xml:space="preserve">operational risks </w:t>
      </w:r>
      <w:r w:rsidR="00DB7C9F">
        <w:rPr>
          <w:rFonts w:asciiTheme="minorHAnsi" w:hAnsiTheme="minorHAnsi" w:cstheme="minorHAnsi"/>
          <w:sz w:val="20"/>
          <w:szCs w:val="20"/>
        </w:rPr>
        <w:t>(e.g. the organisational fitness of CNF, a grant mechanism in prosecuting a complex technical and adaptive change project)</w:t>
      </w:r>
      <w:r w:rsidRPr="00A4205D">
        <w:rPr>
          <w:rFonts w:asciiTheme="minorHAnsi" w:hAnsiTheme="minorHAnsi" w:cstheme="minorHAnsi"/>
          <w:sz w:val="20"/>
          <w:szCs w:val="20"/>
        </w:rPr>
        <w:t>.</w:t>
      </w:r>
    </w:p>
    <w:p w14:paraId="39AD709E" w14:textId="73FDB2F3" w:rsidR="00C60289" w:rsidRPr="00A4205D" w:rsidRDefault="00C60289" w:rsidP="00C60289">
      <w:pPr>
        <w:pStyle w:val="ListParagraph"/>
        <w:numPr>
          <w:ilvl w:val="0"/>
          <w:numId w:val="12"/>
        </w:numPr>
        <w:jc w:val="both"/>
        <w:rPr>
          <w:rFonts w:asciiTheme="minorHAnsi" w:hAnsiTheme="minorHAnsi" w:cstheme="minorHAnsi"/>
          <w:sz w:val="20"/>
          <w:szCs w:val="20"/>
        </w:rPr>
      </w:pPr>
      <w:r w:rsidRPr="00A4205D">
        <w:rPr>
          <w:rFonts w:asciiTheme="minorHAnsi" w:hAnsiTheme="minorHAnsi" w:cstheme="minorHAnsi"/>
          <w:sz w:val="20"/>
          <w:szCs w:val="20"/>
        </w:rPr>
        <w:t xml:space="preserve">The MTR addressed many of these </w:t>
      </w:r>
      <w:r w:rsidR="00DB7C9F">
        <w:rPr>
          <w:rFonts w:asciiTheme="minorHAnsi" w:hAnsiTheme="minorHAnsi" w:cstheme="minorHAnsi"/>
          <w:sz w:val="20"/>
          <w:szCs w:val="20"/>
        </w:rPr>
        <w:t xml:space="preserve">operational </w:t>
      </w:r>
      <w:r w:rsidRPr="00A4205D">
        <w:rPr>
          <w:rFonts w:asciiTheme="minorHAnsi" w:hAnsiTheme="minorHAnsi" w:cstheme="minorHAnsi"/>
          <w:sz w:val="20"/>
          <w:szCs w:val="20"/>
        </w:rPr>
        <w:t>risks</w:t>
      </w:r>
      <w:r w:rsidR="00DB7C9F">
        <w:rPr>
          <w:rFonts w:asciiTheme="minorHAnsi" w:hAnsiTheme="minorHAnsi" w:cstheme="minorHAnsi"/>
          <w:sz w:val="20"/>
          <w:szCs w:val="20"/>
        </w:rPr>
        <w:t xml:space="preserve"> and indeed, the CNF recognised and addressed them supported by the PC</w:t>
      </w:r>
      <w:r w:rsidR="00DB7C9F">
        <w:rPr>
          <w:rStyle w:val="FootnoteReference"/>
          <w:rFonts w:asciiTheme="minorHAnsi" w:hAnsiTheme="minorHAnsi" w:cstheme="minorHAnsi"/>
          <w:sz w:val="20"/>
          <w:szCs w:val="20"/>
        </w:rPr>
        <w:footnoteReference w:id="50"/>
      </w:r>
      <w:r w:rsidRPr="00A4205D">
        <w:rPr>
          <w:rFonts w:asciiTheme="minorHAnsi" w:hAnsiTheme="minorHAnsi" w:cstheme="minorHAnsi"/>
          <w:sz w:val="20"/>
          <w:szCs w:val="20"/>
        </w:rPr>
        <w:t>, however, it would have been useful to have reviewed the risk register at the mid-</w:t>
      </w:r>
      <w:r w:rsidRPr="00A4205D">
        <w:rPr>
          <w:rFonts w:asciiTheme="minorHAnsi" w:hAnsiTheme="minorHAnsi" w:cstheme="minorHAnsi"/>
          <w:sz w:val="20"/>
          <w:szCs w:val="20"/>
        </w:rPr>
        <w:lastRenderedPageBreak/>
        <w:t xml:space="preserve">term, on the basis that the Project Document risk identification was very weak and this had not been addressed during the Inception Phase. </w:t>
      </w:r>
    </w:p>
    <w:p w14:paraId="4DC63F54" w14:textId="77777777" w:rsidR="00C60289" w:rsidRDefault="00C60289" w:rsidP="00C60289">
      <w:pPr>
        <w:pStyle w:val="ListParagraph"/>
        <w:numPr>
          <w:ilvl w:val="0"/>
          <w:numId w:val="12"/>
        </w:numPr>
        <w:jc w:val="both"/>
        <w:rPr>
          <w:rFonts w:asciiTheme="minorHAnsi" w:hAnsiTheme="minorHAnsi" w:cstheme="minorHAnsi"/>
          <w:sz w:val="20"/>
          <w:szCs w:val="20"/>
        </w:rPr>
      </w:pPr>
      <w:r w:rsidRPr="00A4205D">
        <w:rPr>
          <w:rFonts w:asciiTheme="minorHAnsi" w:hAnsiTheme="minorHAnsi" w:cstheme="minorHAnsi"/>
          <w:sz w:val="20"/>
          <w:szCs w:val="20"/>
        </w:rPr>
        <w:t xml:space="preserve">In summary, there were a number of quite significant risks related to the operational aspects of the project including in the Responsible Partner Agreement which should have identified the risks to GEF, UNDP and the project </w:t>
      </w:r>
      <w:r w:rsidRPr="00A4205D">
        <w:rPr>
          <w:rFonts w:asciiTheme="minorHAnsi" w:hAnsiTheme="minorHAnsi" w:cstheme="minorHAnsi"/>
          <w:i/>
          <w:sz w:val="20"/>
          <w:szCs w:val="20"/>
        </w:rPr>
        <w:t>per se</w:t>
      </w:r>
      <w:r w:rsidRPr="00A4205D">
        <w:rPr>
          <w:rFonts w:asciiTheme="minorHAnsi" w:hAnsiTheme="minorHAnsi" w:cstheme="minorHAnsi"/>
          <w:sz w:val="20"/>
          <w:szCs w:val="20"/>
        </w:rPr>
        <w:t xml:space="preserve"> of the implementation modality because, CNF </w:t>
      </w:r>
      <w:proofErr w:type="gramStart"/>
      <w:r w:rsidRPr="00A4205D">
        <w:rPr>
          <w:rFonts w:asciiTheme="minorHAnsi" w:hAnsiTheme="minorHAnsi" w:cstheme="minorHAnsi"/>
          <w:sz w:val="20"/>
          <w:szCs w:val="20"/>
        </w:rPr>
        <w:t>is largely was</w:t>
      </w:r>
      <w:proofErr w:type="gramEnd"/>
      <w:r w:rsidRPr="00A4205D">
        <w:rPr>
          <w:rFonts w:asciiTheme="minorHAnsi" w:hAnsiTheme="minorHAnsi" w:cstheme="minorHAnsi"/>
          <w:sz w:val="20"/>
          <w:szCs w:val="20"/>
        </w:rPr>
        <w:t xml:space="preserve"> a grant disbursement organisation with little experience of managing complex adaptive interventions. A situation which would, and did, put considerable extra workload on the GEF Agency project assurance and oversight role. Clearly there was some confused thinking and </w:t>
      </w:r>
      <w:proofErr w:type="gramStart"/>
      <w:r w:rsidRPr="00A4205D">
        <w:rPr>
          <w:rFonts w:asciiTheme="minorHAnsi" w:hAnsiTheme="minorHAnsi" w:cstheme="minorHAnsi"/>
          <w:sz w:val="20"/>
          <w:szCs w:val="20"/>
        </w:rPr>
        <w:t>mixed-massaging</w:t>
      </w:r>
      <w:proofErr w:type="gramEnd"/>
      <w:r w:rsidRPr="00A4205D">
        <w:rPr>
          <w:rFonts w:asciiTheme="minorHAnsi" w:hAnsiTheme="minorHAnsi" w:cstheme="minorHAnsi"/>
          <w:sz w:val="20"/>
          <w:szCs w:val="20"/>
        </w:rPr>
        <w:t xml:space="preserve"> because Risk 4 states: </w:t>
      </w:r>
      <w:r>
        <w:rPr>
          <w:rFonts w:asciiTheme="minorHAnsi" w:hAnsiTheme="minorHAnsi" w:cstheme="minorHAnsi"/>
          <w:sz w:val="20"/>
          <w:szCs w:val="20"/>
        </w:rPr>
        <w:t>“</w:t>
      </w:r>
      <w:r w:rsidRPr="00A4205D">
        <w:rPr>
          <w:rFonts w:asciiTheme="minorHAnsi" w:hAnsiTheme="minorHAnsi" w:cstheme="minorHAnsi"/>
          <w:i/>
          <w:sz w:val="20"/>
          <w:szCs w:val="20"/>
        </w:rPr>
        <w:t>As such, the project gives CNF an additional five years to strengthen its Endowment and Sinking Funds and related income from the investment portfolio</w:t>
      </w:r>
      <w:r>
        <w:rPr>
          <w:rFonts w:asciiTheme="minorHAnsi" w:hAnsiTheme="minorHAnsi" w:cstheme="minorHAnsi"/>
          <w:i/>
          <w:sz w:val="20"/>
          <w:szCs w:val="20"/>
        </w:rPr>
        <w:t>”</w:t>
      </w:r>
      <w:r w:rsidRPr="00A4205D">
        <w:rPr>
          <w:rFonts w:asciiTheme="minorHAnsi" w:hAnsiTheme="minorHAnsi" w:cstheme="minorHAnsi"/>
          <w:i/>
          <w:sz w:val="20"/>
          <w:szCs w:val="20"/>
        </w:rPr>
        <w:t>.</w:t>
      </w:r>
    </w:p>
    <w:p w14:paraId="497862DD" w14:textId="77777777" w:rsidR="00C60289" w:rsidRDefault="00C60289" w:rsidP="00C60289">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An SESP</w:t>
      </w:r>
      <w:r>
        <w:rPr>
          <w:rStyle w:val="FootnoteReference"/>
          <w:rFonts w:asciiTheme="minorHAnsi" w:hAnsiTheme="minorHAnsi" w:cstheme="minorHAnsi"/>
          <w:sz w:val="20"/>
          <w:szCs w:val="20"/>
        </w:rPr>
        <w:footnoteReference w:id="51"/>
      </w:r>
      <w:r>
        <w:rPr>
          <w:rFonts w:asciiTheme="minorHAnsi" w:hAnsiTheme="minorHAnsi" w:cstheme="minorHAnsi"/>
          <w:sz w:val="20"/>
          <w:szCs w:val="20"/>
        </w:rPr>
        <w:t xml:space="preserve"> was carried out during the project formulation (PPG) and the TE broadly agrees with the conclusion that all risks </w:t>
      </w:r>
      <w:proofErr w:type="gramStart"/>
      <w:r>
        <w:rPr>
          <w:rFonts w:asciiTheme="minorHAnsi" w:hAnsiTheme="minorHAnsi" w:cstheme="minorHAnsi"/>
          <w:sz w:val="20"/>
          <w:szCs w:val="20"/>
        </w:rPr>
        <w:t>were considered to be</w:t>
      </w:r>
      <w:proofErr w:type="gramEnd"/>
      <w:r>
        <w:rPr>
          <w:rFonts w:asciiTheme="minorHAnsi" w:hAnsiTheme="minorHAnsi" w:cstheme="minorHAnsi"/>
          <w:sz w:val="20"/>
          <w:szCs w:val="20"/>
        </w:rPr>
        <w:t xml:space="preserve"> low. It identifies </w:t>
      </w:r>
      <w:r w:rsidRPr="00E04535">
        <w:rPr>
          <w:rFonts w:asciiTheme="minorHAnsi" w:hAnsiTheme="minorHAnsi" w:cstheme="minorHAnsi"/>
          <w:sz w:val="20"/>
          <w:szCs w:val="20"/>
        </w:rPr>
        <w:t>Biodiversity Conservation and Natural Resource Management</w:t>
      </w:r>
      <w:r>
        <w:rPr>
          <w:rFonts w:asciiTheme="minorHAnsi" w:hAnsiTheme="minorHAnsi" w:cstheme="minorHAnsi"/>
          <w:sz w:val="20"/>
          <w:szCs w:val="20"/>
        </w:rPr>
        <w:t xml:space="preserve"> and </w:t>
      </w:r>
      <w:r w:rsidRPr="00E04535">
        <w:rPr>
          <w:rFonts w:asciiTheme="minorHAnsi" w:hAnsiTheme="minorHAnsi" w:cstheme="minorHAnsi"/>
          <w:sz w:val="20"/>
          <w:szCs w:val="20"/>
        </w:rPr>
        <w:t>Displacement and Resettlement</w:t>
      </w:r>
      <w:r>
        <w:rPr>
          <w:rFonts w:asciiTheme="minorHAnsi" w:hAnsiTheme="minorHAnsi" w:cstheme="minorHAnsi"/>
          <w:sz w:val="20"/>
          <w:szCs w:val="20"/>
        </w:rPr>
        <w:t xml:space="preserve"> as the only factors of relevance, which is also reasonable although the TE cautions over-dependence on the use of an alternative livelihoods approach as a mitigation for local community loss of access to resources within any protected area. However, it is also important to note that Georgian PAs have a management framework for agreed local access to some critical resources already in place and the development of the Forest Service Yards for social provisioning are reasonable responses.</w:t>
      </w:r>
    </w:p>
    <w:p w14:paraId="4FCF9A16" w14:textId="77777777" w:rsidR="00C60289" w:rsidRDefault="00C60289" w:rsidP="00C60289">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The SESP has not been updated during the project, however, it has been monitored by the UNDP CO.</w:t>
      </w:r>
    </w:p>
    <w:p w14:paraId="2A75A0F6" w14:textId="7BA3BC9B" w:rsidR="00DB7C9F" w:rsidRPr="00E04535" w:rsidRDefault="00DB7C9F" w:rsidP="00C60289">
      <w:pPr>
        <w:pStyle w:val="ListParagraph"/>
        <w:numPr>
          <w:ilvl w:val="0"/>
          <w:numId w:val="12"/>
        </w:numPr>
        <w:jc w:val="both"/>
        <w:rPr>
          <w:rFonts w:asciiTheme="minorHAnsi" w:hAnsiTheme="minorHAnsi" w:cstheme="minorHAnsi"/>
          <w:sz w:val="20"/>
          <w:szCs w:val="20"/>
        </w:rPr>
        <w:sectPr w:rsidR="00DB7C9F" w:rsidRPr="00E04535" w:rsidSect="00DE69B5">
          <w:pgSz w:w="11900" w:h="16840"/>
          <w:pgMar w:top="1440" w:right="1440" w:bottom="1440" w:left="1440" w:header="720" w:footer="720" w:gutter="0"/>
          <w:cols w:space="720"/>
          <w:titlePg/>
          <w:docGrid w:linePitch="360"/>
        </w:sectPr>
      </w:pPr>
      <w:r>
        <w:rPr>
          <w:rFonts w:asciiTheme="minorHAnsi" w:hAnsiTheme="minorHAnsi" w:cstheme="minorHAnsi"/>
          <w:sz w:val="20"/>
          <w:szCs w:val="20"/>
        </w:rPr>
        <w:t>A Grievance Redress Mechanism (GRM) was to be set up</w:t>
      </w:r>
      <w:r>
        <w:rPr>
          <w:rStyle w:val="FootnoteReference"/>
          <w:rFonts w:asciiTheme="minorHAnsi" w:hAnsiTheme="minorHAnsi" w:cstheme="minorHAnsi"/>
          <w:sz w:val="20"/>
          <w:szCs w:val="20"/>
        </w:rPr>
        <w:footnoteReference w:id="52"/>
      </w:r>
      <w:r>
        <w:rPr>
          <w:rFonts w:asciiTheme="minorHAnsi" w:hAnsiTheme="minorHAnsi" w:cstheme="minorHAnsi"/>
          <w:sz w:val="20"/>
          <w:szCs w:val="20"/>
        </w:rPr>
        <w:t xml:space="preserve"> however it is not clear whether this was </w:t>
      </w:r>
      <w:proofErr w:type="gramStart"/>
      <w:r>
        <w:rPr>
          <w:rFonts w:asciiTheme="minorHAnsi" w:hAnsiTheme="minorHAnsi" w:cstheme="minorHAnsi"/>
          <w:sz w:val="20"/>
          <w:szCs w:val="20"/>
        </w:rPr>
        <w:t>actually done</w:t>
      </w:r>
      <w:proofErr w:type="gramEnd"/>
      <w:r>
        <w:rPr>
          <w:rFonts w:asciiTheme="minorHAnsi" w:hAnsiTheme="minorHAnsi" w:cstheme="minorHAnsi"/>
          <w:sz w:val="20"/>
          <w:szCs w:val="20"/>
        </w:rPr>
        <w:t>. There do not appear to have been any grievances reported but this may reflect the absence of a GRM or non-reporting than an absence of any grievances</w:t>
      </w:r>
      <w:r w:rsidR="00A450E6">
        <w:rPr>
          <w:rFonts w:asciiTheme="minorHAnsi" w:hAnsiTheme="minorHAnsi" w:cstheme="minorHAnsi"/>
          <w:sz w:val="20"/>
          <w:szCs w:val="20"/>
        </w:rPr>
        <w:t xml:space="preserve"> </w:t>
      </w:r>
      <w:r w:rsidR="00A450E6">
        <w:rPr>
          <w:rFonts w:asciiTheme="minorHAnsi" w:hAnsiTheme="minorHAnsi" w:cstheme="minorHAnsi"/>
          <w:i/>
          <w:sz w:val="20"/>
          <w:szCs w:val="20"/>
        </w:rPr>
        <w:t>per se</w:t>
      </w:r>
      <w:r>
        <w:rPr>
          <w:rFonts w:asciiTheme="minorHAnsi" w:hAnsiTheme="minorHAnsi" w:cstheme="minorHAnsi"/>
          <w:sz w:val="20"/>
          <w:szCs w:val="20"/>
        </w:rPr>
        <w:t>.</w:t>
      </w:r>
    </w:p>
    <w:p w14:paraId="1244D6D6" w14:textId="77777777" w:rsidR="00BA1F54" w:rsidRDefault="00BA1F54" w:rsidP="00BA1F54">
      <w:pPr>
        <w:pStyle w:val="Heading2"/>
        <w:rPr>
          <w:b/>
          <w:sz w:val="22"/>
          <w:szCs w:val="22"/>
        </w:rPr>
      </w:pPr>
      <w:bookmarkStart w:id="52" w:name="_Toc178173359"/>
      <w:r>
        <w:rPr>
          <w:b/>
          <w:sz w:val="22"/>
          <w:szCs w:val="22"/>
        </w:rPr>
        <w:lastRenderedPageBreak/>
        <w:t>4</w:t>
      </w:r>
      <w:r w:rsidRPr="00893835">
        <w:rPr>
          <w:b/>
          <w:sz w:val="22"/>
          <w:szCs w:val="22"/>
        </w:rPr>
        <w:t>.3 Project Results and Impact</w:t>
      </w:r>
      <w:bookmarkEnd w:id="52"/>
    </w:p>
    <w:p w14:paraId="0EBA118B" w14:textId="71C2C688" w:rsidR="00C55033" w:rsidRPr="004C6BD4" w:rsidRDefault="00C55033" w:rsidP="004C6BD4">
      <w:pPr>
        <w:rPr>
          <w:rFonts w:asciiTheme="minorHAnsi" w:hAnsiTheme="minorHAnsi" w:cstheme="minorHAnsi"/>
          <w:sz w:val="20"/>
          <w:szCs w:val="20"/>
        </w:rPr>
      </w:pPr>
    </w:p>
    <w:p w14:paraId="58B5CCBC" w14:textId="27A3909A" w:rsidR="00B83D4B" w:rsidRDefault="00C65CB7" w:rsidP="002372D3">
      <w:pPr>
        <w:pStyle w:val="Heading3"/>
        <w:rPr>
          <w:sz w:val="20"/>
          <w:szCs w:val="20"/>
        </w:rPr>
      </w:pPr>
      <w:bookmarkStart w:id="53" w:name="_Toc178173360"/>
      <w:r>
        <w:rPr>
          <w:sz w:val="20"/>
          <w:szCs w:val="20"/>
        </w:rPr>
        <w:t>4</w:t>
      </w:r>
      <w:r w:rsidR="00893835" w:rsidRPr="00893835">
        <w:rPr>
          <w:sz w:val="20"/>
          <w:szCs w:val="20"/>
        </w:rPr>
        <w:t xml:space="preserve">.3.1 </w:t>
      </w:r>
      <w:r w:rsidR="00C55033" w:rsidRPr="00893835">
        <w:rPr>
          <w:sz w:val="20"/>
          <w:szCs w:val="20"/>
        </w:rPr>
        <w:t>Progress towards objective and expected outcomes</w:t>
      </w:r>
      <w:bookmarkEnd w:id="53"/>
    </w:p>
    <w:p w14:paraId="088C954F" w14:textId="77777777" w:rsidR="002372D3" w:rsidRPr="002372D3" w:rsidRDefault="002372D3" w:rsidP="002372D3"/>
    <w:tbl>
      <w:tblPr>
        <w:tblStyle w:val="TableGrid"/>
        <w:tblW w:w="13041" w:type="dxa"/>
        <w:tblInd w:w="-5" w:type="dxa"/>
        <w:tblLook w:val="04A0" w:firstRow="1" w:lastRow="0" w:firstColumn="1" w:lastColumn="0" w:noHBand="0" w:noVBand="1"/>
      </w:tblPr>
      <w:tblGrid>
        <w:gridCol w:w="10206"/>
        <w:gridCol w:w="2835"/>
      </w:tblGrid>
      <w:tr w:rsidR="00B83D4B" w:rsidRPr="00DA43CD" w14:paraId="611F314C" w14:textId="77777777" w:rsidTr="008C49ED">
        <w:tc>
          <w:tcPr>
            <w:tcW w:w="10206" w:type="dxa"/>
            <w:shd w:val="clear" w:color="auto" w:fill="1F3864" w:themeFill="accent1" w:themeFillShade="80"/>
          </w:tcPr>
          <w:p w14:paraId="517C329F" w14:textId="6A0D4DCE" w:rsidR="00B83D4B" w:rsidRPr="00DA43CD" w:rsidRDefault="004A5E5F" w:rsidP="00B83D4B">
            <w:pPr>
              <w:jc w:val="both"/>
              <w:rPr>
                <w:rFonts w:asciiTheme="minorHAnsi" w:hAnsiTheme="minorHAnsi" w:cstheme="minorHAnsi"/>
                <w:sz w:val="18"/>
                <w:szCs w:val="18"/>
              </w:rPr>
            </w:pPr>
            <w:r>
              <w:rPr>
                <w:rFonts w:asciiTheme="minorHAnsi" w:hAnsiTheme="minorHAnsi" w:cstheme="minorHAnsi"/>
                <w:sz w:val="18"/>
                <w:szCs w:val="18"/>
              </w:rPr>
              <w:t>Criteria</w:t>
            </w:r>
          </w:p>
        </w:tc>
        <w:tc>
          <w:tcPr>
            <w:tcW w:w="2835" w:type="dxa"/>
            <w:shd w:val="clear" w:color="auto" w:fill="1F3864" w:themeFill="accent1" w:themeFillShade="80"/>
          </w:tcPr>
          <w:p w14:paraId="24AECDF0" w14:textId="77777777" w:rsidR="00B83D4B" w:rsidRPr="00DA43CD" w:rsidRDefault="00B83D4B" w:rsidP="00B83D4B">
            <w:pPr>
              <w:rPr>
                <w:rFonts w:asciiTheme="minorHAnsi" w:hAnsiTheme="minorHAnsi" w:cstheme="minorHAnsi"/>
                <w:sz w:val="18"/>
                <w:szCs w:val="18"/>
              </w:rPr>
            </w:pPr>
            <w:r w:rsidRPr="00DA43CD">
              <w:rPr>
                <w:rFonts w:asciiTheme="minorHAnsi" w:hAnsiTheme="minorHAnsi" w:cstheme="minorHAnsi"/>
                <w:sz w:val="18"/>
                <w:szCs w:val="18"/>
              </w:rPr>
              <w:t>Rating</w:t>
            </w:r>
          </w:p>
        </w:tc>
      </w:tr>
      <w:tr w:rsidR="00B83D4B" w:rsidRPr="00DA43CD" w14:paraId="4504C2D3" w14:textId="77777777" w:rsidTr="008C49ED">
        <w:tc>
          <w:tcPr>
            <w:tcW w:w="10206" w:type="dxa"/>
          </w:tcPr>
          <w:p w14:paraId="04B32AE5" w14:textId="624BCFB2" w:rsidR="00B83D4B" w:rsidRPr="00DA43CD" w:rsidRDefault="004A5E5F" w:rsidP="00B83D4B">
            <w:pPr>
              <w:rPr>
                <w:rFonts w:asciiTheme="minorHAnsi" w:hAnsiTheme="minorHAnsi" w:cstheme="minorHAnsi"/>
                <w:sz w:val="18"/>
                <w:szCs w:val="18"/>
              </w:rPr>
            </w:pPr>
            <w:r>
              <w:rPr>
                <w:rFonts w:asciiTheme="minorHAnsi" w:hAnsiTheme="minorHAnsi" w:cstheme="minorHAnsi"/>
                <w:sz w:val="18"/>
                <w:szCs w:val="18"/>
              </w:rPr>
              <w:t>Objective</w:t>
            </w:r>
          </w:p>
        </w:tc>
        <w:tc>
          <w:tcPr>
            <w:tcW w:w="2835" w:type="dxa"/>
            <w:shd w:val="clear" w:color="auto" w:fill="92D050"/>
          </w:tcPr>
          <w:p w14:paraId="68815773" w14:textId="77777777" w:rsidR="00B83D4B" w:rsidRPr="008C49ED" w:rsidRDefault="00B83D4B" w:rsidP="00B83D4B">
            <w:pPr>
              <w:jc w:val="both"/>
              <w:rPr>
                <w:rFonts w:asciiTheme="minorHAnsi" w:hAnsiTheme="minorHAnsi" w:cstheme="minorHAnsi"/>
                <w:b/>
                <w:sz w:val="18"/>
                <w:szCs w:val="18"/>
              </w:rPr>
            </w:pPr>
            <w:r w:rsidRPr="008C49ED">
              <w:rPr>
                <w:rFonts w:asciiTheme="minorHAnsi" w:hAnsiTheme="minorHAnsi" w:cstheme="minorHAnsi"/>
                <w:b/>
                <w:sz w:val="18"/>
                <w:szCs w:val="18"/>
              </w:rPr>
              <w:t>Satisfactory</w:t>
            </w:r>
          </w:p>
        </w:tc>
      </w:tr>
    </w:tbl>
    <w:p w14:paraId="62B2EFA4" w14:textId="77777777" w:rsidR="00B83D4B" w:rsidRPr="00C552E1" w:rsidRDefault="00B83D4B" w:rsidP="00B83D4B"/>
    <w:tbl>
      <w:tblPr>
        <w:tblStyle w:val="TableGrid"/>
        <w:tblW w:w="4672" w:type="pct"/>
        <w:tblInd w:w="0" w:type="dxa"/>
        <w:tblLook w:val="04A0" w:firstRow="1" w:lastRow="0" w:firstColumn="1" w:lastColumn="0" w:noHBand="0" w:noVBand="1"/>
      </w:tblPr>
      <w:tblGrid>
        <w:gridCol w:w="1677"/>
        <w:gridCol w:w="861"/>
        <w:gridCol w:w="999"/>
        <w:gridCol w:w="889"/>
        <w:gridCol w:w="642"/>
        <w:gridCol w:w="4242"/>
        <w:gridCol w:w="3725"/>
      </w:tblGrid>
      <w:tr w:rsidR="00397933" w:rsidRPr="008653F3" w14:paraId="65938489" w14:textId="77777777" w:rsidTr="00397933">
        <w:tc>
          <w:tcPr>
            <w:tcW w:w="643" w:type="pct"/>
            <w:shd w:val="clear" w:color="auto" w:fill="1F3864" w:themeFill="accent1" w:themeFillShade="80"/>
          </w:tcPr>
          <w:p w14:paraId="59A4805B" w14:textId="77777777" w:rsidR="00397933" w:rsidRPr="008653F3" w:rsidRDefault="00397933" w:rsidP="00B83D4B">
            <w:pPr>
              <w:rPr>
                <w:rFonts w:asciiTheme="minorHAnsi" w:hAnsiTheme="minorHAnsi" w:cstheme="minorHAnsi"/>
                <w:b/>
                <w:sz w:val="16"/>
                <w:szCs w:val="16"/>
              </w:rPr>
            </w:pPr>
            <w:r w:rsidRPr="008653F3">
              <w:rPr>
                <w:rFonts w:asciiTheme="minorHAnsi" w:hAnsiTheme="minorHAnsi" w:cstheme="minorHAnsi"/>
                <w:b/>
                <w:sz w:val="16"/>
                <w:szCs w:val="16"/>
              </w:rPr>
              <w:t>Indicator</w:t>
            </w:r>
          </w:p>
        </w:tc>
        <w:tc>
          <w:tcPr>
            <w:tcW w:w="330" w:type="pct"/>
            <w:shd w:val="clear" w:color="auto" w:fill="1F3864" w:themeFill="accent1" w:themeFillShade="80"/>
          </w:tcPr>
          <w:p w14:paraId="16DD01B2" w14:textId="77777777" w:rsidR="00397933" w:rsidRPr="008653F3" w:rsidRDefault="00397933" w:rsidP="00B83D4B">
            <w:pPr>
              <w:rPr>
                <w:rFonts w:asciiTheme="minorHAnsi" w:hAnsiTheme="minorHAnsi" w:cstheme="minorHAnsi"/>
                <w:b/>
                <w:sz w:val="16"/>
                <w:szCs w:val="16"/>
              </w:rPr>
            </w:pPr>
            <w:r w:rsidRPr="008653F3">
              <w:rPr>
                <w:rFonts w:asciiTheme="minorHAnsi" w:hAnsiTheme="minorHAnsi" w:cstheme="minorHAnsi"/>
                <w:b/>
                <w:sz w:val="16"/>
                <w:szCs w:val="16"/>
              </w:rPr>
              <w:t xml:space="preserve">Baseline </w:t>
            </w:r>
          </w:p>
        </w:tc>
        <w:tc>
          <w:tcPr>
            <w:tcW w:w="383" w:type="pct"/>
            <w:shd w:val="clear" w:color="auto" w:fill="1F3864" w:themeFill="accent1" w:themeFillShade="80"/>
          </w:tcPr>
          <w:p w14:paraId="3796CCF3" w14:textId="77777777" w:rsidR="00397933" w:rsidRPr="008653F3" w:rsidRDefault="00397933" w:rsidP="00B83D4B">
            <w:pPr>
              <w:rPr>
                <w:rFonts w:asciiTheme="minorHAnsi" w:hAnsiTheme="minorHAnsi" w:cstheme="minorHAnsi"/>
                <w:b/>
                <w:sz w:val="16"/>
                <w:szCs w:val="16"/>
              </w:rPr>
            </w:pPr>
            <w:r w:rsidRPr="008653F3">
              <w:rPr>
                <w:rFonts w:asciiTheme="minorHAnsi" w:hAnsiTheme="minorHAnsi" w:cstheme="minorHAnsi"/>
                <w:b/>
                <w:sz w:val="16"/>
                <w:szCs w:val="16"/>
              </w:rPr>
              <w:t>MTR status</w:t>
            </w:r>
            <w:r w:rsidRPr="008653F3">
              <w:rPr>
                <w:rFonts w:asciiTheme="minorHAnsi" w:hAnsiTheme="minorHAnsi" w:cstheme="minorHAnsi"/>
                <w:b/>
                <w:bCs/>
                <w:sz w:val="16"/>
                <w:szCs w:val="16"/>
              </w:rPr>
              <w:t xml:space="preserve"> </w:t>
            </w:r>
          </w:p>
        </w:tc>
        <w:tc>
          <w:tcPr>
            <w:tcW w:w="341" w:type="pct"/>
            <w:shd w:val="clear" w:color="auto" w:fill="1F3864" w:themeFill="accent1" w:themeFillShade="80"/>
          </w:tcPr>
          <w:p w14:paraId="2F416477" w14:textId="77777777" w:rsidR="00397933" w:rsidRPr="008653F3" w:rsidRDefault="00397933" w:rsidP="00B83D4B">
            <w:pPr>
              <w:rPr>
                <w:rFonts w:asciiTheme="minorHAnsi" w:hAnsiTheme="minorHAnsi" w:cstheme="minorHAnsi"/>
                <w:b/>
                <w:sz w:val="16"/>
                <w:szCs w:val="16"/>
              </w:rPr>
            </w:pPr>
            <w:r w:rsidRPr="008653F3">
              <w:rPr>
                <w:rFonts w:asciiTheme="minorHAnsi" w:hAnsiTheme="minorHAnsi" w:cstheme="minorHAnsi"/>
                <w:b/>
                <w:bCs/>
                <w:sz w:val="16"/>
                <w:szCs w:val="16"/>
              </w:rPr>
              <w:t>EOP target</w:t>
            </w:r>
          </w:p>
        </w:tc>
        <w:tc>
          <w:tcPr>
            <w:tcW w:w="246" w:type="pct"/>
            <w:vMerge w:val="restart"/>
            <w:shd w:val="clear" w:color="auto" w:fill="1F3864" w:themeFill="accent1" w:themeFillShade="80"/>
          </w:tcPr>
          <w:p w14:paraId="602EB6D3" w14:textId="23155D8E" w:rsidR="00397933" w:rsidRPr="008653F3" w:rsidRDefault="00397933" w:rsidP="00B83D4B">
            <w:pPr>
              <w:pStyle w:val="NormalWeb"/>
              <w:rPr>
                <w:rFonts w:asciiTheme="minorHAnsi" w:hAnsiTheme="minorHAnsi" w:cstheme="minorHAnsi"/>
                <w:b/>
                <w:sz w:val="16"/>
                <w:szCs w:val="16"/>
              </w:rPr>
            </w:pPr>
            <w:r>
              <w:rPr>
                <w:rFonts w:asciiTheme="minorHAnsi" w:hAnsiTheme="minorHAnsi" w:cstheme="minorHAnsi"/>
                <w:b/>
                <w:sz w:val="16"/>
                <w:szCs w:val="16"/>
              </w:rPr>
              <w:t>MTR Rating</w:t>
            </w:r>
          </w:p>
        </w:tc>
        <w:tc>
          <w:tcPr>
            <w:tcW w:w="1627" w:type="pct"/>
            <w:vMerge w:val="restart"/>
            <w:shd w:val="clear" w:color="auto" w:fill="1F3864" w:themeFill="accent1" w:themeFillShade="80"/>
          </w:tcPr>
          <w:p w14:paraId="7C752815" w14:textId="632C8DCA" w:rsidR="00397933" w:rsidRPr="008653F3" w:rsidRDefault="00397933" w:rsidP="00B83D4B">
            <w:pPr>
              <w:pStyle w:val="NormalWeb"/>
              <w:rPr>
                <w:rFonts w:asciiTheme="minorHAnsi" w:hAnsiTheme="minorHAnsi" w:cstheme="minorHAnsi"/>
                <w:b/>
                <w:sz w:val="16"/>
                <w:szCs w:val="16"/>
              </w:rPr>
            </w:pPr>
            <w:r>
              <w:rPr>
                <w:rFonts w:asciiTheme="minorHAnsi" w:hAnsiTheme="minorHAnsi" w:cstheme="minorHAnsi"/>
                <w:b/>
                <w:sz w:val="16"/>
                <w:szCs w:val="16"/>
              </w:rPr>
              <w:t>June 2024 PIR</w:t>
            </w:r>
          </w:p>
        </w:tc>
        <w:tc>
          <w:tcPr>
            <w:tcW w:w="1429" w:type="pct"/>
            <w:vMerge w:val="restart"/>
            <w:shd w:val="clear" w:color="auto" w:fill="1F3864" w:themeFill="accent1" w:themeFillShade="80"/>
          </w:tcPr>
          <w:p w14:paraId="358FB806" w14:textId="77777777" w:rsidR="00397933" w:rsidRPr="008653F3" w:rsidRDefault="00397933" w:rsidP="00B83D4B">
            <w:pPr>
              <w:pStyle w:val="NormalWeb"/>
              <w:rPr>
                <w:rFonts w:asciiTheme="minorHAnsi" w:hAnsiTheme="minorHAnsi" w:cstheme="minorHAnsi"/>
                <w:b/>
                <w:sz w:val="16"/>
                <w:szCs w:val="16"/>
              </w:rPr>
            </w:pPr>
            <w:r w:rsidRPr="008653F3">
              <w:rPr>
                <w:rFonts w:asciiTheme="minorHAnsi" w:hAnsiTheme="minorHAnsi" w:cstheme="minorHAnsi"/>
                <w:b/>
                <w:sz w:val="16"/>
                <w:szCs w:val="16"/>
              </w:rPr>
              <w:t>TE Assessment</w:t>
            </w:r>
          </w:p>
        </w:tc>
      </w:tr>
      <w:tr w:rsidR="00397933" w:rsidRPr="008653F3" w14:paraId="0E853423" w14:textId="77777777" w:rsidTr="00397933">
        <w:tc>
          <w:tcPr>
            <w:tcW w:w="643" w:type="pct"/>
            <w:shd w:val="clear" w:color="auto" w:fill="1F3864" w:themeFill="accent1" w:themeFillShade="80"/>
          </w:tcPr>
          <w:p w14:paraId="67506B1C" w14:textId="77777777" w:rsidR="00397933" w:rsidRPr="008653F3" w:rsidRDefault="00397933" w:rsidP="00B83D4B">
            <w:pPr>
              <w:rPr>
                <w:rFonts w:asciiTheme="minorHAnsi" w:hAnsiTheme="minorHAnsi" w:cstheme="minorHAnsi"/>
                <w:b/>
                <w:sz w:val="16"/>
                <w:szCs w:val="16"/>
              </w:rPr>
            </w:pPr>
            <w:r w:rsidRPr="008653F3">
              <w:rPr>
                <w:rFonts w:asciiTheme="minorHAnsi" w:hAnsiTheme="minorHAnsi" w:cstheme="minorHAnsi"/>
                <w:b/>
                <w:sz w:val="16"/>
                <w:szCs w:val="16"/>
              </w:rPr>
              <w:t>Date</w:t>
            </w:r>
          </w:p>
        </w:tc>
        <w:tc>
          <w:tcPr>
            <w:tcW w:w="330" w:type="pct"/>
            <w:shd w:val="clear" w:color="auto" w:fill="1F3864" w:themeFill="accent1" w:themeFillShade="80"/>
          </w:tcPr>
          <w:p w14:paraId="132A0E3B" w14:textId="28ADB553" w:rsidR="00397933" w:rsidRPr="008653F3" w:rsidRDefault="00397933" w:rsidP="00B83D4B">
            <w:pPr>
              <w:rPr>
                <w:rFonts w:asciiTheme="minorHAnsi" w:hAnsiTheme="minorHAnsi" w:cstheme="minorHAnsi"/>
                <w:b/>
                <w:sz w:val="16"/>
                <w:szCs w:val="16"/>
              </w:rPr>
            </w:pPr>
            <w:r w:rsidRPr="008653F3">
              <w:rPr>
                <w:rFonts w:asciiTheme="minorHAnsi" w:hAnsiTheme="minorHAnsi" w:cstheme="minorHAnsi"/>
                <w:b/>
                <w:sz w:val="16"/>
                <w:szCs w:val="16"/>
              </w:rPr>
              <w:t>20</w:t>
            </w:r>
            <w:r>
              <w:rPr>
                <w:rFonts w:asciiTheme="minorHAnsi" w:hAnsiTheme="minorHAnsi" w:cstheme="minorHAnsi"/>
                <w:b/>
                <w:sz w:val="16"/>
                <w:szCs w:val="16"/>
              </w:rPr>
              <w:t>18</w:t>
            </w:r>
          </w:p>
        </w:tc>
        <w:tc>
          <w:tcPr>
            <w:tcW w:w="383" w:type="pct"/>
            <w:shd w:val="clear" w:color="auto" w:fill="1F3864" w:themeFill="accent1" w:themeFillShade="80"/>
          </w:tcPr>
          <w:p w14:paraId="4F70A6FA" w14:textId="5754781B" w:rsidR="00397933" w:rsidRPr="008653F3" w:rsidRDefault="00397933" w:rsidP="00B83D4B">
            <w:pPr>
              <w:rPr>
                <w:rFonts w:asciiTheme="minorHAnsi" w:hAnsiTheme="minorHAnsi" w:cstheme="minorHAnsi"/>
                <w:b/>
                <w:sz w:val="16"/>
                <w:szCs w:val="16"/>
              </w:rPr>
            </w:pPr>
            <w:r w:rsidRPr="008653F3">
              <w:rPr>
                <w:rFonts w:asciiTheme="minorHAnsi" w:hAnsiTheme="minorHAnsi" w:cstheme="minorHAnsi"/>
                <w:b/>
                <w:sz w:val="16"/>
                <w:szCs w:val="16"/>
              </w:rPr>
              <w:t>202</w:t>
            </w:r>
            <w:r>
              <w:rPr>
                <w:rFonts w:asciiTheme="minorHAnsi" w:hAnsiTheme="minorHAnsi" w:cstheme="minorHAnsi"/>
                <w:b/>
                <w:sz w:val="16"/>
                <w:szCs w:val="16"/>
              </w:rPr>
              <w:t>1</w:t>
            </w:r>
            <w:r w:rsidRPr="008653F3">
              <w:rPr>
                <w:rFonts w:asciiTheme="minorHAnsi" w:hAnsiTheme="minorHAnsi" w:cstheme="minorHAnsi"/>
                <w:b/>
                <w:sz w:val="16"/>
                <w:szCs w:val="16"/>
              </w:rPr>
              <w:t xml:space="preserve"> (</w:t>
            </w:r>
            <w:r>
              <w:rPr>
                <w:rFonts w:asciiTheme="minorHAnsi" w:hAnsiTheme="minorHAnsi" w:cstheme="minorHAnsi"/>
                <w:b/>
                <w:sz w:val="16"/>
                <w:szCs w:val="16"/>
              </w:rPr>
              <w:t>December</w:t>
            </w:r>
            <w:r w:rsidRPr="008653F3">
              <w:rPr>
                <w:rFonts w:asciiTheme="minorHAnsi" w:hAnsiTheme="minorHAnsi" w:cstheme="minorHAnsi"/>
                <w:b/>
                <w:sz w:val="16"/>
                <w:szCs w:val="16"/>
              </w:rPr>
              <w:t>)</w:t>
            </w:r>
          </w:p>
        </w:tc>
        <w:tc>
          <w:tcPr>
            <w:tcW w:w="341" w:type="pct"/>
            <w:shd w:val="clear" w:color="auto" w:fill="1F3864" w:themeFill="accent1" w:themeFillShade="80"/>
          </w:tcPr>
          <w:p w14:paraId="2FC2B1D8" w14:textId="77777777" w:rsidR="00397933" w:rsidRPr="008653F3" w:rsidRDefault="00397933" w:rsidP="00B83D4B">
            <w:pPr>
              <w:rPr>
                <w:rFonts w:asciiTheme="minorHAnsi" w:hAnsiTheme="minorHAnsi" w:cstheme="minorHAnsi"/>
                <w:b/>
                <w:sz w:val="16"/>
                <w:szCs w:val="16"/>
              </w:rPr>
            </w:pPr>
          </w:p>
        </w:tc>
        <w:tc>
          <w:tcPr>
            <w:tcW w:w="246" w:type="pct"/>
            <w:vMerge/>
            <w:shd w:val="clear" w:color="auto" w:fill="1F3864" w:themeFill="accent1" w:themeFillShade="80"/>
          </w:tcPr>
          <w:p w14:paraId="62BCE7EE" w14:textId="77777777" w:rsidR="00397933" w:rsidRPr="008653F3" w:rsidRDefault="00397933" w:rsidP="00B83D4B">
            <w:pPr>
              <w:rPr>
                <w:rFonts w:asciiTheme="minorHAnsi" w:hAnsiTheme="minorHAnsi" w:cstheme="minorHAnsi"/>
                <w:b/>
                <w:sz w:val="16"/>
                <w:szCs w:val="16"/>
              </w:rPr>
            </w:pPr>
          </w:p>
        </w:tc>
        <w:tc>
          <w:tcPr>
            <w:tcW w:w="1627" w:type="pct"/>
            <w:vMerge/>
            <w:shd w:val="clear" w:color="auto" w:fill="1F3864" w:themeFill="accent1" w:themeFillShade="80"/>
          </w:tcPr>
          <w:p w14:paraId="7846C892" w14:textId="7B28AE8A" w:rsidR="00397933" w:rsidRPr="008653F3" w:rsidRDefault="00397933" w:rsidP="00B83D4B">
            <w:pPr>
              <w:rPr>
                <w:rFonts w:asciiTheme="minorHAnsi" w:hAnsiTheme="minorHAnsi" w:cstheme="minorHAnsi"/>
                <w:b/>
                <w:sz w:val="16"/>
                <w:szCs w:val="16"/>
              </w:rPr>
            </w:pPr>
          </w:p>
        </w:tc>
        <w:tc>
          <w:tcPr>
            <w:tcW w:w="1429" w:type="pct"/>
            <w:vMerge/>
            <w:shd w:val="clear" w:color="auto" w:fill="1F3864" w:themeFill="accent1" w:themeFillShade="80"/>
          </w:tcPr>
          <w:p w14:paraId="4E8990CF" w14:textId="77777777" w:rsidR="00397933" w:rsidRPr="008653F3" w:rsidRDefault="00397933" w:rsidP="00B83D4B">
            <w:pPr>
              <w:rPr>
                <w:rFonts w:asciiTheme="minorHAnsi" w:hAnsiTheme="minorHAnsi" w:cstheme="minorHAnsi"/>
                <w:b/>
                <w:sz w:val="16"/>
                <w:szCs w:val="16"/>
              </w:rPr>
            </w:pPr>
          </w:p>
        </w:tc>
      </w:tr>
      <w:tr w:rsidR="00397933" w:rsidRPr="008653F3" w14:paraId="720D9627" w14:textId="77777777" w:rsidTr="00397933">
        <w:tc>
          <w:tcPr>
            <w:tcW w:w="643" w:type="pct"/>
          </w:tcPr>
          <w:p w14:paraId="389554C8" w14:textId="24B866DD" w:rsidR="00397933" w:rsidRPr="00B83D4B" w:rsidRDefault="00397933" w:rsidP="00B83D4B">
            <w:pPr>
              <w:pStyle w:val="NormalWeb"/>
              <w:contextualSpacing/>
              <w:rPr>
                <w:rFonts w:asciiTheme="minorHAnsi" w:hAnsiTheme="minorHAnsi" w:cstheme="minorHAnsi"/>
                <w:sz w:val="16"/>
                <w:szCs w:val="16"/>
              </w:rPr>
            </w:pPr>
            <w:r w:rsidRPr="00871483">
              <w:rPr>
                <w:rFonts w:asciiTheme="minorHAnsi" w:hAnsiTheme="minorHAnsi" w:cstheme="minorHAnsi"/>
                <w:sz w:val="16"/>
                <w:szCs w:val="16"/>
                <w:u w:val="single"/>
              </w:rPr>
              <w:t>Mandatory Indicator 1 (Output 1.4.1 of UNDP SP):</w:t>
            </w:r>
            <w:r w:rsidRPr="00B83D4B">
              <w:rPr>
                <w:rFonts w:asciiTheme="minorHAnsi" w:hAnsiTheme="minorHAnsi" w:cstheme="minorHAnsi"/>
                <w:sz w:val="16"/>
                <w:szCs w:val="16"/>
              </w:rPr>
              <w:t xml:space="preserve"> Natural resources that are managed under a sustainable use, conservation, access and benefit-sharing regime:</w:t>
            </w:r>
          </w:p>
          <w:p w14:paraId="272DDB83" w14:textId="11F7B572" w:rsidR="00397933" w:rsidRPr="008653F3" w:rsidRDefault="00397933" w:rsidP="00B83D4B">
            <w:pPr>
              <w:pStyle w:val="NormalWeb"/>
              <w:contextualSpacing/>
              <w:rPr>
                <w:rFonts w:asciiTheme="minorHAnsi" w:hAnsiTheme="minorHAnsi" w:cstheme="minorHAnsi"/>
                <w:sz w:val="16"/>
                <w:szCs w:val="16"/>
              </w:rPr>
            </w:pPr>
            <w:r w:rsidRPr="00B83D4B">
              <w:rPr>
                <w:rFonts w:asciiTheme="minorHAnsi" w:hAnsiTheme="minorHAnsi" w:cstheme="minorHAnsi"/>
                <w:sz w:val="16"/>
                <w:szCs w:val="16"/>
              </w:rPr>
              <w:t>a)</w:t>
            </w:r>
            <w:r>
              <w:rPr>
                <w:rFonts w:asciiTheme="minorHAnsi" w:hAnsiTheme="minorHAnsi" w:cstheme="minorHAnsi"/>
                <w:sz w:val="16"/>
                <w:szCs w:val="16"/>
              </w:rPr>
              <w:t xml:space="preserve"> </w:t>
            </w:r>
            <w:r w:rsidRPr="00B83D4B">
              <w:rPr>
                <w:rFonts w:asciiTheme="minorHAnsi" w:hAnsiTheme="minorHAnsi" w:cstheme="minorHAnsi"/>
                <w:sz w:val="16"/>
                <w:szCs w:val="16"/>
              </w:rPr>
              <w:t>Area of existing protected area under improved management (hectares) (i.e. the total area of 12 KBAs targeted by the project)</w:t>
            </w:r>
          </w:p>
        </w:tc>
        <w:tc>
          <w:tcPr>
            <w:tcW w:w="330" w:type="pct"/>
          </w:tcPr>
          <w:p w14:paraId="29F5F0F5" w14:textId="15C7B61A" w:rsidR="00397933" w:rsidRPr="008653F3" w:rsidRDefault="00397933" w:rsidP="00B83D4B">
            <w:pPr>
              <w:pStyle w:val="NormalWeb"/>
              <w:shd w:val="clear" w:color="auto" w:fill="FFFFFF"/>
              <w:contextualSpacing/>
              <w:rPr>
                <w:rFonts w:asciiTheme="minorHAnsi" w:hAnsiTheme="minorHAnsi" w:cstheme="minorHAnsi"/>
                <w:sz w:val="16"/>
                <w:szCs w:val="16"/>
              </w:rPr>
            </w:pPr>
            <w:r>
              <w:rPr>
                <w:rFonts w:asciiTheme="minorHAnsi" w:hAnsiTheme="minorHAnsi" w:cstheme="minorHAnsi"/>
                <w:sz w:val="16"/>
                <w:szCs w:val="16"/>
              </w:rPr>
              <w:t>0</w:t>
            </w:r>
            <w:r w:rsidRPr="008653F3">
              <w:rPr>
                <w:rFonts w:asciiTheme="minorHAnsi" w:hAnsiTheme="minorHAnsi" w:cstheme="minorHAnsi"/>
                <w:sz w:val="16"/>
                <w:szCs w:val="16"/>
              </w:rPr>
              <w:t xml:space="preserve"> </w:t>
            </w:r>
          </w:p>
        </w:tc>
        <w:tc>
          <w:tcPr>
            <w:tcW w:w="383" w:type="pct"/>
          </w:tcPr>
          <w:p w14:paraId="338B0E00" w14:textId="72CCAFD6" w:rsidR="00397933" w:rsidRPr="008653F3" w:rsidRDefault="00397933" w:rsidP="00361687">
            <w:pPr>
              <w:pStyle w:val="NormalWeb"/>
              <w:contextualSpacing/>
              <w:rPr>
                <w:rFonts w:asciiTheme="minorHAnsi" w:hAnsiTheme="minorHAnsi" w:cstheme="minorHAnsi"/>
                <w:sz w:val="16"/>
                <w:szCs w:val="16"/>
              </w:rPr>
            </w:pPr>
            <w:r w:rsidRPr="008653F3">
              <w:rPr>
                <w:rFonts w:asciiTheme="minorHAnsi" w:hAnsiTheme="minorHAnsi" w:cstheme="minorHAnsi"/>
                <w:sz w:val="16"/>
                <w:szCs w:val="16"/>
              </w:rPr>
              <w:t xml:space="preserve"> </w:t>
            </w:r>
            <w:r>
              <w:rPr>
                <w:rFonts w:asciiTheme="minorHAnsi" w:hAnsiTheme="minorHAnsi" w:cstheme="minorHAnsi"/>
                <w:sz w:val="16"/>
                <w:szCs w:val="16"/>
              </w:rPr>
              <w:t>0</w:t>
            </w:r>
          </w:p>
        </w:tc>
        <w:tc>
          <w:tcPr>
            <w:tcW w:w="341" w:type="pct"/>
          </w:tcPr>
          <w:p w14:paraId="66648CE2" w14:textId="578F5E0B" w:rsidR="00397933" w:rsidRPr="008653F3" w:rsidRDefault="00397933" w:rsidP="00B83D4B">
            <w:pPr>
              <w:pStyle w:val="NormalWeb"/>
              <w:shd w:val="clear" w:color="auto" w:fill="FFFFFF"/>
              <w:contextualSpacing/>
              <w:rPr>
                <w:rFonts w:asciiTheme="minorHAnsi" w:hAnsiTheme="minorHAnsi" w:cstheme="minorHAnsi"/>
                <w:sz w:val="16"/>
                <w:szCs w:val="16"/>
              </w:rPr>
            </w:pPr>
            <w:r w:rsidRPr="00B83D4B">
              <w:rPr>
                <w:rFonts w:asciiTheme="minorHAnsi" w:hAnsiTheme="minorHAnsi" w:cstheme="minorHAnsi"/>
                <w:sz w:val="16"/>
                <w:szCs w:val="16"/>
              </w:rPr>
              <w:t>431,872</w:t>
            </w:r>
          </w:p>
        </w:tc>
        <w:tc>
          <w:tcPr>
            <w:tcW w:w="246" w:type="pct"/>
            <w:vMerge w:val="restart"/>
            <w:shd w:val="clear" w:color="auto" w:fill="auto"/>
          </w:tcPr>
          <w:p w14:paraId="08180D06" w14:textId="42F62A65" w:rsidR="00397933" w:rsidRDefault="00397933" w:rsidP="00361687">
            <w:pPr>
              <w:pStyle w:val="NormalWeb"/>
              <w:contextualSpacing/>
              <w:rPr>
                <w:rFonts w:asciiTheme="minorHAnsi" w:hAnsiTheme="minorHAnsi" w:cstheme="minorHAnsi"/>
                <w:b/>
                <w:sz w:val="16"/>
                <w:szCs w:val="16"/>
              </w:rPr>
            </w:pPr>
            <w:r>
              <w:rPr>
                <w:rFonts w:asciiTheme="minorHAnsi" w:hAnsiTheme="minorHAnsi" w:cstheme="minorHAnsi"/>
                <w:b/>
                <w:sz w:val="16"/>
                <w:szCs w:val="16"/>
              </w:rPr>
              <w:t>MS</w:t>
            </w:r>
          </w:p>
        </w:tc>
        <w:tc>
          <w:tcPr>
            <w:tcW w:w="1627" w:type="pct"/>
            <w:shd w:val="clear" w:color="auto" w:fill="auto"/>
          </w:tcPr>
          <w:p w14:paraId="5A32FD6A" w14:textId="23678DED" w:rsidR="00397933" w:rsidRPr="00563F16" w:rsidRDefault="00563F16" w:rsidP="000128F6">
            <w:pPr>
              <w:pStyle w:val="NormalWeb"/>
              <w:contextualSpacing/>
              <w:rPr>
                <w:rFonts w:asciiTheme="minorHAnsi" w:hAnsiTheme="minorHAnsi" w:cstheme="minorHAnsi"/>
                <w:sz w:val="16"/>
                <w:szCs w:val="16"/>
              </w:rPr>
            </w:pPr>
            <w:bookmarkStart w:id="54" w:name="_Hlk178245787"/>
            <w:r w:rsidRPr="00563F16">
              <w:rPr>
                <w:rFonts w:asciiTheme="minorHAnsi" w:hAnsiTheme="minorHAnsi" w:cs="Arial"/>
                <w:sz w:val="16"/>
                <w:szCs w:val="16"/>
              </w:rPr>
              <w:t xml:space="preserve">508 033 </w:t>
            </w:r>
            <w:r w:rsidR="00397933" w:rsidRPr="00563F16">
              <w:rPr>
                <w:rFonts w:asciiTheme="minorHAnsi" w:hAnsiTheme="minorHAnsi" w:cstheme="minorHAnsi"/>
                <w:sz w:val="16"/>
                <w:szCs w:val="16"/>
              </w:rPr>
              <w:t>ha</w:t>
            </w:r>
          </w:p>
          <w:bookmarkEnd w:id="54"/>
          <w:p w14:paraId="7130B228" w14:textId="0B37414D" w:rsidR="00397933" w:rsidRPr="00563F16" w:rsidRDefault="00397933" w:rsidP="000128F6">
            <w:pPr>
              <w:pStyle w:val="NormalWeb"/>
              <w:contextualSpacing/>
              <w:rPr>
                <w:rFonts w:asciiTheme="minorHAnsi" w:hAnsiTheme="minorHAnsi" w:cstheme="minorHAnsi"/>
                <w:sz w:val="16"/>
                <w:szCs w:val="16"/>
              </w:rPr>
            </w:pPr>
            <w:r w:rsidRPr="00563F16">
              <w:rPr>
                <w:rFonts w:asciiTheme="minorHAnsi" w:hAnsiTheme="minorHAnsi" w:cstheme="minorHAnsi"/>
                <w:sz w:val="16"/>
                <w:szCs w:val="16"/>
              </w:rPr>
              <w:t xml:space="preserve">By June 2024 the total coverage of 12 target PAs that are under improved management is </w:t>
            </w:r>
            <w:r w:rsidR="00563F16" w:rsidRPr="00563F16">
              <w:rPr>
                <w:rFonts w:asciiTheme="minorHAnsi" w:hAnsiTheme="minorHAnsi" w:cs="Arial"/>
                <w:sz w:val="16"/>
                <w:szCs w:val="16"/>
              </w:rPr>
              <w:t xml:space="preserve">508 033 </w:t>
            </w:r>
            <w:r w:rsidRPr="00563F16">
              <w:rPr>
                <w:rFonts w:asciiTheme="minorHAnsi" w:hAnsiTheme="minorHAnsi" w:cstheme="minorHAnsi"/>
                <w:sz w:val="16"/>
                <w:szCs w:val="16"/>
              </w:rPr>
              <w:t>ha.</w:t>
            </w:r>
          </w:p>
          <w:p w14:paraId="742FA2E3" w14:textId="77777777" w:rsidR="00397933" w:rsidRPr="000128F6" w:rsidRDefault="00397933" w:rsidP="000128F6">
            <w:pPr>
              <w:pStyle w:val="NormalWeb"/>
              <w:contextualSpacing/>
              <w:rPr>
                <w:rFonts w:asciiTheme="minorHAnsi" w:hAnsiTheme="minorHAnsi" w:cstheme="minorHAnsi"/>
                <w:sz w:val="16"/>
                <w:szCs w:val="16"/>
              </w:rPr>
            </w:pPr>
            <w:r w:rsidRPr="000128F6">
              <w:rPr>
                <w:rFonts w:asciiTheme="minorHAnsi" w:hAnsiTheme="minorHAnsi" w:cstheme="minorHAnsi"/>
                <w:sz w:val="16"/>
                <w:szCs w:val="16"/>
              </w:rPr>
              <w:t>Some key project activities, that contribute to the above statement include:</w:t>
            </w:r>
          </w:p>
          <w:p w14:paraId="6288D021" w14:textId="79282796" w:rsidR="00397933" w:rsidRPr="000128F6" w:rsidRDefault="00397933" w:rsidP="000128F6">
            <w:pPr>
              <w:pStyle w:val="NormalWeb"/>
              <w:contextualSpacing/>
              <w:rPr>
                <w:rFonts w:asciiTheme="minorHAnsi" w:hAnsiTheme="minorHAnsi" w:cstheme="minorHAnsi"/>
                <w:sz w:val="16"/>
                <w:szCs w:val="16"/>
              </w:rPr>
            </w:pPr>
            <w:r w:rsidRPr="000128F6">
              <w:rPr>
                <w:rFonts w:asciiTheme="minorHAnsi" w:hAnsiTheme="minorHAnsi" w:cstheme="minorHAnsi"/>
                <w:sz w:val="16"/>
                <w:szCs w:val="16"/>
              </w:rPr>
              <w:t xml:space="preserve">•All twelve target PAs have their management and operational plans </w:t>
            </w:r>
            <w:proofErr w:type="gramStart"/>
            <w:r w:rsidRPr="000128F6">
              <w:rPr>
                <w:rFonts w:asciiTheme="minorHAnsi" w:hAnsiTheme="minorHAnsi" w:cstheme="minorHAnsi"/>
                <w:sz w:val="16"/>
                <w:szCs w:val="16"/>
              </w:rPr>
              <w:t>updated;</w:t>
            </w:r>
            <w:proofErr w:type="gramEnd"/>
          </w:p>
          <w:p w14:paraId="35A570F5" w14:textId="5813D480" w:rsidR="00397933" w:rsidRPr="000128F6" w:rsidRDefault="00397933" w:rsidP="000128F6">
            <w:pPr>
              <w:pStyle w:val="NormalWeb"/>
              <w:contextualSpacing/>
              <w:rPr>
                <w:rFonts w:asciiTheme="minorHAnsi" w:hAnsiTheme="minorHAnsi" w:cstheme="minorHAnsi"/>
                <w:sz w:val="16"/>
                <w:szCs w:val="16"/>
              </w:rPr>
            </w:pPr>
            <w:r>
              <w:t>•</w:t>
            </w:r>
            <w:r w:rsidRPr="000128F6">
              <w:rPr>
                <w:rFonts w:asciiTheme="minorHAnsi" w:hAnsiTheme="minorHAnsi" w:cstheme="minorHAnsi"/>
                <w:sz w:val="16"/>
                <w:szCs w:val="16"/>
              </w:rPr>
              <w:t xml:space="preserve">10-year Biodiversity Monitoring program have been designed and is being implemented to measure biodiversity value indicators in all </w:t>
            </w:r>
            <w:proofErr w:type="gramStart"/>
            <w:r w:rsidRPr="000128F6">
              <w:rPr>
                <w:rFonts w:asciiTheme="minorHAnsi" w:hAnsiTheme="minorHAnsi" w:cstheme="minorHAnsi"/>
                <w:sz w:val="16"/>
                <w:szCs w:val="16"/>
              </w:rPr>
              <w:t>target</w:t>
            </w:r>
            <w:proofErr w:type="gramEnd"/>
            <w:r w:rsidRPr="000128F6">
              <w:rPr>
                <w:rFonts w:asciiTheme="minorHAnsi" w:hAnsiTheme="minorHAnsi" w:cstheme="minorHAnsi"/>
                <w:sz w:val="16"/>
                <w:szCs w:val="16"/>
              </w:rPr>
              <w:t xml:space="preserve"> protected areas since 2020. Regular field-based monitoring on the indicators unidentified is ongoing and will continue after the end of the project with support from the CNF and active involvement of PAs.</w:t>
            </w:r>
          </w:p>
          <w:p w14:paraId="26EB4138" w14:textId="1667B2CB" w:rsidR="00397933" w:rsidRPr="000128F6" w:rsidRDefault="00397933" w:rsidP="000128F6">
            <w:pPr>
              <w:pStyle w:val="NormalWeb"/>
              <w:contextualSpacing/>
              <w:rPr>
                <w:rFonts w:asciiTheme="minorHAnsi" w:hAnsiTheme="minorHAnsi" w:cstheme="minorHAnsi"/>
                <w:sz w:val="16"/>
                <w:szCs w:val="16"/>
              </w:rPr>
            </w:pPr>
            <w:r w:rsidRPr="000128F6">
              <w:rPr>
                <w:rFonts w:asciiTheme="minorHAnsi" w:hAnsiTheme="minorHAnsi" w:cstheme="minorHAnsi"/>
                <w:sz w:val="16"/>
                <w:szCs w:val="16"/>
              </w:rPr>
              <w:t>•To strengthen institutional capacities for biodiversity monitoring planning and implementation, dedicated structural units for biodiversity monitoring in the Biodiversity and Forestry Department of the Ministry of Environmental Protection and Agency of Protected Areas were created and strengthened.</w:t>
            </w:r>
          </w:p>
          <w:p w14:paraId="2A31CF7F" w14:textId="0BCC27B1" w:rsidR="00397933" w:rsidRPr="000128F6" w:rsidRDefault="00397933" w:rsidP="000128F6">
            <w:pPr>
              <w:pStyle w:val="NormalWeb"/>
              <w:contextualSpacing/>
              <w:rPr>
                <w:rFonts w:asciiTheme="minorHAnsi" w:hAnsiTheme="minorHAnsi" w:cstheme="minorHAnsi"/>
                <w:sz w:val="16"/>
                <w:szCs w:val="16"/>
              </w:rPr>
            </w:pPr>
            <w:r w:rsidRPr="000128F6">
              <w:rPr>
                <w:rFonts w:asciiTheme="minorHAnsi" w:hAnsiTheme="minorHAnsi" w:cstheme="minorHAnsi"/>
                <w:sz w:val="16"/>
                <w:szCs w:val="16"/>
              </w:rPr>
              <w:t xml:space="preserve">•To coordinate and advise the biodiversity monitoring process on individual PA and national levels, the biodiversity monitoring council is established at the Ministry involving all key stakeholders including state, academia and non-governmental </w:t>
            </w:r>
            <w:proofErr w:type="spellStart"/>
            <w:r w:rsidRPr="000128F6">
              <w:rPr>
                <w:rFonts w:asciiTheme="minorHAnsi" w:hAnsiTheme="minorHAnsi" w:cstheme="minorHAnsi"/>
                <w:sz w:val="16"/>
                <w:szCs w:val="16"/>
              </w:rPr>
              <w:t>organisations</w:t>
            </w:r>
            <w:proofErr w:type="spellEnd"/>
            <w:r w:rsidRPr="000128F6">
              <w:rPr>
                <w:rFonts w:asciiTheme="minorHAnsi" w:hAnsiTheme="minorHAnsi" w:cstheme="minorHAnsi"/>
                <w:sz w:val="16"/>
                <w:szCs w:val="16"/>
              </w:rPr>
              <w:t>.</w:t>
            </w:r>
          </w:p>
          <w:p w14:paraId="53F1FFEC" w14:textId="321B6813" w:rsidR="00397933" w:rsidRPr="000128F6" w:rsidRDefault="00397933" w:rsidP="000128F6">
            <w:pPr>
              <w:pStyle w:val="NormalWeb"/>
              <w:contextualSpacing/>
              <w:rPr>
                <w:rFonts w:asciiTheme="minorHAnsi" w:hAnsiTheme="minorHAnsi" w:cstheme="minorHAnsi"/>
                <w:sz w:val="16"/>
                <w:szCs w:val="16"/>
              </w:rPr>
            </w:pPr>
            <w:r w:rsidRPr="000128F6">
              <w:rPr>
                <w:rFonts w:asciiTheme="minorHAnsi" w:hAnsiTheme="minorHAnsi" w:cstheme="minorHAnsi"/>
                <w:sz w:val="16"/>
                <w:szCs w:val="16"/>
              </w:rPr>
              <w:t xml:space="preserve">•Online training platform is placed on the server of the Ministry; technical personnel for the platform administration and maintenance are trained. </w:t>
            </w:r>
            <w:proofErr w:type="gramStart"/>
            <w:r w:rsidRPr="000128F6">
              <w:rPr>
                <w:rFonts w:asciiTheme="minorHAnsi" w:hAnsiTheme="minorHAnsi" w:cstheme="minorHAnsi"/>
                <w:sz w:val="16"/>
                <w:szCs w:val="16"/>
              </w:rPr>
              <w:t>New</w:t>
            </w:r>
            <w:proofErr w:type="gramEnd"/>
            <w:r w:rsidRPr="000128F6">
              <w:rPr>
                <w:rFonts w:asciiTheme="minorHAnsi" w:hAnsiTheme="minorHAnsi" w:cstheme="minorHAnsi"/>
                <w:sz w:val="16"/>
                <w:szCs w:val="16"/>
              </w:rPr>
              <w:t xml:space="preserve"> module for e-platform together with APA’s technical staff was elaborated.</w:t>
            </w:r>
          </w:p>
          <w:p w14:paraId="05F3D0D6" w14:textId="60747246" w:rsidR="00397933" w:rsidRPr="000128F6" w:rsidRDefault="00397933" w:rsidP="000128F6">
            <w:pPr>
              <w:pStyle w:val="NormalWeb"/>
              <w:contextualSpacing/>
              <w:rPr>
                <w:rFonts w:asciiTheme="minorHAnsi" w:hAnsiTheme="minorHAnsi" w:cstheme="minorHAnsi"/>
                <w:sz w:val="16"/>
                <w:szCs w:val="16"/>
              </w:rPr>
            </w:pPr>
            <w:proofErr w:type="gramStart"/>
            <w:r w:rsidRPr="000128F6">
              <w:rPr>
                <w:rFonts w:asciiTheme="minorHAnsi" w:hAnsiTheme="minorHAnsi" w:cstheme="minorHAnsi"/>
                <w:sz w:val="16"/>
                <w:szCs w:val="16"/>
              </w:rPr>
              <w:t>•Thematic trainings were</w:t>
            </w:r>
            <w:proofErr w:type="gramEnd"/>
            <w:r w:rsidRPr="000128F6">
              <w:rPr>
                <w:rFonts w:asciiTheme="minorHAnsi" w:hAnsiTheme="minorHAnsi" w:cstheme="minorHAnsi"/>
                <w:sz w:val="16"/>
                <w:szCs w:val="16"/>
              </w:rPr>
              <w:t xml:space="preserve"> held for APA and PA administrations staff, including first aid training, effective communication, financial management </w:t>
            </w:r>
            <w:proofErr w:type="gramStart"/>
            <w:r w:rsidRPr="000128F6">
              <w:rPr>
                <w:rFonts w:asciiTheme="minorHAnsi" w:hAnsiTheme="minorHAnsi" w:cstheme="minorHAnsi"/>
                <w:sz w:val="16"/>
                <w:szCs w:val="16"/>
              </w:rPr>
              <w:t>and etc.</w:t>
            </w:r>
            <w:proofErr w:type="gramEnd"/>
          </w:p>
          <w:p w14:paraId="759F5BE2" w14:textId="6E50CB4E" w:rsidR="00397933" w:rsidRPr="000128F6" w:rsidRDefault="00397933" w:rsidP="000128F6">
            <w:pPr>
              <w:pStyle w:val="NormalWeb"/>
              <w:contextualSpacing/>
              <w:rPr>
                <w:rFonts w:asciiTheme="minorHAnsi" w:hAnsiTheme="minorHAnsi" w:cstheme="minorHAnsi"/>
                <w:sz w:val="16"/>
                <w:szCs w:val="16"/>
              </w:rPr>
            </w:pPr>
            <w:r w:rsidRPr="000128F6">
              <w:rPr>
                <w:rFonts w:asciiTheme="minorHAnsi" w:hAnsiTheme="minorHAnsi" w:cstheme="minorHAnsi"/>
                <w:sz w:val="16"/>
                <w:szCs w:val="16"/>
              </w:rPr>
              <w:lastRenderedPageBreak/>
              <w:t>•In frames of national training program for PA system of Georgia, 5-year training plan and 10-year concept for trainings were developed and submitted to APA.</w:t>
            </w:r>
          </w:p>
          <w:p w14:paraId="7D94EB81" w14:textId="2C947469" w:rsidR="00397933" w:rsidRPr="000128F6" w:rsidRDefault="00397933" w:rsidP="000128F6">
            <w:pPr>
              <w:pStyle w:val="NormalWeb"/>
              <w:contextualSpacing/>
              <w:rPr>
                <w:rFonts w:asciiTheme="minorHAnsi" w:hAnsiTheme="minorHAnsi" w:cstheme="minorHAnsi"/>
                <w:sz w:val="16"/>
                <w:szCs w:val="16"/>
              </w:rPr>
            </w:pPr>
            <w:r w:rsidRPr="000128F6">
              <w:rPr>
                <w:rFonts w:asciiTheme="minorHAnsi" w:hAnsiTheme="minorHAnsi" w:cstheme="minorHAnsi"/>
                <w:sz w:val="16"/>
                <w:szCs w:val="16"/>
              </w:rPr>
              <w:t>•Spatial Monitoring and Reporting Tool SMART is fully introduced and used in all 12 target PAs.</w:t>
            </w:r>
          </w:p>
          <w:p w14:paraId="189A9986" w14:textId="5642AA66" w:rsidR="00397933" w:rsidRPr="000128F6" w:rsidRDefault="00397933" w:rsidP="000128F6">
            <w:pPr>
              <w:pStyle w:val="NormalWeb"/>
              <w:contextualSpacing/>
            </w:pPr>
            <w:r w:rsidRPr="000128F6">
              <w:rPr>
                <w:rFonts w:asciiTheme="minorHAnsi" w:hAnsiTheme="minorHAnsi" w:cstheme="minorHAnsi"/>
                <w:sz w:val="16"/>
                <w:szCs w:val="16"/>
              </w:rPr>
              <w:t>•The tracking tools, notably METT and CAS show increase of respective values projected for the Target PAs by the end of the project.</w:t>
            </w:r>
          </w:p>
        </w:tc>
        <w:tc>
          <w:tcPr>
            <w:tcW w:w="1429" w:type="pct"/>
            <w:vMerge w:val="restart"/>
            <w:shd w:val="clear" w:color="auto" w:fill="92D050"/>
          </w:tcPr>
          <w:p w14:paraId="1E7355E5" w14:textId="77777777" w:rsidR="00397933" w:rsidRPr="005A63B4" w:rsidRDefault="00397933" w:rsidP="00B83D4B">
            <w:pPr>
              <w:rPr>
                <w:rFonts w:asciiTheme="minorHAnsi" w:hAnsiTheme="minorHAnsi" w:cstheme="minorHAnsi"/>
                <w:b/>
                <w:sz w:val="16"/>
                <w:szCs w:val="16"/>
              </w:rPr>
            </w:pPr>
            <w:r w:rsidRPr="005A63B4">
              <w:rPr>
                <w:rFonts w:asciiTheme="minorHAnsi" w:hAnsiTheme="minorHAnsi" w:cstheme="minorHAnsi"/>
                <w:b/>
                <w:sz w:val="16"/>
                <w:szCs w:val="16"/>
              </w:rPr>
              <w:lastRenderedPageBreak/>
              <w:t>Overall Objective rating: Satisfactory</w:t>
            </w:r>
          </w:p>
          <w:p w14:paraId="6F697F8F" w14:textId="77777777" w:rsidR="00397933" w:rsidRDefault="00397933" w:rsidP="00B83D4B">
            <w:pPr>
              <w:rPr>
                <w:rFonts w:asciiTheme="minorHAnsi" w:hAnsiTheme="minorHAnsi" w:cstheme="minorHAnsi"/>
                <w:sz w:val="16"/>
                <w:szCs w:val="16"/>
              </w:rPr>
            </w:pPr>
          </w:p>
          <w:p w14:paraId="23B1427A" w14:textId="77777777" w:rsidR="00397933" w:rsidRDefault="00397933" w:rsidP="00B83D4B">
            <w:pPr>
              <w:rPr>
                <w:rFonts w:asciiTheme="minorHAnsi" w:hAnsiTheme="minorHAnsi" w:cstheme="minorHAnsi"/>
                <w:sz w:val="16"/>
                <w:szCs w:val="16"/>
              </w:rPr>
            </w:pPr>
            <w:r w:rsidRPr="00C149C5">
              <w:rPr>
                <w:rFonts w:asciiTheme="minorHAnsi" w:hAnsiTheme="minorHAnsi" w:cstheme="minorHAnsi"/>
                <w:sz w:val="16"/>
                <w:szCs w:val="16"/>
                <w:u w:val="single"/>
              </w:rPr>
              <w:t>Indicator 1 rating:</w:t>
            </w:r>
            <w:r>
              <w:rPr>
                <w:rFonts w:asciiTheme="minorHAnsi" w:hAnsiTheme="minorHAnsi" w:cstheme="minorHAnsi"/>
                <w:sz w:val="16"/>
                <w:szCs w:val="16"/>
              </w:rPr>
              <w:t xml:space="preserve"> Satisfactory – the TE is not sure that all 12 PAs have their management plans and operational updated and the TE has raised the issue of financial planning at the PA level and the degree of financial literacy at this level.</w:t>
            </w:r>
          </w:p>
          <w:p w14:paraId="189104D1" w14:textId="79C21A61" w:rsidR="00397933" w:rsidRDefault="00397933" w:rsidP="00B83D4B">
            <w:pPr>
              <w:rPr>
                <w:rFonts w:asciiTheme="minorHAnsi" w:hAnsiTheme="minorHAnsi" w:cstheme="minorHAnsi"/>
                <w:sz w:val="16"/>
                <w:szCs w:val="16"/>
              </w:rPr>
            </w:pPr>
            <w:r>
              <w:rPr>
                <w:rFonts w:asciiTheme="minorHAnsi" w:hAnsiTheme="minorHAnsi" w:cstheme="minorHAnsi"/>
                <w:sz w:val="16"/>
                <w:szCs w:val="16"/>
              </w:rPr>
              <w:t>The biodiversity monitoring has been impressive and the role of the BFD and the BMCU is highly commendable due to its drive to institutionally separate M&amp;E and site management which improve adaptive management and accountability as well as providing data for evidence-based policy decisions.</w:t>
            </w:r>
          </w:p>
          <w:p w14:paraId="499C7E26" w14:textId="77777777" w:rsidR="00397933" w:rsidRDefault="00397933" w:rsidP="00B83D4B">
            <w:pPr>
              <w:rPr>
                <w:rFonts w:asciiTheme="minorHAnsi" w:hAnsiTheme="minorHAnsi" w:cstheme="minorHAnsi"/>
                <w:sz w:val="16"/>
                <w:szCs w:val="16"/>
              </w:rPr>
            </w:pPr>
            <w:r>
              <w:rPr>
                <w:rFonts w:asciiTheme="minorHAnsi" w:hAnsiTheme="minorHAnsi" w:cstheme="minorHAnsi"/>
                <w:sz w:val="16"/>
                <w:szCs w:val="16"/>
              </w:rPr>
              <w:t xml:space="preserve">The online training platform is an important </w:t>
            </w:r>
            <w:proofErr w:type="gramStart"/>
            <w:r>
              <w:rPr>
                <w:rFonts w:asciiTheme="minorHAnsi" w:hAnsiTheme="minorHAnsi" w:cstheme="minorHAnsi"/>
                <w:sz w:val="16"/>
                <w:szCs w:val="16"/>
              </w:rPr>
              <w:t>development</w:t>
            </w:r>
            <w:proofErr w:type="gramEnd"/>
            <w:r>
              <w:rPr>
                <w:rFonts w:asciiTheme="minorHAnsi" w:hAnsiTheme="minorHAnsi" w:cstheme="minorHAnsi"/>
                <w:sz w:val="16"/>
                <w:szCs w:val="16"/>
              </w:rPr>
              <w:t xml:space="preserve"> but it is not clear whether training and qualifications will be linked with salary and career performance in the future.</w:t>
            </w:r>
          </w:p>
          <w:p w14:paraId="32AAD154" w14:textId="77777777" w:rsidR="00397933" w:rsidRDefault="00397933" w:rsidP="00B83D4B">
            <w:pPr>
              <w:rPr>
                <w:rFonts w:asciiTheme="minorHAnsi" w:hAnsiTheme="minorHAnsi" w:cstheme="minorHAnsi"/>
                <w:sz w:val="16"/>
                <w:szCs w:val="16"/>
              </w:rPr>
            </w:pPr>
            <w:r>
              <w:rPr>
                <w:rFonts w:asciiTheme="minorHAnsi" w:hAnsiTheme="minorHAnsi" w:cstheme="minorHAnsi"/>
                <w:sz w:val="16"/>
                <w:szCs w:val="16"/>
              </w:rPr>
              <w:t>The MET and CAS scores have been increased although the bringing together of these with financial planning (note: this is very different from the Output 1.2 PA revenue retention) at the PA level reduces the achievement against the objective.</w:t>
            </w:r>
          </w:p>
          <w:p w14:paraId="0DAC79DE" w14:textId="77777777" w:rsidR="00397933" w:rsidRDefault="00397933" w:rsidP="00B83D4B">
            <w:pPr>
              <w:rPr>
                <w:rFonts w:asciiTheme="minorHAnsi" w:hAnsiTheme="minorHAnsi" w:cstheme="minorHAnsi"/>
                <w:sz w:val="16"/>
                <w:szCs w:val="16"/>
              </w:rPr>
            </w:pPr>
            <w:proofErr w:type="gramStart"/>
            <w:r>
              <w:rPr>
                <w:rFonts w:asciiTheme="minorHAnsi" w:hAnsiTheme="minorHAnsi" w:cstheme="minorHAnsi"/>
                <w:sz w:val="16"/>
                <w:szCs w:val="16"/>
              </w:rPr>
              <w:t>The Spatial</w:t>
            </w:r>
            <w:proofErr w:type="gramEnd"/>
            <w:r>
              <w:rPr>
                <w:rFonts w:asciiTheme="minorHAnsi" w:hAnsiTheme="minorHAnsi" w:cstheme="minorHAnsi"/>
                <w:sz w:val="16"/>
                <w:szCs w:val="16"/>
              </w:rPr>
              <w:t xml:space="preserve"> Monitoring using the SMART tool is a significant development.</w:t>
            </w:r>
          </w:p>
          <w:p w14:paraId="2599DEB4" w14:textId="77777777" w:rsidR="00397933" w:rsidRDefault="00397933" w:rsidP="00B83D4B">
            <w:pPr>
              <w:rPr>
                <w:rFonts w:asciiTheme="minorHAnsi" w:hAnsiTheme="minorHAnsi" w:cstheme="minorHAnsi"/>
                <w:sz w:val="16"/>
                <w:szCs w:val="16"/>
              </w:rPr>
            </w:pPr>
          </w:p>
          <w:p w14:paraId="2CBEFDAC" w14:textId="77777777" w:rsidR="00397933" w:rsidRDefault="00397933" w:rsidP="00B83D4B">
            <w:pPr>
              <w:rPr>
                <w:rFonts w:asciiTheme="minorHAnsi" w:hAnsiTheme="minorHAnsi" w:cstheme="minorHAnsi"/>
                <w:sz w:val="16"/>
                <w:szCs w:val="16"/>
              </w:rPr>
            </w:pPr>
            <w:r w:rsidRPr="00C149C5">
              <w:rPr>
                <w:rFonts w:asciiTheme="minorHAnsi" w:hAnsiTheme="minorHAnsi" w:cstheme="minorHAnsi"/>
                <w:sz w:val="16"/>
                <w:szCs w:val="16"/>
                <w:u w:val="single"/>
              </w:rPr>
              <w:t>Indicator 2 rating:</w:t>
            </w:r>
            <w:r>
              <w:rPr>
                <w:rFonts w:asciiTheme="minorHAnsi" w:hAnsiTheme="minorHAnsi" w:cstheme="minorHAnsi"/>
                <w:sz w:val="16"/>
                <w:szCs w:val="16"/>
              </w:rPr>
              <w:t xml:space="preserve"> Moderately Satisfactory – the TE understands that this is largely measured by the salary top-up from CNF. As such it is a </w:t>
            </w:r>
            <w:proofErr w:type="gramStart"/>
            <w:r>
              <w:rPr>
                <w:rFonts w:asciiTheme="minorHAnsi" w:hAnsiTheme="minorHAnsi" w:cstheme="minorHAnsi"/>
                <w:sz w:val="16"/>
                <w:szCs w:val="16"/>
              </w:rPr>
              <w:t>fairly coarse</w:t>
            </w:r>
            <w:proofErr w:type="gramEnd"/>
            <w:r>
              <w:rPr>
                <w:rFonts w:asciiTheme="minorHAnsi" w:hAnsiTheme="minorHAnsi" w:cstheme="minorHAnsi"/>
                <w:sz w:val="16"/>
                <w:szCs w:val="16"/>
              </w:rPr>
              <w:t xml:space="preserve"> measure of what is a complex indicator which should have been better defined in </w:t>
            </w:r>
            <w:proofErr w:type="gramStart"/>
            <w:r>
              <w:rPr>
                <w:rFonts w:asciiTheme="minorHAnsi" w:hAnsiTheme="minorHAnsi" w:cstheme="minorHAnsi"/>
                <w:sz w:val="16"/>
                <w:szCs w:val="16"/>
              </w:rPr>
              <w:t>the project</w:t>
            </w:r>
            <w:proofErr w:type="gramEnd"/>
            <w:r>
              <w:rPr>
                <w:rFonts w:asciiTheme="minorHAnsi" w:hAnsiTheme="minorHAnsi" w:cstheme="minorHAnsi"/>
                <w:sz w:val="16"/>
                <w:szCs w:val="16"/>
              </w:rPr>
              <w:t xml:space="preserve"> design or any point afterwards in the project cycle.</w:t>
            </w:r>
          </w:p>
          <w:p w14:paraId="1626CECA" w14:textId="77777777" w:rsidR="00397933" w:rsidRDefault="00397933" w:rsidP="00B83D4B">
            <w:pPr>
              <w:rPr>
                <w:rFonts w:asciiTheme="minorHAnsi" w:hAnsiTheme="minorHAnsi" w:cstheme="minorHAnsi"/>
                <w:sz w:val="16"/>
                <w:szCs w:val="16"/>
              </w:rPr>
            </w:pPr>
          </w:p>
          <w:p w14:paraId="7E007175" w14:textId="5A71DE92" w:rsidR="00397933" w:rsidRPr="00C149C5" w:rsidRDefault="00397933" w:rsidP="00B83D4B">
            <w:pPr>
              <w:rPr>
                <w:rFonts w:asciiTheme="minorHAnsi" w:hAnsiTheme="minorHAnsi" w:cstheme="minorHAnsi"/>
                <w:sz w:val="16"/>
                <w:szCs w:val="16"/>
              </w:rPr>
            </w:pPr>
            <w:r w:rsidRPr="00C149C5">
              <w:rPr>
                <w:rFonts w:asciiTheme="minorHAnsi" w:hAnsiTheme="minorHAnsi" w:cstheme="minorHAnsi"/>
                <w:sz w:val="16"/>
                <w:szCs w:val="16"/>
                <w:u w:val="single"/>
              </w:rPr>
              <w:t xml:space="preserve">Indicator </w:t>
            </w:r>
            <w:r>
              <w:rPr>
                <w:rFonts w:asciiTheme="minorHAnsi" w:hAnsiTheme="minorHAnsi" w:cstheme="minorHAnsi"/>
                <w:sz w:val="16"/>
                <w:szCs w:val="16"/>
                <w:u w:val="single"/>
              </w:rPr>
              <w:t>3</w:t>
            </w:r>
            <w:r w:rsidRPr="00C149C5">
              <w:rPr>
                <w:rFonts w:asciiTheme="minorHAnsi" w:hAnsiTheme="minorHAnsi" w:cstheme="minorHAnsi"/>
                <w:sz w:val="16"/>
                <w:szCs w:val="16"/>
                <w:u w:val="single"/>
              </w:rPr>
              <w:t xml:space="preserve"> rating:</w:t>
            </w:r>
            <w:r>
              <w:rPr>
                <w:rFonts w:asciiTheme="minorHAnsi" w:hAnsiTheme="minorHAnsi" w:cstheme="minorHAnsi"/>
                <w:sz w:val="16"/>
                <w:szCs w:val="16"/>
              </w:rPr>
              <w:t xml:space="preserve"> Satisfactory – the TE agrees with the MTR critical analysis that, coarsely put, an increase in PA income from eco-tourism or tourism does not necessarily equate to sustainable financing. The TE would need to see a more detailed cost-benefit analysis on some of the </w:t>
            </w:r>
            <w:proofErr w:type="gramStart"/>
            <w:r>
              <w:rPr>
                <w:rFonts w:asciiTheme="minorHAnsi" w:hAnsiTheme="minorHAnsi" w:cstheme="minorHAnsi"/>
                <w:sz w:val="16"/>
                <w:szCs w:val="16"/>
              </w:rPr>
              <w:t>income generating</w:t>
            </w:r>
            <w:proofErr w:type="gramEnd"/>
            <w:r>
              <w:rPr>
                <w:rFonts w:asciiTheme="minorHAnsi" w:hAnsiTheme="minorHAnsi" w:cstheme="minorHAnsi"/>
                <w:sz w:val="16"/>
                <w:szCs w:val="16"/>
              </w:rPr>
              <w:t xml:space="preserve"> activities. The ESV study and PA financing needs gap assessment are very </w:t>
            </w:r>
            <w:proofErr w:type="gramStart"/>
            <w:r>
              <w:rPr>
                <w:rFonts w:asciiTheme="minorHAnsi" w:hAnsiTheme="minorHAnsi" w:cstheme="minorHAnsi"/>
                <w:sz w:val="16"/>
                <w:szCs w:val="16"/>
              </w:rPr>
              <w:t>high quality</w:t>
            </w:r>
            <w:proofErr w:type="gramEnd"/>
            <w:r>
              <w:rPr>
                <w:rFonts w:asciiTheme="minorHAnsi" w:hAnsiTheme="minorHAnsi" w:cstheme="minorHAnsi"/>
                <w:sz w:val="16"/>
                <w:szCs w:val="16"/>
              </w:rPr>
              <w:t xml:space="preserve"> studies, but they have not necessarily triggered the system change which might be expected given the objective of the project.</w:t>
            </w:r>
          </w:p>
        </w:tc>
      </w:tr>
      <w:tr w:rsidR="00397933" w:rsidRPr="008653F3" w14:paraId="5252E2A3" w14:textId="77777777" w:rsidTr="00397933">
        <w:trPr>
          <w:trHeight w:val="939"/>
        </w:trPr>
        <w:tc>
          <w:tcPr>
            <w:tcW w:w="643" w:type="pct"/>
          </w:tcPr>
          <w:p w14:paraId="0E4651BA" w14:textId="69C4247B" w:rsidR="00397933" w:rsidRPr="008653F3" w:rsidRDefault="00397933" w:rsidP="00361687">
            <w:pPr>
              <w:pStyle w:val="NormalWeb"/>
              <w:contextualSpacing/>
              <w:rPr>
                <w:rFonts w:asciiTheme="minorHAnsi" w:hAnsiTheme="minorHAnsi" w:cstheme="minorHAnsi"/>
                <w:sz w:val="16"/>
                <w:szCs w:val="16"/>
              </w:rPr>
            </w:pPr>
            <w:r w:rsidRPr="00871483">
              <w:rPr>
                <w:rFonts w:asciiTheme="minorHAnsi" w:hAnsiTheme="minorHAnsi" w:cstheme="minorHAnsi"/>
                <w:sz w:val="16"/>
                <w:szCs w:val="16"/>
                <w:u w:val="single"/>
              </w:rPr>
              <w:lastRenderedPageBreak/>
              <w:t>Indicator 2:</w:t>
            </w:r>
            <w:r w:rsidRPr="00361687">
              <w:rPr>
                <w:rFonts w:asciiTheme="minorHAnsi" w:hAnsiTheme="minorHAnsi" w:cstheme="minorHAnsi"/>
                <w:sz w:val="16"/>
                <w:szCs w:val="16"/>
              </w:rPr>
              <w:t xml:space="preserve"> # of direct project beneficiaries, sex disaggregated. (# of workers at targeted PAs with improved socio-economic conditions)</w:t>
            </w:r>
          </w:p>
        </w:tc>
        <w:tc>
          <w:tcPr>
            <w:tcW w:w="330" w:type="pct"/>
          </w:tcPr>
          <w:p w14:paraId="3ABA1447" w14:textId="7395C59B" w:rsidR="00397933" w:rsidRPr="008653F3" w:rsidRDefault="00397933" w:rsidP="00B83D4B">
            <w:pPr>
              <w:pStyle w:val="NormalWeb"/>
              <w:rPr>
                <w:rFonts w:asciiTheme="minorHAnsi" w:hAnsiTheme="minorHAnsi" w:cstheme="minorHAnsi"/>
                <w:sz w:val="16"/>
                <w:szCs w:val="16"/>
              </w:rPr>
            </w:pPr>
            <w:r>
              <w:rPr>
                <w:rFonts w:asciiTheme="minorHAnsi" w:hAnsiTheme="minorHAnsi" w:cstheme="minorHAnsi"/>
                <w:sz w:val="16"/>
                <w:szCs w:val="16"/>
              </w:rPr>
              <w:t>0</w:t>
            </w:r>
          </w:p>
          <w:p w14:paraId="0FA8BB1E" w14:textId="77777777" w:rsidR="00397933" w:rsidRPr="008653F3" w:rsidRDefault="00397933" w:rsidP="00B83D4B">
            <w:pPr>
              <w:rPr>
                <w:rFonts w:asciiTheme="minorHAnsi" w:hAnsiTheme="minorHAnsi" w:cstheme="minorHAnsi"/>
                <w:sz w:val="16"/>
                <w:szCs w:val="16"/>
              </w:rPr>
            </w:pPr>
          </w:p>
        </w:tc>
        <w:tc>
          <w:tcPr>
            <w:tcW w:w="383" w:type="pct"/>
          </w:tcPr>
          <w:p w14:paraId="571F20C6" w14:textId="7F9A114B" w:rsidR="00397933" w:rsidRPr="008653F3" w:rsidRDefault="00397933" w:rsidP="00B83D4B">
            <w:pPr>
              <w:pStyle w:val="NormalWeb"/>
              <w:rPr>
                <w:rFonts w:asciiTheme="minorHAnsi" w:hAnsiTheme="minorHAnsi" w:cstheme="minorHAnsi"/>
                <w:sz w:val="16"/>
                <w:szCs w:val="16"/>
              </w:rPr>
            </w:pPr>
            <w:r>
              <w:rPr>
                <w:rFonts w:asciiTheme="minorHAnsi" w:hAnsiTheme="minorHAnsi" w:cstheme="minorHAnsi"/>
                <w:sz w:val="16"/>
                <w:szCs w:val="16"/>
              </w:rPr>
              <w:t>310</w:t>
            </w:r>
          </w:p>
        </w:tc>
        <w:tc>
          <w:tcPr>
            <w:tcW w:w="341" w:type="pct"/>
          </w:tcPr>
          <w:p w14:paraId="60393294" w14:textId="136E5284" w:rsidR="00397933" w:rsidRPr="008653F3" w:rsidRDefault="00397933" w:rsidP="00B83D4B">
            <w:pPr>
              <w:pStyle w:val="NormalWeb"/>
              <w:rPr>
                <w:rFonts w:asciiTheme="minorHAnsi" w:hAnsiTheme="minorHAnsi" w:cstheme="minorHAnsi"/>
                <w:sz w:val="16"/>
                <w:szCs w:val="16"/>
              </w:rPr>
            </w:pPr>
            <w:r>
              <w:rPr>
                <w:rFonts w:asciiTheme="minorHAnsi" w:hAnsiTheme="minorHAnsi" w:cstheme="minorHAnsi"/>
                <w:sz w:val="16"/>
                <w:szCs w:val="16"/>
              </w:rPr>
              <w:t>500</w:t>
            </w:r>
          </w:p>
          <w:p w14:paraId="0D565220" w14:textId="77777777" w:rsidR="00397933" w:rsidRPr="008653F3" w:rsidRDefault="00397933" w:rsidP="00B83D4B">
            <w:pPr>
              <w:rPr>
                <w:rFonts w:asciiTheme="minorHAnsi" w:hAnsiTheme="minorHAnsi" w:cstheme="minorHAnsi"/>
                <w:sz w:val="16"/>
                <w:szCs w:val="16"/>
              </w:rPr>
            </w:pPr>
          </w:p>
        </w:tc>
        <w:tc>
          <w:tcPr>
            <w:tcW w:w="246" w:type="pct"/>
            <w:vMerge/>
            <w:shd w:val="clear" w:color="auto" w:fill="auto"/>
          </w:tcPr>
          <w:p w14:paraId="439E04D3" w14:textId="77777777" w:rsidR="00397933" w:rsidRPr="001B21E7" w:rsidRDefault="00397933" w:rsidP="00361687">
            <w:pPr>
              <w:spacing w:after="60"/>
              <w:rPr>
                <w:sz w:val="16"/>
                <w:szCs w:val="16"/>
              </w:rPr>
            </w:pPr>
          </w:p>
        </w:tc>
        <w:tc>
          <w:tcPr>
            <w:tcW w:w="1627" w:type="pct"/>
            <w:shd w:val="clear" w:color="auto" w:fill="auto"/>
          </w:tcPr>
          <w:p w14:paraId="4847D841" w14:textId="08E18B4F" w:rsidR="00C22D60" w:rsidRPr="00C149C5" w:rsidRDefault="00C22D60" w:rsidP="00C22D60">
            <w:pPr>
              <w:pStyle w:val="NormalWeb"/>
              <w:contextualSpacing/>
              <w:rPr>
                <w:rFonts w:asciiTheme="minorHAnsi" w:hAnsiTheme="minorHAnsi" w:cstheme="minorHAnsi"/>
                <w:sz w:val="16"/>
                <w:szCs w:val="16"/>
              </w:rPr>
            </w:pPr>
            <w:r w:rsidRPr="00C149C5">
              <w:rPr>
                <w:rFonts w:asciiTheme="minorHAnsi" w:hAnsiTheme="minorHAnsi" w:cstheme="minorHAnsi"/>
                <w:sz w:val="16"/>
                <w:szCs w:val="16"/>
              </w:rPr>
              <w:t>3</w:t>
            </w:r>
            <w:r>
              <w:rPr>
                <w:rFonts w:asciiTheme="minorHAnsi" w:hAnsiTheme="minorHAnsi" w:cstheme="minorHAnsi"/>
                <w:sz w:val="16"/>
                <w:szCs w:val="16"/>
              </w:rPr>
              <w:t>66</w:t>
            </w:r>
            <w:r w:rsidRPr="00C149C5">
              <w:rPr>
                <w:rFonts w:asciiTheme="minorHAnsi" w:hAnsiTheme="minorHAnsi" w:cstheme="minorHAnsi"/>
                <w:sz w:val="16"/>
                <w:szCs w:val="16"/>
              </w:rPr>
              <w:t xml:space="preserve"> (</w:t>
            </w:r>
            <w:r>
              <w:rPr>
                <w:rFonts w:asciiTheme="minorHAnsi" w:hAnsiTheme="minorHAnsi" w:cstheme="minorHAnsi"/>
                <w:sz w:val="16"/>
                <w:szCs w:val="16"/>
              </w:rPr>
              <w:t>326</w:t>
            </w:r>
            <w:r w:rsidRPr="00C149C5">
              <w:rPr>
                <w:rFonts w:asciiTheme="minorHAnsi" w:hAnsiTheme="minorHAnsi" w:cstheme="minorHAnsi"/>
                <w:sz w:val="16"/>
                <w:szCs w:val="16"/>
              </w:rPr>
              <w:t xml:space="preserve"> male </w:t>
            </w:r>
            <w:r>
              <w:rPr>
                <w:rFonts w:asciiTheme="minorHAnsi" w:hAnsiTheme="minorHAnsi" w:cstheme="minorHAnsi"/>
                <w:sz w:val="16"/>
                <w:szCs w:val="16"/>
              </w:rPr>
              <w:t xml:space="preserve">40 </w:t>
            </w:r>
            <w:r w:rsidRPr="00C149C5">
              <w:rPr>
                <w:rFonts w:asciiTheme="minorHAnsi" w:hAnsiTheme="minorHAnsi" w:cstheme="minorHAnsi"/>
                <w:sz w:val="16"/>
                <w:szCs w:val="16"/>
              </w:rPr>
              <w:t>female)</w:t>
            </w:r>
          </w:p>
          <w:p w14:paraId="2DBE43A1" w14:textId="7A70C521" w:rsidR="00397933" w:rsidRPr="008653F3" w:rsidRDefault="00397933" w:rsidP="000128F6">
            <w:pPr>
              <w:pStyle w:val="NormalWeb"/>
              <w:contextualSpacing/>
              <w:rPr>
                <w:rFonts w:asciiTheme="minorHAnsi" w:hAnsiTheme="minorHAnsi" w:cstheme="minorHAnsi"/>
                <w:sz w:val="16"/>
                <w:szCs w:val="16"/>
              </w:rPr>
            </w:pPr>
          </w:p>
        </w:tc>
        <w:tc>
          <w:tcPr>
            <w:tcW w:w="1429" w:type="pct"/>
            <w:vMerge/>
            <w:shd w:val="clear" w:color="auto" w:fill="92D050"/>
          </w:tcPr>
          <w:p w14:paraId="77354988" w14:textId="5C15BF83" w:rsidR="00397933" w:rsidRPr="008653F3" w:rsidRDefault="00397933" w:rsidP="00B83D4B">
            <w:pPr>
              <w:rPr>
                <w:rFonts w:asciiTheme="minorHAnsi" w:hAnsiTheme="minorHAnsi" w:cstheme="minorHAnsi"/>
                <w:sz w:val="16"/>
                <w:szCs w:val="16"/>
              </w:rPr>
            </w:pPr>
          </w:p>
        </w:tc>
      </w:tr>
      <w:tr w:rsidR="00397933" w:rsidRPr="008653F3" w14:paraId="40F6B5B1" w14:textId="77777777" w:rsidTr="00397933">
        <w:trPr>
          <w:trHeight w:val="939"/>
        </w:trPr>
        <w:tc>
          <w:tcPr>
            <w:tcW w:w="643" w:type="pct"/>
          </w:tcPr>
          <w:p w14:paraId="59BF17C2" w14:textId="514F0081" w:rsidR="00397933" w:rsidRPr="008653F3" w:rsidRDefault="00397933" w:rsidP="00871483">
            <w:pPr>
              <w:pStyle w:val="NormalWeb"/>
              <w:contextualSpacing/>
              <w:rPr>
                <w:rFonts w:asciiTheme="minorHAnsi" w:hAnsiTheme="minorHAnsi" w:cstheme="minorHAnsi"/>
                <w:sz w:val="16"/>
                <w:szCs w:val="16"/>
              </w:rPr>
            </w:pPr>
            <w:r w:rsidRPr="00871483">
              <w:rPr>
                <w:rFonts w:asciiTheme="minorHAnsi" w:hAnsiTheme="minorHAnsi" w:cstheme="minorHAnsi"/>
                <w:sz w:val="16"/>
                <w:szCs w:val="16"/>
                <w:u w:val="single"/>
              </w:rPr>
              <w:t>Indicator 3:</w:t>
            </w:r>
            <w:r w:rsidRPr="00871483">
              <w:rPr>
                <w:rFonts w:asciiTheme="minorHAnsi" w:hAnsiTheme="minorHAnsi" w:cstheme="minorHAnsi"/>
                <w:sz w:val="16"/>
                <w:szCs w:val="16"/>
              </w:rPr>
              <w:t xml:space="preserve"> Increased PA system financing as measured by the Financial Sustainability Scorecard</w:t>
            </w:r>
          </w:p>
        </w:tc>
        <w:tc>
          <w:tcPr>
            <w:tcW w:w="330" w:type="pct"/>
          </w:tcPr>
          <w:p w14:paraId="12FF59FA" w14:textId="7700B106" w:rsidR="00397933" w:rsidRPr="008653F3" w:rsidRDefault="00397933" w:rsidP="00871483">
            <w:pPr>
              <w:pStyle w:val="NormalWeb"/>
              <w:rPr>
                <w:rFonts w:asciiTheme="minorHAnsi" w:hAnsiTheme="minorHAnsi" w:cstheme="minorHAnsi"/>
                <w:sz w:val="16"/>
                <w:szCs w:val="16"/>
              </w:rPr>
            </w:pPr>
            <w:r w:rsidRPr="00871483">
              <w:rPr>
                <w:rFonts w:asciiTheme="minorHAnsi" w:hAnsiTheme="minorHAnsi" w:cstheme="minorHAnsi"/>
                <w:sz w:val="16"/>
                <w:szCs w:val="16"/>
              </w:rPr>
              <w:t>43%</w:t>
            </w:r>
          </w:p>
        </w:tc>
        <w:tc>
          <w:tcPr>
            <w:tcW w:w="383" w:type="pct"/>
          </w:tcPr>
          <w:p w14:paraId="692B7FE5" w14:textId="467BA00C" w:rsidR="00397933" w:rsidRPr="008653F3" w:rsidRDefault="00397933" w:rsidP="00871483">
            <w:pPr>
              <w:pStyle w:val="NormalWeb"/>
              <w:rPr>
                <w:rFonts w:asciiTheme="minorHAnsi" w:hAnsiTheme="minorHAnsi" w:cstheme="minorHAnsi"/>
                <w:sz w:val="16"/>
                <w:szCs w:val="16"/>
              </w:rPr>
            </w:pPr>
            <w:r w:rsidRPr="00871483">
              <w:rPr>
                <w:rFonts w:asciiTheme="minorHAnsi" w:hAnsiTheme="minorHAnsi" w:cstheme="minorHAnsi"/>
                <w:sz w:val="16"/>
                <w:szCs w:val="16"/>
              </w:rPr>
              <w:t>50%</w:t>
            </w:r>
          </w:p>
        </w:tc>
        <w:tc>
          <w:tcPr>
            <w:tcW w:w="341" w:type="pct"/>
          </w:tcPr>
          <w:p w14:paraId="44D6573F" w14:textId="0FB7BF16" w:rsidR="00397933" w:rsidRPr="008653F3" w:rsidRDefault="00397933" w:rsidP="00871483">
            <w:pPr>
              <w:pStyle w:val="NormalWeb"/>
              <w:rPr>
                <w:rFonts w:asciiTheme="minorHAnsi" w:hAnsiTheme="minorHAnsi" w:cstheme="minorHAnsi"/>
                <w:sz w:val="16"/>
                <w:szCs w:val="16"/>
              </w:rPr>
            </w:pPr>
            <w:r w:rsidRPr="00871483">
              <w:rPr>
                <w:rFonts w:asciiTheme="minorHAnsi" w:hAnsiTheme="minorHAnsi" w:cstheme="minorHAnsi"/>
                <w:sz w:val="16"/>
                <w:szCs w:val="16"/>
              </w:rPr>
              <w:t>Increase to at least 55%</w:t>
            </w:r>
          </w:p>
        </w:tc>
        <w:tc>
          <w:tcPr>
            <w:tcW w:w="246" w:type="pct"/>
            <w:vMerge/>
            <w:shd w:val="clear" w:color="auto" w:fill="auto"/>
          </w:tcPr>
          <w:p w14:paraId="4EC37EF7" w14:textId="77777777" w:rsidR="00397933" w:rsidRPr="008653F3" w:rsidRDefault="00397933" w:rsidP="00871483">
            <w:pPr>
              <w:rPr>
                <w:rFonts w:asciiTheme="minorHAnsi" w:hAnsiTheme="minorHAnsi" w:cstheme="minorHAnsi"/>
                <w:sz w:val="16"/>
                <w:szCs w:val="16"/>
              </w:rPr>
            </w:pPr>
          </w:p>
        </w:tc>
        <w:tc>
          <w:tcPr>
            <w:tcW w:w="1627" w:type="pct"/>
            <w:shd w:val="clear" w:color="auto" w:fill="auto"/>
          </w:tcPr>
          <w:p w14:paraId="1A80798B" w14:textId="0CEEEEF6" w:rsidR="00397933" w:rsidRPr="00C149C5" w:rsidRDefault="00397933" w:rsidP="00C149C5">
            <w:pPr>
              <w:pStyle w:val="NormalWeb"/>
              <w:contextualSpacing/>
              <w:rPr>
                <w:rFonts w:asciiTheme="minorHAnsi" w:hAnsiTheme="minorHAnsi" w:cstheme="minorHAnsi"/>
                <w:sz w:val="16"/>
                <w:szCs w:val="16"/>
              </w:rPr>
            </w:pPr>
            <w:r w:rsidRPr="00C149C5">
              <w:rPr>
                <w:rFonts w:asciiTheme="minorHAnsi" w:hAnsiTheme="minorHAnsi" w:cstheme="minorHAnsi"/>
                <w:sz w:val="16"/>
                <w:szCs w:val="16"/>
              </w:rPr>
              <w:t>56%</w:t>
            </w:r>
          </w:p>
          <w:p w14:paraId="4DC396AC" w14:textId="77777777" w:rsidR="00397933" w:rsidRPr="00C149C5" w:rsidRDefault="00397933" w:rsidP="00C149C5">
            <w:pPr>
              <w:pStyle w:val="NormalWeb"/>
              <w:contextualSpacing/>
              <w:rPr>
                <w:rFonts w:asciiTheme="minorHAnsi" w:hAnsiTheme="minorHAnsi" w:cstheme="minorHAnsi"/>
                <w:sz w:val="16"/>
                <w:szCs w:val="16"/>
              </w:rPr>
            </w:pPr>
            <w:r w:rsidRPr="00C149C5">
              <w:rPr>
                <w:rFonts w:asciiTheme="minorHAnsi" w:hAnsiTheme="minorHAnsi" w:cstheme="minorHAnsi"/>
                <w:sz w:val="16"/>
                <w:szCs w:val="16"/>
              </w:rPr>
              <w:t>Some key contributing activities evaluation include:</w:t>
            </w:r>
          </w:p>
          <w:p w14:paraId="637821C5" w14:textId="0D956551" w:rsidR="00397933" w:rsidRPr="00C149C5" w:rsidRDefault="00397933" w:rsidP="00C149C5">
            <w:pPr>
              <w:pStyle w:val="NormalWeb"/>
              <w:contextualSpacing/>
              <w:rPr>
                <w:rFonts w:asciiTheme="minorHAnsi" w:hAnsiTheme="minorHAnsi"/>
                <w:sz w:val="16"/>
                <w:szCs w:val="16"/>
              </w:rPr>
            </w:pPr>
            <w:r w:rsidRPr="00C149C5">
              <w:rPr>
                <w:rFonts w:asciiTheme="minorHAnsi" w:hAnsiTheme="minorHAnsi" w:cstheme="minorHAnsi"/>
                <w:sz w:val="16"/>
                <w:szCs w:val="16"/>
              </w:rPr>
              <w:t>•Entrance</w:t>
            </w:r>
            <w:r w:rsidRPr="00C149C5">
              <w:rPr>
                <w:rFonts w:asciiTheme="minorHAnsi" w:hAnsiTheme="minorHAnsi"/>
                <w:sz w:val="16"/>
                <w:szCs w:val="16"/>
              </w:rPr>
              <w:t xml:space="preserve"> fee study was finalized for Mtirala and Lagodekhi PAs in 2023-2024. The piloting of entrance fee is planned for the end of 2024.</w:t>
            </w:r>
          </w:p>
          <w:p w14:paraId="12B461E1" w14:textId="573C737F" w:rsidR="00397933" w:rsidRPr="00C149C5" w:rsidRDefault="00397933" w:rsidP="00C149C5">
            <w:pPr>
              <w:pStyle w:val="NormalWeb"/>
              <w:contextualSpacing/>
              <w:rPr>
                <w:rFonts w:asciiTheme="minorHAnsi" w:hAnsiTheme="minorHAnsi"/>
                <w:sz w:val="16"/>
                <w:szCs w:val="16"/>
              </w:rPr>
            </w:pPr>
            <w:r w:rsidRPr="00C149C5">
              <w:rPr>
                <w:rFonts w:asciiTheme="minorHAnsi" w:hAnsiTheme="minorHAnsi"/>
                <w:sz w:val="16"/>
                <w:szCs w:val="16"/>
              </w:rPr>
              <w:t xml:space="preserve">•Nedzvi tourist shelter and associated tourism infrastructure were developed and are operating in </w:t>
            </w:r>
            <w:r>
              <w:rPr>
                <w:rFonts w:asciiTheme="minorHAnsi" w:hAnsiTheme="minorHAnsi"/>
                <w:sz w:val="16"/>
                <w:szCs w:val="16"/>
              </w:rPr>
              <w:t>Bor</w:t>
            </w:r>
            <w:r w:rsidRPr="00C149C5">
              <w:rPr>
                <w:rFonts w:asciiTheme="minorHAnsi" w:hAnsiTheme="minorHAnsi"/>
                <w:sz w:val="16"/>
                <w:szCs w:val="16"/>
              </w:rPr>
              <w:t>jomi</w:t>
            </w:r>
            <w:r>
              <w:rPr>
                <w:rFonts w:asciiTheme="minorHAnsi" w:hAnsiTheme="minorHAnsi"/>
                <w:sz w:val="16"/>
                <w:szCs w:val="16"/>
              </w:rPr>
              <w:t xml:space="preserve"> </w:t>
            </w:r>
            <w:proofErr w:type="spellStart"/>
            <w:r w:rsidRPr="00C149C5">
              <w:rPr>
                <w:rFonts w:asciiTheme="minorHAnsi" w:hAnsiTheme="minorHAnsi"/>
                <w:sz w:val="16"/>
                <w:szCs w:val="16"/>
              </w:rPr>
              <w:t>Kahragauli</w:t>
            </w:r>
            <w:proofErr w:type="spellEnd"/>
            <w:r w:rsidRPr="00C149C5">
              <w:rPr>
                <w:rFonts w:asciiTheme="minorHAnsi" w:hAnsiTheme="minorHAnsi"/>
                <w:sz w:val="16"/>
                <w:szCs w:val="16"/>
              </w:rPr>
              <w:t xml:space="preserve"> National Park.</w:t>
            </w:r>
          </w:p>
          <w:p w14:paraId="2D1BAA04" w14:textId="766B9CD8" w:rsidR="00397933" w:rsidRPr="00C149C5" w:rsidRDefault="00397933" w:rsidP="00C149C5">
            <w:pPr>
              <w:pStyle w:val="NormalWeb"/>
              <w:contextualSpacing/>
              <w:rPr>
                <w:rFonts w:asciiTheme="minorHAnsi" w:hAnsiTheme="minorHAnsi"/>
                <w:sz w:val="16"/>
                <w:szCs w:val="16"/>
              </w:rPr>
            </w:pPr>
            <w:r w:rsidRPr="00C149C5">
              <w:rPr>
                <w:rFonts w:asciiTheme="minorHAnsi" w:hAnsiTheme="minorHAnsi"/>
                <w:sz w:val="16"/>
                <w:szCs w:val="16"/>
              </w:rPr>
              <w:t>•Analysis of alternative revenue generation sources to be used (partially or wholly) for the local needs and development of protected areas of Georgia has been started in 2024 and will be finalized by the September.</w:t>
            </w:r>
          </w:p>
          <w:p w14:paraId="1956148D" w14:textId="196CEF1A" w:rsidR="00397933" w:rsidRPr="00C149C5" w:rsidRDefault="00397933" w:rsidP="00C149C5">
            <w:pPr>
              <w:pStyle w:val="NormalWeb"/>
              <w:contextualSpacing/>
              <w:rPr>
                <w:rFonts w:asciiTheme="minorHAnsi" w:hAnsiTheme="minorHAnsi"/>
                <w:sz w:val="16"/>
                <w:szCs w:val="16"/>
              </w:rPr>
            </w:pPr>
            <w:r w:rsidRPr="00C149C5">
              <w:rPr>
                <w:rFonts w:asciiTheme="minorHAnsi" w:hAnsiTheme="minorHAnsi"/>
                <w:sz w:val="16"/>
                <w:szCs w:val="16"/>
              </w:rPr>
              <w:t>•The project has initiated support for the development of Business Service Yard (BSY) for timber processing, production, and selling from Nedzvi area of Borjomi-Kharagauli National Park.</w:t>
            </w:r>
          </w:p>
          <w:p w14:paraId="758099B4" w14:textId="031D69D4" w:rsidR="00397933" w:rsidRPr="000128F6" w:rsidRDefault="00397933" w:rsidP="00C149C5">
            <w:pPr>
              <w:pStyle w:val="NormalWeb"/>
              <w:contextualSpacing/>
            </w:pPr>
            <w:r w:rsidRPr="00C149C5">
              <w:rPr>
                <w:rFonts w:asciiTheme="minorHAnsi" w:hAnsiTheme="minorHAnsi"/>
                <w:sz w:val="16"/>
                <w:szCs w:val="16"/>
              </w:rPr>
              <w:t>•Ecosystem Service Valuation (ESV) study was conducted, based on which the was prepared and informational campaign was held involving the National Government and Parliament on importance of expansion and increased financing of the Protected Areas system Georgia.</w:t>
            </w:r>
          </w:p>
        </w:tc>
        <w:tc>
          <w:tcPr>
            <w:tcW w:w="1429" w:type="pct"/>
            <w:vMerge/>
            <w:shd w:val="clear" w:color="auto" w:fill="92D050"/>
          </w:tcPr>
          <w:p w14:paraId="61958AB2" w14:textId="77777777" w:rsidR="00397933" w:rsidRPr="008653F3" w:rsidRDefault="00397933" w:rsidP="00871483">
            <w:pPr>
              <w:rPr>
                <w:rFonts w:asciiTheme="minorHAnsi" w:hAnsiTheme="minorHAnsi" w:cstheme="minorHAnsi"/>
                <w:sz w:val="16"/>
                <w:szCs w:val="16"/>
              </w:rPr>
            </w:pPr>
          </w:p>
        </w:tc>
      </w:tr>
    </w:tbl>
    <w:p w14:paraId="478BC949" w14:textId="5D7462C0" w:rsidR="00B83D4B" w:rsidRDefault="00B83D4B" w:rsidP="00B83D4B"/>
    <w:p w14:paraId="54FD462D" w14:textId="4D09BD10" w:rsidR="003C3009" w:rsidRDefault="003C3009" w:rsidP="00B83D4B">
      <w:r>
        <w:br w:type="page"/>
      </w:r>
    </w:p>
    <w:p w14:paraId="09A6F59E" w14:textId="77777777" w:rsidR="003C3009" w:rsidRDefault="003C3009" w:rsidP="00B83D4B"/>
    <w:p w14:paraId="567D8FBC" w14:textId="77777777" w:rsidR="00361687" w:rsidRDefault="00361687" w:rsidP="00B83D4B"/>
    <w:p w14:paraId="0C477D88" w14:textId="59672AAF" w:rsidR="00F533F8" w:rsidRDefault="00F533F8" w:rsidP="00B83D4B">
      <w:pPr>
        <w:rPr>
          <w:rFonts w:asciiTheme="minorHAnsi" w:hAnsiTheme="minorHAnsi" w:cstheme="minorHAnsi"/>
          <w:b/>
          <w:sz w:val="20"/>
          <w:szCs w:val="20"/>
        </w:rPr>
      </w:pPr>
      <w:r w:rsidRPr="00F533F8">
        <w:rPr>
          <w:rFonts w:asciiTheme="minorHAnsi" w:hAnsiTheme="minorHAnsi" w:cstheme="minorHAnsi"/>
          <w:b/>
          <w:sz w:val="20"/>
          <w:szCs w:val="20"/>
        </w:rPr>
        <w:t>Component 1</w:t>
      </w:r>
    </w:p>
    <w:tbl>
      <w:tblPr>
        <w:tblStyle w:val="TableGrid"/>
        <w:tblW w:w="13325" w:type="dxa"/>
        <w:tblInd w:w="-5" w:type="dxa"/>
        <w:tblLook w:val="04A0" w:firstRow="1" w:lastRow="0" w:firstColumn="1" w:lastColumn="0" w:noHBand="0" w:noVBand="1"/>
      </w:tblPr>
      <w:tblGrid>
        <w:gridCol w:w="10065"/>
        <w:gridCol w:w="3260"/>
      </w:tblGrid>
      <w:tr w:rsidR="00F24D06" w:rsidRPr="00DA43CD" w14:paraId="77B10C9B" w14:textId="77777777" w:rsidTr="00FC7414">
        <w:tc>
          <w:tcPr>
            <w:tcW w:w="10065" w:type="dxa"/>
            <w:shd w:val="clear" w:color="auto" w:fill="1F3864" w:themeFill="accent1" w:themeFillShade="80"/>
          </w:tcPr>
          <w:p w14:paraId="7692DBA5" w14:textId="13CDBCD7" w:rsidR="00F24D06" w:rsidRPr="00DA43CD" w:rsidRDefault="008C49ED" w:rsidP="006D2C29">
            <w:pPr>
              <w:jc w:val="both"/>
              <w:rPr>
                <w:rFonts w:asciiTheme="minorHAnsi" w:hAnsiTheme="minorHAnsi" w:cstheme="minorHAnsi"/>
                <w:sz w:val="18"/>
                <w:szCs w:val="18"/>
              </w:rPr>
            </w:pPr>
            <w:r>
              <w:rPr>
                <w:rFonts w:asciiTheme="minorHAnsi" w:hAnsiTheme="minorHAnsi" w:cstheme="minorHAnsi"/>
                <w:sz w:val="18"/>
                <w:szCs w:val="18"/>
              </w:rPr>
              <w:t>Criteria</w:t>
            </w:r>
          </w:p>
        </w:tc>
        <w:tc>
          <w:tcPr>
            <w:tcW w:w="3260" w:type="dxa"/>
            <w:shd w:val="clear" w:color="auto" w:fill="1F3864" w:themeFill="accent1" w:themeFillShade="80"/>
          </w:tcPr>
          <w:p w14:paraId="7B013090" w14:textId="77777777" w:rsidR="00F24D06" w:rsidRPr="00DA43CD" w:rsidRDefault="00F24D06" w:rsidP="006D2C29">
            <w:pPr>
              <w:rPr>
                <w:rFonts w:asciiTheme="minorHAnsi" w:hAnsiTheme="minorHAnsi" w:cstheme="minorHAnsi"/>
                <w:sz w:val="18"/>
                <w:szCs w:val="18"/>
              </w:rPr>
            </w:pPr>
            <w:r w:rsidRPr="00DA43CD">
              <w:rPr>
                <w:rFonts w:asciiTheme="minorHAnsi" w:hAnsiTheme="minorHAnsi" w:cstheme="minorHAnsi"/>
                <w:sz w:val="18"/>
                <w:szCs w:val="18"/>
              </w:rPr>
              <w:t>Rating</w:t>
            </w:r>
          </w:p>
        </w:tc>
      </w:tr>
      <w:tr w:rsidR="00F24D06" w:rsidRPr="00DA43CD" w14:paraId="337091D7" w14:textId="77777777" w:rsidTr="00FC7414">
        <w:tc>
          <w:tcPr>
            <w:tcW w:w="10065" w:type="dxa"/>
          </w:tcPr>
          <w:p w14:paraId="5E3D7FBB" w14:textId="27A69A24" w:rsidR="00F24D06" w:rsidRPr="00DA43CD" w:rsidRDefault="008C49ED" w:rsidP="006D2C29">
            <w:pPr>
              <w:rPr>
                <w:rFonts w:asciiTheme="minorHAnsi" w:hAnsiTheme="minorHAnsi" w:cstheme="minorHAnsi"/>
                <w:sz w:val="18"/>
                <w:szCs w:val="18"/>
              </w:rPr>
            </w:pPr>
            <w:r>
              <w:rPr>
                <w:rFonts w:asciiTheme="minorHAnsi" w:hAnsiTheme="minorHAnsi" w:cstheme="minorHAnsi"/>
                <w:sz w:val="18"/>
                <w:szCs w:val="18"/>
              </w:rPr>
              <w:t>Outcome 1</w:t>
            </w:r>
          </w:p>
        </w:tc>
        <w:tc>
          <w:tcPr>
            <w:tcW w:w="3260" w:type="dxa"/>
            <w:shd w:val="clear" w:color="auto" w:fill="92D050"/>
          </w:tcPr>
          <w:p w14:paraId="785A18A6" w14:textId="77777777" w:rsidR="00F24D06" w:rsidRPr="00FC7414" w:rsidRDefault="00F24D06" w:rsidP="006D2C29">
            <w:pPr>
              <w:jc w:val="both"/>
              <w:rPr>
                <w:rFonts w:asciiTheme="minorHAnsi" w:hAnsiTheme="minorHAnsi" w:cstheme="minorHAnsi"/>
                <w:b/>
                <w:sz w:val="18"/>
                <w:szCs w:val="18"/>
              </w:rPr>
            </w:pPr>
            <w:r w:rsidRPr="00FC7414">
              <w:rPr>
                <w:rFonts w:asciiTheme="minorHAnsi" w:hAnsiTheme="minorHAnsi" w:cstheme="minorHAnsi"/>
                <w:b/>
                <w:sz w:val="18"/>
                <w:szCs w:val="18"/>
              </w:rPr>
              <w:t>Satisfactory</w:t>
            </w:r>
          </w:p>
        </w:tc>
      </w:tr>
    </w:tbl>
    <w:p w14:paraId="4D104F4D" w14:textId="77777777" w:rsidR="00F533F8" w:rsidRDefault="00F533F8" w:rsidP="00B83D4B">
      <w:pPr>
        <w:rPr>
          <w:b/>
        </w:rPr>
      </w:pPr>
    </w:p>
    <w:tbl>
      <w:tblPr>
        <w:tblStyle w:val="TableGrid"/>
        <w:tblW w:w="4774" w:type="pct"/>
        <w:tblInd w:w="0" w:type="dxa"/>
        <w:tblLook w:val="04A0" w:firstRow="1" w:lastRow="0" w:firstColumn="1" w:lastColumn="0" w:noHBand="0" w:noVBand="1"/>
      </w:tblPr>
      <w:tblGrid>
        <w:gridCol w:w="1585"/>
        <w:gridCol w:w="1020"/>
        <w:gridCol w:w="1020"/>
        <w:gridCol w:w="1020"/>
        <w:gridCol w:w="642"/>
        <w:gridCol w:w="3932"/>
        <w:gridCol w:w="4100"/>
      </w:tblGrid>
      <w:tr w:rsidR="00397933" w:rsidRPr="008653F3" w14:paraId="6AD78F20" w14:textId="77777777" w:rsidTr="00397933">
        <w:tc>
          <w:tcPr>
            <w:tcW w:w="595" w:type="pct"/>
            <w:shd w:val="clear" w:color="auto" w:fill="1F3864" w:themeFill="accent1" w:themeFillShade="80"/>
          </w:tcPr>
          <w:p w14:paraId="78DC9944" w14:textId="77777777" w:rsidR="00397933" w:rsidRPr="008653F3" w:rsidRDefault="00397933" w:rsidP="00185F1E">
            <w:pPr>
              <w:rPr>
                <w:rFonts w:asciiTheme="minorHAnsi" w:hAnsiTheme="minorHAnsi" w:cstheme="minorHAnsi"/>
                <w:b/>
                <w:sz w:val="16"/>
                <w:szCs w:val="16"/>
              </w:rPr>
            </w:pPr>
            <w:r w:rsidRPr="008653F3">
              <w:rPr>
                <w:rFonts w:asciiTheme="minorHAnsi" w:hAnsiTheme="minorHAnsi" w:cstheme="minorHAnsi"/>
                <w:b/>
                <w:sz w:val="16"/>
                <w:szCs w:val="16"/>
              </w:rPr>
              <w:t>Indicator</w:t>
            </w:r>
          </w:p>
        </w:tc>
        <w:tc>
          <w:tcPr>
            <w:tcW w:w="383" w:type="pct"/>
            <w:shd w:val="clear" w:color="auto" w:fill="1F3864" w:themeFill="accent1" w:themeFillShade="80"/>
          </w:tcPr>
          <w:p w14:paraId="41F0BE90" w14:textId="77777777" w:rsidR="00397933" w:rsidRPr="008653F3" w:rsidRDefault="00397933" w:rsidP="00185F1E">
            <w:pPr>
              <w:rPr>
                <w:rFonts w:asciiTheme="minorHAnsi" w:hAnsiTheme="minorHAnsi" w:cstheme="minorHAnsi"/>
                <w:b/>
                <w:sz w:val="16"/>
                <w:szCs w:val="16"/>
              </w:rPr>
            </w:pPr>
            <w:r w:rsidRPr="008653F3">
              <w:rPr>
                <w:rFonts w:asciiTheme="minorHAnsi" w:hAnsiTheme="minorHAnsi" w:cstheme="minorHAnsi"/>
                <w:b/>
                <w:sz w:val="16"/>
                <w:szCs w:val="16"/>
              </w:rPr>
              <w:t xml:space="preserve">Baseline </w:t>
            </w:r>
          </w:p>
        </w:tc>
        <w:tc>
          <w:tcPr>
            <w:tcW w:w="383" w:type="pct"/>
            <w:shd w:val="clear" w:color="auto" w:fill="1F3864" w:themeFill="accent1" w:themeFillShade="80"/>
          </w:tcPr>
          <w:p w14:paraId="4BCB73B4" w14:textId="77777777" w:rsidR="00397933" w:rsidRPr="008653F3" w:rsidRDefault="00397933" w:rsidP="00185F1E">
            <w:pPr>
              <w:rPr>
                <w:rFonts w:asciiTheme="minorHAnsi" w:hAnsiTheme="minorHAnsi" w:cstheme="minorHAnsi"/>
                <w:b/>
                <w:sz w:val="16"/>
                <w:szCs w:val="16"/>
              </w:rPr>
            </w:pPr>
            <w:r w:rsidRPr="008653F3">
              <w:rPr>
                <w:rFonts w:asciiTheme="minorHAnsi" w:hAnsiTheme="minorHAnsi" w:cstheme="minorHAnsi"/>
                <w:b/>
                <w:sz w:val="16"/>
                <w:szCs w:val="16"/>
              </w:rPr>
              <w:t>MTR status</w:t>
            </w:r>
            <w:r w:rsidRPr="008653F3">
              <w:rPr>
                <w:rFonts w:asciiTheme="minorHAnsi" w:hAnsiTheme="minorHAnsi" w:cstheme="minorHAnsi"/>
                <w:b/>
                <w:bCs/>
                <w:sz w:val="16"/>
                <w:szCs w:val="16"/>
              </w:rPr>
              <w:t xml:space="preserve"> </w:t>
            </w:r>
          </w:p>
        </w:tc>
        <w:tc>
          <w:tcPr>
            <w:tcW w:w="383" w:type="pct"/>
            <w:shd w:val="clear" w:color="auto" w:fill="1F3864" w:themeFill="accent1" w:themeFillShade="80"/>
          </w:tcPr>
          <w:p w14:paraId="57228E9D" w14:textId="77777777" w:rsidR="00397933" w:rsidRPr="008653F3" w:rsidRDefault="00397933" w:rsidP="00185F1E">
            <w:pPr>
              <w:rPr>
                <w:rFonts w:asciiTheme="minorHAnsi" w:hAnsiTheme="minorHAnsi" w:cstheme="minorHAnsi"/>
                <w:b/>
                <w:sz w:val="16"/>
                <w:szCs w:val="16"/>
              </w:rPr>
            </w:pPr>
            <w:r w:rsidRPr="008653F3">
              <w:rPr>
                <w:rFonts w:asciiTheme="minorHAnsi" w:hAnsiTheme="minorHAnsi" w:cstheme="minorHAnsi"/>
                <w:b/>
                <w:bCs/>
                <w:sz w:val="16"/>
                <w:szCs w:val="16"/>
              </w:rPr>
              <w:t>EOP target</w:t>
            </w:r>
          </w:p>
        </w:tc>
        <w:tc>
          <w:tcPr>
            <w:tcW w:w="241" w:type="pct"/>
            <w:vMerge w:val="restart"/>
            <w:shd w:val="clear" w:color="auto" w:fill="1F3864" w:themeFill="accent1" w:themeFillShade="80"/>
          </w:tcPr>
          <w:p w14:paraId="40401725" w14:textId="77777777" w:rsidR="00397933" w:rsidRPr="008653F3" w:rsidRDefault="00397933" w:rsidP="00185F1E">
            <w:pPr>
              <w:pStyle w:val="NormalWeb"/>
              <w:rPr>
                <w:rFonts w:asciiTheme="minorHAnsi" w:hAnsiTheme="minorHAnsi" w:cstheme="minorHAnsi"/>
                <w:b/>
                <w:sz w:val="16"/>
                <w:szCs w:val="16"/>
              </w:rPr>
            </w:pPr>
            <w:r>
              <w:rPr>
                <w:rFonts w:asciiTheme="minorHAnsi" w:hAnsiTheme="minorHAnsi" w:cstheme="minorHAnsi"/>
                <w:b/>
                <w:sz w:val="16"/>
                <w:szCs w:val="16"/>
              </w:rPr>
              <w:t>MTR Rating</w:t>
            </w:r>
          </w:p>
        </w:tc>
        <w:tc>
          <w:tcPr>
            <w:tcW w:w="1476" w:type="pct"/>
            <w:vMerge w:val="restart"/>
            <w:shd w:val="clear" w:color="auto" w:fill="1F3864" w:themeFill="accent1" w:themeFillShade="80"/>
          </w:tcPr>
          <w:p w14:paraId="75C4C752" w14:textId="0AA8907D" w:rsidR="00397933" w:rsidRPr="008653F3" w:rsidRDefault="00397933" w:rsidP="00185F1E">
            <w:pPr>
              <w:pStyle w:val="NormalWeb"/>
              <w:rPr>
                <w:rFonts w:asciiTheme="minorHAnsi" w:hAnsiTheme="minorHAnsi" w:cstheme="minorHAnsi"/>
                <w:b/>
                <w:sz w:val="16"/>
                <w:szCs w:val="16"/>
              </w:rPr>
            </w:pPr>
            <w:r>
              <w:rPr>
                <w:rFonts w:asciiTheme="minorHAnsi" w:hAnsiTheme="minorHAnsi" w:cstheme="minorHAnsi"/>
                <w:b/>
                <w:sz w:val="16"/>
                <w:szCs w:val="16"/>
              </w:rPr>
              <w:t>June 2024 PIR</w:t>
            </w:r>
          </w:p>
        </w:tc>
        <w:tc>
          <w:tcPr>
            <w:tcW w:w="1540" w:type="pct"/>
            <w:vMerge w:val="restart"/>
            <w:shd w:val="clear" w:color="auto" w:fill="1F3864" w:themeFill="accent1" w:themeFillShade="80"/>
          </w:tcPr>
          <w:p w14:paraId="191F8FAD" w14:textId="77777777" w:rsidR="00397933" w:rsidRPr="008653F3" w:rsidRDefault="00397933" w:rsidP="00185F1E">
            <w:pPr>
              <w:pStyle w:val="NormalWeb"/>
              <w:rPr>
                <w:rFonts w:asciiTheme="minorHAnsi" w:hAnsiTheme="minorHAnsi" w:cstheme="minorHAnsi"/>
                <w:b/>
                <w:sz w:val="16"/>
                <w:szCs w:val="16"/>
              </w:rPr>
            </w:pPr>
            <w:r w:rsidRPr="008653F3">
              <w:rPr>
                <w:rFonts w:asciiTheme="minorHAnsi" w:hAnsiTheme="minorHAnsi" w:cstheme="minorHAnsi"/>
                <w:b/>
                <w:sz w:val="16"/>
                <w:szCs w:val="16"/>
              </w:rPr>
              <w:t>TE Assessment</w:t>
            </w:r>
          </w:p>
        </w:tc>
      </w:tr>
      <w:tr w:rsidR="00397933" w:rsidRPr="008653F3" w14:paraId="6B5702CB" w14:textId="77777777" w:rsidTr="00397933">
        <w:tc>
          <w:tcPr>
            <w:tcW w:w="595" w:type="pct"/>
            <w:shd w:val="clear" w:color="auto" w:fill="1F3864" w:themeFill="accent1" w:themeFillShade="80"/>
          </w:tcPr>
          <w:p w14:paraId="6A9AB010" w14:textId="77777777" w:rsidR="00397933" w:rsidRPr="008653F3" w:rsidRDefault="00397933" w:rsidP="00185F1E">
            <w:pPr>
              <w:rPr>
                <w:rFonts w:asciiTheme="minorHAnsi" w:hAnsiTheme="minorHAnsi" w:cstheme="minorHAnsi"/>
                <w:b/>
                <w:sz w:val="16"/>
                <w:szCs w:val="16"/>
              </w:rPr>
            </w:pPr>
            <w:r w:rsidRPr="008653F3">
              <w:rPr>
                <w:rFonts w:asciiTheme="minorHAnsi" w:hAnsiTheme="minorHAnsi" w:cstheme="minorHAnsi"/>
                <w:b/>
                <w:sz w:val="16"/>
                <w:szCs w:val="16"/>
              </w:rPr>
              <w:t>Date</w:t>
            </w:r>
          </w:p>
        </w:tc>
        <w:tc>
          <w:tcPr>
            <w:tcW w:w="383" w:type="pct"/>
            <w:shd w:val="clear" w:color="auto" w:fill="1F3864" w:themeFill="accent1" w:themeFillShade="80"/>
          </w:tcPr>
          <w:p w14:paraId="4B615650" w14:textId="77777777" w:rsidR="00397933" w:rsidRPr="008653F3" w:rsidRDefault="00397933" w:rsidP="00185F1E">
            <w:pPr>
              <w:rPr>
                <w:rFonts w:asciiTheme="minorHAnsi" w:hAnsiTheme="minorHAnsi" w:cstheme="minorHAnsi"/>
                <w:b/>
                <w:sz w:val="16"/>
                <w:szCs w:val="16"/>
              </w:rPr>
            </w:pPr>
            <w:r w:rsidRPr="008653F3">
              <w:rPr>
                <w:rFonts w:asciiTheme="minorHAnsi" w:hAnsiTheme="minorHAnsi" w:cstheme="minorHAnsi"/>
                <w:b/>
                <w:sz w:val="16"/>
                <w:szCs w:val="16"/>
              </w:rPr>
              <w:t>20</w:t>
            </w:r>
            <w:r>
              <w:rPr>
                <w:rFonts w:asciiTheme="minorHAnsi" w:hAnsiTheme="minorHAnsi" w:cstheme="minorHAnsi"/>
                <w:b/>
                <w:sz w:val="16"/>
                <w:szCs w:val="16"/>
              </w:rPr>
              <w:t>18</w:t>
            </w:r>
          </w:p>
        </w:tc>
        <w:tc>
          <w:tcPr>
            <w:tcW w:w="383" w:type="pct"/>
            <w:shd w:val="clear" w:color="auto" w:fill="1F3864" w:themeFill="accent1" w:themeFillShade="80"/>
          </w:tcPr>
          <w:p w14:paraId="7039289B" w14:textId="77777777" w:rsidR="00397933" w:rsidRPr="008653F3" w:rsidRDefault="00397933" w:rsidP="00185F1E">
            <w:pPr>
              <w:rPr>
                <w:rFonts w:asciiTheme="minorHAnsi" w:hAnsiTheme="minorHAnsi" w:cstheme="minorHAnsi"/>
                <w:b/>
                <w:sz w:val="16"/>
                <w:szCs w:val="16"/>
              </w:rPr>
            </w:pPr>
            <w:r w:rsidRPr="008653F3">
              <w:rPr>
                <w:rFonts w:asciiTheme="minorHAnsi" w:hAnsiTheme="minorHAnsi" w:cstheme="minorHAnsi"/>
                <w:b/>
                <w:sz w:val="16"/>
                <w:szCs w:val="16"/>
              </w:rPr>
              <w:t>202</w:t>
            </w:r>
            <w:r>
              <w:rPr>
                <w:rFonts w:asciiTheme="minorHAnsi" w:hAnsiTheme="minorHAnsi" w:cstheme="minorHAnsi"/>
                <w:b/>
                <w:sz w:val="16"/>
                <w:szCs w:val="16"/>
              </w:rPr>
              <w:t>1</w:t>
            </w:r>
            <w:r w:rsidRPr="008653F3">
              <w:rPr>
                <w:rFonts w:asciiTheme="minorHAnsi" w:hAnsiTheme="minorHAnsi" w:cstheme="minorHAnsi"/>
                <w:b/>
                <w:sz w:val="16"/>
                <w:szCs w:val="16"/>
              </w:rPr>
              <w:t xml:space="preserve"> (</w:t>
            </w:r>
            <w:r>
              <w:rPr>
                <w:rFonts w:asciiTheme="minorHAnsi" w:hAnsiTheme="minorHAnsi" w:cstheme="minorHAnsi"/>
                <w:b/>
                <w:sz w:val="16"/>
                <w:szCs w:val="16"/>
              </w:rPr>
              <w:t>December</w:t>
            </w:r>
            <w:r w:rsidRPr="008653F3">
              <w:rPr>
                <w:rFonts w:asciiTheme="minorHAnsi" w:hAnsiTheme="minorHAnsi" w:cstheme="minorHAnsi"/>
                <w:b/>
                <w:sz w:val="16"/>
                <w:szCs w:val="16"/>
              </w:rPr>
              <w:t>)</w:t>
            </w:r>
          </w:p>
        </w:tc>
        <w:tc>
          <w:tcPr>
            <w:tcW w:w="383" w:type="pct"/>
            <w:shd w:val="clear" w:color="auto" w:fill="1F3864" w:themeFill="accent1" w:themeFillShade="80"/>
          </w:tcPr>
          <w:p w14:paraId="5BD7B193" w14:textId="77777777" w:rsidR="00397933" w:rsidRPr="008653F3" w:rsidRDefault="00397933" w:rsidP="00185F1E">
            <w:pPr>
              <w:rPr>
                <w:rFonts w:asciiTheme="minorHAnsi" w:hAnsiTheme="minorHAnsi" w:cstheme="minorHAnsi"/>
                <w:b/>
                <w:sz w:val="16"/>
                <w:szCs w:val="16"/>
              </w:rPr>
            </w:pPr>
          </w:p>
        </w:tc>
        <w:tc>
          <w:tcPr>
            <w:tcW w:w="241" w:type="pct"/>
            <w:vMerge/>
            <w:shd w:val="clear" w:color="auto" w:fill="1F3864" w:themeFill="accent1" w:themeFillShade="80"/>
          </w:tcPr>
          <w:p w14:paraId="116D6150" w14:textId="77777777" w:rsidR="00397933" w:rsidRPr="008653F3" w:rsidRDefault="00397933" w:rsidP="00185F1E">
            <w:pPr>
              <w:rPr>
                <w:rFonts w:asciiTheme="minorHAnsi" w:hAnsiTheme="minorHAnsi" w:cstheme="minorHAnsi"/>
                <w:b/>
                <w:sz w:val="16"/>
                <w:szCs w:val="16"/>
              </w:rPr>
            </w:pPr>
          </w:p>
        </w:tc>
        <w:tc>
          <w:tcPr>
            <w:tcW w:w="1476" w:type="pct"/>
            <w:vMerge/>
            <w:shd w:val="clear" w:color="auto" w:fill="1F3864" w:themeFill="accent1" w:themeFillShade="80"/>
          </w:tcPr>
          <w:p w14:paraId="2C3AFC3A" w14:textId="77777777" w:rsidR="00397933" w:rsidRPr="008653F3" w:rsidRDefault="00397933" w:rsidP="00185F1E">
            <w:pPr>
              <w:rPr>
                <w:rFonts w:asciiTheme="minorHAnsi" w:hAnsiTheme="minorHAnsi" w:cstheme="minorHAnsi"/>
                <w:b/>
                <w:sz w:val="16"/>
                <w:szCs w:val="16"/>
              </w:rPr>
            </w:pPr>
          </w:p>
        </w:tc>
        <w:tc>
          <w:tcPr>
            <w:tcW w:w="1540" w:type="pct"/>
            <w:vMerge/>
            <w:shd w:val="clear" w:color="auto" w:fill="1F3864" w:themeFill="accent1" w:themeFillShade="80"/>
          </w:tcPr>
          <w:p w14:paraId="6DEAFF74" w14:textId="77777777" w:rsidR="00397933" w:rsidRPr="008653F3" w:rsidRDefault="00397933" w:rsidP="00185F1E">
            <w:pPr>
              <w:rPr>
                <w:rFonts w:asciiTheme="minorHAnsi" w:hAnsiTheme="minorHAnsi" w:cstheme="minorHAnsi"/>
                <w:b/>
                <w:sz w:val="16"/>
                <w:szCs w:val="16"/>
              </w:rPr>
            </w:pPr>
          </w:p>
        </w:tc>
      </w:tr>
      <w:tr w:rsidR="00397933" w:rsidRPr="008653F3" w14:paraId="536FF4BE" w14:textId="77777777" w:rsidTr="00397933">
        <w:tc>
          <w:tcPr>
            <w:tcW w:w="595" w:type="pct"/>
          </w:tcPr>
          <w:p w14:paraId="5C0BC68E" w14:textId="3EAAB8D9" w:rsidR="00397933" w:rsidRPr="00F533F8" w:rsidRDefault="00397933" w:rsidP="00F533F8">
            <w:pPr>
              <w:pStyle w:val="NormalWeb"/>
              <w:contextualSpacing/>
              <w:rPr>
                <w:rFonts w:asciiTheme="minorHAnsi" w:hAnsiTheme="minorHAnsi" w:cstheme="minorHAnsi"/>
                <w:sz w:val="16"/>
                <w:szCs w:val="16"/>
              </w:rPr>
            </w:pPr>
            <w:r w:rsidRPr="00613DC7">
              <w:rPr>
                <w:rFonts w:asciiTheme="minorHAnsi" w:hAnsiTheme="minorHAnsi" w:cstheme="minorHAnsi"/>
                <w:sz w:val="16"/>
                <w:szCs w:val="16"/>
                <w:u w:val="single"/>
              </w:rPr>
              <w:t>Indicator 4:</w:t>
            </w:r>
            <w:r w:rsidRPr="00F533F8">
              <w:rPr>
                <w:rFonts w:asciiTheme="minorHAnsi" w:hAnsiTheme="minorHAnsi" w:cstheme="minorHAnsi"/>
                <w:sz w:val="16"/>
                <w:szCs w:val="16"/>
              </w:rPr>
              <w:t xml:space="preserve"> Increase in long-term annual funding to target 12 PAs</w:t>
            </w:r>
            <w:r>
              <w:rPr>
                <w:rFonts w:asciiTheme="minorHAnsi" w:hAnsiTheme="minorHAnsi" w:cstheme="minorHAnsi"/>
                <w:sz w:val="16"/>
                <w:szCs w:val="16"/>
              </w:rPr>
              <w:t xml:space="preserve"> </w:t>
            </w:r>
          </w:p>
          <w:p w14:paraId="6B6A86A1" w14:textId="7213FA57" w:rsidR="00397933" w:rsidRPr="008653F3" w:rsidRDefault="00397933" w:rsidP="00F533F8">
            <w:pPr>
              <w:pStyle w:val="NormalWeb"/>
              <w:contextualSpacing/>
              <w:rPr>
                <w:rFonts w:asciiTheme="minorHAnsi" w:hAnsiTheme="minorHAnsi" w:cstheme="minorHAnsi"/>
                <w:sz w:val="16"/>
                <w:szCs w:val="16"/>
              </w:rPr>
            </w:pPr>
          </w:p>
        </w:tc>
        <w:tc>
          <w:tcPr>
            <w:tcW w:w="383" w:type="pct"/>
          </w:tcPr>
          <w:p w14:paraId="70BBB92F" w14:textId="035A60B2" w:rsidR="00397933" w:rsidRPr="00F533F8" w:rsidRDefault="00397933" w:rsidP="00F533F8">
            <w:pPr>
              <w:pStyle w:val="NormalWeb"/>
              <w:shd w:val="clear" w:color="auto" w:fill="FFFFFF"/>
              <w:contextualSpacing/>
              <w:rPr>
                <w:rFonts w:asciiTheme="minorHAnsi" w:hAnsiTheme="minorHAnsi" w:cstheme="minorHAnsi"/>
                <w:sz w:val="16"/>
                <w:szCs w:val="16"/>
              </w:rPr>
            </w:pPr>
            <w:r w:rsidRPr="00F533F8">
              <w:rPr>
                <w:rFonts w:asciiTheme="minorHAnsi" w:hAnsiTheme="minorHAnsi" w:cstheme="minorHAnsi"/>
                <w:sz w:val="16"/>
                <w:szCs w:val="16"/>
              </w:rPr>
              <w:t>USD</w:t>
            </w:r>
            <w:r>
              <w:rPr>
                <w:rFonts w:asciiTheme="minorHAnsi" w:hAnsiTheme="minorHAnsi" w:cstheme="minorHAnsi"/>
                <w:sz w:val="16"/>
                <w:szCs w:val="16"/>
              </w:rPr>
              <w:t xml:space="preserve"> </w:t>
            </w:r>
            <w:r w:rsidRPr="00F533F8">
              <w:rPr>
                <w:rFonts w:asciiTheme="minorHAnsi" w:hAnsiTheme="minorHAnsi" w:cstheme="minorHAnsi"/>
                <w:sz w:val="16"/>
                <w:szCs w:val="16"/>
              </w:rPr>
              <w:t>650,000</w:t>
            </w:r>
          </w:p>
        </w:tc>
        <w:tc>
          <w:tcPr>
            <w:tcW w:w="383" w:type="pct"/>
          </w:tcPr>
          <w:p w14:paraId="6CBC3316" w14:textId="51056E07" w:rsidR="00397933" w:rsidRPr="00F533F8" w:rsidRDefault="00397933" w:rsidP="00F533F8">
            <w:pPr>
              <w:pStyle w:val="NormalWeb"/>
              <w:contextualSpacing/>
              <w:rPr>
                <w:rFonts w:asciiTheme="minorHAnsi" w:hAnsiTheme="minorHAnsi" w:cstheme="minorHAnsi"/>
                <w:sz w:val="16"/>
                <w:szCs w:val="16"/>
              </w:rPr>
            </w:pPr>
            <w:r w:rsidRPr="00F533F8">
              <w:rPr>
                <w:rFonts w:asciiTheme="minorHAnsi" w:hAnsiTheme="minorHAnsi" w:cstheme="minorHAnsi"/>
                <w:sz w:val="16"/>
                <w:szCs w:val="16"/>
              </w:rPr>
              <w:t>USD</w:t>
            </w:r>
            <w:r>
              <w:rPr>
                <w:rFonts w:asciiTheme="minorHAnsi" w:hAnsiTheme="minorHAnsi" w:cstheme="minorHAnsi"/>
                <w:sz w:val="16"/>
                <w:szCs w:val="16"/>
              </w:rPr>
              <w:t xml:space="preserve"> </w:t>
            </w:r>
            <w:r w:rsidRPr="00F533F8">
              <w:rPr>
                <w:rFonts w:asciiTheme="minorHAnsi" w:hAnsiTheme="minorHAnsi" w:cstheme="minorHAnsi"/>
                <w:sz w:val="16"/>
                <w:szCs w:val="16"/>
              </w:rPr>
              <w:t>800,000</w:t>
            </w:r>
          </w:p>
        </w:tc>
        <w:tc>
          <w:tcPr>
            <w:tcW w:w="383" w:type="pct"/>
          </w:tcPr>
          <w:p w14:paraId="0B00CC4E" w14:textId="585ADF87" w:rsidR="00397933" w:rsidRPr="00F533F8" w:rsidRDefault="00397933" w:rsidP="00F533F8">
            <w:pPr>
              <w:pStyle w:val="NormalWeb"/>
              <w:shd w:val="clear" w:color="auto" w:fill="FFFFFF"/>
              <w:contextualSpacing/>
              <w:rPr>
                <w:rFonts w:asciiTheme="minorHAnsi" w:hAnsiTheme="minorHAnsi" w:cstheme="minorHAnsi"/>
                <w:sz w:val="16"/>
                <w:szCs w:val="16"/>
              </w:rPr>
            </w:pPr>
            <w:r w:rsidRPr="00F533F8">
              <w:rPr>
                <w:rFonts w:asciiTheme="minorHAnsi" w:hAnsiTheme="minorHAnsi" w:cstheme="minorHAnsi"/>
                <w:sz w:val="16"/>
                <w:szCs w:val="16"/>
              </w:rPr>
              <w:t>USD</w:t>
            </w:r>
            <w:r>
              <w:rPr>
                <w:rFonts w:asciiTheme="minorHAnsi" w:hAnsiTheme="minorHAnsi" w:cstheme="minorHAnsi"/>
                <w:sz w:val="16"/>
                <w:szCs w:val="16"/>
              </w:rPr>
              <w:t xml:space="preserve"> </w:t>
            </w:r>
            <w:r w:rsidRPr="00F533F8">
              <w:rPr>
                <w:rFonts w:asciiTheme="minorHAnsi" w:hAnsiTheme="minorHAnsi" w:cstheme="minorHAnsi"/>
                <w:sz w:val="16"/>
                <w:szCs w:val="16"/>
              </w:rPr>
              <w:t>950,000</w:t>
            </w:r>
          </w:p>
        </w:tc>
        <w:tc>
          <w:tcPr>
            <w:tcW w:w="241" w:type="pct"/>
            <w:vMerge w:val="restart"/>
            <w:shd w:val="clear" w:color="auto" w:fill="auto"/>
          </w:tcPr>
          <w:p w14:paraId="00691B11" w14:textId="12E1CB64" w:rsidR="00397933" w:rsidRDefault="00397933" w:rsidP="00F533F8">
            <w:pPr>
              <w:pStyle w:val="NormalWeb"/>
              <w:contextualSpacing/>
              <w:rPr>
                <w:rFonts w:asciiTheme="minorHAnsi" w:hAnsiTheme="minorHAnsi" w:cstheme="minorHAnsi"/>
                <w:b/>
                <w:sz w:val="16"/>
                <w:szCs w:val="16"/>
              </w:rPr>
            </w:pPr>
            <w:r>
              <w:rPr>
                <w:rFonts w:asciiTheme="minorHAnsi" w:hAnsiTheme="minorHAnsi" w:cstheme="minorHAnsi"/>
                <w:b/>
                <w:sz w:val="16"/>
                <w:szCs w:val="16"/>
              </w:rPr>
              <w:t>MU</w:t>
            </w:r>
          </w:p>
        </w:tc>
        <w:tc>
          <w:tcPr>
            <w:tcW w:w="1476" w:type="pct"/>
            <w:shd w:val="clear" w:color="auto" w:fill="auto"/>
          </w:tcPr>
          <w:p w14:paraId="2650EB59" w14:textId="5AAFD5F9" w:rsidR="00397933" w:rsidRPr="003C3009" w:rsidRDefault="00397933" w:rsidP="003C3009">
            <w:pPr>
              <w:pStyle w:val="NormalWeb"/>
              <w:contextualSpacing/>
              <w:rPr>
                <w:rFonts w:asciiTheme="minorHAnsi" w:hAnsiTheme="minorHAnsi" w:cstheme="minorHAnsi"/>
                <w:sz w:val="16"/>
                <w:szCs w:val="16"/>
              </w:rPr>
            </w:pPr>
            <w:r>
              <w:rPr>
                <w:rFonts w:asciiTheme="minorHAnsi" w:hAnsiTheme="minorHAnsi" w:cstheme="minorHAnsi"/>
                <w:sz w:val="16"/>
                <w:szCs w:val="16"/>
              </w:rPr>
              <w:t xml:space="preserve">USD </w:t>
            </w:r>
            <w:r w:rsidRPr="003C3009">
              <w:rPr>
                <w:rFonts w:asciiTheme="minorHAnsi" w:hAnsiTheme="minorHAnsi" w:cstheme="minorHAnsi"/>
                <w:sz w:val="16"/>
                <w:szCs w:val="16"/>
              </w:rPr>
              <w:t>1,393,277</w:t>
            </w:r>
          </w:p>
          <w:p w14:paraId="3A28B8C9" w14:textId="6B173ABC" w:rsidR="00397933" w:rsidRDefault="00397933" w:rsidP="000128F6">
            <w:pPr>
              <w:pStyle w:val="NormalWeb"/>
              <w:contextualSpacing/>
              <w:rPr>
                <w:rFonts w:asciiTheme="minorHAnsi" w:hAnsiTheme="minorHAnsi" w:cstheme="minorHAnsi"/>
                <w:sz w:val="16"/>
                <w:szCs w:val="16"/>
              </w:rPr>
            </w:pPr>
            <w:r w:rsidRPr="003C3009">
              <w:rPr>
                <w:rFonts w:asciiTheme="minorHAnsi" w:hAnsiTheme="minorHAnsi" w:cstheme="minorHAnsi"/>
                <w:sz w:val="16"/>
                <w:szCs w:val="16"/>
              </w:rPr>
              <w:t>It has increased compared to 2023 (US$ 1,374,472), while the end of the project target has been reached in already in 2021.</w:t>
            </w:r>
          </w:p>
          <w:p w14:paraId="75351D01" w14:textId="77777777" w:rsidR="00397933" w:rsidRDefault="00397933" w:rsidP="000128F6">
            <w:pPr>
              <w:pStyle w:val="NormalWeb"/>
              <w:contextualSpacing/>
              <w:rPr>
                <w:rFonts w:asciiTheme="minorHAnsi" w:hAnsiTheme="minorHAnsi" w:cstheme="minorHAnsi"/>
                <w:sz w:val="16"/>
                <w:szCs w:val="16"/>
              </w:rPr>
            </w:pPr>
          </w:p>
          <w:p w14:paraId="68150CA7" w14:textId="184380D8" w:rsidR="00397933" w:rsidRPr="008653F3" w:rsidRDefault="00397933" w:rsidP="005E0455">
            <w:pPr>
              <w:pStyle w:val="NormalWeb"/>
              <w:contextualSpacing/>
              <w:rPr>
                <w:rFonts w:asciiTheme="minorHAnsi" w:hAnsiTheme="minorHAnsi" w:cstheme="minorHAnsi"/>
                <w:sz w:val="16"/>
                <w:szCs w:val="16"/>
              </w:rPr>
            </w:pPr>
          </w:p>
        </w:tc>
        <w:tc>
          <w:tcPr>
            <w:tcW w:w="1540" w:type="pct"/>
            <w:vMerge w:val="restart"/>
            <w:shd w:val="clear" w:color="auto" w:fill="92D050"/>
          </w:tcPr>
          <w:p w14:paraId="7A4E4955" w14:textId="1E1102DC" w:rsidR="00397933" w:rsidRDefault="00397933" w:rsidP="003C3009">
            <w:pPr>
              <w:rPr>
                <w:rFonts w:asciiTheme="minorHAnsi" w:hAnsiTheme="minorHAnsi" w:cstheme="minorHAnsi"/>
                <w:b/>
                <w:sz w:val="16"/>
                <w:szCs w:val="16"/>
              </w:rPr>
            </w:pPr>
            <w:r w:rsidRPr="005A63B4">
              <w:rPr>
                <w:rFonts w:asciiTheme="minorHAnsi" w:hAnsiTheme="minorHAnsi" w:cstheme="minorHAnsi"/>
                <w:b/>
                <w:sz w:val="16"/>
                <w:szCs w:val="16"/>
              </w:rPr>
              <w:t xml:space="preserve">Overall </w:t>
            </w:r>
            <w:r>
              <w:rPr>
                <w:rFonts w:asciiTheme="minorHAnsi" w:hAnsiTheme="minorHAnsi" w:cstheme="minorHAnsi"/>
                <w:b/>
                <w:sz w:val="16"/>
                <w:szCs w:val="16"/>
              </w:rPr>
              <w:t>Outcome 1</w:t>
            </w:r>
            <w:r w:rsidRPr="005A63B4">
              <w:rPr>
                <w:rFonts w:asciiTheme="minorHAnsi" w:hAnsiTheme="minorHAnsi" w:cstheme="minorHAnsi"/>
                <w:b/>
                <w:sz w:val="16"/>
                <w:szCs w:val="16"/>
              </w:rPr>
              <w:t xml:space="preserve"> rating: Satisfactory</w:t>
            </w:r>
          </w:p>
          <w:p w14:paraId="0DA777E9" w14:textId="6CAFCBC8" w:rsidR="00397933" w:rsidRDefault="00397933" w:rsidP="003C3009">
            <w:pPr>
              <w:rPr>
                <w:rFonts w:asciiTheme="minorHAnsi" w:hAnsiTheme="minorHAnsi" w:cstheme="minorHAnsi"/>
                <w:b/>
                <w:sz w:val="16"/>
                <w:szCs w:val="16"/>
              </w:rPr>
            </w:pPr>
          </w:p>
          <w:p w14:paraId="2F29A2F4" w14:textId="282446C7" w:rsidR="00397933" w:rsidRDefault="00397933" w:rsidP="003C3009">
            <w:pPr>
              <w:rPr>
                <w:rFonts w:asciiTheme="minorHAnsi" w:hAnsiTheme="minorHAnsi" w:cstheme="minorHAnsi"/>
                <w:sz w:val="16"/>
                <w:szCs w:val="16"/>
              </w:rPr>
            </w:pPr>
            <w:r w:rsidRPr="00C149C5">
              <w:rPr>
                <w:rFonts w:asciiTheme="minorHAnsi" w:hAnsiTheme="minorHAnsi" w:cstheme="minorHAnsi"/>
                <w:sz w:val="16"/>
                <w:szCs w:val="16"/>
                <w:u w:val="single"/>
              </w:rPr>
              <w:t xml:space="preserve">Indicator </w:t>
            </w:r>
            <w:r>
              <w:rPr>
                <w:rFonts w:asciiTheme="minorHAnsi" w:hAnsiTheme="minorHAnsi" w:cstheme="minorHAnsi"/>
                <w:sz w:val="16"/>
                <w:szCs w:val="16"/>
                <w:u w:val="single"/>
              </w:rPr>
              <w:t>4</w:t>
            </w:r>
            <w:r w:rsidRPr="00C149C5">
              <w:rPr>
                <w:rFonts w:asciiTheme="minorHAnsi" w:hAnsiTheme="minorHAnsi" w:cstheme="minorHAnsi"/>
                <w:sz w:val="16"/>
                <w:szCs w:val="16"/>
                <w:u w:val="single"/>
              </w:rPr>
              <w:t xml:space="preserve"> rating:</w:t>
            </w:r>
            <w:r>
              <w:rPr>
                <w:rFonts w:asciiTheme="minorHAnsi" w:hAnsiTheme="minorHAnsi" w:cstheme="minorHAnsi"/>
                <w:sz w:val="16"/>
                <w:szCs w:val="16"/>
              </w:rPr>
              <w:t xml:space="preserve"> Satisfactory – the target has been exceeded. However, the TE agrees with the MTR that this indicator should have been disaggregated to provide a finer-grained account of how and where this funding is coming from as well as how it was addressing the individual and collective PA financing gaps.</w:t>
            </w:r>
          </w:p>
          <w:p w14:paraId="12BC102B" w14:textId="53C50D39" w:rsidR="00397933" w:rsidRDefault="00397933" w:rsidP="003C3009">
            <w:pPr>
              <w:rPr>
                <w:rFonts w:asciiTheme="minorHAnsi" w:hAnsiTheme="minorHAnsi" w:cstheme="minorHAnsi"/>
                <w:b/>
                <w:sz w:val="16"/>
                <w:szCs w:val="16"/>
              </w:rPr>
            </w:pPr>
          </w:p>
          <w:p w14:paraId="7AA953E8" w14:textId="2A3CC13A" w:rsidR="00397933" w:rsidRPr="005E0455" w:rsidRDefault="00397933" w:rsidP="005E0455">
            <w:pPr>
              <w:rPr>
                <w:rFonts w:asciiTheme="minorHAnsi" w:hAnsiTheme="minorHAnsi" w:cstheme="minorHAnsi"/>
                <w:sz w:val="16"/>
                <w:szCs w:val="16"/>
              </w:rPr>
            </w:pPr>
            <w:r>
              <w:rPr>
                <w:rFonts w:asciiTheme="minorHAnsi" w:hAnsiTheme="minorHAnsi" w:cstheme="minorHAnsi"/>
                <w:sz w:val="16"/>
                <w:szCs w:val="16"/>
              </w:rPr>
              <w:t>MTR comment – “</w:t>
            </w:r>
            <w:r w:rsidRPr="005E0455">
              <w:rPr>
                <w:rFonts w:asciiTheme="minorHAnsi" w:hAnsiTheme="minorHAnsi" w:cstheme="minorHAnsi"/>
                <w:sz w:val="16"/>
                <w:szCs w:val="16"/>
              </w:rPr>
              <w:t>Unclear in terms of source or how it indicates project impact</w:t>
            </w:r>
          </w:p>
          <w:p w14:paraId="4999281C" w14:textId="335D8BA0" w:rsidR="00397933" w:rsidRDefault="00397933" w:rsidP="005E0455">
            <w:pPr>
              <w:rPr>
                <w:rFonts w:asciiTheme="minorHAnsi" w:hAnsiTheme="minorHAnsi" w:cstheme="minorHAnsi"/>
                <w:sz w:val="16"/>
                <w:szCs w:val="16"/>
              </w:rPr>
            </w:pPr>
            <w:r w:rsidRPr="005E0455">
              <w:rPr>
                <w:rFonts w:asciiTheme="minorHAnsi" w:hAnsiTheme="minorHAnsi" w:cstheme="minorHAnsi"/>
                <w:sz w:val="16"/>
                <w:szCs w:val="16"/>
              </w:rPr>
              <w:t>Doesn’t say for example “due to increase in revenue generation” or “due to increase in state budget” or “due to additional CNF funds leveraged” etc</w:t>
            </w:r>
            <w:r>
              <w:rPr>
                <w:rFonts w:asciiTheme="minorHAnsi" w:hAnsiTheme="minorHAnsi" w:cstheme="minorHAnsi"/>
                <w:sz w:val="16"/>
                <w:szCs w:val="16"/>
              </w:rPr>
              <w:t>.”</w:t>
            </w:r>
          </w:p>
          <w:p w14:paraId="26C2445B" w14:textId="05C518A0" w:rsidR="00397933" w:rsidRDefault="00397933" w:rsidP="005E0455">
            <w:pPr>
              <w:rPr>
                <w:rFonts w:asciiTheme="minorHAnsi" w:hAnsiTheme="minorHAnsi" w:cstheme="minorHAnsi"/>
                <w:sz w:val="16"/>
                <w:szCs w:val="16"/>
              </w:rPr>
            </w:pPr>
          </w:p>
          <w:p w14:paraId="754E6320" w14:textId="2F0DD320" w:rsidR="00397933" w:rsidRPr="005E0455" w:rsidRDefault="00397933" w:rsidP="005E0455">
            <w:pPr>
              <w:rPr>
                <w:rFonts w:asciiTheme="minorHAnsi" w:hAnsiTheme="minorHAnsi" w:cstheme="minorHAnsi"/>
                <w:sz w:val="16"/>
                <w:szCs w:val="16"/>
              </w:rPr>
            </w:pPr>
            <w:r>
              <w:rPr>
                <w:rFonts w:asciiTheme="minorHAnsi" w:hAnsiTheme="minorHAnsi" w:cstheme="minorHAnsi"/>
                <w:sz w:val="16"/>
                <w:szCs w:val="16"/>
                <w:u w:val="single"/>
              </w:rPr>
              <w:t>Indicator 5 rating:</w:t>
            </w:r>
            <w:r>
              <w:rPr>
                <w:rFonts w:asciiTheme="minorHAnsi" w:hAnsiTheme="minorHAnsi" w:cstheme="minorHAnsi"/>
                <w:sz w:val="16"/>
                <w:szCs w:val="16"/>
              </w:rPr>
              <w:t xml:space="preserve"> Moderately Satisfactory - insufficient evidence to support “full financing support”. The PA financing gap analysis appears to contradict this. However, the procedures for calculating the financial gaps </w:t>
            </w:r>
            <w:proofErr w:type="gramStart"/>
            <w:r>
              <w:rPr>
                <w:rFonts w:asciiTheme="minorHAnsi" w:hAnsiTheme="minorHAnsi" w:cstheme="minorHAnsi"/>
                <w:sz w:val="16"/>
                <w:szCs w:val="16"/>
              </w:rPr>
              <w:t>has</w:t>
            </w:r>
            <w:proofErr w:type="gramEnd"/>
            <w:r>
              <w:rPr>
                <w:rFonts w:asciiTheme="minorHAnsi" w:hAnsiTheme="minorHAnsi" w:cstheme="minorHAnsi"/>
                <w:sz w:val="16"/>
                <w:szCs w:val="16"/>
              </w:rPr>
              <w:t xml:space="preserve"> been elaborated although the TE would recommend that this should be provided as a financial plan Excel sheet at the PA level to improve financial literacy and introduce the concept of value for money and trade-offs between PA objectives, means of achievement and efficiency. If this is based upon the CNF salary top-up then it is misleading.</w:t>
            </w:r>
          </w:p>
          <w:p w14:paraId="418A4D7C" w14:textId="77777777" w:rsidR="00397933" w:rsidRDefault="00397933" w:rsidP="00F533F8">
            <w:pPr>
              <w:rPr>
                <w:rFonts w:asciiTheme="minorHAnsi" w:hAnsiTheme="minorHAnsi" w:cstheme="minorHAnsi"/>
                <w:sz w:val="16"/>
                <w:szCs w:val="16"/>
              </w:rPr>
            </w:pPr>
          </w:p>
          <w:p w14:paraId="0A9363FF" w14:textId="2CFB97E2" w:rsidR="00397933" w:rsidRPr="00952C91" w:rsidRDefault="00397933" w:rsidP="00F533F8">
            <w:pPr>
              <w:rPr>
                <w:rFonts w:asciiTheme="minorHAnsi" w:hAnsiTheme="minorHAnsi" w:cstheme="minorHAnsi"/>
                <w:sz w:val="16"/>
                <w:szCs w:val="16"/>
              </w:rPr>
            </w:pPr>
            <w:r>
              <w:rPr>
                <w:rFonts w:asciiTheme="minorHAnsi" w:hAnsiTheme="minorHAnsi" w:cstheme="minorHAnsi"/>
                <w:sz w:val="16"/>
                <w:szCs w:val="16"/>
                <w:u w:val="single"/>
              </w:rPr>
              <w:t>Indicator 6 rating:</w:t>
            </w:r>
            <w:r>
              <w:rPr>
                <w:rFonts w:asciiTheme="minorHAnsi" w:hAnsiTheme="minorHAnsi" w:cstheme="minorHAnsi"/>
                <w:sz w:val="16"/>
                <w:szCs w:val="16"/>
              </w:rPr>
              <w:t xml:space="preserve"> Satisfactory – the target has been exceeded. However, the TE might expect to see more analysis in this – investment costs, rate of return, maintenance costs, added costs, insurance, supervision and some sort of forecasts based on different scenarios would provide a greater level of confidence as well as important experience and data for future activities.</w:t>
            </w:r>
          </w:p>
        </w:tc>
      </w:tr>
      <w:tr w:rsidR="00397933" w:rsidRPr="008653F3" w14:paraId="1342FD13" w14:textId="77777777" w:rsidTr="00397933">
        <w:trPr>
          <w:trHeight w:val="516"/>
        </w:trPr>
        <w:tc>
          <w:tcPr>
            <w:tcW w:w="595" w:type="pct"/>
          </w:tcPr>
          <w:p w14:paraId="04A46A8F" w14:textId="77777777" w:rsidR="00397933" w:rsidRPr="00613DC7" w:rsidRDefault="00397933" w:rsidP="00613DC7">
            <w:pPr>
              <w:pStyle w:val="NormalWeb"/>
              <w:contextualSpacing/>
              <w:rPr>
                <w:rFonts w:asciiTheme="minorHAnsi" w:hAnsiTheme="minorHAnsi" w:cstheme="minorHAnsi"/>
                <w:sz w:val="16"/>
                <w:szCs w:val="16"/>
              </w:rPr>
            </w:pPr>
            <w:r w:rsidRPr="00613DC7">
              <w:rPr>
                <w:rFonts w:asciiTheme="minorHAnsi" w:hAnsiTheme="minorHAnsi" w:cstheme="minorHAnsi"/>
                <w:sz w:val="16"/>
                <w:szCs w:val="16"/>
                <w:u w:val="single"/>
              </w:rPr>
              <w:t>Indicator 5:</w:t>
            </w:r>
            <w:r w:rsidRPr="00613DC7">
              <w:rPr>
                <w:rFonts w:asciiTheme="minorHAnsi" w:hAnsiTheme="minorHAnsi" w:cstheme="minorHAnsi"/>
                <w:sz w:val="16"/>
                <w:szCs w:val="16"/>
              </w:rPr>
              <w:t xml:space="preserve"> Number of target PAs regularly receiving full financing support</w:t>
            </w:r>
          </w:p>
          <w:p w14:paraId="090D0554" w14:textId="796EE73D" w:rsidR="00397933" w:rsidRPr="008653F3" w:rsidRDefault="00397933" w:rsidP="00185F1E">
            <w:pPr>
              <w:pStyle w:val="NormalWeb"/>
              <w:contextualSpacing/>
              <w:rPr>
                <w:rFonts w:asciiTheme="minorHAnsi" w:hAnsiTheme="minorHAnsi" w:cstheme="minorHAnsi"/>
                <w:sz w:val="16"/>
                <w:szCs w:val="16"/>
              </w:rPr>
            </w:pPr>
          </w:p>
        </w:tc>
        <w:tc>
          <w:tcPr>
            <w:tcW w:w="383" w:type="pct"/>
          </w:tcPr>
          <w:p w14:paraId="539214FF" w14:textId="08BB4656" w:rsidR="00397933" w:rsidRPr="008653F3" w:rsidRDefault="00397933" w:rsidP="00185F1E">
            <w:pPr>
              <w:pStyle w:val="NormalWeb"/>
              <w:rPr>
                <w:rFonts w:asciiTheme="minorHAnsi" w:hAnsiTheme="minorHAnsi" w:cstheme="minorHAnsi"/>
                <w:sz w:val="16"/>
                <w:szCs w:val="16"/>
              </w:rPr>
            </w:pPr>
            <w:r>
              <w:rPr>
                <w:rFonts w:asciiTheme="minorHAnsi" w:hAnsiTheme="minorHAnsi" w:cstheme="minorHAnsi"/>
                <w:sz w:val="16"/>
                <w:szCs w:val="16"/>
              </w:rPr>
              <w:t>6</w:t>
            </w:r>
          </w:p>
          <w:p w14:paraId="263C5E4B" w14:textId="77777777" w:rsidR="00397933" w:rsidRPr="008653F3" w:rsidRDefault="00397933" w:rsidP="00185F1E">
            <w:pPr>
              <w:rPr>
                <w:rFonts w:asciiTheme="minorHAnsi" w:hAnsiTheme="minorHAnsi" w:cstheme="minorHAnsi"/>
                <w:sz w:val="16"/>
                <w:szCs w:val="16"/>
              </w:rPr>
            </w:pPr>
          </w:p>
        </w:tc>
        <w:tc>
          <w:tcPr>
            <w:tcW w:w="383" w:type="pct"/>
          </w:tcPr>
          <w:p w14:paraId="74FA2D0C" w14:textId="138615E1" w:rsidR="00397933" w:rsidRPr="008653F3" w:rsidRDefault="00397933" w:rsidP="00185F1E">
            <w:pPr>
              <w:pStyle w:val="NormalWeb"/>
              <w:rPr>
                <w:rFonts w:asciiTheme="minorHAnsi" w:hAnsiTheme="minorHAnsi" w:cstheme="minorHAnsi"/>
                <w:sz w:val="16"/>
                <w:szCs w:val="16"/>
              </w:rPr>
            </w:pPr>
            <w:r>
              <w:rPr>
                <w:rFonts w:asciiTheme="minorHAnsi" w:hAnsiTheme="minorHAnsi" w:cstheme="minorHAnsi"/>
                <w:sz w:val="16"/>
                <w:szCs w:val="16"/>
              </w:rPr>
              <w:t>9</w:t>
            </w:r>
          </w:p>
        </w:tc>
        <w:tc>
          <w:tcPr>
            <w:tcW w:w="383" w:type="pct"/>
          </w:tcPr>
          <w:p w14:paraId="3FF53C8C" w14:textId="5DCED24E" w:rsidR="00397933" w:rsidRPr="008653F3" w:rsidRDefault="00397933" w:rsidP="00F533F8">
            <w:pPr>
              <w:pStyle w:val="NormalWeb"/>
              <w:rPr>
                <w:rFonts w:asciiTheme="minorHAnsi" w:hAnsiTheme="minorHAnsi" w:cstheme="minorHAnsi"/>
                <w:sz w:val="16"/>
                <w:szCs w:val="16"/>
              </w:rPr>
            </w:pPr>
            <w:r>
              <w:rPr>
                <w:rFonts w:asciiTheme="minorHAnsi" w:hAnsiTheme="minorHAnsi" w:cstheme="minorHAnsi"/>
                <w:sz w:val="16"/>
                <w:szCs w:val="16"/>
              </w:rPr>
              <w:t>12</w:t>
            </w:r>
          </w:p>
        </w:tc>
        <w:tc>
          <w:tcPr>
            <w:tcW w:w="241" w:type="pct"/>
            <w:vMerge/>
            <w:shd w:val="clear" w:color="auto" w:fill="auto"/>
          </w:tcPr>
          <w:p w14:paraId="027FFEB3" w14:textId="77777777" w:rsidR="00397933" w:rsidRPr="001B21E7" w:rsidRDefault="00397933" w:rsidP="00185F1E">
            <w:pPr>
              <w:spacing w:after="60"/>
              <w:rPr>
                <w:sz w:val="16"/>
                <w:szCs w:val="16"/>
              </w:rPr>
            </w:pPr>
          </w:p>
        </w:tc>
        <w:tc>
          <w:tcPr>
            <w:tcW w:w="1476" w:type="pct"/>
            <w:shd w:val="clear" w:color="auto" w:fill="auto"/>
          </w:tcPr>
          <w:p w14:paraId="5B4DE5A7" w14:textId="2BCD19AC" w:rsidR="00397933" w:rsidRDefault="00397933" w:rsidP="00613DC7">
            <w:pPr>
              <w:pStyle w:val="NormalWeb"/>
              <w:contextualSpacing/>
              <w:rPr>
                <w:rFonts w:asciiTheme="minorHAnsi" w:hAnsiTheme="minorHAnsi" w:cstheme="minorHAnsi"/>
                <w:sz w:val="16"/>
                <w:szCs w:val="16"/>
              </w:rPr>
            </w:pPr>
            <w:r w:rsidRPr="00952C91">
              <w:rPr>
                <w:rFonts w:asciiTheme="minorHAnsi" w:hAnsiTheme="minorHAnsi" w:cstheme="minorHAnsi"/>
                <w:sz w:val="16"/>
                <w:szCs w:val="16"/>
              </w:rPr>
              <w:t>All 12 target PAs are regularly receiving full financing support</w:t>
            </w:r>
          </w:p>
          <w:p w14:paraId="26DA9D31" w14:textId="77777777" w:rsidR="00397933" w:rsidRDefault="00397933" w:rsidP="00613DC7">
            <w:pPr>
              <w:pStyle w:val="NormalWeb"/>
              <w:contextualSpacing/>
              <w:rPr>
                <w:rFonts w:asciiTheme="minorHAnsi" w:hAnsiTheme="minorHAnsi" w:cstheme="minorHAnsi"/>
                <w:sz w:val="16"/>
                <w:szCs w:val="16"/>
              </w:rPr>
            </w:pPr>
          </w:p>
          <w:p w14:paraId="6266D1A0" w14:textId="56702224" w:rsidR="00397933" w:rsidRPr="00613DC7" w:rsidRDefault="00397933" w:rsidP="00613DC7">
            <w:pPr>
              <w:pStyle w:val="NormalWeb"/>
              <w:contextualSpacing/>
              <w:rPr>
                <w:rFonts w:asciiTheme="minorHAnsi" w:hAnsiTheme="minorHAnsi" w:cstheme="minorHAnsi"/>
                <w:sz w:val="16"/>
                <w:szCs w:val="16"/>
              </w:rPr>
            </w:pPr>
            <w:r w:rsidRPr="00613DC7">
              <w:rPr>
                <w:rFonts w:asciiTheme="minorHAnsi" w:hAnsiTheme="minorHAnsi" w:cstheme="minorHAnsi"/>
                <w:sz w:val="16"/>
                <w:szCs w:val="16"/>
              </w:rPr>
              <w:t xml:space="preserve">As reported by the project </w:t>
            </w:r>
          </w:p>
          <w:p w14:paraId="1D84D86B" w14:textId="77777777" w:rsidR="00397933" w:rsidRPr="00613DC7" w:rsidRDefault="00397933" w:rsidP="00613DC7">
            <w:pPr>
              <w:pStyle w:val="NormalWeb"/>
              <w:contextualSpacing/>
              <w:rPr>
                <w:rFonts w:asciiTheme="minorHAnsi" w:hAnsiTheme="minorHAnsi" w:cstheme="minorHAnsi"/>
                <w:sz w:val="16"/>
                <w:szCs w:val="16"/>
              </w:rPr>
            </w:pPr>
            <w:r w:rsidRPr="00613DC7">
              <w:rPr>
                <w:rFonts w:asciiTheme="minorHAnsi" w:hAnsiTheme="minorHAnsi" w:cstheme="minorHAnsi"/>
                <w:sz w:val="16"/>
                <w:szCs w:val="16"/>
              </w:rPr>
              <w:t xml:space="preserve">“11 of target </w:t>
            </w:r>
            <w:proofErr w:type="gramStart"/>
            <w:r w:rsidRPr="00613DC7">
              <w:rPr>
                <w:rFonts w:asciiTheme="minorHAnsi" w:hAnsiTheme="minorHAnsi" w:cstheme="minorHAnsi"/>
                <w:sz w:val="16"/>
                <w:szCs w:val="16"/>
              </w:rPr>
              <w:t>PA’s</w:t>
            </w:r>
            <w:proofErr w:type="gramEnd"/>
            <w:r w:rsidRPr="00613DC7">
              <w:rPr>
                <w:rFonts w:asciiTheme="minorHAnsi" w:hAnsiTheme="minorHAnsi" w:cstheme="minorHAnsi"/>
                <w:sz w:val="16"/>
                <w:szCs w:val="16"/>
              </w:rPr>
              <w:t xml:space="preserve"> are regularly receiving full financing support (CNF and GEF-6 Project) as indicated by reported progress for Indicator 4 above”.   Source: The Caucasus Nature Fund</w:t>
            </w:r>
          </w:p>
          <w:p w14:paraId="0C6F4CED" w14:textId="77777777" w:rsidR="00397933" w:rsidRPr="00613DC7" w:rsidRDefault="00397933" w:rsidP="00613DC7">
            <w:pPr>
              <w:pStyle w:val="NormalWeb"/>
              <w:contextualSpacing/>
              <w:rPr>
                <w:rFonts w:asciiTheme="minorHAnsi" w:hAnsiTheme="minorHAnsi" w:cstheme="minorHAnsi"/>
                <w:sz w:val="16"/>
                <w:szCs w:val="16"/>
              </w:rPr>
            </w:pPr>
            <w:r w:rsidRPr="00613DC7">
              <w:rPr>
                <w:rFonts w:asciiTheme="minorHAnsi" w:hAnsiTheme="minorHAnsi" w:cstheme="minorHAnsi"/>
                <w:sz w:val="16"/>
                <w:szCs w:val="16"/>
              </w:rPr>
              <w:t xml:space="preserve">Again, the MTR team would suggest that it is not appropriate to use GEF TA funds as part any progress indicator related to financing.  </w:t>
            </w:r>
          </w:p>
          <w:p w14:paraId="6DEF65EC" w14:textId="1F6F46AF" w:rsidR="00397933" w:rsidRPr="008653F3" w:rsidRDefault="00397933" w:rsidP="00613DC7">
            <w:pPr>
              <w:pStyle w:val="NormalWeb"/>
              <w:contextualSpacing/>
              <w:rPr>
                <w:rFonts w:asciiTheme="minorHAnsi" w:hAnsiTheme="minorHAnsi" w:cstheme="minorHAnsi"/>
                <w:sz w:val="16"/>
                <w:szCs w:val="16"/>
              </w:rPr>
            </w:pPr>
            <w:r w:rsidRPr="00613DC7">
              <w:rPr>
                <w:rFonts w:asciiTheme="minorHAnsi" w:hAnsiTheme="minorHAnsi" w:cstheme="minorHAnsi"/>
                <w:sz w:val="16"/>
                <w:szCs w:val="16"/>
              </w:rPr>
              <w:t xml:space="preserve">Nonetheless, this does not alter the basic fact that at the MT point, 11 PAs are receiving “full financial support” from CNF (i.e. salary top ups) which exceeds the MT target of 9 and is only 1 PA short of the </w:t>
            </w:r>
            <w:proofErr w:type="spellStart"/>
            <w:r w:rsidRPr="00613DC7">
              <w:rPr>
                <w:rFonts w:asciiTheme="minorHAnsi" w:hAnsiTheme="minorHAnsi" w:cstheme="minorHAnsi"/>
                <w:sz w:val="16"/>
                <w:szCs w:val="16"/>
              </w:rPr>
              <w:t>EoP</w:t>
            </w:r>
            <w:proofErr w:type="spellEnd"/>
            <w:r w:rsidRPr="00613DC7">
              <w:rPr>
                <w:rFonts w:asciiTheme="minorHAnsi" w:hAnsiTheme="minorHAnsi" w:cstheme="minorHAnsi"/>
                <w:sz w:val="16"/>
                <w:szCs w:val="16"/>
              </w:rPr>
              <w:t xml:space="preserve"> target of 12 PAs</w:t>
            </w:r>
            <w:r w:rsidRPr="001B21E7">
              <w:rPr>
                <w:sz w:val="16"/>
                <w:szCs w:val="16"/>
              </w:rPr>
              <w:t xml:space="preserve">  </w:t>
            </w:r>
          </w:p>
        </w:tc>
        <w:tc>
          <w:tcPr>
            <w:tcW w:w="1540" w:type="pct"/>
            <w:vMerge/>
            <w:shd w:val="clear" w:color="auto" w:fill="92D050"/>
          </w:tcPr>
          <w:p w14:paraId="14261010" w14:textId="77777777" w:rsidR="00397933" w:rsidRPr="008653F3" w:rsidRDefault="00397933" w:rsidP="00185F1E">
            <w:pPr>
              <w:rPr>
                <w:rFonts w:asciiTheme="minorHAnsi" w:hAnsiTheme="minorHAnsi" w:cstheme="minorHAnsi"/>
                <w:sz w:val="16"/>
                <w:szCs w:val="16"/>
              </w:rPr>
            </w:pPr>
          </w:p>
        </w:tc>
      </w:tr>
      <w:tr w:rsidR="00397933" w:rsidRPr="008653F3" w14:paraId="1D6CE1AF" w14:textId="77777777" w:rsidTr="00397933">
        <w:trPr>
          <w:trHeight w:val="939"/>
        </w:trPr>
        <w:tc>
          <w:tcPr>
            <w:tcW w:w="595" w:type="pct"/>
          </w:tcPr>
          <w:p w14:paraId="0BF36B6B" w14:textId="64F5A048" w:rsidR="00397933" w:rsidRPr="00613DC7" w:rsidRDefault="00397933" w:rsidP="00613DC7">
            <w:pPr>
              <w:pStyle w:val="NormalWeb"/>
              <w:contextualSpacing/>
              <w:rPr>
                <w:rFonts w:asciiTheme="minorHAnsi" w:hAnsiTheme="minorHAnsi" w:cstheme="minorHAnsi"/>
                <w:sz w:val="16"/>
                <w:szCs w:val="16"/>
              </w:rPr>
            </w:pPr>
            <w:r w:rsidRPr="00613DC7">
              <w:rPr>
                <w:rFonts w:asciiTheme="minorHAnsi" w:hAnsiTheme="minorHAnsi" w:cstheme="minorHAnsi"/>
                <w:sz w:val="16"/>
                <w:szCs w:val="16"/>
                <w:u w:val="single"/>
              </w:rPr>
              <w:t>Indicator 6:</w:t>
            </w:r>
            <w:r w:rsidRPr="00613DC7">
              <w:rPr>
                <w:rFonts w:asciiTheme="minorHAnsi" w:hAnsiTheme="minorHAnsi" w:cstheme="minorHAnsi"/>
                <w:sz w:val="16"/>
                <w:szCs w:val="16"/>
              </w:rPr>
              <w:t xml:space="preserve"> Increase in revenues generated from tourism activities in target PAs</w:t>
            </w:r>
          </w:p>
        </w:tc>
        <w:tc>
          <w:tcPr>
            <w:tcW w:w="383" w:type="pct"/>
          </w:tcPr>
          <w:p w14:paraId="146C8D1D" w14:textId="5971164E" w:rsidR="00397933" w:rsidRPr="008653F3" w:rsidRDefault="00397933" w:rsidP="00613DC7">
            <w:pPr>
              <w:pStyle w:val="NormalWeb"/>
              <w:contextualSpacing/>
              <w:rPr>
                <w:rFonts w:asciiTheme="minorHAnsi" w:hAnsiTheme="minorHAnsi" w:cstheme="minorHAnsi"/>
                <w:sz w:val="16"/>
                <w:szCs w:val="16"/>
              </w:rPr>
            </w:pPr>
            <w:r w:rsidRPr="00613DC7">
              <w:rPr>
                <w:rFonts w:asciiTheme="minorHAnsi" w:hAnsiTheme="minorHAnsi" w:cstheme="minorHAnsi"/>
                <w:sz w:val="16"/>
                <w:szCs w:val="16"/>
              </w:rPr>
              <w:t>USD102,500</w:t>
            </w:r>
          </w:p>
        </w:tc>
        <w:tc>
          <w:tcPr>
            <w:tcW w:w="383" w:type="pct"/>
          </w:tcPr>
          <w:p w14:paraId="236E4F94" w14:textId="07FC4051" w:rsidR="00397933" w:rsidRPr="008653F3" w:rsidRDefault="00397933" w:rsidP="00613DC7">
            <w:pPr>
              <w:pStyle w:val="NormalWeb"/>
              <w:contextualSpacing/>
              <w:rPr>
                <w:rFonts w:asciiTheme="minorHAnsi" w:hAnsiTheme="minorHAnsi" w:cstheme="minorHAnsi"/>
                <w:sz w:val="16"/>
                <w:szCs w:val="16"/>
              </w:rPr>
            </w:pPr>
            <w:r w:rsidRPr="00613DC7">
              <w:rPr>
                <w:rFonts w:asciiTheme="minorHAnsi" w:hAnsiTheme="minorHAnsi" w:cstheme="minorHAnsi"/>
                <w:sz w:val="16"/>
                <w:szCs w:val="16"/>
              </w:rPr>
              <w:t>USD130,000</w:t>
            </w:r>
          </w:p>
        </w:tc>
        <w:tc>
          <w:tcPr>
            <w:tcW w:w="383" w:type="pct"/>
          </w:tcPr>
          <w:p w14:paraId="59EFA387" w14:textId="733C1C4B" w:rsidR="00397933" w:rsidRPr="008653F3" w:rsidRDefault="00397933" w:rsidP="00613DC7">
            <w:pPr>
              <w:pStyle w:val="NormalWeb"/>
              <w:contextualSpacing/>
              <w:rPr>
                <w:rFonts w:asciiTheme="minorHAnsi" w:hAnsiTheme="minorHAnsi" w:cstheme="minorHAnsi"/>
                <w:sz w:val="16"/>
                <w:szCs w:val="16"/>
              </w:rPr>
            </w:pPr>
            <w:r w:rsidRPr="00613DC7">
              <w:rPr>
                <w:rFonts w:asciiTheme="minorHAnsi" w:hAnsiTheme="minorHAnsi" w:cstheme="minorHAnsi"/>
                <w:sz w:val="16"/>
                <w:szCs w:val="16"/>
              </w:rPr>
              <w:t>USD200,000</w:t>
            </w:r>
          </w:p>
        </w:tc>
        <w:tc>
          <w:tcPr>
            <w:tcW w:w="241" w:type="pct"/>
            <w:vMerge/>
            <w:shd w:val="clear" w:color="auto" w:fill="auto"/>
          </w:tcPr>
          <w:p w14:paraId="03C01941" w14:textId="77777777" w:rsidR="00397933" w:rsidRPr="008653F3" w:rsidRDefault="00397933" w:rsidP="00613DC7">
            <w:pPr>
              <w:rPr>
                <w:rFonts w:asciiTheme="minorHAnsi" w:hAnsiTheme="minorHAnsi" w:cstheme="minorHAnsi"/>
                <w:sz w:val="16"/>
                <w:szCs w:val="16"/>
              </w:rPr>
            </w:pPr>
          </w:p>
        </w:tc>
        <w:tc>
          <w:tcPr>
            <w:tcW w:w="1476" w:type="pct"/>
            <w:shd w:val="clear" w:color="auto" w:fill="auto"/>
          </w:tcPr>
          <w:p w14:paraId="67D52471" w14:textId="6FFC5732" w:rsidR="00397933" w:rsidRPr="00952C91" w:rsidRDefault="00397933" w:rsidP="00952C91">
            <w:pPr>
              <w:pStyle w:val="NormalWeb"/>
              <w:contextualSpacing/>
              <w:rPr>
                <w:rFonts w:asciiTheme="minorHAnsi" w:hAnsiTheme="minorHAnsi" w:cstheme="minorHAnsi"/>
                <w:sz w:val="16"/>
                <w:szCs w:val="16"/>
              </w:rPr>
            </w:pPr>
            <w:r w:rsidRPr="00952C91">
              <w:rPr>
                <w:rFonts w:asciiTheme="minorHAnsi" w:hAnsiTheme="minorHAnsi" w:cstheme="minorHAnsi"/>
                <w:sz w:val="16"/>
                <w:szCs w:val="16"/>
              </w:rPr>
              <w:t>The revenues generated form touristic activities in the Georgia PA system is steadily growing. For the period of 1.07.2023-30.06.2024 total US$ 4,225,727.51 was generated on a system level from tourism activities. This is over US$460</w:t>
            </w:r>
            <w:r>
              <w:rPr>
                <w:rFonts w:asciiTheme="minorHAnsi" w:hAnsiTheme="minorHAnsi" w:cstheme="minorHAnsi"/>
                <w:sz w:val="16"/>
                <w:szCs w:val="16"/>
              </w:rPr>
              <w:t>,</w:t>
            </w:r>
            <w:r w:rsidRPr="00952C91">
              <w:rPr>
                <w:rFonts w:asciiTheme="minorHAnsi" w:hAnsiTheme="minorHAnsi" w:cstheme="minorHAnsi"/>
                <w:sz w:val="16"/>
                <w:szCs w:val="16"/>
              </w:rPr>
              <w:t>000</w:t>
            </w:r>
            <w:proofErr w:type="gramStart"/>
            <w:r w:rsidRPr="00952C91">
              <w:rPr>
                <w:rFonts w:asciiTheme="minorHAnsi" w:hAnsiTheme="minorHAnsi" w:cstheme="minorHAnsi"/>
                <w:sz w:val="16"/>
                <w:szCs w:val="16"/>
              </w:rPr>
              <w:t xml:space="preserve"> increase</w:t>
            </w:r>
            <w:proofErr w:type="gramEnd"/>
            <w:r w:rsidRPr="00952C91">
              <w:rPr>
                <w:rFonts w:asciiTheme="minorHAnsi" w:hAnsiTheme="minorHAnsi" w:cstheme="minorHAnsi"/>
                <w:sz w:val="16"/>
                <w:szCs w:val="16"/>
              </w:rPr>
              <w:t xml:space="preserve"> from the previous year.</w:t>
            </w:r>
          </w:p>
          <w:p w14:paraId="76E3E308" w14:textId="1CDE70DE" w:rsidR="00397933" w:rsidRPr="00952C91" w:rsidRDefault="00397933" w:rsidP="00952C91">
            <w:pPr>
              <w:pStyle w:val="NormalWeb"/>
              <w:contextualSpacing/>
              <w:rPr>
                <w:rFonts w:asciiTheme="minorHAnsi" w:hAnsiTheme="minorHAnsi" w:cstheme="minorHAnsi"/>
                <w:sz w:val="16"/>
                <w:szCs w:val="16"/>
              </w:rPr>
            </w:pPr>
            <w:r w:rsidRPr="00952C91">
              <w:rPr>
                <w:rFonts w:asciiTheme="minorHAnsi" w:hAnsiTheme="minorHAnsi" w:cstheme="minorHAnsi"/>
                <w:sz w:val="16"/>
                <w:szCs w:val="16"/>
              </w:rPr>
              <w:t xml:space="preserve">As for the target PAs, for the same period, the </w:t>
            </w:r>
            <w:r>
              <w:rPr>
                <w:rFonts w:asciiTheme="minorHAnsi" w:hAnsiTheme="minorHAnsi" w:cstheme="minorHAnsi"/>
                <w:sz w:val="16"/>
                <w:szCs w:val="16"/>
              </w:rPr>
              <w:t>US</w:t>
            </w:r>
            <w:r w:rsidRPr="00952C91">
              <w:rPr>
                <w:rFonts w:asciiTheme="minorHAnsi" w:hAnsiTheme="minorHAnsi" w:cstheme="minorHAnsi"/>
                <w:sz w:val="16"/>
                <w:szCs w:val="16"/>
              </w:rPr>
              <w:t>$ 205,110.65 was generated from renting out the camping space, equipment, hotel rooms and rendering the tourist services (e.g. zip-line).</w:t>
            </w:r>
          </w:p>
          <w:p w14:paraId="307CE697" w14:textId="1EA94F27" w:rsidR="00397933" w:rsidRPr="008653F3" w:rsidRDefault="00397933" w:rsidP="00613DC7">
            <w:pPr>
              <w:pStyle w:val="NormalWeb"/>
              <w:contextualSpacing/>
              <w:rPr>
                <w:rFonts w:asciiTheme="minorHAnsi" w:hAnsiTheme="minorHAnsi" w:cstheme="minorHAnsi"/>
                <w:sz w:val="16"/>
                <w:szCs w:val="16"/>
              </w:rPr>
            </w:pPr>
            <w:r w:rsidRPr="004C3654">
              <w:rPr>
                <w:rFonts w:asciiTheme="minorHAnsi" w:hAnsiTheme="minorHAnsi" w:cstheme="minorHAnsi"/>
                <w:sz w:val="16"/>
                <w:szCs w:val="16"/>
              </w:rPr>
              <w:t>The end of the project target has been reached.</w:t>
            </w:r>
            <w:r w:rsidRPr="001B21E7">
              <w:rPr>
                <w:sz w:val="16"/>
                <w:szCs w:val="16"/>
              </w:rPr>
              <w:t xml:space="preserve"> </w:t>
            </w:r>
          </w:p>
        </w:tc>
        <w:tc>
          <w:tcPr>
            <w:tcW w:w="1540" w:type="pct"/>
            <w:vMerge/>
            <w:shd w:val="clear" w:color="auto" w:fill="92D050"/>
          </w:tcPr>
          <w:p w14:paraId="42A70B64" w14:textId="77777777" w:rsidR="00397933" w:rsidRPr="008653F3" w:rsidRDefault="00397933" w:rsidP="00613DC7">
            <w:pPr>
              <w:rPr>
                <w:rFonts w:asciiTheme="minorHAnsi" w:hAnsiTheme="minorHAnsi" w:cstheme="minorHAnsi"/>
                <w:sz w:val="16"/>
                <w:szCs w:val="16"/>
              </w:rPr>
            </w:pPr>
          </w:p>
        </w:tc>
      </w:tr>
    </w:tbl>
    <w:p w14:paraId="6C590A4A" w14:textId="5361DD88" w:rsidR="00F533F8" w:rsidRDefault="00F533F8" w:rsidP="00B83D4B">
      <w:pPr>
        <w:rPr>
          <w:b/>
        </w:rPr>
      </w:pPr>
    </w:p>
    <w:p w14:paraId="45FE60B5" w14:textId="2AD5023B" w:rsidR="008C49ED" w:rsidRPr="00E23974" w:rsidRDefault="008E16A6" w:rsidP="008C49ED">
      <w:pPr>
        <w:pStyle w:val="ListParagraph"/>
        <w:numPr>
          <w:ilvl w:val="0"/>
          <w:numId w:val="12"/>
        </w:numPr>
        <w:jc w:val="both"/>
        <w:rPr>
          <w:rFonts w:asciiTheme="minorHAnsi" w:hAnsiTheme="minorHAnsi" w:cstheme="minorHAnsi"/>
          <w:sz w:val="20"/>
          <w:szCs w:val="20"/>
        </w:rPr>
      </w:pPr>
      <w:r w:rsidRPr="00E23974">
        <w:rPr>
          <w:rFonts w:asciiTheme="minorHAnsi" w:hAnsiTheme="minorHAnsi" w:cstheme="minorHAnsi"/>
          <w:b/>
          <w:sz w:val="20"/>
          <w:szCs w:val="20"/>
          <w:u w:val="single"/>
        </w:rPr>
        <w:lastRenderedPageBreak/>
        <w:t>Output 1.1</w:t>
      </w:r>
      <w:r w:rsidRPr="00E23974">
        <w:rPr>
          <w:rFonts w:asciiTheme="minorHAnsi" w:hAnsiTheme="minorHAnsi"/>
          <w:b/>
          <w:sz w:val="20"/>
          <w:szCs w:val="20"/>
          <w:u w:val="single"/>
          <w:vertAlign w:val="superscript"/>
        </w:rPr>
        <w:footnoteReference w:id="53"/>
      </w:r>
      <w:r w:rsidRPr="00E23974">
        <w:rPr>
          <w:rFonts w:asciiTheme="minorHAnsi" w:hAnsiTheme="minorHAnsi" w:cstheme="minorHAnsi"/>
          <w:b/>
          <w:sz w:val="20"/>
          <w:szCs w:val="20"/>
          <w:u w:val="single"/>
        </w:rPr>
        <w:t>: A range of sustainable financing mechanisms designed and piloted for target PAs through a pool of financial resources from government and non-governmental sectors under the Caucasus Nature Fund (CNF).</w:t>
      </w:r>
      <w:r w:rsidR="008C49ED">
        <w:rPr>
          <w:rFonts w:asciiTheme="minorHAnsi" w:hAnsiTheme="minorHAnsi" w:cstheme="minorHAnsi"/>
          <w:sz w:val="20"/>
          <w:szCs w:val="20"/>
        </w:rPr>
        <w:t xml:space="preserve"> </w:t>
      </w:r>
      <w:r w:rsidR="008C49ED" w:rsidRPr="008C49ED">
        <w:rPr>
          <w:rFonts w:asciiTheme="minorHAnsi" w:hAnsiTheme="minorHAnsi" w:cstheme="minorHAnsi"/>
          <w:sz w:val="20"/>
          <w:szCs w:val="20"/>
        </w:rPr>
        <w:t xml:space="preserve">This largely consisted of the entrance fee study for Mtirala and Lagodekhi PAs </w:t>
      </w:r>
      <w:r w:rsidR="008C49ED">
        <w:rPr>
          <w:rFonts w:asciiTheme="minorHAnsi" w:hAnsiTheme="minorHAnsi" w:cstheme="minorHAnsi"/>
          <w:sz w:val="20"/>
          <w:szCs w:val="20"/>
        </w:rPr>
        <w:t>to be</w:t>
      </w:r>
      <w:r w:rsidR="008C49ED" w:rsidRPr="008C49ED">
        <w:rPr>
          <w:rFonts w:asciiTheme="minorHAnsi" w:hAnsiTheme="minorHAnsi" w:cstheme="minorHAnsi"/>
          <w:sz w:val="20"/>
          <w:szCs w:val="20"/>
        </w:rPr>
        <w:t xml:space="preserve"> </w:t>
      </w:r>
      <w:r w:rsidR="008C49ED">
        <w:rPr>
          <w:rFonts w:asciiTheme="minorHAnsi" w:hAnsiTheme="minorHAnsi" w:cstheme="minorHAnsi"/>
          <w:sz w:val="20"/>
          <w:szCs w:val="20"/>
        </w:rPr>
        <w:t xml:space="preserve">piloted at </w:t>
      </w:r>
      <w:r w:rsidR="008C49ED" w:rsidRPr="008C49ED">
        <w:rPr>
          <w:rFonts w:asciiTheme="minorHAnsi" w:hAnsiTheme="minorHAnsi" w:cstheme="minorHAnsi"/>
          <w:sz w:val="20"/>
          <w:szCs w:val="20"/>
        </w:rPr>
        <w:t>the end of 2024</w:t>
      </w:r>
      <w:r w:rsidR="008C49ED">
        <w:rPr>
          <w:rFonts w:asciiTheme="minorHAnsi" w:hAnsiTheme="minorHAnsi" w:cstheme="minorHAnsi"/>
          <w:sz w:val="20"/>
          <w:szCs w:val="20"/>
        </w:rPr>
        <w:t xml:space="preserve">, tourist infrastructure (indeed there is a marked focus on tourist infrastructure, the </w:t>
      </w:r>
      <w:r w:rsidR="008C49ED" w:rsidRPr="00E23974">
        <w:rPr>
          <w:rFonts w:asciiTheme="minorHAnsi" w:hAnsiTheme="minorHAnsi" w:cstheme="minorHAnsi"/>
          <w:sz w:val="20"/>
          <w:szCs w:val="20"/>
        </w:rPr>
        <w:t xml:space="preserve">analysis of alternative revenue generation sources to be used (partially or wholly) for the local needs and development of protected areas of Georgia started in 2024 and will be finalized by September (post </w:t>
      </w:r>
      <w:r w:rsidR="005D09E1">
        <w:rPr>
          <w:rFonts w:asciiTheme="minorHAnsi" w:hAnsiTheme="minorHAnsi" w:cstheme="minorHAnsi"/>
          <w:sz w:val="20"/>
          <w:szCs w:val="20"/>
        </w:rPr>
        <w:t>TE</w:t>
      </w:r>
      <w:r w:rsidR="008C49ED" w:rsidRPr="00E23974">
        <w:rPr>
          <w:rFonts w:asciiTheme="minorHAnsi" w:hAnsiTheme="minorHAnsi" w:cstheme="minorHAnsi"/>
          <w:sz w:val="20"/>
          <w:szCs w:val="20"/>
        </w:rPr>
        <w:t>)</w:t>
      </w:r>
      <w:r w:rsidR="00E23974" w:rsidRPr="00E23974">
        <w:rPr>
          <w:rFonts w:asciiTheme="minorHAnsi" w:hAnsiTheme="minorHAnsi" w:cstheme="minorHAnsi"/>
          <w:sz w:val="20"/>
          <w:szCs w:val="20"/>
        </w:rPr>
        <w:t>, and</w:t>
      </w:r>
      <w:r w:rsidR="008C49ED" w:rsidRPr="00E23974">
        <w:rPr>
          <w:rFonts w:asciiTheme="minorHAnsi" w:hAnsiTheme="minorHAnsi" w:cstheme="minorHAnsi"/>
          <w:sz w:val="20"/>
          <w:szCs w:val="20"/>
        </w:rPr>
        <w:t xml:space="preserve"> support for the development of Business Service Yard (BSY) for timber processing, production, and selling from Nedzvi area of Borjomi-Kharagauli National Park</w:t>
      </w:r>
      <w:r w:rsidR="00E23974" w:rsidRPr="00E23974">
        <w:rPr>
          <w:rFonts w:asciiTheme="minorHAnsi" w:hAnsiTheme="minorHAnsi" w:cstheme="minorHAnsi"/>
          <w:sz w:val="20"/>
          <w:szCs w:val="20"/>
        </w:rPr>
        <w:t xml:space="preserve"> (largely a social welfare activity)</w:t>
      </w:r>
      <w:r w:rsidR="00E23974">
        <w:rPr>
          <w:rFonts w:asciiTheme="minorHAnsi" w:hAnsiTheme="minorHAnsi" w:cstheme="minorHAnsi"/>
          <w:sz w:val="20"/>
          <w:szCs w:val="20"/>
        </w:rPr>
        <w:t>. The MTR highlighted the focus and dependency on revenue generation and the TE comments that the term “financing mechanism” should suggests a range of more diverse and non-revenue-based approaches would be included. To this end, the ESV is a valuable contribution and needs to be used to its full effect. However, the TE should also comment that the output itself is somewhat confusing.</w:t>
      </w:r>
    </w:p>
    <w:p w14:paraId="061869F2" w14:textId="6F123F45" w:rsidR="008E16A6" w:rsidRPr="004C3654" w:rsidRDefault="008E16A6" w:rsidP="004C3654">
      <w:pPr>
        <w:pStyle w:val="ListParagraph"/>
        <w:numPr>
          <w:ilvl w:val="0"/>
          <w:numId w:val="12"/>
        </w:numPr>
        <w:jc w:val="both"/>
        <w:rPr>
          <w:rFonts w:asciiTheme="minorHAnsi" w:hAnsiTheme="minorHAnsi" w:cstheme="minorHAnsi"/>
          <w:sz w:val="20"/>
          <w:szCs w:val="20"/>
        </w:rPr>
      </w:pPr>
      <w:r w:rsidRPr="0040528C">
        <w:rPr>
          <w:rFonts w:asciiTheme="minorHAnsi" w:hAnsiTheme="minorHAnsi" w:cstheme="minorHAnsi"/>
          <w:b/>
          <w:sz w:val="20"/>
          <w:szCs w:val="20"/>
          <w:u w:val="single"/>
        </w:rPr>
        <w:t>Output 1.</w:t>
      </w:r>
      <w:r w:rsidR="005A63B4" w:rsidRPr="0040528C">
        <w:rPr>
          <w:rFonts w:asciiTheme="minorHAnsi" w:hAnsiTheme="minorHAnsi" w:cstheme="minorHAnsi"/>
          <w:b/>
          <w:sz w:val="20"/>
          <w:szCs w:val="20"/>
          <w:u w:val="single"/>
        </w:rPr>
        <w:t>2</w:t>
      </w:r>
      <w:r w:rsidRPr="0040528C">
        <w:rPr>
          <w:rFonts w:asciiTheme="minorHAnsi" w:hAnsiTheme="minorHAnsi" w:cstheme="minorHAnsi"/>
          <w:b/>
          <w:sz w:val="20"/>
          <w:szCs w:val="20"/>
          <w:u w:val="single"/>
        </w:rPr>
        <w:t>: Dedicated PA accounts (allowing to retain revenue at the PA) in full piloted at 3 PAs</w:t>
      </w:r>
      <w:r w:rsidRPr="0040528C">
        <w:rPr>
          <w:rFonts w:asciiTheme="minorHAnsi" w:hAnsiTheme="minorHAnsi" w:cstheme="minorHAnsi"/>
          <w:sz w:val="20"/>
          <w:szCs w:val="20"/>
          <w:u w:val="single"/>
        </w:rPr>
        <w:t>.</w:t>
      </w:r>
      <w:r w:rsidR="00E23974">
        <w:rPr>
          <w:rFonts w:asciiTheme="minorHAnsi" w:hAnsiTheme="minorHAnsi" w:cstheme="minorHAnsi"/>
          <w:sz w:val="20"/>
          <w:szCs w:val="20"/>
        </w:rPr>
        <w:t xml:space="preserve"> This output was discontinued</w:t>
      </w:r>
      <w:r w:rsidR="005D09E1">
        <w:rPr>
          <w:rFonts w:asciiTheme="minorHAnsi" w:hAnsiTheme="minorHAnsi" w:cstheme="minorHAnsi"/>
          <w:sz w:val="20"/>
          <w:szCs w:val="20"/>
        </w:rPr>
        <w:t>. However, the project did carry out a study on alternative income generating mechanisms</w:t>
      </w:r>
      <w:r w:rsidR="00E23974">
        <w:rPr>
          <w:rFonts w:asciiTheme="minorHAnsi" w:hAnsiTheme="minorHAnsi" w:cstheme="minorHAnsi"/>
          <w:sz w:val="20"/>
          <w:szCs w:val="20"/>
        </w:rPr>
        <w:t xml:space="preserve">. The TE comments that this was a reasonable decision as the PAs are state entities </w:t>
      </w:r>
      <w:r w:rsidR="0040528C">
        <w:rPr>
          <w:rFonts w:asciiTheme="minorHAnsi" w:hAnsiTheme="minorHAnsi" w:cstheme="minorHAnsi"/>
          <w:sz w:val="20"/>
          <w:szCs w:val="20"/>
        </w:rPr>
        <w:t>and whatever financial management structures are in place. Financial autonomy of PAs and revenue retention schemes are extremely challenging and more often marked by failure than success. However, dedicated PA accounts is very different from PA managers being financially literate and carrying out financial planning for their parks as part of the overall systemic organisation.</w:t>
      </w:r>
    </w:p>
    <w:p w14:paraId="6C7C9447" w14:textId="1FB54B82" w:rsidR="008E16A6" w:rsidRPr="0040528C" w:rsidRDefault="008E16A6" w:rsidP="004C3654">
      <w:pPr>
        <w:pStyle w:val="ListParagraph"/>
        <w:numPr>
          <w:ilvl w:val="0"/>
          <w:numId w:val="12"/>
        </w:numPr>
        <w:jc w:val="both"/>
        <w:rPr>
          <w:rFonts w:asciiTheme="minorHAnsi" w:hAnsiTheme="minorHAnsi" w:cstheme="minorHAnsi"/>
          <w:sz w:val="20"/>
          <w:szCs w:val="20"/>
        </w:rPr>
      </w:pPr>
      <w:r w:rsidRPr="0040528C">
        <w:rPr>
          <w:rFonts w:asciiTheme="minorHAnsi" w:hAnsiTheme="minorHAnsi" w:cstheme="minorHAnsi"/>
          <w:b/>
          <w:sz w:val="20"/>
          <w:szCs w:val="20"/>
          <w:u w:val="single"/>
        </w:rPr>
        <w:t>Output 1.</w:t>
      </w:r>
      <w:r w:rsidR="005A63B4" w:rsidRPr="0040528C">
        <w:rPr>
          <w:rFonts w:asciiTheme="minorHAnsi" w:hAnsiTheme="minorHAnsi" w:cstheme="minorHAnsi"/>
          <w:b/>
          <w:sz w:val="20"/>
          <w:szCs w:val="20"/>
          <w:u w:val="single"/>
        </w:rPr>
        <w:t>3</w:t>
      </w:r>
      <w:r w:rsidRPr="0040528C">
        <w:rPr>
          <w:rFonts w:asciiTheme="minorHAnsi" w:hAnsiTheme="minorHAnsi" w:cstheme="minorHAnsi"/>
          <w:b/>
          <w:sz w:val="20"/>
          <w:szCs w:val="20"/>
          <w:u w:val="single"/>
        </w:rPr>
        <w:t>: Sustainable tourism development and financing strategies, including operational revenue generation schemes, are prepared and implemented for at least 9 target PAs, with additional income from tourism in target PAs delivered through (as illustrative examples) improved products and services for tourists such as better trails, zip lines, more qualified/multi-lingual staff, etc</w:t>
      </w:r>
      <w:r w:rsidRPr="0040528C">
        <w:rPr>
          <w:rFonts w:asciiTheme="minorHAnsi" w:hAnsiTheme="minorHAnsi" w:cstheme="minorHAnsi"/>
          <w:sz w:val="20"/>
          <w:szCs w:val="20"/>
        </w:rPr>
        <w:t>.</w:t>
      </w:r>
      <w:r w:rsidR="0040528C" w:rsidRPr="0040528C">
        <w:rPr>
          <w:rFonts w:asciiTheme="minorHAnsi" w:hAnsiTheme="minorHAnsi" w:cstheme="minorHAnsi"/>
          <w:sz w:val="20"/>
          <w:szCs w:val="20"/>
        </w:rPr>
        <w:t xml:space="preserve"> Th</w:t>
      </w:r>
      <w:r w:rsidR="0040528C">
        <w:rPr>
          <w:rFonts w:asciiTheme="minorHAnsi" w:hAnsiTheme="minorHAnsi" w:cstheme="minorHAnsi"/>
          <w:sz w:val="20"/>
          <w:szCs w:val="20"/>
        </w:rPr>
        <w:t>is</w:t>
      </w:r>
      <w:r w:rsidR="00F2055B">
        <w:rPr>
          <w:rFonts w:asciiTheme="minorHAnsi" w:hAnsiTheme="minorHAnsi" w:cstheme="minorHAnsi"/>
          <w:sz w:val="20"/>
          <w:szCs w:val="20"/>
        </w:rPr>
        <w:t xml:space="preserve"> output and output 1.1 have little to differentiate them and illustrates the issues with the project’s design. “Sustainable tourism development and financing strategies” is insufficiently precise for an output suggests a confusion of purposes.</w:t>
      </w:r>
    </w:p>
    <w:p w14:paraId="4993DD9A" w14:textId="77777777" w:rsidR="00613DC7" w:rsidRDefault="00613DC7" w:rsidP="00B83D4B">
      <w:pPr>
        <w:rPr>
          <w:b/>
        </w:rPr>
      </w:pPr>
    </w:p>
    <w:p w14:paraId="60EC3800" w14:textId="103FA4E4" w:rsidR="00613DC7" w:rsidRPr="002372D3" w:rsidRDefault="00613DC7" w:rsidP="00B83D4B">
      <w:pPr>
        <w:rPr>
          <w:rFonts w:asciiTheme="minorHAnsi" w:hAnsiTheme="minorHAnsi" w:cstheme="minorHAnsi"/>
          <w:b/>
          <w:sz w:val="20"/>
          <w:szCs w:val="20"/>
        </w:rPr>
      </w:pPr>
      <w:r w:rsidRPr="00613DC7">
        <w:rPr>
          <w:rFonts w:asciiTheme="minorHAnsi" w:hAnsiTheme="minorHAnsi" w:cstheme="minorHAnsi"/>
          <w:b/>
          <w:sz w:val="20"/>
          <w:szCs w:val="20"/>
        </w:rPr>
        <w:t>Component 2</w:t>
      </w:r>
    </w:p>
    <w:tbl>
      <w:tblPr>
        <w:tblStyle w:val="TableGrid"/>
        <w:tblW w:w="13467" w:type="dxa"/>
        <w:tblInd w:w="-5" w:type="dxa"/>
        <w:tblLook w:val="04A0" w:firstRow="1" w:lastRow="0" w:firstColumn="1" w:lastColumn="0" w:noHBand="0" w:noVBand="1"/>
      </w:tblPr>
      <w:tblGrid>
        <w:gridCol w:w="9781"/>
        <w:gridCol w:w="3686"/>
      </w:tblGrid>
      <w:tr w:rsidR="00F24D06" w:rsidRPr="00DA43CD" w14:paraId="0933ACC0" w14:textId="77777777" w:rsidTr="008C49ED">
        <w:tc>
          <w:tcPr>
            <w:tcW w:w="9781" w:type="dxa"/>
            <w:shd w:val="clear" w:color="auto" w:fill="1F3864" w:themeFill="accent1" w:themeFillShade="80"/>
          </w:tcPr>
          <w:p w14:paraId="23A76AF6" w14:textId="34D23EFC" w:rsidR="00F24D06" w:rsidRPr="00DA43CD" w:rsidRDefault="008C49ED" w:rsidP="006D2C29">
            <w:pPr>
              <w:jc w:val="both"/>
              <w:rPr>
                <w:rFonts w:asciiTheme="minorHAnsi" w:hAnsiTheme="minorHAnsi" w:cstheme="minorHAnsi"/>
                <w:sz w:val="18"/>
                <w:szCs w:val="18"/>
              </w:rPr>
            </w:pPr>
            <w:r>
              <w:rPr>
                <w:rFonts w:asciiTheme="minorHAnsi" w:hAnsiTheme="minorHAnsi" w:cstheme="minorHAnsi"/>
                <w:sz w:val="18"/>
                <w:szCs w:val="18"/>
              </w:rPr>
              <w:t>Criteria</w:t>
            </w:r>
          </w:p>
        </w:tc>
        <w:tc>
          <w:tcPr>
            <w:tcW w:w="3686" w:type="dxa"/>
            <w:shd w:val="clear" w:color="auto" w:fill="1F3864" w:themeFill="accent1" w:themeFillShade="80"/>
          </w:tcPr>
          <w:p w14:paraId="68BF2D24" w14:textId="77777777" w:rsidR="00F24D06" w:rsidRPr="00DA43CD" w:rsidRDefault="00F24D06" w:rsidP="006D2C29">
            <w:pPr>
              <w:rPr>
                <w:rFonts w:asciiTheme="minorHAnsi" w:hAnsiTheme="minorHAnsi" w:cstheme="minorHAnsi"/>
                <w:sz w:val="18"/>
                <w:szCs w:val="18"/>
              </w:rPr>
            </w:pPr>
            <w:r w:rsidRPr="00DA43CD">
              <w:rPr>
                <w:rFonts w:asciiTheme="minorHAnsi" w:hAnsiTheme="minorHAnsi" w:cstheme="minorHAnsi"/>
                <w:sz w:val="18"/>
                <w:szCs w:val="18"/>
              </w:rPr>
              <w:t>Rating</w:t>
            </w:r>
          </w:p>
        </w:tc>
      </w:tr>
      <w:tr w:rsidR="00F24D06" w:rsidRPr="00DA43CD" w14:paraId="226EE390" w14:textId="77777777" w:rsidTr="008C49ED">
        <w:tc>
          <w:tcPr>
            <w:tcW w:w="9781" w:type="dxa"/>
          </w:tcPr>
          <w:p w14:paraId="1E770018" w14:textId="4D3F71FB" w:rsidR="00F24D06" w:rsidRPr="00DA43CD" w:rsidRDefault="008C49ED" w:rsidP="006D2C29">
            <w:pPr>
              <w:rPr>
                <w:rFonts w:asciiTheme="minorHAnsi" w:hAnsiTheme="minorHAnsi" w:cstheme="minorHAnsi"/>
                <w:sz w:val="18"/>
                <w:szCs w:val="18"/>
              </w:rPr>
            </w:pPr>
            <w:r>
              <w:rPr>
                <w:rFonts w:asciiTheme="minorHAnsi" w:hAnsiTheme="minorHAnsi" w:cstheme="minorHAnsi"/>
                <w:sz w:val="18"/>
                <w:szCs w:val="18"/>
              </w:rPr>
              <w:t>Outcome 2</w:t>
            </w:r>
          </w:p>
        </w:tc>
        <w:tc>
          <w:tcPr>
            <w:tcW w:w="3686" w:type="dxa"/>
            <w:shd w:val="clear" w:color="auto" w:fill="92D050"/>
          </w:tcPr>
          <w:p w14:paraId="564B50FD" w14:textId="77777777" w:rsidR="00F24D06" w:rsidRPr="008C49ED" w:rsidRDefault="00F24D06" w:rsidP="006D2C29">
            <w:pPr>
              <w:jc w:val="both"/>
              <w:rPr>
                <w:rFonts w:asciiTheme="minorHAnsi" w:hAnsiTheme="minorHAnsi" w:cstheme="minorHAnsi"/>
                <w:b/>
                <w:sz w:val="18"/>
                <w:szCs w:val="18"/>
              </w:rPr>
            </w:pPr>
            <w:r w:rsidRPr="008C49ED">
              <w:rPr>
                <w:rFonts w:asciiTheme="minorHAnsi" w:hAnsiTheme="minorHAnsi" w:cstheme="minorHAnsi"/>
                <w:b/>
                <w:sz w:val="18"/>
                <w:szCs w:val="18"/>
              </w:rPr>
              <w:t>Satisfactory</w:t>
            </w:r>
          </w:p>
        </w:tc>
      </w:tr>
    </w:tbl>
    <w:p w14:paraId="1FEEB521" w14:textId="77777777" w:rsidR="00F24D06" w:rsidRDefault="00F24D06" w:rsidP="00B83D4B"/>
    <w:tbl>
      <w:tblPr>
        <w:tblStyle w:val="TableGrid"/>
        <w:tblW w:w="4825" w:type="pct"/>
        <w:tblInd w:w="0" w:type="dxa"/>
        <w:tblLook w:val="04A0" w:firstRow="1" w:lastRow="0" w:firstColumn="1" w:lastColumn="0" w:noHBand="0" w:noVBand="1"/>
      </w:tblPr>
      <w:tblGrid>
        <w:gridCol w:w="1530"/>
        <w:gridCol w:w="1005"/>
        <w:gridCol w:w="1004"/>
        <w:gridCol w:w="1082"/>
        <w:gridCol w:w="643"/>
        <w:gridCol w:w="3597"/>
        <w:gridCol w:w="4601"/>
      </w:tblGrid>
      <w:tr w:rsidR="00397933" w:rsidRPr="008653F3" w14:paraId="1E71BF22" w14:textId="77777777" w:rsidTr="00397933">
        <w:tc>
          <w:tcPr>
            <w:tcW w:w="568" w:type="pct"/>
            <w:shd w:val="clear" w:color="auto" w:fill="1F3864" w:themeFill="accent1" w:themeFillShade="80"/>
          </w:tcPr>
          <w:p w14:paraId="5A4E47E4" w14:textId="77777777" w:rsidR="00397933" w:rsidRPr="008653F3" w:rsidRDefault="00397933" w:rsidP="00185F1E">
            <w:pPr>
              <w:rPr>
                <w:rFonts w:asciiTheme="minorHAnsi" w:hAnsiTheme="minorHAnsi" w:cstheme="minorHAnsi"/>
                <w:b/>
                <w:sz w:val="16"/>
                <w:szCs w:val="16"/>
              </w:rPr>
            </w:pPr>
            <w:r w:rsidRPr="008653F3">
              <w:rPr>
                <w:rFonts w:asciiTheme="minorHAnsi" w:hAnsiTheme="minorHAnsi" w:cstheme="minorHAnsi"/>
                <w:b/>
                <w:sz w:val="16"/>
                <w:szCs w:val="16"/>
              </w:rPr>
              <w:t>Indicator</w:t>
            </w:r>
          </w:p>
        </w:tc>
        <w:tc>
          <w:tcPr>
            <w:tcW w:w="373" w:type="pct"/>
            <w:shd w:val="clear" w:color="auto" w:fill="1F3864" w:themeFill="accent1" w:themeFillShade="80"/>
          </w:tcPr>
          <w:p w14:paraId="0828E181" w14:textId="77777777" w:rsidR="00397933" w:rsidRPr="008653F3" w:rsidRDefault="00397933" w:rsidP="00185F1E">
            <w:pPr>
              <w:rPr>
                <w:rFonts w:asciiTheme="minorHAnsi" w:hAnsiTheme="minorHAnsi" w:cstheme="minorHAnsi"/>
                <w:b/>
                <w:sz w:val="16"/>
                <w:szCs w:val="16"/>
              </w:rPr>
            </w:pPr>
            <w:r w:rsidRPr="008653F3">
              <w:rPr>
                <w:rFonts w:asciiTheme="minorHAnsi" w:hAnsiTheme="minorHAnsi" w:cstheme="minorHAnsi"/>
                <w:b/>
                <w:sz w:val="16"/>
                <w:szCs w:val="16"/>
              </w:rPr>
              <w:t xml:space="preserve">Baseline </w:t>
            </w:r>
          </w:p>
        </w:tc>
        <w:tc>
          <w:tcPr>
            <w:tcW w:w="373" w:type="pct"/>
            <w:shd w:val="clear" w:color="auto" w:fill="1F3864" w:themeFill="accent1" w:themeFillShade="80"/>
          </w:tcPr>
          <w:p w14:paraId="235FC604" w14:textId="77777777" w:rsidR="00397933" w:rsidRPr="008653F3" w:rsidRDefault="00397933" w:rsidP="00185F1E">
            <w:pPr>
              <w:rPr>
                <w:rFonts w:asciiTheme="minorHAnsi" w:hAnsiTheme="minorHAnsi" w:cstheme="minorHAnsi"/>
                <w:b/>
                <w:sz w:val="16"/>
                <w:szCs w:val="16"/>
              </w:rPr>
            </w:pPr>
            <w:r w:rsidRPr="008653F3">
              <w:rPr>
                <w:rFonts w:asciiTheme="minorHAnsi" w:hAnsiTheme="minorHAnsi" w:cstheme="minorHAnsi"/>
                <w:b/>
                <w:sz w:val="16"/>
                <w:szCs w:val="16"/>
              </w:rPr>
              <w:t>MTR status</w:t>
            </w:r>
            <w:r w:rsidRPr="008653F3">
              <w:rPr>
                <w:rFonts w:asciiTheme="minorHAnsi" w:hAnsiTheme="minorHAnsi" w:cstheme="minorHAnsi"/>
                <w:b/>
                <w:bCs/>
                <w:sz w:val="16"/>
                <w:szCs w:val="16"/>
              </w:rPr>
              <w:t xml:space="preserve"> </w:t>
            </w:r>
          </w:p>
        </w:tc>
        <w:tc>
          <w:tcPr>
            <w:tcW w:w="402" w:type="pct"/>
            <w:shd w:val="clear" w:color="auto" w:fill="1F3864" w:themeFill="accent1" w:themeFillShade="80"/>
          </w:tcPr>
          <w:p w14:paraId="2C3C4B1D" w14:textId="77777777" w:rsidR="00397933" w:rsidRPr="008653F3" w:rsidRDefault="00397933" w:rsidP="00185F1E">
            <w:pPr>
              <w:rPr>
                <w:rFonts w:asciiTheme="minorHAnsi" w:hAnsiTheme="minorHAnsi" w:cstheme="minorHAnsi"/>
                <w:b/>
                <w:sz w:val="16"/>
                <w:szCs w:val="16"/>
              </w:rPr>
            </w:pPr>
            <w:r w:rsidRPr="008653F3">
              <w:rPr>
                <w:rFonts w:asciiTheme="minorHAnsi" w:hAnsiTheme="minorHAnsi" w:cstheme="minorHAnsi"/>
                <w:b/>
                <w:bCs/>
                <w:sz w:val="16"/>
                <w:szCs w:val="16"/>
              </w:rPr>
              <w:t>EOP target</w:t>
            </w:r>
          </w:p>
        </w:tc>
        <w:tc>
          <w:tcPr>
            <w:tcW w:w="239" w:type="pct"/>
            <w:vMerge w:val="restart"/>
            <w:shd w:val="clear" w:color="auto" w:fill="1F3864" w:themeFill="accent1" w:themeFillShade="80"/>
          </w:tcPr>
          <w:p w14:paraId="319BE020" w14:textId="77777777" w:rsidR="00397933" w:rsidRPr="008653F3" w:rsidRDefault="00397933" w:rsidP="00185F1E">
            <w:pPr>
              <w:pStyle w:val="NormalWeb"/>
              <w:rPr>
                <w:rFonts w:asciiTheme="minorHAnsi" w:hAnsiTheme="minorHAnsi" w:cstheme="minorHAnsi"/>
                <w:b/>
                <w:sz w:val="16"/>
                <w:szCs w:val="16"/>
              </w:rPr>
            </w:pPr>
            <w:r>
              <w:rPr>
                <w:rFonts w:asciiTheme="minorHAnsi" w:hAnsiTheme="minorHAnsi" w:cstheme="minorHAnsi"/>
                <w:b/>
                <w:sz w:val="16"/>
                <w:szCs w:val="16"/>
              </w:rPr>
              <w:t>MTR Rating</w:t>
            </w:r>
          </w:p>
        </w:tc>
        <w:tc>
          <w:tcPr>
            <w:tcW w:w="1336" w:type="pct"/>
            <w:vMerge w:val="restart"/>
            <w:shd w:val="clear" w:color="auto" w:fill="1F3864" w:themeFill="accent1" w:themeFillShade="80"/>
          </w:tcPr>
          <w:p w14:paraId="43F1FE0C" w14:textId="12423BA6" w:rsidR="00397933" w:rsidRPr="008653F3" w:rsidRDefault="00397933" w:rsidP="00185F1E">
            <w:pPr>
              <w:pStyle w:val="NormalWeb"/>
              <w:rPr>
                <w:rFonts w:asciiTheme="minorHAnsi" w:hAnsiTheme="minorHAnsi" w:cstheme="minorHAnsi"/>
                <w:b/>
                <w:sz w:val="16"/>
                <w:szCs w:val="16"/>
              </w:rPr>
            </w:pPr>
            <w:r>
              <w:rPr>
                <w:rFonts w:asciiTheme="minorHAnsi" w:hAnsiTheme="minorHAnsi" w:cstheme="minorHAnsi"/>
                <w:b/>
                <w:sz w:val="16"/>
                <w:szCs w:val="16"/>
              </w:rPr>
              <w:t>June 2024 PIR</w:t>
            </w:r>
          </w:p>
        </w:tc>
        <w:tc>
          <w:tcPr>
            <w:tcW w:w="1710" w:type="pct"/>
            <w:vMerge w:val="restart"/>
            <w:shd w:val="clear" w:color="auto" w:fill="1F3864" w:themeFill="accent1" w:themeFillShade="80"/>
          </w:tcPr>
          <w:p w14:paraId="35ABE4B5" w14:textId="77777777" w:rsidR="00397933" w:rsidRPr="008653F3" w:rsidRDefault="00397933" w:rsidP="00185F1E">
            <w:pPr>
              <w:pStyle w:val="NormalWeb"/>
              <w:rPr>
                <w:rFonts w:asciiTheme="minorHAnsi" w:hAnsiTheme="minorHAnsi" w:cstheme="minorHAnsi"/>
                <w:b/>
                <w:sz w:val="16"/>
                <w:szCs w:val="16"/>
              </w:rPr>
            </w:pPr>
            <w:r w:rsidRPr="008653F3">
              <w:rPr>
                <w:rFonts w:asciiTheme="minorHAnsi" w:hAnsiTheme="minorHAnsi" w:cstheme="minorHAnsi"/>
                <w:b/>
                <w:sz w:val="16"/>
                <w:szCs w:val="16"/>
              </w:rPr>
              <w:t>TE Assessment</w:t>
            </w:r>
          </w:p>
        </w:tc>
      </w:tr>
      <w:tr w:rsidR="00397933" w:rsidRPr="008653F3" w14:paraId="439BEA6A" w14:textId="77777777" w:rsidTr="00397933">
        <w:tc>
          <w:tcPr>
            <w:tcW w:w="568" w:type="pct"/>
            <w:shd w:val="clear" w:color="auto" w:fill="1F3864" w:themeFill="accent1" w:themeFillShade="80"/>
          </w:tcPr>
          <w:p w14:paraId="0CBE4ADB" w14:textId="77777777" w:rsidR="00397933" w:rsidRPr="008653F3" w:rsidRDefault="00397933" w:rsidP="00185F1E">
            <w:pPr>
              <w:rPr>
                <w:rFonts w:asciiTheme="minorHAnsi" w:hAnsiTheme="minorHAnsi" w:cstheme="minorHAnsi"/>
                <w:b/>
                <w:sz w:val="16"/>
                <w:szCs w:val="16"/>
              </w:rPr>
            </w:pPr>
            <w:r w:rsidRPr="008653F3">
              <w:rPr>
                <w:rFonts w:asciiTheme="minorHAnsi" w:hAnsiTheme="minorHAnsi" w:cstheme="minorHAnsi"/>
                <w:b/>
                <w:sz w:val="16"/>
                <w:szCs w:val="16"/>
              </w:rPr>
              <w:t>Date</w:t>
            </w:r>
          </w:p>
        </w:tc>
        <w:tc>
          <w:tcPr>
            <w:tcW w:w="373" w:type="pct"/>
            <w:shd w:val="clear" w:color="auto" w:fill="1F3864" w:themeFill="accent1" w:themeFillShade="80"/>
          </w:tcPr>
          <w:p w14:paraId="7B4A5C51" w14:textId="77777777" w:rsidR="00397933" w:rsidRPr="008653F3" w:rsidRDefault="00397933" w:rsidP="00185F1E">
            <w:pPr>
              <w:rPr>
                <w:rFonts w:asciiTheme="minorHAnsi" w:hAnsiTheme="minorHAnsi" w:cstheme="minorHAnsi"/>
                <w:b/>
                <w:sz w:val="16"/>
                <w:szCs w:val="16"/>
              </w:rPr>
            </w:pPr>
            <w:r w:rsidRPr="008653F3">
              <w:rPr>
                <w:rFonts w:asciiTheme="minorHAnsi" w:hAnsiTheme="minorHAnsi" w:cstheme="minorHAnsi"/>
                <w:b/>
                <w:sz w:val="16"/>
                <w:szCs w:val="16"/>
              </w:rPr>
              <w:t>20</w:t>
            </w:r>
            <w:r>
              <w:rPr>
                <w:rFonts w:asciiTheme="minorHAnsi" w:hAnsiTheme="minorHAnsi" w:cstheme="minorHAnsi"/>
                <w:b/>
                <w:sz w:val="16"/>
                <w:szCs w:val="16"/>
              </w:rPr>
              <w:t>18</w:t>
            </w:r>
          </w:p>
        </w:tc>
        <w:tc>
          <w:tcPr>
            <w:tcW w:w="373" w:type="pct"/>
            <w:shd w:val="clear" w:color="auto" w:fill="1F3864" w:themeFill="accent1" w:themeFillShade="80"/>
          </w:tcPr>
          <w:p w14:paraId="6EC4886F" w14:textId="77777777" w:rsidR="00397933" w:rsidRPr="008653F3" w:rsidRDefault="00397933" w:rsidP="00185F1E">
            <w:pPr>
              <w:rPr>
                <w:rFonts w:asciiTheme="minorHAnsi" w:hAnsiTheme="minorHAnsi" w:cstheme="minorHAnsi"/>
                <w:b/>
                <w:sz w:val="16"/>
                <w:szCs w:val="16"/>
              </w:rPr>
            </w:pPr>
            <w:r w:rsidRPr="008653F3">
              <w:rPr>
                <w:rFonts w:asciiTheme="minorHAnsi" w:hAnsiTheme="minorHAnsi" w:cstheme="minorHAnsi"/>
                <w:b/>
                <w:sz w:val="16"/>
                <w:szCs w:val="16"/>
              </w:rPr>
              <w:t>202</w:t>
            </w:r>
            <w:r>
              <w:rPr>
                <w:rFonts w:asciiTheme="minorHAnsi" w:hAnsiTheme="minorHAnsi" w:cstheme="minorHAnsi"/>
                <w:b/>
                <w:sz w:val="16"/>
                <w:szCs w:val="16"/>
              </w:rPr>
              <w:t>1</w:t>
            </w:r>
            <w:r w:rsidRPr="008653F3">
              <w:rPr>
                <w:rFonts w:asciiTheme="minorHAnsi" w:hAnsiTheme="minorHAnsi" w:cstheme="minorHAnsi"/>
                <w:b/>
                <w:sz w:val="16"/>
                <w:szCs w:val="16"/>
              </w:rPr>
              <w:t xml:space="preserve"> (</w:t>
            </w:r>
            <w:r>
              <w:rPr>
                <w:rFonts w:asciiTheme="minorHAnsi" w:hAnsiTheme="minorHAnsi" w:cstheme="minorHAnsi"/>
                <w:b/>
                <w:sz w:val="16"/>
                <w:szCs w:val="16"/>
              </w:rPr>
              <w:t>December</w:t>
            </w:r>
            <w:r w:rsidRPr="008653F3">
              <w:rPr>
                <w:rFonts w:asciiTheme="minorHAnsi" w:hAnsiTheme="minorHAnsi" w:cstheme="minorHAnsi"/>
                <w:b/>
                <w:sz w:val="16"/>
                <w:szCs w:val="16"/>
              </w:rPr>
              <w:t>)</w:t>
            </w:r>
          </w:p>
        </w:tc>
        <w:tc>
          <w:tcPr>
            <w:tcW w:w="402" w:type="pct"/>
            <w:shd w:val="clear" w:color="auto" w:fill="1F3864" w:themeFill="accent1" w:themeFillShade="80"/>
          </w:tcPr>
          <w:p w14:paraId="04B2F1A7" w14:textId="77777777" w:rsidR="00397933" w:rsidRPr="008653F3" w:rsidRDefault="00397933" w:rsidP="00185F1E">
            <w:pPr>
              <w:rPr>
                <w:rFonts w:asciiTheme="minorHAnsi" w:hAnsiTheme="minorHAnsi" w:cstheme="minorHAnsi"/>
                <w:b/>
                <w:sz w:val="16"/>
                <w:szCs w:val="16"/>
              </w:rPr>
            </w:pPr>
          </w:p>
        </w:tc>
        <w:tc>
          <w:tcPr>
            <w:tcW w:w="239" w:type="pct"/>
            <w:vMerge/>
            <w:shd w:val="clear" w:color="auto" w:fill="1F3864" w:themeFill="accent1" w:themeFillShade="80"/>
          </w:tcPr>
          <w:p w14:paraId="2F98080B" w14:textId="77777777" w:rsidR="00397933" w:rsidRPr="008653F3" w:rsidRDefault="00397933" w:rsidP="00185F1E">
            <w:pPr>
              <w:rPr>
                <w:rFonts w:asciiTheme="minorHAnsi" w:hAnsiTheme="minorHAnsi" w:cstheme="minorHAnsi"/>
                <w:b/>
                <w:sz w:val="16"/>
                <w:szCs w:val="16"/>
              </w:rPr>
            </w:pPr>
          </w:p>
        </w:tc>
        <w:tc>
          <w:tcPr>
            <w:tcW w:w="1336" w:type="pct"/>
            <w:vMerge/>
            <w:shd w:val="clear" w:color="auto" w:fill="1F3864" w:themeFill="accent1" w:themeFillShade="80"/>
          </w:tcPr>
          <w:p w14:paraId="76794ECE" w14:textId="77777777" w:rsidR="00397933" w:rsidRPr="008653F3" w:rsidRDefault="00397933" w:rsidP="00185F1E">
            <w:pPr>
              <w:rPr>
                <w:rFonts w:asciiTheme="minorHAnsi" w:hAnsiTheme="minorHAnsi" w:cstheme="minorHAnsi"/>
                <w:b/>
                <w:sz w:val="16"/>
                <w:szCs w:val="16"/>
              </w:rPr>
            </w:pPr>
          </w:p>
        </w:tc>
        <w:tc>
          <w:tcPr>
            <w:tcW w:w="1710" w:type="pct"/>
            <w:vMerge/>
            <w:shd w:val="clear" w:color="auto" w:fill="1F3864" w:themeFill="accent1" w:themeFillShade="80"/>
          </w:tcPr>
          <w:p w14:paraId="26D1399C" w14:textId="77777777" w:rsidR="00397933" w:rsidRPr="008653F3" w:rsidRDefault="00397933" w:rsidP="00185F1E">
            <w:pPr>
              <w:rPr>
                <w:rFonts w:asciiTheme="minorHAnsi" w:hAnsiTheme="minorHAnsi" w:cstheme="minorHAnsi"/>
                <w:b/>
                <w:sz w:val="16"/>
                <w:szCs w:val="16"/>
              </w:rPr>
            </w:pPr>
          </w:p>
        </w:tc>
      </w:tr>
      <w:tr w:rsidR="00397933" w:rsidRPr="008653F3" w14:paraId="70388C67" w14:textId="77777777" w:rsidTr="00397933">
        <w:tc>
          <w:tcPr>
            <w:tcW w:w="568" w:type="pct"/>
          </w:tcPr>
          <w:p w14:paraId="2354C416" w14:textId="7F8ECEA8" w:rsidR="00397933" w:rsidRPr="00593904" w:rsidRDefault="00397933" w:rsidP="00593904">
            <w:pPr>
              <w:pStyle w:val="NormalWeb"/>
              <w:contextualSpacing/>
              <w:rPr>
                <w:rFonts w:asciiTheme="minorHAnsi" w:hAnsiTheme="minorHAnsi" w:cstheme="minorHAnsi"/>
                <w:sz w:val="16"/>
                <w:szCs w:val="16"/>
                <w:u w:val="single"/>
              </w:rPr>
            </w:pPr>
            <w:r w:rsidRPr="00593904">
              <w:rPr>
                <w:rFonts w:asciiTheme="minorHAnsi" w:hAnsiTheme="minorHAnsi" w:cstheme="minorHAnsi"/>
                <w:sz w:val="16"/>
                <w:szCs w:val="16"/>
                <w:u w:val="single"/>
              </w:rPr>
              <w:t>Indicator 7:</w:t>
            </w:r>
            <w:r w:rsidRPr="00593904">
              <w:rPr>
                <w:rFonts w:asciiTheme="minorHAnsi" w:hAnsiTheme="minorHAnsi" w:cstheme="minorHAnsi"/>
                <w:sz w:val="16"/>
                <w:szCs w:val="16"/>
              </w:rPr>
              <w:t xml:space="preserve"> Level of institutional capacities for financial-administrative planning and operational management planning as measured by Capacity Assessment </w:t>
            </w:r>
            <w:r w:rsidRPr="00593904">
              <w:rPr>
                <w:rFonts w:asciiTheme="minorHAnsi" w:hAnsiTheme="minorHAnsi" w:cstheme="minorHAnsi"/>
                <w:sz w:val="16"/>
                <w:szCs w:val="16"/>
              </w:rPr>
              <w:lastRenderedPageBreak/>
              <w:t>Scorecard (CAS) values for target PAs</w:t>
            </w:r>
          </w:p>
        </w:tc>
        <w:tc>
          <w:tcPr>
            <w:tcW w:w="373" w:type="pct"/>
          </w:tcPr>
          <w:p w14:paraId="1668EFB9" w14:textId="77777777" w:rsidR="00397933" w:rsidRPr="00593904" w:rsidRDefault="00397933" w:rsidP="00593904">
            <w:pPr>
              <w:rPr>
                <w:rFonts w:asciiTheme="minorHAnsi" w:hAnsiTheme="minorHAnsi" w:cstheme="minorHAnsi"/>
                <w:sz w:val="16"/>
                <w:szCs w:val="16"/>
              </w:rPr>
            </w:pPr>
            <w:r w:rsidRPr="00593904">
              <w:rPr>
                <w:rFonts w:asciiTheme="minorHAnsi" w:hAnsiTheme="minorHAnsi" w:cstheme="minorHAnsi"/>
                <w:sz w:val="16"/>
                <w:szCs w:val="16"/>
              </w:rPr>
              <w:lastRenderedPageBreak/>
              <w:t xml:space="preserve">Average: 30%, including </w:t>
            </w:r>
          </w:p>
          <w:p w14:paraId="52C13EEF" w14:textId="77777777" w:rsidR="00397933" w:rsidRPr="00593904" w:rsidRDefault="00397933" w:rsidP="00593904">
            <w:pPr>
              <w:rPr>
                <w:rFonts w:asciiTheme="minorHAnsi" w:hAnsiTheme="minorHAnsi" w:cstheme="minorHAnsi"/>
                <w:sz w:val="16"/>
                <w:szCs w:val="16"/>
              </w:rPr>
            </w:pPr>
            <w:r w:rsidRPr="00593904">
              <w:rPr>
                <w:rFonts w:asciiTheme="minorHAnsi" w:hAnsiTheme="minorHAnsi" w:cstheme="minorHAnsi"/>
                <w:sz w:val="16"/>
                <w:szCs w:val="16"/>
              </w:rPr>
              <w:t xml:space="preserve">Systemic 33% </w:t>
            </w:r>
          </w:p>
          <w:p w14:paraId="5A982F8A" w14:textId="77777777" w:rsidR="00397933" w:rsidRPr="00593904" w:rsidRDefault="00397933" w:rsidP="00593904">
            <w:pPr>
              <w:rPr>
                <w:rFonts w:asciiTheme="minorHAnsi" w:hAnsiTheme="minorHAnsi" w:cstheme="minorHAnsi"/>
                <w:sz w:val="16"/>
                <w:szCs w:val="16"/>
              </w:rPr>
            </w:pPr>
            <w:r w:rsidRPr="00593904">
              <w:rPr>
                <w:rFonts w:asciiTheme="minorHAnsi" w:hAnsiTheme="minorHAnsi" w:cstheme="minorHAnsi"/>
                <w:sz w:val="16"/>
                <w:szCs w:val="16"/>
              </w:rPr>
              <w:t xml:space="preserve">Institutional 31% </w:t>
            </w:r>
          </w:p>
          <w:p w14:paraId="1B649D5F" w14:textId="77777777" w:rsidR="00397933" w:rsidRPr="00593904" w:rsidRDefault="00397933" w:rsidP="00593904">
            <w:pPr>
              <w:rPr>
                <w:rFonts w:asciiTheme="minorHAnsi" w:hAnsiTheme="minorHAnsi" w:cstheme="minorHAnsi"/>
                <w:sz w:val="16"/>
                <w:szCs w:val="16"/>
              </w:rPr>
            </w:pPr>
            <w:r w:rsidRPr="00593904">
              <w:rPr>
                <w:rFonts w:asciiTheme="minorHAnsi" w:hAnsiTheme="minorHAnsi" w:cstheme="minorHAnsi"/>
                <w:sz w:val="16"/>
                <w:szCs w:val="16"/>
              </w:rPr>
              <w:t xml:space="preserve">Individual 21% </w:t>
            </w:r>
          </w:p>
          <w:p w14:paraId="05F33A24" w14:textId="77777777" w:rsidR="00397933" w:rsidRPr="00593904" w:rsidRDefault="00397933" w:rsidP="00593904">
            <w:pPr>
              <w:rPr>
                <w:rFonts w:asciiTheme="minorHAnsi" w:hAnsiTheme="minorHAnsi" w:cstheme="minorHAnsi"/>
                <w:sz w:val="16"/>
                <w:szCs w:val="16"/>
              </w:rPr>
            </w:pPr>
          </w:p>
        </w:tc>
        <w:tc>
          <w:tcPr>
            <w:tcW w:w="373" w:type="pct"/>
          </w:tcPr>
          <w:p w14:paraId="34667462" w14:textId="77777777" w:rsidR="00397933" w:rsidRPr="00593904" w:rsidRDefault="00397933" w:rsidP="00593904">
            <w:pPr>
              <w:rPr>
                <w:rFonts w:asciiTheme="minorHAnsi" w:hAnsiTheme="minorHAnsi" w:cstheme="minorHAnsi"/>
                <w:sz w:val="16"/>
                <w:szCs w:val="16"/>
              </w:rPr>
            </w:pPr>
            <w:r w:rsidRPr="00593904">
              <w:rPr>
                <w:rFonts w:asciiTheme="minorHAnsi" w:hAnsiTheme="minorHAnsi" w:cstheme="minorHAnsi"/>
                <w:sz w:val="16"/>
                <w:szCs w:val="16"/>
              </w:rPr>
              <w:t xml:space="preserve">Average: 37%, including </w:t>
            </w:r>
          </w:p>
          <w:p w14:paraId="598BA592" w14:textId="77777777" w:rsidR="00397933" w:rsidRPr="00593904" w:rsidRDefault="00397933" w:rsidP="00593904">
            <w:pPr>
              <w:rPr>
                <w:rFonts w:asciiTheme="minorHAnsi" w:hAnsiTheme="minorHAnsi" w:cstheme="minorHAnsi"/>
                <w:sz w:val="16"/>
                <w:szCs w:val="16"/>
              </w:rPr>
            </w:pPr>
            <w:r w:rsidRPr="00593904">
              <w:rPr>
                <w:rFonts w:asciiTheme="minorHAnsi" w:hAnsiTheme="minorHAnsi" w:cstheme="minorHAnsi"/>
                <w:sz w:val="16"/>
                <w:szCs w:val="16"/>
              </w:rPr>
              <w:t xml:space="preserve">Systemic 40% </w:t>
            </w:r>
          </w:p>
          <w:p w14:paraId="5D5BC74D" w14:textId="77777777" w:rsidR="00397933" w:rsidRPr="00593904" w:rsidRDefault="00397933" w:rsidP="00593904">
            <w:pPr>
              <w:rPr>
                <w:rFonts w:asciiTheme="minorHAnsi" w:hAnsiTheme="minorHAnsi" w:cstheme="minorHAnsi"/>
                <w:sz w:val="16"/>
                <w:szCs w:val="16"/>
              </w:rPr>
            </w:pPr>
            <w:r w:rsidRPr="00593904">
              <w:rPr>
                <w:rFonts w:asciiTheme="minorHAnsi" w:hAnsiTheme="minorHAnsi" w:cstheme="minorHAnsi"/>
                <w:sz w:val="16"/>
                <w:szCs w:val="16"/>
              </w:rPr>
              <w:t xml:space="preserve">Institutional 35% </w:t>
            </w:r>
          </w:p>
          <w:p w14:paraId="24F9B914" w14:textId="77777777" w:rsidR="00397933" w:rsidRPr="00593904" w:rsidRDefault="00397933" w:rsidP="00593904">
            <w:pPr>
              <w:rPr>
                <w:rFonts w:asciiTheme="minorHAnsi" w:hAnsiTheme="minorHAnsi" w:cstheme="minorHAnsi"/>
                <w:sz w:val="16"/>
                <w:szCs w:val="16"/>
              </w:rPr>
            </w:pPr>
            <w:r w:rsidRPr="00593904">
              <w:rPr>
                <w:rFonts w:asciiTheme="minorHAnsi" w:hAnsiTheme="minorHAnsi" w:cstheme="minorHAnsi"/>
                <w:sz w:val="16"/>
                <w:szCs w:val="16"/>
              </w:rPr>
              <w:t xml:space="preserve">Individual 30% </w:t>
            </w:r>
          </w:p>
          <w:p w14:paraId="5F0A28C1" w14:textId="77777777" w:rsidR="00397933" w:rsidRPr="00593904" w:rsidRDefault="00397933" w:rsidP="00593904">
            <w:pPr>
              <w:rPr>
                <w:rFonts w:asciiTheme="minorHAnsi" w:hAnsiTheme="minorHAnsi" w:cstheme="minorHAnsi"/>
                <w:sz w:val="16"/>
                <w:szCs w:val="16"/>
              </w:rPr>
            </w:pPr>
          </w:p>
        </w:tc>
        <w:tc>
          <w:tcPr>
            <w:tcW w:w="402" w:type="pct"/>
          </w:tcPr>
          <w:p w14:paraId="69BB7935" w14:textId="77777777" w:rsidR="00397933" w:rsidRPr="00593904" w:rsidRDefault="00397933" w:rsidP="00593904">
            <w:pPr>
              <w:rPr>
                <w:rFonts w:asciiTheme="minorHAnsi" w:hAnsiTheme="minorHAnsi" w:cstheme="minorHAnsi"/>
                <w:sz w:val="16"/>
                <w:szCs w:val="16"/>
              </w:rPr>
            </w:pPr>
            <w:r w:rsidRPr="00593904">
              <w:rPr>
                <w:rFonts w:asciiTheme="minorHAnsi" w:hAnsiTheme="minorHAnsi" w:cstheme="minorHAnsi"/>
                <w:sz w:val="16"/>
                <w:szCs w:val="16"/>
              </w:rPr>
              <w:t xml:space="preserve">Average: 50%, including </w:t>
            </w:r>
          </w:p>
          <w:p w14:paraId="5825DCB7" w14:textId="77777777" w:rsidR="00397933" w:rsidRPr="00593904" w:rsidRDefault="00397933" w:rsidP="00593904">
            <w:pPr>
              <w:rPr>
                <w:rFonts w:asciiTheme="minorHAnsi" w:hAnsiTheme="minorHAnsi" w:cstheme="minorHAnsi"/>
                <w:sz w:val="16"/>
                <w:szCs w:val="16"/>
              </w:rPr>
            </w:pPr>
            <w:r w:rsidRPr="00593904">
              <w:rPr>
                <w:rFonts w:asciiTheme="minorHAnsi" w:hAnsiTheme="minorHAnsi" w:cstheme="minorHAnsi"/>
                <w:sz w:val="16"/>
                <w:szCs w:val="16"/>
              </w:rPr>
              <w:t xml:space="preserve">Systemic 50% </w:t>
            </w:r>
          </w:p>
          <w:p w14:paraId="3F9138FD" w14:textId="77777777" w:rsidR="00397933" w:rsidRPr="00593904" w:rsidRDefault="00397933" w:rsidP="00593904">
            <w:pPr>
              <w:rPr>
                <w:rFonts w:asciiTheme="minorHAnsi" w:hAnsiTheme="minorHAnsi" w:cstheme="minorHAnsi"/>
                <w:sz w:val="16"/>
                <w:szCs w:val="16"/>
              </w:rPr>
            </w:pPr>
            <w:r w:rsidRPr="00593904">
              <w:rPr>
                <w:rFonts w:asciiTheme="minorHAnsi" w:hAnsiTheme="minorHAnsi" w:cstheme="minorHAnsi"/>
                <w:sz w:val="16"/>
                <w:szCs w:val="16"/>
              </w:rPr>
              <w:t xml:space="preserve">Institutional 42% </w:t>
            </w:r>
          </w:p>
          <w:p w14:paraId="414419F3" w14:textId="77777777" w:rsidR="00397933" w:rsidRPr="00593904" w:rsidRDefault="00397933" w:rsidP="00593904">
            <w:pPr>
              <w:rPr>
                <w:rFonts w:asciiTheme="minorHAnsi" w:hAnsiTheme="minorHAnsi" w:cstheme="minorHAnsi"/>
                <w:sz w:val="16"/>
                <w:szCs w:val="16"/>
              </w:rPr>
            </w:pPr>
            <w:r w:rsidRPr="00593904">
              <w:rPr>
                <w:rFonts w:asciiTheme="minorHAnsi" w:hAnsiTheme="minorHAnsi" w:cstheme="minorHAnsi"/>
                <w:sz w:val="16"/>
                <w:szCs w:val="16"/>
              </w:rPr>
              <w:t xml:space="preserve">Individual 44% </w:t>
            </w:r>
          </w:p>
          <w:p w14:paraId="23CA5E5D" w14:textId="77777777" w:rsidR="00397933" w:rsidRPr="00593904" w:rsidRDefault="00397933" w:rsidP="00593904">
            <w:pPr>
              <w:rPr>
                <w:rFonts w:asciiTheme="minorHAnsi" w:hAnsiTheme="minorHAnsi" w:cstheme="minorHAnsi"/>
                <w:sz w:val="16"/>
                <w:szCs w:val="16"/>
              </w:rPr>
            </w:pPr>
          </w:p>
        </w:tc>
        <w:tc>
          <w:tcPr>
            <w:tcW w:w="239" w:type="pct"/>
            <w:vMerge w:val="restart"/>
            <w:shd w:val="clear" w:color="auto" w:fill="auto"/>
          </w:tcPr>
          <w:p w14:paraId="0E817B83" w14:textId="6755937B" w:rsidR="00397933" w:rsidRDefault="00397933" w:rsidP="00593904">
            <w:pPr>
              <w:pStyle w:val="NormalWeb"/>
              <w:contextualSpacing/>
              <w:rPr>
                <w:rFonts w:asciiTheme="minorHAnsi" w:hAnsiTheme="minorHAnsi" w:cstheme="minorHAnsi"/>
                <w:b/>
                <w:sz w:val="16"/>
                <w:szCs w:val="16"/>
              </w:rPr>
            </w:pPr>
            <w:r>
              <w:rPr>
                <w:rFonts w:asciiTheme="minorHAnsi" w:hAnsiTheme="minorHAnsi" w:cstheme="minorHAnsi"/>
                <w:b/>
                <w:sz w:val="16"/>
                <w:szCs w:val="16"/>
              </w:rPr>
              <w:t>MS</w:t>
            </w:r>
          </w:p>
        </w:tc>
        <w:tc>
          <w:tcPr>
            <w:tcW w:w="1336" w:type="pct"/>
            <w:shd w:val="clear" w:color="auto" w:fill="auto"/>
          </w:tcPr>
          <w:p w14:paraId="774E9585" w14:textId="77777777" w:rsidR="00397933" w:rsidRPr="00710162" w:rsidRDefault="00397933" w:rsidP="003F71DE">
            <w:pPr>
              <w:rPr>
                <w:rFonts w:asciiTheme="minorHAnsi" w:hAnsiTheme="minorHAnsi" w:cstheme="minorHAnsi"/>
                <w:sz w:val="16"/>
                <w:szCs w:val="16"/>
              </w:rPr>
            </w:pPr>
            <w:r w:rsidRPr="00710162">
              <w:rPr>
                <w:rFonts w:asciiTheme="minorHAnsi" w:hAnsiTheme="minorHAnsi" w:cstheme="minorHAnsi"/>
                <w:sz w:val="16"/>
                <w:szCs w:val="16"/>
              </w:rPr>
              <w:t>Average: 67%, including</w:t>
            </w:r>
          </w:p>
          <w:p w14:paraId="1CCAFFB6" w14:textId="77777777" w:rsidR="00397933" w:rsidRPr="00710162" w:rsidRDefault="00397933" w:rsidP="003F71DE">
            <w:pPr>
              <w:rPr>
                <w:rFonts w:asciiTheme="minorHAnsi" w:hAnsiTheme="minorHAnsi" w:cstheme="minorHAnsi"/>
                <w:sz w:val="16"/>
                <w:szCs w:val="16"/>
              </w:rPr>
            </w:pPr>
            <w:r w:rsidRPr="00710162">
              <w:rPr>
                <w:rFonts w:asciiTheme="minorHAnsi" w:hAnsiTheme="minorHAnsi" w:cstheme="minorHAnsi"/>
                <w:sz w:val="16"/>
                <w:szCs w:val="16"/>
              </w:rPr>
              <w:t>Systemic 66%</w:t>
            </w:r>
          </w:p>
          <w:p w14:paraId="32C0AE47" w14:textId="77777777" w:rsidR="00397933" w:rsidRPr="00710162" w:rsidRDefault="00397933" w:rsidP="003F71DE">
            <w:pPr>
              <w:rPr>
                <w:rFonts w:asciiTheme="minorHAnsi" w:hAnsiTheme="minorHAnsi" w:cstheme="minorHAnsi"/>
                <w:sz w:val="16"/>
                <w:szCs w:val="16"/>
              </w:rPr>
            </w:pPr>
            <w:r w:rsidRPr="00710162">
              <w:rPr>
                <w:rFonts w:asciiTheme="minorHAnsi" w:hAnsiTheme="minorHAnsi" w:cstheme="minorHAnsi"/>
                <w:sz w:val="16"/>
                <w:szCs w:val="16"/>
              </w:rPr>
              <w:t>Institutional 75%</w:t>
            </w:r>
          </w:p>
          <w:p w14:paraId="186BFDC6" w14:textId="1AFDEEE4" w:rsidR="00397933" w:rsidRPr="00593904" w:rsidRDefault="00397933" w:rsidP="00710162">
            <w:pPr>
              <w:rPr>
                <w:rFonts w:asciiTheme="minorHAnsi" w:hAnsiTheme="minorHAnsi" w:cstheme="minorHAnsi"/>
                <w:sz w:val="16"/>
                <w:szCs w:val="16"/>
              </w:rPr>
            </w:pPr>
            <w:r w:rsidRPr="00710162">
              <w:rPr>
                <w:rFonts w:asciiTheme="minorHAnsi" w:hAnsiTheme="minorHAnsi" w:cstheme="minorHAnsi"/>
                <w:sz w:val="16"/>
                <w:szCs w:val="16"/>
              </w:rPr>
              <w:t>Individual 54%</w:t>
            </w:r>
          </w:p>
        </w:tc>
        <w:tc>
          <w:tcPr>
            <w:tcW w:w="1710" w:type="pct"/>
            <w:vMerge w:val="restart"/>
            <w:shd w:val="clear" w:color="auto" w:fill="92D050"/>
          </w:tcPr>
          <w:p w14:paraId="02A95C9C" w14:textId="48C35C23" w:rsidR="00397933" w:rsidRDefault="00397933" w:rsidP="00593904">
            <w:pPr>
              <w:rPr>
                <w:rFonts w:asciiTheme="minorHAnsi" w:hAnsiTheme="minorHAnsi" w:cstheme="minorHAnsi"/>
                <w:b/>
                <w:sz w:val="16"/>
                <w:szCs w:val="16"/>
              </w:rPr>
            </w:pPr>
            <w:r>
              <w:rPr>
                <w:rFonts w:asciiTheme="minorHAnsi" w:hAnsiTheme="minorHAnsi" w:cstheme="minorHAnsi"/>
                <w:b/>
                <w:sz w:val="16"/>
                <w:szCs w:val="16"/>
              </w:rPr>
              <w:t>Overall Outcome 2 rating: Satisfactory</w:t>
            </w:r>
          </w:p>
          <w:p w14:paraId="1C6731F8" w14:textId="2120E6EC" w:rsidR="00397933" w:rsidRDefault="00397933" w:rsidP="00593904">
            <w:pPr>
              <w:rPr>
                <w:rFonts w:asciiTheme="minorHAnsi" w:hAnsiTheme="minorHAnsi" w:cstheme="minorHAnsi"/>
                <w:sz w:val="16"/>
                <w:szCs w:val="16"/>
              </w:rPr>
            </w:pPr>
            <w:r w:rsidRPr="00886A41">
              <w:rPr>
                <w:rFonts w:asciiTheme="minorHAnsi" w:hAnsiTheme="minorHAnsi" w:cstheme="minorHAnsi"/>
                <w:sz w:val="16"/>
                <w:szCs w:val="16"/>
                <w:u w:val="single"/>
              </w:rPr>
              <w:t>Indicator 7 rating:</w:t>
            </w:r>
            <w:r>
              <w:rPr>
                <w:rFonts w:asciiTheme="minorHAnsi" w:hAnsiTheme="minorHAnsi" w:cstheme="minorHAnsi"/>
                <w:sz w:val="16"/>
                <w:szCs w:val="16"/>
              </w:rPr>
              <w:t xml:space="preserve"> Satisfactory - the CAS scores have improved as a result of </w:t>
            </w:r>
            <w:r w:rsidRPr="00593904">
              <w:rPr>
                <w:rFonts w:asciiTheme="minorHAnsi" w:hAnsiTheme="minorHAnsi" w:cstheme="minorHAnsi"/>
                <w:sz w:val="16"/>
                <w:szCs w:val="16"/>
              </w:rPr>
              <w:t>improved skills for PA planning and management</w:t>
            </w:r>
            <w:r>
              <w:rPr>
                <w:rFonts w:asciiTheme="minorHAnsi" w:hAnsiTheme="minorHAnsi" w:cstheme="minorHAnsi"/>
                <w:sz w:val="16"/>
                <w:szCs w:val="16"/>
              </w:rPr>
              <w:t xml:space="preserve"> as a result of</w:t>
            </w:r>
            <w:r w:rsidRPr="00593904">
              <w:rPr>
                <w:rFonts w:asciiTheme="minorHAnsi" w:hAnsiTheme="minorHAnsi" w:cstheme="minorHAnsi"/>
                <w:sz w:val="16"/>
                <w:szCs w:val="16"/>
              </w:rPr>
              <w:t xml:space="preserve"> training of the financial department of APA in financial accountability and reporting via Oris Manager</w:t>
            </w:r>
            <w:r>
              <w:rPr>
                <w:rFonts w:asciiTheme="minorHAnsi" w:hAnsiTheme="minorHAnsi" w:cstheme="minorHAnsi"/>
                <w:sz w:val="16"/>
                <w:szCs w:val="16"/>
              </w:rPr>
              <w:t>,</w:t>
            </w:r>
            <w:r w:rsidRPr="00593904">
              <w:rPr>
                <w:rFonts w:asciiTheme="minorHAnsi" w:hAnsiTheme="minorHAnsi" w:cstheme="minorHAnsi"/>
                <w:sz w:val="16"/>
                <w:szCs w:val="16"/>
              </w:rPr>
              <w:t xml:space="preserve"> elaboration of  financial gap analysis and </w:t>
            </w:r>
            <w:r>
              <w:rPr>
                <w:rFonts w:asciiTheme="minorHAnsi" w:hAnsiTheme="minorHAnsi" w:cstheme="minorHAnsi"/>
                <w:sz w:val="16"/>
                <w:szCs w:val="16"/>
              </w:rPr>
              <w:t xml:space="preserve">a </w:t>
            </w:r>
            <w:r w:rsidRPr="00593904">
              <w:rPr>
                <w:rFonts w:asciiTheme="minorHAnsi" w:hAnsiTheme="minorHAnsi" w:cstheme="minorHAnsi"/>
                <w:sz w:val="16"/>
                <w:szCs w:val="16"/>
              </w:rPr>
              <w:t>methodology for estimation of the gap</w:t>
            </w:r>
            <w:r>
              <w:rPr>
                <w:rFonts w:asciiTheme="minorHAnsi" w:hAnsiTheme="minorHAnsi" w:cstheme="minorHAnsi"/>
                <w:sz w:val="16"/>
                <w:szCs w:val="16"/>
              </w:rPr>
              <w:t>,</w:t>
            </w:r>
            <w:r w:rsidRPr="00593904">
              <w:rPr>
                <w:rFonts w:asciiTheme="minorHAnsi" w:hAnsiTheme="minorHAnsi" w:cstheme="minorHAnsi"/>
                <w:sz w:val="16"/>
                <w:szCs w:val="16"/>
              </w:rPr>
              <w:t xml:space="preserve"> elaboration of income generation opportunity analysis</w:t>
            </w:r>
            <w:r>
              <w:rPr>
                <w:rFonts w:asciiTheme="minorHAnsi" w:hAnsiTheme="minorHAnsi" w:cstheme="minorHAnsi"/>
                <w:sz w:val="16"/>
                <w:szCs w:val="16"/>
              </w:rPr>
              <w:t xml:space="preserve"> and</w:t>
            </w:r>
            <w:r w:rsidRPr="00593904">
              <w:rPr>
                <w:rFonts w:asciiTheme="minorHAnsi" w:hAnsiTheme="minorHAnsi" w:cstheme="minorHAnsi"/>
                <w:sz w:val="16"/>
                <w:szCs w:val="16"/>
              </w:rPr>
              <w:t xml:space="preserve"> involvement and on-job training  of  PA staff in development and revision of management plans of respective PAs, elaboration of 10-year biodiversity monitoring plan</w:t>
            </w:r>
            <w:r>
              <w:rPr>
                <w:rFonts w:asciiTheme="minorHAnsi" w:hAnsiTheme="minorHAnsi" w:cstheme="minorHAnsi"/>
                <w:sz w:val="16"/>
                <w:szCs w:val="16"/>
              </w:rPr>
              <w:t xml:space="preserve"> and establishing the</w:t>
            </w:r>
            <w:r w:rsidRPr="00593904">
              <w:rPr>
                <w:rFonts w:asciiTheme="minorHAnsi" w:hAnsiTheme="minorHAnsi" w:cstheme="minorHAnsi"/>
                <w:sz w:val="16"/>
                <w:szCs w:val="16"/>
              </w:rPr>
              <w:t xml:space="preserve"> Biodiversity Monitoring Coordination Unit</w:t>
            </w:r>
            <w:r>
              <w:rPr>
                <w:rFonts w:asciiTheme="minorHAnsi" w:hAnsiTheme="minorHAnsi" w:cstheme="minorHAnsi"/>
                <w:sz w:val="16"/>
                <w:szCs w:val="16"/>
              </w:rPr>
              <w:t xml:space="preserve"> (</w:t>
            </w:r>
            <w:r w:rsidR="005D09E1">
              <w:rPr>
                <w:rFonts w:asciiTheme="minorHAnsi" w:hAnsiTheme="minorHAnsi" w:cstheme="minorHAnsi"/>
                <w:sz w:val="16"/>
                <w:szCs w:val="16"/>
              </w:rPr>
              <w:t>BMCU</w:t>
            </w:r>
            <w:r>
              <w:rPr>
                <w:rFonts w:asciiTheme="minorHAnsi" w:hAnsiTheme="minorHAnsi" w:cstheme="minorHAnsi"/>
                <w:sz w:val="16"/>
                <w:szCs w:val="16"/>
              </w:rPr>
              <w:t xml:space="preserve">). However, there is insufficient evidence of this having developed a financial strategic </w:t>
            </w:r>
            <w:r>
              <w:rPr>
                <w:rFonts w:asciiTheme="minorHAnsi" w:hAnsiTheme="minorHAnsi" w:cstheme="minorHAnsi"/>
                <w:sz w:val="16"/>
                <w:szCs w:val="16"/>
              </w:rPr>
              <w:lastRenderedPageBreak/>
              <w:t>vision for the future of APA and the PA system. At the PA level there is little evidence that PA managers have much participation in financial planning or that there is a regularly updated financial plan for the implementation of each PA management plan. As a result, financial analysis (not revenue retention) does not play a big role in their planning approaches.</w:t>
            </w:r>
          </w:p>
          <w:p w14:paraId="0262D94A" w14:textId="08DE1C50" w:rsidR="00397933" w:rsidRDefault="00397933" w:rsidP="00593904">
            <w:pPr>
              <w:rPr>
                <w:rFonts w:asciiTheme="minorHAnsi" w:hAnsiTheme="minorHAnsi" w:cstheme="minorHAnsi"/>
                <w:sz w:val="16"/>
                <w:szCs w:val="16"/>
              </w:rPr>
            </w:pPr>
            <w:r w:rsidRPr="00886A41">
              <w:rPr>
                <w:rFonts w:asciiTheme="minorHAnsi" w:hAnsiTheme="minorHAnsi" w:cstheme="minorHAnsi"/>
                <w:sz w:val="16"/>
                <w:szCs w:val="16"/>
                <w:u w:val="single"/>
              </w:rPr>
              <w:t xml:space="preserve">Indicator </w:t>
            </w:r>
            <w:r>
              <w:rPr>
                <w:rFonts w:asciiTheme="minorHAnsi" w:hAnsiTheme="minorHAnsi" w:cstheme="minorHAnsi"/>
                <w:sz w:val="16"/>
                <w:szCs w:val="16"/>
                <w:u w:val="single"/>
              </w:rPr>
              <w:t>8</w:t>
            </w:r>
            <w:r w:rsidRPr="00886A41">
              <w:rPr>
                <w:rFonts w:asciiTheme="minorHAnsi" w:hAnsiTheme="minorHAnsi" w:cstheme="minorHAnsi"/>
                <w:sz w:val="16"/>
                <w:szCs w:val="16"/>
                <w:u w:val="single"/>
              </w:rPr>
              <w:t xml:space="preserve"> rating:</w:t>
            </w:r>
            <w:r>
              <w:rPr>
                <w:rFonts w:asciiTheme="minorHAnsi" w:hAnsiTheme="minorHAnsi" w:cstheme="minorHAnsi"/>
                <w:sz w:val="16"/>
                <w:szCs w:val="16"/>
              </w:rPr>
              <w:t xml:space="preserve"> Satisfactory – the target has been exceeded and the Management Effectiveness Management Plans are in place in 12 PAs. The TE notes that there is an over-reliance on METTs as a measure of project impact. They are the accepted standard measurement in GEF projects however, METTs tend to be carried out in the performance of a project and this bias should create a degree of caution and in this instance the increases in scores ha</w:t>
            </w:r>
            <w:r w:rsidR="00AD289A">
              <w:rPr>
                <w:rFonts w:asciiTheme="minorHAnsi" w:hAnsiTheme="minorHAnsi" w:cstheme="minorHAnsi"/>
                <w:sz w:val="16"/>
                <w:szCs w:val="16"/>
              </w:rPr>
              <w:t>ve</w:t>
            </w:r>
            <w:r>
              <w:rPr>
                <w:rFonts w:asciiTheme="minorHAnsi" w:hAnsiTheme="minorHAnsi" w:cstheme="minorHAnsi"/>
                <w:sz w:val="16"/>
                <w:szCs w:val="16"/>
              </w:rPr>
              <w:t xml:space="preserve"> been considerable in the space of a four-year project and given that this project had divided purposes – financial sustainability – management effectiveness – biodiversity monitoring – it might be useful to conduct an independent follow-up METT post project. The TE cautions that the individual PA staff status have not necessarily changed significantly vis a vis career structures and while SMART patrolling is a very good improvement, it is still hard to equate the substantive positive change with the level of investment in the individual PAs.</w:t>
            </w:r>
          </w:p>
          <w:p w14:paraId="4B601E3D" w14:textId="77777777" w:rsidR="00397933" w:rsidRDefault="00397933" w:rsidP="00593904">
            <w:pPr>
              <w:rPr>
                <w:rFonts w:asciiTheme="minorHAnsi" w:hAnsiTheme="minorHAnsi" w:cstheme="minorHAnsi"/>
                <w:sz w:val="16"/>
                <w:szCs w:val="16"/>
              </w:rPr>
            </w:pPr>
            <w:r w:rsidRPr="00886A41">
              <w:rPr>
                <w:rFonts w:asciiTheme="minorHAnsi" w:hAnsiTheme="minorHAnsi" w:cstheme="minorHAnsi"/>
                <w:sz w:val="16"/>
                <w:szCs w:val="16"/>
                <w:u w:val="single"/>
              </w:rPr>
              <w:t xml:space="preserve">Indicator </w:t>
            </w:r>
            <w:r>
              <w:rPr>
                <w:rFonts w:asciiTheme="minorHAnsi" w:hAnsiTheme="minorHAnsi" w:cstheme="minorHAnsi"/>
                <w:sz w:val="16"/>
                <w:szCs w:val="16"/>
                <w:u w:val="single"/>
              </w:rPr>
              <w:t>9</w:t>
            </w:r>
            <w:r w:rsidRPr="00886A41">
              <w:rPr>
                <w:rFonts w:asciiTheme="minorHAnsi" w:hAnsiTheme="minorHAnsi" w:cstheme="minorHAnsi"/>
                <w:sz w:val="16"/>
                <w:szCs w:val="16"/>
                <w:u w:val="single"/>
              </w:rPr>
              <w:t xml:space="preserve"> rating:</w:t>
            </w:r>
            <w:r>
              <w:rPr>
                <w:rFonts w:asciiTheme="minorHAnsi" w:hAnsiTheme="minorHAnsi" w:cstheme="minorHAnsi"/>
                <w:sz w:val="16"/>
                <w:szCs w:val="16"/>
              </w:rPr>
              <w:t xml:space="preserve"> Unable to assess. The TE agrees with the MTR’s findings that “</w:t>
            </w:r>
            <w:r w:rsidRPr="00C35375">
              <w:rPr>
                <w:rFonts w:asciiTheme="minorHAnsi" w:hAnsiTheme="minorHAnsi" w:cstheme="minorHAnsi"/>
                <w:i/>
                <w:sz w:val="16"/>
                <w:szCs w:val="16"/>
              </w:rPr>
              <w:t>Multiple issues with this indicator render it essentially meaningless. In any case any indicator measuring species or ecosystem changes based on only a few years data has little real value</w:t>
            </w:r>
            <w:r>
              <w:rPr>
                <w:rFonts w:asciiTheme="minorHAnsi" w:hAnsiTheme="minorHAnsi" w:cstheme="minorHAnsi"/>
                <w:sz w:val="16"/>
                <w:szCs w:val="16"/>
              </w:rPr>
              <w:t>”.</w:t>
            </w:r>
          </w:p>
          <w:p w14:paraId="01F35CB7" w14:textId="72329F3D" w:rsidR="00397933" w:rsidRPr="00C35375" w:rsidRDefault="00397933" w:rsidP="00593904">
            <w:pPr>
              <w:rPr>
                <w:rFonts w:asciiTheme="minorHAnsi" w:hAnsiTheme="minorHAnsi" w:cstheme="minorHAnsi"/>
                <w:sz w:val="16"/>
                <w:szCs w:val="16"/>
              </w:rPr>
            </w:pPr>
            <w:r>
              <w:rPr>
                <w:rFonts w:asciiTheme="minorHAnsi" w:hAnsiTheme="minorHAnsi" w:cstheme="minorHAnsi"/>
                <w:sz w:val="16"/>
                <w:szCs w:val="16"/>
              </w:rPr>
              <w:t>Using the METT to measure threat reduction or species conservation status is a problematic and at best a very coarse measure. Attributing biological change within the timeframe of a project is spurious at best. A better measure might have been to use a clear proxy indicator such as a Threat Reduction Assessment.</w:t>
            </w:r>
          </w:p>
        </w:tc>
      </w:tr>
      <w:tr w:rsidR="00397933" w:rsidRPr="008653F3" w14:paraId="4E06C7F0" w14:textId="77777777" w:rsidTr="00397933">
        <w:tc>
          <w:tcPr>
            <w:tcW w:w="568" w:type="pct"/>
          </w:tcPr>
          <w:p w14:paraId="280AF35F" w14:textId="60EC2371" w:rsidR="00397933" w:rsidRPr="008653F3" w:rsidRDefault="00397933" w:rsidP="00593904">
            <w:pPr>
              <w:pStyle w:val="NormalWeb"/>
              <w:contextualSpacing/>
              <w:rPr>
                <w:rFonts w:asciiTheme="minorHAnsi" w:hAnsiTheme="minorHAnsi" w:cstheme="minorHAnsi"/>
                <w:sz w:val="16"/>
                <w:szCs w:val="16"/>
              </w:rPr>
            </w:pPr>
            <w:r w:rsidRPr="00593904">
              <w:rPr>
                <w:rFonts w:asciiTheme="minorHAnsi" w:hAnsiTheme="minorHAnsi" w:cstheme="minorHAnsi"/>
                <w:sz w:val="16"/>
                <w:szCs w:val="16"/>
                <w:u w:val="single"/>
              </w:rPr>
              <w:lastRenderedPageBreak/>
              <w:t>Indicator 8:</w:t>
            </w:r>
            <w:r w:rsidRPr="00593904">
              <w:rPr>
                <w:rFonts w:asciiTheme="minorHAnsi" w:hAnsiTheme="minorHAnsi" w:cstheme="minorHAnsi"/>
                <w:sz w:val="16"/>
                <w:szCs w:val="16"/>
              </w:rPr>
              <w:t xml:space="preserve"> Level of management effectiveness of target PAs as measured by METT score values</w:t>
            </w:r>
          </w:p>
        </w:tc>
        <w:tc>
          <w:tcPr>
            <w:tcW w:w="373" w:type="pct"/>
          </w:tcPr>
          <w:p w14:paraId="4727588F" w14:textId="4F25ECF8" w:rsidR="00397933" w:rsidRPr="00F533F8" w:rsidRDefault="00397933" w:rsidP="00593904">
            <w:pPr>
              <w:rPr>
                <w:rFonts w:asciiTheme="minorHAnsi" w:hAnsiTheme="minorHAnsi" w:cstheme="minorHAnsi"/>
                <w:sz w:val="16"/>
                <w:szCs w:val="16"/>
              </w:rPr>
            </w:pPr>
            <w:r w:rsidRPr="00593904">
              <w:rPr>
                <w:rFonts w:asciiTheme="minorHAnsi" w:hAnsiTheme="minorHAnsi" w:cstheme="minorHAnsi"/>
                <w:sz w:val="16"/>
                <w:szCs w:val="16"/>
              </w:rPr>
              <w:t xml:space="preserve">BKNP - 48; LPA – 48; VPA – 56; TPA/TPL – 56/41; MNP – 48; JNP – 47; KNP – 33; ANP – 43; KPA – 45; </w:t>
            </w:r>
            <w:proofErr w:type="spellStart"/>
            <w:r w:rsidRPr="00593904">
              <w:rPr>
                <w:rFonts w:asciiTheme="minorHAnsi" w:hAnsiTheme="minorHAnsi" w:cstheme="minorHAnsi"/>
                <w:sz w:val="16"/>
                <w:szCs w:val="16"/>
              </w:rPr>
              <w:t>PsKPA</w:t>
            </w:r>
            <w:proofErr w:type="spellEnd"/>
            <w:r w:rsidRPr="00593904">
              <w:rPr>
                <w:rFonts w:asciiTheme="minorHAnsi" w:hAnsiTheme="minorHAnsi" w:cstheme="minorHAnsi"/>
                <w:sz w:val="16"/>
                <w:szCs w:val="16"/>
              </w:rPr>
              <w:t xml:space="preserve"> – 24; </w:t>
            </w:r>
            <w:proofErr w:type="spellStart"/>
            <w:r w:rsidRPr="00593904">
              <w:rPr>
                <w:rFonts w:asciiTheme="minorHAnsi" w:hAnsiTheme="minorHAnsi" w:cstheme="minorHAnsi"/>
                <w:sz w:val="16"/>
                <w:szCs w:val="16"/>
              </w:rPr>
              <w:t>MachNP</w:t>
            </w:r>
            <w:proofErr w:type="spellEnd"/>
            <w:r w:rsidRPr="00593904">
              <w:rPr>
                <w:rFonts w:asciiTheme="minorHAnsi" w:hAnsiTheme="minorHAnsi" w:cstheme="minorHAnsi"/>
                <w:sz w:val="16"/>
                <w:szCs w:val="16"/>
              </w:rPr>
              <w:t xml:space="preserve"> – 47</w:t>
            </w:r>
          </w:p>
        </w:tc>
        <w:tc>
          <w:tcPr>
            <w:tcW w:w="373" w:type="pct"/>
          </w:tcPr>
          <w:p w14:paraId="4B7D36A6" w14:textId="3C2C5242" w:rsidR="00397933" w:rsidRPr="00F533F8" w:rsidRDefault="00397933" w:rsidP="00593904">
            <w:pPr>
              <w:rPr>
                <w:rFonts w:asciiTheme="minorHAnsi" w:hAnsiTheme="minorHAnsi" w:cstheme="minorHAnsi"/>
                <w:sz w:val="16"/>
                <w:szCs w:val="16"/>
              </w:rPr>
            </w:pPr>
            <w:r w:rsidRPr="00593904">
              <w:rPr>
                <w:rFonts w:asciiTheme="minorHAnsi" w:hAnsiTheme="minorHAnsi" w:cstheme="minorHAnsi"/>
                <w:sz w:val="16"/>
                <w:szCs w:val="16"/>
              </w:rPr>
              <w:t>METT scores for the 12 target PAs have increased by on average 4 points over the baseline</w:t>
            </w:r>
          </w:p>
        </w:tc>
        <w:tc>
          <w:tcPr>
            <w:tcW w:w="402" w:type="pct"/>
          </w:tcPr>
          <w:p w14:paraId="1DA649D6" w14:textId="1090A0FF" w:rsidR="00397933" w:rsidRPr="00F533F8" w:rsidRDefault="00397933" w:rsidP="00593904">
            <w:pPr>
              <w:rPr>
                <w:rFonts w:asciiTheme="minorHAnsi" w:hAnsiTheme="minorHAnsi" w:cstheme="minorHAnsi"/>
                <w:sz w:val="16"/>
                <w:szCs w:val="16"/>
              </w:rPr>
            </w:pPr>
            <w:r w:rsidRPr="00593904">
              <w:rPr>
                <w:rFonts w:asciiTheme="minorHAnsi" w:hAnsiTheme="minorHAnsi" w:cstheme="minorHAnsi"/>
                <w:sz w:val="16"/>
                <w:szCs w:val="16"/>
              </w:rPr>
              <w:t>METT scores for the 12 target PAs have increased by on average 10 points over the baseline</w:t>
            </w:r>
          </w:p>
        </w:tc>
        <w:tc>
          <w:tcPr>
            <w:tcW w:w="239" w:type="pct"/>
            <w:vMerge/>
            <w:shd w:val="clear" w:color="auto" w:fill="auto"/>
          </w:tcPr>
          <w:p w14:paraId="229511CF" w14:textId="21CA0DF9" w:rsidR="00397933" w:rsidRDefault="00397933" w:rsidP="00593904">
            <w:pPr>
              <w:pStyle w:val="NormalWeb"/>
              <w:contextualSpacing/>
              <w:rPr>
                <w:rFonts w:asciiTheme="minorHAnsi" w:hAnsiTheme="minorHAnsi" w:cstheme="minorHAnsi"/>
                <w:b/>
                <w:sz w:val="16"/>
                <w:szCs w:val="16"/>
              </w:rPr>
            </w:pPr>
          </w:p>
        </w:tc>
        <w:tc>
          <w:tcPr>
            <w:tcW w:w="1336" w:type="pct"/>
            <w:shd w:val="clear" w:color="auto" w:fill="auto"/>
          </w:tcPr>
          <w:p w14:paraId="572FA118" w14:textId="17CD3D0A" w:rsidR="00397933" w:rsidRDefault="00397933" w:rsidP="00C35375">
            <w:pPr>
              <w:pStyle w:val="NormalWeb"/>
              <w:contextualSpacing/>
              <w:rPr>
                <w:rFonts w:asciiTheme="minorHAnsi" w:hAnsiTheme="minorHAnsi" w:cstheme="minorHAnsi"/>
                <w:sz w:val="16"/>
                <w:szCs w:val="16"/>
              </w:rPr>
            </w:pPr>
            <w:r w:rsidRPr="00C35375">
              <w:rPr>
                <w:rFonts w:asciiTheme="minorHAnsi" w:hAnsiTheme="minorHAnsi" w:cstheme="minorHAnsi"/>
                <w:sz w:val="16"/>
                <w:szCs w:val="16"/>
              </w:rPr>
              <w:t xml:space="preserve">BKNP – 68; LPA-71; VPA – 66; TPA – 65; TPL – 63; </w:t>
            </w:r>
            <w:proofErr w:type="spellStart"/>
            <w:r w:rsidRPr="00C35375">
              <w:rPr>
                <w:rFonts w:asciiTheme="minorHAnsi" w:hAnsiTheme="minorHAnsi" w:cstheme="minorHAnsi"/>
                <w:sz w:val="16"/>
                <w:szCs w:val="16"/>
              </w:rPr>
              <w:t>MtNP</w:t>
            </w:r>
            <w:proofErr w:type="spellEnd"/>
            <w:r w:rsidRPr="00C35375">
              <w:rPr>
                <w:rFonts w:asciiTheme="minorHAnsi" w:hAnsiTheme="minorHAnsi" w:cstheme="minorHAnsi"/>
                <w:sz w:val="16"/>
                <w:szCs w:val="16"/>
              </w:rPr>
              <w:t xml:space="preserve">- 59; JPA – 58; ANP-66; KazNP-52; KinPA-65; </w:t>
            </w:r>
            <w:proofErr w:type="spellStart"/>
            <w:r w:rsidRPr="00C35375">
              <w:rPr>
                <w:rFonts w:asciiTheme="minorHAnsi" w:hAnsiTheme="minorHAnsi" w:cstheme="minorHAnsi"/>
                <w:sz w:val="16"/>
                <w:szCs w:val="16"/>
              </w:rPr>
              <w:t>PshKhPA</w:t>
            </w:r>
            <w:proofErr w:type="spellEnd"/>
            <w:r w:rsidRPr="00C35375">
              <w:rPr>
                <w:rFonts w:asciiTheme="minorHAnsi" w:hAnsiTheme="minorHAnsi" w:cstheme="minorHAnsi"/>
                <w:sz w:val="16"/>
                <w:szCs w:val="16"/>
              </w:rPr>
              <w:t xml:space="preserve"> – 63; </w:t>
            </w:r>
            <w:proofErr w:type="spellStart"/>
            <w:r w:rsidRPr="00C35375">
              <w:rPr>
                <w:rFonts w:asciiTheme="minorHAnsi" w:hAnsiTheme="minorHAnsi" w:cstheme="minorHAnsi"/>
                <w:sz w:val="16"/>
                <w:szCs w:val="16"/>
              </w:rPr>
              <w:t>MachNP</w:t>
            </w:r>
            <w:proofErr w:type="spellEnd"/>
            <w:r w:rsidRPr="00C35375">
              <w:rPr>
                <w:rFonts w:asciiTheme="minorHAnsi" w:hAnsiTheme="minorHAnsi" w:cstheme="minorHAnsi"/>
                <w:sz w:val="16"/>
                <w:szCs w:val="16"/>
              </w:rPr>
              <w:t xml:space="preserve"> </w:t>
            </w:r>
            <w:r>
              <w:rPr>
                <w:rFonts w:asciiTheme="minorHAnsi" w:hAnsiTheme="minorHAnsi" w:cstheme="minorHAnsi"/>
                <w:sz w:val="16"/>
                <w:szCs w:val="16"/>
              </w:rPr>
              <w:t>–</w:t>
            </w:r>
            <w:r w:rsidRPr="00C35375">
              <w:rPr>
                <w:rFonts w:asciiTheme="minorHAnsi" w:hAnsiTheme="minorHAnsi" w:cstheme="minorHAnsi"/>
                <w:sz w:val="16"/>
                <w:szCs w:val="16"/>
              </w:rPr>
              <w:t xml:space="preserve"> 67</w:t>
            </w:r>
            <w:r>
              <w:rPr>
                <w:rFonts w:asciiTheme="minorHAnsi" w:hAnsiTheme="minorHAnsi" w:cstheme="minorHAnsi"/>
                <w:sz w:val="16"/>
                <w:szCs w:val="16"/>
              </w:rPr>
              <w:t xml:space="preserve"> </w:t>
            </w:r>
            <w:r w:rsidRPr="00C35375">
              <w:rPr>
                <w:rFonts w:asciiTheme="minorHAnsi" w:hAnsiTheme="minorHAnsi" w:cstheme="minorHAnsi"/>
                <w:sz w:val="16"/>
                <w:szCs w:val="16"/>
              </w:rPr>
              <w:t xml:space="preserve">the METT scores for all target PAs exceed the pre-defined points over the baseline for the </w:t>
            </w:r>
            <w:proofErr w:type="spellStart"/>
            <w:r w:rsidRPr="00C35375">
              <w:rPr>
                <w:rFonts w:asciiTheme="minorHAnsi" w:hAnsiTheme="minorHAnsi" w:cstheme="minorHAnsi"/>
                <w:sz w:val="16"/>
                <w:szCs w:val="16"/>
              </w:rPr>
              <w:t>EoP</w:t>
            </w:r>
            <w:proofErr w:type="spellEnd"/>
            <w:r w:rsidRPr="00C35375">
              <w:rPr>
                <w:rFonts w:asciiTheme="minorHAnsi" w:hAnsiTheme="minorHAnsi" w:cstheme="minorHAnsi"/>
                <w:sz w:val="16"/>
                <w:szCs w:val="16"/>
              </w:rPr>
              <w:t xml:space="preserve"> period.</w:t>
            </w:r>
          </w:p>
          <w:p w14:paraId="20B9D68F" w14:textId="77777777" w:rsidR="00397933" w:rsidRDefault="00397933" w:rsidP="00593904">
            <w:pPr>
              <w:rPr>
                <w:rFonts w:asciiTheme="minorHAnsi" w:hAnsiTheme="minorHAnsi" w:cstheme="minorHAnsi"/>
                <w:sz w:val="16"/>
                <w:szCs w:val="16"/>
              </w:rPr>
            </w:pPr>
          </w:p>
          <w:p w14:paraId="1C96CF21" w14:textId="75DED148" w:rsidR="00397933" w:rsidRPr="008653F3" w:rsidRDefault="00397933" w:rsidP="00593904">
            <w:pPr>
              <w:rPr>
                <w:rFonts w:asciiTheme="minorHAnsi" w:hAnsiTheme="minorHAnsi" w:cstheme="minorHAnsi"/>
                <w:sz w:val="16"/>
                <w:szCs w:val="16"/>
              </w:rPr>
            </w:pPr>
          </w:p>
        </w:tc>
        <w:tc>
          <w:tcPr>
            <w:tcW w:w="1710" w:type="pct"/>
            <w:vMerge/>
            <w:shd w:val="clear" w:color="auto" w:fill="92D050"/>
          </w:tcPr>
          <w:p w14:paraId="6094F84F" w14:textId="77777777" w:rsidR="00397933" w:rsidRPr="008653F3" w:rsidRDefault="00397933" w:rsidP="00593904">
            <w:pPr>
              <w:rPr>
                <w:rFonts w:asciiTheme="minorHAnsi" w:hAnsiTheme="minorHAnsi" w:cstheme="minorHAnsi"/>
                <w:sz w:val="16"/>
                <w:szCs w:val="16"/>
              </w:rPr>
            </w:pPr>
          </w:p>
        </w:tc>
      </w:tr>
      <w:tr w:rsidR="00397933" w:rsidRPr="008653F3" w14:paraId="4592E15C" w14:textId="77777777" w:rsidTr="00397933">
        <w:trPr>
          <w:trHeight w:val="516"/>
        </w:trPr>
        <w:tc>
          <w:tcPr>
            <w:tcW w:w="568" w:type="pct"/>
          </w:tcPr>
          <w:p w14:paraId="79F89419" w14:textId="15EC5984" w:rsidR="00397933" w:rsidRPr="00CD28D3" w:rsidRDefault="00397933" w:rsidP="00CD28D3">
            <w:pPr>
              <w:pStyle w:val="NormalWeb"/>
              <w:contextualSpacing/>
              <w:rPr>
                <w:rFonts w:asciiTheme="minorHAnsi" w:hAnsiTheme="minorHAnsi" w:cstheme="minorHAnsi"/>
                <w:sz w:val="16"/>
                <w:szCs w:val="16"/>
              </w:rPr>
            </w:pPr>
            <w:r w:rsidRPr="00431A3C">
              <w:rPr>
                <w:rFonts w:asciiTheme="minorHAnsi" w:hAnsiTheme="minorHAnsi" w:cstheme="minorHAnsi"/>
                <w:sz w:val="16"/>
                <w:szCs w:val="16"/>
                <w:u w:val="single"/>
              </w:rPr>
              <w:t>Indicator 9:</w:t>
            </w:r>
            <w:r w:rsidRPr="00CD28D3">
              <w:rPr>
                <w:rFonts w:asciiTheme="minorHAnsi" w:hAnsiTheme="minorHAnsi" w:cstheme="minorHAnsi"/>
                <w:sz w:val="16"/>
                <w:szCs w:val="16"/>
              </w:rPr>
              <w:t xml:space="preserve"> Key biodiversity values are conserved, and threats reduced by implementing harmonized Management Effectiveness Assessment plans </w:t>
            </w:r>
            <w:r w:rsidRPr="002C4787">
              <w:rPr>
                <w:rFonts w:asciiTheme="minorHAnsi" w:hAnsiTheme="minorHAnsi" w:cstheme="minorHAnsi"/>
                <w:vertAlign w:val="superscript"/>
              </w:rPr>
              <w:footnoteReference w:id="54"/>
            </w:r>
            <w:r w:rsidRPr="002C4787">
              <w:rPr>
                <w:rFonts w:asciiTheme="minorHAnsi" w:hAnsiTheme="minorHAnsi" w:cstheme="minorHAnsi"/>
                <w:sz w:val="16"/>
                <w:szCs w:val="16"/>
                <w:vertAlign w:val="superscript"/>
              </w:rPr>
              <w:t xml:space="preserve"> </w:t>
            </w:r>
            <w:r w:rsidRPr="00CD28D3">
              <w:rPr>
                <w:rFonts w:asciiTheme="minorHAnsi" w:hAnsiTheme="minorHAnsi" w:cstheme="minorHAnsi"/>
                <w:sz w:val="16"/>
                <w:szCs w:val="16"/>
              </w:rPr>
              <w:t>- see footnote for full text</w:t>
            </w:r>
          </w:p>
        </w:tc>
        <w:tc>
          <w:tcPr>
            <w:tcW w:w="373" w:type="pct"/>
          </w:tcPr>
          <w:p w14:paraId="1FC9B25C" w14:textId="6929676B" w:rsidR="00397933" w:rsidRPr="008653F3" w:rsidRDefault="00397933" w:rsidP="00CD28D3">
            <w:pPr>
              <w:pStyle w:val="NormalWeb"/>
              <w:contextualSpacing/>
              <w:rPr>
                <w:rFonts w:asciiTheme="minorHAnsi" w:hAnsiTheme="minorHAnsi" w:cstheme="minorHAnsi"/>
                <w:sz w:val="16"/>
                <w:szCs w:val="16"/>
              </w:rPr>
            </w:pPr>
            <w:proofErr w:type="gramStart"/>
            <w:r w:rsidRPr="00CD28D3">
              <w:rPr>
                <w:rFonts w:asciiTheme="minorHAnsi" w:hAnsiTheme="minorHAnsi" w:cstheme="minorHAnsi"/>
                <w:sz w:val="16"/>
                <w:szCs w:val="16"/>
              </w:rPr>
              <w:t>Current status</w:t>
            </w:r>
            <w:proofErr w:type="gramEnd"/>
            <w:r w:rsidRPr="00CD28D3">
              <w:rPr>
                <w:rFonts w:asciiTheme="minorHAnsi" w:hAnsiTheme="minorHAnsi" w:cstheme="minorHAnsi"/>
                <w:sz w:val="16"/>
                <w:szCs w:val="16"/>
              </w:rPr>
              <w:t xml:space="preserve"> of populations and ecosystems as per individual METT</w:t>
            </w:r>
          </w:p>
        </w:tc>
        <w:tc>
          <w:tcPr>
            <w:tcW w:w="373" w:type="pct"/>
          </w:tcPr>
          <w:p w14:paraId="17CC2746" w14:textId="296C3914" w:rsidR="00397933" w:rsidRPr="008653F3" w:rsidRDefault="00397933" w:rsidP="00CD28D3">
            <w:pPr>
              <w:pStyle w:val="NormalWeb"/>
              <w:contextualSpacing/>
              <w:rPr>
                <w:rFonts w:asciiTheme="minorHAnsi" w:hAnsiTheme="minorHAnsi" w:cstheme="minorHAnsi"/>
                <w:sz w:val="16"/>
                <w:szCs w:val="16"/>
              </w:rPr>
            </w:pPr>
            <w:proofErr w:type="gramStart"/>
            <w:r w:rsidRPr="00CD28D3">
              <w:rPr>
                <w:rFonts w:asciiTheme="minorHAnsi" w:hAnsiTheme="minorHAnsi" w:cstheme="minorHAnsi"/>
                <w:sz w:val="16"/>
                <w:szCs w:val="16"/>
              </w:rPr>
              <w:t>Current status</w:t>
            </w:r>
            <w:proofErr w:type="gramEnd"/>
            <w:r w:rsidRPr="00CD28D3">
              <w:rPr>
                <w:rFonts w:asciiTheme="minorHAnsi" w:hAnsiTheme="minorHAnsi" w:cstheme="minorHAnsi"/>
                <w:sz w:val="16"/>
                <w:szCs w:val="16"/>
              </w:rPr>
              <w:t xml:space="preserve"> of populations and ecosystems as per individual baseline METT scorecards</w:t>
            </w:r>
          </w:p>
        </w:tc>
        <w:tc>
          <w:tcPr>
            <w:tcW w:w="402" w:type="pct"/>
          </w:tcPr>
          <w:p w14:paraId="0E0B7695" w14:textId="5FD0D9B8" w:rsidR="00397933" w:rsidRPr="008653F3" w:rsidRDefault="00397933" w:rsidP="00CD28D3">
            <w:pPr>
              <w:pStyle w:val="NormalWeb"/>
              <w:contextualSpacing/>
              <w:rPr>
                <w:rFonts w:asciiTheme="minorHAnsi" w:hAnsiTheme="minorHAnsi" w:cstheme="minorHAnsi"/>
                <w:sz w:val="16"/>
                <w:szCs w:val="16"/>
              </w:rPr>
            </w:pPr>
            <w:r w:rsidRPr="00CD28D3">
              <w:rPr>
                <w:rFonts w:asciiTheme="minorHAnsi" w:hAnsiTheme="minorHAnsi" w:cstheme="minorHAnsi"/>
                <w:sz w:val="16"/>
                <w:szCs w:val="16"/>
              </w:rPr>
              <w:t>Non-deterioration of populations of key species mentioned in the individual METT scorecards</w:t>
            </w:r>
          </w:p>
        </w:tc>
        <w:tc>
          <w:tcPr>
            <w:tcW w:w="239" w:type="pct"/>
            <w:vMerge/>
            <w:shd w:val="clear" w:color="auto" w:fill="auto"/>
          </w:tcPr>
          <w:p w14:paraId="339D3F1B" w14:textId="77777777" w:rsidR="00397933" w:rsidRPr="00593904" w:rsidRDefault="00397933" w:rsidP="00593904">
            <w:pPr>
              <w:spacing w:after="60"/>
              <w:rPr>
                <w:rFonts w:asciiTheme="minorHAnsi" w:hAnsiTheme="minorHAnsi" w:cstheme="minorHAnsi"/>
                <w:sz w:val="16"/>
                <w:szCs w:val="16"/>
              </w:rPr>
            </w:pPr>
          </w:p>
        </w:tc>
        <w:tc>
          <w:tcPr>
            <w:tcW w:w="1336" w:type="pct"/>
            <w:shd w:val="clear" w:color="auto" w:fill="auto"/>
          </w:tcPr>
          <w:p w14:paraId="0DFEB8E4" w14:textId="644C7BCA" w:rsidR="00397933" w:rsidRPr="00C35375" w:rsidRDefault="00397933" w:rsidP="00CD28D3">
            <w:pPr>
              <w:pStyle w:val="NormalWeb"/>
              <w:contextualSpacing/>
              <w:rPr>
                <w:rFonts w:asciiTheme="minorHAnsi" w:hAnsiTheme="minorHAnsi" w:cstheme="minorHAnsi"/>
                <w:sz w:val="16"/>
                <w:szCs w:val="16"/>
              </w:rPr>
            </w:pPr>
            <w:r w:rsidRPr="00C35375">
              <w:rPr>
                <w:rFonts w:asciiTheme="minorHAnsi" w:hAnsiTheme="minorHAnsi" w:cstheme="minorHAnsi"/>
                <w:sz w:val="16"/>
                <w:szCs w:val="16"/>
              </w:rPr>
              <w:t xml:space="preserve">The individual METTs of 12 PAs show non-deterioration </w:t>
            </w:r>
            <w:r>
              <w:rPr>
                <w:rFonts w:asciiTheme="minorHAnsi" w:hAnsiTheme="minorHAnsi" w:cstheme="minorHAnsi"/>
                <w:sz w:val="16"/>
                <w:szCs w:val="16"/>
              </w:rPr>
              <w:t>and</w:t>
            </w:r>
            <w:r w:rsidRPr="00C35375">
              <w:rPr>
                <w:rFonts w:asciiTheme="minorHAnsi" w:hAnsiTheme="minorHAnsi" w:cstheme="minorHAnsi"/>
                <w:sz w:val="16"/>
                <w:szCs w:val="16"/>
              </w:rPr>
              <w:t>/ or improvement of status of key biodiversity values as per baseline METT scorecards.</w:t>
            </w:r>
          </w:p>
        </w:tc>
        <w:tc>
          <w:tcPr>
            <w:tcW w:w="1710" w:type="pct"/>
            <w:vMerge/>
            <w:shd w:val="clear" w:color="auto" w:fill="92D050"/>
          </w:tcPr>
          <w:p w14:paraId="0007C811" w14:textId="77777777" w:rsidR="00397933" w:rsidRPr="008653F3" w:rsidRDefault="00397933" w:rsidP="00593904">
            <w:pPr>
              <w:rPr>
                <w:rFonts w:asciiTheme="minorHAnsi" w:hAnsiTheme="minorHAnsi" w:cstheme="minorHAnsi"/>
                <w:sz w:val="16"/>
                <w:szCs w:val="16"/>
              </w:rPr>
            </w:pPr>
          </w:p>
        </w:tc>
      </w:tr>
    </w:tbl>
    <w:p w14:paraId="66725B1A" w14:textId="6076E8EE" w:rsidR="00613DC7" w:rsidRDefault="00613DC7" w:rsidP="00B83D4B"/>
    <w:p w14:paraId="4F02AB7D" w14:textId="15AC84F0" w:rsidR="004A5E5F" w:rsidRPr="00C35375" w:rsidRDefault="004A5E5F" w:rsidP="00C35375">
      <w:pPr>
        <w:pStyle w:val="ListParagraph"/>
        <w:numPr>
          <w:ilvl w:val="0"/>
          <w:numId w:val="12"/>
        </w:numPr>
        <w:jc w:val="both"/>
        <w:rPr>
          <w:rFonts w:asciiTheme="minorHAnsi" w:hAnsiTheme="minorHAnsi" w:cstheme="minorHAnsi"/>
          <w:b/>
          <w:sz w:val="20"/>
          <w:szCs w:val="20"/>
          <w:u w:val="single"/>
        </w:rPr>
      </w:pPr>
      <w:r w:rsidRPr="00C35375">
        <w:rPr>
          <w:rFonts w:asciiTheme="minorHAnsi" w:hAnsiTheme="minorHAnsi" w:cstheme="minorHAnsi"/>
          <w:b/>
          <w:sz w:val="20"/>
          <w:szCs w:val="20"/>
          <w:u w:val="single"/>
        </w:rPr>
        <w:t>Output 2.1: CNF's PA Management Support Group established providing technical assistance to all target PAs on financial-administrative &amp; operational planning, budgeting and accounting, including regular financial and technical audits completed for all target PAs at least every 3rd year.</w:t>
      </w:r>
      <w:r w:rsidR="00EC0E9E">
        <w:rPr>
          <w:rFonts w:asciiTheme="minorHAnsi" w:hAnsiTheme="minorHAnsi" w:cstheme="minorHAnsi"/>
          <w:sz w:val="20"/>
          <w:szCs w:val="20"/>
        </w:rPr>
        <w:t xml:space="preserve"> CNF is essentially a grant management and dispersal organisation. While individually there are very considerable staff capacities, it is not clear to the TE that the organisational structure is the right one to provide this service</w:t>
      </w:r>
      <w:r w:rsidR="00334D51">
        <w:rPr>
          <w:rFonts w:asciiTheme="minorHAnsi" w:hAnsiTheme="minorHAnsi" w:cstheme="minorHAnsi"/>
          <w:sz w:val="20"/>
          <w:szCs w:val="20"/>
        </w:rPr>
        <w:t>. Given that certain activities are reported under different indicators and outcomes, a measure of the confused project strategy, it is hard to understand this output. Presumably the “regular financial and technical audits at least every 3</w:t>
      </w:r>
      <w:r w:rsidR="00334D51" w:rsidRPr="00334D51">
        <w:rPr>
          <w:rFonts w:asciiTheme="minorHAnsi" w:hAnsiTheme="minorHAnsi" w:cstheme="minorHAnsi"/>
          <w:sz w:val="20"/>
          <w:szCs w:val="20"/>
          <w:vertAlign w:val="superscript"/>
        </w:rPr>
        <w:t>rd</w:t>
      </w:r>
      <w:r w:rsidR="00334D51">
        <w:rPr>
          <w:rFonts w:asciiTheme="minorHAnsi" w:hAnsiTheme="minorHAnsi" w:cstheme="minorHAnsi"/>
          <w:sz w:val="20"/>
          <w:szCs w:val="20"/>
        </w:rPr>
        <w:t xml:space="preserve"> year” would be the CAS and the METT</w:t>
      </w:r>
      <w:r w:rsidR="00CF356F">
        <w:rPr>
          <w:rFonts w:asciiTheme="minorHAnsi" w:hAnsiTheme="minorHAnsi" w:cstheme="minorHAnsi"/>
          <w:sz w:val="20"/>
          <w:szCs w:val="20"/>
        </w:rPr>
        <w:t xml:space="preserve"> and technical and financial monitoring procedures were developed. CNF will also continue regular financial and effectiveness monitoring (METT) post project</w:t>
      </w:r>
      <w:r w:rsidR="00334D51">
        <w:rPr>
          <w:rFonts w:asciiTheme="minorHAnsi" w:hAnsiTheme="minorHAnsi" w:cstheme="minorHAnsi"/>
          <w:sz w:val="20"/>
          <w:szCs w:val="20"/>
        </w:rPr>
        <w:t>.</w:t>
      </w:r>
    </w:p>
    <w:p w14:paraId="3479B00E" w14:textId="6EE4C8FE" w:rsidR="004A5E5F" w:rsidRPr="00C35375" w:rsidRDefault="004A5E5F" w:rsidP="00334D51">
      <w:pPr>
        <w:pStyle w:val="ListParagraph"/>
        <w:numPr>
          <w:ilvl w:val="0"/>
          <w:numId w:val="12"/>
        </w:numPr>
        <w:rPr>
          <w:rFonts w:asciiTheme="minorHAnsi" w:hAnsiTheme="minorHAnsi" w:cstheme="minorHAnsi"/>
          <w:b/>
          <w:sz w:val="20"/>
          <w:szCs w:val="20"/>
          <w:u w:val="single"/>
        </w:rPr>
      </w:pPr>
      <w:r w:rsidRPr="00C35375">
        <w:rPr>
          <w:rFonts w:asciiTheme="minorHAnsi" w:hAnsiTheme="minorHAnsi" w:cstheme="minorHAnsi"/>
          <w:b/>
          <w:sz w:val="20"/>
          <w:szCs w:val="20"/>
          <w:u w:val="single"/>
        </w:rPr>
        <w:lastRenderedPageBreak/>
        <w:t>Output 2.2: Standardized Management Effectiveness Assessment plans developed for and implemented in at least 9 target PAs, improving management interventions in response to key biodiversity values and threats identified.</w:t>
      </w:r>
      <w:r w:rsidR="00334D51">
        <w:rPr>
          <w:rFonts w:asciiTheme="minorHAnsi" w:hAnsiTheme="minorHAnsi" w:cstheme="minorHAnsi"/>
          <w:sz w:val="20"/>
          <w:szCs w:val="20"/>
        </w:rPr>
        <w:t xml:space="preserve"> </w:t>
      </w:r>
      <w:r w:rsidR="00E44968" w:rsidRPr="00E44968">
        <w:rPr>
          <w:rFonts w:asciiTheme="minorHAnsi" w:hAnsiTheme="minorHAnsi" w:cstheme="minorHAnsi"/>
          <w:sz w:val="20"/>
          <w:szCs w:val="20"/>
        </w:rPr>
        <w:t xml:space="preserve">Management Effectiveness Assessment Plans (MEAP) </w:t>
      </w:r>
      <w:r w:rsidR="00E44968">
        <w:rPr>
          <w:rFonts w:asciiTheme="minorHAnsi" w:hAnsiTheme="minorHAnsi" w:cstheme="minorHAnsi"/>
          <w:sz w:val="20"/>
          <w:szCs w:val="20"/>
        </w:rPr>
        <w:t xml:space="preserve">have been produced for twelve PAs. They </w:t>
      </w:r>
      <w:r w:rsidR="00E44968" w:rsidRPr="00E44968">
        <w:rPr>
          <w:rFonts w:asciiTheme="minorHAnsi" w:hAnsiTheme="minorHAnsi" w:cstheme="minorHAnsi"/>
          <w:sz w:val="20"/>
          <w:szCs w:val="20"/>
        </w:rPr>
        <w:t>cover status, threats and management response indicators as well and can be linked with the biodiversity monitoring.</w:t>
      </w:r>
    </w:p>
    <w:p w14:paraId="3B63D42A" w14:textId="02A8FDD9" w:rsidR="004A5E5F" w:rsidRPr="00C35375" w:rsidRDefault="004A5E5F" w:rsidP="00C35375">
      <w:pPr>
        <w:pStyle w:val="ListParagraph"/>
        <w:numPr>
          <w:ilvl w:val="0"/>
          <w:numId w:val="12"/>
        </w:numPr>
        <w:jc w:val="both"/>
        <w:rPr>
          <w:rFonts w:asciiTheme="minorHAnsi" w:hAnsiTheme="minorHAnsi" w:cstheme="minorHAnsi"/>
          <w:b/>
          <w:sz w:val="20"/>
          <w:szCs w:val="20"/>
          <w:u w:val="single"/>
        </w:rPr>
      </w:pPr>
      <w:r w:rsidRPr="00C35375">
        <w:rPr>
          <w:rFonts w:asciiTheme="minorHAnsi" w:hAnsiTheme="minorHAnsi" w:cstheme="minorHAnsi"/>
          <w:b/>
          <w:sz w:val="20"/>
          <w:szCs w:val="20"/>
          <w:u w:val="single"/>
        </w:rPr>
        <w:t>Output 2.3: A suite of capacity building activities and technical assistance on operational management is designed, institutionalized, and implemented for all target PAs on the following themes (as relevant per target PA): PA management planning, patrolling &amp; law enforcement, pasture management, infrastructure &amp; assets maintenance conflict resolution, waste management, communication &amp; outreach, climate change impact assessment &amp; mitigation.</w:t>
      </w:r>
      <w:r w:rsidR="003D3512">
        <w:rPr>
          <w:rFonts w:asciiTheme="minorHAnsi" w:hAnsiTheme="minorHAnsi" w:cstheme="minorHAnsi"/>
          <w:sz w:val="20"/>
          <w:szCs w:val="20"/>
        </w:rPr>
        <w:t xml:space="preserve"> This output is so phrased in such a complicated manner, the TE assumes that this relates to the online training and other training activities. The project has undertaken considerable training activities however, the MTR raised the issue of a systematic and institutional character of entire system. Some very good training has taken place and is clearly appreciated at both the central and PA levels</w:t>
      </w:r>
      <w:r w:rsidR="00CF356F">
        <w:rPr>
          <w:rFonts w:asciiTheme="minorHAnsi" w:hAnsiTheme="minorHAnsi" w:cstheme="minorHAnsi"/>
          <w:sz w:val="20"/>
          <w:szCs w:val="20"/>
        </w:rPr>
        <w:t xml:space="preserve"> and the project has developed a National Training Strategy and Programme of the PA system.</w:t>
      </w:r>
    </w:p>
    <w:p w14:paraId="73018A7D" w14:textId="4BF0E1B5" w:rsidR="002372D3" w:rsidRPr="008F6BCB" w:rsidRDefault="004A5E5F" w:rsidP="008F6BCB">
      <w:pPr>
        <w:pStyle w:val="ListParagraph"/>
        <w:ind w:left="360"/>
        <w:jc w:val="both"/>
        <w:rPr>
          <w:rFonts w:asciiTheme="minorHAnsi" w:hAnsiTheme="minorHAnsi" w:cstheme="minorHAnsi"/>
          <w:b/>
          <w:sz w:val="20"/>
          <w:szCs w:val="20"/>
          <w:u w:val="single"/>
        </w:rPr>
      </w:pPr>
      <w:r w:rsidRPr="008F6BCB">
        <w:rPr>
          <w:rFonts w:asciiTheme="minorHAnsi" w:hAnsiTheme="minorHAnsi" w:cstheme="minorHAnsi"/>
          <w:b/>
          <w:sz w:val="20"/>
          <w:szCs w:val="20"/>
          <w:u w:val="single"/>
        </w:rPr>
        <w:t>Output 2.4: Community, stakeholder and societal acceptance on values and importance of target PAs is</w:t>
      </w:r>
      <w:r w:rsidR="009B7084" w:rsidRPr="008F6BCB">
        <w:rPr>
          <w:rFonts w:asciiTheme="minorHAnsi" w:hAnsiTheme="minorHAnsi" w:cstheme="minorHAnsi"/>
          <w:b/>
          <w:sz w:val="20"/>
          <w:szCs w:val="20"/>
          <w:u w:val="single"/>
        </w:rPr>
        <w:t xml:space="preserve"> </w:t>
      </w:r>
      <w:r w:rsidRPr="008F6BCB">
        <w:rPr>
          <w:rFonts w:asciiTheme="minorHAnsi" w:hAnsiTheme="minorHAnsi" w:cstheme="minorHAnsi"/>
          <w:b/>
          <w:sz w:val="20"/>
          <w:szCs w:val="20"/>
          <w:u w:val="single"/>
        </w:rPr>
        <w:t xml:space="preserve">strengthened through consolidated awareness raising activities, contributing to improved PA management effectiveness. This will involve (illustratively) systematic involvement of communities in development of tourism and protection projects, as well as pilot initiatives to increase local household income </w:t>
      </w:r>
      <w:proofErr w:type="gramStart"/>
      <w:r w:rsidRPr="008F6BCB">
        <w:rPr>
          <w:rFonts w:asciiTheme="minorHAnsi" w:hAnsiTheme="minorHAnsi" w:cstheme="minorHAnsi"/>
          <w:b/>
          <w:sz w:val="20"/>
          <w:szCs w:val="20"/>
          <w:u w:val="single"/>
        </w:rPr>
        <w:t>in order to</w:t>
      </w:r>
      <w:proofErr w:type="gramEnd"/>
      <w:r w:rsidRPr="008F6BCB">
        <w:rPr>
          <w:rFonts w:asciiTheme="minorHAnsi" w:hAnsiTheme="minorHAnsi" w:cstheme="minorHAnsi"/>
          <w:b/>
          <w:sz w:val="20"/>
          <w:szCs w:val="20"/>
          <w:u w:val="single"/>
        </w:rPr>
        <w:t xml:space="preserve"> reduce pressures on PAs.</w:t>
      </w:r>
      <w:r w:rsidR="000B595F" w:rsidRPr="008F6BCB">
        <w:rPr>
          <w:rFonts w:asciiTheme="minorHAnsi" w:hAnsiTheme="minorHAnsi" w:cstheme="minorHAnsi"/>
          <w:sz w:val="20"/>
          <w:szCs w:val="20"/>
        </w:rPr>
        <w:t xml:space="preserve"> This output is </w:t>
      </w:r>
      <w:r w:rsidR="001E70AF" w:rsidRPr="008F6BCB">
        <w:rPr>
          <w:rFonts w:asciiTheme="minorHAnsi" w:hAnsiTheme="minorHAnsi" w:cstheme="minorHAnsi"/>
          <w:sz w:val="20"/>
          <w:szCs w:val="20"/>
        </w:rPr>
        <w:t xml:space="preserve">very complicated and would appear to include elements of an outcome and activities and at least one assumption. The TE considers that elements of this output were carried out and they have contributed towards the objective. These would include the study </w:t>
      </w:r>
      <w:r w:rsidR="00F57149" w:rsidRPr="008F6BCB">
        <w:rPr>
          <w:rFonts w:asciiTheme="minorHAnsi" w:hAnsiTheme="minorHAnsi" w:cstheme="minorHAnsi"/>
          <w:sz w:val="20"/>
          <w:szCs w:val="20"/>
        </w:rPr>
        <w:t xml:space="preserve">on income generating opportunities, and </w:t>
      </w:r>
      <w:proofErr w:type="gramStart"/>
      <w:r w:rsidR="00F57149" w:rsidRPr="008F6BCB">
        <w:rPr>
          <w:rFonts w:asciiTheme="minorHAnsi" w:hAnsiTheme="minorHAnsi" w:cstheme="minorHAnsi"/>
          <w:sz w:val="20"/>
          <w:szCs w:val="20"/>
        </w:rPr>
        <w:t>a number of</w:t>
      </w:r>
      <w:proofErr w:type="gramEnd"/>
      <w:r w:rsidR="00F57149" w:rsidRPr="008F6BCB">
        <w:rPr>
          <w:rFonts w:asciiTheme="minorHAnsi" w:hAnsiTheme="minorHAnsi" w:cstheme="minorHAnsi"/>
          <w:sz w:val="20"/>
          <w:szCs w:val="20"/>
        </w:rPr>
        <w:t xml:space="preserve"> pilot initiatives such as the Forest Service Yards, zip line, </w:t>
      </w:r>
      <w:r w:rsidR="008F6BCB" w:rsidRPr="008F6BCB">
        <w:rPr>
          <w:rFonts w:asciiTheme="minorHAnsi" w:hAnsiTheme="minorHAnsi" w:cstheme="minorHAnsi"/>
          <w:sz w:val="20"/>
          <w:szCs w:val="20"/>
        </w:rPr>
        <w:t xml:space="preserve">and the co-financed community income generating training and pilot projects, </w:t>
      </w:r>
      <w:r w:rsidR="00F57149" w:rsidRPr="008F6BCB">
        <w:rPr>
          <w:rFonts w:asciiTheme="minorHAnsi" w:hAnsiTheme="minorHAnsi" w:cstheme="minorHAnsi"/>
          <w:sz w:val="20"/>
          <w:szCs w:val="20"/>
        </w:rPr>
        <w:t>etc.</w:t>
      </w:r>
      <w:r w:rsidR="008F6BCB" w:rsidRPr="008F6BCB">
        <w:rPr>
          <w:rFonts w:asciiTheme="minorHAnsi" w:hAnsiTheme="minorHAnsi" w:cstheme="minorHAnsi"/>
          <w:sz w:val="20"/>
          <w:szCs w:val="20"/>
        </w:rPr>
        <w:t xml:space="preserve"> </w:t>
      </w:r>
    </w:p>
    <w:p w14:paraId="098C1697" w14:textId="1D2ADBD1" w:rsidR="00F24D06" w:rsidRDefault="00431A3C" w:rsidP="00B83D4B">
      <w:pPr>
        <w:rPr>
          <w:rFonts w:asciiTheme="minorHAnsi" w:hAnsiTheme="minorHAnsi" w:cstheme="minorHAnsi"/>
          <w:b/>
          <w:sz w:val="20"/>
          <w:szCs w:val="20"/>
        </w:rPr>
      </w:pPr>
      <w:r w:rsidRPr="00431A3C">
        <w:rPr>
          <w:rFonts w:asciiTheme="minorHAnsi" w:hAnsiTheme="minorHAnsi" w:cstheme="minorHAnsi"/>
          <w:b/>
          <w:sz w:val="20"/>
          <w:szCs w:val="20"/>
        </w:rPr>
        <w:t>Component 3</w:t>
      </w:r>
    </w:p>
    <w:tbl>
      <w:tblPr>
        <w:tblStyle w:val="TableGrid"/>
        <w:tblW w:w="13608" w:type="dxa"/>
        <w:tblInd w:w="-5" w:type="dxa"/>
        <w:tblLook w:val="04A0" w:firstRow="1" w:lastRow="0" w:firstColumn="1" w:lastColumn="0" w:noHBand="0" w:noVBand="1"/>
      </w:tblPr>
      <w:tblGrid>
        <w:gridCol w:w="9923"/>
        <w:gridCol w:w="3685"/>
      </w:tblGrid>
      <w:tr w:rsidR="00F24D06" w:rsidRPr="00DA43CD" w14:paraId="0C19740C" w14:textId="77777777" w:rsidTr="00FC7414">
        <w:tc>
          <w:tcPr>
            <w:tcW w:w="9923" w:type="dxa"/>
            <w:shd w:val="clear" w:color="auto" w:fill="1F3864" w:themeFill="accent1" w:themeFillShade="80"/>
          </w:tcPr>
          <w:p w14:paraId="035F41BE" w14:textId="334AC665" w:rsidR="00F24D06" w:rsidRPr="00DA43CD" w:rsidRDefault="00C35375" w:rsidP="006D2C29">
            <w:pPr>
              <w:jc w:val="both"/>
              <w:rPr>
                <w:rFonts w:asciiTheme="minorHAnsi" w:hAnsiTheme="minorHAnsi" w:cstheme="minorHAnsi"/>
                <w:sz w:val="18"/>
                <w:szCs w:val="18"/>
              </w:rPr>
            </w:pPr>
            <w:r>
              <w:rPr>
                <w:rFonts w:asciiTheme="minorHAnsi" w:hAnsiTheme="minorHAnsi" w:cstheme="minorHAnsi"/>
                <w:sz w:val="18"/>
                <w:szCs w:val="18"/>
              </w:rPr>
              <w:t>Criteria</w:t>
            </w:r>
          </w:p>
        </w:tc>
        <w:tc>
          <w:tcPr>
            <w:tcW w:w="3685" w:type="dxa"/>
            <w:shd w:val="clear" w:color="auto" w:fill="1F3864" w:themeFill="accent1" w:themeFillShade="80"/>
          </w:tcPr>
          <w:p w14:paraId="7869C0E1" w14:textId="77777777" w:rsidR="00F24D06" w:rsidRPr="00DA43CD" w:rsidRDefault="00F24D06" w:rsidP="006D2C29">
            <w:pPr>
              <w:rPr>
                <w:rFonts w:asciiTheme="minorHAnsi" w:hAnsiTheme="minorHAnsi" w:cstheme="minorHAnsi"/>
                <w:sz w:val="18"/>
                <w:szCs w:val="18"/>
              </w:rPr>
            </w:pPr>
            <w:r w:rsidRPr="00DA43CD">
              <w:rPr>
                <w:rFonts w:asciiTheme="minorHAnsi" w:hAnsiTheme="minorHAnsi" w:cstheme="minorHAnsi"/>
                <w:sz w:val="18"/>
                <w:szCs w:val="18"/>
              </w:rPr>
              <w:t>Rating</w:t>
            </w:r>
          </w:p>
        </w:tc>
      </w:tr>
      <w:tr w:rsidR="00F24D06" w:rsidRPr="00DA43CD" w14:paraId="62C9FAA7" w14:textId="77777777" w:rsidTr="00FC7414">
        <w:tc>
          <w:tcPr>
            <w:tcW w:w="9923" w:type="dxa"/>
          </w:tcPr>
          <w:p w14:paraId="4785B106" w14:textId="6C09F05A" w:rsidR="00F24D06" w:rsidRPr="00DA43CD" w:rsidRDefault="00C35375" w:rsidP="006D2C29">
            <w:pPr>
              <w:rPr>
                <w:rFonts w:asciiTheme="minorHAnsi" w:hAnsiTheme="minorHAnsi" w:cstheme="minorHAnsi"/>
                <w:sz w:val="18"/>
                <w:szCs w:val="18"/>
              </w:rPr>
            </w:pPr>
            <w:r>
              <w:rPr>
                <w:rFonts w:asciiTheme="minorHAnsi" w:hAnsiTheme="minorHAnsi" w:cstheme="minorHAnsi"/>
                <w:sz w:val="18"/>
                <w:szCs w:val="18"/>
              </w:rPr>
              <w:t>Outcome 3</w:t>
            </w:r>
          </w:p>
        </w:tc>
        <w:tc>
          <w:tcPr>
            <w:tcW w:w="3685" w:type="dxa"/>
            <w:shd w:val="clear" w:color="auto" w:fill="92D050"/>
          </w:tcPr>
          <w:p w14:paraId="6EE503A6" w14:textId="77777777" w:rsidR="00F24D06" w:rsidRPr="00FC7414" w:rsidRDefault="00F24D06" w:rsidP="006D2C29">
            <w:pPr>
              <w:jc w:val="both"/>
              <w:rPr>
                <w:rFonts w:asciiTheme="minorHAnsi" w:hAnsiTheme="minorHAnsi" w:cstheme="minorHAnsi"/>
                <w:b/>
                <w:sz w:val="18"/>
                <w:szCs w:val="18"/>
              </w:rPr>
            </w:pPr>
            <w:r w:rsidRPr="00FC7414">
              <w:rPr>
                <w:rFonts w:asciiTheme="minorHAnsi" w:hAnsiTheme="minorHAnsi" w:cstheme="minorHAnsi"/>
                <w:b/>
                <w:sz w:val="18"/>
                <w:szCs w:val="18"/>
              </w:rPr>
              <w:t>Satisfactory</w:t>
            </w:r>
          </w:p>
        </w:tc>
      </w:tr>
    </w:tbl>
    <w:p w14:paraId="4A6B8376" w14:textId="77777777" w:rsidR="00431A3C" w:rsidRDefault="00431A3C" w:rsidP="00B83D4B"/>
    <w:tbl>
      <w:tblPr>
        <w:tblStyle w:val="TableGrid"/>
        <w:tblW w:w="4876" w:type="pct"/>
        <w:tblInd w:w="0" w:type="dxa"/>
        <w:tblLook w:val="04A0" w:firstRow="1" w:lastRow="0" w:firstColumn="1" w:lastColumn="0" w:noHBand="0" w:noVBand="1"/>
      </w:tblPr>
      <w:tblGrid>
        <w:gridCol w:w="1618"/>
        <w:gridCol w:w="1191"/>
        <w:gridCol w:w="999"/>
        <w:gridCol w:w="994"/>
        <w:gridCol w:w="669"/>
        <w:gridCol w:w="642"/>
        <w:gridCol w:w="3883"/>
        <w:gridCol w:w="3608"/>
      </w:tblGrid>
      <w:tr w:rsidR="00431A3C" w:rsidRPr="008653F3" w14:paraId="0A565FFF" w14:textId="77777777" w:rsidTr="00C35375">
        <w:tc>
          <w:tcPr>
            <w:tcW w:w="5000" w:type="pct"/>
            <w:gridSpan w:val="8"/>
            <w:shd w:val="clear" w:color="auto" w:fill="1F3864" w:themeFill="accent1" w:themeFillShade="80"/>
          </w:tcPr>
          <w:p w14:paraId="456C2F92" w14:textId="239C80E3" w:rsidR="00431A3C" w:rsidRPr="00BC422F" w:rsidRDefault="00431A3C" w:rsidP="00431A3C">
            <w:pPr>
              <w:spacing w:before="40" w:after="40"/>
              <w:rPr>
                <w:rFonts w:cs="Calibri"/>
                <w:b/>
                <w:bCs/>
                <w:sz w:val="18"/>
                <w:szCs w:val="18"/>
              </w:rPr>
            </w:pPr>
            <w:r w:rsidRPr="00BC422F">
              <w:rPr>
                <w:rFonts w:asciiTheme="minorHAnsi" w:hAnsiTheme="minorHAnsi" w:cstheme="minorHAnsi"/>
                <w:b/>
                <w:sz w:val="16"/>
                <w:szCs w:val="16"/>
              </w:rPr>
              <w:t>Outcome 3. Knowledge management, and monitoring and evaluation contributes to increased awareness of biodiversity values.</w:t>
            </w:r>
          </w:p>
          <w:p w14:paraId="199F2B8C" w14:textId="4EE86B60" w:rsidR="00431A3C" w:rsidRPr="00BC422F" w:rsidRDefault="00431A3C" w:rsidP="00185F1E">
            <w:pPr>
              <w:spacing w:before="40" w:after="40"/>
              <w:rPr>
                <w:rFonts w:asciiTheme="minorHAnsi" w:hAnsiTheme="minorHAnsi" w:cstheme="minorHAnsi"/>
                <w:b/>
                <w:bCs/>
                <w:sz w:val="16"/>
                <w:szCs w:val="16"/>
              </w:rPr>
            </w:pPr>
          </w:p>
        </w:tc>
      </w:tr>
      <w:tr w:rsidR="000D6CDA" w:rsidRPr="008653F3" w14:paraId="52290A0B" w14:textId="77777777" w:rsidTr="00C35375">
        <w:tc>
          <w:tcPr>
            <w:tcW w:w="595" w:type="pct"/>
            <w:shd w:val="clear" w:color="auto" w:fill="1F3864" w:themeFill="accent1" w:themeFillShade="80"/>
          </w:tcPr>
          <w:p w14:paraId="2EAD6DB7" w14:textId="77777777" w:rsidR="00431A3C" w:rsidRPr="008653F3" w:rsidRDefault="00431A3C" w:rsidP="00185F1E">
            <w:pPr>
              <w:rPr>
                <w:rFonts w:asciiTheme="minorHAnsi" w:hAnsiTheme="minorHAnsi" w:cstheme="minorHAnsi"/>
                <w:b/>
                <w:sz w:val="16"/>
                <w:szCs w:val="16"/>
              </w:rPr>
            </w:pPr>
            <w:r w:rsidRPr="008653F3">
              <w:rPr>
                <w:rFonts w:asciiTheme="minorHAnsi" w:hAnsiTheme="minorHAnsi" w:cstheme="minorHAnsi"/>
                <w:b/>
                <w:sz w:val="16"/>
                <w:szCs w:val="16"/>
              </w:rPr>
              <w:t>Indicator</w:t>
            </w:r>
          </w:p>
        </w:tc>
        <w:tc>
          <w:tcPr>
            <w:tcW w:w="438" w:type="pct"/>
            <w:shd w:val="clear" w:color="auto" w:fill="1F3864" w:themeFill="accent1" w:themeFillShade="80"/>
          </w:tcPr>
          <w:p w14:paraId="4E56C22C" w14:textId="77777777" w:rsidR="00431A3C" w:rsidRPr="008653F3" w:rsidRDefault="00431A3C" w:rsidP="00185F1E">
            <w:pPr>
              <w:rPr>
                <w:rFonts w:asciiTheme="minorHAnsi" w:hAnsiTheme="minorHAnsi" w:cstheme="minorHAnsi"/>
                <w:b/>
                <w:sz w:val="16"/>
                <w:szCs w:val="16"/>
              </w:rPr>
            </w:pPr>
            <w:r w:rsidRPr="008653F3">
              <w:rPr>
                <w:rFonts w:asciiTheme="minorHAnsi" w:hAnsiTheme="minorHAnsi" w:cstheme="minorHAnsi"/>
                <w:b/>
                <w:sz w:val="16"/>
                <w:szCs w:val="16"/>
              </w:rPr>
              <w:t xml:space="preserve">Baseline </w:t>
            </w:r>
          </w:p>
        </w:tc>
        <w:tc>
          <w:tcPr>
            <w:tcW w:w="367" w:type="pct"/>
            <w:shd w:val="clear" w:color="auto" w:fill="1F3864" w:themeFill="accent1" w:themeFillShade="80"/>
          </w:tcPr>
          <w:p w14:paraId="7163F0C4" w14:textId="77777777" w:rsidR="00431A3C" w:rsidRPr="008653F3" w:rsidRDefault="00431A3C" w:rsidP="00185F1E">
            <w:pPr>
              <w:rPr>
                <w:rFonts w:asciiTheme="minorHAnsi" w:hAnsiTheme="minorHAnsi" w:cstheme="minorHAnsi"/>
                <w:b/>
                <w:sz w:val="16"/>
                <w:szCs w:val="16"/>
              </w:rPr>
            </w:pPr>
            <w:r w:rsidRPr="008653F3">
              <w:rPr>
                <w:rFonts w:asciiTheme="minorHAnsi" w:hAnsiTheme="minorHAnsi" w:cstheme="minorHAnsi"/>
                <w:b/>
                <w:sz w:val="16"/>
                <w:szCs w:val="16"/>
              </w:rPr>
              <w:t>MTR status</w:t>
            </w:r>
            <w:r w:rsidRPr="008653F3">
              <w:rPr>
                <w:rFonts w:asciiTheme="minorHAnsi" w:hAnsiTheme="minorHAnsi" w:cstheme="minorHAnsi"/>
                <w:b/>
                <w:bCs/>
                <w:sz w:val="16"/>
                <w:szCs w:val="16"/>
              </w:rPr>
              <w:t xml:space="preserve"> </w:t>
            </w:r>
          </w:p>
        </w:tc>
        <w:tc>
          <w:tcPr>
            <w:tcW w:w="365" w:type="pct"/>
            <w:shd w:val="clear" w:color="auto" w:fill="1F3864" w:themeFill="accent1" w:themeFillShade="80"/>
          </w:tcPr>
          <w:p w14:paraId="221886CA" w14:textId="77777777" w:rsidR="00431A3C" w:rsidRPr="008653F3" w:rsidRDefault="00431A3C" w:rsidP="00185F1E">
            <w:pPr>
              <w:rPr>
                <w:rFonts w:asciiTheme="minorHAnsi" w:hAnsiTheme="minorHAnsi" w:cstheme="minorHAnsi"/>
                <w:b/>
                <w:sz w:val="16"/>
                <w:szCs w:val="16"/>
              </w:rPr>
            </w:pPr>
            <w:r w:rsidRPr="008653F3">
              <w:rPr>
                <w:rFonts w:asciiTheme="minorHAnsi" w:hAnsiTheme="minorHAnsi" w:cstheme="minorHAnsi"/>
                <w:b/>
                <w:bCs/>
                <w:sz w:val="16"/>
                <w:szCs w:val="16"/>
              </w:rPr>
              <w:t>EOP target</w:t>
            </w:r>
          </w:p>
        </w:tc>
        <w:tc>
          <w:tcPr>
            <w:tcW w:w="246" w:type="pct"/>
            <w:shd w:val="clear" w:color="auto" w:fill="1F3864" w:themeFill="accent1" w:themeFillShade="80"/>
          </w:tcPr>
          <w:p w14:paraId="21F7C954" w14:textId="77777777" w:rsidR="00431A3C" w:rsidRPr="008653F3" w:rsidRDefault="00431A3C" w:rsidP="00185F1E">
            <w:pPr>
              <w:pStyle w:val="NormalWeb"/>
              <w:rPr>
                <w:rFonts w:asciiTheme="minorHAnsi" w:hAnsiTheme="minorHAnsi" w:cstheme="minorHAnsi"/>
                <w:b/>
                <w:sz w:val="16"/>
                <w:szCs w:val="16"/>
              </w:rPr>
            </w:pPr>
            <w:r w:rsidRPr="008653F3">
              <w:rPr>
                <w:rFonts w:asciiTheme="minorHAnsi" w:hAnsiTheme="minorHAnsi" w:cstheme="minorHAnsi"/>
                <w:b/>
                <w:sz w:val="16"/>
                <w:szCs w:val="16"/>
              </w:rPr>
              <w:t>EOP Status</w:t>
            </w:r>
          </w:p>
        </w:tc>
        <w:tc>
          <w:tcPr>
            <w:tcW w:w="236" w:type="pct"/>
            <w:vMerge w:val="restart"/>
            <w:shd w:val="clear" w:color="auto" w:fill="1F3864" w:themeFill="accent1" w:themeFillShade="80"/>
          </w:tcPr>
          <w:p w14:paraId="39F35C1B" w14:textId="77777777" w:rsidR="00431A3C" w:rsidRPr="008653F3" w:rsidRDefault="00431A3C" w:rsidP="00185F1E">
            <w:pPr>
              <w:pStyle w:val="NormalWeb"/>
              <w:rPr>
                <w:rFonts w:asciiTheme="minorHAnsi" w:hAnsiTheme="minorHAnsi" w:cstheme="minorHAnsi"/>
                <w:b/>
                <w:sz w:val="16"/>
                <w:szCs w:val="16"/>
              </w:rPr>
            </w:pPr>
            <w:r>
              <w:rPr>
                <w:rFonts w:asciiTheme="minorHAnsi" w:hAnsiTheme="minorHAnsi" w:cstheme="minorHAnsi"/>
                <w:b/>
                <w:sz w:val="16"/>
                <w:szCs w:val="16"/>
              </w:rPr>
              <w:t>MTR Rating</w:t>
            </w:r>
          </w:p>
        </w:tc>
        <w:tc>
          <w:tcPr>
            <w:tcW w:w="1427" w:type="pct"/>
            <w:vMerge w:val="restart"/>
            <w:shd w:val="clear" w:color="auto" w:fill="1F3864" w:themeFill="accent1" w:themeFillShade="80"/>
          </w:tcPr>
          <w:p w14:paraId="48214150" w14:textId="2BC9584F" w:rsidR="00431A3C" w:rsidRPr="00BC422F" w:rsidRDefault="003F71DE" w:rsidP="00185F1E">
            <w:pPr>
              <w:pStyle w:val="NormalWeb"/>
              <w:rPr>
                <w:rFonts w:asciiTheme="minorHAnsi" w:hAnsiTheme="minorHAnsi" w:cstheme="minorHAnsi"/>
                <w:b/>
                <w:sz w:val="16"/>
                <w:szCs w:val="16"/>
              </w:rPr>
            </w:pPr>
            <w:r w:rsidRPr="00BC422F">
              <w:rPr>
                <w:rFonts w:asciiTheme="minorHAnsi" w:hAnsiTheme="minorHAnsi" w:cstheme="minorHAnsi"/>
                <w:b/>
                <w:sz w:val="16"/>
                <w:szCs w:val="16"/>
              </w:rPr>
              <w:t>June 2024 PIR</w:t>
            </w:r>
          </w:p>
        </w:tc>
        <w:tc>
          <w:tcPr>
            <w:tcW w:w="1326" w:type="pct"/>
            <w:vMerge w:val="restart"/>
            <w:shd w:val="clear" w:color="auto" w:fill="1F3864" w:themeFill="accent1" w:themeFillShade="80"/>
          </w:tcPr>
          <w:p w14:paraId="3ED37B2C" w14:textId="77777777" w:rsidR="00431A3C" w:rsidRPr="008653F3" w:rsidRDefault="00431A3C" w:rsidP="00185F1E">
            <w:pPr>
              <w:pStyle w:val="NormalWeb"/>
              <w:rPr>
                <w:rFonts w:asciiTheme="minorHAnsi" w:hAnsiTheme="minorHAnsi" w:cstheme="minorHAnsi"/>
                <w:b/>
                <w:sz w:val="16"/>
                <w:szCs w:val="16"/>
              </w:rPr>
            </w:pPr>
            <w:r w:rsidRPr="008653F3">
              <w:rPr>
                <w:rFonts w:asciiTheme="minorHAnsi" w:hAnsiTheme="minorHAnsi" w:cstheme="minorHAnsi"/>
                <w:b/>
                <w:sz w:val="16"/>
                <w:szCs w:val="16"/>
              </w:rPr>
              <w:t>TE Assessment</w:t>
            </w:r>
          </w:p>
        </w:tc>
      </w:tr>
      <w:tr w:rsidR="000D6CDA" w:rsidRPr="008653F3" w14:paraId="24FED32E" w14:textId="77777777" w:rsidTr="00C35375">
        <w:tc>
          <w:tcPr>
            <w:tcW w:w="595" w:type="pct"/>
            <w:shd w:val="clear" w:color="auto" w:fill="1F3864" w:themeFill="accent1" w:themeFillShade="80"/>
          </w:tcPr>
          <w:p w14:paraId="0B7337A5" w14:textId="77777777" w:rsidR="00431A3C" w:rsidRPr="008653F3" w:rsidRDefault="00431A3C" w:rsidP="00185F1E">
            <w:pPr>
              <w:rPr>
                <w:rFonts w:asciiTheme="minorHAnsi" w:hAnsiTheme="minorHAnsi" w:cstheme="minorHAnsi"/>
                <w:b/>
                <w:sz w:val="16"/>
                <w:szCs w:val="16"/>
              </w:rPr>
            </w:pPr>
            <w:r w:rsidRPr="008653F3">
              <w:rPr>
                <w:rFonts w:asciiTheme="minorHAnsi" w:hAnsiTheme="minorHAnsi" w:cstheme="minorHAnsi"/>
                <w:b/>
                <w:sz w:val="16"/>
                <w:szCs w:val="16"/>
              </w:rPr>
              <w:t>Date</w:t>
            </w:r>
          </w:p>
        </w:tc>
        <w:tc>
          <w:tcPr>
            <w:tcW w:w="438" w:type="pct"/>
            <w:shd w:val="clear" w:color="auto" w:fill="1F3864" w:themeFill="accent1" w:themeFillShade="80"/>
          </w:tcPr>
          <w:p w14:paraId="5E2A5AC7" w14:textId="77777777" w:rsidR="00431A3C" w:rsidRPr="008653F3" w:rsidRDefault="00431A3C" w:rsidP="00185F1E">
            <w:pPr>
              <w:rPr>
                <w:rFonts w:asciiTheme="minorHAnsi" w:hAnsiTheme="minorHAnsi" w:cstheme="minorHAnsi"/>
                <w:b/>
                <w:sz w:val="16"/>
                <w:szCs w:val="16"/>
              </w:rPr>
            </w:pPr>
            <w:r w:rsidRPr="008653F3">
              <w:rPr>
                <w:rFonts w:asciiTheme="minorHAnsi" w:hAnsiTheme="minorHAnsi" w:cstheme="minorHAnsi"/>
                <w:b/>
                <w:sz w:val="16"/>
                <w:szCs w:val="16"/>
              </w:rPr>
              <w:t>20</w:t>
            </w:r>
            <w:r>
              <w:rPr>
                <w:rFonts w:asciiTheme="minorHAnsi" w:hAnsiTheme="minorHAnsi" w:cstheme="minorHAnsi"/>
                <w:b/>
                <w:sz w:val="16"/>
                <w:szCs w:val="16"/>
              </w:rPr>
              <w:t>18</w:t>
            </w:r>
          </w:p>
        </w:tc>
        <w:tc>
          <w:tcPr>
            <w:tcW w:w="367" w:type="pct"/>
            <w:shd w:val="clear" w:color="auto" w:fill="1F3864" w:themeFill="accent1" w:themeFillShade="80"/>
          </w:tcPr>
          <w:p w14:paraId="19E97A15" w14:textId="77777777" w:rsidR="00431A3C" w:rsidRPr="008653F3" w:rsidRDefault="00431A3C" w:rsidP="00185F1E">
            <w:pPr>
              <w:rPr>
                <w:rFonts w:asciiTheme="minorHAnsi" w:hAnsiTheme="minorHAnsi" w:cstheme="minorHAnsi"/>
                <w:b/>
                <w:sz w:val="16"/>
                <w:szCs w:val="16"/>
              </w:rPr>
            </w:pPr>
            <w:r w:rsidRPr="008653F3">
              <w:rPr>
                <w:rFonts w:asciiTheme="minorHAnsi" w:hAnsiTheme="minorHAnsi" w:cstheme="minorHAnsi"/>
                <w:b/>
                <w:sz w:val="16"/>
                <w:szCs w:val="16"/>
              </w:rPr>
              <w:t>202</w:t>
            </w:r>
            <w:r>
              <w:rPr>
                <w:rFonts w:asciiTheme="minorHAnsi" w:hAnsiTheme="minorHAnsi" w:cstheme="minorHAnsi"/>
                <w:b/>
                <w:sz w:val="16"/>
                <w:szCs w:val="16"/>
              </w:rPr>
              <w:t>1</w:t>
            </w:r>
            <w:r w:rsidRPr="008653F3">
              <w:rPr>
                <w:rFonts w:asciiTheme="minorHAnsi" w:hAnsiTheme="minorHAnsi" w:cstheme="minorHAnsi"/>
                <w:b/>
                <w:sz w:val="16"/>
                <w:szCs w:val="16"/>
              </w:rPr>
              <w:t xml:space="preserve"> (</w:t>
            </w:r>
            <w:r>
              <w:rPr>
                <w:rFonts w:asciiTheme="minorHAnsi" w:hAnsiTheme="minorHAnsi" w:cstheme="minorHAnsi"/>
                <w:b/>
                <w:sz w:val="16"/>
                <w:szCs w:val="16"/>
              </w:rPr>
              <w:t>December</w:t>
            </w:r>
            <w:r w:rsidRPr="008653F3">
              <w:rPr>
                <w:rFonts w:asciiTheme="minorHAnsi" w:hAnsiTheme="minorHAnsi" w:cstheme="minorHAnsi"/>
                <w:b/>
                <w:sz w:val="16"/>
                <w:szCs w:val="16"/>
              </w:rPr>
              <w:t>)</w:t>
            </w:r>
          </w:p>
        </w:tc>
        <w:tc>
          <w:tcPr>
            <w:tcW w:w="365" w:type="pct"/>
            <w:shd w:val="clear" w:color="auto" w:fill="1F3864" w:themeFill="accent1" w:themeFillShade="80"/>
          </w:tcPr>
          <w:p w14:paraId="2CFD3FC9" w14:textId="77777777" w:rsidR="00431A3C" w:rsidRPr="008653F3" w:rsidRDefault="00431A3C" w:rsidP="00185F1E">
            <w:pPr>
              <w:rPr>
                <w:rFonts w:asciiTheme="minorHAnsi" w:hAnsiTheme="minorHAnsi" w:cstheme="minorHAnsi"/>
                <w:b/>
                <w:sz w:val="16"/>
                <w:szCs w:val="16"/>
              </w:rPr>
            </w:pPr>
          </w:p>
        </w:tc>
        <w:tc>
          <w:tcPr>
            <w:tcW w:w="246" w:type="pct"/>
            <w:shd w:val="clear" w:color="auto" w:fill="1F3864" w:themeFill="accent1" w:themeFillShade="80"/>
          </w:tcPr>
          <w:p w14:paraId="0A84D8CA" w14:textId="77777777" w:rsidR="00431A3C" w:rsidRPr="008653F3" w:rsidRDefault="00431A3C" w:rsidP="00185F1E">
            <w:pPr>
              <w:rPr>
                <w:rFonts w:asciiTheme="minorHAnsi" w:hAnsiTheme="minorHAnsi" w:cstheme="minorHAnsi"/>
                <w:b/>
                <w:sz w:val="16"/>
                <w:szCs w:val="16"/>
              </w:rPr>
            </w:pPr>
            <w:r w:rsidRPr="008653F3">
              <w:rPr>
                <w:rFonts w:asciiTheme="minorHAnsi" w:hAnsiTheme="minorHAnsi" w:cstheme="minorHAnsi"/>
                <w:b/>
                <w:sz w:val="16"/>
                <w:szCs w:val="16"/>
              </w:rPr>
              <w:t>202</w:t>
            </w:r>
            <w:r>
              <w:rPr>
                <w:rFonts w:asciiTheme="minorHAnsi" w:hAnsiTheme="minorHAnsi" w:cstheme="minorHAnsi"/>
                <w:b/>
                <w:sz w:val="16"/>
                <w:szCs w:val="16"/>
              </w:rPr>
              <w:t>4</w:t>
            </w:r>
            <w:r w:rsidRPr="008653F3">
              <w:rPr>
                <w:rFonts w:asciiTheme="minorHAnsi" w:hAnsiTheme="minorHAnsi" w:cstheme="minorHAnsi"/>
                <w:b/>
                <w:sz w:val="16"/>
                <w:szCs w:val="16"/>
              </w:rPr>
              <w:t xml:space="preserve"> (Ju</w:t>
            </w:r>
            <w:r>
              <w:rPr>
                <w:rFonts w:asciiTheme="minorHAnsi" w:hAnsiTheme="minorHAnsi" w:cstheme="minorHAnsi"/>
                <w:b/>
                <w:sz w:val="16"/>
                <w:szCs w:val="16"/>
              </w:rPr>
              <w:t>ly</w:t>
            </w:r>
            <w:r w:rsidRPr="008653F3">
              <w:rPr>
                <w:rFonts w:asciiTheme="minorHAnsi" w:hAnsiTheme="minorHAnsi" w:cstheme="minorHAnsi"/>
                <w:b/>
                <w:sz w:val="16"/>
                <w:szCs w:val="16"/>
              </w:rPr>
              <w:t>)</w:t>
            </w:r>
          </w:p>
        </w:tc>
        <w:tc>
          <w:tcPr>
            <w:tcW w:w="236" w:type="pct"/>
            <w:vMerge/>
            <w:shd w:val="clear" w:color="auto" w:fill="1F3864" w:themeFill="accent1" w:themeFillShade="80"/>
          </w:tcPr>
          <w:p w14:paraId="257D7DE6" w14:textId="77777777" w:rsidR="00431A3C" w:rsidRPr="008653F3" w:rsidRDefault="00431A3C" w:rsidP="00185F1E">
            <w:pPr>
              <w:rPr>
                <w:rFonts w:asciiTheme="minorHAnsi" w:hAnsiTheme="minorHAnsi" w:cstheme="minorHAnsi"/>
                <w:b/>
                <w:sz w:val="16"/>
                <w:szCs w:val="16"/>
              </w:rPr>
            </w:pPr>
          </w:p>
        </w:tc>
        <w:tc>
          <w:tcPr>
            <w:tcW w:w="1427" w:type="pct"/>
            <w:vMerge/>
            <w:shd w:val="clear" w:color="auto" w:fill="1F3864" w:themeFill="accent1" w:themeFillShade="80"/>
          </w:tcPr>
          <w:p w14:paraId="5A53A317" w14:textId="77777777" w:rsidR="00431A3C" w:rsidRPr="00BC422F" w:rsidRDefault="00431A3C" w:rsidP="00185F1E">
            <w:pPr>
              <w:rPr>
                <w:rFonts w:asciiTheme="minorHAnsi" w:hAnsiTheme="minorHAnsi" w:cstheme="minorHAnsi"/>
                <w:b/>
                <w:sz w:val="16"/>
                <w:szCs w:val="16"/>
              </w:rPr>
            </w:pPr>
          </w:p>
        </w:tc>
        <w:tc>
          <w:tcPr>
            <w:tcW w:w="1326" w:type="pct"/>
            <w:vMerge/>
            <w:shd w:val="clear" w:color="auto" w:fill="1F3864" w:themeFill="accent1" w:themeFillShade="80"/>
          </w:tcPr>
          <w:p w14:paraId="55A48E95" w14:textId="77777777" w:rsidR="00431A3C" w:rsidRPr="008653F3" w:rsidRDefault="00431A3C" w:rsidP="00185F1E">
            <w:pPr>
              <w:rPr>
                <w:rFonts w:asciiTheme="minorHAnsi" w:hAnsiTheme="minorHAnsi" w:cstheme="minorHAnsi"/>
                <w:b/>
                <w:sz w:val="16"/>
                <w:szCs w:val="16"/>
              </w:rPr>
            </w:pPr>
          </w:p>
        </w:tc>
      </w:tr>
      <w:tr w:rsidR="000D6CDA" w:rsidRPr="008653F3" w14:paraId="6895BA81" w14:textId="77777777" w:rsidTr="00C35375">
        <w:tc>
          <w:tcPr>
            <w:tcW w:w="595" w:type="pct"/>
          </w:tcPr>
          <w:p w14:paraId="5EF85883" w14:textId="52337B03" w:rsidR="000D6CDA" w:rsidRPr="000D6CDA" w:rsidRDefault="000D6CDA" w:rsidP="000D6CDA">
            <w:pPr>
              <w:pStyle w:val="NormalWeb"/>
              <w:contextualSpacing/>
              <w:rPr>
                <w:rFonts w:asciiTheme="minorHAnsi" w:hAnsiTheme="minorHAnsi" w:cstheme="minorHAnsi"/>
                <w:sz w:val="16"/>
                <w:szCs w:val="16"/>
              </w:rPr>
            </w:pPr>
            <w:r w:rsidRPr="000D6CDA">
              <w:rPr>
                <w:rFonts w:asciiTheme="minorHAnsi" w:hAnsiTheme="minorHAnsi" w:cstheme="minorHAnsi"/>
                <w:sz w:val="16"/>
                <w:szCs w:val="16"/>
              </w:rPr>
              <w:t>Indicator 10:  Community, stakeholder and societal knowledge of and acceptance on biodiversity values of, threats to, and approval for target PAs</w:t>
            </w:r>
          </w:p>
        </w:tc>
        <w:tc>
          <w:tcPr>
            <w:tcW w:w="438" w:type="pct"/>
          </w:tcPr>
          <w:p w14:paraId="3F8074B6" w14:textId="638563FA" w:rsidR="000D6CDA" w:rsidRPr="00593904" w:rsidRDefault="000D6CDA" w:rsidP="000D6CDA">
            <w:pPr>
              <w:rPr>
                <w:rFonts w:asciiTheme="minorHAnsi" w:hAnsiTheme="minorHAnsi" w:cstheme="minorHAnsi"/>
                <w:sz w:val="16"/>
                <w:szCs w:val="16"/>
              </w:rPr>
            </w:pPr>
            <w:r w:rsidRPr="000D6CDA">
              <w:rPr>
                <w:rFonts w:asciiTheme="minorHAnsi" w:hAnsiTheme="minorHAnsi" w:cstheme="minorHAnsi"/>
                <w:sz w:val="16"/>
                <w:szCs w:val="16"/>
              </w:rPr>
              <w:t xml:space="preserve">Public awareness and outreach </w:t>
            </w:r>
            <w:proofErr w:type="gramStart"/>
            <w:r w:rsidRPr="000D6CDA">
              <w:rPr>
                <w:rFonts w:asciiTheme="minorHAnsi" w:hAnsiTheme="minorHAnsi" w:cstheme="minorHAnsi"/>
                <w:sz w:val="16"/>
                <w:szCs w:val="16"/>
              </w:rPr>
              <w:t>is</w:t>
            </w:r>
            <w:proofErr w:type="gramEnd"/>
            <w:r w:rsidRPr="000D6CDA">
              <w:rPr>
                <w:rFonts w:asciiTheme="minorHAnsi" w:hAnsiTheme="minorHAnsi" w:cstheme="minorHAnsi"/>
                <w:sz w:val="16"/>
                <w:szCs w:val="16"/>
              </w:rPr>
              <w:t xml:space="preserve"> ad hoc, knowledge of and support for target PAs is limited, their importance and benefits are poorly communicated in society</w:t>
            </w:r>
          </w:p>
        </w:tc>
        <w:tc>
          <w:tcPr>
            <w:tcW w:w="367" w:type="pct"/>
          </w:tcPr>
          <w:p w14:paraId="2C2315B8" w14:textId="77777777" w:rsidR="000D6CDA" w:rsidRPr="000D6CDA" w:rsidRDefault="000D6CDA" w:rsidP="000D6CDA">
            <w:pPr>
              <w:rPr>
                <w:rFonts w:asciiTheme="minorHAnsi" w:hAnsiTheme="minorHAnsi" w:cstheme="minorHAnsi"/>
                <w:sz w:val="16"/>
                <w:szCs w:val="16"/>
              </w:rPr>
            </w:pPr>
            <w:r w:rsidRPr="000D6CDA">
              <w:rPr>
                <w:rFonts w:asciiTheme="minorHAnsi" w:hAnsiTheme="minorHAnsi" w:cstheme="minorHAnsi"/>
                <w:sz w:val="16"/>
                <w:szCs w:val="16"/>
              </w:rPr>
              <w:t>At least 4,000 people have taken notice of, or participate in, at least 4 targeted awareness raising activities and/or materials</w:t>
            </w:r>
          </w:p>
          <w:p w14:paraId="5904FC86" w14:textId="77777777" w:rsidR="000D6CDA" w:rsidRPr="000D6CDA" w:rsidRDefault="000D6CDA" w:rsidP="000D6CDA">
            <w:pPr>
              <w:rPr>
                <w:rFonts w:asciiTheme="minorHAnsi" w:hAnsiTheme="minorHAnsi" w:cstheme="minorHAnsi"/>
                <w:sz w:val="16"/>
                <w:szCs w:val="16"/>
              </w:rPr>
            </w:pPr>
          </w:p>
          <w:p w14:paraId="55CAF686" w14:textId="77777777" w:rsidR="000D6CDA" w:rsidRPr="00593904" w:rsidRDefault="000D6CDA" w:rsidP="000D6CDA">
            <w:pPr>
              <w:rPr>
                <w:rFonts w:asciiTheme="minorHAnsi" w:hAnsiTheme="minorHAnsi" w:cstheme="minorHAnsi"/>
                <w:sz w:val="16"/>
                <w:szCs w:val="16"/>
              </w:rPr>
            </w:pPr>
          </w:p>
        </w:tc>
        <w:tc>
          <w:tcPr>
            <w:tcW w:w="365" w:type="pct"/>
          </w:tcPr>
          <w:p w14:paraId="4BAD2D9E" w14:textId="2F5881DD" w:rsidR="000D6CDA" w:rsidRPr="00593904" w:rsidRDefault="000D6CDA" w:rsidP="000D6CDA">
            <w:pPr>
              <w:rPr>
                <w:rFonts w:asciiTheme="minorHAnsi" w:hAnsiTheme="minorHAnsi" w:cstheme="minorHAnsi"/>
                <w:sz w:val="16"/>
                <w:szCs w:val="16"/>
              </w:rPr>
            </w:pPr>
            <w:r w:rsidRPr="000D6CDA">
              <w:rPr>
                <w:rFonts w:asciiTheme="minorHAnsi" w:hAnsiTheme="minorHAnsi" w:cstheme="minorHAnsi"/>
                <w:sz w:val="16"/>
                <w:szCs w:val="16"/>
              </w:rPr>
              <w:lastRenderedPageBreak/>
              <w:t xml:space="preserve">At least 10,000 people have been given opportunity to take notice of, or participate in, a variety of targeted awareness raising activities </w:t>
            </w:r>
            <w:r w:rsidRPr="000D6CDA">
              <w:rPr>
                <w:rFonts w:asciiTheme="minorHAnsi" w:hAnsiTheme="minorHAnsi" w:cstheme="minorHAnsi"/>
                <w:sz w:val="16"/>
                <w:szCs w:val="16"/>
              </w:rPr>
              <w:lastRenderedPageBreak/>
              <w:t>and materials on biodiversity values and benefits from Target PAs</w:t>
            </w:r>
          </w:p>
        </w:tc>
        <w:tc>
          <w:tcPr>
            <w:tcW w:w="246" w:type="pct"/>
          </w:tcPr>
          <w:p w14:paraId="4DBBD55F" w14:textId="4F475D44" w:rsidR="000D6CDA" w:rsidRPr="008653F3" w:rsidRDefault="004D22DE" w:rsidP="000D6CDA">
            <w:pPr>
              <w:pStyle w:val="NormalWeb"/>
              <w:shd w:val="clear" w:color="auto" w:fill="FFFFFF"/>
              <w:contextualSpacing/>
              <w:rPr>
                <w:rFonts w:asciiTheme="minorHAnsi" w:hAnsiTheme="minorHAnsi" w:cstheme="minorHAnsi"/>
                <w:sz w:val="16"/>
                <w:szCs w:val="16"/>
              </w:rPr>
            </w:pPr>
            <w:r>
              <w:rPr>
                <w:rFonts w:asciiTheme="minorHAnsi" w:hAnsiTheme="minorHAnsi" w:cstheme="minorHAnsi"/>
                <w:sz w:val="16"/>
                <w:szCs w:val="16"/>
              </w:rPr>
              <w:lastRenderedPageBreak/>
              <w:t>Not clear</w:t>
            </w:r>
          </w:p>
        </w:tc>
        <w:tc>
          <w:tcPr>
            <w:tcW w:w="236" w:type="pct"/>
            <w:shd w:val="clear" w:color="auto" w:fill="auto"/>
          </w:tcPr>
          <w:p w14:paraId="39F58896" w14:textId="77777777" w:rsidR="000D6CDA" w:rsidRPr="000D6CDA" w:rsidRDefault="000D6CDA" w:rsidP="000D6CDA">
            <w:pPr>
              <w:pStyle w:val="NormalWeb"/>
              <w:contextualSpacing/>
              <w:rPr>
                <w:rFonts w:asciiTheme="minorHAnsi" w:hAnsiTheme="minorHAnsi" w:cstheme="minorHAnsi"/>
                <w:sz w:val="16"/>
                <w:szCs w:val="16"/>
              </w:rPr>
            </w:pPr>
            <w:r w:rsidRPr="000D6CDA">
              <w:rPr>
                <w:rFonts w:asciiTheme="minorHAnsi" w:hAnsiTheme="minorHAnsi" w:cstheme="minorHAnsi"/>
                <w:sz w:val="16"/>
                <w:szCs w:val="16"/>
              </w:rPr>
              <w:t>MS</w:t>
            </w:r>
          </w:p>
        </w:tc>
        <w:tc>
          <w:tcPr>
            <w:tcW w:w="1427" w:type="pct"/>
            <w:shd w:val="clear" w:color="auto" w:fill="auto"/>
          </w:tcPr>
          <w:p w14:paraId="31A4FB80" w14:textId="77777777" w:rsidR="003F71DE" w:rsidRPr="00BC422F" w:rsidRDefault="003F71DE" w:rsidP="003F71DE">
            <w:pPr>
              <w:rPr>
                <w:rFonts w:asciiTheme="minorHAnsi" w:hAnsiTheme="minorHAnsi" w:cstheme="minorHAnsi"/>
                <w:sz w:val="16"/>
                <w:szCs w:val="16"/>
              </w:rPr>
            </w:pPr>
            <w:r w:rsidRPr="00BC422F">
              <w:rPr>
                <w:rFonts w:asciiTheme="minorHAnsi" w:hAnsiTheme="minorHAnsi" w:cstheme="minorHAnsi"/>
                <w:sz w:val="16"/>
                <w:szCs w:val="16"/>
              </w:rPr>
              <w:t>Facebook posts in regards of GEF/UNDP project reached over 1,077,309 people and got in total 16,920 likes on pages of CNF, APA, Nacres and PA administrations.</w:t>
            </w:r>
          </w:p>
          <w:p w14:paraId="2151267B" w14:textId="77777777" w:rsidR="003F71DE" w:rsidRPr="00BC422F" w:rsidRDefault="003F71DE" w:rsidP="003F71DE">
            <w:pPr>
              <w:rPr>
                <w:rFonts w:asciiTheme="minorHAnsi" w:hAnsiTheme="minorHAnsi" w:cstheme="minorHAnsi"/>
                <w:sz w:val="16"/>
                <w:szCs w:val="16"/>
              </w:rPr>
            </w:pPr>
          </w:p>
          <w:p w14:paraId="413E1360" w14:textId="77777777" w:rsidR="003F71DE" w:rsidRPr="00BC422F" w:rsidRDefault="003F71DE" w:rsidP="003F71DE">
            <w:pPr>
              <w:rPr>
                <w:rFonts w:asciiTheme="minorHAnsi" w:hAnsiTheme="minorHAnsi" w:cstheme="minorHAnsi"/>
                <w:sz w:val="16"/>
                <w:szCs w:val="16"/>
              </w:rPr>
            </w:pPr>
            <w:r w:rsidRPr="00BC422F">
              <w:rPr>
                <w:rFonts w:asciiTheme="minorHAnsi" w:hAnsiTheme="minorHAnsi" w:cstheme="minorHAnsi"/>
                <w:sz w:val="16"/>
                <w:szCs w:val="16"/>
              </w:rPr>
              <w:t>Training, workshop and meeting participants - 261</w:t>
            </w:r>
          </w:p>
          <w:p w14:paraId="057A29CA" w14:textId="77777777" w:rsidR="003F71DE" w:rsidRPr="00BC422F" w:rsidRDefault="003F71DE" w:rsidP="003F71DE">
            <w:pPr>
              <w:rPr>
                <w:rFonts w:asciiTheme="minorHAnsi" w:hAnsiTheme="minorHAnsi" w:cstheme="minorHAnsi"/>
                <w:sz w:val="16"/>
                <w:szCs w:val="16"/>
              </w:rPr>
            </w:pPr>
          </w:p>
          <w:p w14:paraId="3AA1CAAD" w14:textId="77777777" w:rsidR="003F71DE" w:rsidRPr="00BC422F" w:rsidRDefault="003F71DE" w:rsidP="003F71DE">
            <w:pPr>
              <w:rPr>
                <w:rFonts w:asciiTheme="minorHAnsi" w:hAnsiTheme="minorHAnsi" w:cstheme="minorHAnsi"/>
                <w:sz w:val="16"/>
                <w:szCs w:val="16"/>
              </w:rPr>
            </w:pPr>
            <w:r w:rsidRPr="00BC422F">
              <w:rPr>
                <w:rFonts w:asciiTheme="minorHAnsi" w:hAnsiTheme="minorHAnsi" w:cstheme="minorHAnsi"/>
                <w:sz w:val="16"/>
                <w:szCs w:val="16"/>
              </w:rPr>
              <w:t>The training and community awareness activities implemented during the reporting period include:</w:t>
            </w:r>
          </w:p>
          <w:p w14:paraId="6BE933B3" w14:textId="5A6FC1C3" w:rsidR="003F71DE" w:rsidRPr="00BC422F" w:rsidRDefault="003F71DE" w:rsidP="003F71DE">
            <w:pPr>
              <w:rPr>
                <w:rFonts w:asciiTheme="minorHAnsi" w:hAnsiTheme="minorHAnsi" w:cstheme="minorHAnsi"/>
                <w:sz w:val="16"/>
                <w:szCs w:val="16"/>
              </w:rPr>
            </w:pPr>
            <w:r w:rsidRPr="00BC422F">
              <w:rPr>
                <w:rFonts w:asciiTheme="minorHAnsi" w:hAnsiTheme="minorHAnsi" w:cstheme="minorHAnsi"/>
                <w:sz w:val="16"/>
                <w:szCs w:val="16"/>
              </w:rPr>
              <w:t>-</w:t>
            </w:r>
            <w:r w:rsidR="009B50C5">
              <w:rPr>
                <w:rFonts w:asciiTheme="minorHAnsi" w:hAnsiTheme="minorHAnsi" w:cstheme="minorHAnsi"/>
                <w:sz w:val="16"/>
                <w:szCs w:val="16"/>
              </w:rPr>
              <w:t xml:space="preserve"> </w:t>
            </w:r>
            <w:r w:rsidRPr="00BC422F">
              <w:rPr>
                <w:rFonts w:asciiTheme="minorHAnsi" w:hAnsiTheme="minorHAnsi" w:cstheme="minorHAnsi"/>
                <w:sz w:val="16"/>
                <w:szCs w:val="16"/>
              </w:rPr>
              <w:t xml:space="preserve">Trainings were held for locals on eco-tourism products on following themes: 1. Traditional handicraft product business and its potential on market and basic tendencies; 2. Organic Agriculture and </w:t>
            </w:r>
            <w:proofErr w:type="spellStart"/>
            <w:r w:rsidRPr="00BC422F">
              <w:rPr>
                <w:rFonts w:asciiTheme="minorHAnsi" w:hAnsiTheme="minorHAnsi" w:cstheme="minorHAnsi"/>
                <w:sz w:val="16"/>
                <w:szCs w:val="16"/>
              </w:rPr>
              <w:t>Agro</w:t>
            </w:r>
            <w:proofErr w:type="spellEnd"/>
            <w:r w:rsidRPr="00BC422F">
              <w:rPr>
                <w:rFonts w:asciiTheme="minorHAnsi" w:hAnsiTheme="minorHAnsi" w:cstheme="minorHAnsi"/>
                <w:sz w:val="16"/>
                <w:szCs w:val="16"/>
              </w:rPr>
              <w:t>-tourism; 3. Horse Tourism; 4. Arrangement and management of Guest Houses</w:t>
            </w:r>
          </w:p>
          <w:p w14:paraId="6C714699" w14:textId="3DCF2FEC" w:rsidR="003F71DE" w:rsidRPr="00BC422F" w:rsidRDefault="003F71DE" w:rsidP="003F71DE">
            <w:pPr>
              <w:rPr>
                <w:rFonts w:asciiTheme="minorHAnsi" w:hAnsiTheme="minorHAnsi" w:cstheme="minorHAnsi"/>
                <w:sz w:val="16"/>
                <w:szCs w:val="16"/>
              </w:rPr>
            </w:pPr>
            <w:r w:rsidRPr="00BC422F">
              <w:rPr>
                <w:rFonts w:asciiTheme="minorHAnsi" w:hAnsiTheme="minorHAnsi" w:cstheme="minorHAnsi"/>
                <w:sz w:val="16"/>
                <w:szCs w:val="16"/>
              </w:rPr>
              <w:lastRenderedPageBreak/>
              <w:t>-</w:t>
            </w:r>
            <w:r w:rsidR="009B50C5">
              <w:rPr>
                <w:rFonts w:asciiTheme="minorHAnsi" w:hAnsiTheme="minorHAnsi" w:cstheme="minorHAnsi"/>
                <w:sz w:val="16"/>
                <w:szCs w:val="16"/>
              </w:rPr>
              <w:t xml:space="preserve"> </w:t>
            </w:r>
            <w:r w:rsidRPr="00BC422F">
              <w:rPr>
                <w:rFonts w:asciiTheme="minorHAnsi" w:hAnsiTheme="minorHAnsi" w:cstheme="minorHAnsi"/>
                <w:sz w:val="16"/>
                <w:szCs w:val="16"/>
              </w:rPr>
              <w:t xml:space="preserve">Grant program was announced for local communities who underwent to abovementioned </w:t>
            </w:r>
            <w:proofErr w:type="gramStart"/>
            <w:r w:rsidRPr="00BC422F">
              <w:rPr>
                <w:rFonts w:asciiTheme="minorHAnsi" w:hAnsiTheme="minorHAnsi" w:cstheme="minorHAnsi"/>
                <w:sz w:val="16"/>
                <w:szCs w:val="16"/>
              </w:rPr>
              <w:t>trainings</w:t>
            </w:r>
            <w:proofErr w:type="gramEnd"/>
            <w:r w:rsidRPr="00BC422F">
              <w:rPr>
                <w:rFonts w:asciiTheme="minorHAnsi" w:hAnsiTheme="minorHAnsi" w:cstheme="minorHAnsi"/>
                <w:sz w:val="16"/>
                <w:szCs w:val="16"/>
              </w:rPr>
              <w:t xml:space="preserve"> and they will be supported to improve their products.</w:t>
            </w:r>
          </w:p>
          <w:p w14:paraId="50AE3D10" w14:textId="3101E8A8" w:rsidR="003F71DE" w:rsidRPr="00BC422F" w:rsidRDefault="003F71DE" w:rsidP="003F71DE">
            <w:pPr>
              <w:rPr>
                <w:rFonts w:asciiTheme="minorHAnsi" w:hAnsiTheme="minorHAnsi" w:cstheme="minorHAnsi"/>
                <w:sz w:val="16"/>
                <w:szCs w:val="16"/>
              </w:rPr>
            </w:pPr>
            <w:r w:rsidRPr="00BC422F">
              <w:rPr>
                <w:rFonts w:asciiTheme="minorHAnsi" w:hAnsiTheme="minorHAnsi" w:cstheme="minorHAnsi"/>
                <w:sz w:val="16"/>
                <w:szCs w:val="16"/>
              </w:rPr>
              <w:t>-</w:t>
            </w:r>
            <w:r w:rsidR="009B50C5">
              <w:rPr>
                <w:rFonts w:asciiTheme="minorHAnsi" w:hAnsiTheme="minorHAnsi" w:cstheme="minorHAnsi"/>
                <w:sz w:val="16"/>
                <w:szCs w:val="16"/>
              </w:rPr>
              <w:t xml:space="preserve"> </w:t>
            </w:r>
            <w:r w:rsidRPr="00BC422F">
              <w:rPr>
                <w:rFonts w:asciiTheme="minorHAnsi" w:hAnsiTheme="minorHAnsi" w:cstheme="minorHAnsi"/>
                <w:sz w:val="16"/>
                <w:szCs w:val="16"/>
              </w:rPr>
              <w:t>Community ranger program was implemented in the Tusheti PA.</w:t>
            </w:r>
          </w:p>
          <w:p w14:paraId="476974CA" w14:textId="1373A32F" w:rsidR="003F71DE" w:rsidRPr="00BC422F" w:rsidRDefault="003F71DE" w:rsidP="003F71DE">
            <w:pPr>
              <w:rPr>
                <w:rFonts w:asciiTheme="minorHAnsi" w:hAnsiTheme="minorHAnsi" w:cstheme="minorHAnsi"/>
                <w:sz w:val="16"/>
                <w:szCs w:val="16"/>
              </w:rPr>
            </w:pPr>
            <w:r w:rsidRPr="00BC422F">
              <w:rPr>
                <w:rFonts w:asciiTheme="minorHAnsi" w:hAnsiTheme="minorHAnsi" w:cstheme="minorHAnsi"/>
                <w:sz w:val="16"/>
                <w:szCs w:val="16"/>
              </w:rPr>
              <w:t>-</w:t>
            </w:r>
            <w:r w:rsidR="009B50C5">
              <w:rPr>
                <w:rFonts w:asciiTheme="minorHAnsi" w:hAnsiTheme="minorHAnsi" w:cstheme="minorHAnsi"/>
                <w:sz w:val="16"/>
                <w:szCs w:val="16"/>
              </w:rPr>
              <w:t xml:space="preserve"> </w:t>
            </w:r>
            <w:r w:rsidRPr="00BC422F">
              <w:rPr>
                <w:rFonts w:asciiTheme="minorHAnsi" w:hAnsiTheme="minorHAnsi" w:cstheme="minorHAnsi"/>
                <w:sz w:val="16"/>
                <w:szCs w:val="16"/>
              </w:rPr>
              <w:t>Meeting was held with eco-club members of Georgian Youth Palace on Protected Areas.</w:t>
            </w:r>
          </w:p>
          <w:p w14:paraId="33B24B64" w14:textId="233381EC" w:rsidR="003F71DE" w:rsidRPr="00BC422F" w:rsidRDefault="003F71DE" w:rsidP="003F71DE">
            <w:pPr>
              <w:rPr>
                <w:rFonts w:asciiTheme="minorHAnsi" w:hAnsiTheme="minorHAnsi" w:cstheme="minorHAnsi"/>
                <w:sz w:val="16"/>
                <w:szCs w:val="16"/>
              </w:rPr>
            </w:pPr>
            <w:r w:rsidRPr="00BC422F">
              <w:rPr>
                <w:rFonts w:asciiTheme="minorHAnsi" w:hAnsiTheme="minorHAnsi" w:cstheme="minorHAnsi"/>
                <w:sz w:val="16"/>
                <w:szCs w:val="16"/>
              </w:rPr>
              <w:t>-</w:t>
            </w:r>
            <w:r w:rsidR="009B50C5">
              <w:rPr>
                <w:rFonts w:asciiTheme="minorHAnsi" w:hAnsiTheme="minorHAnsi" w:cstheme="minorHAnsi"/>
                <w:sz w:val="16"/>
                <w:szCs w:val="16"/>
              </w:rPr>
              <w:t xml:space="preserve"> </w:t>
            </w:r>
            <w:r w:rsidRPr="00BC422F">
              <w:rPr>
                <w:rFonts w:asciiTheme="minorHAnsi" w:hAnsiTheme="minorHAnsi" w:cstheme="minorHAnsi"/>
                <w:sz w:val="16"/>
                <w:szCs w:val="16"/>
              </w:rPr>
              <w:t xml:space="preserve">SMART </w:t>
            </w:r>
            <w:proofErr w:type="gramStart"/>
            <w:r w:rsidRPr="00BC422F">
              <w:rPr>
                <w:rFonts w:asciiTheme="minorHAnsi" w:hAnsiTheme="minorHAnsi" w:cstheme="minorHAnsi"/>
                <w:sz w:val="16"/>
                <w:szCs w:val="16"/>
              </w:rPr>
              <w:t>trainings were</w:t>
            </w:r>
            <w:proofErr w:type="gramEnd"/>
            <w:r w:rsidRPr="00BC422F">
              <w:rPr>
                <w:rFonts w:asciiTheme="minorHAnsi" w:hAnsiTheme="minorHAnsi" w:cstheme="minorHAnsi"/>
                <w:sz w:val="16"/>
                <w:szCs w:val="16"/>
              </w:rPr>
              <w:t xml:space="preserve"> held for directors on adaptive management.</w:t>
            </w:r>
          </w:p>
          <w:p w14:paraId="4E53678C" w14:textId="43D87513" w:rsidR="000D6CDA" w:rsidRPr="00BC422F" w:rsidRDefault="000D6CDA" w:rsidP="000D6CDA">
            <w:pPr>
              <w:rPr>
                <w:rFonts w:asciiTheme="minorHAnsi" w:hAnsiTheme="minorHAnsi" w:cstheme="minorHAnsi"/>
                <w:sz w:val="16"/>
                <w:szCs w:val="16"/>
              </w:rPr>
            </w:pPr>
          </w:p>
        </w:tc>
        <w:tc>
          <w:tcPr>
            <w:tcW w:w="1326" w:type="pct"/>
            <w:shd w:val="clear" w:color="auto" w:fill="92D050"/>
          </w:tcPr>
          <w:p w14:paraId="7B35F857" w14:textId="77777777" w:rsidR="00F57149" w:rsidRDefault="00F57149" w:rsidP="00F57149">
            <w:pPr>
              <w:rPr>
                <w:rFonts w:asciiTheme="minorHAnsi" w:hAnsiTheme="minorHAnsi" w:cstheme="minorHAnsi"/>
                <w:b/>
                <w:sz w:val="16"/>
                <w:szCs w:val="16"/>
              </w:rPr>
            </w:pPr>
            <w:r>
              <w:rPr>
                <w:rFonts w:asciiTheme="minorHAnsi" w:hAnsiTheme="minorHAnsi" w:cstheme="minorHAnsi"/>
                <w:b/>
                <w:sz w:val="16"/>
                <w:szCs w:val="16"/>
              </w:rPr>
              <w:lastRenderedPageBreak/>
              <w:t>Overall Outcome 2 rating: Satisfactory</w:t>
            </w:r>
          </w:p>
          <w:p w14:paraId="3C57633C" w14:textId="77777777" w:rsidR="000D6CDA" w:rsidRDefault="000D6CDA" w:rsidP="000D6CDA">
            <w:pPr>
              <w:rPr>
                <w:rFonts w:asciiTheme="minorHAnsi" w:hAnsiTheme="minorHAnsi" w:cstheme="minorHAnsi"/>
                <w:sz w:val="16"/>
                <w:szCs w:val="16"/>
              </w:rPr>
            </w:pPr>
          </w:p>
          <w:p w14:paraId="4971B256" w14:textId="50A697BD" w:rsidR="00F57149" w:rsidRDefault="00F57149" w:rsidP="000D6CDA">
            <w:pPr>
              <w:rPr>
                <w:rFonts w:asciiTheme="minorHAnsi" w:hAnsiTheme="minorHAnsi" w:cstheme="minorHAnsi"/>
                <w:sz w:val="16"/>
                <w:szCs w:val="16"/>
              </w:rPr>
            </w:pPr>
            <w:r w:rsidRPr="00F57149">
              <w:rPr>
                <w:rFonts w:asciiTheme="minorHAnsi" w:hAnsiTheme="minorHAnsi" w:cstheme="minorHAnsi"/>
                <w:sz w:val="16"/>
                <w:szCs w:val="16"/>
              </w:rPr>
              <w:t xml:space="preserve">The TE notes that the indicator is imprecise unless it was measured by a comprehensive survey – likely a Knowledge, Attitudes and Practices (KAP) survey to be repeated baseline, mid-term and EOP. This would have been extremely expensive. The indicator itself links to biodiversity values but does not utilize the work of the Ecosystem Values study and does not relate to the primary objective which is PA financing. Given that the biodiversity monitoring amounts to a single survey event it is hard to understand how this could change perceptions of biodiversity because without repeat monitoring events it is not possible to indicate </w:t>
            </w:r>
            <w:r w:rsidRPr="00F57149">
              <w:rPr>
                <w:rFonts w:asciiTheme="minorHAnsi" w:hAnsiTheme="minorHAnsi" w:cstheme="minorHAnsi"/>
                <w:sz w:val="16"/>
                <w:szCs w:val="16"/>
              </w:rPr>
              <w:lastRenderedPageBreak/>
              <w:t>trends and therefore increase awareness. Furthermore, increased awareness is somehow diffuse and hard to understand how this could be turned into improved financial or management effectiveness.</w:t>
            </w:r>
          </w:p>
          <w:p w14:paraId="4CEB6CD6" w14:textId="0B1BC81B" w:rsidR="00F57149" w:rsidRPr="00F57149" w:rsidRDefault="00F57149" w:rsidP="000D6CDA">
            <w:pPr>
              <w:rPr>
                <w:rFonts w:asciiTheme="minorHAnsi" w:hAnsiTheme="minorHAnsi" w:cstheme="minorHAnsi"/>
                <w:sz w:val="16"/>
                <w:szCs w:val="16"/>
              </w:rPr>
            </w:pPr>
            <w:r>
              <w:rPr>
                <w:rFonts w:asciiTheme="minorHAnsi" w:hAnsiTheme="minorHAnsi" w:cstheme="minorHAnsi"/>
                <w:sz w:val="16"/>
                <w:szCs w:val="16"/>
              </w:rPr>
              <w:t>This is reflected in the project’s confused reporting of activities which are better placed (and reported) in Outcomes 1 or 2.</w:t>
            </w:r>
            <w:r w:rsidR="009B50C5">
              <w:rPr>
                <w:rFonts w:asciiTheme="minorHAnsi" w:hAnsiTheme="minorHAnsi" w:cstheme="minorHAnsi"/>
                <w:sz w:val="16"/>
                <w:szCs w:val="16"/>
              </w:rPr>
              <w:t xml:space="preserve"> The reported progress does not </w:t>
            </w:r>
            <w:proofErr w:type="gramStart"/>
            <w:r w:rsidR="009B50C5">
              <w:rPr>
                <w:rFonts w:asciiTheme="minorHAnsi" w:hAnsiTheme="minorHAnsi" w:cstheme="minorHAnsi"/>
                <w:sz w:val="16"/>
                <w:szCs w:val="16"/>
              </w:rPr>
              <w:t>answer to</w:t>
            </w:r>
            <w:proofErr w:type="gramEnd"/>
            <w:r w:rsidR="009B50C5">
              <w:rPr>
                <w:rFonts w:asciiTheme="minorHAnsi" w:hAnsiTheme="minorHAnsi" w:cstheme="minorHAnsi"/>
                <w:sz w:val="16"/>
                <w:szCs w:val="16"/>
              </w:rPr>
              <w:t xml:space="preserve"> the indicator.</w:t>
            </w:r>
          </w:p>
          <w:p w14:paraId="315F5D2F" w14:textId="77777777" w:rsidR="00F57149" w:rsidRDefault="00F57149" w:rsidP="000D6CDA">
            <w:pPr>
              <w:rPr>
                <w:rFonts w:asciiTheme="minorHAnsi" w:hAnsiTheme="minorHAnsi" w:cstheme="minorHAnsi"/>
                <w:sz w:val="16"/>
                <w:szCs w:val="16"/>
                <w:u w:val="single"/>
              </w:rPr>
            </w:pPr>
          </w:p>
          <w:p w14:paraId="70B84757" w14:textId="189779F0" w:rsidR="00F57149" w:rsidRPr="009B50C5" w:rsidRDefault="00F57149" w:rsidP="000D6CDA">
            <w:pPr>
              <w:rPr>
                <w:rFonts w:asciiTheme="minorHAnsi" w:hAnsiTheme="minorHAnsi" w:cstheme="minorHAnsi"/>
                <w:sz w:val="16"/>
                <w:szCs w:val="16"/>
              </w:rPr>
            </w:pPr>
            <w:r w:rsidRPr="00886A41">
              <w:rPr>
                <w:rFonts w:asciiTheme="minorHAnsi" w:hAnsiTheme="minorHAnsi" w:cstheme="minorHAnsi"/>
                <w:sz w:val="16"/>
                <w:szCs w:val="16"/>
                <w:u w:val="single"/>
              </w:rPr>
              <w:t xml:space="preserve">Indicator </w:t>
            </w:r>
            <w:r>
              <w:rPr>
                <w:rFonts w:asciiTheme="minorHAnsi" w:hAnsiTheme="minorHAnsi" w:cstheme="minorHAnsi"/>
                <w:sz w:val="16"/>
                <w:szCs w:val="16"/>
                <w:u w:val="single"/>
              </w:rPr>
              <w:t>10</w:t>
            </w:r>
            <w:r w:rsidRPr="00886A41">
              <w:rPr>
                <w:rFonts w:asciiTheme="minorHAnsi" w:hAnsiTheme="minorHAnsi" w:cstheme="minorHAnsi"/>
                <w:sz w:val="16"/>
                <w:szCs w:val="16"/>
                <w:u w:val="single"/>
              </w:rPr>
              <w:t xml:space="preserve"> rating:</w:t>
            </w:r>
            <w:r w:rsidR="009B50C5">
              <w:rPr>
                <w:rFonts w:asciiTheme="minorHAnsi" w:hAnsiTheme="minorHAnsi" w:cstheme="minorHAnsi"/>
                <w:sz w:val="16"/>
                <w:szCs w:val="16"/>
              </w:rPr>
              <w:t xml:space="preserve"> Moderately Satisfactory based on the reported items. However, the project has had an impact at a higher political level in terms of M&amp;E and PA/biodiversity finance.</w:t>
            </w:r>
          </w:p>
        </w:tc>
      </w:tr>
    </w:tbl>
    <w:p w14:paraId="455D2E9A" w14:textId="77777777" w:rsidR="009B50C5" w:rsidRDefault="009B50C5" w:rsidP="00B83D4B">
      <w:pPr>
        <w:sectPr w:rsidR="009B50C5" w:rsidSect="00361687">
          <w:pgSz w:w="16840" w:h="11900" w:orient="landscape"/>
          <w:pgMar w:top="1440" w:right="1440" w:bottom="1440" w:left="1440" w:header="720" w:footer="720" w:gutter="0"/>
          <w:cols w:space="720"/>
          <w:docGrid w:linePitch="360"/>
        </w:sectPr>
      </w:pPr>
    </w:p>
    <w:p w14:paraId="235A022F" w14:textId="44993A44" w:rsidR="004A5E5F" w:rsidRDefault="004A5E5F" w:rsidP="00B83D4B"/>
    <w:p w14:paraId="4F128DCB" w14:textId="116D37D7" w:rsidR="004A5E5F" w:rsidRPr="009B50C5" w:rsidRDefault="004A5E5F" w:rsidP="009B50C5">
      <w:pPr>
        <w:pStyle w:val="ListParagraph"/>
        <w:numPr>
          <w:ilvl w:val="0"/>
          <w:numId w:val="12"/>
        </w:numPr>
        <w:jc w:val="both"/>
        <w:rPr>
          <w:rFonts w:asciiTheme="minorHAnsi" w:hAnsiTheme="minorHAnsi" w:cstheme="minorHAnsi"/>
          <w:b/>
          <w:sz w:val="20"/>
          <w:szCs w:val="20"/>
          <w:u w:val="single"/>
        </w:rPr>
      </w:pPr>
      <w:r w:rsidRPr="009B50C5">
        <w:rPr>
          <w:rFonts w:asciiTheme="minorHAnsi" w:hAnsiTheme="minorHAnsi" w:cstheme="minorHAnsi"/>
          <w:b/>
          <w:sz w:val="20"/>
          <w:szCs w:val="20"/>
          <w:u w:val="single"/>
        </w:rPr>
        <w:t>Output 3.1: Knowledge management, and monitoring and evaluation contributes to increased awareness of biodiversity values. This will be achieved through the development and implementation of awareness raising plan.</w:t>
      </w:r>
      <w:r w:rsidR="009B50C5">
        <w:rPr>
          <w:rFonts w:asciiTheme="minorHAnsi" w:hAnsiTheme="minorHAnsi" w:cstheme="minorHAnsi"/>
          <w:sz w:val="20"/>
          <w:szCs w:val="20"/>
        </w:rPr>
        <w:t xml:space="preserve"> It is hard to understand </w:t>
      </w:r>
      <w:r w:rsidR="00D22317">
        <w:rPr>
          <w:rFonts w:asciiTheme="minorHAnsi" w:hAnsiTheme="minorHAnsi" w:cstheme="minorHAnsi"/>
          <w:sz w:val="20"/>
          <w:szCs w:val="20"/>
        </w:rPr>
        <w:t xml:space="preserve">what this is driving at as </w:t>
      </w:r>
      <w:proofErr w:type="gramStart"/>
      <w:r w:rsidR="00D22317">
        <w:rPr>
          <w:rFonts w:asciiTheme="minorHAnsi" w:hAnsiTheme="minorHAnsi" w:cstheme="minorHAnsi"/>
          <w:sz w:val="20"/>
          <w:szCs w:val="20"/>
        </w:rPr>
        <w:t>it</w:t>
      </w:r>
      <w:proofErr w:type="gramEnd"/>
      <w:r w:rsidR="00D22317">
        <w:rPr>
          <w:rFonts w:asciiTheme="minorHAnsi" w:hAnsiTheme="minorHAnsi" w:cstheme="minorHAnsi"/>
          <w:sz w:val="20"/>
          <w:szCs w:val="20"/>
        </w:rPr>
        <w:t xml:space="preserve"> re-states the component title which is a standardised GEF component/outcome attached with every GEF SRF.</w:t>
      </w:r>
    </w:p>
    <w:p w14:paraId="1C47365C" w14:textId="5F6B7A4A" w:rsidR="00364F82" w:rsidRPr="00364F82" w:rsidRDefault="004A5E5F" w:rsidP="007A46D6">
      <w:pPr>
        <w:pStyle w:val="ListParagraph"/>
        <w:numPr>
          <w:ilvl w:val="0"/>
          <w:numId w:val="12"/>
        </w:numPr>
        <w:jc w:val="both"/>
        <w:rPr>
          <w:rFonts w:asciiTheme="minorHAnsi" w:hAnsiTheme="minorHAnsi" w:cstheme="minorHAnsi"/>
          <w:b/>
          <w:sz w:val="20"/>
          <w:szCs w:val="20"/>
          <w:u w:val="single"/>
        </w:rPr>
      </w:pPr>
      <w:r w:rsidRPr="00364F82">
        <w:rPr>
          <w:rFonts w:asciiTheme="minorHAnsi" w:hAnsiTheme="minorHAnsi" w:cstheme="minorHAnsi"/>
          <w:b/>
          <w:sz w:val="20"/>
          <w:szCs w:val="20"/>
          <w:u w:val="single"/>
        </w:rPr>
        <w:t>Output 3.2: Implementation of independent technical and financial monitoring program of 3-4 target PAs per year.</w:t>
      </w:r>
      <w:r w:rsidR="009B50C5" w:rsidRPr="00364F82">
        <w:rPr>
          <w:rFonts w:asciiTheme="minorHAnsi" w:hAnsiTheme="minorHAnsi" w:cstheme="minorHAnsi"/>
          <w:sz w:val="20"/>
          <w:szCs w:val="20"/>
        </w:rPr>
        <w:t xml:space="preserve"> </w:t>
      </w:r>
      <w:r w:rsidR="00D22317" w:rsidRPr="00364F82">
        <w:rPr>
          <w:rFonts w:asciiTheme="minorHAnsi" w:hAnsiTheme="minorHAnsi" w:cstheme="minorHAnsi"/>
          <w:sz w:val="20"/>
          <w:szCs w:val="20"/>
        </w:rPr>
        <w:t>Presumably this is an activity which should be monitored through the METT and CAS</w:t>
      </w:r>
      <w:r w:rsidR="00364F82" w:rsidRPr="00364F82">
        <w:rPr>
          <w:rFonts w:asciiTheme="minorHAnsi" w:hAnsiTheme="minorHAnsi" w:cstheme="minorHAnsi"/>
          <w:sz w:val="20"/>
          <w:szCs w:val="20"/>
        </w:rPr>
        <w:t xml:space="preserve"> and the </w:t>
      </w:r>
      <w:r w:rsidR="00364F82" w:rsidRPr="00364F82">
        <w:rPr>
          <w:rFonts w:asciiTheme="minorHAnsi" w:hAnsiTheme="minorHAnsi" w:cstheme="minorHAnsi"/>
          <w:sz w:val="18"/>
          <w:szCs w:val="18"/>
        </w:rPr>
        <w:t>Technical Assistance Provided for the Elaboration of the Accounting Policy Document of the Agency of Protected Areas in Georgia.</w:t>
      </w:r>
    </w:p>
    <w:p w14:paraId="5103DCED" w14:textId="530C5C8C" w:rsidR="004A5E5F" w:rsidRPr="009B50C5" w:rsidRDefault="004A5E5F" w:rsidP="009B50C5">
      <w:pPr>
        <w:pStyle w:val="ListParagraph"/>
        <w:numPr>
          <w:ilvl w:val="0"/>
          <w:numId w:val="12"/>
        </w:numPr>
        <w:jc w:val="both"/>
        <w:rPr>
          <w:rFonts w:asciiTheme="minorHAnsi" w:hAnsiTheme="minorHAnsi" w:cstheme="minorHAnsi"/>
          <w:b/>
          <w:sz w:val="20"/>
          <w:szCs w:val="20"/>
          <w:u w:val="single"/>
        </w:rPr>
        <w:sectPr w:rsidR="004A5E5F" w:rsidRPr="009B50C5" w:rsidSect="009B50C5">
          <w:pgSz w:w="11900" w:h="16840"/>
          <w:pgMar w:top="1440" w:right="1440" w:bottom="1440" w:left="1440" w:header="720" w:footer="720" w:gutter="0"/>
          <w:cols w:space="720"/>
          <w:docGrid w:linePitch="360"/>
        </w:sectPr>
      </w:pPr>
    </w:p>
    <w:p w14:paraId="4D4F0A57" w14:textId="6C4C952D" w:rsidR="00361687" w:rsidRPr="00B83D4B" w:rsidRDefault="00361687" w:rsidP="00B83D4B"/>
    <w:p w14:paraId="115E7FFB" w14:textId="7A4CFB26" w:rsidR="00C55033" w:rsidRDefault="00C65CB7" w:rsidP="00893835">
      <w:pPr>
        <w:pStyle w:val="Heading3"/>
        <w:rPr>
          <w:sz w:val="20"/>
          <w:szCs w:val="20"/>
        </w:rPr>
      </w:pPr>
      <w:bookmarkStart w:id="55" w:name="_Toc178173361"/>
      <w:r>
        <w:rPr>
          <w:sz w:val="20"/>
          <w:szCs w:val="20"/>
        </w:rPr>
        <w:t>4</w:t>
      </w:r>
      <w:r w:rsidR="00893835" w:rsidRPr="00893835">
        <w:rPr>
          <w:sz w:val="20"/>
          <w:szCs w:val="20"/>
        </w:rPr>
        <w:t xml:space="preserve">.3.2 </w:t>
      </w:r>
      <w:r w:rsidR="00C55033" w:rsidRPr="00893835">
        <w:rPr>
          <w:sz w:val="20"/>
          <w:szCs w:val="20"/>
        </w:rPr>
        <w:t>Relevance</w:t>
      </w:r>
      <w:bookmarkEnd w:id="55"/>
      <w:r w:rsidR="00C55033" w:rsidRPr="00893835">
        <w:rPr>
          <w:sz w:val="20"/>
          <w:szCs w:val="20"/>
        </w:rPr>
        <w:t xml:space="preserve"> </w:t>
      </w:r>
    </w:p>
    <w:p w14:paraId="043551DB" w14:textId="77777777" w:rsidR="00327D9D" w:rsidRPr="00327D9D" w:rsidRDefault="00327D9D" w:rsidP="00327D9D"/>
    <w:tbl>
      <w:tblPr>
        <w:tblStyle w:val="TableGrid"/>
        <w:tblW w:w="5000" w:type="pct"/>
        <w:tblInd w:w="0" w:type="dxa"/>
        <w:tblLook w:val="04A0" w:firstRow="1" w:lastRow="0" w:firstColumn="1" w:lastColumn="0" w:noHBand="0" w:noVBand="1"/>
      </w:tblPr>
      <w:tblGrid>
        <w:gridCol w:w="4390"/>
        <w:gridCol w:w="4620"/>
      </w:tblGrid>
      <w:tr w:rsidR="00CC20E1" w:rsidRPr="00DA43CD" w14:paraId="3A175FAA" w14:textId="77777777" w:rsidTr="005B624D">
        <w:tc>
          <w:tcPr>
            <w:tcW w:w="2436" w:type="pct"/>
            <w:shd w:val="clear" w:color="auto" w:fill="1F3864" w:themeFill="accent1" w:themeFillShade="80"/>
          </w:tcPr>
          <w:p w14:paraId="752501AA" w14:textId="77777777" w:rsidR="00CC20E1" w:rsidRPr="00DA43CD" w:rsidRDefault="00CC20E1" w:rsidP="00491D81">
            <w:pPr>
              <w:jc w:val="both"/>
              <w:rPr>
                <w:rFonts w:asciiTheme="minorHAnsi" w:hAnsiTheme="minorHAnsi" w:cstheme="minorHAnsi"/>
                <w:sz w:val="18"/>
                <w:szCs w:val="18"/>
              </w:rPr>
            </w:pPr>
            <w:r>
              <w:rPr>
                <w:rFonts w:asciiTheme="minorHAnsi" w:hAnsiTheme="minorHAnsi" w:cstheme="minorHAnsi"/>
                <w:sz w:val="18"/>
                <w:szCs w:val="18"/>
              </w:rPr>
              <w:t>Criteria</w:t>
            </w:r>
          </w:p>
        </w:tc>
        <w:tc>
          <w:tcPr>
            <w:tcW w:w="2564" w:type="pct"/>
            <w:shd w:val="clear" w:color="auto" w:fill="1F3864" w:themeFill="accent1" w:themeFillShade="80"/>
          </w:tcPr>
          <w:p w14:paraId="27BDDEC1" w14:textId="77777777" w:rsidR="00CC20E1" w:rsidRPr="00DA43CD" w:rsidRDefault="00CC20E1" w:rsidP="00491D81">
            <w:pPr>
              <w:rPr>
                <w:rFonts w:asciiTheme="minorHAnsi" w:hAnsiTheme="minorHAnsi" w:cstheme="minorHAnsi"/>
                <w:sz w:val="18"/>
                <w:szCs w:val="18"/>
              </w:rPr>
            </w:pPr>
            <w:r w:rsidRPr="00DA43CD">
              <w:rPr>
                <w:rFonts w:asciiTheme="minorHAnsi" w:hAnsiTheme="minorHAnsi" w:cstheme="minorHAnsi"/>
                <w:sz w:val="18"/>
                <w:szCs w:val="18"/>
              </w:rPr>
              <w:t>Rating</w:t>
            </w:r>
          </w:p>
        </w:tc>
      </w:tr>
      <w:tr w:rsidR="00CC20E1" w:rsidRPr="00DA43CD" w14:paraId="1231961D" w14:textId="77777777" w:rsidTr="005B624D">
        <w:tc>
          <w:tcPr>
            <w:tcW w:w="2436" w:type="pct"/>
          </w:tcPr>
          <w:p w14:paraId="2DBDD686" w14:textId="545A0119" w:rsidR="00CC20E1" w:rsidRPr="00DA43CD" w:rsidRDefault="00CC20E1" w:rsidP="00491D81">
            <w:pPr>
              <w:rPr>
                <w:rFonts w:asciiTheme="minorHAnsi" w:hAnsiTheme="minorHAnsi" w:cstheme="minorHAnsi"/>
                <w:sz w:val="18"/>
                <w:szCs w:val="18"/>
              </w:rPr>
            </w:pPr>
            <w:r>
              <w:rPr>
                <w:rFonts w:asciiTheme="minorHAnsi" w:hAnsiTheme="minorHAnsi" w:cstheme="minorHAnsi"/>
                <w:sz w:val="18"/>
                <w:szCs w:val="18"/>
              </w:rPr>
              <w:t>Relevance</w:t>
            </w:r>
          </w:p>
        </w:tc>
        <w:tc>
          <w:tcPr>
            <w:tcW w:w="2564" w:type="pct"/>
            <w:shd w:val="clear" w:color="auto" w:fill="auto"/>
          </w:tcPr>
          <w:p w14:paraId="66DB9D62" w14:textId="77777777" w:rsidR="00CC20E1" w:rsidRPr="008C49ED" w:rsidRDefault="00CC20E1" w:rsidP="00491D81">
            <w:pPr>
              <w:jc w:val="both"/>
              <w:rPr>
                <w:rFonts w:asciiTheme="minorHAnsi" w:hAnsiTheme="minorHAnsi" w:cstheme="minorHAnsi"/>
                <w:b/>
                <w:sz w:val="18"/>
                <w:szCs w:val="18"/>
              </w:rPr>
            </w:pPr>
            <w:r w:rsidRPr="008C49ED">
              <w:rPr>
                <w:rFonts w:asciiTheme="minorHAnsi" w:hAnsiTheme="minorHAnsi" w:cstheme="minorHAnsi"/>
                <w:b/>
                <w:sz w:val="18"/>
                <w:szCs w:val="18"/>
              </w:rPr>
              <w:t>Satisfactory</w:t>
            </w:r>
          </w:p>
        </w:tc>
      </w:tr>
    </w:tbl>
    <w:p w14:paraId="5FBA050A" w14:textId="427EC00E" w:rsidR="00CC20E1" w:rsidRPr="00910930" w:rsidRDefault="00CC20E1" w:rsidP="00CC20E1">
      <w:pPr>
        <w:pStyle w:val="ListParagraph"/>
        <w:numPr>
          <w:ilvl w:val="0"/>
          <w:numId w:val="12"/>
        </w:numPr>
        <w:jc w:val="both"/>
        <w:rPr>
          <w:rFonts w:asciiTheme="minorHAnsi" w:hAnsiTheme="minorHAnsi"/>
          <w:sz w:val="20"/>
          <w:szCs w:val="20"/>
        </w:rPr>
      </w:pPr>
      <w:r w:rsidRPr="00CC20E1">
        <w:rPr>
          <w:rFonts w:asciiTheme="minorHAnsi" w:hAnsiTheme="minorHAnsi"/>
          <w:sz w:val="20"/>
          <w:szCs w:val="20"/>
        </w:rPr>
        <w:t xml:space="preserve">The </w:t>
      </w:r>
      <w:r>
        <w:rPr>
          <w:rFonts w:asciiTheme="minorHAnsi" w:hAnsiTheme="minorHAnsi"/>
          <w:sz w:val="20"/>
          <w:szCs w:val="20"/>
        </w:rPr>
        <w:t xml:space="preserve">Project Document </w:t>
      </w:r>
      <w:r w:rsidR="00910930">
        <w:rPr>
          <w:rFonts w:asciiTheme="minorHAnsi" w:hAnsiTheme="minorHAnsi"/>
          <w:sz w:val="20"/>
          <w:szCs w:val="20"/>
        </w:rPr>
        <w:t xml:space="preserve">provides a minimum of justification for the relevance of the project with the policy and regulatory </w:t>
      </w:r>
      <w:proofErr w:type="gramStart"/>
      <w:r w:rsidR="00910930">
        <w:rPr>
          <w:rFonts w:asciiTheme="minorHAnsi" w:hAnsiTheme="minorHAnsi"/>
          <w:sz w:val="20"/>
          <w:szCs w:val="20"/>
        </w:rPr>
        <w:t>environment,</w:t>
      </w:r>
      <w:proofErr w:type="gramEnd"/>
      <w:r w:rsidR="00910930">
        <w:rPr>
          <w:rFonts w:asciiTheme="minorHAnsi" w:hAnsiTheme="minorHAnsi"/>
          <w:sz w:val="20"/>
          <w:szCs w:val="20"/>
        </w:rPr>
        <w:t xml:space="preserve"> however, it is reasonable to state that protected areas financing has been high on the policy agenda at the national level for some time.</w:t>
      </w:r>
    </w:p>
    <w:p w14:paraId="6FA9BEF1" w14:textId="79E95BE7" w:rsidR="00780834" w:rsidRPr="00CC20E1" w:rsidRDefault="00243AE5" w:rsidP="00780834">
      <w:pPr>
        <w:pStyle w:val="ListParagraph"/>
        <w:numPr>
          <w:ilvl w:val="0"/>
          <w:numId w:val="12"/>
        </w:numPr>
        <w:jc w:val="both"/>
        <w:rPr>
          <w:rFonts w:asciiTheme="minorHAnsi" w:hAnsiTheme="minorHAnsi"/>
          <w:sz w:val="20"/>
          <w:szCs w:val="20"/>
        </w:rPr>
      </w:pPr>
      <w:r>
        <w:rPr>
          <w:rFonts w:asciiTheme="minorHAnsi" w:hAnsiTheme="minorHAnsi"/>
          <w:sz w:val="20"/>
          <w:szCs w:val="20"/>
        </w:rPr>
        <w:t xml:space="preserve">The project objectives align with the </w:t>
      </w:r>
      <w:r w:rsidRPr="00CC20E1">
        <w:rPr>
          <w:rFonts w:asciiTheme="minorHAnsi" w:hAnsiTheme="minorHAnsi" w:cs="Calibri"/>
          <w:color w:val="000000" w:themeColor="text1"/>
          <w:sz w:val="20"/>
          <w:szCs w:val="20"/>
        </w:rPr>
        <w:t>United Nations Partnership for Sustainable Development (</w:t>
      </w:r>
      <w:r w:rsidRPr="00CC20E1">
        <w:rPr>
          <w:rFonts w:asciiTheme="minorHAnsi" w:hAnsiTheme="minorHAnsi" w:cs="Arial"/>
          <w:sz w:val="20"/>
          <w:szCs w:val="20"/>
        </w:rPr>
        <w:t>UNSPF)</w:t>
      </w:r>
      <w:r>
        <w:rPr>
          <w:rFonts w:asciiTheme="minorHAnsi" w:hAnsiTheme="minorHAnsi" w:cs="Arial"/>
          <w:sz w:val="20"/>
          <w:szCs w:val="20"/>
        </w:rPr>
        <w:t xml:space="preserve"> 2016-2020</w:t>
      </w:r>
      <w:r w:rsidRPr="00CC20E1">
        <w:rPr>
          <w:rFonts w:asciiTheme="minorHAnsi" w:hAnsiTheme="minorHAnsi" w:cs="Arial"/>
          <w:sz w:val="20"/>
          <w:szCs w:val="20"/>
        </w:rPr>
        <w:t xml:space="preserve">/Country Programme </w:t>
      </w:r>
      <w:r>
        <w:rPr>
          <w:rFonts w:asciiTheme="minorHAnsi" w:hAnsiTheme="minorHAnsi" w:cs="Arial"/>
          <w:sz w:val="20"/>
          <w:szCs w:val="20"/>
        </w:rPr>
        <w:t xml:space="preserve">Document (CPD) 2016-2020 </w:t>
      </w:r>
      <w:r w:rsidRPr="00CC20E1">
        <w:rPr>
          <w:rFonts w:asciiTheme="minorHAnsi" w:hAnsiTheme="minorHAnsi" w:cs="Arial"/>
          <w:sz w:val="20"/>
          <w:szCs w:val="20"/>
        </w:rPr>
        <w:t>Outcome</w:t>
      </w:r>
      <w:r w:rsidRPr="00CC20E1">
        <w:rPr>
          <w:rFonts w:asciiTheme="minorHAnsi" w:hAnsiTheme="minorHAnsi" w:cs="Arial"/>
          <w:i/>
          <w:sz w:val="20"/>
          <w:szCs w:val="20"/>
        </w:rPr>
        <w:t xml:space="preserve">: </w:t>
      </w:r>
      <w:r w:rsidRPr="00CC20E1">
        <w:rPr>
          <w:rFonts w:asciiTheme="minorHAnsi" w:hAnsiTheme="minorHAnsi" w:cs="Arial"/>
          <w:color w:val="000000" w:themeColor="text1"/>
          <w:sz w:val="20"/>
          <w:szCs w:val="20"/>
        </w:rPr>
        <w:t>By 2020,</w:t>
      </w:r>
      <w:r w:rsidRPr="00CC20E1">
        <w:rPr>
          <w:rFonts w:asciiTheme="minorHAnsi" w:hAnsiTheme="minorHAnsi" w:cs="Arial"/>
          <w:sz w:val="20"/>
          <w:szCs w:val="20"/>
        </w:rPr>
        <w:t xml:space="preserve"> c</w:t>
      </w:r>
      <w:r w:rsidRPr="00CC20E1">
        <w:rPr>
          <w:rFonts w:asciiTheme="minorHAnsi" w:hAnsiTheme="minorHAnsi"/>
          <w:bCs/>
          <w:color w:val="000000"/>
          <w:sz w:val="20"/>
          <w:szCs w:val="20"/>
        </w:rPr>
        <w:t>ommunities enjoy greater resilience through enhanced institutional and legislative systems for environment protection, sustainable management of natural resources and disaster risk reduction</w:t>
      </w:r>
      <w:r w:rsidRPr="00CC20E1">
        <w:rPr>
          <w:rFonts w:asciiTheme="minorHAnsi" w:hAnsiTheme="minorHAnsi"/>
          <w:sz w:val="20"/>
          <w:szCs w:val="20"/>
          <w:vertAlign w:val="superscript"/>
        </w:rPr>
        <w:footnoteReference w:id="55"/>
      </w:r>
      <w:r>
        <w:rPr>
          <w:rFonts w:asciiTheme="minorHAnsi" w:hAnsiTheme="minorHAnsi"/>
          <w:bCs/>
          <w:color w:val="000000"/>
          <w:sz w:val="20"/>
          <w:szCs w:val="20"/>
        </w:rPr>
        <w:t xml:space="preserve"> and the </w:t>
      </w:r>
      <w:r w:rsidRPr="00CC20E1">
        <w:rPr>
          <w:rFonts w:asciiTheme="minorHAnsi" w:hAnsiTheme="minorHAnsi"/>
          <w:bCs/>
          <w:color w:val="000000"/>
          <w:sz w:val="20"/>
          <w:szCs w:val="20"/>
        </w:rPr>
        <w:t xml:space="preserve">UNDP Strategic Plan </w:t>
      </w:r>
      <w:r>
        <w:rPr>
          <w:rFonts w:asciiTheme="minorHAnsi" w:hAnsiTheme="minorHAnsi"/>
          <w:bCs/>
          <w:color w:val="000000"/>
          <w:sz w:val="20"/>
          <w:szCs w:val="20"/>
        </w:rPr>
        <w:t xml:space="preserve">2018-2021 </w:t>
      </w:r>
      <w:r w:rsidRPr="00CC20E1">
        <w:rPr>
          <w:rFonts w:asciiTheme="minorHAnsi" w:hAnsiTheme="minorHAnsi"/>
          <w:bCs/>
          <w:color w:val="000000"/>
          <w:sz w:val="20"/>
          <w:szCs w:val="20"/>
        </w:rPr>
        <w:t xml:space="preserve">Output: </w:t>
      </w:r>
      <w:r w:rsidRPr="00623AF4">
        <w:rPr>
          <w:rFonts w:asciiTheme="minorHAnsi" w:hAnsiTheme="minorHAnsi"/>
          <w:bCs/>
          <w:color w:val="000000"/>
          <w:sz w:val="20"/>
          <w:szCs w:val="20"/>
        </w:rPr>
        <w:t>2.4.1 Gender-responsive legal and regulatory frameworks, policies and institutions strengthened, and solutions adopted, to address conservation, sustainable use and equitable benefit sharing of natural resources , in line with international conventions and national legislation</w:t>
      </w:r>
      <w:r>
        <w:rPr>
          <w:rFonts w:asciiTheme="minorHAnsi" w:hAnsiTheme="minorHAnsi"/>
          <w:bCs/>
          <w:color w:val="000000"/>
          <w:sz w:val="20"/>
          <w:szCs w:val="20"/>
        </w:rPr>
        <w:t xml:space="preserve">,  as well as United Nations Sustainable Development Cooperation Framework (UNSDCF) 2021-2025 Outcome 5/Country Programme Document  (CPD) 2021-2025 Outcome 2: </w:t>
      </w:r>
      <w:r w:rsidRPr="00942DE8">
        <w:rPr>
          <w:rFonts w:asciiTheme="minorHAnsi" w:hAnsiTheme="minorHAnsi"/>
          <w:bCs/>
          <w:color w:val="000000"/>
          <w:sz w:val="20"/>
          <w:szCs w:val="20"/>
        </w:rPr>
        <w:t>By 2025, all people, without discrimination, enjoy enhanced resilience through improved environmental governance, climate action and sustainable management and use of natural resource(s) in Georgia</w:t>
      </w:r>
      <w:r>
        <w:rPr>
          <w:rFonts w:asciiTheme="minorHAnsi" w:hAnsiTheme="minorHAnsi"/>
          <w:bCs/>
          <w:color w:val="000000"/>
          <w:sz w:val="20"/>
          <w:szCs w:val="20"/>
        </w:rPr>
        <w:t xml:space="preserve"> and the UNDP Strategic Plan 2022-2025 output: </w:t>
      </w:r>
      <w:r w:rsidRPr="00942DE8">
        <w:rPr>
          <w:rFonts w:asciiTheme="minorHAnsi" w:hAnsiTheme="minorHAnsi"/>
          <w:bCs/>
          <w:color w:val="000000"/>
          <w:sz w:val="20"/>
          <w:szCs w:val="20"/>
        </w:rPr>
        <w:t>1.1  The 2030 Agenda, Paris Agreement and other inter</w:t>
      </w:r>
      <w:r>
        <w:rPr>
          <w:rFonts w:asciiTheme="minorHAnsi" w:hAnsiTheme="minorHAnsi"/>
          <w:bCs/>
          <w:color w:val="000000"/>
          <w:sz w:val="20"/>
          <w:szCs w:val="20"/>
        </w:rPr>
        <w:t>-</w:t>
      </w:r>
      <w:r w:rsidRPr="00942DE8">
        <w:rPr>
          <w:rFonts w:asciiTheme="minorHAnsi" w:hAnsiTheme="minorHAnsi"/>
          <w:bCs/>
          <w:color w:val="000000"/>
          <w:sz w:val="20"/>
          <w:szCs w:val="20"/>
        </w:rPr>
        <w:t>governmentally-agreed frameworks integrated in national and local development plans, measures to accelerate progress put in place, and budgets and progress assessed using data-driven solutions.</w:t>
      </w:r>
    </w:p>
    <w:p w14:paraId="2CA8D3EF" w14:textId="6ADCF016" w:rsidR="00780834" w:rsidRPr="00CC20E1" w:rsidRDefault="00CC20E1" w:rsidP="00780834">
      <w:pPr>
        <w:pStyle w:val="ListParagraph"/>
        <w:numPr>
          <w:ilvl w:val="0"/>
          <w:numId w:val="12"/>
        </w:numPr>
        <w:jc w:val="both"/>
        <w:rPr>
          <w:rFonts w:asciiTheme="minorHAnsi" w:hAnsiTheme="minorHAnsi"/>
          <w:sz w:val="20"/>
          <w:szCs w:val="20"/>
        </w:rPr>
      </w:pPr>
      <w:r>
        <w:rPr>
          <w:rFonts w:asciiTheme="minorHAnsi" w:hAnsiTheme="minorHAnsi"/>
          <w:sz w:val="20"/>
          <w:szCs w:val="20"/>
        </w:rPr>
        <w:t xml:space="preserve">The project objective and its components would appear to still be relevant to the UNDP </w:t>
      </w:r>
      <w:r w:rsidRPr="00CC20E1">
        <w:rPr>
          <w:rFonts w:asciiTheme="minorHAnsi" w:hAnsiTheme="minorHAnsi"/>
          <w:sz w:val="20"/>
          <w:szCs w:val="20"/>
        </w:rPr>
        <w:t>Country programme document for Georgia (2021–2025)</w:t>
      </w:r>
      <w:r>
        <w:rPr>
          <w:rFonts w:asciiTheme="minorHAnsi" w:hAnsiTheme="minorHAnsi"/>
          <w:sz w:val="20"/>
          <w:szCs w:val="20"/>
        </w:rPr>
        <w:t>:</w:t>
      </w:r>
    </w:p>
    <w:p w14:paraId="3C555210" w14:textId="2E9681B8" w:rsidR="00780834" w:rsidRPr="00CC20E1" w:rsidRDefault="00CC20E1" w:rsidP="00CC20E1">
      <w:pPr>
        <w:ind w:left="720"/>
        <w:jc w:val="both"/>
        <w:rPr>
          <w:rFonts w:asciiTheme="minorHAnsi" w:hAnsiTheme="minorHAnsi"/>
          <w:sz w:val="20"/>
          <w:szCs w:val="20"/>
        </w:rPr>
      </w:pPr>
      <w:r w:rsidRPr="00910930">
        <w:rPr>
          <w:rFonts w:asciiTheme="minorHAnsi" w:hAnsiTheme="minorHAnsi"/>
          <w:sz w:val="20"/>
          <w:szCs w:val="20"/>
          <w:u w:val="single"/>
        </w:rPr>
        <w:t xml:space="preserve">Outcome </w:t>
      </w:r>
      <w:r w:rsidR="00780834" w:rsidRPr="00910930">
        <w:rPr>
          <w:rFonts w:asciiTheme="minorHAnsi" w:hAnsiTheme="minorHAnsi"/>
          <w:sz w:val="20"/>
          <w:szCs w:val="20"/>
          <w:u w:val="single"/>
        </w:rPr>
        <w:t>2.1.</w:t>
      </w:r>
      <w:r w:rsidR="00780834" w:rsidRPr="00CC20E1">
        <w:rPr>
          <w:rFonts w:asciiTheme="minorHAnsi" w:hAnsiTheme="minorHAnsi"/>
          <w:sz w:val="20"/>
          <w:szCs w:val="20"/>
        </w:rPr>
        <w:t xml:space="preserve"> (UNSDCF indicator 5.1) [National</w:t>
      </w:r>
      <w:r>
        <w:rPr>
          <w:rFonts w:asciiTheme="minorHAnsi" w:hAnsiTheme="minorHAnsi"/>
          <w:sz w:val="20"/>
          <w:szCs w:val="20"/>
        </w:rPr>
        <w:t xml:space="preserve"> </w:t>
      </w:r>
      <w:r w:rsidR="00780834" w:rsidRPr="00CC20E1">
        <w:rPr>
          <w:rFonts w:asciiTheme="minorHAnsi" w:hAnsiTheme="minorHAnsi"/>
          <w:sz w:val="20"/>
          <w:szCs w:val="20"/>
        </w:rPr>
        <w:t>SDG 13.2.1] Country communicated</w:t>
      </w:r>
      <w:r>
        <w:rPr>
          <w:rFonts w:asciiTheme="minorHAnsi" w:hAnsiTheme="minorHAnsi"/>
          <w:sz w:val="20"/>
          <w:szCs w:val="20"/>
        </w:rPr>
        <w:t xml:space="preserve"> </w:t>
      </w:r>
      <w:r w:rsidR="00780834" w:rsidRPr="00CC20E1">
        <w:rPr>
          <w:rFonts w:asciiTheme="minorHAnsi" w:hAnsiTheme="minorHAnsi"/>
          <w:sz w:val="20"/>
          <w:szCs w:val="20"/>
        </w:rPr>
        <w:t>establishment of integrated</w:t>
      </w:r>
      <w:r>
        <w:rPr>
          <w:rFonts w:asciiTheme="minorHAnsi" w:hAnsiTheme="minorHAnsi"/>
          <w:sz w:val="20"/>
          <w:szCs w:val="20"/>
        </w:rPr>
        <w:t xml:space="preserve"> </w:t>
      </w:r>
      <w:r w:rsidR="00780834" w:rsidRPr="00CC20E1">
        <w:rPr>
          <w:rFonts w:asciiTheme="minorHAnsi" w:hAnsiTheme="minorHAnsi"/>
          <w:sz w:val="20"/>
          <w:szCs w:val="20"/>
        </w:rPr>
        <w:t>policy/strategy/plan which increases</w:t>
      </w:r>
      <w:r>
        <w:rPr>
          <w:rFonts w:asciiTheme="minorHAnsi" w:hAnsiTheme="minorHAnsi"/>
          <w:sz w:val="20"/>
          <w:szCs w:val="20"/>
        </w:rPr>
        <w:t xml:space="preserve"> </w:t>
      </w:r>
      <w:r w:rsidR="00780834" w:rsidRPr="00CC20E1">
        <w:rPr>
          <w:rFonts w:asciiTheme="minorHAnsi" w:hAnsiTheme="minorHAnsi"/>
          <w:sz w:val="20"/>
          <w:szCs w:val="20"/>
        </w:rPr>
        <w:t>country’s ability to adapt to adverse</w:t>
      </w:r>
      <w:r>
        <w:rPr>
          <w:rFonts w:asciiTheme="minorHAnsi" w:hAnsiTheme="minorHAnsi"/>
          <w:sz w:val="20"/>
          <w:szCs w:val="20"/>
        </w:rPr>
        <w:t xml:space="preserve"> </w:t>
      </w:r>
      <w:r w:rsidR="00780834" w:rsidRPr="00CC20E1">
        <w:rPr>
          <w:rFonts w:asciiTheme="minorHAnsi" w:hAnsiTheme="minorHAnsi"/>
          <w:sz w:val="20"/>
          <w:szCs w:val="20"/>
        </w:rPr>
        <w:t>impacts of climate change, and foster</w:t>
      </w:r>
    </w:p>
    <w:p w14:paraId="3595FFEB" w14:textId="38F36A10" w:rsidR="00780834" w:rsidRPr="00CC20E1" w:rsidRDefault="00780834" w:rsidP="00CC20E1">
      <w:pPr>
        <w:ind w:left="720"/>
        <w:jc w:val="both"/>
        <w:rPr>
          <w:rFonts w:asciiTheme="minorHAnsi" w:hAnsiTheme="minorHAnsi"/>
          <w:sz w:val="20"/>
          <w:szCs w:val="20"/>
        </w:rPr>
      </w:pPr>
      <w:r w:rsidRPr="00CC20E1">
        <w:rPr>
          <w:rFonts w:asciiTheme="minorHAnsi" w:hAnsiTheme="minorHAnsi"/>
          <w:sz w:val="20"/>
          <w:szCs w:val="20"/>
        </w:rPr>
        <w:t>climate resilience and low greenhouse</w:t>
      </w:r>
      <w:r w:rsidR="00CC20E1">
        <w:rPr>
          <w:rFonts w:asciiTheme="minorHAnsi" w:hAnsiTheme="minorHAnsi"/>
          <w:sz w:val="20"/>
          <w:szCs w:val="20"/>
        </w:rPr>
        <w:t xml:space="preserve"> </w:t>
      </w:r>
      <w:r w:rsidRPr="00CC20E1">
        <w:rPr>
          <w:rFonts w:asciiTheme="minorHAnsi" w:hAnsiTheme="minorHAnsi"/>
          <w:sz w:val="20"/>
          <w:szCs w:val="20"/>
        </w:rPr>
        <w:t>gas emissions development.</w:t>
      </w:r>
    </w:p>
    <w:p w14:paraId="5D27F471" w14:textId="57EF11D7" w:rsidR="00CC20E1" w:rsidRDefault="00CC20E1" w:rsidP="00CC20E1">
      <w:pPr>
        <w:ind w:left="720"/>
        <w:jc w:val="both"/>
        <w:rPr>
          <w:rFonts w:asciiTheme="minorHAnsi" w:hAnsiTheme="minorHAnsi"/>
          <w:sz w:val="20"/>
          <w:szCs w:val="20"/>
        </w:rPr>
      </w:pPr>
      <w:r w:rsidRPr="00910930">
        <w:rPr>
          <w:rFonts w:asciiTheme="minorHAnsi" w:hAnsiTheme="minorHAnsi"/>
          <w:sz w:val="20"/>
          <w:szCs w:val="20"/>
          <w:u w:val="single"/>
        </w:rPr>
        <w:t>Output 2.1.</w:t>
      </w:r>
      <w:r w:rsidRPr="00CC20E1">
        <w:rPr>
          <w:rFonts w:asciiTheme="minorHAnsi" w:hAnsiTheme="minorHAnsi"/>
          <w:sz w:val="20"/>
          <w:szCs w:val="20"/>
        </w:rPr>
        <w:t xml:space="preserve"> Environmental governance and institutional capacity enhanced to enable rational, equitable and sustainable use of natural/land resources, to ensure conservation of ecosystems, use of innovative and climate-friendly technologies for inclusive green economy, energy efficiency and clean energy production, and make communities more resilient to environmental shocks. Indicator 2.1.1. Targeted protected areas under improved management and annual long- term funding</w:t>
      </w:r>
      <w:r w:rsidR="00910930">
        <w:rPr>
          <w:rFonts w:asciiTheme="minorHAnsi" w:hAnsiTheme="minorHAnsi"/>
          <w:sz w:val="20"/>
          <w:szCs w:val="20"/>
        </w:rPr>
        <w:t>.</w:t>
      </w:r>
    </w:p>
    <w:p w14:paraId="098C3F19" w14:textId="3970EEDA" w:rsidR="00910930" w:rsidRPr="00CC20E1" w:rsidRDefault="00910930" w:rsidP="00910930">
      <w:pPr>
        <w:pStyle w:val="ListParagraph"/>
        <w:numPr>
          <w:ilvl w:val="0"/>
          <w:numId w:val="12"/>
        </w:numPr>
        <w:jc w:val="both"/>
        <w:rPr>
          <w:rFonts w:asciiTheme="minorHAnsi" w:hAnsiTheme="minorHAnsi"/>
          <w:sz w:val="20"/>
          <w:szCs w:val="20"/>
        </w:rPr>
      </w:pPr>
      <w:r>
        <w:rPr>
          <w:rFonts w:asciiTheme="minorHAnsi" w:hAnsiTheme="minorHAnsi"/>
          <w:sz w:val="20"/>
          <w:szCs w:val="20"/>
        </w:rPr>
        <w:t>The project objective conforms with the GEF policy directions and objective</w:t>
      </w:r>
      <w:r w:rsidR="00327D9D">
        <w:rPr>
          <w:rStyle w:val="FootnoteReference"/>
          <w:rFonts w:asciiTheme="minorHAnsi" w:hAnsiTheme="minorHAnsi"/>
          <w:sz w:val="20"/>
          <w:szCs w:val="20"/>
        </w:rPr>
        <w:footnoteReference w:id="56"/>
      </w:r>
      <w:r>
        <w:rPr>
          <w:rFonts w:asciiTheme="minorHAnsi" w:hAnsiTheme="minorHAnsi"/>
          <w:sz w:val="20"/>
          <w:szCs w:val="20"/>
        </w:rPr>
        <w:t>:</w:t>
      </w:r>
    </w:p>
    <w:p w14:paraId="4E2D41DF" w14:textId="3B3BE9E7" w:rsidR="00655F06" w:rsidRPr="00910930" w:rsidRDefault="005005F1" w:rsidP="00910930">
      <w:pPr>
        <w:ind w:left="720"/>
        <w:jc w:val="both"/>
        <w:rPr>
          <w:rFonts w:asciiTheme="minorHAnsi" w:hAnsiTheme="minorHAnsi"/>
          <w:sz w:val="20"/>
          <w:szCs w:val="20"/>
        </w:rPr>
      </w:pPr>
      <w:r w:rsidRPr="00910930">
        <w:rPr>
          <w:rFonts w:asciiTheme="minorHAnsi" w:hAnsiTheme="minorHAnsi"/>
          <w:sz w:val="20"/>
          <w:szCs w:val="20"/>
          <w:u w:val="single"/>
        </w:rPr>
        <w:t>Objective 1:</w:t>
      </w:r>
      <w:r w:rsidRPr="00910930">
        <w:rPr>
          <w:rFonts w:asciiTheme="minorHAnsi" w:hAnsiTheme="minorHAnsi"/>
          <w:sz w:val="20"/>
          <w:szCs w:val="20"/>
        </w:rPr>
        <w:t xml:space="preserve"> Improve sustainability of protected area systems</w:t>
      </w:r>
    </w:p>
    <w:p w14:paraId="62564DDE" w14:textId="38BD540A" w:rsidR="005005F1" w:rsidRPr="00910930" w:rsidRDefault="005005F1" w:rsidP="00910930">
      <w:pPr>
        <w:ind w:left="720"/>
        <w:jc w:val="both"/>
        <w:rPr>
          <w:rFonts w:asciiTheme="minorHAnsi" w:hAnsiTheme="minorHAnsi"/>
          <w:sz w:val="20"/>
          <w:szCs w:val="20"/>
        </w:rPr>
      </w:pPr>
      <w:r w:rsidRPr="00910930">
        <w:rPr>
          <w:rFonts w:asciiTheme="minorHAnsi" w:hAnsiTheme="minorHAnsi"/>
          <w:sz w:val="20"/>
          <w:szCs w:val="20"/>
          <w:u w:val="single"/>
        </w:rPr>
        <w:t>Program 1:</w:t>
      </w:r>
      <w:r w:rsidRPr="00910930">
        <w:rPr>
          <w:rFonts w:asciiTheme="minorHAnsi" w:hAnsiTheme="minorHAnsi"/>
          <w:sz w:val="20"/>
          <w:szCs w:val="20"/>
        </w:rPr>
        <w:t xml:space="preserve"> Improving Financial Sustainability and Effective Management of the National Ecological Infrastructure</w:t>
      </w:r>
    </w:p>
    <w:p w14:paraId="5C783232" w14:textId="2639F0A6" w:rsidR="00780834" w:rsidRPr="00910930" w:rsidRDefault="00780834" w:rsidP="00910930">
      <w:pPr>
        <w:ind w:left="720"/>
        <w:jc w:val="both"/>
        <w:rPr>
          <w:rFonts w:asciiTheme="minorHAnsi" w:hAnsiTheme="minorHAnsi"/>
          <w:sz w:val="20"/>
          <w:szCs w:val="20"/>
        </w:rPr>
      </w:pPr>
      <w:r w:rsidRPr="00910930">
        <w:rPr>
          <w:rFonts w:asciiTheme="minorHAnsi" w:hAnsiTheme="minorHAnsi"/>
          <w:sz w:val="20"/>
          <w:szCs w:val="20"/>
          <w:u w:val="single"/>
        </w:rPr>
        <w:t>Outcome 1.1</w:t>
      </w:r>
      <w:r w:rsidR="00910930">
        <w:rPr>
          <w:rFonts w:asciiTheme="minorHAnsi" w:hAnsiTheme="minorHAnsi"/>
          <w:sz w:val="20"/>
          <w:szCs w:val="20"/>
          <w:u w:val="single"/>
        </w:rPr>
        <w:t>:</w:t>
      </w:r>
      <w:r w:rsidRPr="00910930">
        <w:rPr>
          <w:rFonts w:asciiTheme="minorHAnsi" w:hAnsiTheme="minorHAnsi"/>
          <w:sz w:val="20"/>
          <w:szCs w:val="20"/>
        </w:rPr>
        <w:t xml:space="preserve"> Increased revenue for protected area systems and globally significant protected areas to meet total expenditures required for management. </w:t>
      </w:r>
    </w:p>
    <w:p w14:paraId="7AE7079A" w14:textId="524DDCF2" w:rsidR="00780834" w:rsidRPr="00910930" w:rsidRDefault="00780834" w:rsidP="00910930">
      <w:pPr>
        <w:ind w:left="720"/>
        <w:jc w:val="both"/>
        <w:rPr>
          <w:rFonts w:asciiTheme="minorHAnsi" w:hAnsiTheme="minorHAnsi"/>
          <w:sz w:val="20"/>
          <w:szCs w:val="20"/>
        </w:rPr>
      </w:pPr>
      <w:r w:rsidRPr="00910930">
        <w:rPr>
          <w:rFonts w:asciiTheme="minorHAnsi" w:hAnsiTheme="minorHAnsi"/>
          <w:sz w:val="20"/>
          <w:szCs w:val="20"/>
          <w:u w:val="single"/>
        </w:rPr>
        <w:t>Indicator 1.1:</w:t>
      </w:r>
      <w:r w:rsidRPr="00910930">
        <w:rPr>
          <w:rFonts w:asciiTheme="minorHAnsi" w:hAnsiTheme="minorHAnsi"/>
          <w:sz w:val="20"/>
          <w:szCs w:val="20"/>
        </w:rPr>
        <w:t xml:space="preserve"> Funding gap for management of protected area systems and globally significant protected areas. </w:t>
      </w:r>
    </w:p>
    <w:p w14:paraId="457E692B" w14:textId="4317C6A4" w:rsidR="00780834" w:rsidRPr="00910930" w:rsidRDefault="00780834" w:rsidP="00910930">
      <w:pPr>
        <w:ind w:left="720"/>
        <w:jc w:val="both"/>
        <w:rPr>
          <w:rFonts w:asciiTheme="minorHAnsi" w:hAnsiTheme="minorHAnsi"/>
          <w:sz w:val="20"/>
          <w:szCs w:val="20"/>
        </w:rPr>
      </w:pPr>
      <w:r w:rsidRPr="00910930">
        <w:rPr>
          <w:rFonts w:asciiTheme="minorHAnsi" w:hAnsiTheme="minorHAnsi"/>
          <w:sz w:val="20"/>
          <w:szCs w:val="20"/>
          <w:u w:val="single"/>
        </w:rPr>
        <w:t>Outcome 1.2:</w:t>
      </w:r>
      <w:r w:rsidRPr="00910930">
        <w:rPr>
          <w:rFonts w:asciiTheme="minorHAnsi" w:hAnsiTheme="minorHAnsi"/>
          <w:sz w:val="20"/>
          <w:szCs w:val="20"/>
        </w:rPr>
        <w:t xml:space="preserve"> Improved management effectiveness of protected areas. Indicator </w:t>
      </w:r>
    </w:p>
    <w:p w14:paraId="1E588AB0" w14:textId="17D1D6BD" w:rsidR="00780834" w:rsidRPr="00910930" w:rsidRDefault="00780834" w:rsidP="00910930">
      <w:pPr>
        <w:ind w:left="720"/>
        <w:jc w:val="both"/>
        <w:rPr>
          <w:rFonts w:asciiTheme="minorHAnsi" w:hAnsiTheme="minorHAnsi"/>
          <w:sz w:val="20"/>
          <w:szCs w:val="20"/>
        </w:rPr>
      </w:pPr>
      <w:r w:rsidRPr="00910930">
        <w:rPr>
          <w:rFonts w:asciiTheme="minorHAnsi" w:hAnsiTheme="minorHAnsi"/>
          <w:sz w:val="20"/>
          <w:szCs w:val="20"/>
        </w:rPr>
        <w:t>1.2: Protected area management effectiveness score</w:t>
      </w:r>
      <w:r w:rsidR="00910930" w:rsidRPr="00910930">
        <w:rPr>
          <w:rFonts w:asciiTheme="minorHAnsi" w:hAnsiTheme="minorHAnsi"/>
          <w:sz w:val="20"/>
          <w:szCs w:val="20"/>
        </w:rPr>
        <w:t>.</w:t>
      </w:r>
    </w:p>
    <w:p w14:paraId="23E3CAFF" w14:textId="574F70E4" w:rsidR="00655F06" w:rsidRPr="00910930" w:rsidRDefault="00910930" w:rsidP="00655F06">
      <w:pPr>
        <w:pStyle w:val="ListParagraph"/>
        <w:numPr>
          <w:ilvl w:val="0"/>
          <w:numId w:val="12"/>
        </w:numPr>
        <w:jc w:val="both"/>
        <w:rPr>
          <w:rFonts w:asciiTheme="minorHAnsi" w:hAnsiTheme="minorHAnsi"/>
          <w:sz w:val="20"/>
          <w:szCs w:val="20"/>
        </w:rPr>
      </w:pPr>
      <w:r w:rsidRPr="00910930">
        <w:rPr>
          <w:rFonts w:asciiTheme="minorHAnsi" w:hAnsiTheme="minorHAnsi"/>
          <w:sz w:val="20"/>
          <w:szCs w:val="20"/>
        </w:rPr>
        <w:t>While the project, even with its confused purposes would seem to fit within the national and global policy framework</w:t>
      </w:r>
      <w:r>
        <w:rPr>
          <w:rFonts w:asciiTheme="minorHAnsi" w:hAnsiTheme="minorHAnsi"/>
          <w:sz w:val="20"/>
          <w:szCs w:val="20"/>
        </w:rPr>
        <w:t xml:space="preserve"> it is worth repeating the MTR here:</w:t>
      </w:r>
    </w:p>
    <w:p w14:paraId="44B020A8" w14:textId="60A91ACD" w:rsidR="00655F06" w:rsidRDefault="00910930" w:rsidP="00910930">
      <w:pPr>
        <w:ind w:left="720"/>
        <w:rPr>
          <w:rFonts w:asciiTheme="minorHAnsi" w:hAnsiTheme="minorHAnsi"/>
          <w:sz w:val="20"/>
          <w:szCs w:val="20"/>
        </w:rPr>
      </w:pPr>
      <w:r w:rsidRPr="00910930">
        <w:rPr>
          <w:rFonts w:asciiTheme="minorHAnsi" w:hAnsiTheme="minorHAnsi"/>
          <w:sz w:val="20"/>
          <w:szCs w:val="20"/>
        </w:rPr>
        <w:t>“</w:t>
      </w:r>
      <w:r w:rsidR="00655F06" w:rsidRPr="00910930">
        <w:rPr>
          <w:rFonts w:asciiTheme="minorHAnsi" w:hAnsiTheme="minorHAnsi"/>
          <w:sz w:val="20"/>
          <w:szCs w:val="20"/>
        </w:rPr>
        <w:t xml:space="preserve">As highlighted by the TE for the previous “parent” GEF4 project, there is some question as to whether the new GEF6 project should be eligible </w:t>
      </w:r>
      <w:r w:rsidR="00655F06" w:rsidRPr="00910930">
        <w:rPr>
          <w:rFonts w:asciiTheme="minorHAnsi" w:hAnsiTheme="minorHAnsi"/>
          <w:sz w:val="20"/>
          <w:szCs w:val="20"/>
          <w:u w:val="single"/>
        </w:rPr>
        <w:t>at all</w:t>
      </w:r>
      <w:r w:rsidR="00655F06" w:rsidRPr="00910930">
        <w:rPr>
          <w:rFonts w:asciiTheme="minorHAnsi" w:hAnsiTheme="minorHAnsi"/>
          <w:sz w:val="20"/>
          <w:szCs w:val="20"/>
        </w:rPr>
        <w:t xml:space="preserve"> for GEF financing – to quote the TE report – “</w:t>
      </w:r>
      <w:r w:rsidR="00655F06" w:rsidRPr="00910930">
        <w:rPr>
          <w:rFonts w:asciiTheme="minorHAnsi" w:hAnsiTheme="minorHAnsi"/>
          <w:i/>
          <w:iCs/>
          <w:sz w:val="20"/>
          <w:szCs w:val="20"/>
        </w:rPr>
        <w:t>While doubtless adding a third financial sustainability project will be useful, there are questions about whether it really satisfies the core GEF philosophy and whether it really is the priority</w:t>
      </w:r>
      <w:r w:rsidR="00655F06" w:rsidRPr="00910930">
        <w:rPr>
          <w:rFonts w:asciiTheme="minorHAnsi" w:hAnsiTheme="minorHAnsi"/>
          <w:sz w:val="20"/>
          <w:szCs w:val="20"/>
        </w:rPr>
        <w:t xml:space="preserve"> (Page 60, para. 125), and “</w:t>
      </w:r>
      <w:r w:rsidR="00655F06" w:rsidRPr="00910930">
        <w:rPr>
          <w:rFonts w:asciiTheme="minorHAnsi" w:hAnsiTheme="minorHAnsi"/>
          <w:i/>
          <w:iCs/>
          <w:sz w:val="20"/>
          <w:szCs w:val="20"/>
        </w:rPr>
        <w:t xml:space="preserve">Pg. xiv- there are questions about the </w:t>
      </w:r>
      <w:r w:rsidR="00655F06" w:rsidRPr="00910930">
        <w:rPr>
          <w:rFonts w:asciiTheme="minorHAnsi" w:hAnsiTheme="minorHAnsi"/>
          <w:i/>
          <w:iCs/>
          <w:sz w:val="20"/>
          <w:szCs w:val="20"/>
          <w:u w:val="single"/>
        </w:rPr>
        <w:t>relevance</w:t>
      </w:r>
      <w:r w:rsidR="00655F06" w:rsidRPr="00910930">
        <w:rPr>
          <w:rFonts w:asciiTheme="minorHAnsi" w:hAnsiTheme="minorHAnsi"/>
          <w:i/>
          <w:iCs/>
          <w:sz w:val="20"/>
          <w:szCs w:val="20"/>
        </w:rPr>
        <w:t xml:space="preserve"> of a third GEF financial sustainability of the protected area system </w:t>
      </w:r>
      <w:r w:rsidR="00655F06" w:rsidRPr="00910930">
        <w:rPr>
          <w:rFonts w:asciiTheme="minorHAnsi" w:hAnsiTheme="minorHAnsi"/>
          <w:sz w:val="20"/>
          <w:szCs w:val="20"/>
        </w:rPr>
        <w:t>[i.e., the GEF-6 project</w:t>
      </w:r>
      <w:r w:rsidR="00655F06" w:rsidRPr="00910930">
        <w:rPr>
          <w:rFonts w:asciiTheme="minorHAnsi" w:hAnsiTheme="minorHAnsi"/>
          <w:i/>
          <w:iCs/>
          <w:sz w:val="20"/>
          <w:szCs w:val="20"/>
        </w:rPr>
        <w:t>]: does it satisfy GEF’s requirements for additionality, innovation and incremental reasoning?</w:t>
      </w:r>
      <w:r w:rsidR="00655F06" w:rsidRPr="00910930">
        <w:rPr>
          <w:rFonts w:asciiTheme="minorHAnsi" w:hAnsiTheme="minorHAnsi"/>
          <w:sz w:val="20"/>
          <w:szCs w:val="20"/>
        </w:rPr>
        <w:t>”</w:t>
      </w:r>
      <w:r w:rsidR="008A4520">
        <w:rPr>
          <w:rFonts w:asciiTheme="minorHAnsi" w:hAnsiTheme="minorHAnsi"/>
          <w:sz w:val="20"/>
          <w:szCs w:val="20"/>
        </w:rPr>
        <w:t>”</w:t>
      </w:r>
      <w:r w:rsidR="008A4520">
        <w:rPr>
          <w:rStyle w:val="FootnoteReference"/>
          <w:rFonts w:asciiTheme="minorHAnsi" w:hAnsiTheme="minorHAnsi"/>
          <w:sz w:val="20"/>
          <w:szCs w:val="20"/>
        </w:rPr>
        <w:footnoteReference w:id="57"/>
      </w:r>
      <w:r w:rsidR="00655F06" w:rsidRPr="00910930">
        <w:rPr>
          <w:rFonts w:asciiTheme="minorHAnsi" w:hAnsiTheme="minorHAnsi"/>
          <w:sz w:val="20"/>
          <w:szCs w:val="20"/>
        </w:rPr>
        <w:t>.</w:t>
      </w:r>
    </w:p>
    <w:p w14:paraId="52761685" w14:textId="41F335EB" w:rsidR="0025367F" w:rsidRPr="00910930" w:rsidRDefault="0025367F" w:rsidP="0025367F">
      <w:pPr>
        <w:pStyle w:val="ListParagraph"/>
        <w:numPr>
          <w:ilvl w:val="0"/>
          <w:numId w:val="12"/>
        </w:numPr>
        <w:jc w:val="both"/>
        <w:rPr>
          <w:rFonts w:asciiTheme="minorHAnsi" w:hAnsiTheme="minorHAnsi"/>
          <w:sz w:val="20"/>
          <w:szCs w:val="20"/>
        </w:rPr>
      </w:pPr>
      <w:r>
        <w:rPr>
          <w:rFonts w:asciiTheme="minorHAnsi" w:hAnsiTheme="minorHAnsi"/>
          <w:sz w:val="20"/>
          <w:szCs w:val="20"/>
        </w:rPr>
        <w:lastRenderedPageBreak/>
        <w:t xml:space="preserve">While there is significant </w:t>
      </w:r>
      <w:proofErr w:type="gramStart"/>
      <w:r>
        <w:rPr>
          <w:rFonts w:asciiTheme="minorHAnsi" w:hAnsiTheme="minorHAnsi"/>
          <w:sz w:val="20"/>
          <w:szCs w:val="20"/>
        </w:rPr>
        <w:t>national-level</w:t>
      </w:r>
      <w:proofErr w:type="gramEnd"/>
      <w:r>
        <w:rPr>
          <w:rFonts w:asciiTheme="minorHAnsi" w:hAnsiTheme="minorHAnsi"/>
          <w:sz w:val="20"/>
          <w:szCs w:val="20"/>
        </w:rPr>
        <w:t xml:space="preserve"> for both biodiversity monitoring, PA management effectiveness, and protected areas financing, it is not unreasonable to surmise that the project’s design was in many ways responding to tactical needs of the PA system and it would have been better to focus the project efforts on just one issue.</w:t>
      </w:r>
    </w:p>
    <w:p w14:paraId="37C5018F" w14:textId="764BC8BA" w:rsidR="00327D9D" w:rsidRPr="00327D9D" w:rsidRDefault="00C65CB7" w:rsidP="00327D9D">
      <w:pPr>
        <w:pStyle w:val="Heading3"/>
        <w:rPr>
          <w:sz w:val="20"/>
          <w:szCs w:val="20"/>
        </w:rPr>
      </w:pPr>
      <w:bookmarkStart w:id="56" w:name="_Toc178173362"/>
      <w:r>
        <w:rPr>
          <w:sz w:val="20"/>
          <w:szCs w:val="20"/>
        </w:rPr>
        <w:t>4</w:t>
      </w:r>
      <w:r w:rsidR="00893835" w:rsidRPr="00893835">
        <w:rPr>
          <w:sz w:val="20"/>
          <w:szCs w:val="20"/>
        </w:rPr>
        <w:t>.3.</w:t>
      </w:r>
      <w:r w:rsidR="00327D9D">
        <w:rPr>
          <w:sz w:val="20"/>
          <w:szCs w:val="20"/>
        </w:rPr>
        <w:t>3</w:t>
      </w:r>
      <w:r w:rsidR="00893835" w:rsidRPr="00893835">
        <w:rPr>
          <w:sz w:val="20"/>
          <w:szCs w:val="20"/>
        </w:rPr>
        <w:t xml:space="preserve"> </w:t>
      </w:r>
      <w:r w:rsidR="00C55033" w:rsidRPr="00893835">
        <w:rPr>
          <w:sz w:val="20"/>
          <w:szCs w:val="20"/>
        </w:rPr>
        <w:t>Effectiveness</w:t>
      </w:r>
      <w:bookmarkEnd w:id="56"/>
      <w:r w:rsidR="00C55033" w:rsidRPr="00893835">
        <w:rPr>
          <w:sz w:val="20"/>
          <w:szCs w:val="20"/>
        </w:rPr>
        <w:t xml:space="preserve"> </w:t>
      </w:r>
    </w:p>
    <w:tbl>
      <w:tblPr>
        <w:tblStyle w:val="TableGrid"/>
        <w:tblW w:w="5000" w:type="pct"/>
        <w:tblInd w:w="0" w:type="dxa"/>
        <w:tblLook w:val="04A0" w:firstRow="1" w:lastRow="0" w:firstColumn="1" w:lastColumn="0" w:noHBand="0" w:noVBand="1"/>
      </w:tblPr>
      <w:tblGrid>
        <w:gridCol w:w="4247"/>
        <w:gridCol w:w="4763"/>
      </w:tblGrid>
      <w:tr w:rsidR="00327D9D" w:rsidRPr="00DA43CD" w14:paraId="13772128" w14:textId="77777777" w:rsidTr="005B624D">
        <w:tc>
          <w:tcPr>
            <w:tcW w:w="2357" w:type="pct"/>
            <w:shd w:val="clear" w:color="auto" w:fill="1F3864" w:themeFill="accent1" w:themeFillShade="80"/>
          </w:tcPr>
          <w:p w14:paraId="4F069DA3" w14:textId="77777777" w:rsidR="00327D9D" w:rsidRPr="00DA43CD" w:rsidRDefault="00327D9D" w:rsidP="00491D81">
            <w:pPr>
              <w:jc w:val="both"/>
              <w:rPr>
                <w:rFonts w:asciiTheme="minorHAnsi" w:hAnsiTheme="minorHAnsi" w:cstheme="minorHAnsi"/>
                <w:sz w:val="18"/>
                <w:szCs w:val="18"/>
              </w:rPr>
            </w:pPr>
            <w:r>
              <w:rPr>
                <w:rFonts w:asciiTheme="minorHAnsi" w:hAnsiTheme="minorHAnsi" w:cstheme="minorHAnsi"/>
                <w:sz w:val="18"/>
                <w:szCs w:val="18"/>
              </w:rPr>
              <w:t>Criteria</w:t>
            </w:r>
          </w:p>
        </w:tc>
        <w:tc>
          <w:tcPr>
            <w:tcW w:w="2643" w:type="pct"/>
            <w:shd w:val="clear" w:color="auto" w:fill="1F3864" w:themeFill="accent1" w:themeFillShade="80"/>
          </w:tcPr>
          <w:p w14:paraId="4BDA5EE4" w14:textId="77777777" w:rsidR="00327D9D" w:rsidRPr="00DA43CD" w:rsidRDefault="00327D9D" w:rsidP="00491D81">
            <w:pPr>
              <w:rPr>
                <w:rFonts w:asciiTheme="minorHAnsi" w:hAnsiTheme="minorHAnsi" w:cstheme="minorHAnsi"/>
                <w:sz w:val="18"/>
                <w:szCs w:val="18"/>
              </w:rPr>
            </w:pPr>
            <w:r w:rsidRPr="00DA43CD">
              <w:rPr>
                <w:rFonts w:asciiTheme="minorHAnsi" w:hAnsiTheme="minorHAnsi" w:cstheme="minorHAnsi"/>
                <w:sz w:val="18"/>
                <w:szCs w:val="18"/>
              </w:rPr>
              <w:t>Rating</w:t>
            </w:r>
          </w:p>
        </w:tc>
      </w:tr>
      <w:tr w:rsidR="00327D9D" w:rsidRPr="00DA43CD" w14:paraId="5CEBDF30" w14:textId="77777777" w:rsidTr="005B624D">
        <w:tc>
          <w:tcPr>
            <w:tcW w:w="2357" w:type="pct"/>
          </w:tcPr>
          <w:p w14:paraId="5C3FA437" w14:textId="0FF93F8D" w:rsidR="00327D9D" w:rsidRPr="00DA43CD" w:rsidRDefault="00327D9D" w:rsidP="00491D81">
            <w:pPr>
              <w:rPr>
                <w:rFonts w:asciiTheme="minorHAnsi" w:hAnsiTheme="minorHAnsi" w:cstheme="minorHAnsi"/>
                <w:sz w:val="18"/>
                <w:szCs w:val="18"/>
              </w:rPr>
            </w:pPr>
            <w:r>
              <w:rPr>
                <w:rFonts w:asciiTheme="minorHAnsi" w:hAnsiTheme="minorHAnsi" w:cstheme="minorHAnsi"/>
                <w:sz w:val="18"/>
                <w:szCs w:val="18"/>
              </w:rPr>
              <w:t>Effectiveness</w:t>
            </w:r>
          </w:p>
        </w:tc>
        <w:tc>
          <w:tcPr>
            <w:tcW w:w="2643" w:type="pct"/>
            <w:shd w:val="clear" w:color="auto" w:fill="auto"/>
          </w:tcPr>
          <w:p w14:paraId="108BC406" w14:textId="679EB3E7" w:rsidR="00327D9D" w:rsidRPr="008C49ED" w:rsidRDefault="00327D9D" w:rsidP="00491D81">
            <w:pPr>
              <w:jc w:val="both"/>
              <w:rPr>
                <w:rFonts w:asciiTheme="minorHAnsi" w:hAnsiTheme="minorHAnsi" w:cstheme="minorHAnsi"/>
                <w:b/>
                <w:sz w:val="18"/>
                <w:szCs w:val="18"/>
              </w:rPr>
            </w:pPr>
            <w:r>
              <w:rPr>
                <w:rFonts w:asciiTheme="minorHAnsi" w:hAnsiTheme="minorHAnsi" w:cstheme="minorHAnsi"/>
                <w:b/>
                <w:sz w:val="18"/>
                <w:szCs w:val="18"/>
              </w:rPr>
              <w:t>Moderately Satisfactory</w:t>
            </w:r>
          </w:p>
        </w:tc>
      </w:tr>
    </w:tbl>
    <w:p w14:paraId="7E392F01" w14:textId="77777777" w:rsidR="00327D9D" w:rsidRDefault="00327D9D" w:rsidP="00327D9D">
      <w:pPr>
        <w:pStyle w:val="ListParagraph"/>
        <w:ind w:left="360"/>
        <w:jc w:val="both"/>
        <w:rPr>
          <w:rFonts w:asciiTheme="minorHAnsi" w:hAnsiTheme="minorHAnsi"/>
          <w:sz w:val="20"/>
          <w:szCs w:val="20"/>
        </w:rPr>
      </w:pPr>
    </w:p>
    <w:p w14:paraId="73318D4C" w14:textId="3E924B31" w:rsidR="00327D9D" w:rsidRDefault="00327D9D" w:rsidP="00327D9D">
      <w:pPr>
        <w:pStyle w:val="ListParagraph"/>
        <w:numPr>
          <w:ilvl w:val="0"/>
          <w:numId w:val="12"/>
        </w:numPr>
        <w:jc w:val="both"/>
        <w:rPr>
          <w:rFonts w:asciiTheme="minorHAnsi" w:hAnsiTheme="minorHAnsi"/>
          <w:sz w:val="20"/>
          <w:szCs w:val="20"/>
        </w:rPr>
      </w:pPr>
      <w:r w:rsidRPr="00327D9D">
        <w:rPr>
          <w:rFonts w:asciiTheme="minorHAnsi" w:hAnsiTheme="minorHAnsi"/>
          <w:sz w:val="20"/>
          <w:szCs w:val="20"/>
        </w:rPr>
        <w:t>The issues with the project’s design</w:t>
      </w:r>
      <w:r>
        <w:rPr>
          <w:rFonts w:asciiTheme="minorHAnsi" w:hAnsiTheme="minorHAnsi"/>
          <w:sz w:val="20"/>
          <w:szCs w:val="20"/>
        </w:rPr>
        <w:t xml:space="preserve"> </w:t>
      </w:r>
      <w:r w:rsidR="00CA520E">
        <w:rPr>
          <w:rFonts w:asciiTheme="minorHAnsi" w:hAnsiTheme="minorHAnsi"/>
          <w:sz w:val="20"/>
          <w:szCs w:val="20"/>
        </w:rPr>
        <w:t>militate the effectiveness of the project’s intervention in many ways. While the project has produced some very high</w:t>
      </w:r>
      <w:r w:rsidR="002A3114">
        <w:rPr>
          <w:rFonts w:asciiTheme="minorHAnsi" w:hAnsiTheme="minorHAnsi"/>
          <w:sz w:val="20"/>
          <w:szCs w:val="20"/>
        </w:rPr>
        <w:t>-</w:t>
      </w:r>
      <w:r w:rsidR="00CA520E">
        <w:rPr>
          <w:rFonts w:asciiTheme="minorHAnsi" w:hAnsiTheme="minorHAnsi"/>
          <w:sz w:val="20"/>
          <w:szCs w:val="20"/>
        </w:rPr>
        <w:t>quality products</w:t>
      </w:r>
      <w:r w:rsidR="002A3114">
        <w:rPr>
          <w:rFonts w:asciiTheme="minorHAnsi" w:hAnsiTheme="minorHAnsi"/>
          <w:sz w:val="20"/>
          <w:szCs w:val="20"/>
        </w:rPr>
        <w:t xml:space="preserve">; </w:t>
      </w:r>
      <w:r w:rsidR="00CA520E">
        <w:rPr>
          <w:rFonts w:asciiTheme="minorHAnsi" w:hAnsiTheme="minorHAnsi"/>
          <w:sz w:val="20"/>
          <w:szCs w:val="20"/>
        </w:rPr>
        <w:t xml:space="preserve">the mixed purposes of </w:t>
      </w:r>
      <w:r w:rsidR="002A3114">
        <w:rPr>
          <w:rFonts w:asciiTheme="minorHAnsi" w:hAnsiTheme="minorHAnsi"/>
          <w:sz w:val="20"/>
          <w:szCs w:val="20"/>
        </w:rPr>
        <w:t>PA financing, management effectiveness and biodiversity monitoring do not, by the end of the project appear to have achieved, or may achieve without further support in the future, the stated objective to</w:t>
      </w:r>
      <w:r w:rsidR="002A3114" w:rsidRPr="002A3114">
        <w:rPr>
          <w:rFonts w:asciiTheme="minorHAnsi" w:hAnsiTheme="minorHAnsi" w:cstheme="minorHAnsi"/>
          <w:b/>
          <w:sz w:val="16"/>
          <w:szCs w:val="16"/>
        </w:rPr>
        <w:t xml:space="preserve"> </w:t>
      </w:r>
      <w:r w:rsidR="002A3114">
        <w:rPr>
          <w:rFonts w:asciiTheme="minorHAnsi" w:hAnsiTheme="minorHAnsi" w:cstheme="minorHAnsi"/>
          <w:b/>
          <w:sz w:val="16"/>
          <w:szCs w:val="16"/>
        </w:rPr>
        <w:t>“</w:t>
      </w:r>
      <w:r w:rsidR="002A3114" w:rsidRPr="002A3114">
        <w:rPr>
          <w:rFonts w:asciiTheme="minorHAnsi" w:hAnsiTheme="minorHAnsi"/>
          <w:i/>
          <w:sz w:val="20"/>
          <w:szCs w:val="20"/>
        </w:rPr>
        <w:t>secure long-term financial sustainability and effective management to conserve globally significant biodiversity of target protected areas in Georgia</w:t>
      </w:r>
      <w:r w:rsidR="002A3114">
        <w:rPr>
          <w:rFonts w:asciiTheme="minorHAnsi" w:hAnsiTheme="minorHAnsi"/>
          <w:i/>
          <w:sz w:val="20"/>
          <w:szCs w:val="20"/>
        </w:rPr>
        <w:t>”</w:t>
      </w:r>
      <w:r w:rsidR="002A3114" w:rsidRPr="002A3114">
        <w:rPr>
          <w:rFonts w:asciiTheme="minorHAnsi" w:hAnsiTheme="minorHAnsi"/>
          <w:i/>
          <w:sz w:val="20"/>
          <w:szCs w:val="20"/>
        </w:rPr>
        <w:t>.</w:t>
      </w:r>
    </w:p>
    <w:p w14:paraId="2038AF73" w14:textId="5EB8138F" w:rsidR="002A3114" w:rsidRDefault="002A3114" w:rsidP="00327D9D">
      <w:pPr>
        <w:pStyle w:val="ListParagraph"/>
        <w:numPr>
          <w:ilvl w:val="0"/>
          <w:numId w:val="12"/>
        </w:numPr>
        <w:jc w:val="both"/>
        <w:rPr>
          <w:rFonts w:asciiTheme="minorHAnsi" w:hAnsiTheme="minorHAnsi"/>
          <w:sz w:val="20"/>
          <w:szCs w:val="20"/>
        </w:rPr>
      </w:pPr>
      <w:r>
        <w:rPr>
          <w:rFonts w:asciiTheme="minorHAnsi" w:hAnsiTheme="minorHAnsi"/>
          <w:sz w:val="20"/>
          <w:szCs w:val="20"/>
        </w:rPr>
        <w:t>In essence, the project design provides a range of activities and products, which all contribute to improved protected areas management and the conservation of globally significant biodiversity, but they do not amount to a coherent and strategic change in circumstances.</w:t>
      </w:r>
    </w:p>
    <w:p w14:paraId="56D33754" w14:textId="1124F308" w:rsidR="002A3114" w:rsidRDefault="002A3114" w:rsidP="00327D9D">
      <w:pPr>
        <w:pStyle w:val="ListParagraph"/>
        <w:numPr>
          <w:ilvl w:val="0"/>
          <w:numId w:val="12"/>
        </w:numPr>
        <w:jc w:val="both"/>
        <w:rPr>
          <w:rFonts w:asciiTheme="minorHAnsi" w:hAnsiTheme="minorHAnsi"/>
          <w:sz w:val="20"/>
          <w:szCs w:val="20"/>
        </w:rPr>
      </w:pPr>
      <w:r>
        <w:rPr>
          <w:rFonts w:asciiTheme="minorHAnsi" w:hAnsiTheme="minorHAnsi"/>
          <w:sz w:val="20"/>
          <w:szCs w:val="20"/>
        </w:rPr>
        <w:t xml:space="preserve">Whether this is because the CNF is not necessarily the right organisation to achieve this through a GEF project or whether it is due to a weak design process which allowed the capture of different expectations and needs in the Project Document is not clear. However, a more effective design approach would have considered the future systemic needs of biodiversity in Georgia from a systemic and institutional perspective </w:t>
      </w:r>
      <w:r w:rsidR="00E92B0F">
        <w:rPr>
          <w:rFonts w:asciiTheme="minorHAnsi" w:hAnsiTheme="minorHAnsi"/>
          <w:sz w:val="20"/>
          <w:szCs w:val="20"/>
        </w:rPr>
        <w:t>rather than the somewhat narrow lens of financing and site management effectiveness.</w:t>
      </w:r>
    </w:p>
    <w:p w14:paraId="518C2CA2" w14:textId="538780AA" w:rsidR="00E92B0F" w:rsidRDefault="00E92B0F" w:rsidP="00327D9D">
      <w:pPr>
        <w:pStyle w:val="ListParagraph"/>
        <w:numPr>
          <w:ilvl w:val="0"/>
          <w:numId w:val="12"/>
        </w:numPr>
        <w:jc w:val="both"/>
        <w:rPr>
          <w:rFonts w:asciiTheme="minorHAnsi" w:hAnsiTheme="minorHAnsi"/>
          <w:sz w:val="20"/>
          <w:szCs w:val="20"/>
        </w:rPr>
      </w:pPr>
      <w:r>
        <w:rPr>
          <w:rFonts w:asciiTheme="minorHAnsi" w:hAnsiTheme="minorHAnsi"/>
          <w:sz w:val="20"/>
          <w:szCs w:val="20"/>
        </w:rPr>
        <w:t>Similarly, a biodiversity monitoring perspective would have focused more on the systemic governance needs than the specific data collection of specific components of the system.</w:t>
      </w:r>
    </w:p>
    <w:p w14:paraId="105FEB6D" w14:textId="6AAD3C08" w:rsidR="00A450E6" w:rsidRPr="00327D9D" w:rsidRDefault="00A450E6" w:rsidP="00327D9D">
      <w:pPr>
        <w:pStyle w:val="ListParagraph"/>
        <w:numPr>
          <w:ilvl w:val="0"/>
          <w:numId w:val="12"/>
        </w:numPr>
        <w:jc w:val="both"/>
        <w:rPr>
          <w:rFonts w:asciiTheme="minorHAnsi" w:hAnsiTheme="minorHAnsi"/>
          <w:sz w:val="20"/>
          <w:szCs w:val="20"/>
        </w:rPr>
      </w:pPr>
      <w:r>
        <w:rPr>
          <w:rFonts w:asciiTheme="minorHAnsi" w:hAnsiTheme="minorHAnsi"/>
          <w:sz w:val="20"/>
          <w:szCs w:val="20"/>
        </w:rPr>
        <w:t>In short, the project strategy, such that it was with its considerable weaknesses and confusion of purposes was not the most effective means to achieve the objective, confusing and poorly worded as it was.</w:t>
      </w:r>
    </w:p>
    <w:p w14:paraId="101F6AEA" w14:textId="54608560" w:rsidR="00C55033" w:rsidRDefault="00C65CB7" w:rsidP="00893835">
      <w:pPr>
        <w:pStyle w:val="Heading3"/>
        <w:rPr>
          <w:sz w:val="20"/>
          <w:szCs w:val="20"/>
        </w:rPr>
      </w:pPr>
      <w:bookmarkStart w:id="57" w:name="_Toc178173363"/>
      <w:r>
        <w:rPr>
          <w:sz w:val="20"/>
          <w:szCs w:val="20"/>
        </w:rPr>
        <w:t>4</w:t>
      </w:r>
      <w:r w:rsidR="00893835" w:rsidRPr="00893835">
        <w:rPr>
          <w:sz w:val="20"/>
          <w:szCs w:val="20"/>
        </w:rPr>
        <w:t>.3.</w:t>
      </w:r>
      <w:r w:rsidR="00327D9D">
        <w:rPr>
          <w:sz w:val="20"/>
          <w:szCs w:val="20"/>
        </w:rPr>
        <w:t>4</w:t>
      </w:r>
      <w:r w:rsidR="00893835" w:rsidRPr="00893835">
        <w:rPr>
          <w:sz w:val="20"/>
          <w:szCs w:val="20"/>
        </w:rPr>
        <w:t xml:space="preserve"> </w:t>
      </w:r>
      <w:r w:rsidR="00C55033" w:rsidRPr="00893835">
        <w:rPr>
          <w:sz w:val="20"/>
          <w:szCs w:val="20"/>
        </w:rPr>
        <w:t>Efficiency</w:t>
      </w:r>
      <w:bookmarkEnd w:id="57"/>
      <w:r w:rsidR="00C55033" w:rsidRPr="00893835">
        <w:rPr>
          <w:sz w:val="20"/>
          <w:szCs w:val="20"/>
        </w:rPr>
        <w:t xml:space="preserve"> </w:t>
      </w:r>
    </w:p>
    <w:tbl>
      <w:tblPr>
        <w:tblStyle w:val="TableGrid"/>
        <w:tblW w:w="5000" w:type="pct"/>
        <w:tblInd w:w="0" w:type="dxa"/>
        <w:tblLook w:val="04A0" w:firstRow="1" w:lastRow="0" w:firstColumn="1" w:lastColumn="0" w:noHBand="0" w:noVBand="1"/>
      </w:tblPr>
      <w:tblGrid>
        <w:gridCol w:w="4390"/>
        <w:gridCol w:w="4620"/>
      </w:tblGrid>
      <w:tr w:rsidR="00E92B0F" w:rsidRPr="00DA43CD" w14:paraId="4524A096" w14:textId="77777777" w:rsidTr="005B624D">
        <w:tc>
          <w:tcPr>
            <w:tcW w:w="2436" w:type="pct"/>
            <w:shd w:val="clear" w:color="auto" w:fill="1F3864" w:themeFill="accent1" w:themeFillShade="80"/>
          </w:tcPr>
          <w:p w14:paraId="5F63E007" w14:textId="77777777" w:rsidR="00E92B0F" w:rsidRPr="00DA43CD" w:rsidRDefault="00E92B0F" w:rsidP="00491D81">
            <w:pPr>
              <w:jc w:val="both"/>
              <w:rPr>
                <w:rFonts w:asciiTheme="minorHAnsi" w:hAnsiTheme="minorHAnsi" w:cstheme="minorHAnsi"/>
                <w:sz w:val="18"/>
                <w:szCs w:val="18"/>
              </w:rPr>
            </w:pPr>
            <w:r>
              <w:rPr>
                <w:rFonts w:asciiTheme="minorHAnsi" w:hAnsiTheme="minorHAnsi" w:cstheme="minorHAnsi"/>
                <w:sz w:val="18"/>
                <w:szCs w:val="18"/>
              </w:rPr>
              <w:t>Criteria</w:t>
            </w:r>
          </w:p>
        </w:tc>
        <w:tc>
          <w:tcPr>
            <w:tcW w:w="2564" w:type="pct"/>
            <w:shd w:val="clear" w:color="auto" w:fill="1F3864" w:themeFill="accent1" w:themeFillShade="80"/>
          </w:tcPr>
          <w:p w14:paraId="1596616F" w14:textId="77777777" w:rsidR="00E92B0F" w:rsidRPr="00DA43CD" w:rsidRDefault="00E92B0F" w:rsidP="00491D81">
            <w:pPr>
              <w:rPr>
                <w:rFonts w:asciiTheme="minorHAnsi" w:hAnsiTheme="minorHAnsi" w:cstheme="minorHAnsi"/>
                <w:sz w:val="18"/>
                <w:szCs w:val="18"/>
              </w:rPr>
            </w:pPr>
            <w:r w:rsidRPr="00DA43CD">
              <w:rPr>
                <w:rFonts w:asciiTheme="minorHAnsi" w:hAnsiTheme="minorHAnsi" w:cstheme="minorHAnsi"/>
                <w:sz w:val="18"/>
                <w:szCs w:val="18"/>
              </w:rPr>
              <w:t>Rating</w:t>
            </w:r>
          </w:p>
        </w:tc>
      </w:tr>
      <w:tr w:rsidR="00E92B0F" w:rsidRPr="00DA43CD" w14:paraId="3C64E6EA" w14:textId="77777777" w:rsidTr="005B624D">
        <w:tc>
          <w:tcPr>
            <w:tcW w:w="2436" w:type="pct"/>
          </w:tcPr>
          <w:p w14:paraId="29317C5A" w14:textId="74946B07" w:rsidR="00E92B0F" w:rsidRPr="00DA43CD" w:rsidRDefault="00E92B0F" w:rsidP="00491D81">
            <w:pPr>
              <w:rPr>
                <w:rFonts w:asciiTheme="minorHAnsi" w:hAnsiTheme="minorHAnsi" w:cstheme="minorHAnsi"/>
                <w:sz w:val="18"/>
                <w:szCs w:val="18"/>
              </w:rPr>
            </w:pPr>
            <w:r>
              <w:rPr>
                <w:rFonts w:asciiTheme="minorHAnsi" w:hAnsiTheme="minorHAnsi" w:cstheme="minorHAnsi"/>
                <w:sz w:val="18"/>
                <w:szCs w:val="18"/>
              </w:rPr>
              <w:t>Efficiency</w:t>
            </w:r>
          </w:p>
        </w:tc>
        <w:tc>
          <w:tcPr>
            <w:tcW w:w="2564" w:type="pct"/>
            <w:shd w:val="clear" w:color="auto" w:fill="auto"/>
          </w:tcPr>
          <w:p w14:paraId="6A7C44B6" w14:textId="39DEAD33" w:rsidR="00E92B0F" w:rsidRPr="008C49ED" w:rsidRDefault="00E92B0F" w:rsidP="00491D81">
            <w:pPr>
              <w:jc w:val="both"/>
              <w:rPr>
                <w:rFonts w:asciiTheme="minorHAnsi" w:hAnsiTheme="minorHAnsi" w:cstheme="minorHAnsi"/>
                <w:b/>
                <w:sz w:val="18"/>
                <w:szCs w:val="18"/>
              </w:rPr>
            </w:pPr>
            <w:r>
              <w:rPr>
                <w:rFonts w:asciiTheme="minorHAnsi" w:hAnsiTheme="minorHAnsi" w:cstheme="minorHAnsi"/>
                <w:b/>
                <w:sz w:val="18"/>
                <w:szCs w:val="18"/>
              </w:rPr>
              <w:t>Satisfactory</w:t>
            </w:r>
          </w:p>
        </w:tc>
      </w:tr>
    </w:tbl>
    <w:p w14:paraId="3D3E3AC4" w14:textId="77777777" w:rsidR="008F36AE" w:rsidRDefault="008F36AE" w:rsidP="008F36AE">
      <w:pPr>
        <w:pStyle w:val="ListParagraph"/>
        <w:ind w:left="360"/>
        <w:jc w:val="both"/>
        <w:rPr>
          <w:rFonts w:asciiTheme="minorHAnsi" w:hAnsiTheme="minorHAnsi"/>
          <w:sz w:val="20"/>
          <w:szCs w:val="20"/>
        </w:rPr>
      </w:pPr>
    </w:p>
    <w:p w14:paraId="78EDD8D1" w14:textId="17A6EC6E" w:rsidR="00E92B0F" w:rsidRDefault="00A450E6" w:rsidP="00A450E6">
      <w:pPr>
        <w:pStyle w:val="ListParagraph"/>
        <w:numPr>
          <w:ilvl w:val="0"/>
          <w:numId w:val="12"/>
        </w:numPr>
        <w:jc w:val="both"/>
        <w:rPr>
          <w:rFonts w:asciiTheme="minorHAnsi" w:hAnsiTheme="minorHAnsi"/>
          <w:sz w:val="20"/>
          <w:szCs w:val="20"/>
        </w:rPr>
      </w:pPr>
      <w:r>
        <w:rPr>
          <w:rFonts w:asciiTheme="minorHAnsi" w:hAnsiTheme="minorHAnsi"/>
          <w:sz w:val="20"/>
          <w:szCs w:val="20"/>
        </w:rPr>
        <w:t>The project had a challenging first half which led to delays. Issues such as a part-time Project Manager, an early confusion with the UNDP-GEF project approach, reporting and M&amp;E resulted in delays. However, even prior to the MTR the CNF and UNDP CO was addressing these issues</w:t>
      </w:r>
      <w:r w:rsidR="008E6554">
        <w:rPr>
          <w:rFonts w:asciiTheme="minorHAnsi" w:hAnsiTheme="minorHAnsi"/>
          <w:sz w:val="20"/>
          <w:szCs w:val="20"/>
        </w:rPr>
        <w:t xml:space="preserve"> with the earlier P</w:t>
      </w:r>
      <w:r w:rsidR="00043934">
        <w:rPr>
          <w:rFonts w:asciiTheme="minorHAnsi" w:hAnsiTheme="minorHAnsi"/>
          <w:sz w:val="20"/>
          <w:szCs w:val="20"/>
        </w:rPr>
        <w:t>E</w:t>
      </w:r>
      <w:r w:rsidR="008E6554">
        <w:rPr>
          <w:rFonts w:asciiTheme="minorHAnsi" w:hAnsiTheme="minorHAnsi"/>
          <w:sz w:val="20"/>
          <w:szCs w:val="20"/>
        </w:rPr>
        <w:t>B Minutes of Meetings suggest that the CNF struggled during the first year</w:t>
      </w:r>
      <w:r w:rsidR="00CA2908">
        <w:rPr>
          <w:rFonts w:asciiTheme="minorHAnsi" w:hAnsiTheme="minorHAnsi"/>
          <w:sz w:val="20"/>
          <w:szCs w:val="20"/>
        </w:rPr>
        <w:t xml:space="preserve"> and the RPA arrangement caused </w:t>
      </w:r>
      <w:proofErr w:type="gramStart"/>
      <w:r w:rsidR="00CA2908">
        <w:rPr>
          <w:rFonts w:asciiTheme="minorHAnsi" w:hAnsiTheme="minorHAnsi"/>
          <w:sz w:val="20"/>
          <w:szCs w:val="20"/>
        </w:rPr>
        <w:t>a number of</w:t>
      </w:r>
      <w:proofErr w:type="gramEnd"/>
      <w:r w:rsidR="00CA2908">
        <w:rPr>
          <w:rFonts w:asciiTheme="minorHAnsi" w:hAnsiTheme="minorHAnsi"/>
          <w:sz w:val="20"/>
          <w:szCs w:val="20"/>
        </w:rPr>
        <w:t xml:space="preserve"> delays</w:t>
      </w:r>
      <w:r w:rsidR="00CA2908">
        <w:rPr>
          <w:rStyle w:val="FootnoteReference"/>
          <w:rFonts w:asciiTheme="minorHAnsi" w:hAnsiTheme="minorHAnsi"/>
          <w:sz w:val="20"/>
          <w:szCs w:val="20"/>
        </w:rPr>
        <w:footnoteReference w:id="58"/>
      </w:r>
      <w:r w:rsidR="00CA2908">
        <w:rPr>
          <w:rFonts w:asciiTheme="minorHAnsi" w:hAnsiTheme="minorHAnsi"/>
          <w:sz w:val="20"/>
          <w:szCs w:val="20"/>
        </w:rPr>
        <w:t xml:space="preserve">. However, CNF and UNDP CO seem to have worked closely together to resolve these issues with </w:t>
      </w:r>
      <w:r w:rsidR="00CA2908">
        <w:rPr>
          <w:rFonts w:asciiTheme="minorHAnsi" w:hAnsiTheme="minorHAnsi"/>
          <w:i/>
          <w:sz w:val="20"/>
          <w:szCs w:val="20"/>
        </w:rPr>
        <w:t>inter alia:</w:t>
      </w:r>
      <w:r w:rsidR="00CA2908">
        <w:rPr>
          <w:rFonts w:asciiTheme="minorHAnsi" w:hAnsiTheme="minorHAnsi"/>
          <w:sz w:val="20"/>
          <w:szCs w:val="20"/>
        </w:rPr>
        <w:t xml:space="preserve"> hiring a UNDP Project Coordinator (part time), making the PM position full time (as stated in the Project Document)</w:t>
      </w:r>
      <w:r w:rsidR="00CA2908">
        <w:rPr>
          <w:rStyle w:val="FootnoteReference"/>
          <w:rFonts w:asciiTheme="minorHAnsi" w:hAnsiTheme="minorHAnsi"/>
          <w:sz w:val="20"/>
          <w:szCs w:val="20"/>
        </w:rPr>
        <w:footnoteReference w:id="59"/>
      </w:r>
      <w:r w:rsidR="00CA2908">
        <w:rPr>
          <w:rFonts w:asciiTheme="minorHAnsi" w:hAnsiTheme="minorHAnsi"/>
          <w:sz w:val="20"/>
          <w:szCs w:val="20"/>
        </w:rPr>
        <w:t xml:space="preserve">, taking on a temporary CTA to develop Consultants TOR, </w:t>
      </w:r>
      <w:r w:rsidR="00491D81">
        <w:rPr>
          <w:rFonts w:asciiTheme="minorHAnsi" w:hAnsiTheme="minorHAnsi"/>
          <w:sz w:val="20"/>
          <w:szCs w:val="20"/>
        </w:rPr>
        <w:t>aligning reporting protocols</w:t>
      </w:r>
      <w:r w:rsidR="00D808AC">
        <w:rPr>
          <w:rFonts w:asciiTheme="minorHAnsi" w:hAnsiTheme="minorHAnsi"/>
          <w:sz w:val="20"/>
          <w:szCs w:val="20"/>
        </w:rPr>
        <w:t xml:space="preserve">, </w:t>
      </w:r>
      <w:r w:rsidR="00CA2908">
        <w:rPr>
          <w:rFonts w:asciiTheme="minorHAnsi" w:hAnsiTheme="minorHAnsi"/>
          <w:sz w:val="20"/>
          <w:szCs w:val="20"/>
        </w:rPr>
        <w:t>etc.</w:t>
      </w:r>
      <w:r w:rsidR="00491D81">
        <w:rPr>
          <w:rFonts w:asciiTheme="minorHAnsi" w:hAnsiTheme="minorHAnsi"/>
          <w:sz w:val="20"/>
          <w:szCs w:val="20"/>
        </w:rPr>
        <w:t xml:space="preserve">, and CNF is clearly an efficient organisation and </w:t>
      </w:r>
      <w:r w:rsidR="00D808AC">
        <w:rPr>
          <w:rFonts w:asciiTheme="minorHAnsi" w:hAnsiTheme="minorHAnsi"/>
          <w:sz w:val="20"/>
          <w:szCs w:val="20"/>
        </w:rPr>
        <w:t>well-</w:t>
      </w:r>
      <w:r w:rsidR="00491D81">
        <w:rPr>
          <w:rFonts w:asciiTheme="minorHAnsi" w:hAnsiTheme="minorHAnsi"/>
          <w:sz w:val="20"/>
          <w:szCs w:val="20"/>
        </w:rPr>
        <w:t>used to grant disbursement</w:t>
      </w:r>
      <w:r w:rsidR="00D808AC">
        <w:rPr>
          <w:rFonts w:asciiTheme="minorHAnsi" w:hAnsiTheme="minorHAnsi"/>
          <w:sz w:val="20"/>
          <w:szCs w:val="20"/>
        </w:rPr>
        <w:t xml:space="preserve"> and accountable for considerable amounts of donor financing. Where it has been less efficient has been in its adaptive management role and the organisational capacities to critically analyse the Project Document with the GEF objective in mind and make strategic changes </w:t>
      </w:r>
      <w:r w:rsidR="00386DF8">
        <w:rPr>
          <w:rFonts w:asciiTheme="minorHAnsi" w:hAnsiTheme="minorHAnsi"/>
          <w:sz w:val="20"/>
          <w:szCs w:val="20"/>
        </w:rPr>
        <w:t>where necessary</w:t>
      </w:r>
      <w:r w:rsidR="003F68EF">
        <w:rPr>
          <w:rFonts w:asciiTheme="minorHAnsi" w:hAnsiTheme="minorHAnsi"/>
          <w:sz w:val="20"/>
          <w:szCs w:val="20"/>
        </w:rPr>
        <w:t xml:space="preserve">. </w:t>
      </w:r>
      <w:r w:rsidR="005B624D">
        <w:rPr>
          <w:rFonts w:asciiTheme="minorHAnsi" w:hAnsiTheme="minorHAnsi"/>
          <w:sz w:val="20"/>
          <w:szCs w:val="20"/>
        </w:rPr>
        <w:t>In the first half of the project critical points in the project cycle were missed such as the inception phase when issues related to the design confusion could have been addressed</w:t>
      </w:r>
      <w:r w:rsidR="00A37950">
        <w:rPr>
          <w:rFonts w:asciiTheme="minorHAnsi" w:hAnsiTheme="minorHAnsi"/>
          <w:sz w:val="20"/>
          <w:szCs w:val="20"/>
        </w:rPr>
        <w:t xml:space="preserve"> and the TE argues that the budget revision between Outcomes 1 and 2 would have affected both the efficiency and effectiveness of achieving the project’s object by focusing on investment products as opposed to the systemic process of achieving long-term financial sustainability.</w:t>
      </w:r>
    </w:p>
    <w:p w14:paraId="2C6506ED" w14:textId="711FA4EA" w:rsidR="00A37950" w:rsidRDefault="00A37950" w:rsidP="00A450E6">
      <w:pPr>
        <w:pStyle w:val="ListParagraph"/>
        <w:numPr>
          <w:ilvl w:val="0"/>
          <w:numId w:val="12"/>
        </w:numPr>
        <w:jc w:val="both"/>
        <w:rPr>
          <w:rFonts w:asciiTheme="minorHAnsi" w:hAnsiTheme="minorHAnsi"/>
          <w:sz w:val="20"/>
          <w:szCs w:val="20"/>
        </w:rPr>
      </w:pPr>
      <w:r>
        <w:rPr>
          <w:rFonts w:asciiTheme="minorHAnsi" w:hAnsiTheme="minorHAnsi"/>
          <w:sz w:val="20"/>
          <w:szCs w:val="20"/>
        </w:rPr>
        <w:t xml:space="preserve">The project has also </w:t>
      </w:r>
      <w:r w:rsidR="008731A1">
        <w:rPr>
          <w:rFonts w:asciiTheme="minorHAnsi" w:hAnsiTheme="minorHAnsi"/>
          <w:sz w:val="20"/>
          <w:szCs w:val="20"/>
        </w:rPr>
        <w:t>utilised</w:t>
      </w:r>
      <w:r>
        <w:rPr>
          <w:rFonts w:asciiTheme="minorHAnsi" w:hAnsiTheme="minorHAnsi"/>
          <w:sz w:val="20"/>
          <w:szCs w:val="20"/>
        </w:rPr>
        <w:t xml:space="preserve"> the non-state actors</w:t>
      </w:r>
      <w:r w:rsidR="000E05C7">
        <w:rPr>
          <w:rFonts w:asciiTheme="minorHAnsi" w:hAnsiTheme="minorHAnsi"/>
          <w:sz w:val="20"/>
          <w:szCs w:val="20"/>
        </w:rPr>
        <w:t xml:space="preserve"> to very good effect. The non-governmental sector in Georgia is remarkable, effectively a not</w:t>
      </w:r>
      <w:r w:rsidR="008731A1">
        <w:rPr>
          <w:rFonts w:asciiTheme="minorHAnsi" w:hAnsiTheme="minorHAnsi"/>
          <w:sz w:val="20"/>
          <w:szCs w:val="20"/>
        </w:rPr>
        <w:t>-</w:t>
      </w:r>
      <w:r w:rsidR="000E05C7">
        <w:rPr>
          <w:rFonts w:asciiTheme="minorHAnsi" w:hAnsiTheme="minorHAnsi"/>
          <w:sz w:val="20"/>
          <w:szCs w:val="20"/>
        </w:rPr>
        <w:t>for</w:t>
      </w:r>
      <w:r w:rsidR="008731A1">
        <w:rPr>
          <w:rFonts w:asciiTheme="minorHAnsi" w:hAnsiTheme="minorHAnsi"/>
          <w:sz w:val="20"/>
          <w:szCs w:val="20"/>
        </w:rPr>
        <w:t>-</w:t>
      </w:r>
      <w:r w:rsidR="000E05C7">
        <w:rPr>
          <w:rFonts w:asciiTheme="minorHAnsi" w:hAnsiTheme="minorHAnsi"/>
          <w:sz w:val="20"/>
          <w:szCs w:val="20"/>
        </w:rPr>
        <w:t>profit sector which holds considerable technical resources and capacities with functional working relationships with the PAs facilitated through APA and CNF. In this way, high quality technical capacities which would ordinarily be expensive to retain within the state institutions are a part of the overall system</w:t>
      </w:r>
      <w:r w:rsidR="00AB1E18">
        <w:rPr>
          <w:rFonts w:asciiTheme="minorHAnsi" w:hAnsiTheme="minorHAnsi"/>
          <w:sz w:val="20"/>
          <w:szCs w:val="20"/>
        </w:rPr>
        <w:t>. It is an interesting and progressive model which works well in Georgia and creates efficiencies with the one caveat that it is still largely dependent upon external financing.</w:t>
      </w:r>
    </w:p>
    <w:p w14:paraId="562CB622" w14:textId="08779D9E" w:rsidR="00A37950" w:rsidRPr="00A450E6" w:rsidRDefault="00A37950" w:rsidP="00A450E6">
      <w:pPr>
        <w:pStyle w:val="ListParagraph"/>
        <w:numPr>
          <w:ilvl w:val="0"/>
          <w:numId w:val="12"/>
        </w:numPr>
        <w:jc w:val="both"/>
        <w:rPr>
          <w:rFonts w:asciiTheme="minorHAnsi" w:hAnsiTheme="minorHAnsi"/>
          <w:sz w:val="20"/>
          <w:szCs w:val="20"/>
        </w:rPr>
      </w:pPr>
      <w:r>
        <w:rPr>
          <w:rFonts w:asciiTheme="minorHAnsi" w:hAnsiTheme="minorHAnsi"/>
          <w:sz w:val="20"/>
          <w:szCs w:val="20"/>
        </w:rPr>
        <w:t>Therefore, the Satisfactory rating reflects the efforts of the CNF, particularly since the MTR and recognises that the CNF is now an important part of the protected areas</w:t>
      </w:r>
      <w:r w:rsidR="00AB1E18">
        <w:rPr>
          <w:rFonts w:asciiTheme="minorHAnsi" w:hAnsiTheme="minorHAnsi"/>
          <w:sz w:val="20"/>
          <w:szCs w:val="20"/>
        </w:rPr>
        <w:t xml:space="preserve"> financing, the inclusion of technical NGOs created efficiencies and while it is unrealistic to state that the objective was achieved, the investment in the </w:t>
      </w:r>
      <w:r w:rsidR="00AB1E18">
        <w:rPr>
          <w:rFonts w:asciiTheme="minorHAnsi" w:hAnsiTheme="minorHAnsi"/>
          <w:sz w:val="20"/>
          <w:szCs w:val="20"/>
        </w:rPr>
        <w:lastRenderedPageBreak/>
        <w:t xml:space="preserve">systemic biodiversity monitoring and the outputs related to PA financing such as the needs assessment and </w:t>
      </w:r>
      <w:r w:rsidR="00C01C3A">
        <w:rPr>
          <w:rFonts w:asciiTheme="minorHAnsi" w:hAnsiTheme="minorHAnsi"/>
          <w:sz w:val="20"/>
          <w:szCs w:val="20"/>
        </w:rPr>
        <w:t xml:space="preserve">ESV </w:t>
      </w:r>
      <w:r w:rsidR="00AB1E18">
        <w:rPr>
          <w:rFonts w:asciiTheme="minorHAnsi" w:hAnsiTheme="minorHAnsi"/>
          <w:sz w:val="20"/>
          <w:szCs w:val="20"/>
        </w:rPr>
        <w:t>represent value for money.</w:t>
      </w:r>
    </w:p>
    <w:p w14:paraId="205554CC" w14:textId="15E98CD1" w:rsidR="00C55033" w:rsidRDefault="00C65CB7" w:rsidP="00893835">
      <w:pPr>
        <w:pStyle w:val="Heading3"/>
        <w:rPr>
          <w:sz w:val="20"/>
          <w:szCs w:val="20"/>
          <w:highlight w:val="yellow"/>
        </w:rPr>
      </w:pPr>
      <w:bookmarkStart w:id="58" w:name="_Toc178173364"/>
      <w:r>
        <w:rPr>
          <w:sz w:val="20"/>
          <w:szCs w:val="20"/>
        </w:rPr>
        <w:t>4</w:t>
      </w:r>
      <w:r w:rsidR="00893835" w:rsidRPr="00893835">
        <w:rPr>
          <w:sz w:val="20"/>
          <w:szCs w:val="20"/>
        </w:rPr>
        <w:t>.3.</w:t>
      </w:r>
      <w:r w:rsidR="00327D9D">
        <w:rPr>
          <w:sz w:val="20"/>
          <w:szCs w:val="20"/>
        </w:rPr>
        <w:t>5</w:t>
      </w:r>
      <w:r w:rsidR="00893835" w:rsidRPr="00893835">
        <w:rPr>
          <w:sz w:val="20"/>
          <w:szCs w:val="20"/>
        </w:rPr>
        <w:t xml:space="preserve"> </w:t>
      </w:r>
      <w:r w:rsidR="00C55033" w:rsidRPr="00893835">
        <w:rPr>
          <w:sz w:val="20"/>
          <w:szCs w:val="20"/>
        </w:rPr>
        <w:t>Overall Outcome</w:t>
      </w:r>
      <w:bookmarkEnd w:id="58"/>
      <w:r w:rsidR="00C55033" w:rsidRPr="00893835">
        <w:rPr>
          <w:sz w:val="20"/>
          <w:szCs w:val="20"/>
        </w:rPr>
        <w:t xml:space="preserve"> </w:t>
      </w:r>
    </w:p>
    <w:tbl>
      <w:tblPr>
        <w:tblStyle w:val="TableGrid"/>
        <w:tblW w:w="5000" w:type="pct"/>
        <w:tblInd w:w="0" w:type="dxa"/>
        <w:tblLook w:val="04A0" w:firstRow="1" w:lastRow="0" w:firstColumn="1" w:lastColumn="0" w:noHBand="0" w:noVBand="1"/>
      </w:tblPr>
      <w:tblGrid>
        <w:gridCol w:w="4390"/>
        <w:gridCol w:w="4620"/>
      </w:tblGrid>
      <w:tr w:rsidR="002372D3" w:rsidRPr="00DA43CD" w14:paraId="4AFFC273" w14:textId="77777777" w:rsidTr="00436392">
        <w:tc>
          <w:tcPr>
            <w:tcW w:w="2436" w:type="pct"/>
            <w:shd w:val="clear" w:color="auto" w:fill="1F3864" w:themeFill="accent1" w:themeFillShade="80"/>
          </w:tcPr>
          <w:p w14:paraId="70E83245" w14:textId="77777777" w:rsidR="002372D3" w:rsidRPr="00DA43CD" w:rsidRDefault="002372D3" w:rsidP="00436392">
            <w:pPr>
              <w:jc w:val="both"/>
              <w:rPr>
                <w:rFonts w:asciiTheme="minorHAnsi" w:hAnsiTheme="minorHAnsi" w:cstheme="minorHAnsi"/>
                <w:sz w:val="18"/>
                <w:szCs w:val="18"/>
              </w:rPr>
            </w:pPr>
            <w:r>
              <w:rPr>
                <w:rFonts w:asciiTheme="minorHAnsi" w:hAnsiTheme="minorHAnsi" w:cstheme="minorHAnsi"/>
                <w:sz w:val="18"/>
                <w:szCs w:val="18"/>
              </w:rPr>
              <w:t>Criteria</w:t>
            </w:r>
          </w:p>
        </w:tc>
        <w:tc>
          <w:tcPr>
            <w:tcW w:w="2564" w:type="pct"/>
            <w:shd w:val="clear" w:color="auto" w:fill="1F3864" w:themeFill="accent1" w:themeFillShade="80"/>
          </w:tcPr>
          <w:p w14:paraId="16DD8338" w14:textId="77777777" w:rsidR="002372D3" w:rsidRPr="00DA43CD" w:rsidRDefault="002372D3" w:rsidP="00436392">
            <w:pPr>
              <w:rPr>
                <w:rFonts w:asciiTheme="minorHAnsi" w:hAnsiTheme="minorHAnsi" w:cstheme="minorHAnsi"/>
                <w:sz w:val="18"/>
                <w:szCs w:val="18"/>
              </w:rPr>
            </w:pPr>
            <w:r w:rsidRPr="00DA43CD">
              <w:rPr>
                <w:rFonts w:asciiTheme="minorHAnsi" w:hAnsiTheme="minorHAnsi" w:cstheme="minorHAnsi"/>
                <w:sz w:val="18"/>
                <w:szCs w:val="18"/>
              </w:rPr>
              <w:t>Rating</w:t>
            </w:r>
          </w:p>
        </w:tc>
      </w:tr>
      <w:tr w:rsidR="002372D3" w:rsidRPr="00DA43CD" w14:paraId="5CEFCAD3" w14:textId="77777777" w:rsidTr="00436392">
        <w:tc>
          <w:tcPr>
            <w:tcW w:w="2436" w:type="pct"/>
          </w:tcPr>
          <w:p w14:paraId="50D39E14" w14:textId="7D71B7CC" w:rsidR="002372D3" w:rsidRPr="00DA43CD" w:rsidRDefault="002372D3" w:rsidP="00436392">
            <w:pPr>
              <w:rPr>
                <w:rFonts w:asciiTheme="minorHAnsi" w:hAnsiTheme="minorHAnsi" w:cstheme="minorHAnsi"/>
                <w:sz w:val="18"/>
                <w:szCs w:val="18"/>
              </w:rPr>
            </w:pPr>
            <w:r>
              <w:rPr>
                <w:rFonts w:asciiTheme="minorHAnsi" w:hAnsiTheme="minorHAnsi" w:cstheme="minorHAnsi"/>
                <w:sz w:val="18"/>
                <w:szCs w:val="18"/>
              </w:rPr>
              <w:t>Overall Outcome</w:t>
            </w:r>
          </w:p>
        </w:tc>
        <w:tc>
          <w:tcPr>
            <w:tcW w:w="2564" w:type="pct"/>
            <w:shd w:val="clear" w:color="auto" w:fill="auto"/>
          </w:tcPr>
          <w:p w14:paraId="6164391C" w14:textId="77777777" w:rsidR="002372D3" w:rsidRPr="008C49ED" w:rsidRDefault="002372D3" w:rsidP="00436392">
            <w:pPr>
              <w:jc w:val="both"/>
              <w:rPr>
                <w:rFonts w:asciiTheme="minorHAnsi" w:hAnsiTheme="minorHAnsi" w:cstheme="minorHAnsi"/>
                <w:b/>
                <w:sz w:val="18"/>
                <w:szCs w:val="18"/>
              </w:rPr>
            </w:pPr>
            <w:r>
              <w:rPr>
                <w:rFonts w:asciiTheme="minorHAnsi" w:hAnsiTheme="minorHAnsi" w:cstheme="minorHAnsi"/>
                <w:b/>
                <w:sz w:val="18"/>
                <w:szCs w:val="18"/>
              </w:rPr>
              <w:t>Satisfactory</w:t>
            </w:r>
          </w:p>
        </w:tc>
      </w:tr>
    </w:tbl>
    <w:p w14:paraId="45EC6BB7" w14:textId="77777777" w:rsidR="002372D3" w:rsidRPr="002372D3" w:rsidRDefault="002372D3" w:rsidP="002372D3">
      <w:pPr>
        <w:rPr>
          <w:highlight w:val="yellow"/>
        </w:rPr>
      </w:pPr>
    </w:p>
    <w:p w14:paraId="35DCAB7E" w14:textId="0832B47B" w:rsidR="003912E2" w:rsidRDefault="003912E2" w:rsidP="003912E2">
      <w:pPr>
        <w:pStyle w:val="ListParagraph"/>
        <w:numPr>
          <w:ilvl w:val="0"/>
          <w:numId w:val="12"/>
        </w:numPr>
        <w:jc w:val="both"/>
        <w:rPr>
          <w:rFonts w:asciiTheme="minorHAnsi" w:hAnsiTheme="minorHAnsi"/>
          <w:sz w:val="20"/>
          <w:szCs w:val="20"/>
        </w:rPr>
      </w:pPr>
      <w:r>
        <w:rPr>
          <w:rFonts w:asciiTheme="minorHAnsi" w:hAnsiTheme="minorHAnsi"/>
          <w:sz w:val="20"/>
          <w:szCs w:val="20"/>
        </w:rPr>
        <w:t xml:space="preserve">The TE (and the MTR) have remarked at length about the confused project design and in particular, the ambiguity in the purpose of the project given that there had been two earlier projects addressing PA financing which is reflected in the rating for effectiveness. Notwithstanding these issues the project has produced </w:t>
      </w:r>
      <w:proofErr w:type="gramStart"/>
      <w:r>
        <w:rPr>
          <w:rFonts w:asciiTheme="minorHAnsi" w:hAnsiTheme="minorHAnsi"/>
          <w:sz w:val="20"/>
          <w:szCs w:val="20"/>
        </w:rPr>
        <w:t>a number of</w:t>
      </w:r>
      <w:proofErr w:type="gramEnd"/>
      <w:r>
        <w:rPr>
          <w:rFonts w:asciiTheme="minorHAnsi" w:hAnsiTheme="minorHAnsi"/>
          <w:sz w:val="20"/>
          <w:szCs w:val="20"/>
        </w:rPr>
        <w:t xml:space="preserve"> high-quality outputs and </w:t>
      </w:r>
      <w:r w:rsidR="00A5593B">
        <w:rPr>
          <w:rFonts w:asciiTheme="minorHAnsi" w:hAnsiTheme="minorHAnsi"/>
          <w:sz w:val="20"/>
          <w:szCs w:val="20"/>
        </w:rPr>
        <w:t>made an important contribution to the development of a biodiversity monitoring programme</w:t>
      </w:r>
      <w:r w:rsidR="00841F0B">
        <w:rPr>
          <w:rFonts w:asciiTheme="minorHAnsi" w:hAnsiTheme="minorHAnsi"/>
          <w:sz w:val="20"/>
          <w:szCs w:val="20"/>
        </w:rPr>
        <w:t xml:space="preserve"> which will strengthen the evidence-based policy formulation and adaptive management capacities of the </w:t>
      </w:r>
      <w:proofErr w:type="spellStart"/>
      <w:r w:rsidR="00841F0B" w:rsidRPr="00F75038">
        <w:rPr>
          <w:rFonts w:asciiTheme="minorHAnsi" w:hAnsiTheme="minorHAnsi" w:cstheme="minorHAnsi"/>
          <w:sz w:val="20"/>
          <w:szCs w:val="20"/>
        </w:rPr>
        <w:t>MoEPA</w:t>
      </w:r>
      <w:proofErr w:type="spellEnd"/>
      <w:r w:rsidR="00436392">
        <w:rPr>
          <w:rFonts w:asciiTheme="minorHAnsi" w:hAnsiTheme="minorHAnsi"/>
          <w:sz w:val="20"/>
          <w:szCs w:val="20"/>
        </w:rPr>
        <w:t xml:space="preserve">. It has also advanced the capacities for financial planning and to some extent, expanded the range of values </w:t>
      </w:r>
      <w:r w:rsidR="00841F0B">
        <w:rPr>
          <w:rFonts w:asciiTheme="minorHAnsi" w:hAnsiTheme="minorHAnsi"/>
          <w:sz w:val="20"/>
          <w:szCs w:val="20"/>
        </w:rPr>
        <w:t>by which the PA system is measured allowing the TE to rate the overall outcome as Satisfactory.</w:t>
      </w:r>
    </w:p>
    <w:p w14:paraId="1C4288EF" w14:textId="79B0CDE9" w:rsidR="00841F0B" w:rsidRPr="003912E2" w:rsidRDefault="00841F0B" w:rsidP="003912E2">
      <w:pPr>
        <w:pStyle w:val="ListParagraph"/>
        <w:numPr>
          <w:ilvl w:val="0"/>
          <w:numId w:val="12"/>
        </w:numPr>
        <w:jc w:val="both"/>
        <w:rPr>
          <w:rFonts w:asciiTheme="minorHAnsi" w:hAnsiTheme="minorHAnsi"/>
          <w:sz w:val="20"/>
          <w:szCs w:val="20"/>
        </w:rPr>
      </w:pPr>
      <w:r>
        <w:rPr>
          <w:rFonts w:asciiTheme="minorHAnsi" w:hAnsiTheme="minorHAnsi"/>
          <w:sz w:val="20"/>
          <w:szCs w:val="20"/>
        </w:rPr>
        <w:t xml:space="preserve">However, it has not reached a point, largely due to the mixed purposes of the project, where it brings these threads together in a convincing manner necessary to steer the system and address the future challenges to the PA system and biodiversity conservation </w:t>
      </w:r>
      <w:r>
        <w:rPr>
          <w:rFonts w:asciiTheme="minorHAnsi" w:hAnsiTheme="minorHAnsi"/>
          <w:i/>
          <w:sz w:val="20"/>
          <w:szCs w:val="20"/>
        </w:rPr>
        <w:t>per se</w:t>
      </w:r>
      <w:r>
        <w:rPr>
          <w:rFonts w:asciiTheme="minorHAnsi" w:hAnsiTheme="minorHAnsi"/>
          <w:sz w:val="20"/>
          <w:szCs w:val="20"/>
        </w:rPr>
        <w:t>. That said, a good number of the constituent parts are in place</w:t>
      </w:r>
      <w:r w:rsidR="007E2CE6">
        <w:rPr>
          <w:rFonts w:asciiTheme="minorHAnsi" w:hAnsiTheme="minorHAnsi"/>
          <w:sz w:val="20"/>
          <w:szCs w:val="20"/>
        </w:rPr>
        <w:t xml:space="preserve"> and based upon the indicators, the project has achieved the end of project targets. </w:t>
      </w:r>
    </w:p>
    <w:p w14:paraId="04A2DC05" w14:textId="729936BA" w:rsidR="00C55033" w:rsidRDefault="00C65CB7" w:rsidP="00893835">
      <w:pPr>
        <w:pStyle w:val="Heading3"/>
        <w:rPr>
          <w:sz w:val="20"/>
          <w:szCs w:val="20"/>
        </w:rPr>
      </w:pPr>
      <w:bookmarkStart w:id="59" w:name="_Toc178173365"/>
      <w:r>
        <w:rPr>
          <w:sz w:val="20"/>
          <w:szCs w:val="20"/>
        </w:rPr>
        <w:t>4</w:t>
      </w:r>
      <w:r w:rsidR="00893835" w:rsidRPr="00893835">
        <w:rPr>
          <w:sz w:val="20"/>
          <w:szCs w:val="20"/>
        </w:rPr>
        <w:t>.3.</w:t>
      </w:r>
      <w:r w:rsidR="00327D9D">
        <w:rPr>
          <w:sz w:val="20"/>
          <w:szCs w:val="20"/>
        </w:rPr>
        <w:t>6</w:t>
      </w:r>
      <w:r w:rsidR="00893835" w:rsidRPr="00893835">
        <w:rPr>
          <w:sz w:val="20"/>
          <w:szCs w:val="20"/>
        </w:rPr>
        <w:t xml:space="preserve"> </w:t>
      </w:r>
      <w:r w:rsidR="00C55033" w:rsidRPr="00893835">
        <w:rPr>
          <w:sz w:val="20"/>
          <w:szCs w:val="20"/>
        </w:rPr>
        <w:t>Sustainability: financial</w:t>
      </w:r>
      <w:r w:rsidR="00BE2883">
        <w:rPr>
          <w:sz w:val="20"/>
          <w:szCs w:val="20"/>
        </w:rPr>
        <w:t>,</w:t>
      </w:r>
      <w:r w:rsidR="00C55033" w:rsidRPr="00893835">
        <w:rPr>
          <w:sz w:val="20"/>
          <w:szCs w:val="20"/>
        </w:rPr>
        <w:t xml:space="preserve"> socio-economic</w:t>
      </w:r>
      <w:r w:rsidR="00BE2883">
        <w:rPr>
          <w:sz w:val="20"/>
          <w:szCs w:val="20"/>
        </w:rPr>
        <w:t>,</w:t>
      </w:r>
      <w:r w:rsidR="00C55033" w:rsidRPr="00893835">
        <w:rPr>
          <w:sz w:val="20"/>
          <w:szCs w:val="20"/>
        </w:rPr>
        <w:t xml:space="preserve"> institutional framework and governance</w:t>
      </w:r>
      <w:r w:rsidR="00BE2883">
        <w:rPr>
          <w:sz w:val="20"/>
          <w:szCs w:val="20"/>
        </w:rPr>
        <w:t>,</w:t>
      </w:r>
      <w:r w:rsidR="00C55033" w:rsidRPr="00893835">
        <w:rPr>
          <w:sz w:val="20"/>
          <w:szCs w:val="20"/>
        </w:rPr>
        <w:t xml:space="preserve"> environmental, and overall likelihood</w:t>
      </w:r>
      <w:bookmarkEnd w:id="59"/>
    </w:p>
    <w:p w14:paraId="3A812884" w14:textId="07FC2586" w:rsidR="00841F0B" w:rsidRDefault="00841F0B" w:rsidP="00841F0B"/>
    <w:tbl>
      <w:tblPr>
        <w:tblStyle w:val="TableGrid"/>
        <w:tblW w:w="0" w:type="auto"/>
        <w:tblInd w:w="421" w:type="dxa"/>
        <w:tblLook w:val="04A0" w:firstRow="1" w:lastRow="0" w:firstColumn="1" w:lastColumn="0" w:noHBand="0" w:noVBand="1"/>
      </w:tblPr>
      <w:tblGrid>
        <w:gridCol w:w="4819"/>
        <w:gridCol w:w="3686"/>
      </w:tblGrid>
      <w:tr w:rsidR="00841F0B" w:rsidRPr="009879C3" w14:paraId="68404443" w14:textId="77777777" w:rsidTr="00841F0B">
        <w:tc>
          <w:tcPr>
            <w:tcW w:w="4819" w:type="dxa"/>
            <w:shd w:val="clear" w:color="auto" w:fill="1F3864" w:themeFill="accent1" w:themeFillShade="80"/>
          </w:tcPr>
          <w:p w14:paraId="47132665" w14:textId="77777777" w:rsidR="00841F0B" w:rsidRPr="009879C3" w:rsidRDefault="00841F0B" w:rsidP="00E71BAA">
            <w:pPr>
              <w:jc w:val="both"/>
              <w:rPr>
                <w:rFonts w:asciiTheme="minorHAnsi" w:hAnsiTheme="minorHAnsi" w:cstheme="minorHAnsi"/>
                <w:sz w:val="18"/>
                <w:szCs w:val="18"/>
              </w:rPr>
            </w:pPr>
            <w:r w:rsidRPr="009879C3">
              <w:rPr>
                <w:rFonts w:asciiTheme="minorHAnsi" w:hAnsiTheme="minorHAnsi" w:cstheme="minorHAnsi"/>
                <w:sz w:val="18"/>
                <w:szCs w:val="18"/>
              </w:rPr>
              <w:t>Issue</w:t>
            </w:r>
          </w:p>
        </w:tc>
        <w:tc>
          <w:tcPr>
            <w:tcW w:w="3686" w:type="dxa"/>
            <w:shd w:val="clear" w:color="auto" w:fill="1F3864" w:themeFill="accent1" w:themeFillShade="80"/>
          </w:tcPr>
          <w:p w14:paraId="44B4D445" w14:textId="77777777" w:rsidR="00841F0B" w:rsidRPr="009879C3" w:rsidRDefault="00841F0B" w:rsidP="00E71BAA">
            <w:pPr>
              <w:rPr>
                <w:rFonts w:asciiTheme="minorHAnsi" w:hAnsiTheme="minorHAnsi" w:cstheme="minorHAnsi"/>
                <w:sz w:val="18"/>
                <w:szCs w:val="18"/>
              </w:rPr>
            </w:pPr>
            <w:r w:rsidRPr="009879C3">
              <w:rPr>
                <w:rFonts w:asciiTheme="minorHAnsi" w:hAnsiTheme="minorHAnsi" w:cstheme="minorHAnsi"/>
                <w:sz w:val="18"/>
                <w:szCs w:val="18"/>
              </w:rPr>
              <w:t>Rating</w:t>
            </w:r>
          </w:p>
        </w:tc>
      </w:tr>
      <w:tr w:rsidR="00841F0B" w:rsidRPr="009879C3" w14:paraId="2817BDB3" w14:textId="77777777" w:rsidTr="00841F0B">
        <w:tc>
          <w:tcPr>
            <w:tcW w:w="4819" w:type="dxa"/>
          </w:tcPr>
          <w:p w14:paraId="0487BF72" w14:textId="77777777" w:rsidR="00841F0B" w:rsidRPr="009879C3" w:rsidRDefault="00841F0B" w:rsidP="00E71BAA">
            <w:pPr>
              <w:jc w:val="both"/>
              <w:rPr>
                <w:rFonts w:asciiTheme="minorHAnsi" w:hAnsiTheme="minorHAnsi" w:cstheme="minorHAnsi"/>
                <w:sz w:val="18"/>
                <w:szCs w:val="18"/>
              </w:rPr>
            </w:pPr>
            <w:r w:rsidRPr="009879C3">
              <w:rPr>
                <w:rFonts w:asciiTheme="minorHAnsi" w:hAnsiTheme="minorHAnsi" w:cstheme="minorHAnsi"/>
                <w:sz w:val="18"/>
                <w:szCs w:val="18"/>
              </w:rPr>
              <w:t>Financial sustainability</w:t>
            </w:r>
          </w:p>
        </w:tc>
        <w:tc>
          <w:tcPr>
            <w:tcW w:w="3686" w:type="dxa"/>
          </w:tcPr>
          <w:p w14:paraId="66C82A9D" w14:textId="77777777" w:rsidR="00841F0B" w:rsidRPr="00841F0B" w:rsidRDefault="00841F0B" w:rsidP="00E71BAA">
            <w:pPr>
              <w:jc w:val="both"/>
              <w:rPr>
                <w:rFonts w:asciiTheme="minorHAnsi" w:hAnsiTheme="minorHAnsi" w:cstheme="minorHAnsi"/>
                <w:b/>
                <w:sz w:val="18"/>
                <w:szCs w:val="18"/>
              </w:rPr>
            </w:pPr>
            <w:r w:rsidRPr="00841F0B">
              <w:rPr>
                <w:rFonts w:asciiTheme="minorHAnsi" w:hAnsiTheme="minorHAnsi" w:cstheme="minorHAnsi"/>
                <w:b/>
                <w:sz w:val="18"/>
                <w:szCs w:val="18"/>
              </w:rPr>
              <w:t>Likely</w:t>
            </w:r>
          </w:p>
        </w:tc>
      </w:tr>
      <w:tr w:rsidR="00841F0B" w:rsidRPr="009879C3" w14:paraId="713A9290" w14:textId="77777777" w:rsidTr="00841F0B">
        <w:tc>
          <w:tcPr>
            <w:tcW w:w="4819" w:type="dxa"/>
          </w:tcPr>
          <w:p w14:paraId="31D54EC0" w14:textId="77777777" w:rsidR="00841F0B" w:rsidRPr="009879C3" w:rsidRDefault="00841F0B" w:rsidP="00E71BAA">
            <w:pPr>
              <w:jc w:val="both"/>
              <w:rPr>
                <w:rFonts w:asciiTheme="minorHAnsi" w:hAnsiTheme="minorHAnsi" w:cstheme="minorHAnsi"/>
                <w:sz w:val="18"/>
                <w:szCs w:val="18"/>
              </w:rPr>
            </w:pPr>
            <w:r w:rsidRPr="009879C3">
              <w:rPr>
                <w:rFonts w:asciiTheme="minorHAnsi" w:hAnsiTheme="minorHAnsi" w:cstheme="minorHAnsi"/>
                <w:sz w:val="18"/>
                <w:szCs w:val="18"/>
              </w:rPr>
              <w:t>Socio-economic sustainability</w:t>
            </w:r>
          </w:p>
        </w:tc>
        <w:tc>
          <w:tcPr>
            <w:tcW w:w="3686" w:type="dxa"/>
          </w:tcPr>
          <w:p w14:paraId="5F3AE39B" w14:textId="1885CB9C" w:rsidR="00841F0B" w:rsidRPr="00841F0B" w:rsidRDefault="00841F0B" w:rsidP="00E71BAA">
            <w:pPr>
              <w:jc w:val="both"/>
              <w:rPr>
                <w:rFonts w:asciiTheme="minorHAnsi" w:hAnsiTheme="minorHAnsi" w:cstheme="minorHAnsi"/>
                <w:b/>
                <w:sz w:val="18"/>
                <w:szCs w:val="18"/>
              </w:rPr>
            </w:pPr>
            <w:r w:rsidRPr="00841F0B">
              <w:rPr>
                <w:rFonts w:asciiTheme="minorHAnsi" w:hAnsiTheme="minorHAnsi" w:cstheme="minorHAnsi"/>
                <w:b/>
                <w:sz w:val="18"/>
                <w:szCs w:val="18"/>
              </w:rPr>
              <w:t>Likely</w:t>
            </w:r>
          </w:p>
        </w:tc>
      </w:tr>
      <w:tr w:rsidR="00841F0B" w:rsidRPr="009879C3" w14:paraId="07DF875E" w14:textId="77777777" w:rsidTr="00841F0B">
        <w:tc>
          <w:tcPr>
            <w:tcW w:w="4819" w:type="dxa"/>
          </w:tcPr>
          <w:p w14:paraId="6F1595AC" w14:textId="77777777" w:rsidR="00841F0B" w:rsidRPr="009879C3" w:rsidRDefault="00841F0B" w:rsidP="00E71BAA">
            <w:pPr>
              <w:jc w:val="both"/>
              <w:rPr>
                <w:rFonts w:asciiTheme="minorHAnsi" w:hAnsiTheme="minorHAnsi" w:cstheme="minorHAnsi"/>
                <w:sz w:val="18"/>
                <w:szCs w:val="18"/>
              </w:rPr>
            </w:pPr>
            <w:r w:rsidRPr="009879C3">
              <w:rPr>
                <w:rFonts w:asciiTheme="minorHAnsi" w:hAnsiTheme="minorHAnsi" w:cstheme="minorHAnsi"/>
                <w:sz w:val="18"/>
                <w:szCs w:val="18"/>
              </w:rPr>
              <w:t>Institutional framework and governance sustainability</w:t>
            </w:r>
          </w:p>
        </w:tc>
        <w:tc>
          <w:tcPr>
            <w:tcW w:w="3686" w:type="dxa"/>
          </w:tcPr>
          <w:p w14:paraId="2A1BCEF6" w14:textId="77777777" w:rsidR="00841F0B" w:rsidRPr="00841F0B" w:rsidRDefault="00841F0B" w:rsidP="00E71BAA">
            <w:pPr>
              <w:jc w:val="both"/>
              <w:rPr>
                <w:rFonts w:asciiTheme="minorHAnsi" w:hAnsiTheme="minorHAnsi" w:cstheme="minorHAnsi"/>
                <w:b/>
                <w:sz w:val="18"/>
                <w:szCs w:val="18"/>
              </w:rPr>
            </w:pPr>
            <w:r w:rsidRPr="00841F0B">
              <w:rPr>
                <w:rFonts w:asciiTheme="minorHAnsi" w:hAnsiTheme="minorHAnsi" w:cstheme="minorHAnsi"/>
                <w:b/>
                <w:sz w:val="18"/>
                <w:szCs w:val="18"/>
              </w:rPr>
              <w:t>Likely</w:t>
            </w:r>
          </w:p>
        </w:tc>
      </w:tr>
      <w:tr w:rsidR="00841F0B" w:rsidRPr="009879C3" w14:paraId="014AF5D3" w14:textId="77777777" w:rsidTr="00841F0B">
        <w:tc>
          <w:tcPr>
            <w:tcW w:w="4819" w:type="dxa"/>
          </w:tcPr>
          <w:p w14:paraId="2558C604" w14:textId="77777777" w:rsidR="00841F0B" w:rsidRPr="009879C3" w:rsidRDefault="00841F0B" w:rsidP="00E71BAA">
            <w:pPr>
              <w:jc w:val="both"/>
              <w:rPr>
                <w:rFonts w:asciiTheme="minorHAnsi" w:hAnsiTheme="minorHAnsi" w:cstheme="minorHAnsi"/>
                <w:sz w:val="18"/>
                <w:szCs w:val="18"/>
              </w:rPr>
            </w:pPr>
            <w:r w:rsidRPr="009879C3">
              <w:rPr>
                <w:rFonts w:asciiTheme="minorHAnsi" w:hAnsiTheme="minorHAnsi" w:cstheme="minorHAnsi"/>
                <w:sz w:val="18"/>
                <w:szCs w:val="18"/>
              </w:rPr>
              <w:t>Environmental sustainability</w:t>
            </w:r>
          </w:p>
        </w:tc>
        <w:tc>
          <w:tcPr>
            <w:tcW w:w="3686" w:type="dxa"/>
          </w:tcPr>
          <w:p w14:paraId="59B14904" w14:textId="77777777" w:rsidR="00841F0B" w:rsidRPr="00841F0B" w:rsidRDefault="00841F0B" w:rsidP="00E71BAA">
            <w:pPr>
              <w:jc w:val="both"/>
              <w:rPr>
                <w:rFonts w:asciiTheme="minorHAnsi" w:hAnsiTheme="minorHAnsi" w:cstheme="minorHAnsi"/>
                <w:b/>
                <w:sz w:val="18"/>
                <w:szCs w:val="18"/>
              </w:rPr>
            </w:pPr>
            <w:r w:rsidRPr="00841F0B">
              <w:rPr>
                <w:rFonts w:asciiTheme="minorHAnsi" w:hAnsiTheme="minorHAnsi" w:cstheme="minorHAnsi"/>
                <w:b/>
                <w:sz w:val="18"/>
                <w:szCs w:val="18"/>
              </w:rPr>
              <w:t>Likely</w:t>
            </w:r>
          </w:p>
        </w:tc>
      </w:tr>
      <w:tr w:rsidR="00841F0B" w:rsidRPr="009879C3" w14:paraId="2B9961E0" w14:textId="77777777" w:rsidTr="00841F0B">
        <w:tc>
          <w:tcPr>
            <w:tcW w:w="4819" w:type="dxa"/>
          </w:tcPr>
          <w:p w14:paraId="33C54B30" w14:textId="77777777" w:rsidR="00841F0B" w:rsidRPr="009879C3" w:rsidRDefault="00841F0B" w:rsidP="00E71BAA">
            <w:pPr>
              <w:jc w:val="both"/>
              <w:rPr>
                <w:rFonts w:asciiTheme="minorHAnsi" w:hAnsiTheme="minorHAnsi" w:cstheme="minorHAnsi"/>
                <w:sz w:val="18"/>
                <w:szCs w:val="18"/>
              </w:rPr>
            </w:pPr>
            <w:r w:rsidRPr="009879C3">
              <w:rPr>
                <w:rFonts w:asciiTheme="minorHAnsi" w:hAnsiTheme="minorHAnsi" w:cstheme="minorHAnsi"/>
                <w:sz w:val="18"/>
                <w:szCs w:val="18"/>
              </w:rPr>
              <w:t>Overall sustainability</w:t>
            </w:r>
          </w:p>
        </w:tc>
        <w:tc>
          <w:tcPr>
            <w:tcW w:w="3686" w:type="dxa"/>
          </w:tcPr>
          <w:p w14:paraId="32E2385F" w14:textId="77777777" w:rsidR="00841F0B" w:rsidRPr="00841F0B" w:rsidRDefault="00841F0B" w:rsidP="00E71BAA">
            <w:pPr>
              <w:jc w:val="both"/>
              <w:rPr>
                <w:rFonts w:asciiTheme="minorHAnsi" w:hAnsiTheme="minorHAnsi" w:cstheme="minorHAnsi"/>
                <w:b/>
                <w:sz w:val="18"/>
                <w:szCs w:val="18"/>
              </w:rPr>
            </w:pPr>
            <w:r w:rsidRPr="00841F0B">
              <w:rPr>
                <w:rFonts w:asciiTheme="minorHAnsi" w:hAnsiTheme="minorHAnsi" w:cstheme="minorHAnsi"/>
                <w:b/>
                <w:sz w:val="18"/>
                <w:szCs w:val="18"/>
              </w:rPr>
              <w:t>Likely</w:t>
            </w:r>
          </w:p>
        </w:tc>
      </w:tr>
    </w:tbl>
    <w:p w14:paraId="63C75AE9" w14:textId="77777777" w:rsidR="007E2CE6" w:rsidRDefault="007E2CE6" w:rsidP="007E2CE6">
      <w:pPr>
        <w:pStyle w:val="ListParagraph"/>
        <w:ind w:left="360"/>
        <w:jc w:val="both"/>
      </w:pPr>
    </w:p>
    <w:p w14:paraId="7F35CB70" w14:textId="6FE661C8" w:rsidR="00B26D9B" w:rsidRPr="00B26D9B" w:rsidRDefault="007E2CE6" w:rsidP="007E2CE6">
      <w:pPr>
        <w:pStyle w:val="ListParagraph"/>
        <w:numPr>
          <w:ilvl w:val="0"/>
          <w:numId w:val="12"/>
        </w:numPr>
        <w:jc w:val="both"/>
        <w:rPr>
          <w:rFonts w:asciiTheme="minorHAnsi" w:hAnsiTheme="minorHAnsi" w:cstheme="minorHAnsi"/>
          <w:b/>
          <w:sz w:val="20"/>
          <w:szCs w:val="20"/>
        </w:rPr>
      </w:pPr>
      <w:r w:rsidRPr="007E2CE6">
        <w:rPr>
          <w:rFonts w:asciiTheme="minorHAnsi" w:hAnsiTheme="minorHAnsi" w:cstheme="minorHAnsi"/>
          <w:b/>
          <w:sz w:val="20"/>
          <w:szCs w:val="20"/>
        </w:rPr>
        <w:t>Financial sustainability:</w:t>
      </w:r>
      <w:r>
        <w:rPr>
          <w:rFonts w:asciiTheme="minorHAnsi" w:hAnsiTheme="minorHAnsi" w:cstheme="minorHAnsi"/>
          <w:sz w:val="20"/>
          <w:szCs w:val="20"/>
        </w:rPr>
        <w:t xml:space="preserve"> the CNF has extended the life of the sinking </w:t>
      </w:r>
      <w:r w:rsidR="00C01C3A">
        <w:rPr>
          <w:rFonts w:asciiTheme="minorHAnsi" w:hAnsiTheme="minorHAnsi" w:cstheme="minorHAnsi"/>
          <w:sz w:val="20"/>
          <w:szCs w:val="20"/>
        </w:rPr>
        <w:t xml:space="preserve">fund </w:t>
      </w:r>
      <w:r>
        <w:rPr>
          <w:rFonts w:asciiTheme="minorHAnsi" w:hAnsiTheme="minorHAnsi" w:cstheme="minorHAnsi"/>
          <w:sz w:val="20"/>
          <w:szCs w:val="20"/>
        </w:rPr>
        <w:t xml:space="preserve">until 2038 and has a demonstrated track record of attracting financing which can be distributed in a manner which can support operational costs of the PA system, this is an important facet of the overall PA system. The FNA has provided a standard methodology and captured that capacity within APA to good effect and providing a means to better understand the PA system from a financial perspective and the ESV study provides a very important and useful understanding of the </w:t>
      </w:r>
      <w:r w:rsidR="00B26D9B">
        <w:rPr>
          <w:rFonts w:asciiTheme="minorHAnsi" w:hAnsiTheme="minorHAnsi" w:cstheme="minorHAnsi"/>
          <w:sz w:val="20"/>
          <w:szCs w:val="20"/>
        </w:rPr>
        <w:t>purpose and importance of the PA system vis a vis a range of values which support economic activities allowing a more fine-grained national accounting system which includes ecosystem goods, services and processes.</w:t>
      </w:r>
    </w:p>
    <w:p w14:paraId="6F3849C9" w14:textId="07A08106" w:rsidR="00841F0B" w:rsidRPr="00963455" w:rsidRDefault="00B26D9B" w:rsidP="007E2CE6">
      <w:pPr>
        <w:pStyle w:val="ListParagraph"/>
        <w:numPr>
          <w:ilvl w:val="0"/>
          <w:numId w:val="12"/>
        </w:numPr>
        <w:jc w:val="both"/>
        <w:rPr>
          <w:rFonts w:asciiTheme="minorHAnsi" w:hAnsiTheme="minorHAnsi" w:cstheme="minorHAnsi"/>
          <w:b/>
          <w:sz w:val="20"/>
          <w:szCs w:val="20"/>
        </w:rPr>
      </w:pPr>
      <w:r>
        <w:rPr>
          <w:rFonts w:asciiTheme="minorHAnsi" w:hAnsiTheme="minorHAnsi" w:cstheme="minorHAnsi"/>
          <w:b/>
          <w:sz w:val="20"/>
          <w:szCs w:val="20"/>
        </w:rPr>
        <w:t xml:space="preserve">Socio-economic: </w:t>
      </w:r>
      <w:r>
        <w:rPr>
          <w:rFonts w:asciiTheme="minorHAnsi" w:hAnsiTheme="minorHAnsi" w:cstheme="minorHAnsi"/>
          <w:sz w:val="20"/>
          <w:szCs w:val="20"/>
        </w:rPr>
        <w:t xml:space="preserve">the </w:t>
      </w:r>
      <w:r w:rsidR="00963455">
        <w:rPr>
          <w:rFonts w:asciiTheme="minorHAnsi" w:hAnsiTheme="minorHAnsi" w:cstheme="minorHAnsi"/>
          <w:sz w:val="20"/>
          <w:szCs w:val="20"/>
        </w:rPr>
        <w:t xml:space="preserve">project </w:t>
      </w:r>
      <w:r>
        <w:rPr>
          <w:rFonts w:asciiTheme="minorHAnsi" w:hAnsiTheme="minorHAnsi" w:cstheme="minorHAnsi"/>
          <w:sz w:val="20"/>
          <w:szCs w:val="20"/>
        </w:rPr>
        <w:t xml:space="preserve">has established </w:t>
      </w:r>
      <w:proofErr w:type="gramStart"/>
      <w:r>
        <w:rPr>
          <w:rFonts w:asciiTheme="minorHAnsi" w:hAnsiTheme="minorHAnsi" w:cstheme="minorHAnsi"/>
          <w:sz w:val="20"/>
          <w:szCs w:val="20"/>
        </w:rPr>
        <w:t>a number of</w:t>
      </w:r>
      <w:proofErr w:type="gramEnd"/>
      <w:r>
        <w:rPr>
          <w:rFonts w:asciiTheme="minorHAnsi" w:hAnsiTheme="minorHAnsi" w:cstheme="minorHAnsi"/>
          <w:sz w:val="20"/>
          <w:szCs w:val="20"/>
        </w:rPr>
        <w:t xml:space="preserve"> income-generating activities and promoted economic activity mostly in relation to </w:t>
      </w:r>
      <w:r w:rsidR="00461130">
        <w:rPr>
          <w:rFonts w:asciiTheme="minorHAnsi" w:hAnsiTheme="minorHAnsi" w:cstheme="minorHAnsi"/>
          <w:sz w:val="20"/>
          <w:szCs w:val="20"/>
        </w:rPr>
        <w:t>eco-tourism, but also in relation to the social aspects of fuel wood through the Forest Service Yards and managed grazing schemes.</w:t>
      </w:r>
      <w:r w:rsidR="00963455">
        <w:rPr>
          <w:rFonts w:asciiTheme="minorHAnsi" w:hAnsiTheme="minorHAnsi" w:cstheme="minorHAnsi"/>
          <w:sz w:val="20"/>
          <w:szCs w:val="20"/>
        </w:rPr>
        <w:t xml:space="preserve"> It is likely that the PAs will play an increasingly important role in the socio-economic livelihoods of people living around them in the future, however, a single-minded focus on eco-tourism is risky, as was demonstrated during the Covid-19 pandemic and a more systematic approach should develop the organisational arrangements between state, civil society, non-governmental service providers and the private sector which would needed to be decided through more far-reaching systems and institutional review.</w:t>
      </w:r>
    </w:p>
    <w:p w14:paraId="414475C1" w14:textId="6E991A3D" w:rsidR="00DC45BE" w:rsidRPr="00DC45BE" w:rsidRDefault="00963455" w:rsidP="007E2CE6">
      <w:pPr>
        <w:pStyle w:val="ListParagraph"/>
        <w:numPr>
          <w:ilvl w:val="0"/>
          <w:numId w:val="12"/>
        </w:numPr>
        <w:jc w:val="both"/>
        <w:rPr>
          <w:rFonts w:asciiTheme="minorHAnsi" w:hAnsiTheme="minorHAnsi" w:cstheme="minorHAnsi"/>
          <w:b/>
          <w:sz w:val="20"/>
          <w:szCs w:val="20"/>
        </w:rPr>
      </w:pPr>
      <w:r>
        <w:rPr>
          <w:rFonts w:asciiTheme="minorHAnsi" w:hAnsiTheme="minorHAnsi" w:cstheme="minorHAnsi"/>
          <w:b/>
          <w:sz w:val="20"/>
          <w:szCs w:val="20"/>
        </w:rPr>
        <w:t>Institutional framework and governance:</w:t>
      </w:r>
      <w:r>
        <w:rPr>
          <w:rFonts w:asciiTheme="minorHAnsi" w:hAnsiTheme="minorHAnsi" w:cstheme="minorHAnsi"/>
          <w:sz w:val="20"/>
          <w:szCs w:val="20"/>
        </w:rPr>
        <w:t xml:space="preserve"> </w:t>
      </w:r>
      <w:proofErr w:type="spellStart"/>
      <w:r w:rsidRPr="00F75038">
        <w:rPr>
          <w:rFonts w:asciiTheme="minorHAnsi" w:hAnsiTheme="minorHAnsi" w:cstheme="minorHAnsi"/>
          <w:sz w:val="20"/>
          <w:szCs w:val="20"/>
        </w:rPr>
        <w:t>MoEPA</w:t>
      </w:r>
      <w:proofErr w:type="spellEnd"/>
      <w:r>
        <w:rPr>
          <w:rFonts w:asciiTheme="minorHAnsi" w:hAnsiTheme="minorHAnsi" w:cstheme="minorHAnsi"/>
          <w:sz w:val="20"/>
          <w:szCs w:val="20"/>
        </w:rPr>
        <w:t xml:space="preserve"> and APA certainly provide a sustainable institutional </w:t>
      </w:r>
      <w:proofErr w:type="gramStart"/>
      <w:r>
        <w:rPr>
          <w:rFonts w:asciiTheme="minorHAnsi" w:hAnsiTheme="minorHAnsi" w:cstheme="minorHAnsi"/>
          <w:sz w:val="20"/>
          <w:szCs w:val="20"/>
        </w:rPr>
        <w:t>framework</w:t>
      </w:r>
      <w:proofErr w:type="gramEnd"/>
      <w:r>
        <w:rPr>
          <w:rFonts w:asciiTheme="minorHAnsi" w:hAnsiTheme="minorHAnsi" w:cstheme="minorHAnsi"/>
          <w:sz w:val="20"/>
          <w:szCs w:val="20"/>
        </w:rPr>
        <w:t xml:space="preserve"> </w:t>
      </w:r>
      <w:r w:rsidR="00230036">
        <w:rPr>
          <w:rFonts w:asciiTheme="minorHAnsi" w:hAnsiTheme="minorHAnsi" w:cstheme="minorHAnsi"/>
          <w:sz w:val="20"/>
          <w:szCs w:val="20"/>
        </w:rPr>
        <w:t>and it is important to recognise the extraordinary progress achieved in PA management and biodiversity conservation in Georgia in the past few decades</w:t>
      </w:r>
      <w:r w:rsidR="00062979">
        <w:rPr>
          <w:rFonts w:asciiTheme="minorHAnsi" w:hAnsiTheme="minorHAnsi" w:cstheme="minorHAnsi"/>
          <w:sz w:val="20"/>
          <w:szCs w:val="20"/>
        </w:rPr>
        <w:t>. APA</w:t>
      </w:r>
      <w:r w:rsidR="00230036">
        <w:rPr>
          <w:rFonts w:asciiTheme="minorHAnsi" w:hAnsiTheme="minorHAnsi" w:cstheme="minorHAnsi"/>
          <w:sz w:val="20"/>
          <w:szCs w:val="20"/>
        </w:rPr>
        <w:t xml:space="preserve"> has sufficient internal qualities to continue to support the system. Therefore, sustainability </w:t>
      </w:r>
      <w:r w:rsidR="00C32D40">
        <w:rPr>
          <w:rFonts w:asciiTheme="minorHAnsi" w:hAnsiTheme="minorHAnsi" w:cstheme="minorHAnsi"/>
          <w:sz w:val="20"/>
          <w:szCs w:val="20"/>
        </w:rPr>
        <w:t xml:space="preserve">from this perspective </w:t>
      </w:r>
      <w:r w:rsidR="00230036">
        <w:rPr>
          <w:rFonts w:asciiTheme="minorHAnsi" w:hAnsiTheme="minorHAnsi" w:cstheme="minorHAnsi"/>
          <w:sz w:val="20"/>
          <w:szCs w:val="20"/>
        </w:rPr>
        <w:t xml:space="preserve">is likely, but a more pertinent question might be whether the overall system is resilient given that there are substantial changes </w:t>
      </w:r>
      <w:r w:rsidR="001560A8">
        <w:rPr>
          <w:rFonts w:asciiTheme="minorHAnsi" w:hAnsiTheme="minorHAnsi" w:cstheme="minorHAnsi"/>
          <w:sz w:val="20"/>
          <w:szCs w:val="20"/>
        </w:rPr>
        <w:t xml:space="preserve">on the horizon </w:t>
      </w:r>
      <w:r w:rsidR="001560A8" w:rsidRPr="00C32D40">
        <w:rPr>
          <w:rFonts w:asciiTheme="minorHAnsi" w:hAnsiTheme="minorHAnsi" w:cstheme="minorHAnsi"/>
          <w:i/>
          <w:sz w:val="20"/>
          <w:szCs w:val="20"/>
        </w:rPr>
        <w:t>vis a vis</w:t>
      </w:r>
      <w:r w:rsidR="001560A8">
        <w:rPr>
          <w:rFonts w:asciiTheme="minorHAnsi" w:hAnsiTheme="minorHAnsi" w:cstheme="minorHAnsi"/>
          <w:sz w:val="20"/>
          <w:szCs w:val="20"/>
        </w:rPr>
        <w:t xml:space="preserve"> a range of issues such as the Landscape Protected Areas, Emerald Sites</w:t>
      </w:r>
      <w:r w:rsidR="001560A8">
        <w:rPr>
          <w:rStyle w:val="FootnoteReference"/>
          <w:rFonts w:asciiTheme="minorHAnsi" w:hAnsiTheme="minorHAnsi" w:cstheme="minorHAnsi"/>
          <w:sz w:val="20"/>
          <w:szCs w:val="20"/>
        </w:rPr>
        <w:footnoteReference w:id="60"/>
      </w:r>
      <w:r w:rsidR="001560A8">
        <w:rPr>
          <w:rFonts w:asciiTheme="minorHAnsi" w:hAnsiTheme="minorHAnsi" w:cstheme="minorHAnsi"/>
          <w:sz w:val="20"/>
          <w:szCs w:val="20"/>
        </w:rPr>
        <w:t xml:space="preserve"> and importantly, the demands which the Kunming-Montreal Global Biodiversity Framework</w:t>
      </w:r>
      <w:r w:rsidR="001560A8">
        <w:rPr>
          <w:rStyle w:val="FootnoteReference"/>
          <w:rFonts w:asciiTheme="minorHAnsi" w:hAnsiTheme="minorHAnsi" w:cstheme="minorHAnsi"/>
          <w:sz w:val="20"/>
          <w:szCs w:val="20"/>
        </w:rPr>
        <w:footnoteReference w:id="61"/>
      </w:r>
      <w:r w:rsidR="001560A8">
        <w:rPr>
          <w:rFonts w:asciiTheme="minorHAnsi" w:hAnsiTheme="minorHAnsi" w:cstheme="minorHAnsi"/>
          <w:sz w:val="20"/>
          <w:szCs w:val="20"/>
        </w:rPr>
        <w:t xml:space="preserve"> will place on the overall system, its institutions and the KBA managers</w:t>
      </w:r>
      <w:r w:rsidR="00C32D40">
        <w:rPr>
          <w:rFonts w:asciiTheme="minorHAnsi" w:hAnsiTheme="minorHAnsi" w:cstheme="minorHAnsi"/>
          <w:sz w:val="20"/>
          <w:szCs w:val="20"/>
        </w:rPr>
        <w:t xml:space="preserve">, climate change, and of course the </w:t>
      </w:r>
      <w:r w:rsidR="00AA2679">
        <w:rPr>
          <w:rFonts w:asciiTheme="minorHAnsi" w:hAnsiTheme="minorHAnsi" w:cstheme="minorHAnsi"/>
          <w:sz w:val="20"/>
          <w:szCs w:val="20"/>
        </w:rPr>
        <w:t>direction of governance in Georgia. Arguably, the Georgian PA system is already better resourced, than many other countries as demonstrated, for instance, through the CNF. So, perhaps, the long</w:t>
      </w:r>
      <w:r w:rsidR="00DC45BE">
        <w:rPr>
          <w:rFonts w:asciiTheme="minorHAnsi" w:hAnsiTheme="minorHAnsi" w:cstheme="minorHAnsi"/>
          <w:sz w:val="20"/>
          <w:szCs w:val="20"/>
        </w:rPr>
        <w:t>-</w:t>
      </w:r>
      <w:r w:rsidR="00AA2679">
        <w:rPr>
          <w:rFonts w:asciiTheme="minorHAnsi" w:hAnsiTheme="minorHAnsi" w:cstheme="minorHAnsi"/>
          <w:sz w:val="20"/>
          <w:szCs w:val="20"/>
        </w:rPr>
        <w:t xml:space="preserve">term financial sustainability as sought after by the last </w:t>
      </w:r>
      <w:r w:rsidR="00AA2679">
        <w:rPr>
          <w:rFonts w:asciiTheme="minorHAnsi" w:hAnsiTheme="minorHAnsi" w:cstheme="minorHAnsi"/>
          <w:sz w:val="20"/>
          <w:szCs w:val="20"/>
        </w:rPr>
        <w:lastRenderedPageBreak/>
        <w:t xml:space="preserve">three GEF projects is not the deciding factor in determining resilience, after all, the system survived the financial shock of the </w:t>
      </w:r>
      <w:proofErr w:type="spellStart"/>
      <w:r w:rsidR="00AA2679">
        <w:rPr>
          <w:rFonts w:asciiTheme="minorHAnsi" w:hAnsiTheme="minorHAnsi" w:cstheme="minorHAnsi"/>
          <w:sz w:val="20"/>
          <w:szCs w:val="20"/>
        </w:rPr>
        <w:t>Covide-19</w:t>
      </w:r>
      <w:proofErr w:type="spellEnd"/>
      <w:r w:rsidR="00AA2679">
        <w:rPr>
          <w:rFonts w:asciiTheme="minorHAnsi" w:hAnsiTheme="minorHAnsi" w:cstheme="minorHAnsi"/>
          <w:sz w:val="20"/>
          <w:szCs w:val="20"/>
        </w:rPr>
        <w:t xml:space="preserve"> pandemic.</w:t>
      </w:r>
      <w:r w:rsidR="00DC45BE">
        <w:rPr>
          <w:rFonts w:asciiTheme="minorHAnsi" w:hAnsiTheme="minorHAnsi" w:cstheme="minorHAnsi"/>
          <w:sz w:val="20"/>
          <w:szCs w:val="20"/>
        </w:rPr>
        <w:t xml:space="preserve"> The more pertinent question might be whether the system is sufficiently adept and adaptive enough to carry </w:t>
      </w:r>
      <w:proofErr w:type="gramStart"/>
      <w:r w:rsidR="00DC45BE">
        <w:rPr>
          <w:rFonts w:asciiTheme="minorHAnsi" w:hAnsiTheme="minorHAnsi" w:cstheme="minorHAnsi"/>
          <w:sz w:val="20"/>
          <w:szCs w:val="20"/>
        </w:rPr>
        <w:t>all of</w:t>
      </w:r>
      <w:proofErr w:type="gramEnd"/>
      <w:r w:rsidR="00DC45BE">
        <w:rPr>
          <w:rFonts w:asciiTheme="minorHAnsi" w:hAnsiTheme="minorHAnsi" w:cstheme="minorHAnsi"/>
          <w:sz w:val="20"/>
          <w:szCs w:val="20"/>
        </w:rPr>
        <w:t xml:space="preserve"> the values of the PA system through the next few decades</w:t>
      </w:r>
      <w:r w:rsidR="00AA2679">
        <w:rPr>
          <w:rFonts w:asciiTheme="minorHAnsi" w:hAnsiTheme="minorHAnsi" w:cstheme="minorHAnsi"/>
          <w:sz w:val="20"/>
          <w:szCs w:val="20"/>
        </w:rPr>
        <w:t xml:space="preserve"> </w:t>
      </w:r>
      <w:r w:rsidR="00DC45BE">
        <w:rPr>
          <w:rFonts w:asciiTheme="minorHAnsi" w:hAnsiTheme="minorHAnsi" w:cstheme="minorHAnsi"/>
          <w:sz w:val="20"/>
          <w:szCs w:val="20"/>
        </w:rPr>
        <w:t xml:space="preserve">of change and stochastic shocks and surprises. </w:t>
      </w:r>
    </w:p>
    <w:p w14:paraId="6F7DF473" w14:textId="534E0B15" w:rsidR="00454CD1" w:rsidRPr="00454CD1" w:rsidRDefault="00DC45BE" w:rsidP="007E2CE6">
      <w:pPr>
        <w:pStyle w:val="ListParagraph"/>
        <w:numPr>
          <w:ilvl w:val="0"/>
          <w:numId w:val="12"/>
        </w:numPr>
        <w:jc w:val="both"/>
        <w:rPr>
          <w:rFonts w:asciiTheme="minorHAnsi" w:hAnsiTheme="minorHAnsi" w:cstheme="minorHAnsi"/>
          <w:b/>
          <w:sz w:val="20"/>
          <w:szCs w:val="20"/>
        </w:rPr>
      </w:pPr>
      <w:r>
        <w:rPr>
          <w:rFonts w:asciiTheme="minorHAnsi" w:hAnsiTheme="minorHAnsi" w:cstheme="minorHAnsi"/>
          <w:sz w:val="20"/>
          <w:szCs w:val="20"/>
        </w:rPr>
        <w:t>The answer to this is not clear</w:t>
      </w:r>
      <w:r w:rsidR="00062979">
        <w:rPr>
          <w:rFonts w:asciiTheme="minorHAnsi" w:hAnsiTheme="minorHAnsi" w:cstheme="minorHAnsi"/>
          <w:sz w:val="20"/>
          <w:szCs w:val="20"/>
        </w:rPr>
        <w:t xml:space="preserve">. Within this project there were elements such as the biodiversity monitoring and the </w:t>
      </w:r>
      <w:r w:rsidR="00453F8F">
        <w:rPr>
          <w:rFonts w:asciiTheme="minorHAnsi" w:hAnsiTheme="minorHAnsi" w:cstheme="minorHAnsi"/>
          <w:sz w:val="20"/>
          <w:szCs w:val="20"/>
        </w:rPr>
        <w:t>BFD</w:t>
      </w:r>
      <w:r w:rsidR="00062979">
        <w:rPr>
          <w:rFonts w:asciiTheme="minorHAnsi" w:hAnsiTheme="minorHAnsi" w:cstheme="minorHAnsi"/>
          <w:sz w:val="20"/>
          <w:szCs w:val="20"/>
        </w:rPr>
        <w:t>’s emphasis on data-driven planning and adaptive management which suggests a progressive and institutionally dynamic governance approach to the system. However</w:t>
      </w:r>
      <w:r w:rsidR="00454CD1">
        <w:rPr>
          <w:rFonts w:asciiTheme="minorHAnsi" w:hAnsiTheme="minorHAnsi" w:cstheme="minorHAnsi"/>
          <w:sz w:val="20"/>
          <w:szCs w:val="20"/>
        </w:rPr>
        <w:t>,</w:t>
      </w:r>
      <w:r w:rsidR="00062979">
        <w:rPr>
          <w:rFonts w:asciiTheme="minorHAnsi" w:hAnsiTheme="minorHAnsi" w:cstheme="minorHAnsi"/>
          <w:sz w:val="20"/>
          <w:szCs w:val="20"/>
        </w:rPr>
        <w:t xml:space="preserve"> there is also the </w:t>
      </w:r>
      <w:r w:rsidR="00454CD1">
        <w:rPr>
          <w:rFonts w:asciiTheme="minorHAnsi" w:hAnsiTheme="minorHAnsi" w:cstheme="minorHAnsi"/>
          <w:sz w:val="20"/>
          <w:szCs w:val="20"/>
        </w:rPr>
        <w:t xml:space="preserve">institutional </w:t>
      </w:r>
      <w:r w:rsidR="00062979">
        <w:rPr>
          <w:rFonts w:asciiTheme="minorHAnsi" w:hAnsiTheme="minorHAnsi" w:cstheme="minorHAnsi"/>
          <w:sz w:val="20"/>
          <w:szCs w:val="20"/>
        </w:rPr>
        <w:t xml:space="preserve">focus on eco-tourism, revenue generation and infrastructure investment which was noted in the MTR and has been raised </w:t>
      </w:r>
      <w:proofErr w:type="gramStart"/>
      <w:r w:rsidR="00062979">
        <w:rPr>
          <w:rFonts w:asciiTheme="minorHAnsi" w:hAnsiTheme="minorHAnsi" w:cstheme="minorHAnsi"/>
          <w:sz w:val="20"/>
          <w:szCs w:val="20"/>
        </w:rPr>
        <w:t>a number of</w:t>
      </w:r>
      <w:proofErr w:type="gramEnd"/>
      <w:r w:rsidR="00062979">
        <w:rPr>
          <w:rFonts w:asciiTheme="minorHAnsi" w:hAnsiTheme="minorHAnsi" w:cstheme="minorHAnsi"/>
          <w:sz w:val="20"/>
          <w:szCs w:val="20"/>
        </w:rPr>
        <w:t xml:space="preserve"> times in the TE consultations with key informants involved in the project</w:t>
      </w:r>
      <w:r w:rsidR="00454CD1">
        <w:rPr>
          <w:rFonts w:asciiTheme="minorHAnsi" w:hAnsiTheme="minorHAnsi" w:cstheme="minorHAnsi"/>
          <w:sz w:val="20"/>
          <w:szCs w:val="20"/>
        </w:rPr>
        <w:t xml:space="preserve"> which can create a distracting effect on an organisation</w:t>
      </w:r>
      <w:r w:rsidR="00062979">
        <w:rPr>
          <w:rFonts w:asciiTheme="minorHAnsi" w:hAnsiTheme="minorHAnsi" w:cstheme="minorHAnsi"/>
          <w:sz w:val="20"/>
          <w:szCs w:val="20"/>
        </w:rPr>
        <w:t>.</w:t>
      </w:r>
    </w:p>
    <w:p w14:paraId="6400256C" w14:textId="062CE05C" w:rsidR="00230036" w:rsidRPr="004F0131" w:rsidRDefault="00454CD1" w:rsidP="009F30EE">
      <w:pPr>
        <w:pStyle w:val="ListParagraph"/>
        <w:numPr>
          <w:ilvl w:val="0"/>
          <w:numId w:val="12"/>
        </w:numPr>
        <w:jc w:val="both"/>
        <w:rPr>
          <w:rFonts w:asciiTheme="minorHAnsi" w:hAnsiTheme="minorHAnsi" w:cstheme="minorHAnsi"/>
          <w:b/>
          <w:sz w:val="20"/>
          <w:szCs w:val="20"/>
        </w:rPr>
      </w:pPr>
      <w:r>
        <w:rPr>
          <w:rFonts w:asciiTheme="minorHAnsi" w:hAnsiTheme="minorHAnsi" w:cstheme="minorHAnsi"/>
          <w:sz w:val="20"/>
          <w:szCs w:val="20"/>
        </w:rPr>
        <w:t xml:space="preserve">Institutionally, the system is sustainable, but </w:t>
      </w:r>
      <w:r w:rsidR="009F30EE">
        <w:rPr>
          <w:rFonts w:asciiTheme="minorHAnsi" w:hAnsiTheme="minorHAnsi" w:cstheme="minorHAnsi"/>
          <w:sz w:val="20"/>
          <w:szCs w:val="20"/>
        </w:rPr>
        <w:t xml:space="preserve">PA systems (and biodiversity conservation </w:t>
      </w:r>
      <w:r w:rsidR="009F30EE">
        <w:rPr>
          <w:rFonts w:asciiTheme="minorHAnsi" w:hAnsiTheme="minorHAnsi" w:cstheme="minorHAnsi"/>
          <w:i/>
          <w:sz w:val="20"/>
          <w:szCs w:val="20"/>
        </w:rPr>
        <w:t xml:space="preserve">per </w:t>
      </w:r>
      <w:r w:rsidR="009F30EE" w:rsidRPr="009F30EE">
        <w:rPr>
          <w:rFonts w:asciiTheme="minorHAnsi" w:hAnsiTheme="minorHAnsi" w:cstheme="minorHAnsi"/>
          <w:sz w:val="20"/>
          <w:szCs w:val="20"/>
        </w:rPr>
        <w:t>se</w:t>
      </w:r>
      <w:r w:rsidR="009F30EE">
        <w:rPr>
          <w:rFonts w:asciiTheme="minorHAnsi" w:hAnsiTheme="minorHAnsi" w:cstheme="minorHAnsi"/>
          <w:sz w:val="20"/>
          <w:szCs w:val="20"/>
        </w:rPr>
        <w:t xml:space="preserve">) </w:t>
      </w:r>
      <w:r w:rsidR="004F0131">
        <w:rPr>
          <w:rFonts w:asciiTheme="minorHAnsi" w:hAnsiTheme="minorHAnsi" w:cstheme="minorHAnsi"/>
          <w:sz w:val="20"/>
          <w:szCs w:val="20"/>
        </w:rPr>
        <w:t>are</w:t>
      </w:r>
      <w:r w:rsidR="009F30EE">
        <w:rPr>
          <w:rFonts w:asciiTheme="minorHAnsi" w:hAnsiTheme="minorHAnsi" w:cstheme="minorHAnsi"/>
          <w:sz w:val="20"/>
          <w:szCs w:val="20"/>
        </w:rPr>
        <w:t xml:space="preserve"> complex and unpredictable because it engages with the economy, the socio-political/ administrative and environmental/ ecological drivers of change, all of which combine </w:t>
      </w:r>
      <w:r w:rsidR="005A5185">
        <w:rPr>
          <w:rFonts w:asciiTheme="minorHAnsi" w:hAnsiTheme="minorHAnsi" w:cstheme="minorHAnsi"/>
          <w:sz w:val="20"/>
          <w:szCs w:val="20"/>
        </w:rPr>
        <w:t xml:space="preserve">in often unpredictable ways </w:t>
      </w:r>
      <w:r w:rsidR="009F30EE">
        <w:rPr>
          <w:rFonts w:asciiTheme="minorHAnsi" w:hAnsiTheme="minorHAnsi" w:cstheme="minorHAnsi"/>
          <w:sz w:val="20"/>
          <w:szCs w:val="20"/>
        </w:rPr>
        <w:t xml:space="preserve">to produce </w:t>
      </w:r>
      <w:r w:rsidR="005A5185">
        <w:rPr>
          <w:rFonts w:asciiTheme="minorHAnsi" w:hAnsiTheme="minorHAnsi" w:cstheme="minorHAnsi"/>
          <w:sz w:val="20"/>
          <w:szCs w:val="20"/>
        </w:rPr>
        <w:t xml:space="preserve">a </w:t>
      </w:r>
      <w:r w:rsidR="009F30EE">
        <w:rPr>
          <w:rFonts w:asciiTheme="minorHAnsi" w:hAnsiTheme="minorHAnsi" w:cstheme="minorHAnsi"/>
          <w:sz w:val="20"/>
          <w:szCs w:val="20"/>
        </w:rPr>
        <w:t>high level of uncertaint</w:t>
      </w:r>
      <w:r w:rsidR="005A5185">
        <w:rPr>
          <w:rFonts w:asciiTheme="minorHAnsi" w:hAnsiTheme="minorHAnsi" w:cstheme="minorHAnsi"/>
          <w:sz w:val="20"/>
          <w:szCs w:val="20"/>
        </w:rPr>
        <w:t>y</w:t>
      </w:r>
      <w:r w:rsidR="009F30EE">
        <w:rPr>
          <w:rFonts w:asciiTheme="minorHAnsi" w:hAnsiTheme="minorHAnsi" w:cstheme="minorHAnsi"/>
          <w:sz w:val="20"/>
          <w:szCs w:val="20"/>
        </w:rPr>
        <w:t>. This is perhaps what the MTR was driving at when it recommended a system</w:t>
      </w:r>
      <w:r w:rsidR="005A5185">
        <w:rPr>
          <w:rFonts w:asciiTheme="minorHAnsi" w:hAnsiTheme="minorHAnsi" w:cstheme="minorHAnsi"/>
          <w:sz w:val="20"/>
          <w:szCs w:val="20"/>
        </w:rPr>
        <w:t>ic institutional</w:t>
      </w:r>
      <w:r w:rsidR="009F30EE">
        <w:rPr>
          <w:rFonts w:asciiTheme="minorHAnsi" w:hAnsiTheme="minorHAnsi" w:cstheme="minorHAnsi"/>
          <w:sz w:val="20"/>
          <w:szCs w:val="20"/>
        </w:rPr>
        <w:t xml:space="preserve"> review</w:t>
      </w:r>
      <w:r w:rsidR="005A5185">
        <w:rPr>
          <w:rStyle w:val="FootnoteReference"/>
          <w:rFonts w:asciiTheme="minorHAnsi" w:hAnsiTheme="minorHAnsi" w:cstheme="minorHAnsi"/>
          <w:sz w:val="20"/>
          <w:szCs w:val="20"/>
        </w:rPr>
        <w:footnoteReference w:id="62"/>
      </w:r>
      <w:r w:rsidR="009F30EE">
        <w:rPr>
          <w:rFonts w:asciiTheme="minorHAnsi" w:hAnsiTheme="minorHAnsi" w:cstheme="minorHAnsi"/>
          <w:sz w:val="20"/>
          <w:szCs w:val="20"/>
        </w:rPr>
        <w:t xml:space="preserve">; to test the institutional and organisational arrangements of the system to determine their resilience in the face of an unpredictable future. In this aspect it is important to distinguish resilience from sustainability </w:t>
      </w:r>
      <w:r w:rsidRPr="009F30EE">
        <w:rPr>
          <w:rFonts w:asciiTheme="minorHAnsi" w:hAnsiTheme="minorHAnsi" w:cstheme="minorHAnsi"/>
          <w:sz w:val="20"/>
          <w:szCs w:val="20"/>
        </w:rPr>
        <w:t>“</w:t>
      </w:r>
      <w:r w:rsidRPr="009F30EE">
        <w:rPr>
          <w:rFonts w:asciiTheme="minorHAnsi" w:hAnsiTheme="minorHAnsi" w:cstheme="minorHAnsi"/>
          <w:i/>
          <w:sz w:val="20"/>
          <w:szCs w:val="20"/>
        </w:rPr>
        <w:t>as the capacity of a system to undergo disturbance while maintaining both its existing functions and controls and its capacity for future change</w:t>
      </w:r>
      <w:r w:rsidRPr="009F30EE">
        <w:rPr>
          <w:rFonts w:asciiTheme="minorHAnsi" w:hAnsiTheme="minorHAnsi" w:cstheme="minorHAnsi"/>
          <w:sz w:val="20"/>
          <w:szCs w:val="20"/>
        </w:rPr>
        <w:t>”</w:t>
      </w:r>
      <w:r w:rsidRPr="008458E0">
        <w:rPr>
          <w:rFonts w:asciiTheme="minorHAnsi" w:hAnsiTheme="minorHAnsi" w:cstheme="minorHAnsi"/>
          <w:sz w:val="20"/>
          <w:szCs w:val="20"/>
          <w:vertAlign w:val="superscript"/>
        </w:rPr>
        <w:footnoteReference w:id="63"/>
      </w:r>
      <w:r w:rsidRPr="009F30EE">
        <w:rPr>
          <w:rFonts w:asciiTheme="minorHAnsi" w:hAnsiTheme="minorHAnsi" w:cstheme="minorHAnsi"/>
          <w:sz w:val="20"/>
          <w:szCs w:val="20"/>
        </w:rPr>
        <w:t>.</w:t>
      </w:r>
      <w:r w:rsidR="009F30EE">
        <w:rPr>
          <w:rFonts w:asciiTheme="minorHAnsi" w:hAnsiTheme="minorHAnsi" w:cstheme="minorHAnsi"/>
          <w:sz w:val="20"/>
          <w:szCs w:val="20"/>
        </w:rPr>
        <w:t xml:space="preserve"> </w:t>
      </w:r>
      <w:r w:rsidR="005A5185">
        <w:rPr>
          <w:rFonts w:asciiTheme="minorHAnsi" w:hAnsiTheme="minorHAnsi" w:cstheme="minorHAnsi"/>
          <w:sz w:val="20"/>
          <w:szCs w:val="20"/>
        </w:rPr>
        <w:t>In building resilience into the system, the institutional arrangements are critical because;</w:t>
      </w:r>
      <w:r w:rsidR="009F30EE">
        <w:rPr>
          <w:rFonts w:asciiTheme="minorHAnsi" w:hAnsiTheme="minorHAnsi" w:cstheme="minorHAnsi"/>
          <w:sz w:val="20"/>
          <w:szCs w:val="20"/>
        </w:rPr>
        <w:t xml:space="preserve"> “</w:t>
      </w:r>
      <w:r w:rsidR="00230036" w:rsidRPr="009F30EE">
        <w:rPr>
          <w:rFonts w:asciiTheme="minorHAnsi" w:hAnsiTheme="minorHAnsi" w:cstheme="minorHAnsi"/>
          <w:i/>
          <w:sz w:val="20"/>
          <w:szCs w:val="20"/>
        </w:rPr>
        <w:t xml:space="preserve">resilience is determined not only by a </w:t>
      </w:r>
      <w:proofErr w:type="spellStart"/>
      <w:r w:rsidR="00230036" w:rsidRPr="009F30EE">
        <w:rPr>
          <w:rFonts w:asciiTheme="minorHAnsi" w:hAnsiTheme="minorHAnsi" w:cstheme="minorHAnsi"/>
          <w:i/>
          <w:sz w:val="20"/>
          <w:szCs w:val="20"/>
        </w:rPr>
        <w:t>systems</w:t>
      </w:r>
      <w:proofErr w:type="spellEnd"/>
      <w:r w:rsidR="00230036" w:rsidRPr="009F30EE">
        <w:rPr>
          <w:rFonts w:asciiTheme="minorHAnsi" w:hAnsiTheme="minorHAnsi" w:cstheme="minorHAnsi"/>
          <w:i/>
          <w:sz w:val="20"/>
          <w:szCs w:val="20"/>
        </w:rPr>
        <w:t xml:space="preserve"> ability to buffer or absorb shocks, but also by its capacity for learning and self-organisation to adapt to change</w:t>
      </w:r>
      <w:r w:rsidR="00230036" w:rsidRPr="009F30EE">
        <w:rPr>
          <w:rFonts w:asciiTheme="minorHAnsi" w:hAnsiTheme="minorHAnsi" w:cstheme="minorHAnsi"/>
          <w:sz w:val="20"/>
          <w:szCs w:val="20"/>
        </w:rPr>
        <w:t>”</w:t>
      </w:r>
      <w:r w:rsidR="00230036" w:rsidRPr="004F0131">
        <w:rPr>
          <w:rFonts w:asciiTheme="minorHAnsi" w:hAnsiTheme="minorHAnsi" w:cstheme="minorHAnsi"/>
          <w:sz w:val="20"/>
          <w:szCs w:val="20"/>
          <w:vertAlign w:val="superscript"/>
        </w:rPr>
        <w:footnoteReference w:id="64"/>
      </w:r>
      <w:r w:rsidR="00230036" w:rsidRPr="009F30EE">
        <w:rPr>
          <w:rFonts w:asciiTheme="minorHAnsi" w:hAnsiTheme="minorHAnsi" w:cstheme="minorHAnsi"/>
          <w:sz w:val="20"/>
          <w:szCs w:val="20"/>
        </w:rPr>
        <w:t>.</w:t>
      </w:r>
    </w:p>
    <w:p w14:paraId="02A7D136" w14:textId="0B4AE42B" w:rsidR="004F0131" w:rsidRPr="009F30EE" w:rsidRDefault="00D26897" w:rsidP="009F30EE">
      <w:pPr>
        <w:pStyle w:val="ListParagraph"/>
        <w:numPr>
          <w:ilvl w:val="0"/>
          <w:numId w:val="12"/>
        </w:numPr>
        <w:jc w:val="both"/>
        <w:rPr>
          <w:rFonts w:asciiTheme="minorHAnsi" w:hAnsiTheme="minorHAnsi" w:cstheme="minorHAnsi"/>
          <w:b/>
          <w:sz w:val="20"/>
          <w:szCs w:val="20"/>
        </w:rPr>
      </w:pPr>
      <w:r>
        <w:rPr>
          <w:rFonts w:asciiTheme="minorHAnsi" w:hAnsiTheme="minorHAnsi" w:cstheme="minorHAnsi"/>
          <w:b/>
          <w:sz w:val="20"/>
          <w:szCs w:val="20"/>
        </w:rPr>
        <w:t>Environmental sustainability:</w:t>
      </w:r>
      <w:r>
        <w:rPr>
          <w:rFonts w:asciiTheme="minorHAnsi" w:hAnsiTheme="minorHAnsi" w:cstheme="minorHAnsi"/>
          <w:sz w:val="20"/>
          <w:szCs w:val="20"/>
        </w:rPr>
        <w:t xml:space="preserve"> notwithstanding the comments by the TE on resilience, the outputs and outcomes of the project do not give rise to any concerns on the grounds of environmental sustainability.</w:t>
      </w:r>
    </w:p>
    <w:p w14:paraId="76DF7159" w14:textId="531FF640" w:rsidR="00C55033" w:rsidRDefault="00C65CB7" w:rsidP="00893835">
      <w:pPr>
        <w:pStyle w:val="Heading3"/>
        <w:rPr>
          <w:sz w:val="20"/>
          <w:szCs w:val="20"/>
        </w:rPr>
      </w:pPr>
      <w:bookmarkStart w:id="60" w:name="_Toc178173366"/>
      <w:r>
        <w:rPr>
          <w:sz w:val="20"/>
          <w:szCs w:val="20"/>
        </w:rPr>
        <w:t>4</w:t>
      </w:r>
      <w:r w:rsidR="00893835" w:rsidRPr="00893835">
        <w:rPr>
          <w:sz w:val="20"/>
          <w:szCs w:val="20"/>
        </w:rPr>
        <w:t>.3.</w:t>
      </w:r>
      <w:r w:rsidR="00327D9D">
        <w:rPr>
          <w:sz w:val="20"/>
          <w:szCs w:val="20"/>
        </w:rPr>
        <w:t>7</w:t>
      </w:r>
      <w:r w:rsidR="00893835" w:rsidRPr="00893835">
        <w:rPr>
          <w:sz w:val="20"/>
          <w:szCs w:val="20"/>
        </w:rPr>
        <w:t xml:space="preserve"> </w:t>
      </w:r>
      <w:r w:rsidR="00C55033" w:rsidRPr="00893835">
        <w:rPr>
          <w:sz w:val="20"/>
          <w:szCs w:val="20"/>
        </w:rPr>
        <w:t>Country ownership</w:t>
      </w:r>
      <w:bookmarkEnd w:id="60"/>
    </w:p>
    <w:p w14:paraId="0C36CAAC" w14:textId="0ACDB623" w:rsidR="00D26897" w:rsidRPr="00D26897" w:rsidRDefault="00222CA1" w:rsidP="00D26897">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There appears to have been strong country ownership of the project outputs. The design phase appeared to have been largely carried out by CNF and APA with only a late scrutiny by UNDP CO prior to submission. This is reflected in the </w:t>
      </w:r>
      <w:r w:rsidR="000D1359">
        <w:rPr>
          <w:rFonts w:asciiTheme="minorHAnsi" w:hAnsiTheme="minorHAnsi" w:cstheme="minorHAnsi"/>
          <w:sz w:val="20"/>
          <w:szCs w:val="20"/>
        </w:rPr>
        <w:t xml:space="preserve">emphasis on biodiversity monitoring and investment in eco-tourism arrangements and infrastructure which were clearly wanted by the </w:t>
      </w:r>
      <w:proofErr w:type="spellStart"/>
      <w:r w:rsidR="000D1359">
        <w:rPr>
          <w:rFonts w:asciiTheme="minorHAnsi" w:hAnsiTheme="minorHAnsi" w:cstheme="minorHAnsi"/>
          <w:sz w:val="20"/>
          <w:szCs w:val="20"/>
        </w:rPr>
        <w:t>MoEA</w:t>
      </w:r>
      <w:proofErr w:type="spellEnd"/>
      <w:r w:rsidR="000D1359">
        <w:rPr>
          <w:rFonts w:asciiTheme="minorHAnsi" w:hAnsiTheme="minorHAnsi" w:cstheme="minorHAnsi"/>
          <w:sz w:val="20"/>
          <w:szCs w:val="20"/>
        </w:rPr>
        <w:t xml:space="preserve"> and APA. What is not as clear is the relationship with the stated financial sustainability objectives of the project which were possibly reflecting the focus on revenue generation aspects of the eco-tourism in PAs and the purpose of the CNF.</w:t>
      </w:r>
    </w:p>
    <w:p w14:paraId="750C52BF" w14:textId="10D11451" w:rsidR="00C55033" w:rsidRDefault="00C65CB7" w:rsidP="00893835">
      <w:pPr>
        <w:pStyle w:val="Heading3"/>
        <w:rPr>
          <w:sz w:val="20"/>
          <w:szCs w:val="20"/>
        </w:rPr>
      </w:pPr>
      <w:bookmarkStart w:id="61" w:name="_Toc178173367"/>
      <w:r>
        <w:rPr>
          <w:sz w:val="20"/>
          <w:szCs w:val="20"/>
        </w:rPr>
        <w:t>4</w:t>
      </w:r>
      <w:r w:rsidR="00893835" w:rsidRPr="00893835">
        <w:rPr>
          <w:sz w:val="20"/>
          <w:szCs w:val="20"/>
        </w:rPr>
        <w:t>.3.</w:t>
      </w:r>
      <w:r w:rsidR="00327D9D">
        <w:rPr>
          <w:sz w:val="20"/>
          <w:szCs w:val="20"/>
        </w:rPr>
        <w:t>8</w:t>
      </w:r>
      <w:r w:rsidR="00893835" w:rsidRPr="00893835">
        <w:rPr>
          <w:sz w:val="20"/>
          <w:szCs w:val="20"/>
        </w:rPr>
        <w:t xml:space="preserve"> </w:t>
      </w:r>
      <w:r w:rsidR="00C55033" w:rsidRPr="00893835">
        <w:rPr>
          <w:sz w:val="20"/>
          <w:szCs w:val="20"/>
        </w:rPr>
        <w:t>Gender equality and women’s empowerment</w:t>
      </w:r>
      <w:bookmarkEnd w:id="61"/>
    </w:p>
    <w:p w14:paraId="4005125C" w14:textId="5D4FAB09" w:rsidR="000D1359" w:rsidRDefault="000D1359" w:rsidP="000D1359">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The Project Document allocates a GEN2 Gender Marker to the project. The MTR comments that it is not clear on what basis this was determined other than UNDP CO needed to allocate a gender marker to the </w:t>
      </w:r>
      <w:proofErr w:type="gramStart"/>
      <w:r>
        <w:rPr>
          <w:rFonts w:asciiTheme="minorHAnsi" w:hAnsiTheme="minorHAnsi" w:cstheme="minorHAnsi"/>
          <w:sz w:val="20"/>
          <w:szCs w:val="20"/>
        </w:rPr>
        <w:t>project</w:t>
      </w:r>
      <w:proofErr w:type="gramEnd"/>
      <w:r>
        <w:rPr>
          <w:rFonts w:asciiTheme="minorHAnsi" w:hAnsiTheme="minorHAnsi" w:cstheme="minorHAnsi"/>
          <w:sz w:val="20"/>
          <w:szCs w:val="20"/>
        </w:rPr>
        <w:t xml:space="preserve"> and this would seem reasonable given the nature and purpose of the project</w:t>
      </w:r>
      <w:r w:rsidR="00354600">
        <w:rPr>
          <w:rFonts w:asciiTheme="minorHAnsi" w:hAnsiTheme="minorHAnsi" w:cstheme="minorHAnsi"/>
          <w:sz w:val="20"/>
          <w:szCs w:val="20"/>
        </w:rPr>
        <w:t xml:space="preserve"> (i.e. gender equality was not the main objective of the project but the project would promote gender equality in a significant and consistent way)</w:t>
      </w:r>
      <w:r>
        <w:rPr>
          <w:rFonts w:asciiTheme="minorHAnsi" w:hAnsiTheme="minorHAnsi" w:cstheme="minorHAnsi"/>
          <w:sz w:val="20"/>
          <w:szCs w:val="20"/>
        </w:rPr>
        <w:t>.</w:t>
      </w:r>
    </w:p>
    <w:p w14:paraId="341B811F" w14:textId="4F436007" w:rsidR="00FB1482" w:rsidRDefault="00354600" w:rsidP="00FB1482">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This would likely entail ensuring that there was a gender balance in all activities and participation in the project decision-making and </w:t>
      </w:r>
      <w:r w:rsidRPr="00354600">
        <w:rPr>
          <w:rFonts w:asciiTheme="minorHAnsi" w:hAnsiTheme="minorHAnsi" w:cstheme="minorHAnsi"/>
          <w:sz w:val="20"/>
          <w:szCs w:val="20"/>
        </w:rPr>
        <w:t xml:space="preserve">a </w:t>
      </w:r>
      <w:r>
        <w:rPr>
          <w:rFonts w:asciiTheme="minorHAnsi" w:hAnsiTheme="minorHAnsi" w:cstheme="minorHAnsi"/>
          <w:sz w:val="20"/>
          <w:szCs w:val="20"/>
        </w:rPr>
        <w:t>five</w:t>
      </w:r>
      <w:r w:rsidRPr="00354600">
        <w:rPr>
          <w:rFonts w:asciiTheme="minorHAnsi" w:hAnsiTheme="minorHAnsi" w:cstheme="minorHAnsi"/>
          <w:sz w:val="20"/>
          <w:szCs w:val="20"/>
        </w:rPr>
        <w:t>-point activity plan with targeted directional</w:t>
      </w:r>
      <w:r>
        <w:rPr>
          <w:rFonts w:asciiTheme="minorHAnsi" w:hAnsiTheme="minorHAnsi" w:cstheme="minorHAnsi"/>
          <w:sz w:val="20"/>
          <w:szCs w:val="20"/>
        </w:rPr>
        <w:t xml:space="preserve"> gender-related</w:t>
      </w:r>
      <w:r w:rsidRPr="00354600">
        <w:rPr>
          <w:rFonts w:asciiTheme="minorHAnsi" w:hAnsiTheme="minorHAnsi" w:cstheme="minorHAnsi"/>
          <w:sz w:val="20"/>
          <w:szCs w:val="20"/>
        </w:rPr>
        <w:t xml:space="preserve"> actions </w:t>
      </w:r>
      <w:r>
        <w:rPr>
          <w:rFonts w:asciiTheme="minorHAnsi" w:hAnsiTheme="minorHAnsi" w:cstheme="minorHAnsi"/>
          <w:sz w:val="20"/>
          <w:szCs w:val="20"/>
        </w:rPr>
        <w:t>was included as an annex (Annex G) to the Project Document.</w:t>
      </w:r>
      <w:r w:rsidR="00FB1482">
        <w:rPr>
          <w:rFonts w:asciiTheme="minorHAnsi" w:hAnsiTheme="minorHAnsi" w:cstheme="minorHAnsi"/>
          <w:sz w:val="20"/>
          <w:szCs w:val="20"/>
        </w:rPr>
        <w:t xml:space="preserve"> </w:t>
      </w:r>
      <w:r w:rsidR="00FB1482" w:rsidRPr="00FB1482">
        <w:rPr>
          <w:rFonts w:asciiTheme="minorHAnsi" w:hAnsiTheme="minorHAnsi" w:cstheme="minorHAnsi"/>
          <w:sz w:val="20"/>
          <w:szCs w:val="20"/>
        </w:rPr>
        <w:t xml:space="preserve">Only </w:t>
      </w:r>
      <w:r w:rsidR="00FB1482">
        <w:rPr>
          <w:rFonts w:asciiTheme="minorHAnsi" w:hAnsiTheme="minorHAnsi" w:cstheme="minorHAnsi"/>
          <w:sz w:val="20"/>
          <w:szCs w:val="20"/>
        </w:rPr>
        <w:t>one</w:t>
      </w:r>
      <w:r w:rsidR="00FB1482" w:rsidRPr="00FB1482">
        <w:rPr>
          <w:rFonts w:asciiTheme="minorHAnsi" w:hAnsiTheme="minorHAnsi" w:cstheme="minorHAnsi"/>
          <w:sz w:val="20"/>
          <w:szCs w:val="20"/>
        </w:rPr>
        <w:t xml:space="preserve"> indicator in the project includes any specific gender sensitive aspect (Objective Indicator 2: # of direct project beneficiaries, sex disaggregated. (# of workers at targeted PAs with improved socio-economic conditions)</w:t>
      </w:r>
      <w:r w:rsidR="00FB1482">
        <w:rPr>
          <w:rFonts w:asciiTheme="minorHAnsi" w:hAnsiTheme="minorHAnsi" w:cstheme="minorHAnsi"/>
          <w:sz w:val="20"/>
          <w:szCs w:val="20"/>
        </w:rPr>
        <w:t xml:space="preserve"> which would reflect that the project is at a minimum, gender-targeted although the utility of this indicator is questionable as it is a </w:t>
      </w:r>
      <w:proofErr w:type="gramStart"/>
      <w:r w:rsidR="00FB1482">
        <w:rPr>
          <w:rFonts w:asciiTheme="minorHAnsi" w:hAnsiTheme="minorHAnsi" w:cstheme="minorHAnsi"/>
          <w:sz w:val="20"/>
          <w:szCs w:val="20"/>
        </w:rPr>
        <w:t>fairly coarse</w:t>
      </w:r>
      <w:proofErr w:type="gramEnd"/>
      <w:r w:rsidR="00FB1482">
        <w:rPr>
          <w:rFonts w:asciiTheme="minorHAnsi" w:hAnsiTheme="minorHAnsi" w:cstheme="minorHAnsi"/>
          <w:sz w:val="20"/>
          <w:szCs w:val="20"/>
        </w:rPr>
        <w:t xml:space="preserve"> measure of the complexity, inequalities and inefficiencies of any imbalance in the representation of women in any system and within a project. More meaningful gender-related indicators could have been included in the project’s SRF and to support this statement the systems-level institutional analysis carried out by the project did not address gender in any meaningful way and only mentions gender once in relation to the provision of housing for women being a barrier to their employment there.</w:t>
      </w:r>
    </w:p>
    <w:p w14:paraId="477040ED" w14:textId="77777777" w:rsidR="001230A4" w:rsidRDefault="001230A4" w:rsidP="00FB1482">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The TE broadly agrees with the Project Document SESP risk assessment as Low</w:t>
      </w:r>
      <w:r>
        <w:rPr>
          <w:rStyle w:val="FootnoteReference"/>
          <w:rFonts w:asciiTheme="minorHAnsi" w:hAnsiTheme="minorHAnsi" w:cstheme="minorHAnsi"/>
          <w:sz w:val="20"/>
          <w:szCs w:val="20"/>
        </w:rPr>
        <w:footnoteReference w:id="65"/>
      </w:r>
      <w:r>
        <w:rPr>
          <w:rFonts w:asciiTheme="minorHAnsi" w:hAnsiTheme="minorHAnsi" w:cstheme="minorHAnsi"/>
          <w:sz w:val="20"/>
          <w:szCs w:val="20"/>
        </w:rPr>
        <w:t>. However, the</w:t>
      </w:r>
      <w:r w:rsidR="001A1AA8">
        <w:rPr>
          <w:rFonts w:asciiTheme="minorHAnsi" w:hAnsiTheme="minorHAnsi" w:cstheme="minorHAnsi"/>
          <w:sz w:val="20"/>
          <w:szCs w:val="20"/>
        </w:rPr>
        <w:t xml:space="preserve"> TE comments that had UNDP been more involved in the project design from an earlier stage there would have </w:t>
      </w:r>
      <w:r>
        <w:rPr>
          <w:rFonts w:asciiTheme="minorHAnsi" w:hAnsiTheme="minorHAnsi" w:cstheme="minorHAnsi"/>
          <w:sz w:val="20"/>
          <w:szCs w:val="20"/>
        </w:rPr>
        <w:t xml:space="preserve">likely </w:t>
      </w:r>
      <w:r w:rsidR="001A1AA8">
        <w:rPr>
          <w:rFonts w:asciiTheme="minorHAnsi" w:hAnsiTheme="minorHAnsi" w:cstheme="minorHAnsi"/>
          <w:sz w:val="20"/>
          <w:szCs w:val="20"/>
        </w:rPr>
        <w:t xml:space="preserve">been a more rigorous and systematic inclusion of women in the project activities and the means to monitor </w:t>
      </w:r>
      <w:r w:rsidR="001A1AA8">
        <w:rPr>
          <w:rFonts w:asciiTheme="minorHAnsi" w:hAnsiTheme="minorHAnsi" w:cstheme="minorHAnsi"/>
          <w:sz w:val="20"/>
          <w:szCs w:val="20"/>
        </w:rPr>
        <w:lastRenderedPageBreak/>
        <w:t xml:space="preserve">performance and impact. It would be reasonable to say that </w:t>
      </w:r>
      <w:r>
        <w:rPr>
          <w:rFonts w:asciiTheme="minorHAnsi" w:hAnsiTheme="minorHAnsi" w:cstheme="minorHAnsi"/>
          <w:sz w:val="20"/>
          <w:szCs w:val="20"/>
        </w:rPr>
        <w:t xml:space="preserve">since this project was designed both the UNDP and GEF have become more rigorous in asserting that gender and gender equality is demonstrably mainstreamed into the project’s design </w:t>
      </w:r>
      <w:proofErr w:type="gramStart"/>
      <w:r>
        <w:rPr>
          <w:rFonts w:asciiTheme="minorHAnsi" w:hAnsiTheme="minorHAnsi" w:cstheme="minorHAnsi"/>
          <w:sz w:val="20"/>
          <w:szCs w:val="20"/>
        </w:rPr>
        <w:t>on the basis of</w:t>
      </w:r>
      <w:proofErr w:type="gramEnd"/>
      <w:r>
        <w:rPr>
          <w:rFonts w:asciiTheme="minorHAnsi" w:hAnsiTheme="minorHAnsi" w:cstheme="minorHAnsi"/>
          <w:sz w:val="20"/>
          <w:szCs w:val="20"/>
        </w:rPr>
        <w:t xml:space="preserve"> fairness and also because the inequalities experienced by women in any system are a part of the reasons for that system being inefficient.</w:t>
      </w:r>
    </w:p>
    <w:p w14:paraId="5C216C10" w14:textId="59D262CB" w:rsidR="000D1359" w:rsidRDefault="001230A4" w:rsidP="000D1359">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Notwithstanding these comments, the project has </w:t>
      </w:r>
      <w:r w:rsidR="00F755CB">
        <w:rPr>
          <w:rFonts w:asciiTheme="minorHAnsi" w:hAnsiTheme="minorHAnsi" w:cstheme="minorHAnsi"/>
          <w:sz w:val="20"/>
          <w:szCs w:val="20"/>
        </w:rPr>
        <w:t xml:space="preserve">considerable involvement and representation of women. </w:t>
      </w:r>
      <w:r w:rsidR="00F755CB" w:rsidRPr="00F755CB">
        <w:rPr>
          <w:rFonts w:asciiTheme="minorHAnsi" w:hAnsiTheme="minorHAnsi" w:cstheme="minorHAnsi"/>
          <w:sz w:val="20"/>
          <w:szCs w:val="20"/>
        </w:rPr>
        <w:t xml:space="preserve">Both PM and NPD/Chairperson of the board are </w:t>
      </w:r>
      <w:r w:rsidR="00F755CB">
        <w:rPr>
          <w:rFonts w:asciiTheme="minorHAnsi" w:hAnsiTheme="minorHAnsi" w:cstheme="minorHAnsi"/>
          <w:sz w:val="20"/>
          <w:szCs w:val="20"/>
        </w:rPr>
        <w:t>women, almost all senior positions at CNF are held by women (including the Director) and the organisation has its own internal gender policies and protocols, most of the service providers (e.g. NACRES</w:t>
      </w:r>
      <w:r w:rsidR="00F755CB" w:rsidRPr="004D22DE">
        <w:rPr>
          <w:rFonts w:asciiTheme="minorHAnsi" w:hAnsiTheme="minorHAnsi" w:cstheme="minorHAnsi"/>
          <w:sz w:val="20"/>
          <w:szCs w:val="20"/>
        </w:rPr>
        <w:t xml:space="preserve">, </w:t>
      </w:r>
      <w:r w:rsidR="004D22DE" w:rsidRPr="004D22DE">
        <w:rPr>
          <w:rFonts w:asciiTheme="minorHAnsi" w:hAnsiTheme="minorHAnsi" w:cstheme="minorHAnsi"/>
          <w:sz w:val="20"/>
          <w:szCs w:val="20"/>
        </w:rPr>
        <w:t>Ecotone</w:t>
      </w:r>
      <w:r w:rsidR="00F755CB" w:rsidRPr="004D22DE">
        <w:rPr>
          <w:rFonts w:asciiTheme="minorHAnsi" w:hAnsiTheme="minorHAnsi" w:cstheme="minorHAnsi"/>
          <w:sz w:val="20"/>
          <w:szCs w:val="20"/>
        </w:rPr>
        <w:t>,</w:t>
      </w:r>
      <w:r w:rsidR="00F755CB">
        <w:rPr>
          <w:rFonts w:asciiTheme="minorHAnsi" w:hAnsiTheme="minorHAnsi" w:cstheme="minorHAnsi"/>
          <w:sz w:val="20"/>
          <w:szCs w:val="20"/>
        </w:rPr>
        <w:t xml:space="preserve"> etc.) are well-established organisations with progressive internal policies including on gender.</w:t>
      </w:r>
    </w:p>
    <w:p w14:paraId="76F69A94" w14:textId="7B8C386E" w:rsidR="00DB2115" w:rsidRPr="00F755CB" w:rsidRDefault="00DB2115" w:rsidP="000D1359">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Overall, the project could be judged to be gender targeted in its approach.</w:t>
      </w:r>
    </w:p>
    <w:p w14:paraId="74CF6D7B" w14:textId="4D5DC63A" w:rsidR="00C55033" w:rsidRDefault="00C65CB7" w:rsidP="00893835">
      <w:pPr>
        <w:pStyle w:val="Heading3"/>
        <w:rPr>
          <w:sz w:val="20"/>
          <w:szCs w:val="20"/>
        </w:rPr>
      </w:pPr>
      <w:bookmarkStart w:id="62" w:name="_Toc178173368"/>
      <w:r>
        <w:rPr>
          <w:sz w:val="20"/>
          <w:szCs w:val="20"/>
        </w:rPr>
        <w:t>4</w:t>
      </w:r>
      <w:r w:rsidR="00893835" w:rsidRPr="00893835">
        <w:rPr>
          <w:sz w:val="20"/>
          <w:szCs w:val="20"/>
        </w:rPr>
        <w:t>.3.</w:t>
      </w:r>
      <w:r w:rsidR="00327D9D">
        <w:rPr>
          <w:sz w:val="20"/>
          <w:szCs w:val="20"/>
        </w:rPr>
        <w:t>9</w:t>
      </w:r>
      <w:r w:rsidR="00893835" w:rsidRPr="00893835">
        <w:rPr>
          <w:sz w:val="20"/>
          <w:szCs w:val="20"/>
        </w:rPr>
        <w:t xml:space="preserve"> </w:t>
      </w:r>
      <w:r w:rsidR="00C55033" w:rsidRPr="00893835">
        <w:rPr>
          <w:sz w:val="20"/>
          <w:szCs w:val="20"/>
        </w:rPr>
        <w:t>Cross-cutting Issues</w:t>
      </w:r>
      <w:bookmarkEnd w:id="62"/>
    </w:p>
    <w:p w14:paraId="218A7910" w14:textId="26281CBF" w:rsidR="00DB2115" w:rsidRDefault="00B32A13" w:rsidP="00DB2115">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Section 4.3.2 outlines the conformity of the project with the national expectations, UNDP CP and the anticipated indicators of the GEF global environmental benefits.</w:t>
      </w:r>
    </w:p>
    <w:p w14:paraId="6BE38B99" w14:textId="1C077FDB" w:rsidR="000D2E94" w:rsidRDefault="000D2E94" w:rsidP="00DB2115">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The most important cross-cutting outcomes of the project is the role that it has played in developing the </w:t>
      </w:r>
      <w:r w:rsidR="00453F8F">
        <w:rPr>
          <w:rFonts w:asciiTheme="minorHAnsi" w:hAnsiTheme="minorHAnsi" w:cstheme="minorHAnsi"/>
          <w:sz w:val="20"/>
          <w:szCs w:val="20"/>
        </w:rPr>
        <w:t>BFD</w:t>
      </w:r>
      <w:r>
        <w:rPr>
          <w:rFonts w:asciiTheme="minorHAnsi" w:hAnsiTheme="minorHAnsi" w:cstheme="minorHAnsi"/>
          <w:sz w:val="20"/>
          <w:szCs w:val="20"/>
        </w:rPr>
        <w:t xml:space="preserve"> biodiversity monitoring programme and governance approach, the ESV study which will be a useful reference in the future for determining the role of the PA system (and ecosystem goods and services in general) in climate change mitigation and adaptation and mainstreaming these (along with the financial and economic aspects) into disaster risk reduction.</w:t>
      </w:r>
    </w:p>
    <w:p w14:paraId="2929C41C" w14:textId="1E09FEED" w:rsidR="000D2E94" w:rsidRPr="00DB2115" w:rsidRDefault="000D2E94" w:rsidP="00DB2115">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Other aspects such as the Forest Service Yard and the development of eco-tourism opportunities and benefits within local communities and the managed grazing (and monitoring) will also build resilience within local communities.</w:t>
      </w:r>
    </w:p>
    <w:p w14:paraId="54A810E0" w14:textId="008581EC" w:rsidR="00C55033" w:rsidRDefault="00C65CB7" w:rsidP="00893835">
      <w:pPr>
        <w:pStyle w:val="Heading3"/>
        <w:rPr>
          <w:sz w:val="20"/>
          <w:szCs w:val="20"/>
        </w:rPr>
      </w:pPr>
      <w:bookmarkStart w:id="63" w:name="_Toc178173369"/>
      <w:r>
        <w:rPr>
          <w:sz w:val="20"/>
          <w:szCs w:val="20"/>
        </w:rPr>
        <w:t>4</w:t>
      </w:r>
      <w:r w:rsidR="00893835" w:rsidRPr="00893835">
        <w:rPr>
          <w:sz w:val="20"/>
          <w:szCs w:val="20"/>
        </w:rPr>
        <w:t>.3.1</w:t>
      </w:r>
      <w:r w:rsidR="00327D9D">
        <w:rPr>
          <w:sz w:val="20"/>
          <w:szCs w:val="20"/>
        </w:rPr>
        <w:t>0</w:t>
      </w:r>
      <w:r w:rsidR="00893835" w:rsidRPr="00893835">
        <w:rPr>
          <w:sz w:val="20"/>
          <w:szCs w:val="20"/>
        </w:rPr>
        <w:t xml:space="preserve"> </w:t>
      </w:r>
      <w:r w:rsidR="00C55033" w:rsidRPr="00893835">
        <w:rPr>
          <w:sz w:val="20"/>
          <w:szCs w:val="20"/>
        </w:rPr>
        <w:t>Knowledge Management and Learning</w:t>
      </w:r>
      <w:bookmarkEnd w:id="63"/>
    </w:p>
    <w:p w14:paraId="1CD5FA93" w14:textId="47F99D16" w:rsidR="000D2E94" w:rsidRPr="000D2E94" w:rsidRDefault="000D2E94" w:rsidP="000D2E94">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Given the mixed purposes (and the weakness of the indicator) of the project there is no single subject matter which can be used to illustrate the learning effect. The TE therefore identifies the ESV as an important and high-level knowledge product which can be used to advocate at a political level to invest in the protected areas and ecosystem resilience </w:t>
      </w:r>
      <w:r>
        <w:rPr>
          <w:rFonts w:asciiTheme="minorHAnsi" w:hAnsiTheme="minorHAnsi" w:cstheme="minorHAnsi"/>
          <w:i/>
          <w:sz w:val="20"/>
          <w:szCs w:val="20"/>
        </w:rPr>
        <w:t>per se.</w:t>
      </w:r>
      <w:r>
        <w:rPr>
          <w:rFonts w:asciiTheme="minorHAnsi" w:hAnsiTheme="minorHAnsi" w:cstheme="minorHAnsi"/>
          <w:sz w:val="20"/>
          <w:szCs w:val="20"/>
        </w:rPr>
        <w:t xml:space="preserve"> Other knowledge products would be </w:t>
      </w:r>
      <w:r w:rsidR="00427276">
        <w:rPr>
          <w:rFonts w:asciiTheme="minorHAnsi" w:hAnsiTheme="minorHAnsi" w:cstheme="minorHAnsi"/>
          <w:sz w:val="20"/>
          <w:szCs w:val="20"/>
        </w:rPr>
        <w:t>the biodiversity monitoring outputs, which will strengthen the evidence-based approach to policy and site management while supporting an adaptive management approach to policy formulation and site management appropriate to the highly dynamic and unpredictable nature of managing complex socio-ecosystems.</w:t>
      </w:r>
    </w:p>
    <w:p w14:paraId="4E9C51B1" w14:textId="4E0C2F0E" w:rsidR="00C55033" w:rsidRDefault="00C65CB7" w:rsidP="00893835">
      <w:pPr>
        <w:pStyle w:val="Heading3"/>
        <w:rPr>
          <w:sz w:val="20"/>
          <w:szCs w:val="20"/>
        </w:rPr>
      </w:pPr>
      <w:bookmarkStart w:id="64" w:name="_Toc178173370"/>
      <w:r>
        <w:rPr>
          <w:sz w:val="20"/>
          <w:szCs w:val="20"/>
        </w:rPr>
        <w:t>4</w:t>
      </w:r>
      <w:r w:rsidR="00893835" w:rsidRPr="00893835">
        <w:rPr>
          <w:sz w:val="20"/>
          <w:szCs w:val="20"/>
        </w:rPr>
        <w:t>.3.1</w:t>
      </w:r>
      <w:r w:rsidR="00327D9D">
        <w:rPr>
          <w:sz w:val="20"/>
          <w:szCs w:val="20"/>
        </w:rPr>
        <w:t>1</w:t>
      </w:r>
      <w:r w:rsidR="00893835" w:rsidRPr="00893835">
        <w:rPr>
          <w:sz w:val="20"/>
          <w:szCs w:val="20"/>
        </w:rPr>
        <w:t xml:space="preserve"> </w:t>
      </w:r>
      <w:r w:rsidR="00C55033" w:rsidRPr="00893835">
        <w:rPr>
          <w:sz w:val="20"/>
          <w:szCs w:val="20"/>
        </w:rPr>
        <w:t>GEF Additionality</w:t>
      </w:r>
      <w:bookmarkEnd w:id="64"/>
    </w:p>
    <w:p w14:paraId="447612AA" w14:textId="67D836E4" w:rsidR="00427276" w:rsidRPr="00427276" w:rsidRDefault="00427276" w:rsidP="00427276">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Given the unorthodox nature of the Project Document (including the absence of a PIF) it is hard to determine the GEF additionality. The MTR highlighted this aspect as did the TE of the previous UNDP-GEF PA financing project</w:t>
      </w:r>
      <w:r>
        <w:rPr>
          <w:rStyle w:val="FootnoteReference"/>
          <w:rFonts w:asciiTheme="minorHAnsi" w:hAnsiTheme="minorHAnsi" w:cstheme="minorHAnsi"/>
          <w:sz w:val="20"/>
          <w:szCs w:val="20"/>
        </w:rPr>
        <w:footnoteReference w:id="66"/>
      </w:r>
      <w:r>
        <w:rPr>
          <w:rFonts w:asciiTheme="minorHAnsi" w:hAnsiTheme="minorHAnsi" w:cstheme="minorHAnsi"/>
          <w:sz w:val="20"/>
          <w:szCs w:val="20"/>
        </w:rPr>
        <w:t xml:space="preserve">. While the project has made some important contributions already highlighted in this report, the focus on specific investments to the PA with revenue generation objectives overshadow the actual developments of importance and it is worth noting that this two-step procedure for developing a UNDP-GEF project should carry a </w:t>
      </w:r>
      <w:proofErr w:type="gramStart"/>
      <w:r>
        <w:rPr>
          <w:rFonts w:asciiTheme="minorHAnsi" w:hAnsiTheme="minorHAnsi" w:cstheme="minorHAnsi"/>
          <w:sz w:val="20"/>
          <w:szCs w:val="20"/>
        </w:rPr>
        <w:t>fairly hefty</w:t>
      </w:r>
      <w:proofErr w:type="gramEnd"/>
      <w:r>
        <w:rPr>
          <w:rFonts w:asciiTheme="minorHAnsi" w:hAnsiTheme="minorHAnsi" w:cstheme="minorHAnsi"/>
          <w:sz w:val="20"/>
          <w:szCs w:val="20"/>
        </w:rPr>
        <w:t xml:space="preserve"> risk warning because of this.</w:t>
      </w:r>
      <w:r w:rsidR="00227C9E">
        <w:rPr>
          <w:rFonts w:asciiTheme="minorHAnsi" w:hAnsiTheme="minorHAnsi" w:cstheme="minorHAnsi"/>
          <w:sz w:val="20"/>
          <w:szCs w:val="20"/>
        </w:rPr>
        <w:t xml:space="preserve"> That said, the reporting of GEF additionality should be read in conjunction with the section immediately below.</w:t>
      </w:r>
    </w:p>
    <w:p w14:paraId="5DF6D7DA" w14:textId="6461517C" w:rsidR="00C55033" w:rsidRDefault="00C65CB7" w:rsidP="00893835">
      <w:pPr>
        <w:pStyle w:val="Heading3"/>
        <w:rPr>
          <w:sz w:val="20"/>
          <w:szCs w:val="20"/>
        </w:rPr>
      </w:pPr>
      <w:bookmarkStart w:id="65" w:name="_Toc178173371"/>
      <w:r>
        <w:rPr>
          <w:sz w:val="20"/>
          <w:szCs w:val="20"/>
        </w:rPr>
        <w:t>4</w:t>
      </w:r>
      <w:r w:rsidR="00893835" w:rsidRPr="00893835">
        <w:rPr>
          <w:sz w:val="20"/>
          <w:szCs w:val="20"/>
        </w:rPr>
        <w:t>.3.1</w:t>
      </w:r>
      <w:r w:rsidR="00327D9D">
        <w:rPr>
          <w:sz w:val="20"/>
          <w:szCs w:val="20"/>
        </w:rPr>
        <w:t>2</w:t>
      </w:r>
      <w:r w:rsidR="00893835" w:rsidRPr="00893835">
        <w:rPr>
          <w:sz w:val="20"/>
          <w:szCs w:val="20"/>
        </w:rPr>
        <w:t xml:space="preserve"> </w:t>
      </w:r>
      <w:r w:rsidR="00C55033" w:rsidRPr="00893835">
        <w:rPr>
          <w:sz w:val="20"/>
          <w:szCs w:val="20"/>
        </w:rPr>
        <w:t>Catalytic/Replication Effect</w:t>
      </w:r>
      <w:bookmarkEnd w:id="65"/>
      <w:r w:rsidR="00C55033" w:rsidRPr="00893835">
        <w:rPr>
          <w:sz w:val="20"/>
          <w:szCs w:val="20"/>
        </w:rPr>
        <w:t xml:space="preserve"> </w:t>
      </w:r>
    </w:p>
    <w:p w14:paraId="047FE901" w14:textId="4F2C6397" w:rsidR="00F442AB" w:rsidRDefault="009129F8" w:rsidP="00F442AB">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The TE identifies three important outputs from the project which are likely to have a replication or catalytic effect in building resilience into the protected areas system and biodiversity conservation </w:t>
      </w:r>
      <w:r>
        <w:rPr>
          <w:rFonts w:asciiTheme="minorHAnsi" w:hAnsiTheme="minorHAnsi" w:cstheme="minorHAnsi"/>
          <w:i/>
          <w:sz w:val="20"/>
          <w:szCs w:val="20"/>
        </w:rPr>
        <w:t>per se</w:t>
      </w:r>
      <w:r>
        <w:rPr>
          <w:rFonts w:asciiTheme="minorHAnsi" w:hAnsiTheme="minorHAnsi" w:cstheme="minorHAnsi"/>
          <w:sz w:val="20"/>
          <w:szCs w:val="20"/>
        </w:rPr>
        <w:t xml:space="preserve"> within Georgia.</w:t>
      </w:r>
    </w:p>
    <w:p w14:paraId="74F56E18" w14:textId="74AA0DCC" w:rsidR="009129F8" w:rsidRDefault="009129F8" w:rsidP="00F442AB">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The biodiversity monitoring has supported strengthened and helped to grow the role of the</w:t>
      </w:r>
      <w:r w:rsidR="00453F8F">
        <w:rPr>
          <w:rFonts w:asciiTheme="minorHAnsi" w:hAnsiTheme="minorHAnsi" w:cstheme="minorHAnsi"/>
          <w:sz w:val="20"/>
          <w:szCs w:val="20"/>
        </w:rPr>
        <w:t xml:space="preserve"> BFD</w:t>
      </w:r>
      <w:r>
        <w:rPr>
          <w:rFonts w:asciiTheme="minorHAnsi" w:hAnsiTheme="minorHAnsi" w:cstheme="minorHAnsi"/>
          <w:sz w:val="20"/>
          <w:szCs w:val="20"/>
        </w:rPr>
        <w:t xml:space="preserve"> within the overall system. This is a critically important development and one which would benefit from further support because of the implications to systemic management, accountability and good governance based upon good data (evidence-based). This monitoring and evaluation function can strengthen the Georgian socio-ecosystem and the PAs </w:t>
      </w:r>
      <w:proofErr w:type="gramStart"/>
      <w:r>
        <w:rPr>
          <w:rFonts w:asciiTheme="minorHAnsi" w:hAnsiTheme="minorHAnsi" w:cstheme="minorHAnsi"/>
          <w:sz w:val="20"/>
          <w:szCs w:val="20"/>
        </w:rPr>
        <w:t>in particular to</w:t>
      </w:r>
      <w:proofErr w:type="gramEnd"/>
      <w:r>
        <w:rPr>
          <w:rFonts w:asciiTheme="minorHAnsi" w:hAnsiTheme="minorHAnsi" w:cstheme="minorHAnsi"/>
          <w:sz w:val="20"/>
          <w:szCs w:val="20"/>
        </w:rPr>
        <w:t xml:space="preserve"> be prepared for the uncertainties of the future and to be responsive when changes in the economic, socio-political and environmental drivers which shape the system change in both predictable and unpredictable ways.</w:t>
      </w:r>
    </w:p>
    <w:p w14:paraId="77CBFBD3" w14:textId="50A32056" w:rsidR="009129F8" w:rsidRDefault="009129F8" w:rsidP="00F442AB">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The ESV can be, as already discussed, a powerful tool for advocacy </w:t>
      </w:r>
      <w:r w:rsidR="00FB4A3D">
        <w:rPr>
          <w:rFonts w:asciiTheme="minorHAnsi" w:hAnsiTheme="minorHAnsi" w:cstheme="minorHAnsi"/>
          <w:sz w:val="20"/>
          <w:szCs w:val="20"/>
        </w:rPr>
        <w:t xml:space="preserve">and communication </w:t>
      </w:r>
      <w:r>
        <w:rPr>
          <w:rFonts w:asciiTheme="minorHAnsi" w:hAnsiTheme="minorHAnsi" w:cstheme="minorHAnsi"/>
          <w:sz w:val="20"/>
          <w:szCs w:val="20"/>
        </w:rPr>
        <w:t>in mainstreaming ecosystem management (the sum of all the values within the ecosystem) into the national accounting process</w:t>
      </w:r>
      <w:r w:rsidR="00227C9E">
        <w:rPr>
          <w:rFonts w:asciiTheme="minorHAnsi" w:hAnsiTheme="minorHAnsi" w:cstheme="minorHAnsi"/>
          <w:sz w:val="20"/>
          <w:szCs w:val="20"/>
        </w:rPr>
        <w:t>. The document can be used in conjunction with the drafting of the 2030 National Biodiversity Strategy and Action Plan (NBSAP) which takes a much broader approach to biodiversity conservation</w:t>
      </w:r>
      <w:r w:rsidR="0091373C">
        <w:rPr>
          <w:rFonts w:asciiTheme="minorHAnsi" w:hAnsiTheme="minorHAnsi" w:cstheme="minorHAnsi"/>
          <w:sz w:val="20"/>
          <w:szCs w:val="20"/>
        </w:rPr>
        <w:t>. The key point is that it should be “promoted” as supporting document to promote sector policy conformity and efficiency at a high political level.</w:t>
      </w:r>
    </w:p>
    <w:p w14:paraId="4C2BC714" w14:textId="601A22EE" w:rsidR="00D728B7" w:rsidRPr="00D728B7" w:rsidRDefault="0091373C" w:rsidP="00D728B7">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lastRenderedPageBreak/>
        <w:t>The</w:t>
      </w:r>
      <w:r w:rsidR="00AA4F06">
        <w:rPr>
          <w:rFonts w:asciiTheme="minorHAnsi" w:hAnsiTheme="minorHAnsi" w:cstheme="minorHAnsi"/>
          <w:sz w:val="20"/>
          <w:szCs w:val="20"/>
        </w:rPr>
        <w:t xml:space="preserve"> Financial Needs Assessment (</w:t>
      </w:r>
      <w:r>
        <w:rPr>
          <w:rFonts w:asciiTheme="minorHAnsi" w:hAnsiTheme="minorHAnsi" w:cstheme="minorHAnsi"/>
          <w:sz w:val="20"/>
          <w:szCs w:val="20"/>
        </w:rPr>
        <w:t>FNA</w:t>
      </w:r>
      <w:r w:rsidR="00AA4F06">
        <w:rPr>
          <w:rFonts w:asciiTheme="minorHAnsi" w:hAnsiTheme="minorHAnsi" w:cstheme="minorHAnsi"/>
          <w:sz w:val="20"/>
          <w:szCs w:val="20"/>
        </w:rPr>
        <w:t>)</w:t>
      </w:r>
      <w:r>
        <w:rPr>
          <w:rFonts w:asciiTheme="minorHAnsi" w:hAnsiTheme="minorHAnsi" w:cstheme="minorHAnsi"/>
          <w:sz w:val="20"/>
          <w:szCs w:val="20"/>
        </w:rPr>
        <w:t xml:space="preserve"> report and methodology can be a “game changer”. Understanding the PA system from different perspectives is critical to its efficient and effective management. There are many ways to understand the system: institutionally, spatially, socially, administratively, ecologically and of course, financially. </w:t>
      </w:r>
      <w:proofErr w:type="gramStart"/>
      <w:r>
        <w:rPr>
          <w:rFonts w:asciiTheme="minorHAnsi" w:hAnsiTheme="minorHAnsi" w:cstheme="minorHAnsi"/>
          <w:sz w:val="20"/>
          <w:szCs w:val="20"/>
        </w:rPr>
        <w:t>All of</w:t>
      </w:r>
      <w:proofErr w:type="gramEnd"/>
      <w:r>
        <w:rPr>
          <w:rFonts w:asciiTheme="minorHAnsi" w:hAnsiTheme="minorHAnsi" w:cstheme="minorHAnsi"/>
          <w:sz w:val="20"/>
          <w:szCs w:val="20"/>
        </w:rPr>
        <w:t xml:space="preserve"> these perspectives are valid. Conservation management </w:t>
      </w:r>
      <w:r w:rsidR="003A4110">
        <w:rPr>
          <w:rFonts w:asciiTheme="minorHAnsi" w:hAnsiTheme="minorHAnsi" w:cstheme="minorHAnsi"/>
          <w:sz w:val="20"/>
          <w:szCs w:val="20"/>
        </w:rPr>
        <w:t>can involve very hard choices between a resource value and the resources available to conserve it. Financial literacy, at all levels of the management system, provide a structured and transparent framework for making these difficult decisions and provide empirical data to assist what are ultimately decisions based on value judgements.</w:t>
      </w:r>
      <w:r w:rsidR="00D728B7">
        <w:rPr>
          <w:rFonts w:asciiTheme="minorHAnsi" w:hAnsiTheme="minorHAnsi" w:cstheme="minorHAnsi"/>
          <w:sz w:val="20"/>
          <w:szCs w:val="20"/>
        </w:rPr>
        <w:t xml:space="preserve"> However, this requires PA Managers to be well-versed in financial planning. For the avoidance of doubt, this is very different from </w:t>
      </w:r>
      <w:r w:rsidR="00D728B7" w:rsidRPr="00D728B7">
        <w:rPr>
          <w:rFonts w:asciiTheme="minorHAnsi" w:hAnsiTheme="minorHAnsi" w:cstheme="minorHAnsi"/>
          <w:sz w:val="20"/>
          <w:szCs w:val="20"/>
        </w:rPr>
        <w:t>Output 1.2: Dedicated PA accounts (allowing to retain revenue at the PA) in full piloted at 3 PAs.</w:t>
      </w:r>
    </w:p>
    <w:p w14:paraId="61C3BD41" w14:textId="7D60255A" w:rsidR="00C55033" w:rsidRDefault="00C65CB7" w:rsidP="00893835">
      <w:pPr>
        <w:pStyle w:val="Heading3"/>
        <w:rPr>
          <w:sz w:val="20"/>
          <w:szCs w:val="20"/>
        </w:rPr>
      </w:pPr>
      <w:bookmarkStart w:id="66" w:name="_Toc178173372"/>
      <w:r>
        <w:rPr>
          <w:sz w:val="20"/>
          <w:szCs w:val="20"/>
        </w:rPr>
        <w:t>4</w:t>
      </w:r>
      <w:r w:rsidR="00893835" w:rsidRPr="00893835">
        <w:rPr>
          <w:sz w:val="20"/>
          <w:szCs w:val="20"/>
        </w:rPr>
        <w:t>.3.1</w:t>
      </w:r>
      <w:r w:rsidR="00327D9D">
        <w:rPr>
          <w:sz w:val="20"/>
          <w:szCs w:val="20"/>
        </w:rPr>
        <w:t>3</w:t>
      </w:r>
      <w:r w:rsidR="00893835" w:rsidRPr="00893835">
        <w:rPr>
          <w:sz w:val="20"/>
          <w:szCs w:val="20"/>
        </w:rPr>
        <w:t xml:space="preserve"> </w:t>
      </w:r>
      <w:r w:rsidR="00C55033" w:rsidRPr="00893835">
        <w:rPr>
          <w:sz w:val="20"/>
          <w:szCs w:val="20"/>
        </w:rPr>
        <w:t>Progress to Impact</w:t>
      </w:r>
      <w:bookmarkEnd w:id="66"/>
    </w:p>
    <w:p w14:paraId="6C85ED68" w14:textId="622C65D6" w:rsidR="00182B90" w:rsidRDefault="007F020D" w:rsidP="003A4110">
      <w:pPr>
        <w:pStyle w:val="ListParagraph"/>
        <w:numPr>
          <w:ilvl w:val="0"/>
          <w:numId w:val="12"/>
        </w:numPr>
        <w:jc w:val="both"/>
        <w:rPr>
          <w:rFonts w:asciiTheme="minorHAnsi" w:hAnsiTheme="minorHAnsi" w:cstheme="minorHAnsi"/>
          <w:sz w:val="20"/>
          <w:szCs w:val="20"/>
        </w:rPr>
      </w:pPr>
      <w:r w:rsidRPr="003A4110">
        <w:rPr>
          <w:rFonts w:asciiTheme="minorHAnsi" w:hAnsiTheme="minorHAnsi" w:cstheme="minorHAnsi"/>
          <w:sz w:val="20"/>
          <w:szCs w:val="20"/>
        </w:rPr>
        <w:t>TOC has little utility</w:t>
      </w:r>
      <w:r w:rsidR="00953A25">
        <w:rPr>
          <w:rFonts w:asciiTheme="minorHAnsi" w:hAnsiTheme="minorHAnsi" w:cstheme="minorHAnsi"/>
          <w:sz w:val="20"/>
          <w:szCs w:val="20"/>
        </w:rPr>
        <w:t xml:space="preserve"> in describing the critical pathways of the project</w:t>
      </w:r>
      <w:r w:rsidR="003A4110">
        <w:rPr>
          <w:rFonts w:asciiTheme="minorHAnsi" w:hAnsiTheme="minorHAnsi" w:cstheme="minorHAnsi"/>
          <w:sz w:val="20"/>
          <w:szCs w:val="20"/>
        </w:rPr>
        <w:t xml:space="preserve">, it is simply too confusing, in providing a clear and strategic </w:t>
      </w:r>
      <w:r w:rsidR="00A235F3">
        <w:rPr>
          <w:rFonts w:asciiTheme="minorHAnsi" w:hAnsiTheme="minorHAnsi" w:cstheme="minorHAnsi"/>
          <w:sz w:val="20"/>
          <w:szCs w:val="20"/>
        </w:rPr>
        <w:t xml:space="preserve">pathway towards a definable </w:t>
      </w:r>
      <w:r w:rsidR="003A4110">
        <w:rPr>
          <w:rFonts w:asciiTheme="minorHAnsi" w:hAnsiTheme="minorHAnsi" w:cstheme="minorHAnsi"/>
          <w:sz w:val="20"/>
          <w:szCs w:val="20"/>
        </w:rPr>
        <w:t xml:space="preserve">impact. </w:t>
      </w:r>
      <w:r w:rsidR="00660171">
        <w:rPr>
          <w:rFonts w:asciiTheme="minorHAnsi" w:hAnsiTheme="minorHAnsi" w:cstheme="minorHAnsi"/>
          <w:sz w:val="20"/>
          <w:szCs w:val="20"/>
        </w:rPr>
        <w:t xml:space="preserve">Neither does the SRF provide sufficient clarity of purpose nor indicators and targets which amount to </w:t>
      </w:r>
      <w:r w:rsidR="00A235F3">
        <w:rPr>
          <w:rFonts w:asciiTheme="minorHAnsi" w:hAnsiTheme="minorHAnsi" w:cstheme="minorHAnsi"/>
          <w:sz w:val="20"/>
          <w:szCs w:val="20"/>
        </w:rPr>
        <w:t>a strategic impact.</w:t>
      </w:r>
    </w:p>
    <w:p w14:paraId="2D70DDCF" w14:textId="0AAE8B8E" w:rsidR="00A235F3" w:rsidRDefault="00A235F3" w:rsidP="003A4110">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However, in other ways the project has been implemented with a high degree of technical capability and expertise and as a result, it has produced some very good outputs which will have real </w:t>
      </w:r>
      <w:r w:rsidR="00D10A10">
        <w:rPr>
          <w:rFonts w:asciiTheme="minorHAnsi" w:hAnsiTheme="minorHAnsi" w:cstheme="minorHAnsi"/>
          <w:sz w:val="20"/>
          <w:szCs w:val="20"/>
        </w:rPr>
        <w:t>impact</w:t>
      </w:r>
      <w:r>
        <w:rPr>
          <w:rFonts w:asciiTheme="minorHAnsi" w:hAnsiTheme="minorHAnsi" w:cstheme="minorHAnsi"/>
          <w:sz w:val="20"/>
          <w:szCs w:val="20"/>
        </w:rPr>
        <w:t xml:space="preserve"> going forwards. These have been discussed at length and are summarised here as:</w:t>
      </w:r>
    </w:p>
    <w:p w14:paraId="19B0DFA3" w14:textId="1DE050EB" w:rsidR="00A235F3" w:rsidRDefault="00A235F3" w:rsidP="00A235F3">
      <w:pPr>
        <w:pStyle w:val="ListParagraph"/>
        <w:numPr>
          <w:ilvl w:val="0"/>
          <w:numId w:val="32"/>
        </w:numPr>
        <w:jc w:val="both"/>
        <w:rPr>
          <w:rFonts w:asciiTheme="minorHAnsi" w:hAnsiTheme="minorHAnsi" w:cstheme="minorHAnsi"/>
          <w:sz w:val="20"/>
          <w:szCs w:val="20"/>
        </w:rPr>
      </w:pPr>
      <w:r>
        <w:rPr>
          <w:rFonts w:asciiTheme="minorHAnsi" w:hAnsiTheme="minorHAnsi" w:cstheme="minorHAnsi"/>
          <w:sz w:val="20"/>
          <w:szCs w:val="20"/>
        </w:rPr>
        <w:t>The systemic and sophisticated monitoring and evaluation of biodiversity and other parameters within the system coupled with an adaptive management approach.</w:t>
      </w:r>
    </w:p>
    <w:p w14:paraId="418CFFB8" w14:textId="346CBB89" w:rsidR="00A235F3" w:rsidRDefault="00222882" w:rsidP="00A235F3">
      <w:pPr>
        <w:pStyle w:val="ListParagraph"/>
        <w:numPr>
          <w:ilvl w:val="0"/>
          <w:numId w:val="32"/>
        </w:numPr>
        <w:jc w:val="both"/>
        <w:rPr>
          <w:rFonts w:asciiTheme="minorHAnsi" w:hAnsiTheme="minorHAnsi" w:cstheme="minorHAnsi"/>
          <w:sz w:val="20"/>
          <w:szCs w:val="20"/>
        </w:rPr>
      </w:pPr>
      <w:r>
        <w:rPr>
          <w:rFonts w:asciiTheme="minorHAnsi" w:hAnsiTheme="minorHAnsi" w:cstheme="minorHAnsi"/>
          <w:sz w:val="20"/>
          <w:szCs w:val="20"/>
        </w:rPr>
        <w:t>The calculation and methodology for valuing ecosystem services is an important development which can build convincing and competitive arguments for the investment in the conservation management of biodiversity and the PA system.</w:t>
      </w:r>
    </w:p>
    <w:p w14:paraId="4A6345E5" w14:textId="4F3B4DDF" w:rsidR="00222882" w:rsidRPr="00A235F3" w:rsidRDefault="00222882" w:rsidP="00A235F3">
      <w:pPr>
        <w:pStyle w:val="ListParagraph"/>
        <w:numPr>
          <w:ilvl w:val="0"/>
          <w:numId w:val="32"/>
        </w:numPr>
        <w:jc w:val="both"/>
        <w:rPr>
          <w:rFonts w:asciiTheme="minorHAnsi" w:hAnsiTheme="minorHAnsi" w:cstheme="minorHAnsi"/>
          <w:sz w:val="20"/>
          <w:szCs w:val="20"/>
        </w:rPr>
      </w:pPr>
      <w:r>
        <w:rPr>
          <w:rFonts w:asciiTheme="minorHAnsi" w:hAnsiTheme="minorHAnsi" w:cstheme="minorHAnsi"/>
          <w:sz w:val="20"/>
          <w:szCs w:val="20"/>
        </w:rPr>
        <w:t>The FNA provides an approach and capacity for building financial literacy into the PA management and biodiversity conservation bringing an objectivity to value judgements and more transparent framework for decision-making when it comes to trade-offs between allocating resources and conservation management.</w:t>
      </w:r>
    </w:p>
    <w:p w14:paraId="2D405881" w14:textId="3502B7AD" w:rsidR="00C55033" w:rsidRPr="00C65CB7" w:rsidRDefault="00C65CB7" w:rsidP="00C55033">
      <w:pPr>
        <w:pStyle w:val="Heading1"/>
        <w:rPr>
          <w:b/>
          <w:sz w:val="24"/>
          <w:szCs w:val="24"/>
        </w:rPr>
      </w:pPr>
      <w:bookmarkStart w:id="67" w:name="_Toc178173373"/>
      <w:r w:rsidRPr="00C65CB7">
        <w:rPr>
          <w:b/>
          <w:sz w:val="24"/>
          <w:szCs w:val="24"/>
        </w:rPr>
        <w:t>5</w:t>
      </w:r>
      <w:r w:rsidR="00C55033" w:rsidRPr="00C65CB7">
        <w:rPr>
          <w:b/>
          <w:sz w:val="24"/>
          <w:szCs w:val="24"/>
        </w:rPr>
        <w:t xml:space="preserve"> Main Findings, Conclusions, Recommendations &amp; Lessons</w:t>
      </w:r>
      <w:bookmarkEnd w:id="67"/>
    </w:p>
    <w:p w14:paraId="18902A4D" w14:textId="6FD706C0" w:rsidR="00C55033" w:rsidRDefault="00C65CB7" w:rsidP="00893835">
      <w:pPr>
        <w:pStyle w:val="Heading2"/>
        <w:rPr>
          <w:sz w:val="22"/>
          <w:szCs w:val="22"/>
        </w:rPr>
      </w:pPr>
      <w:bookmarkStart w:id="68" w:name="_Toc178173374"/>
      <w:r w:rsidRPr="00C65CB7">
        <w:rPr>
          <w:sz w:val="22"/>
          <w:szCs w:val="22"/>
        </w:rPr>
        <w:t>5</w:t>
      </w:r>
      <w:r w:rsidR="00893835" w:rsidRPr="00C65CB7">
        <w:rPr>
          <w:sz w:val="22"/>
          <w:szCs w:val="22"/>
        </w:rPr>
        <w:t xml:space="preserve">.1 </w:t>
      </w:r>
      <w:r w:rsidR="00C55033" w:rsidRPr="00C65CB7">
        <w:rPr>
          <w:sz w:val="22"/>
          <w:szCs w:val="22"/>
        </w:rPr>
        <w:t>Main Findings</w:t>
      </w:r>
      <w:bookmarkEnd w:id="68"/>
    </w:p>
    <w:p w14:paraId="0C1D89B3" w14:textId="493C936C" w:rsidR="00DC6423" w:rsidRDefault="00DC6423" w:rsidP="00DC6423">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The confused arrangements of purposes of the project and the weak M&amp;E SRF have made it challenging to judge performance and impact by the MTR and subsequently</w:t>
      </w:r>
      <w:r w:rsidR="009F7EDB">
        <w:rPr>
          <w:rFonts w:asciiTheme="minorHAnsi" w:hAnsiTheme="minorHAnsi" w:cstheme="minorHAnsi"/>
          <w:sz w:val="20"/>
          <w:szCs w:val="20"/>
        </w:rPr>
        <w:t>,</w:t>
      </w:r>
      <w:r>
        <w:rPr>
          <w:rFonts w:asciiTheme="minorHAnsi" w:hAnsiTheme="minorHAnsi" w:cstheme="minorHAnsi"/>
          <w:sz w:val="20"/>
          <w:szCs w:val="20"/>
        </w:rPr>
        <w:t xml:space="preserve"> during this TE. It is reasonable to state that this has also affected the project’s ability to manage adaptively towards achieving the stated objective. At times this has tended </w:t>
      </w:r>
      <w:r w:rsidRPr="00DC6423">
        <w:rPr>
          <w:rFonts w:asciiTheme="minorHAnsi" w:hAnsiTheme="minorHAnsi" w:cstheme="minorHAnsi"/>
          <w:sz w:val="20"/>
          <w:szCs w:val="20"/>
        </w:rPr>
        <w:t>towards strengthening the individual components (e.g. more biodiversity monitoring, more management effectiveness and more PA income generation) as opposed to bringing these threads (such as they are) together to achieve the outcomes and objective</w:t>
      </w:r>
      <w:r>
        <w:rPr>
          <w:rFonts w:asciiTheme="minorHAnsi" w:hAnsiTheme="minorHAnsi" w:cstheme="minorHAnsi"/>
          <w:sz w:val="20"/>
          <w:szCs w:val="20"/>
        </w:rPr>
        <w:t xml:space="preserve">; </w:t>
      </w:r>
      <w:r w:rsidRPr="00DC6423">
        <w:rPr>
          <w:rFonts w:asciiTheme="minorHAnsi" w:hAnsiTheme="minorHAnsi" w:cstheme="minorHAnsi"/>
          <w:sz w:val="20"/>
          <w:szCs w:val="20"/>
        </w:rPr>
        <w:t>secur</w:t>
      </w:r>
      <w:r>
        <w:rPr>
          <w:rFonts w:asciiTheme="minorHAnsi" w:hAnsiTheme="minorHAnsi" w:cstheme="minorHAnsi"/>
          <w:sz w:val="20"/>
          <w:szCs w:val="20"/>
        </w:rPr>
        <w:t>ing</w:t>
      </w:r>
      <w:r w:rsidRPr="00DC6423">
        <w:rPr>
          <w:rFonts w:asciiTheme="minorHAnsi" w:hAnsiTheme="minorHAnsi" w:cstheme="minorHAnsi"/>
          <w:sz w:val="20"/>
          <w:szCs w:val="20"/>
        </w:rPr>
        <w:t xml:space="preserve"> long-term financial sustainability and effective management to conserve globally significant biodiversity of target protected areas in Georgia</w:t>
      </w:r>
      <w:r>
        <w:rPr>
          <w:rFonts w:asciiTheme="minorHAnsi" w:hAnsiTheme="minorHAnsi" w:cstheme="minorHAnsi"/>
          <w:sz w:val="20"/>
          <w:szCs w:val="20"/>
        </w:rPr>
        <w:t>.</w:t>
      </w:r>
    </w:p>
    <w:p w14:paraId="79C4ABB1" w14:textId="54A496DE" w:rsidR="009F7EDB" w:rsidRPr="009F7EDB" w:rsidRDefault="009F7EDB" w:rsidP="009F7EDB">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The design, and the process followed during the design phase, has had a profound effect on the efficiency and effectiveness of project. The two-step procedure combined with the lack of GEF STAP </w:t>
      </w:r>
      <w:proofErr w:type="gramStart"/>
      <w:r>
        <w:rPr>
          <w:rFonts w:asciiTheme="minorHAnsi" w:hAnsiTheme="minorHAnsi" w:cstheme="minorHAnsi"/>
          <w:sz w:val="20"/>
          <w:szCs w:val="20"/>
        </w:rPr>
        <w:t>scrutiny</w:t>
      </w:r>
      <w:proofErr w:type="gramEnd"/>
      <w:r>
        <w:rPr>
          <w:rFonts w:asciiTheme="minorHAnsi" w:hAnsiTheme="minorHAnsi" w:cstheme="minorHAnsi"/>
          <w:sz w:val="20"/>
          <w:szCs w:val="20"/>
        </w:rPr>
        <w:t xml:space="preserve"> and the late involvement of the UNDP CO resulted in a weak project strategy to achieve the stated objective. While individually the components of the strategy were, and remain, needed, important and necessary developments for the PAs; put together they resulted in mixed objectives which have divided the effective and efficient use of the project’s resources and efforts.</w:t>
      </w:r>
    </w:p>
    <w:p w14:paraId="008B96D6" w14:textId="5D19B410" w:rsidR="00246292" w:rsidRDefault="00E659AC" w:rsidP="00082D92">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Th</w:t>
      </w:r>
      <w:r w:rsidR="009F7EDB">
        <w:rPr>
          <w:rFonts w:asciiTheme="minorHAnsi" w:hAnsiTheme="minorHAnsi" w:cstheme="minorHAnsi"/>
          <w:sz w:val="20"/>
          <w:szCs w:val="20"/>
        </w:rPr>
        <w:t>e</w:t>
      </w:r>
      <w:r>
        <w:rPr>
          <w:rFonts w:asciiTheme="minorHAnsi" w:hAnsiTheme="minorHAnsi" w:cstheme="minorHAnsi"/>
          <w:sz w:val="20"/>
          <w:szCs w:val="20"/>
        </w:rPr>
        <w:t xml:space="preserve"> somewhat unorthodox approach to project development and the implementation arrangements will have made the project vulnerable and at times will have exposed the GEF, UNDP and the CNF to considerable risk. It is important to note that these risks have been skilfully avoided and mitigated by the commendable efforts of the UNDP CO and CNF. However, this is not without costs to the project and the first year</w:t>
      </w:r>
      <w:r w:rsidR="00246292">
        <w:rPr>
          <w:rFonts w:asciiTheme="minorHAnsi" w:hAnsiTheme="minorHAnsi" w:cstheme="minorHAnsi"/>
          <w:sz w:val="20"/>
          <w:szCs w:val="20"/>
        </w:rPr>
        <w:t xml:space="preserve"> appears to have tested the project’s preparedness requiring </w:t>
      </w:r>
      <w:proofErr w:type="gramStart"/>
      <w:r w:rsidR="00246292">
        <w:rPr>
          <w:rFonts w:asciiTheme="minorHAnsi" w:hAnsiTheme="minorHAnsi" w:cstheme="minorHAnsi"/>
          <w:sz w:val="20"/>
          <w:szCs w:val="20"/>
        </w:rPr>
        <w:t>a number of</w:t>
      </w:r>
      <w:proofErr w:type="gramEnd"/>
      <w:r w:rsidR="00246292">
        <w:rPr>
          <w:rFonts w:asciiTheme="minorHAnsi" w:hAnsiTheme="minorHAnsi" w:cstheme="minorHAnsi"/>
          <w:sz w:val="20"/>
          <w:szCs w:val="20"/>
        </w:rPr>
        <w:t xml:space="preserve"> adjustments such as making the PM full time, temporarily engaging a substantive TA to fill capacity gaps </w:t>
      </w:r>
      <w:r w:rsidR="00131CD7">
        <w:rPr>
          <w:rFonts w:asciiTheme="minorHAnsi" w:hAnsiTheme="minorHAnsi" w:cstheme="minorHAnsi"/>
          <w:sz w:val="20"/>
          <w:szCs w:val="20"/>
        </w:rPr>
        <w:t>and UNDP engaging a part time Project Coordinator.</w:t>
      </w:r>
      <w:r w:rsidR="00082D92">
        <w:rPr>
          <w:rFonts w:asciiTheme="minorHAnsi" w:hAnsiTheme="minorHAnsi" w:cstheme="minorHAnsi"/>
          <w:sz w:val="20"/>
          <w:szCs w:val="20"/>
        </w:rPr>
        <w:t xml:space="preserve"> </w:t>
      </w:r>
      <w:r w:rsidR="00246292" w:rsidRPr="00082D92">
        <w:rPr>
          <w:rFonts w:asciiTheme="minorHAnsi" w:hAnsiTheme="minorHAnsi" w:cstheme="minorHAnsi"/>
          <w:sz w:val="20"/>
          <w:szCs w:val="20"/>
        </w:rPr>
        <w:t>Resulting in a 46% negative variance in the budget expenditure in the first year and arguably requiring a project extension request following the MTR.</w:t>
      </w:r>
      <w:r w:rsidR="00131CD7" w:rsidRPr="00082D92">
        <w:rPr>
          <w:rFonts w:asciiTheme="minorHAnsi" w:hAnsiTheme="minorHAnsi" w:cstheme="minorHAnsi"/>
          <w:sz w:val="20"/>
          <w:szCs w:val="20"/>
        </w:rPr>
        <w:t xml:space="preserve"> To be clear, the project partners, APA, CNF and the UNDP CO are to be commended for their efforts in keeping the project moving forwards, especially in the early years, but this has not been without significant additional efforts by all parties.</w:t>
      </w:r>
    </w:p>
    <w:p w14:paraId="3E1DACCB" w14:textId="039E613A" w:rsidR="00607BB6" w:rsidRPr="00082D92" w:rsidRDefault="00607BB6" w:rsidP="00082D92">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Critically, the project did not have Chief technical Adviser which, given CNFs structure and function as a grant management and dispersal organisation, would have been prudent, given that the expectations of </w:t>
      </w:r>
      <w:r>
        <w:rPr>
          <w:rFonts w:asciiTheme="minorHAnsi" w:hAnsiTheme="minorHAnsi" w:cstheme="minorHAnsi"/>
          <w:sz w:val="20"/>
          <w:szCs w:val="20"/>
        </w:rPr>
        <w:lastRenderedPageBreak/>
        <w:t>GEF projects are about additionality and creating changes in circumstances whereas CNF is a much more effective operational support and capital investment organisation.</w:t>
      </w:r>
    </w:p>
    <w:p w14:paraId="2A7FDD00" w14:textId="0F873882" w:rsidR="00A770DC" w:rsidRDefault="00A770DC" w:rsidP="00D728B7">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While these implementation issues have contributed in the ambiguous progress towards achieving the objective, the project’s strategy, as set out in the Project Document, have likely exerted a greater influence on any judgement as to whether the project has succeeded in achieving the objective. This last statement needs to be contextualised against the unrealistic objective statement of the Project Document, a view shared by the MTR</w:t>
      </w:r>
      <w:r>
        <w:rPr>
          <w:rStyle w:val="FootnoteReference"/>
          <w:rFonts w:asciiTheme="minorHAnsi" w:hAnsiTheme="minorHAnsi" w:cstheme="minorHAnsi"/>
          <w:sz w:val="20"/>
          <w:szCs w:val="20"/>
        </w:rPr>
        <w:footnoteReference w:id="67"/>
      </w:r>
      <w:r>
        <w:rPr>
          <w:rFonts w:asciiTheme="minorHAnsi" w:hAnsiTheme="minorHAnsi" w:cstheme="minorHAnsi"/>
          <w:sz w:val="20"/>
          <w:szCs w:val="20"/>
        </w:rPr>
        <w:t>.</w:t>
      </w:r>
    </w:p>
    <w:p w14:paraId="518F9204" w14:textId="58826887" w:rsidR="00082D92" w:rsidRDefault="00082D92" w:rsidP="00D728B7">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The three strands to the project: financial sustainability, biodiversity monitoring and management effectiveness are all legitimate components of protected areas management and biodiversity conservation </w:t>
      </w:r>
      <w:r>
        <w:rPr>
          <w:rFonts w:asciiTheme="minorHAnsi" w:hAnsiTheme="minorHAnsi" w:cstheme="minorHAnsi"/>
          <w:i/>
          <w:sz w:val="20"/>
          <w:szCs w:val="20"/>
        </w:rPr>
        <w:t>per se</w:t>
      </w:r>
      <w:r>
        <w:rPr>
          <w:rFonts w:asciiTheme="minorHAnsi" w:hAnsiTheme="minorHAnsi" w:cstheme="minorHAnsi"/>
          <w:sz w:val="20"/>
          <w:szCs w:val="20"/>
        </w:rPr>
        <w:t xml:space="preserve">. </w:t>
      </w:r>
      <w:r w:rsidR="00064453">
        <w:rPr>
          <w:rFonts w:asciiTheme="minorHAnsi" w:hAnsiTheme="minorHAnsi" w:cstheme="minorHAnsi"/>
          <w:sz w:val="20"/>
          <w:szCs w:val="20"/>
        </w:rPr>
        <w:t>The latter two are also components of a sustainable financing strategy, but pursued individually, the purpose of the project becomes ambiguous and divided.</w:t>
      </w:r>
      <w:r w:rsidR="00294603">
        <w:rPr>
          <w:rFonts w:asciiTheme="minorHAnsi" w:hAnsiTheme="minorHAnsi" w:cstheme="minorHAnsi"/>
          <w:sz w:val="20"/>
          <w:szCs w:val="20"/>
        </w:rPr>
        <w:t xml:space="preserve"> Furthermore, it makes the project strategy vulnerable because the project’s focus can be distracted. For instance, the budget revision from Outcome 1 to Outcome 2 and the over-emphasis on eco-tourism revenue generation</w:t>
      </w:r>
      <w:r w:rsidR="00294603">
        <w:rPr>
          <w:rStyle w:val="FootnoteReference"/>
          <w:rFonts w:asciiTheme="minorHAnsi" w:hAnsiTheme="minorHAnsi" w:cstheme="minorHAnsi"/>
          <w:sz w:val="20"/>
          <w:szCs w:val="20"/>
        </w:rPr>
        <w:footnoteReference w:id="68"/>
      </w:r>
      <w:r w:rsidR="00294603">
        <w:rPr>
          <w:rFonts w:asciiTheme="minorHAnsi" w:hAnsiTheme="minorHAnsi" w:cstheme="minorHAnsi"/>
          <w:sz w:val="20"/>
          <w:szCs w:val="20"/>
        </w:rPr>
        <w:t xml:space="preserve">. </w:t>
      </w:r>
      <w:r w:rsidR="005A5CE5">
        <w:rPr>
          <w:rFonts w:asciiTheme="minorHAnsi" w:hAnsiTheme="minorHAnsi" w:cstheme="minorHAnsi"/>
          <w:sz w:val="20"/>
          <w:szCs w:val="20"/>
        </w:rPr>
        <w:t>A fixation on revenue generation and investment in tourism or eco-tourism infrastructure does not necessarily equate to the long-term financial sustainability sough after in the project’s objective and yet there was considerable commitment of effort and resources towards this.</w:t>
      </w:r>
    </w:p>
    <w:p w14:paraId="1DF0E80C" w14:textId="7202FDA5" w:rsidR="005A5CE5" w:rsidRDefault="005A5CE5" w:rsidP="00D728B7">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Notwithstanding these issues, the TE finds that the project has reached a satisfactory conclusion having produced </w:t>
      </w:r>
      <w:proofErr w:type="gramStart"/>
      <w:r>
        <w:rPr>
          <w:rFonts w:asciiTheme="minorHAnsi" w:hAnsiTheme="minorHAnsi" w:cstheme="minorHAnsi"/>
          <w:sz w:val="20"/>
          <w:szCs w:val="20"/>
        </w:rPr>
        <w:t>a number of</w:t>
      </w:r>
      <w:proofErr w:type="gramEnd"/>
      <w:r>
        <w:rPr>
          <w:rFonts w:asciiTheme="minorHAnsi" w:hAnsiTheme="minorHAnsi" w:cstheme="minorHAnsi"/>
          <w:sz w:val="20"/>
          <w:szCs w:val="20"/>
        </w:rPr>
        <w:t xml:space="preserve"> important outputs under `Outcome 1, most notably the ESV and FGA reports and methodologies</w:t>
      </w:r>
      <w:r w:rsidR="006F5055">
        <w:rPr>
          <w:rFonts w:asciiTheme="minorHAnsi" w:hAnsiTheme="minorHAnsi" w:cstheme="minorHAnsi"/>
          <w:sz w:val="20"/>
          <w:szCs w:val="20"/>
        </w:rPr>
        <w:t xml:space="preserve"> building the financial literacy at the central level</w:t>
      </w:r>
      <w:r w:rsidR="006F5055">
        <w:rPr>
          <w:rStyle w:val="FootnoteReference"/>
          <w:rFonts w:asciiTheme="minorHAnsi" w:hAnsiTheme="minorHAnsi" w:cstheme="minorHAnsi"/>
          <w:sz w:val="20"/>
          <w:szCs w:val="20"/>
        </w:rPr>
        <w:footnoteReference w:id="69"/>
      </w:r>
      <w:r>
        <w:rPr>
          <w:rFonts w:asciiTheme="minorHAnsi" w:hAnsiTheme="minorHAnsi" w:cstheme="minorHAnsi"/>
          <w:sz w:val="20"/>
          <w:szCs w:val="20"/>
        </w:rPr>
        <w:t>. Outcome 2 has strengthened the capacities of biodiversity monitoring and supported the internal proce</w:t>
      </w:r>
      <w:r w:rsidR="006F5055">
        <w:rPr>
          <w:rFonts w:asciiTheme="minorHAnsi" w:hAnsiTheme="minorHAnsi" w:cstheme="minorHAnsi"/>
          <w:sz w:val="20"/>
          <w:szCs w:val="20"/>
        </w:rPr>
        <w:t>ss</w:t>
      </w:r>
      <w:r>
        <w:rPr>
          <w:rFonts w:asciiTheme="minorHAnsi" w:hAnsiTheme="minorHAnsi" w:cstheme="minorHAnsi"/>
          <w:sz w:val="20"/>
          <w:szCs w:val="20"/>
        </w:rPr>
        <w:t xml:space="preserve"> </w:t>
      </w:r>
      <w:r w:rsidR="006F5055">
        <w:rPr>
          <w:rFonts w:asciiTheme="minorHAnsi" w:hAnsiTheme="minorHAnsi" w:cstheme="minorHAnsi"/>
          <w:sz w:val="20"/>
          <w:szCs w:val="20"/>
        </w:rPr>
        <w:t>with the</w:t>
      </w:r>
      <w:r>
        <w:rPr>
          <w:rFonts w:asciiTheme="minorHAnsi" w:hAnsiTheme="minorHAnsi" w:cstheme="minorHAnsi"/>
          <w:sz w:val="20"/>
          <w:szCs w:val="20"/>
        </w:rPr>
        <w:t xml:space="preserve"> </w:t>
      </w:r>
      <w:proofErr w:type="spellStart"/>
      <w:r>
        <w:rPr>
          <w:rFonts w:asciiTheme="minorHAnsi" w:hAnsiTheme="minorHAnsi" w:cstheme="minorHAnsi"/>
          <w:sz w:val="20"/>
          <w:szCs w:val="20"/>
        </w:rPr>
        <w:t>MoEA’s</w:t>
      </w:r>
      <w:proofErr w:type="spellEnd"/>
      <w:r>
        <w:rPr>
          <w:rFonts w:asciiTheme="minorHAnsi" w:hAnsiTheme="minorHAnsi" w:cstheme="minorHAnsi"/>
          <w:sz w:val="20"/>
          <w:szCs w:val="20"/>
        </w:rPr>
        <w:t xml:space="preserve"> </w:t>
      </w:r>
      <w:r w:rsidR="00453F8F">
        <w:rPr>
          <w:rFonts w:asciiTheme="minorHAnsi" w:hAnsiTheme="minorHAnsi" w:cstheme="minorHAnsi"/>
          <w:sz w:val="20"/>
          <w:szCs w:val="20"/>
        </w:rPr>
        <w:t>BFD</w:t>
      </w:r>
      <w:r w:rsidR="006F5055">
        <w:rPr>
          <w:rFonts w:asciiTheme="minorHAnsi" w:hAnsiTheme="minorHAnsi" w:cstheme="minorHAnsi"/>
          <w:sz w:val="20"/>
          <w:szCs w:val="20"/>
        </w:rPr>
        <w:t xml:space="preserve"> to develop a comprehensive national biodiversity monitoring programme and strengthened the partnerships between statutory agencies and the non-state sector which is an important facet of the Georgian system</w:t>
      </w:r>
      <w:r w:rsidR="006359FD">
        <w:rPr>
          <w:rFonts w:asciiTheme="minorHAnsi" w:hAnsiTheme="minorHAnsi" w:cstheme="minorHAnsi"/>
          <w:sz w:val="20"/>
          <w:szCs w:val="20"/>
        </w:rPr>
        <w:t xml:space="preserve">. Under Outcome 2 there has also been significant investment in training which has been widely appreciated and will have increased the effectiveness of PA management. The introduction of the SMART patrolling, no small </w:t>
      </w:r>
      <w:proofErr w:type="gramStart"/>
      <w:r w:rsidR="006359FD">
        <w:rPr>
          <w:rFonts w:asciiTheme="minorHAnsi" w:hAnsiTheme="minorHAnsi" w:cstheme="minorHAnsi"/>
          <w:sz w:val="20"/>
          <w:szCs w:val="20"/>
        </w:rPr>
        <w:t>undertaking in itself, has</w:t>
      </w:r>
      <w:proofErr w:type="gramEnd"/>
      <w:r w:rsidR="006359FD">
        <w:rPr>
          <w:rFonts w:asciiTheme="minorHAnsi" w:hAnsiTheme="minorHAnsi" w:cstheme="minorHAnsi"/>
          <w:sz w:val="20"/>
          <w:szCs w:val="20"/>
        </w:rPr>
        <w:t xml:space="preserve"> been an important development and there is clear indication in the increases in the various management effectiveness and capacity measurement tools. Although the TE notes that these tools, while useful, are a measure of change and their utility in </w:t>
      </w:r>
      <w:proofErr w:type="gramStart"/>
      <w:r w:rsidR="006359FD">
        <w:rPr>
          <w:rFonts w:asciiTheme="minorHAnsi" w:hAnsiTheme="minorHAnsi" w:cstheme="minorHAnsi"/>
          <w:sz w:val="20"/>
          <w:szCs w:val="20"/>
        </w:rPr>
        <w:t>actually building</w:t>
      </w:r>
      <w:proofErr w:type="gramEnd"/>
      <w:r w:rsidR="006359FD">
        <w:rPr>
          <w:rFonts w:asciiTheme="minorHAnsi" w:hAnsiTheme="minorHAnsi" w:cstheme="minorHAnsi"/>
          <w:sz w:val="20"/>
          <w:szCs w:val="20"/>
        </w:rPr>
        <w:t xml:space="preserve"> capacity or increasing effectiveness </w:t>
      </w:r>
      <w:r w:rsidR="00607BB6">
        <w:rPr>
          <w:rFonts w:asciiTheme="minorHAnsi" w:hAnsiTheme="minorHAnsi" w:cstheme="minorHAnsi"/>
          <w:sz w:val="20"/>
          <w:szCs w:val="20"/>
        </w:rPr>
        <w:t>can be contested</w:t>
      </w:r>
      <w:r w:rsidR="006359FD">
        <w:rPr>
          <w:rFonts w:asciiTheme="minorHAnsi" w:hAnsiTheme="minorHAnsi" w:cstheme="minorHAnsi"/>
          <w:sz w:val="20"/>
          <w:szCs w:val="20"/>
        </w:rPr>
        <w:t xml:space="preserve">. Without significant investment in human resources, policy and regulatory development and operational resources they </w:t>
      </w:r>
      <w:r w:rsidR="00607BB6">
        <w:rPr>
          <w:rFonts w:asciiTheme="minorHAnsi" w:hAnsiTheme="minorHAnsi" w:cstheme="minorHAnsi"/>
          <w:sz w:val="20"/>
          <w:szCs w:val="20"/>
        </w:rPr>
        <w:t>can be expensive and while they may provide a measure of a PA it is of equal or greater importance to understand the effectiveness of the overall system.</w:t>
      </w:r>
    </w:p>
    <w:p w14:paraId="5A9C9179" w14:textId="4905B356" w:rsidR="005B624D" w:rsidRPr="00E71BAA" w:rsidRDefault="00607BB6" w:rsidP="005B624D">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While the TE has been </w:t>
      </w:r>
      <w:r w:rsidR="00E71BAA">
        <w:rPr>
          <w:rFonts w:asciiTheme="minorHAnsi" w:hAnsiTheme="minorHAnsi" w:cstheme="minorHAnsi"/>
          <w:sz w:val="20"/>
          <w:szCs w:val="20"/>
        </w:rPr>
        <w:t>quite critical of the project it is also important to state that the achievements of the project have been important and do have utility and future use in supporting the cost-effective management of the PA system and the contribution to biodiversity is significant as is the introduction of SMART monitoring and linking this to the biodiversity monitoring.</w:t>
      </w:r>
    </w:p>
    <w:p w14:paraId="6DB392DA" w14:textId="2C0B2BEF" w:rsidR="00C55033" w:rsidRDefault="00C65CB7" w:rsidP="00893835">
      <w:pPr>
        <w:pStyle w:val="Heading2"/>
        <w:rPr>
          <w:sz w:val="22"/>
          <w:szCs w:val="22"/>
        </w:rPr>
      </w:pPr>
      <w:bookmarkStart w:id="69" w:name="_Toc178173375"/>
      <w:r w:rsidRPr="00C65CB7">
        <w:rPr>
          <w:sz w:val="22"/>
          <w:szCs w:val="22"/>
        </w:rPr>
        <w:t>5</w:t>
      </w:r>
      <w:r w:rsidR="00893835" w:rsidRPr="00C65CB7">
        <w:rPr>
          <w:sz w:val="22"/>
          <w:szCs w:val="22"/>
        </w:rPr>
        <w:t xml:space="preserve">.2 </w:t>
      </w:r>
      <w:r w:rsidR="00C55033" w:rsidRPr="00C65CB7">
        <w:rPr>
          <w:sz w:val="22"/>
          <w:szCs w:val="22"/>
        </w:rPr>
        <w:t>Conclusions</w:t>
      </w:r>
      <w:bookmarkEnd w:id="69"/>
    </w:p>
    <w:p w14:paraId="18BCE82C" w14:textId="7ABDC50D" w:rsidR="00131CD7" w:rsidRDefault="00131CD7" w:rsidP="00131CD7">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The development of the Georgian PA system, its institutions, non-state actor involvement and capacity to attract and utilise global conservation resources to good effect is remarkable</w:t>
      </w:r>
      <w:r w:rsidR="00E71BAA">
        <w:rPr>
          <w:rFonts w:asciiTheme="minorHAnsi" w:hAnsiTheme="minorHAnsi" w:cstheme="minorHAnsi"/>
          <w:sz w:val="20"/>
          <w:szCs w:val="20"/>
        </w:rPr>
        <w:t>,</w:t>
      </w:r>
      <w:r>
        <w:rPr>
          <w:rFonts w:asciiTheme="minorHAnsi" w:hAnsiTheme="minorHAnsi" w:cstheme="minorHAnsi"/>
          <w:sz w:val="20"/>
          <w:szCs w:val="20"/>
        </w:rPr>
        <w:t xml:space="preserve"> resulting in the emergence of a fledgling, modern and progressive protected areas system.</w:t>
      </w:r>
    </w:p>
    <w:p w14:paraId="22239E7A" w14:textId="392F49DB" w:rsidR="00131CD7" w:rsidRDefault="00131CD7" w:rsidP="00131CD7">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As with many countries, sustainable protected areas financing has been a pressing issue as the very nature of a protected areas system means that, on the surface, large tracts of land are alienated f</w:t>
      </w:r>
      <w:r w:rsidR="000032A8">
        <w:rPr>
          <w:rFonts w:asciiTheme="minorHAnsi" w:hAnsiTheme="minorHAnsi" w:cstheme="minorHAnsi"/>
          <w:sz w:val="20"/>
          <w:szCs w:val="20"/>
        </w:rPr>
        <w:t>ro</w:t>
      </w:r>
      <w:r>
        <w:rPr>
          <w:rFonts w:asciiTheme="minorHAnsi" w:hAnsiTheme="minorHAnsi" w:cstheme="minorHAnsi"/>
          <w:sz w:val="20"/>
          <w:szCs w:val="20"/>
        </w:rPr>
        <w:t>m potential economic use and the total socio-economic benefits are poorly represented in the national accounting process</w:t>
      </w:r>
      <w:r w:rsidR="005719B5">
        <w:rPr>
          <w:rFonts w:asciiTheme="minorHAnsi" w:hAnsiTheme="minorHAnsi" w:cstheme="minorHAnsi"/>
          <w:sz w:val="20"/>
          <w:szCs w:val="20"/>
        </w:rPr>
        <w:t>;</w:t>
      </w:r>
      <w:r w:rsidR="004378B6">
        <w:rPr>
          <w:rFonts w:asciiTheme="minorHAnsi" w:hAnsiTheme="minorHAnsi" w:cstheme="minorHAnsi"/>
          <w:sz w:val="20"/>
          <w:szCs w:val="20"/>
        </w:rPr>
        <w:t xml:space="preserve"> and land set aside for conservation purposes has to constantly justify itself against competing economic activities</w:t>
      </w:r>
      <w:r w:rsidR="005719B5">
        <w:rPr>
          <w:rFonts w:asciiTheme="minorHAnsi" w:hAnsiTheme="minorHAnsi" w:cstheme="minorHAnsi"/>
          <w:sz w:val="20"/>
          <w:szCs w:val="20"/>
        </w:rPr>
        <w:t xml:space="preserve"> and other policy sector</w:t>
      </w:r>
      <w:r w:rsidR="00FD50A4">
        <w:rPr>
          <w:rFonts w:asciiTheme="minorHAnsi" w:hAnsiTheme="minorHAnsi" w:cstheme="minorHAnsi"/>
          <w:sz w:val="20"/>
          <w:szCs w:val="20"/>
        </w:rPr>
        <w:t xml:space="preserve"> financing</w:t>
      </w:r>
      <w:r>
        <w:rPr>
          <w:rFonts w:asciiTheme="minorHAnsi" w:hAnsiTheme="minorHAnsi" w:cstheme="minorHAnsi"/>
          <w:sz w:val="20"/>
          <w:szCs w:val="20"/>
        </w:rPr>
        <w:t xml:space="preserve">. As a result, considerable GEF </w:t>
      </w:r>
      <w:r w:rsidR="00FD50A4">
        <w:rPr>
          <w:rFonts w:asciiTheme="minorHAnsi" w:hAnsiTheme="minorHAnsi" w:cstheme="minorHAnsi"/>
          <w:sz w:val="20"/>
          <w:szCs w:val="20"/>
        </w:rPr>
        <w:t>investment</w:t>
      </w:r>
      <w:r>
        <w:rPr>
          <w:rFonts w:asciiTheme="minorHAnsi" w:hAnsiTheme="minorHAnsi" w:cstheme="minorHAnsi"/>
          <w:sz w:val="20"/>
          <w:szCs w:val="20"/>
        </w:rPr>
        <w:t xml:space="preserve"> has been allocated to the </w:t>
      </w:r>
      <w:r w:rsidR="005719B5">
        <w:rPr>
          <w:rFonts w:asciiTheme="minorHAnsi" w:hAnsiTheme="minorHAnsi" w:cstheme="minorHAnsi"/>
          <w:sz w:val="20"/>
          <w:szCs w:val="20"/>
        </w:rPr>
        <w:t xml:space="preserve">strengthening the </w:t>
      </w:r>
      <w:r>
        <w:rPr>
          <w:rFonts w:asciiTheme="minorHAnsi" w:hAnsiTheme="minorHAnsi" w:cstheme="minorHAnsi"/>
          <w:sz w:val="20"/>
          <w:szCs w:val="20"/>
        </w:rPr>
        <w:t xml:space="preserve">financial aspects of the Georgian PAs and the </w:t>
      </w:r>
      <w:r w:rsidRPr="00D728B7">
        <w:rPr>
          <w:rFonts w:asciiTheme="minorHAnsi" w:hAnsiTheme="minorHAnsi" w:cstheme="minorHAnsi"/>
          <w:sz w:val="20"/>
          <w:szCs w:val="20"/>
        </w:rPr>
        <w:t>Enhancing Financial Sustainability of the Protected Areas System in Georgia</w:t>
      </w:r>
      <w:r>
        <w:rPr>
          <w:rFonts w:asciiTheme="minorHAnsi" w:hAnsiTheme="minorHAnsi" w:cstheme="minorHAnsi"/>
          <w:sz w:val="20"/>
          <w:szCs w:val="20"/>
        </w:rPr>
        <w:t xml:space="preserve"> was the third such project addressing PA financing.</w:t>
      </w:r>
    </w:p>
    <w:p w14:paraId="477307F9" w14:textId="1BE42AEF" w:rsidR="004378B6" w:rsidRDefault="00D52A65" w:rsidP="00131CD7">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Despite t</w:t>
      </w:r>
      <w:r w:rsidR="004378B6">
        <w:rPr>
          <w:rFonts w:asciiTheme="minorHAnsi" w:hAnsiTheme="minorHAnsi" w:cstheme="minorHAnsi"/>
          <w:sz w:val="20"/>
          <w:szCs w:val="20"/>
        </w:rPr>
        <w:t>he considerable weaknesses in the strategic nature of the Project Document</w:t>
      </w:r>
      <w:r w:rsidR="005719B5">
        <w:rPr>
          <w:rFonts w:asciiTheme="minorHAnsi" w:hAnsiTheme="minorHAnsi" w:cstheme="minorHAnsi"/>
          <w:sz w:val="20"/>
          <w:szCs w:val="20"/>
        </w:rPr>
        <w:t>, the project has</w:t>
      </w:r>
      <w:r w:rsidR="004378B6">
        <w:rPr>
          <w:rFonts w:asciiTheme="minorHAnsi" w:hAnsiTheme="minorHAnsi" w:cstheme="minorHAnsi"/>
          <w:sz w:val="20"/>
          <w:szCs w:val="20"/>
        </w:rPr>
        <w:t xml:space="preserve"> nonetheless produced some very important developments</w:t>
      </w:r>
      <w:r>
        <w:rPr>
          <w:rFonts w:asciiTheme="minorHAnsi" w:hAnsiTheme="minorHAnsi" w:cstheme="minorHAnsi"/>
          <w:sz w:val="20"/>
          <w:szCs w:val="20"/>
        </w:rPr>
        <w:t xml:space="preserve"> which will persist after the closure of the GEF project and the project partners</w:t>
      </w:r>
      <w:r w:rsidR="00FD50A4">
        <w:rPr>
          <w:rFonts w:asciiTheme="minorHAnsi" w:hAnsiTheme="minorHAnsi" w:cstheme="minorHAnsi"/>
          <w:sz w:val="20"/>
          <w:szCs w:val="20"/>
        </w:rPr>
        <w:t>, APA, CNF and the UNDP CO,</w:t>
      </w:r>
      <w:r>
        <w:rPr>
          <w:rFonts w:asciiTheme="minorHAnsi" w:hAnsiTheme="minorHAnsi" w:cstheme="minorHAnsi"/>
          <w:sz w:val="20"/>
          <w:szCs w:val="20"/>
        </w:rPr>
        <w:t xml:space="preserve"> are to be recommended for achieving this.</w:t>
      </w:r>
    </w:p>
    <w:p w14:paraId="54E45C34" w14:textId="365A197D" w:rsidR="00D52A65" w:rsidRDefault="00D52A65" w:rsidP="00131CD7">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lastRenderedPageBreak/>
        <w:t xml:space="preserve">There </w:t>
      </w:r>
      <w:proofErr w:type="gramStart"/>
      <w:r>
        <w:rPr>
          <w:rFonts w:asciiTheme="minorHAnsi" w:hAnsiTheme="minorHAnsi" w:cstheme="minorHAnsi"/>
          <w:sz w:val="20"/>
          <w:szCs w:val="20"/>
        </w:rPr>
        <w:t>still remains</w:t>
      </w:r>
      <w:proofErr w:type="gramEnd"/>
      <w:r w:rsidR="005719B5">
        <w:rPr>
          <w:rFonts w:asciiTheme="minorHAnsi" w:hAnsiTheme="minorHAnsi" w:cstheme="minorHAnsi"/>
          <w:sz w:val="20"/>
          <w:szCs w:val="20"/>
        </w:rPr>
        <w:t>, however,</w:t>
      </w:r>
      <w:r>
        <w:rPr>
          <w:rFonts w:asciiTheme="minorHAnsi" w:hAnsiTheme="minorHAnsi" w:cstheme="minorHAnsi"/>
          <w:sz w:val="20"/>
          <w:szCs w:val="20"/>
        </w:rPr>
        <w:t xml:space="preserve"> a focus of interest in investing in eco-tourism development and revenue generation in the PAs and a concern that politically, the PAs should justify their existence financially</w:t>
      </w:r>
      <w:r w:rsidR="00FD50A4">
        <w:rPr>
          <w:rFonts w:asciiTheme="minorHAnsi" w:hAnsiTheme="minorHAnsi" w:cstheme="minorHAnsi"/>
          <w:sz w:val="20"/>
          <w:szCs w:val="20"/>
        </w:rPr>
        <w:t xml:space="preserve"> – through a balance sheet approach -</w:t>
      </w:r>
      <w:r>
        <w:rPr>
          <w:rFonts w:asciiTheme="minorHAnsi" w:hAnsiTheme="minorHAnsi" w:cstheme="minorHAnsi"/>
          <w:sz w:val="20"/>
          <w:szCs w:val="20"/>
        </w:rPr>
        <w:t xml:space="preserve"> or at least make a greater financial contribution to their overall costs. This issue was raised </w:t>
      </w:r>
      <w:proofErr w:type="gramStart"/>
      <w:r>
        <w:rPr>
          <w:rFonts w:asciiTheme="minorHAnsi" w:hAnsiTheme="minorHAnsi" w:cstheme="minorHAnsi"/>
          <w:sz w:val="20"/>
          <w:szCs w:val="20"/>
        </w:rPr>
        <w:t>a number of</w:t>
      </w:r>
      <w:proofErr w:type="gramEnd"/>
      <w:r>
        <w:rPr>
          <w:rFonts w:asciiTheme="minorHAnsi" w:hAnsiTheme="minorHAnsi" w:cstheme="minorHAnsi"/>
          <w:sz w:val="20"/>
          <w:szCs w:val="20"/>
        </w:rPr>
        <w:t xml:space="preserve"> times by key informants and was remarked on at length in the MTR as well as being reflected in some of the distribution of resources within this project.</w:t>
      </w:r>
    </w:p>
    <w:p w14:paraId="7ED88552" w14:textId="68D2475C" w:rsidR="00D52A65" w:rsidRDefault="00FD50A4" w:rsidP="00D7297A">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Importantly</w:t>
      </w:r>
      <w:r w:rsidR="00D52A65">
        <w:rPr>
          <w:rFonts w:asciiTheme="minorHAnsi" w:hAnsiTheme="minorHAnsi" w:cstheme="minorHAnsi"/>
          <w:sz w:val="20"/>
          <w:szCs w:val="20"/>
        </w:rPr>
        <w:t xml:space="preserve">, there are significant changes on the near horizon. The concept of protected areas is changing to encompass more </w:t>
      </w:r>
      <w:r w:rsidR="00D7297A">
        <w:rPr>
          <w:rFonts w:asciiTheme="minorHAnsi" w:hAnsiTheme="minorHAnsi" w:cstheme="minorHAnsi"/>
          <w:sz w:val="20"/>
          <w:szCs w:val="20"/>
        </w:rPr>
        <w:t>types of PA</w:t>
      </w:r>
      <w:r w:rsidR="005719B5">
        <w:rPr>
          <w:rFonts w:asciiTheme="minorHAnsi" w:hAnsiTheme="minorHAnsi" w:cstheme="minorHAnsi"/>
          <w:sz w:val="20"/>
          <w:szCs w:val="20"/>
        </w:rPr>
        <w:t xml:space="preserve"> and PA governance</w:t>
      </w:r>
      <w:r w:rsidR="00D7297A">
        <w:rPr>
          <w:rFonts w:asciiTheme="minorHAnsi" w:hAnsiTheme="minorHAnsi" w:cstheme="minorHAnsi"/>
          <w:sz w:val="20"/>
          <w:szCs w:val="20"/>
        </w:rPr>
        <w:t xml:space="preserve">, there is an emerging understanding of the linkages between biodiversity and climate change, the means of financing biodiversity are also changing in recognition that </w:t>
      </w:r>
      <w:r w:rsidR="00D7297A" w:rsidRPr="00D7297A">
        <w:rPr>
          <w:rFonts w:asciiTheme="minorHAnsi" w:hAnsiTheme="minorHAnsi" w:cstheme="minorHAnsi"/>
          <w:sz w:val="20"/>
          <w:szCs w:val="20"/>
        </w:rPr>
        <w:t>the accelerating loss of biodiversity and consequent loss of ecosystem processes and functions poses an existential threat</w:t>
      </w:r>
      <w:r w:rsidR="00D7297A">
        <w:rPr>
          <w:rFonts w:asciiTheme="minorHAnsi" w:hAnsiTheme="minorHAnsi" w:cstheme="minorHAnsi"/>
          <w:sz w:val="20"/>
          <w:szCs w:val="20"/>
        </w:rPr>
        <w:t xml:space="preserve">, that </w:t>
      </w:r>
      <w:r w:rsidR="00141835">
        <w:rPr>
          <w:rFonts w:asciiTheme="minorHAnsi" w:hAnsiTheme="minorHAnsi" w:cstheme="minorHAnsi"/>
          <w:sz w:val="20"/>
          <w:szCs w:val="20"/>
        </w:rPr>
        <w:t xml:space="preserve">it </w:t>
      </w:r>
      <w:r w:rsidR="00D7297A">
        <w:rPr>
          <w:rFonts w:asciiTheme="minorHAnsi" w:hAnsiTheme="minorHAnsi" w:cstheme="minorHAnsi"/>
          <w:sz w:val="20"/>
          <w:szCs w:val="20"/>
        </w:rPr>
        <w:t>is necessary to conserve biodiversity within economic processes such as agriculture and water provisioning</w:t>
      </w:r>
      <w:r>
        <w:rPr>
          <w:rFonts w:asciiTheme="minorHAnsi" w:hAnsiTheme="minorHAnsi" w:cstheme="minorHAnsi"/>
          <w:sz w:val="20"/>
          <w:szCs w:val="20"/>
        </w:rPr>
        <w:t>,</w:t>
      </w:r>
      <w:r w:rsidR="00D7297A">
        <w:rPr>
          <w:rFonts w:asciiTheme="minorHAnsi" w:hAnsiTheme="minorHAnsi" w:cstheme="minorHAnsi"/>
          <w:sz w:val="20"/>
          <w:szCs w:val="20"/>
        </w:rPr>
        <w:t xml:space="preserve"> the emergence of the </w:t>
      </w:r>
      <w:r w:rsidR="002E3C8A">
        <w:rPr>
          <w:rFonts w:asciiTheme="minorHAnsi" w:hAnsiTheme="minorHAnsi" w:cstheme="minorHAnsi"/>
          <w:sz w:val="20"/>
          <w:szCs w:val="20"/>
        </w:rPr>
        <w:t xml:space="preserve">Other Effective </w:t>
      </w:r>
      <w:r w:rsidR="005719B5">
        <w:rPr>
          <w:rFonts w:asciiTheme="minorHAnsi" w:hAnsiTheme="minorHAnsi" w:cstheme="minorHAnsi"/>
          <w:sz w:val="20"/>
          <w:szCs w:val="20"/>
        </w:rPr>
        <w:t>Area-based Conservation Measures (</w:t>
      </w:r>
      <w:r w:rsidR="00D7297A">
        <w:rPr>
          <w:rFonts w:asciiTheme="minorHAnsi" w:hAnsiTheme="minorHAnsi" w:cstheme="minorHAnsi"/>
          <w:sz w:val="20"/>
          <w:szCs w:val="20"/>
        </w:rPr>
        <w:t>OECMs</w:t>
      </w:r>
      <w:r w:rsidR="005719B5">
        <w:rPr>
          <w:rFonts w:asciiTheme="minorHAnsi" w:hAnsiTheme="minorHAnsi" w:cstheme="minorHAnsi"/>
          <w:sz w:val="20"/>
          <w:szCs w:val="20"/>
        </w:rPr>
        <w:t>)</w:t>
      </w:r>
      <w:r w:rsidR="00D7297A">
        <w:rPr>
          <w:rFonts w:asciiTheme="minorHAnsi" w:hAnsiTheme="minorHAnsi" w:cstheme="minorHAnsi"/>
          <w:sz w:val="20"/>
          <w:szCs w:val="20"/>
        </w:rPr>
        <w:t xml:space="preserve"> </w:t>
      </w:r>
      <w:r w:rsidR="005719B5">
        <w:rPr>
          <w:rFonts w:asciiTheme="minorHAnsi" w:hAnsiTheme="minorHAnsi" w:cstheme="minorHAnsi"/>
          <w:sz w:val="20"/>
          <w:szCs w:val="20"/>
        </w:rPr>
        <w:t>as a means to maintain ecosystems</w:t>
      </w:r>
      <w:r>
        <w:rPr>
          <w:rFonts w:asciiTheme="minorHAnsi" w:hAnsiTheme="minorHAnsi" w:cstheme="minorHAnsi"/>
          <w:sz w:val="20"/>
          <w:szCs w:val="20"/>
        </w:rPr>
        <w:t xml:space="preserve"> and an increasing understanding that biodiversity and climate change as well as disaster risk reduction are intimately linked with far-reaching larger economic consequences</w:t>
      </w:r>
      <w:r w:rsidR="005719B5">
        <w:rPr>
          <w:rFonts w:asciiTheme="minorHAnsi" w:hAnsiTheme="minorHAnsi" w:cstheme="minorHAnsi"/>
          <w:sz w:val="20"/>
          <w:szCs w:val="20"/>
        </w:rPr>
        <w:t xml:space="preserve">. The Kunming-Montreal GBF is a far-reaching global strategy for the conservation </w:t>
      </w:r>
      <w:r w:rsidR="00141835">
        <w:rPr>
          <w:rFonts w:asciiTheme="minorHAnsi" w:hAnsiTheme="minorHAnsi" w:cstheme="minorHAnsi"/>
          <w:sz w:val="20"/>
          <w:szCs w:val="20"/>
        </w:rPr>
        <w:t xml:space="preserve">of biodiversity </w:t>
      </w:r>
      <w:r w:rsidR="005719B5">
        <w:rPr>
          <w:rFonts w:asciiTheme="minorHAnsi" w:hAnsiTheme="minorHAnsi" w:cstheme="minorHAnsi"/>
          <w:sz w:val="20"/>
          <w:szCs w:val="20"/>
        </w:rPr>
        <w:t>requiring countries to pursue a much more aggressive and systemic approach to biodiversity than ever before</w:t>
      </w:r>
      <w:r>
        <w:rPr>
          <w:rFonts w:asciiTheme="minorHAnsi" w:hAnsiTheme="minorHAnsi" w:cstheme="minorHAnsi"/>
          <w:sz w:val="20"/>
          <w:szCs w:val="20"/>
        </w:rPr>
        <w:t xml:space="preserve"> as well as encompassing all of these aspects in four global goals and 23 targets which Member States will need to incorporate within the</w:t>
      </w:r>
      <w:r w:rsidR="00BE364D">
        <w:rPr>
          <w:rFonts w:asciiTheme="minorHAnsi" w:hAnsiTheme="minorHAnsi" w:cstheme="minorHAnsi"/>
          <w:sz w:val="20"/>
          <w:szCs w:val="20"/>
        </w:rPr>
        <w:t>ir</w:t>
      </w:r>
      <w:r>
        <w:rPr>
          <w:rFonts w:asciiTheme="minorHAnsi" w:hAnsiTheme="minorHAnsi" w:cstheme="minorHAnsi"/>
          <w:sz w:val="20"/>
          <w:szCs w:val="20"/>
        </w:rPr>
        <w:t xml:space="preserve"> national policy framework</w:t>
      </w:r>
      <w:r w:rsidR="00BE364D">
        <w:rPr>
          <w:rFonts w:asciiTheme="minorHAnsi" w:hAnsiTheme="minorHAnsi" w:cstheme="minorHAnsi"/>
          <w:sz w:val="20"/>
          <w:szCs w:val="20"/>
        </w:rPr>
        <w:t>s, not just in compliance to their responsibilities, but because they have been arrived at by careful analysis and forecasting of the very serious social, economic and security consequences of ignoring the present catastrophic loss of biodiversity</w:t>
      </w:r>
      <w:r w:rsidR="00141835">
        <w:rPr>
          <w:rFonts w:asciiTheme="minorHAnsi" w:hAnsiTheme="minorHAnsi" w:cstheme="minorHAnsi"/>
          <w:sz w:val="20"/>
          <w:szCs w:val="20"/>
        </w:rPr>
        <w:t>.</w:t>
      </w:r>
    </w:p>
    <w:p w14:paraId="26FE510E" w14:textId="6CBEB65F" w:rsidR="00141835" w:rsidRDefault="00141835" w:rsidP="00D7297A">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Arguably, a narrow focus on revenue generation and </w:t>
      </w:r>
      <w:proofErr w:type="gramStart"/>
      <w:r>
        <w:rPr>
          <w:rFonts w:asciiTheme="minorHAnsi" w:hAnsiTheme="minorHAnsi" w:cstheme="minorHAnsi"/>
          <w:sz w:val="20"/>
          <w:szCs w:val="20"/>
        </w:rPr>
        <w:t>in particular upon</w:t>
      </w:r>
      <w:proofErr w:type="gramEnd"/>
      <w:r>
        <w:rPr>
          <w:rFonts w:asciiTheme="minorHAnsi" w:hAnsiTheme="minorHAnsi" w:cstheme="minorHAnsi"/>
          <w:sz w:val="20"/>
          <w:szCs w:val="20"/>
        </w:rPr>
        <w:t xml:space="preserve"> eco-tourism may not be addressing the critical factors in ensuring that the system is prepared for the changes which are coming. Certainly</w:t>
      </w:r>
      <w:r w:rsidR="002D2CDC">
        <w:rPr>
          <w:rFonts w:asciiTheme="minorHAnsi" w:hAnsiTheme="minorHAnsi" w:cstheme="minorHAnsi"/>
          <w:sz w:val="20"/>
          <w:szCs w:val="20"/>
        </w:rPr>
        <w:t>,</w:t>
      </w:r>
      <w:r>
        <w:rPr>
          <w:rFonts w:asciiTheme="minorHAnsi" w:hAnsiTheme="minorHAnsi" w:cstheme="minorHAnsi"/>
          <w:sz w:val="20"/>
          <w:szCs w:val="20"/>
        </w:rPr>
        <w:t xml:space="preserve"> there is evidence that the </w:t>
      </w:r>
      <w:r w:rsidR="00701C91">
        <w:rPr>
          <w:rFonts w:asciiTheme="minorHAnsi" w:hAnsiTheme="minorHAnsi" w:cstheme="minorHAnsi"/>
          <w:sz w:val="20"/>
          <w:szCs w:val="20"/>
        </w:rPr>
        <w:t xml:space="preserve">MEPA </w:t>
      </w:r>
      <w:r>
        <w:rPr>
          <w:rFonts w:asciiTheme="minorHAnsi" w:hAnsiTheme="minorHAnsi" w:cstheme="minorHAnsi"/>
          <w:sz w:val="20"/>
          <w:szCs w:val="20"/>
        </w:rPr>
        <w:t>is already thinking along these lines and the BFD role</w:t>
      </w:r>
      <w:r w:rsidR="00415C55">
        <w:rPr>
          <w:rFonts w:asciiTheme="minorHAnsi" w:hAnsiTheme="minorHAnsi" w:cstheme="minorHAnsi"/>
          <w:sz w:val="20"/>
          <w:szCs w:val="20"/>
        </w:rPr>
        <w:t>, supported by the project,</w:t>
      </w:r>
      <w:r>
        <w:rPr>
          <w:rFonts w:asciiTheme="minorHAnsi" w:hAnsiTheme="minorHAnsi" w:cstheme="minorHAnsi"/>
          <w:sz w:val="20"/>
          <w:szCs w:val="20"/>
        </w:rPr>
        <w:t xml:space="preserve"> is a very progressive step as it institutionally separates M&amp;E from site management strengthening accountability and making management decisions evidence-based, both of which are important facets of any adaptive management approach</w:t>
      </w:r>
      <w:r w:rsidR="00BE364D">
        <w:rPr>
          <w:rStyle w:val="FootnoteReference"/>
          <w:rFonts w:asciiTheme="minorHAnsi" w:hAnsiTheme="minorHAnsi" w:cstheme="minorHAnsi"/>
          <w:sz w:val="20"/>
          <w:szCs w:val="20"/>
        </w:rPr>
        <w:footnoteReference w:id="70"/>
      </w:r>
      <w:r>
        <w:rPr>
          <w:rFonts w:asciiTheme="minorHAnsi" w:hAnsiTheme="minorHAnsi" w:cstheme="minorHAnsi"/>
          <w:sz w:val="20"/>
          <w:szCs w:val="20"/>
        </w:rPr>
        <w:t>.</w:t>
      </w:r>
    </w:p>
    <w:p w14:paraId="43A1295F" w14:textId="6B6749C7" w:rsidR="00131CD7" w:rsidRPr="000B00A7" w:rsidRDefault="00141835" w:rsidP="00131CD7">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The TE has taken a very strategic approach in its evaluation of the project </w:t>
      </w:r>
      <w:proofErr w:type="gramStart"/>
      <w:r>
        <w:rPr>
          <w:rFonts w:asciiTheme="minorHAnsi" w:hAnsiTheme="minorHAnsi" w:cstheme="minorHAnsi"/>
          <w:sz w:val="20"/>
          <w:szCs w:val="20"/>
        </w:rPr>
        <w:t>in order to</w:t>
      </w:r>
      <w:proofErr w:type="gramEnd"/>
      <w:r>
        <w:rPr>
          <w:rFonts w:asciiTheme="minorHAnsi" w:hAnsiTheme="minorHAnsi" w:cstheme="minorHAnsi"/>
          <w:sz w:val="20"/>
          <w:szCs w:val="20"/>
        </w:rPr>
        <w:t xml:space="preserve"> understand the achievements in the absence of a clear strategy and SRF in the Project Document. </w:t>
      </w:r>
      <w:r w:rsidR="002D2CDC">
        <w:rPr>
          <w:rFonts w:asciiTheme="minorHAnsi" w:hAnsiTheme="minorHAnsi" w:cstheme="minorHAnsi"/>
          <w:sz w:val="20"/>
          <w:szCs w:val="20"/>
        </w:rPr>
        <w:t>The basis for this decision is that the Georgian PAs under APA already have financing to a large degree. The CNF sinking fund is now extended up until 203</w:t>
      </w:r>
      <w:r w:rsidR="00AB08EE">
        <w:rPr>
          <w:rFonts w:asciiTheme="minorHAnsi" w:hAnsiTheme="minorHAnsi" w:cstheme="minorHAnsi"/>
          <w:sz w:val="20"/>
          <w:szCs w:val="20"/>
        </w:rPr>
        <w:t>8</w:t>
      </w:r>
      <w:r w:rsidR="002D2CDC">
        <w:rPr>
          <w:rFonts w:asciiTheme="minorHAnsi" w:hAnsiTheme="minorHAnsi" w:cstheme="minorHAnsi"/>
          <w:sz w:val="20"/>
          <w:szCs w:val="20"/>
        </w:rPr>
        <w:t xml:space="preserve"> providing support to operational and recurrent costs of the Agency and the PAs for the foreseeable future, which is a somewhat envious position to be in. Furthermore, there is a history of bilateral donor support to the PAs which is likely to continue for some time.</w:t>
      </w:r>
      <w:r>
        <w:rPr>
          <w:rFonts w:asciiTheme="minorHAnsi" w:hAnsiTheme="minorHAnsi" w:cstheme="minorHAnsi"/>
          <w:sz w:val="20"/>
          <w:szCs w:val="20"/>
        </w:rPr>
        <w:t xml:space="preserve"> </w:t>
      </w:r>
      <w:r w:rsidR="002D2CDC">
        <w:rPr>
          <w:rFonts w:asciiTheme="minorHAnsi" w:hAnsiTheme="minorHAnsi" w:cstheme="minorHAnsi"/>
          <w:sz w:val="20"/>
          <w:szCs w:val="20"/>
        </w:rPr>
        <w:t>Therefore, PA financing, especially phrased as revenue generation and eco-tourism, may not be the critical factor in ensuring sustainability</w:t>
      </w:r>
      <w:r w:rsidR="000B00A7">
        <w:rPr>
          <w:rFonts w:asciiTheme="minorHAnsi" w:hAnsiTheme="minorHAnsi" w:cstheme="minorHAnsi"/>
          <w:sz w:val="20"/>
          <w:szCs w:val="20"/>
        </w:rPr>
        <w:t xml:space="preserve"> or resilience,</w:t>
      </w:r>
      <w:r w:rsidR="002D2CDC">
        <w:rPr>
          <w:rFonts w:asciiTheme="minorHAnsi" w:hAnsiTheme="minorHAnsi" w:cstheme="minorHAnsi"/>
          <w:sz w:val="20"/>
          <w:szCs w:val="20"/>
        </w:rPr>
        <w:t xml:space="preserve"> and a far more pertinent question might be: what should the system, it’s institutions and internal governance and organisation look like in the future? How does the present systemic institutional arrangements measure up to the challenges that are likely to come in the next decade and beyond?</w:t>
      </w:r>
    </w:p>
    <w:p w14:paraId="1D15AEF5" w14:textId="4D52E10C" w:rsidR="00C55033" w:rsidRDefault="00C65CB7" w:rsidP="00893835">
      <w:pPr>
        <w:pStyle w:val="Heading2"/>
        <w:rPr>
          <w:sz w:val="22"/>
          <w:szCs w:val="22"/>
        </w:rPr>
      </w:pPr>
      <w:bookmarkStart w:id="70" w:name="_Toc178173376"/>
      <w:r w:rsidRPr="00C65CB7">
        <w:rPr>
          <w:sz w:val="22"/>
          <w:szCs w:val="22"/>
        </w:rPr>
        <w:t>5</w:t>
      </w:r>
      <w:r w:rsidR="00893835" w:rsidRPr="00C65CB7">
        <w:rPr>
          <w:sz w:val="22"/>
          <w:szCs w:val="22"/>
        </w:rPr>
        <w:t xml:space="preserve">.3 </w:t>
      </w:r>
      <w:r w:rsidR="00C55033" w:rsidRPr="00C65CB7">
        <w:rPr>
          <w:sz w:val="22"/>
          <w:szCs w:val="22"/>
        </w:rPr>
        <w:t>Recommendations</w:t>
      </w:r>
      <w:bookmarkEnd w:id="70"/>
    </w:p>
    <w:p w14:paraId="7F9065AB" w14:textId="16EF408C" w:rsidR="000B00A7" w:rsidRDefault="000B00A7" w:rsidP="000B00A7">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Based upon this analysis and the findings and conclusions, the TE makes the following </w:t>
      </w:r>
      <w:r w:rsidR="00117140" w:rsidRPr="00117140">
        <w:rPr>
          <w:rFonts w:asciiTheme="minorHAnsi" w:hAnsiTheme="minorHAnsi" w:cstheme="minorHAnsi"/>
          <w:sz w:val="20"/>
          <w:szCs w:val="20"/>
        </w:rPr>
        <w:t>five</w:t>
      </w:r>
      <w:r>
        <w:rPr>
          <w:rFonts w:asciiTheme="minorHAnsi" w:hAnsiTheme="minorHAnsi" w:cstheme="minorHAnsi"/>
          <w:sz w:val="20"/>
          <w:szCs w:val="20"/>
        </w:rPr>
        <w:t xml:space="preserve"> recommendations presented in Table </w:t>
      </w:r>
      <w:r w:rsidR="00E7532D">
        <w:rPr>
          <w:rFonts w:asciiTheme="minorHAnsi" w:hAnsiTheme="minorHAnsi" w:cstheme="minorHAnsi"/>
          <w:sz w:val="20"/>
          <w:szCs w:val="20"/>
        </w:rPr>
        <w:t>9.</w:t>
      </w:r>
    </w:p>
    <w:p w14:paraId="0DCBC0D9" w14:textId="5CB1F216" w:rsidR="000B00A7" w:rsidRDefault="000B00A7" w:rsidP="000B00A7">
      <w:pPr>
        <w:pStyle w:val="ListParagraph"/>
        <w:ind w:left="360"/>
        <w:jc w:val="both"/>
        <w:rPr>
          <w:rFonts w:asciiTheme="minorHAnsi" w:hAnsiTheme="minorHAnsi" w:cstheme="minorHAnsi"/>
          <w:sz w:val="20"/>
          <w:szCs w:val="20"/>
        </w:rPr>
      </w:pPr>
    </w:p>
    <w:p w14:paraId="64D5F3A7" w14:textId="0C837916" w:rsidR="000B00A7" w:rsidRDefault="000B00A7" w:rsidP="00C76A6E">
      <w:pPr>
        <w:pStyle w:val="Caption"/>
        <w:rPr>
          <w:rFonts w:asciiTheme="minorHAnsi" w:hAnsiTheme="minorHAnsi" w:cstheme="minorHAnsi"/>
          <w:sz w:val="20"/>
          <w:szCs w:val="20"/>
        </w:rPr>
      </w:pPr>
      <w:bookmarkStart w:id="71" w:name="_Toc178173399"/>
      <w:r w:rsidRPr="000B00A7">
        <w:rPr>
          <w:rFonts w:asciiTheme="minorHAnsi" w:hAnsiTheme="minorHAnsi" w:cstheme="minorHAnsi"/>
          <w:sz w:val="20"/>
          <w:szCs w:val="20"/>
        </w:rPr>
        <w:t xml:space="preserve">Table </w:t>
      </w:r>
      <w:r w:rsidRPr="000B00A7">
        <w:rPr>
          <w:rFonts w:asciiTheme="minorHAnsi" w:hAnsiTheme="minorHAnsi" w:cstheme="minorHAnsi"/>
          <w:sz w:val="20"/>
          <w:szCs w:val="20"/>
        </w:rPr>
        <w:fldChar w:fldCharType="begin"/>
      </w:r>
      <w:r w:rsidRPr="000B00A7">
        <w:rPr>
          <w:rFonts w:asciiTheme="minorHAnsi" w:hAnsiTheme="minorHAnsi" w:cstheme="minorHAnsi"/>
          <w:sz w:val="20"/>
          <w:szCs w:val="20"/>
        </w:rPr>
        <w:instrText xml:space="preserve"> SEQ Table \* ARABIC </w:instrText>
      </w:r>
      <w:r w:rsidRPr="000B00A7">
        <w:rPr>
          <w:rFonts w:asciiTheme="minorHAnsi" w:hAnsiTheme="minorHAnsi" w:cstheme="minorHAnsi"/>
          <w:sz w:val="20"/>
          <w:szCs w:val="20"/>
        </w:rPr>
        <w:fldChar w:fldCharType="separate"/>
      </w:r>
      <w:r w:rsidR="00274521">
        <w:rPr>
          <w:rFonts w:asciiTheme="minorHAnsi" w:hAnsiTheme="minorHAnsi" w:cstheme="minorHAnsi"/>
          <w:noProof/>
          <w:sz w:val="20"/>
          <w:szCs w:val="20"/>
        </w:rPr>
        <w:t>12</w:t>
      </w:r>
      <w:r w:rsidRPr="000B00A7">
        <w:rPr>
          <w:rFonts w:asciiTheme="minorHAnsi" w:hAnsiTheme="minorHAnsi" w:cstheme="minorHAnsi"/>
          <w:sz w:val="20"/>
          <w:szCs w:val="20"/>
        </w:rPr>
        <w:fldChar w:fldCharType="end"/>
      </w:r>
      <w:r>
        <w:rPr>
          <w:rFonts w:asciiTheme="minorHAnsi" w:hAnsiTheme="minorHAnsi" w:cstheme="minorHAnsi"/>
          <w:sz w:val="20"/>
          <w:szCs w:val="20"/>
        </w:rPr>
        <w:t xml:space="preserve"> Recommendations</w:t>
      </w:r>
      <w:bookmarkEnd w:id="71"/>
    </w:p>
    <w:tbl>
      <w:tblPr>
        <w:tblStyle w:val="TableGrid"/>
        <w:tblW w:w="9133" w:type="dxa"/>
        <w:tblInd w:w="360" w:type="dxa"/>
        <w:tblLook w:val="04A0" w:firstRow="1" w:lastRow="0" w:firstColumn="1" w:lastColumn="0" w:noHBand="0" w:noVBand="1"/>
      </w:tblPr>
      <w:tblGrid>
        <w:gridCol w:w="628"/>
        <w:gridCol w:w="5811"/>
        <w:gridCol w:w="1276"/>
        <w:gridCol w:w="1418"/>
      </w:tblGrid>
      <w:tr w:rsidR="00C30ACF" w14:paraId="16F3C42F" w14:textId="77777777" w:rsidTr="00313369">
        <w:trPr>
          <w:tblHeader/>
        </w:trPr>
        <w:tc>
          <w:tcPr>
            <w:tcW w:w="628" w:type="dxa"/>
            <w:shd w:val="clear" w:color="auto" w:fill="1F3864" w:themeFill="accent1" w:themeFillShade="80"/>
          </w:tcPr>
          <w:p w14:paraId="40F99C22" w14:textId="77777777" w:rsidR="00C30ACF" w:rsidRPr="00386528" w:rsidRDefault="00C30ACF" w:rsidP="00C30ACF">
            <w:pPr>
              <w:pStyle w:val="TableParagraph"/>
              <w:jc w:val="center"/>
              <w:rPr>
                <w:rFonts w:asciiTheme="minorHAnsi" w:eastAsia="Segoe UI" w:hAnsiTheme="minorHAnsi" w:cstheme="minorHAnsi"/>
                <w:sz w:val="18"/>
                <w:szCs w:val="18"/>
                <w:lang w:val="en-GB"/>
              </w:rPr>
            </w:pPr>
            <w:r w:rsidRPr="00386528">
              <w:rPr>
                <w:rFonts w:asciiTheme="minorHAnsi" w:hAnsiTheme="minorHAnsi" w:cstheme="minorHAnsi"/>
                <w:color w:val="FFFFFF"/>
                <w:sz w:val="18"/>
                <w:szCs w:val="18"/>
                <w:lang w:val="en-GB"/>
              </w:rPr>
              <w:t>Rec</w:t>
            </w:r>
          </w:p>
          <w:p w14:paraId="01DEB7A4" w14:textId="42E7908E" w:rsidR="00C30ACF" w:rsidRDefault="00C30ACF" w:rsidP="00C30ACF">
            <w:pPr>
              <w:pStyle w:val="ListParagraph"/>
              <w:ind w:left="0"/>
              <w:jc w:val="center"/>
              <w:rPr>
                <w:rFonts w:asciiTheme="minorHAnsi" w:hAnsiTheme="minorHAnsi" w:cstheme="minorHAnsi"/>
              </w:rPr>
            </w:pPr>
            <w:r w:rsidRPr="00386528">
              <w:rPr>
                <w:rFonts w:asciiTheme="minorHAnsi" w:hAnsiTheme="minorHAnsi" w:cstheme="minorHAnsi"/>
                <w:color w:val="FFFFFF"/>
                <w:sz w:val="18"/>
                <w:szCs w:val="18"/>
                <w:lang w:val="en-GB"/>
              </w:rPr>
              <w:t>#</w:t>
            </w:r>
          </w:p>
        </w:tc>
        <w:tc>
          <w:tcPr>
            <w:tcW w:w="5811" w:type="dxa"/>
            <w:shd w:val="clear" w:color="auto" w:fill="1F3864" w:themeFill="accent1" w:themeFillShade="80"/>
          </w:tcPr>
          <w:p w14:paraId="5837BE4E" w14:textId="1998CECC" w:rsidR="00C30ACF" w:rsidRDefault="003D1311" w:rsidP="00C30ACF">
            <w:pPr>
              <w:pStyle w:val="ListParagraph"/>
              <w:ind w:left="0"/>
              <w:jc w:val="both"/>
              <w:rPr>
                <w:rFonts w:asciiTheme="minorHAnsi" w:hAnsiTheme="minorHAnsi" w:cstheme="minorHAnsi"/>
              </w:rPr>
            </w:pPr>
            <w:r>
              <w:rPr>
                <w:rFonts w:asciiTheme="minorHAnsi" w:hAnsiTheme="minorHAnsi" w:cstheme="minorHAnsi"/>
                <w:color w:val="FFFFFF"/>
                <w:spacing w:val="-1"/>
                <w:sz w:val="18"/>
                <w:szCs w:val="18"/>
                <w:lang w:val="en-GB"/>
              </w:rPr>
              <w:t xml:space="preserve">TE </w:t>
            </w:r>
            <w:r w:rsidR="00C30ACF" w:rsidRPr="00386528">
              <w:rPr>
                <w:rFonts w:asciiTheme="minorHAnsi" w:hAnsiTheme="minorHAnsi" w:cstheme="minorHAnsi"/>
                <w:color w:val="FFFFFF"/>
                <w:spacing w:val="-1"/>
                <w:sz w:val="18"/>
                <w:szCs w:val="18"/>
                <w:lang w:val="en-GB"/>
              </w:rPr>
              <w:t>Recommendation</w:t>
            </w:r>
          </w:p>
        </w:tc>
        <w:tc>
          <w:tcPr>
            <w:tcW w:w="1276" w:type="dxa"/>
            <w:shd w:val="clear" w:color="auto" w:fill="1F3864" w:themeFill="accent1" w:themeFillShade="80"/>
          </w:tcPr>
          <w:p w14:paraId="6D8CAB39" w14:textId="72F9A63E" w:rsidR="00C30ACF" w:rsidRDefault="00C30ACF" w:rsidP="00C30ACF">
            <w:pPr>
              <w:pStyle w:val="ListParagraph"/>
              <w:ind w:left="0"/>
              <w:jc w:val="both"/>
              <w:rPr>
                <w:rFonts w:asciiTheme="minorHAnsi" w:hAnsiTheme="minorHAnsi" w:cstheme="minorHAnsi"/>
              </w:rPr>
            </w:pPr>
            <w:r w:rsidRPr="00386528">
              <w:rPr>
                <w:rFonts w:asciiTheme="minorHAnsi" w:hAnsiTheme="minorHAnsi" w:cstheme="minorHAnsi"/>
                <w:color w:val="FFFFFF"/>
                <w:spacing w:val="-1"/>
                <w:sz w:val="18"/>
                <w:szCs w:val="18"/>
                <w:lang w:val="en-GB"/>
              </w:rPr>
              <w:t>Entity Responsible</w:t>
            </w:r>
          </w:p>
        </w:tc>
        <w:tc>
          <w:tcPr>
            <w:tcW w:w="1418" w:type="dxa"/>
            <w:shd w:val="clear" w:color="auto" w:fill="1F3864" w:themeFill="accent1" w:themeFillShade="80"/>
          </w:tcPr>
          <w:p w14:paraId="4891A856" w14:textId="6E6B95A7" w:rsidR="00C30ACF" w:rsidRDefault="00C30ACF" w:rsidP="00C30ACF">
            <w:pPr>
              <w:pStyle w:val="ListParagraph"/>
              <w:ind w:left="0"/>
              <w:jc w:val="both"/>
              <w:rPr>
                <w:rFonts w:asciiTheme="minorHAnsi" w:hAnsiTheme="minorHAnsi" w:cstheme="minorHAnsi"/>
              </w:rPr>
            </w:pPr>
            <w:r w:rsidRPr="00386528">
              <w:rPr>
                <w:rFonts w:asciiTheme="minorHAnsi" w:hAnsiTheme="minorHAnsi" w:cstheme="minorHAnsi"/>
                <w:color w:val="FFFFFF"/>
                <w:spacing w:val="-1"/>
                <w:sz w:val="18"/>
                <w:szCs w:val="18"/>
                <w:lang w:val="en-GB"/>
              </w:rPr>
              <w:t>Time</w:t>
            </w:r>
            <w:r w:rsidRPr="00386528">
              <w:rPr>
                <w:rFonts w:asciiTheme="minorHAnsi" w:hAnsiTheme="minorHAnsi" w:cstheme="minorHAnsi"/>
                <w:color w:val="FFFFFF"/>
                <w:spacing w:val="19"/>
                <w:sz w:val="18"/>
                <w:szCs w:val="18"/>
                <w:lang w:val="en-GB"/>
              </w:rPr>
              <w:t xml:space="preserve"> </w:t>
            </w:r>
            <w:r w:rsidRPr="00386528">
              <w:rPr>
                <w:rFonts w:asciiTheme="minorHAnsi" w:hAnsiTheme="minorHAnsi" w:cstheme="minorHAnsi"/>
                <w:color w:val="FFFFFF"/>
                <w:spacing w:val="-1"/>
                <w:sz w:val="18"/>
                <w:szCs w:val="18"/>
                <w:lang w:val="en-GB"/>
              </w:rPr>
              <w:t>frame</w:t>
            </w:r>
          </w:p>
        </w:tc>
      </w:tr>
      <w:tr w:rsidR="008E5113" w:rsidRPr="00C30ACF" w14:paraId="1CD71426" w14:textId="77777777" w:rsidTr="008F36AE">
        <w:tc>
          <w:tcPr>
            <w:tcW w:w="628" w:type="dxa"/>
            <w:shd w:val="clear" w:color="auto" w:fill="D9E2F3" w:themeFill="accent1" w:themeFillTint="33"/>
          </w:tcPr>
          <w:p w14:paraId="62527183" w14:textId="34BA3049" w:rsidR="008E5113" w:rsidRPr="00C30ACF" w:rsidRDefault="008E5113" w:rsidP="008F36AE">
            <w:pPr>
              <w:pStyle w:val="ListParagraph"/>
              <w:ind w:left="0"/>
              <w:jc w:val="both"/>
              <w:rPr>
                <w:rFonts w:asciiTheme="minorHAnsi" w:hAnsiTheme="minorHAnsi" w:cstheme="minorHAnsi"/>
                <w:sz w:val="18"/>
                <w:szCs w:val="18"/>
              </w:rPr>
            </w:pPr>
            <w:r>
              <w:rPr>
                <w:rFonts w:asciiTheme="minorHAnsi" w:hAnsiTheme="minorHAnsi" w:cstheme="minorHAnsi"/>
                <w:sz w:val="18"/>
                <w:szCs w:val="18"/>
              </w:rPr>
              <w:t>A</w:t>
            </w:r>
          </w:p>
        </w:tc>
        <w:tc>
          <w:tcPr>
            <w:tcW w:w="5811" w:type="dxa"/>
            <w:shd w:val="clear" w:color="auto" w:fill="D9E2F3" w:themeFill="accent1" w:themeFillTint="33"/>
          </w:tcPr>
          <w:p w14:paraId="0FD98DC1" w14:textId="079F9294" w:rsidR="008E5113" w:rsidRPr="00C30ACF" w:rsidRDefault="008E5113" w:rsidP="008F36AE">
            <w:pPr>
              <w:pStyle w:val="ListParagraph"/>
              <w:ind w:left="0"/>
              <w:jc w:val="both"/>
              <w:rPr>
                <w:rFonts w:asciiTheme="minorHAnsi" w:hAnsiTheme="minorHAnsi" w:cstheme="minorHAnsi"/>
                <w:sz w:val="18"/>
                <w:szCs w:val="18"/>
              </w:rPr>
            </w:pPr>
            <w:r w:rsidRPr="00386528">
              <w:rPr>
                <w:rFonts w:asciiTheme="minorHAnsi" w:hAnsiTheme="minorHAnsi" w:cstheme="minorHAnsi"/>
                <w:color w:val="1F3863"/>
                <w:spacing w:val="-1"/>
                <w:sz w:val="18"/>
                <w:szCs w:val="18"/>
                <w:lang w:val="en-GB"/>
              </w:rPr>
              <w:t>Category</w:t>
            </w:r>
            <w:r w:rsidRPr="00386528">
              <w:rPr>
                <w:rFonts w:asciiTheme="minorHAnsi" w:hAnsiTheme="minorHAnsi" w:cstheme="minorHAnsi"/>
                <w:color w:val="1F3863"/>
                <w:spacing w:val="1"/>
                <w:sz w:val="18"/>
                <w:szCs w:val="18"/>
                <w:lang w:val="en-GB"/>
              </w:rPr>
              <w:t xml:space="preserve"> </w:t>
            </w:r>
            <w:r w:rsidRPr="00386528">
              <w:rPr>
                <w:rFonts w:asciiTheme="minorHAnsi" w:hAnsiTheme="minorHAnsi" w:cstheme="minorHAnsi"/>
                <w:color w:val="1F3863"/>
                <w:spacing w:val="-1"/>
                <w:sz w:val="18"/>
                <w:szCs w:val="18"/>
                <w:lang w:val="en-GB"/>
              </w:rPr>
              <w:t xml:space="preserve">1: </w:t>
            </w:r>
            <w:r>
              <w:rPr>
                <w:rFonts w:asciiTheme="minorHAnsi" w:hAnsiTheme="minorHAnsi" w:cstheme="minorHAnsi"/>
                <w:sz w:val="18"/>
                <w:szCs w:val="18"/>
              </w:rPr>
              <w:t>Follow-up</w:t>
            </w:r>
          </w:p>
        </w:tc>
        <w:tc>
          <w:tcPr>
            <w:tcW w:w="1276" w:type="dxa"/>
            <w:shd w:val="clear" w:color="auto" w:fill="D9E2F3" w:themeFill="accent1" w:themeFillTint="33"/>
          </w:tcPr>
          <w:p w14:paraId="281FCC74" w14:textId="77777777" w:rsidR="008E5113" w:rsidRPr="00C30ACF" w:rsidRDefault="008E5113" w:rsidP="008F36AE">
            <w:pPr>
              <w:pStyle w:val="ListParagraph"/>
              <w:ind w:left="0"/>
              <w:jc w:val="both"/>
              <w:rPr>
                <w:rFonts w:asciiTheme="minorHAnsi" w:hAnsiTheme="minorHAnsi" w:cstheme="minorHAnsi"/>
                <w:sz w:val="18"/>
                <w:szCs w:val="18"/>
              </w:rPr>
            </w:pPr>
          </w:p>
        </w:tc>
        <w:tc>
          <w:tcPr>
            <w:tcW w:w="1418" w:type="dxa"/>
            <w:shd w:val="clear" w:color="auto" w:fill="D9E2F3" w:themeFill="accent1" w:themeFillTint="33"/>
          </w:tcPr>
          <w:p w14:paraId="66F33F7A" w14:textId="77777777" w:rsidR="008E5113" w:rsidRPr="00C30ACF" w:rsidRDefault="008E5113" w:rsidP="008F36AE">
            <w:pPr>
              <w:pStyle w:val="ListParagraph"/>
              <w:ind w:left="0"/>
              <w:jc w:val="both"/>
              <w:rPr>
                <w:rFonts w:asciiTheme="minorHAnsi" w:hAnsiTheme="minorHAnsi" w:cstheme="minorHAnsi"/>
                <w:sz w:val="18"/>
                <w:szCs w:val="18"/>
              </w:rPr>
            </w:pPr>
          </w:p>
        </w:tc>
      </w:tr>
      <w:tr w:rsidR="008E5113" w:rsidRPr="00C30ACF" w14:paraId="766A3992" w14:textId="77777777" w:rsidTr="008F36AE">
        <w:tc>
          <w:tcPr>
            <w:tcW w:w="628" w:type="dxa"/>
          </w:tcPr>
          <w:p w14:paraId="022CADB5" w14:textId="33E4F332" w:rsidR="008E5113" w:rsidRPr="00C30ACF" w:rsidRDefault="008E5113" w:rsidP="008F36AE">
            <w:pPr>
              <w:pStyle w:val="ListParagraph"/>
              <w:ind w:left="0"/>
              <w:jc w:val="both"/>
              <w:rPr>
                <w:rFonts w:asciiTheme="minorHAnsi" w:hAnsiTheme="minorHAnsi" w:cstheme="minorHAnsi"/>
                <w:sz w:val="18"/>
                <w:szCs w:val="18"/>
              </w:rPr>
            </w:pPr>
            <w:r>
              <w:rPr>
                <w:rFonts w:asciiTheme="minorHAnsi" w:hAnsiTheme="minorHAnsi" w:cstheme="minorHAnsi"/>
                <w:sz w:val="18"/>
                <w:szCs w:val="18"/>
              </w:rPr>
              <w:t>A.1</w:t>
            </w:r>
          </w:p>
        </w:tc>
        <w:tc>
          <w:tcPr>
            <w:tcW w:w="5811" w:type="dxa"/>
          </w:tcPr>
          <w:p w14:paraId="07109934" w14:textId="77777777" w:rsidR="008E5113" w:rsidRPr="00F604D4" w:rsidRDefault="008E5113" w:rsidP="008F36AE">
            <w:pPr>
              <w:pStyle w:val="ListParagraph"/>
              <w:ind w:left="0"/>
              <w:rPr>
                <w:rFonts w:asciiTheme="minorHAnsi" w:hAnsiTheme="minorHAnsi" w:cstheme="minorHAnsi"/>
                <w:sz w:val="18"/>
                <w:szCs w:val="18"/>
              </w:rPr>
            </w:pPr>
            <w:r>
              <w:rPr>
                <w:rFonts w:asciiTheme="minorHAnsi" w:hAnsiTheme="minorHAnsi" w:cstheme="minorHAnsi"/>
                <w:b/>
                <w:sz w:val="18"/>
                <w:szCs w:val="18"/>
                <w:u w:val="single"/>
              </w:rPr>
              <w:t>Develop a legacy plan before the close of the GEF-funded project:</w:t>
            </w:r>
            <w:r>
              <w:rPr>
                <w:rFonts w:asciiTheme="minorHAnsi" w:hAnsiTheme="minorHAnsi" w:cstheme="minorHAnsi"/>
                <w:sz w:val="18"/>
                <w:szCs w:val="18"/>
              </w:rPr>
              <w:t xml:space="preserve"> Use the two very good reports (ESV and FNA) to good effect in advocating at a high-level to shift the institutional mindset on eco-tourism and individual revenue generation as a focus of investment to one which reflects a wider set of values, in line with the Kunming-Montreal GBF and the 2030/2050 NBSAP currently being revised. The legacy plan should take the form of policy briefing note to recognize the role that PAs and biodiversity/ ecosystem resilience </w:t>
            </w:r>
            <w:r>
              <w:rPr>
                <w:rFonts w:asciiTheme="minorHAnsi" w:hAnsiTheme="minorHAnsi" w:cstheme="minorHAnsi"/>
                <w:i/>
                <w:sz w:val="18"/>
                <w:szCs w:val="18"/>
              </w:rPr>
              <w:t>per se</w:t>
            </w:r>
            <w:r>
              <w:rPr>
                <w:rFonts w:asciiTheme="minorHAnsi" w:hAnsiTheme="minorHAnsi" w:cstheme="minorHAnsi"/>
                <w:sz w:val="18"/>
                <w:szCs w:val="18"/>
              </w:rPr>
              <w:t xml:space="preserve"> will play underpinning social and economic development through ecosystem provisioning goods and services as well as disaster risk reduction. The legacy plan should develop a convincing case for </w:t>
            </w:r>
            <w:r>
              <w:rPr>
                <w:rFonts w:asciiTheme="minorHAnsi" w:hAnsiTheme="minorHAnsi" w:cstheme="minorHAnsi"/>
                <w:sz w:val="18"/>
                <w:szCs w:val="18"/>
              </w:rPr>
              <w:lastRenderedPageBreak/>
              <w:t>PAs as an integral part of building national environmental resilience and prepare the way for PA expansion, Landscape PAs, Emerald Sites and OECMs. A Consultancy would be advisable to prepare a brief which could be circulated at the highest levels.</w:t>
            </w:r>
          </w:p>
        </w:tc>
        <w:tc>
          <w:tcPr>
            <w:tcW w:w="1276" w:type="dxa"/>
          </w:tcPr>
          <w:p w14:paraId="22D205F5" w14:textId="3E81964B" w:rsidR="008E5113" w:rsidRPr="00C30ACF" w:rsidRDefault="00453F8F" w:rsidP="008F36AE">
            <w:pPr>
              <w:pStyle w:val="ListParagraph"/>
              <w:ind w:left="0"/>
              <w:rPr>
                <w:rFonts w:asciiTheme="minorHAnsi" w:hAnsiTheme="minorHAnsi" w:cstheme="minorHAnsi"/>
                <w:sz w:val="18"/>
                <w:szCs w:val="18"/>
              </w:rPr>
            </w:pPr>
            <w:r>
              <w:rPr>
                <w:rFonts w:asciiTheme="minorHAnsi" w:hAnsiTheme="minorHAnsi" w:cstheme="minorHAnsi"/>
                <w:sz w:val="18"/>
                <w:szCs w:val="18"/>
              </w:rPr>
              <w:lastRenderedPageBreak/>
              <w:t xml:space="preserve">BFD </w:t>
            </w:r>
            <w:r w:rsidR="008E5113">
              <w:rPr>
                <w:rFonts w:asciiTheme="minorHAnsi" w:hAnsiTheme="minorHAnsi" w:cstheme="minorHAnsi"/>
                <w:sz w:val="18"/>
                <w:szCs w:val="18"/>
              </w:rPr>
              <w:t>with support from CNF</w:t>
            </w:r>
          </w:p>
        </w:tc>
        <w:tc>
          <w:tcPr>
            <w:tcW w:w="1418" w:type="dxa"/>
          </w:tcPr>
          <w:p w14:paraId="6E3B5CF6" w14:textId="74864D74" w:rsidR="008E5113" w:rsidRPr="00C30ACF" w:rsidRDefault="00E40791" w:rsidP="008F36AE">
            <w:pPr>
              <w:pStyle w:val="ListParagraph"/>
              <w:ind w:left="0"/>
              <w:rPr>
                <w:rFonts w:asciiTheme="minorHAnsi" w:hAnsiTheme="minorHAnsi" w:cstheme="minorHAnsi"/>
                <w:sz w:val="18"/>
                <w:szCs w:val="18"/>
              </w:rPr>
            </w:pPr>
            <w:r>
              <w:rPr>
                <w:rFonts w:asciiTheme="minorHAnsi" w:hAnsiTheme="minorHAnsi" w:cstheme="minorHAnsi"/>
                <w:sz w:val="18"/>
                <w:szCs w:val="18"/>
              </w:rPr>
              <w:t>Within four months of project ending</w:t>
            </w:r>
          </w:p>
        </w:tc>
      </w:tr>
      <w:tr w:rsidR="008E5113" w:rsidRPr="00C30ACF" w14:paraId="44593888" w14:textId="77777777" w:rsidTr="008F36AE">
        <w:tc>
          <w:tcPr>
            <w:tcW w:w="628" w:type="dxa"/>
          </w:tcPr>
          <w:p w14:paraId="642F835C" w14:textId="35BECB84" w:rsidR="008E5113" w:rsidRPr="00C30ACF" w:rsidRDefault="008E5113" w:rsidP="008F36AE">
            <w:pPr>
              <w:pStyle w:val="ListParagraph"/>
              <w:ind w:left="0"/>
              <w:jc w:val="both"/>
              <w:rPr>
                <w:rFonts w:asciiTheme="minorHAnsi" w:hAnsiTheme="minorHAnsi" w:cstheme="minorHAnsi"/>
                <w:sz w:val="18"/>
                <w:szCs w:val="18"/>
              </w:rPr>
            </w:pPr>
            <w:r>
              <w:rPr>
                <w:rFonts w:asciiTheme="minorHAnsi" w:hAnsiTheme="minorHAnsi" w:cstheme="minorHAnsi"/>
                <w:sz w:val="18"/>
                <w:szCs w:val="18"/>
              </w:rPr>
              <w:t>A.2</w:t>
            </w:r>
          </w:p>
        </w:tc>
        <w:tc>
          <w:tcPr>
            <w:tcW w:w="5811" w:type="dxa"/>
          </w:tcPr>
          <w:p w14:paraId="0DCF3ADD" w14:textId="77777777" w:rsidR="008E5113" w:rsidRPr="006C774E" w:rsidRDefault="008E5113" w:rsidP="008F36AE">
            <w:pPr>
              <w:pStyle w:val="ListParagraph"/>
              <w:ind w:left="0"/>
              <w:rPr>
                <w:rFonts w:asciiTheme="minorHAnsi" w:hAnsiTheme="minorHAnsi" w:cstheme="minorHAnsi"/>
                <w:sz w:val="18"/>
                <w:szCs w:val="18"/>
              </w:rPr>
            </w:pPr>
            <w:r>
              <w:rPr>
                <w:rFonts w:asciiTheme="minorHAnsi" w:hAnsiTheme="minorHAnsi" w:cstheme="minorHAnsi"/>
                <w:b/>
                <w:sz w:val="18"/>
                <w:szCs w:val="18"/>
                <w:u w:val="single"/>
              </w:rPr>
              <w:t>Strengthen the financial literacy of the PA Managers:</w:t>
            </w:r>
            <w:r>
              <w:rPr>
                <w:rFonts w:asciiTheme="minorHAnsi" w:hAnsiTheme="minorHAnsi" w:cstheme="minorHAnsi"/>
                <w:sz w:val="18"/>
                <w:szCs w:val="18"/>
              </w:rPr>
              <w:t xml:space="preserve"> It is important that PA Managers understand their Management Plan from a financial perspective and become familiar with the financial implications of operational management and interventions. To be clear, this is not advocating the revenue retention approach of Output </w:t>
            </w:r>
            <w:proofErr w:type="gramStart"/>
            <w:r>
              <w:rPr>
                <w:rFonts w:asciiTheme="minorHAnsi" w:hAnsiTheme="minorHAnsi" w:cstheme="minorHAnsi"/>
                <w:sz w:val="18"/>
                <w:szCs w:val="18"/>
              </w:rPr>
              <w:t>1.2</w:t>
            </w:r>
            <w:proofErr w:type="gramEnd"/>
            <w:r>
              <w:rPr>
                <w:rFonts w:asciiTheme="minorHAnsi" w:hAnsiTheme="minorHAnsi" w:cstheme="minorHAnsi"/>
                <w:sz w:val="18"/>
                <w:szCs w:val="18"/>
              </w:rPr>
              <w:t xml:space="preserve"> and a centralized revenue retention scheme is likely the best approach and is aligned with the overall government approach. However, building the capacity and confidence of PA Managers to consider the financial implications of management through a simple financial plan and understanding where efficiencies and cost savings can be made is an important skill which can only improve conservation and park management in the long-term and would allow Park Managers to budget more accurately for their work plans. A PA Financial Plan can be developed by transcribing the management and operational plan into a simple Excel spreadsheet with forecast costs based on historic spending. Therefore, APA should include financial planning in the capacity building of PA Managers.</w:t>
            </w:r>
          </w:p>
        </w:tc>
        <w:tc>
          <w:tcPr>
            <w:tcW w:w="1276" w:type="dxa"/>
          </w:tcPr>
          <w:p w14:paraId="6211ECFA" w14:textId="77777777" w:rsidR="008E5113" w:rsidRPr="00C30ACF" w:rsidRDefault="008E5113" w:rsidP="008F36AE">
            <w:pPr>
              <w:pStyle w:val="ListParagraph"/>
              <w:ind w:left="0"/>
              <w:rPr>
                <w:rFonts w:asciiTheme="minorHAnsi" w:hAnsiTheme="minorHAnsi" w:cstheme="minorHAnsi"/>
                <w:sz w:val="18"/>
                <w:szCs w:val="18"/>
              </w:rPr>
            </w:pPr>
            <w:r>
              <w:rPr>
                <w:rFonts w:asciiTheme="minorHAnsi" w:hAnsiTheme="minorHAnsi" w:cstheme="minorHAnsi"/>
                <w:sz w:val="18"/>
                <w:szCs w:val="18"/>
              </w:rPr>
              <w:t>APA &amp; CNF to support</w:t>
            </w:r>
          </w:p>
        </w:tc>
        <w:tc>
          <w:tcPr>
            <w:tcW w:w="1418" w:type="dxa"/>
          </w:tcPr>
          <w:p w14:paraId="64BD119A" w14:textId="77777777" w:rsidR="008E5113" w:rsidRPr="00C30ACF" w:rsidRDefault="008E5113" w:rsidP="008F36AE">
            <w:pPr>
              <w:pStyle w:val="ListParagraph"/>
              <w:ind w:left="0"/>
              <w:jc w:val="both"/>
              <w:rPr>
                <w:rFonts w:asciiTheme="minorHAnsi" w:hAnsiTheme="minorHAnsi" w:cstheme="minorHAnsi"/>
                <w:sz w:val="18"/>
                <w:szCs w:val="18"/>
              </w:rPr>
            </w:pPr>
            <w:r>
              <w:rPr>
                <w:rFonts w:asciiTheme="minorHAnsi" w:hAnsiTheme="minorHAnsi" w:cstheme="minorHAnsi"/>
                <w:sz w:val="18"/>
                <w:szCs w:val="18"/>
              </w:rPr>
              <w:t>2025</w:t>
            </w:r>
          </w:p>
        </w:tc>
      </w:tr>
      <w:tr w:rsidR="00624311" w:rsidRPr="00C30ACF" w14:paraId="6D58D89D" w14:textId="77777777" w:rsidTr="009D22F3">
        <w:tc>
          <w:tcPr>
            <w:tcW w:w="628" w:type="dxa"/>
          </w:tcPr>
          <w:p w14:paraId="28291EEF" w14:textId="77777777" w:rsidR="00624311" w:rsidRDefault="00624311" w:rsidP="009D22F3">
            <w:pPr>
              <w:pStyle w:val="ListParagraph"/>
              <w:ind w:left="0"/>
              <w:jc w:val="both"/>
              <w:rPr>
                <w:rFonts w:asciiTheme="minorHAnsi" w:hAnsiTheme="minorHAnsi" w:cstheme="minorHAnsi"/>
                <w:sz w:val="18"/>
                <w:szCs w:val="18"/>
              </w:rPr>
            </w:pPr>
            <w:r>
              <w:rPr>
                <w:rFonts w:asciiTheme="minorHAnsi" w:hAnsiTheme="minorHAnsi" w:cstheme="minorHAnsi"/>
                <w:sz w:val="18"/>
                <w:szCs w:val="18"/>
              </w:rPr>
              <w:t>A.3</w:t>
            </w:r>
          </w:p>
        </w:tc>
        <w:tc>
          <w:tcPr>
            <w:tcW w:w="5811" w:type="dxa"/>
          </w:tcPr>
          <w:p w14:paraId="4C9483ED" w14:textId="070C1B21" w:rsidR="00624311" w:rsidRDefault="00624311" w:rsidP="009D22F3">
            <w:pPr>
              <w:pStyle w:val="ListParagraph"/>
              <w:ind w:left="0"/>
              <w:rPr>
                <w:rFonts w:asciiTheme="minorHAnsi" w:hAnsiTheme="minorHAnsi" w:cstheme="minorHAnsi"/>
                <w:sz w:val="18"/>
                <w:szCs w:val="18"/>
              </w:rPr>
            </w:pPr>
            <w:r>
              <w:rPr>
                <w:rFonts w:asciiTheme="minorHAnsi" w:hAnsiTheme="minorHAnsi" w:cstheme="minorHAnsi"/>
                <w:b/>
                <w:sz w:val="18"/>
                <w:szCs w:val="18"/>
                <w:u w:val="single"/>
              </w:rPr>
              <w:t xml:space="preserve">Conduct a national systemic review and institutional review of APA: </w:t>
            </w:r>
            <w:r>
              <w:rPr>
                <w:rFonts w:asciiTheme="minorHAnsi" w:hAnsiTheme="minorHAnsi" w:cstheme="minorHAnsi"/>
                <w:sz w:val="18"/>
                <w:szCs w:val="18"/>
              </w:rPr>
              <w:t xml:space="preserve">APA has guided the development of the protected areas system to its present situation which has been a remarkable feat </w:t>
            </w:r>
            <w:proofErr w:type="gramStart"/>
            <w:r>
              <w:rPr>
                <w:rFonts w:asciiTheme="minorHAnsi" w:hAnsiTheme="minorHAnsi" w:cstheme="minorHAnsi"/>
                <w:sz w:val="18"/>
                <w:szCs w:val="18"/>
              </w:rPr>
              <w:t>in itself with</w:t>
            </w:r>
            <w:proofErr w:type="gramEnd"/>
            <w:r>
              <w:rPr>
                <w:rFonts w:asciiTheme="minorHAnsi" w:hAnsiTheme="minorHAnsi" w:cstheme="minorHAnsi"/>
                <w:sz w:val="18"/>
                <w:szCs w:val="18"/>
              </w:rPr>
              <w:t xml:space="preserve"> its blend of successful partnerships with non-state actors and donors and considerable internal capacities. The challenge now is ensuring that the PA system and its management institutions are the best fit for the future. This should entail a systemic and institutional review.</w:t>
            </w:r>
          </w:p>
          <w:p w14:paraId="7895F169" w14:textId="77777777" w:rsidR="00624311" w:rsidRDefault="00624311" w:rsidP="009D22F3">
            <w:pPr>
              <w:pStyle w:val="ListParagraph"/>
              <w:ind w:left="0"/>
              <w:rPr>
                <w:rFonts w:asciiTheme="minorHAnsi" w:hAnsiTheme="minorHAnsi" w:cstheme="minorHAnsi"/>
                <w:sz w:val="18"/>
                <w:szCs w:val="18"/>
              </w:rPr>
            </w:pPr>
            <w:r>
              <w:rPr>
                <w:rFonts w:asciiTheme="minorHAnsi" w:hAnsiTheme="minorHAnsi" w:cstheme="minorHAnsi"/>
                <w:sz w:val="18"/>
                <w:szCs w:val="18"/>
              </w:rPr>
              <w:t xml:space="preserve">The purpose of this would be to ensure that the </w:t>
            </w:r>
            <w:r w:rsidRPr="00911062">
              <w:rPr>
                <w:rFonts w:asciiTheme="minorHAnsi" w:hAnsiTheme="minorHAnsi" w:cstheme="minorHAnsi"/>
                <w:sz w:val="18"/>
                <w:szCs w:val="18"/>
              </w:rPr>
              <w:t xml:space="preserve">overall system is resilient given that there are substantial changes on the horizon </w:t>
            </w:r>
            <w:r w:rsidRPr="00C570A3">
              <w:rPr>
                <w:rFonts w:asciiTheme="minorHAnsi" w:hAnsiTheme="minorHAnsi" w:cstheme="minorHAnsi"/>
                <w:i/>
                <w:sz w:val="18"/>
                <w:szCs w:val="18"/>
              </w:rPr>
              <w:t>vis a vis</w:t>
            </w:r>
            <w:r w:rsidRPr="00911062">
              <w:rPr>
                <w:rFonts w:asciiTheme="minorHAnsi" w:hAnsiTheme="minorHAnsi" w:cstheme="minorHAnsi"/>
                <w:sz w:val="18"/>
                <w:szCs w:val="18"/>
              </w:rPr>
              <w:t xml:space="preserve"> a range of issues such as the Landscape Protected Areas, Emerald Sites</w:t>
            </w:r>
            <w:r w:rsidRPr="00C570A3">
              <w:rPr>
                <w:rFonts w:asciiTheme="minorHAnsi" w:hAnsiTheme="minorHAnsi" w:cstheme="minorHAnsi"/>
                <w:sz w:val="18"/>
                <w:szCs w:val="18"/>
                <w:vertAlign w:val="superscript"/>
              </w:rPr>
              <w:footnoteReference w:id="71"/>
            </w:r>
            <w:r w:rsidRPr="00C570A3">
              <w:rPr>
                <w:rFonts w:asciiTheme="minorHAnsi" w:hAnsiTheme="minorHAnsi" w:cstheme="minorHAnsi"/>
                <w:sz w:val="18"/>
                <w:szCs w:val="18"/>
                <w:vertAlign w:val="superscript"/>
              </w:rPr>
              <w:t xml:space="preserve"> </w:t>
            </w:r>
            <w:r w:rsidRPr="00911062">
              <w:rPr>
                <w:rFonts w:asciiTheme="minorHAnsi" w:hAnsiTheme="minorHAnsi" w:cstheme="minorHAnsi"/>
                <w:sz w:val="18"/>
                <w:szCs w:val="18"/>
              </w:rPr>
              <w:t>and importantly, the demands which the Kunming-Montreal Global Biodiversity Framework</w:t>
            </w:r>
            <w:r w:rsidRPr="00C570A3">
              <w:rPr>
                <w:rFonts w:asciiTheme="minorHAnsi" w:hAnsiTheme="minorHAnsi" w:cstheme="minorHAnsi"/>
                <w:sz w:val="16"/>
                <w:szCs w:val="16"/>
                <w:vertAlign w:val="superscript"/>
              </w:rPr>
              <w:footnoteReference w:id="72"/>
            </w:r>
            <w:r w:rsidRPr="00911062">
              <w:rPr>
                <w:rFonts w:asciiTheme="minorHAnsi" w:hAnsiTheme="minorHAnsi" w:cstheme="minorHAnsi"/>
                <w:sz w:val="18"/>
                <w:szCs w:val="18"/>
              </w:rPr>
              <w:t xml:space="preserve"> will place on the overall system, its institutions and the KBA managers, climate change, and of course the direction of governance in Georgia. The review should determine the institutional arrangements necessary to ensure that the system is sufficiently adept and adaptive enough to carry </w:t>
            </w:r>
            <w:proofErr w:type="gramStart"/>
            <w:r w:rsidRPr="00911062">
              <w:rPr>
                <w:rFonts w:asciiTheme="minorHAnsi" w:hAnsiTheme="minorHAnsi" w:cstheme="minorHAnsi"/>
                <w:sz w:val="18"/>
                <w:szCs w:val="18"/>
              </w:rPr>
              <w:t>all of</w:t>
            </w:r>
            <w:proofErr w:type="gramEnd"/>
            <w:r w:rsidRPr="00911062">
              <w:rPr>
                <w:rFonts w:asciiTheme="minorHAnsi" w:hAnsiTheme="minorHAnsi" w:cstheme="minorHAnsi"/>
                <w:sz w:val="18"/>
                <w:szCs w:val="18"/>
              </w:rPr>
              <w:t xml:space="preserve"> the values of the PA system through the next few decades of change and stochastic shocks and surprises.</w:t>
            </w:r>
          </w:p>
          <w:p w14:paraId="2B5B52F0" w14:textId="77777777" w:rsidR="00624311" w:rsidRDefault="00624311" w:rsidP="009D22F3">
            <w:pPr>
              <w:pStyle w:val="ListParagraph"/>
              <w:ind w:left="0"/>
              <w:rPr>
                <w:rFonts w:asciiTheme="minorHAnsi" w:hAnsiTheme="minorHAnsi" w:cstheme="minorHAnsi"/>
                <w:sz w:val="18"/>
                <w:szCs w:val="18"/>
              </w:rPr>
            </w:pPr>
            <w:r>
              <w:rPr>
                <w:rFonts w:asciiTheme="minorHAnsi" w:hAnsiTheme="minorHAnsi" w:cstheme="minorHAnsi"/>
                <w:sz w:val="18"/>
                <w:szCs w:val="18"/>
              </w:rPr>
              <w:t>This sort of review would not fit easily within the structure of a GEF project and would be better suited to a bilateral approach and would require Ministerial approval. The review should be carried out by a multi-disciplinary team and led by a substantive Team Leader with high-level experience of institutional management (e.g. with experience as a senior civil servant, senior executive of a multi-national organization, etc.). Therefore:</w:t>
            </w:r>
          </w:p>
          <w:p w14:paraId="69899C86" w14:textId="77777777" w:rsidR="00624311" w:rsidRDefault="00624311" w:rsidP="009D22F3">
            <w:pPr>
              <w:pStyle w:val="ListParagraph"/>
              <w:numPr>
                <w:ilvl w:val="0"/>
                <w:numId w:val="34"/>
              </w:numPr>
              <w:rPr>
                <w:rFonts w:asciiTheme="minorHAnsi" w:hAnsiTheme="minorHAnsi" w:cstheme="minorHAnsi"/>
                <w:sz w:val="18"/>
                <w:szCs w:val="18"/>
              </w:rPr>
            </w:pPr>
            <w:r>
              <w:rPr>
                <w:rFonts w:asciiTheme="minorHAnsi" w:hAnsiTheme="minorHAnsi" w:cstheme="minorHAnsi"/>
                <w:sz w:val="18"/>
                <w:szCs w:val="18"/>
              </w:rPr>
              <w:t xml:space="preserve">UNDP should open discussions with the </w:t>
            </w:r>
            <w:proofErr w:type="spellStart"/>
            <w:r>
              <w:rPr>
                <w:rFonts w:asciiTheme="minorHAnsi" w:hAnsiTheme="minorHAnsi" w:cstheme="minorHAnsi"/>
                <w:sz w:val="18"/>
                <w:szCs w:val="18"/>
              </w:rPr>
              <w:t>MoEA</w:t>
            </w:r>
            <w:proofErr w:type="spellEnd"/>
            <w:r>
              <w:rPr>
                <w:rFonts w:asciiTheme="minorHAnsi" w:hAnsiTheme="minorHAnsi" w:cstheme="minorHAnsi"/>
                <w:sz w:val="18"/>
                <w:szCs w:val="18"/>
              </w:rPr>
              <w:t xml:space="preserve"> to sensitize the Ministry regarding the purpose of such a review.</w:t>
            </w:r>
          </w:p>
          <w:p w14:paraId="5F46AAA0" w14:textId="77777777" w:rsidR="00624311" w:rsidRDefault="00624311" w:rsidP="009D22F3">
            <w:pPr>
              <w:pStyle w:val="ListParagraph"/>
              <w:numPr>
                <w:ilvl w:val="0"/>
                <w:numId w:val="34"/>
              </w:numPr>
              <w:rPr>
                <w:rFonts w:asciiTheme="minorHAnsi" w:hAnsiTheme="minorHAnsi" w:cstheme="minorHAnsi"/>
                <w:sz w:val="18"/>
                <w:szCs w:val="18"/>
              </w:rPr>
            </w:pPr>
            <w:r>
              <w:rPr>
                <w:rFonts w:asciiTheme="minorHAnsi" w:hAnsiTheme="minorHAnsi" w:cstheme="minorHAnsi"/>
                <w:sz w:val="18"/>
                <w:szCs w:val="18"/>
              </w:rPr>
              <w:t>UNDP should develop a draft proposal.</w:t>
            </w:r>
          </w:p>
          <w:p w14:paraId="350CB62F" w14:textId="77777777" w:rsidR="00624311" w:rsidRPr="00C76A6E" w:rsidRDefault="00624311" w:rsidP="009D22F3">
            <w:pPr>
              <w:pStyle w:val="ListParagraph"/>
              <w:numPr>
                <w:ilvl w:val="0"/>
                <w:numId w:val="34"/>
              </w:numPr>
              <w:rPr>
                <w:rFonts w:asciiTheme="minorHAnsi" w:hAnsiTheme="minorHAnsi" w:cstheme="minorHAnsi"/>
                <w:sz w:val="18"/>
                <w:szCs w:val="18"/>
              </w:rPr>
            </w:pPr>
            <w:r>
              <w:rPr>
                <w:rFonts w:asciiTheme="minorHAnsi" w:hAnsiTheme="minorHAnsi" w:cstheme="minorHAnsi"/>
                <w:sz w:val="18"/>
                <w:szCs w:val="18"/>
              </w:rPr>
              <w:t>There should be a joint approach to a substantive donor.</w:t>
            </w:r>
          </w:p>
        </w:tc>
        <w:tc>
          <w:tcPr>
            <w:tcW w:w="1276" w:type="dxa"/>
          </w:tcPr>
          <w:p w14:paraId="43B5FECB" w14:textId="77777777" w:rsidR="00624311" w:rsidRDefault="00624311" w:rsidP="009D22F3">
            <w:pPr>
              <w:pStyle w:val="ListParagraph"/>
              <w:ind w:left="0"/>
              <w:rPr>
                <w:rFonts w:asciiTheme="minorHAnsi" w:hAnsiTheme="minorHAnsi" w:cstheme="minorHAnsi"/>
                <w:sz w:val="18"/>
                <w:szCs w:val="18"/>
              </w:rPr>
            </w:pPr>
            <w:proofErr w:type="spellStart"/>
            <w:r>
              <w:rPr>
                <w:rFonts w:asciiTheme="minorHAnsi" w:hAnsiTheme="minorHAnsi" w:cstheme="minorHAnsi"/>
                <w:sz w:val="18"/>
                <w:szCs w:val="18"/>
              </w:rPr>
              <w:t>MoEA</w:t>
            </w:r>
            <w:proofErr w:type="spellEnd"/>
            <w:r>
              <w:rPr>
                <w:rFonts w:asciiTheme="minorHAnsi" w:hAnsiTheme="minorHAnsi" w:cstheme="minorHAnsi"/>
                <w:sz w:val="18"/>
                <w:szCs w:val="18"/>
              </w:rPr>
              <w:t>, &amp; UNDP CO</w:t>
            </w:r>
          </w:p>
        </w:tc>
        <w:tc>
          <w:tcPr>
            <w:tcW w:w="1418" w:type="dxa"/>
          </w:tcPr>
          <w:p w14:paraId="37FC83CB" w14:textId="77777777" w:rsidR="00624311" w:rsidRDefault="00624311" w:rsidP="009D22F3">
            <w:pPr>
              <w:pStyle w:val="ListParagraph"/>
              <w:ind w:left="0"/>
              <w:rPr>
                <w:rFonts w:asciiTheme="minorHAnsi" w:hAnsiTheme="minorHAnsi" w:cstheme="minorHAnsi"/>
                <w:sz w:val="18"/>
                <w:szCs w:val="18"/>
              </w:rPr>
            </w:pPr>
            <w:r>
              <w:rPr>
                <w:rFonts w:asciiTheme="minorHAnsi" w:hAnsiTheme="minorHAnsi" w:cstheme="minorHAnsi"/>
                <w:sz w:val="18"/>
                <w:szCs w:val="18"/>
              </w:rPr>
              <w:t>Within one year</w:t>
            </w:r>
          </w:p>
        </w:tc>
      </w:tr>
      <w:tr w:rsidR="00C30ACF" w14:paraId="063FB2A6" w14:textId="77777777" w:rsidTr="00C30ACF">
        <w:tc>
          <w:tcPr>
            <w:tcW w:w="628" w:type="dxa"/>
            <w:shd w:val="clear" w:color="auto" w:fill="D9E2F3" w:themeFill="accent1" w:themeFillTint="33"/>
          </w:tcPr>
          <w:p w14:paraId="20BA09DB" w14:textId="4E9853F5" w:rsidR="00C30ACF" w:rsidRDefault="008E5113" w:rsidP="00C30ACF">
            <w:pPr>
              <w:pStyle w:val="ListParagraph"/>
              <w:ind w:left="0"/>
              <w:jc w:val="both"/>
              <w:rPr>
                <w:rFonts w:asciiTheme="minorHAnsi" w:hAnsiTheme="minorHAnsi" w:cstheme="minorHAnsi"/>
              </w:rPr>
            </w:pPr>
            <w:r>
              <w:rPr>
                <w:rFonts w:asciiTheme="minorHAnsi" w:hAnsiTheme="minorHAnsi" w:cstheme="minorHAnsi"/>
                <w:color w:val="1F3863"/>
                <w:sz w:val="18"/>
                <w:szCs w:val="18"/>
                <w:lang w:val="en-GB"/>
              </w:rPr>
              <w:t>B</w:t>
            </w:r>
          </w:p>
        </w:tc>
        <w:tc>
          <w:tcPr>
            <w:tcW w:w="5811" w:type="dxa"/>
            <w:shd w:val="clear" w:color="auto" w:fill="D9E2F3" w:themeFill="accent1" w:themeFillTint="33"/>
          </w:tcPr>
          <w:p w14:paraId="1C18D4AD" w14:textId="5A9519B7" w:rsidR="00C30ACF" w:rsidRDefault="008E5113" w:rsidP="00C30ACF">
            <w:pPr>
              <w:pStyle w:val="ListParagraph"/>
              <w:ind w:left="0"/>
              <w:jc w:val="both"/>
              <w:rPr>
                <w:rFonts w:asciiTheme="minorHAnsi" w:hAnsiTheme="minorHAnsi" w:cstheme="minorHAnsi"/>
              </w:rPr>
            </w:pPr>
            <w:r w:rsidRPr="00386528">
              <w:rPr>
                <w:rFonts w:asciiTheme="minorHAnsi" w:hAnsiTheme="minorHAnsi" w:cstheme="minorHAnsi"/>
                <w:color w:val="1F3863"/>
                <w:spacing w:val="-1"/>
                <w:sz w:val="18"/>
                <w:szCs w:val="18"/>
                <w:lang w:val="en-GB"/>
              </w:rPr>
              <w:t>Category</w:t>
            </w:r>
            <w:r w:rsidRPr="00386528">
              <w:rPr>
                <w:rFonts w:asciiTheme="minorHAnsi" w:hAnsiTheme="minorHAnsi" w:cstheme="minorHAnsi"/>
                <w:color w:val="1F3863"/>
                <w:spacing w:val="1"/>
                <w:sz w:val="18"/>
                <w:szCs w:val="18"/>
                <w:lang w:val="en-GB"/>
              </w:rPr>
              <w:t xml:space="preserve"> </w:t>
            </w:r>
            <w:r>
              <w:rPr>
                <w:rFonts w:asciiTheme="minorHAnsi" w:hAnsiTheme="minorHAnsi" w:cstheme="minorHAnsi"/>
                <w:color w:val="1F3863"/>
                <w:spacing w:val="1"/>
                <w:sz w:val="18"/>
                <w:szCs w:val="18"/>
                <w:lang w:val="en-GB"/>
              </w:rPr>
              <w:t>2</w:t>
            </w:r>
            <w:r w:rsidRPr="00386528">
              <w:rPr>
                <w:rFonts w:asciiTheme="minorHAnsi" w:hAnsiTheme="minorHAnsi" w:cstheme="minorHAnsi"/>
                <w:color w:val="1F3863"/>
                <w:spacing w:val="-1"/>
                <w:sz w:val="18"/>
                <w:szCs w:val="18"/>
                <w:lang w:val="en-GB"/>
              </w:rPr>
              <w:t xml:space="preserve">: </w:t>
            </w:r>
            <w:r w:rsidR="001702F7">
              <w:rPr>
                <w:rFonts w:asciiTheme="minorHAnsi" w:hAnsiTheme="minorHAnsi" w:cstheme="minorHAnsi"/>
                <w:color w:val="1F3863"/>
                <w:spacing w:val="-1"/>
                <w:sz w:val="18"/>
                <w:szCs w:val="18"/>
                <w:lang w:val="en-GB"/>
              </w:rPr>
              <w:t xml:space="preserve">GEF </w:t>
            </w:r>
            <w:r w:rsidR="00C30ACF" w:rsidRPr="00386528">
              <w:rPr>
                <w:rFonts w:asciiTheme="minorHAnsi" w:hAnsiTheme="minorHAnsi" w:cstheme="minorHAnsi"/>
                <w:color w:val="1F3863"/>
                <w:spacing w:val="-1"/>
                <w:sz w:val="18"/>
                <w:szCs w:val="18"/>
                <w:lang w:val="en-GB"/>
              </w:rPr>
              <w:t xml:space="preserve">Project </w:t>
            </w:r>
            <w:r w:rsidR="00C30ACF">
              <w:rPr>
                <w:rFonts w:asciiTheme="minorHAnsi" w:hAnsiTheme="minorHAnsi" w:cstheme="minorHAnsi"/>
                <w:color w:val="1F3863"/>
                <w:spacing w:val="-1"/>
                <w:sz w:val="18"/>
                <w:szCs w:val="18"/>
                <w:lang w:val="en-GB"/>
              </w:rPr>
              <w:t>Development</w:t>
            </w:r>
          </w:p>
        </w:tc>
        <w:tc>
          <w:tcPr>
            <w:tcW w:w="1276" w:type="dxa"/>
            <w:shd w:val="clear" w:color="auto" w:fill="D9E2F3" w:themeFill="accent1" w:themeFillTint="33"/>
          </w:tcPr>
          <w:p w14:paraId="7FA3BA93" w14:textId="77777777" w:rsidR="00C30ACF" w:rsidRDefault="00C30ACF" w:rsidP="00C30ACF">
            <w:pPr>
              <w:pStyle w:val="ListParagraph"/>
              <w:ind w:left="0"/>
              <w:jc w:val="both"/>
              <w:rPr>
                <w:rFonts w:asciiTheme="minorHAnsi" w:hAnsiTheme="minorHAnsi" w:cstheme="minorHAnsi"/>
              </w:rPr>
            </w:pPr>
          </w:p>
        </w:tc>
        <w:tc>
          <w:tcPr>
            <w:tcW w:w="1418" w:type="dxa"/>
            <w:shd w:val="clear" w:color="auto" w:fill="D9E2F3" w:themeFill="accent1" w:themeFillTint="33"/>
          </w:tcPr>
          <w:p w14:paraId="47398F6A" w14:textId="77777777" w:rsidR="00C30ACF" w:rsidRDefault="00C30ACF" w:rsidP="00C30ACF">
            <w:pPr>
              <w:pStyle w:val="ListParagraph"/>
              <w:ind w:left="0"/>
              <w:jc w:val="both"/>
              <w:rPr>
                <w:rFonts w:asciiTheme="minorHAnsi" w:hAnsiTheme="minorHAnsi" w:cstheme="minorHAnsi"/>
              </w:rPr>
            </w:pPr>
          </w:p>
        </w:tc>
      </w:tr>
      <w:tr w:rsidR="00C30ACF" w:rsidRPr="00C30ACF" w14:paraId="2428265C" w14:textId="77777777" w:rsidTr="00C30ACF">
        <w:tc>
          <w:tcPr>
            <w:tcW w:w="628" w:type="dxa"/>
          </w:tcPr>
          <w:p w14:paraId="54B53550" w14:textId="7123977B" w:rsidR="00C30ACF" w:rsidRPr="00C30ACF" w:rsidRDefault="008E5113" w:rsidP="000B00A7">
            <w:pPr>
              <w:pStyle w:val="ListParagraph"/>
              <w:ind w:left="0"/>
              <w:jc w:val="both"/>
              <w:rPr>
                <w:rFonts w:asciiTheme="minorHAnsi" w:hAnsiTheme="minorHAnsi" w:cstheme="minorHAnsi"/>
                <w:sz w:val="18"/>
                <w:szCs w:val="18"/>
              </w:rPr>
            </w:pPr>
            <w:r>
              <w:rPr>
                <w:rFonts w:asciiTheme="minorHAnsi" w:hAnsiTheme="minorHAnsi" w:cstheme="minorHAnsi"/>
                <w:sz w:val="18"/>
                <w:szCs w:val="18"/>
              </w:rPr>
              <w:t>B</w:t>
            </w:r>
            <w:r w:rsidR="00C30ACF" w:rsidRPr="00C30ACF">
              <w:rPr>
                <w:rFonts w:asciiTheme="minorHAnsi" w:hAnsiTheme="minorHAnsi" w:cstheme="minorHAnsi"/>
                <w:sz w:val="18"/>
                <w:szCs w:val="18"/>
              </w:rPr>
              <w:t>.1</w:t>
            </w:r>
          </w:p>
        </w:tc>
        <w:tc>
          <w:tcPr>
            <w:tcW w:w="5811" w:type="dxa"/>
          </w:tcPr>
          <w:p w14:paraId="33531F13" w14:textId="224E20EE" w:rsidR="00C30ACF" w:rsidRDefault="00C30ACF" w:rsidP="00C30ACF">
            <w:pPr>
              <w:pStyle w:val="ListParagraph"/>
              <w:ind w:left="0"/>
              <w:rPr>
                <w:rFonts w:asciiTheme="minorHAnsi" w:hAnsiTheme="minorHAnsi" w:cstheme="minorHAnsi"/>
                <w:sz w:val="18"/>
                <w:szCs w:val="18"/>
                <w:lang w:val="en-GB"/>
              </w:rPr>
            </w:pPr>
            <w:r w:rsidRPr="00C43C76">
              <w:rPr>
                <w:rFonts w:asciiTheme="minorHAnsi" w:hAnsiTheme="minorHAnsi" w:cstheme="minorHAnsi"/>
                <w:b/>
                <w:sz w:val="18"/>
                <w:szCs w:val="18"/>
                <w:u w:val="single"/>
                <w:lang w:val="en-GB"/>
              </w:rPr>
              <w:t>The two-step procedure for approving UNDP-GEF projects should have a very clear protocol and “</w:t>
            </w:r>
            <w:proofErr w:type="gramStart"/>
            <w:r w:rsidRPr="00C43C76">
              <w:rPr>
                <w:rFonts w:asciiTheme="minorHAnsi" w:hAnsiTheme="minorHAnsi" w:cstheme="minorHAnsi"/>
                <w:b/>
                <w:sz w:val="18"/>
                <w:szCs w:val="18"/>
                <w:u w:val="single"/>
                <w:lang w:val="en-GB"/>
              </w:rPr>
              <w:t>check-list</w:t>
            </w:r>
            <w:proofErr w:type="gramEnd"/>
            <w:r w:rsidRPr="00C43C76">
              <w:rPr>
                <w:rFonts w:asciiTheme="minorHAnsi" w:hAnsiTheme="minorHAnsi" w:cstheme="minorHAnsi"/>
                <w:b/>
                <w:sz w:val="18"/>
                <w:szCs w:val="18"/>
                <w:u w:val="single"/>
                <w:lang w:val="en-GB"/>
              </w:rPr>
              <w:t>” approach similar to the ordinary CEO approval approach.</w:t>
            </w:r>
            <w:r>
              <w:rPr>
                <w:rFonts w:asciiTheme="minorHAnsi" w:hAnsiTheme="minorHAnsi" w:cstheme="minorHAnsi"/>
                <w:sz w:val="18"/>
                <w:szCs w:val="18"/>
                <w:lang w:val="en-GB"/>
              </w:rPr>
              <w:t xml:space="preserve"> In the experience of the TE GEF Project Documents are </w:t>
            </w:r>
            <w:proofErr w:type="gramStart"/>
            <w:r>
              <w:rPr>
                <w:rFonts w:asciiTheme="minorHAnsi" w:hAnsiTheme="minorHAnsi" w:cstheme="minorHAnsi"/>
                <w:sz w:val="18"/>
                <w:szCs w:val="18"/>
                <w:lang w:val="en-GB"/>
              </w:rPr>
              <w:t>on the whole</w:t>
            </w:r>
            <w:proofErr w:type="gramEnd"/>
            <w:r>
              <w:rPr>
                <w:rFonts w:asciiTheme="minorHAnsi" w:hAnsiTheme="minorHAnsi" w:cstheme="minorHAnsi"/>
                <w:sz w:val="18"/>
                <w:szCs w:val="18"/>
                <w:lang w:val="en-GB"/>
              </w:rPr>
              <w:t xml:space="preserve"> not characterised by their clarity of strategic approach. However, in this instance very capable and experienced partners developed a confusing project strategy with very mixed objectives and little clarity of purpose. There were considerable risks to all parties wrapped up in the project document. Fortunately, they did not materialise to any great extent </w:t>
            </w:r>
            <w:r>
              <w:rPr>
                <w:rFonts w:asciiTheme="minorHAnsi" w:hAnsiTheme="minorHAnsi" w:cstheme="minorHAnsi"/>
                <w:sz w:val="18"/>
                <w:szCs w:val="18"/>
                <w:lang w:val="en-GB"/>
              </w:rPr>
              <w:lastRenderedPageBreak/>
              <w:t>due to the hard work of the project partners, especially the UNDP CO in bringing the Project Document closer to the basic GEF, but the risks were there nonetheless and had to be managed.</w:t>
            </w:r>
            <w:r w:rsidR="00A819A6">
              <w:rPr>
                <w:rFonts w:asciiTheme="minorHAnsi" w:hAnsiTheme="minorHAnsi" w:cstheme="minorHAnsi"/>
                <w:sz w:val="18"/>
                <w:szCs w:val="18"/>
                <w:lang w:val="en-GB"/>
              </w:rPr>
              <w:t xml:space="preserve"> </w:t>
            </w:r>
            <w:r w:rsidR="001702F7">
              <w:rPr>
                <w:rFonts w:asciiTheme="minorHAnsi" w:hAnsiTheme="minorHAnsi" w:cstheme="minorHAnsi"/>
                <w:sz w:val="18"/>
                <w:szCs w:val="18"/>
                <w:lang w:val="en-GB"/>
              </w:rPr>
              <w:t xml:space="preserve">The key point being to keep a strategic focus on the GEF additionality and avoid strategic drift to </w:t>
            </w:r>
            <w:r w:rsidR="00D3471B">
              <w:rPr>
                <w:rFonts w:asciiTheme="minorHAnsi" w:hAnsiTheme="minorHAnsi" w:cstheme="minorHAnsi"/>
                <w:sz w:val="18"/>
                <w:szCs w:val="18"/>
                <w:lang w:val="en-GB"/>
              </w:rPr>
              <w:t xml:space="preserve">address pressing but diffused immediate resource needs. </w:t>
            </w:r>
            <w:r w:rsidR="00A819A6">
              <w:rPr>
                <w:rFonts w:asciiTheme="minorHAnsi" w:hAnsiTheme="minorHAnsi" w:cstheme="minorHAnsi"/>
                <w:sz w:val="18"/>
                <w:szCs w:val="18"/>
                <w:lang w:val="en-GB"/>
              </w:rPr>
              <w:t xml:space="preserve">Therefore, any two-step </w:t>
            </w:r>
            <w:r w:rsidR="00963C10">
              <w:rPr>
                <w:rFonts w:asciiTheme="minorHAnsi" w:hAnsiTheme="minorHAnsi" w:cstheme="minorHAnsi"/>
                <w:sz w:val="18"/>
                <w:szCs w:val="18"/>
                <w:lang w:val="en-GB"/>
              </w:rPr>
              <w:t xml:space="preserve">procedure should have an agreed timeframe for milestones and UNDP CO approval </w:t>
            </w:r>
            <w:r w:rsidR="00F604D4">
              <w:rPr>
                <w:rFonts w:asciiTheme="minorHAnsi" w:hAnsiTheme="minorHAnsi" w:cstheme="minorHAnsi"/>
                <w:sz w:val="18"/>
                <w:szCs w:val="18"/>
                <w:lang w:val="en-GB"/>
              </w:rPr>
              <w:t xml:space="preserve">(to reflect the UNDP project assurance and oversight role) </w:t>
            </w:r>
            <w:r w:rsidR="00963C10">
              <w:rPr>
                <w:rFonts w:asciiTheme="minorHAnsi" w:hAnsiTheme="minorHAnsi" w:cstheme="minorHAnsi"/>
                <w:sz w:val="18"/>
                <w:szCs w:val="18"/>
                <w:lang w:val="en-GB"/>
              </w:rPr>
              <w:t>at:</w:t>
            </w:r>
          </w:p>
          <w:p w14:paraId="4001F457" w14:textId="4C0158DA" w:rsidR="00963C10" w:rsidRDefault="00963C10" w:rsidP="00963C10">
            <w:pPr>
              <w:pStyle w:val="ListParagraph"/>
              <w:numPr>
                <w:ilvl w:val="0"/>
                <w:numId w:val="34"/>
              </w:numPr>
              <w:rPr>
                <w:rFonts w:asciiTheme="minorHAnsi" w:hAnsiTheme="minorHAnsi" w:cstheme="minorHAnsi"/>
                <w:sz w:val="18"/>
                <w:szCs w:val="18"/>
                <w:lang w:val="en-GB"/>
              </w:rPr>
            </w:pPr>
            <w:r>
              <w:rPr>
                <w:rFonts w:asciiTheme="minorHAnsi" w:hAnsiTheme="minorHAnsi" w:cstheme="minorHAnsi"/>
                <w:sz w:val="18"/>
                <w:szCs w:val="18"/>
                <w:lang w:val="en-GB"/>
              </w:rPr>
              <w:t>Project concept.</w:t>
            </w:r>
          </w:p>
          <w:p w14:paraId="6ABA79A9" w14:textId="7EAAA03C" w:rsidR="00963C10" w:rsidRDefault="00963C10" w:rsidP="00963C10">
            <w:pPr>
              <w:pStyle w:val="ListParagraph"/>
              <w:numPr>
                <w:ilvl w:val="0"/>
                <w:numId w:val="34"/>
              </w:numPr>
              <w:rPr>
                <w:rFonts w:asciiTheme="minorHAnsi" w:hAnsiTheme="minorHAnsi" w:cstheme="minorHAnsi"/>
                <w:sz w:val="18"/>
                <w:szCs w:val="18"/>
                <w:lang w:val="en-GB"/>
              </w:rPr>
            </w:pPr>
            <w:r>
              <w:rPr>
                <w:rFonts w:asciiTheme="minorHAnsi" w:hAnsiTheme="minorHAnsi" w:cstheme="minorHAnsi"/>
                <w:sz w:val="18"/>
                <w:szCs w:val="18"/>
                <w:lang w:val="en-GB"/>
              </w:rPr>
              <w:t>First draft.</w:t>
            </w:r>
          </w:p>
          <w:p w14:paraId="72D20B1D" w14:textId="7446679D" w:rsidR="00963C10" w:rsidRDefault="00963C10" w:rsidP="00963C10">
            <w:pPr>
              <w:pStyle w:val="ListParagraph"/>
              <w:numPr>
                <w:ilvl w:val="0"/>
                <w:numId w:val="34"/>
              </w:numPr>
              <w:rPr>
                <w:rFonts w:asciiTheme="minorHAnsi" w:hAnsiTheme="minorHAnsi" w:cstheme="minorHAnsi"/>
                <w:sz w:val="18"/>
                <w:szCs w:val="18"/>
                <w:lang w:val="en-GB"/>
              </w:rPr>
            </w:pPr>
            <w:r>
              <w:rPr>
                <w:rFonts w:asciiTheme="minorHAnsi" w:hAnsiTheme="minorHAnsi" w:cstheme="minorHAnsi"/>
                <w:sz w:val="18"/>
                <w:szCs w:val="18"/>
                <w:lang w:val="en-GB"/>
              </w:rPr>
              <w:t>TOC and SRF.</w:t>
            </w:r>
          </w:p>
          <w:p w14:paraId="46CB21F1" w14:textId="4F19ED3C" w:rsidR="00963C10" w:rsidRPr="00963C10" w:rsidRDefault="00963C10" w:rsidP="00963C10">
            <w:pPr>
              <w:pStyle w:val="ListParagraph"/>
              <w:numPr>
                <w:ilvl w:val="0"/>
                <w:numId w:val="34"/>
              </w:numPr>
              <w:rPr>
                <w:rFonts w:asciiTheme="minorHAnsi" w:hAnsiTheme="minorHAnsi" w:cstheme="minorHAnsi"/>
                <w:sz w:val="18"/>
                <w:szCs w:val="18"/>
                <w:lang w:val="en-GB"/>
              </w:rPr>
            </w:pPr>
            <w:r>
              <w:rPr>
                <w:rFonts w:asciiTheme="minorHAnsi" w:hAnsiTheme="minorHAnsi" w:cstheme="minorHAnsi"/>
                <w:sz w:val="18"/>
                <w:szCs w:val="18"/>
                <w:lang w:val="en-GB"/>
              </w:rPr>
              <w:t>Final draft.</w:t>
            </w:r>
          </w:p>
        </w:tc>
        <w:tc>
          <w:tcPr>
            <w:tcW w:w="1276" w:type="dxa"/>
          </w:tcPr>
          <w:p w14:paraId="79E1F942" w14:textId="0A955E8E" w:rsidR="00C30ACF" w:rsidRPr="00C30ACF" w:rsidRDefault="00C30ACF" w:rsidP="002B2DA0">
            <w:pPr>
              <w:pStyle w:val="ListParagraph"/>
              <w:ind w:left="0"/>
              <w:rPr>
                <w:rFonts w:asciiTheme="minorHAnsi" w:hAnsiTheme="minorHAnsi" w:cstheme="minorHAnsi"/>
                <w:sz w:val="18"/>
                <w:szCs w:val="18"/>
              </w:rPr>
            </w:pPr>
            <w:r>
              <w:rPr>
                <w:rFonts w:asciiTheme="minorHAnsi" w:hAnsiTheme="minorHAnsi" w:cstheme="minorHAnsi"/>
                <w:sz w:val="18"/>
                <w:szCs w:val="18"/>
              </w:rPr>
              <w:lastRenderedPageBreak/>
              <w:t>UNDP &amp; GEF</w:t>
            </w:r>
          </w:p>
        </w:tc>
        <w:tc>
          <w:tcPr>
            <w:tcW w:w="1418" w:type="dxa"/>
          </w:tcPr>
          <w:p w14:paraId="6D244997" w14:textId="69245806" w:rsidR="00C30ACF" w:rsidRPr="00C30ACF" w:rsidRDefault="00C30ACF" w:rsidP="00C30ACF">
            <w:pPr>
              <w:pStyle w:val="ListParagraph"/>
              <w:ind w:left="0"/>
              <w:rPr>
                <w:rFonts w:asciiTheme="minorHAnsi" w:hAnsiTheme="minorHAnsi" w:cstheme="minorHAnsi"/>
                <w:sz w:val="18"/>
                <w:szCs w:val="18"/>
              </w:rPr>
            </w:pPr>
            <w:r>
              <w:rPr>
                <w:rFonts w:asciiTheme="minorHAnsi" w:hAnsiTheme="minorHAnsi" w:cstheme="minorHAnsi"/>
                <w:sz w:val="18"/>
                <w:szCs w:val="18"/>
              </w:rPr>
              <w:t>For future projects (GEF 8)</w:t>
            </w:r>
          </w:p>
        </w:tc>
      </w:tr>
      <w:tr w:rsidR="001702F7" w:rsidRPr="00C30ACF" w14:paraId="5E72C961" w14:textId="77777777" w:rsidTr="00C30ACF">
        <w:tc>
          <w:tcPr>
            <w:tcW w:w="628" w:type="dxa"/>
          </w:tcPr>
          <w:p w14:paraId="6477BA30" w14:textId="626631B6" w:rsidR="001702F7" w:rsidRPr="00C30ACF" w:rsidRDefault="008E5113" w:rsidP="000B00A7">
            <w:pPr>
              <w:pStyle w:val="ListParagraph"/>
              <w:ind w:left="0"/>
              <w:jc w:val="both"/>
              <w:rPr>
                <w:rFonts w:asciiTheme="minorHAnsi" w:hAnsiTheme="minorHAnsi" w:cstheme="minorHAnsi"/>
                <w:sz w:val="18"/>
                <w:szCs w:val="18"/>
              </w:rPr>
            </w:pPr>
            <w:r>
              <w:rPr>
                <w:rFonts w:asciiTheme="minorHAnsi" w:hAnsiTheme="minorHAnsi" w:cstheme="minorHAnsi"/>
                <w:sz w:val="18"/>
                <w:szCs w:val="18"/>
              </w:rPr>
              <w:t>B</w:t>
            </w:r>
            <w:r w:rsidR="001702F7">
              <w:rPr>
                <w:rFonts w:asciiTheme="minorHAnsi" w:hAnsiTheme="minorHAnsi" w:cstheme="minorHAnsi"/>
                <w:sz w:val="18"/>
                <w:szCs w:val="18"/>
              </w:rPr>
              <w:t>.2</w:t>
            </w:r>
          </w:p>
        </w:tc>
        <w:tc>
          <w:tcPr>
            <w:tcW w:w="5811" w:type="dxa"/>
          </w:tcPr>
          <w:p w14:paraId="602EB627" w14:textId="572C77AC" w:rsidR="00911062" w:rsidRPr="001702F7" w:rsidRDefault="001702F7" w:rsidP="00911062">
            <w:pPr>
              <w:pStyle w:val="ListParagraph"/>
              <w:ind w:left="0"/>
              <w:rPr>
                <w:rFonts w:asciiTheme="minorHAnsi" w:hAnsiTheme="minorHAnsi" w:cstheme="minorHAnsi"/>
                <w:sz w:val="18"/>
                <w:szCs w:val="18"/>
              </w:rPr>
            </w:pPr>
            <w:r>
              <w:rPr>
                <w:rFonts w:asciiTheme="minorHAnsi" w:hAnsiTheme="minorHAnsi" w:cstheme="minorHAnsi"/>
                <w:b/>
                <w:sz w:val="18"/>
                <w:szCs w:val="18"/>
                <w:u w:val="single"/>
              </w:rPr>
              <w:t>Future directions for GEF investment in Georgia</w:t>
            </w:r>
            <w:r w:rsidR="004927E3">
              <w:rPr>
                <w:rFonts w:asciiTheme="minorHAnsi" w:hAnsiTheme="minorHAnsi" w:cstheme="minorHAnsi"/>
                <w:b/>
                <w:sz w:val="18"/>
                <w:szCs w:val="18"/>
                <w:u w:val="single"/>
              </w:rPr>
              <w:t xml:space="preserve"> should be support systemic monitoring and adaptive management</w:t>
            </w:r>
            <w:r>
              <w:rPr>
                <w:rFonts w:asciiTheme="minorHAnsi" w:hAnsiTheme="minorHAnsi" w:cstheme="minorHAnsi"/>
                <w:b/>
                <w:sz w:val="18"/>
                <w:szCs w:val="18"/>
                <w:u w:val="single"/>
              </w:rPr>
              <w:t>:</w:t>
            </w:r>
            <w:r>
              <w:rPr>
                <w:rFonts w:asciiTheme="minorHAnsi" w:hAnsiTheme="minorHAnsi" w:cstheme="minorHAnsi"/>
                <w:sz w:val="18"/>
                <w:szCs w:val="18"/>
              </w:rPr>
              <w:t xml:space="preserve"> </w:t>
            </w:r>
            <w:r w:rsidR="004A4926">
              <w:rPr>
                <w:rFonts w:asciiTheme="minorHAnsi" w:hAnsiTheme="minorHAnsi" w:cstheme="minorHAnsi"/>
                <w:sz w:val="18"/>
                <w:szCs w:val="18"/>
              </w:rPr>
              <w:t xml:space="preserve">The challenge of designing a successful GEF project is ensuring that there is </w:t>
            </w:r>
            <w:r w:rsidR="00911062">
              <w:rPr>
                <w:rFonts w:asciiTheme="minorHAnsi" w:hAnsiTheme="minorHAnsi" w:cstheme="minorHAnsi"/>
                <w:sz w:val="18"/>
                <w:szCs w:val="18"/>
              </w:rPr>
              <w:t>a</w:t>
            </w:r>
            <w:r w:rsidR="004A4926">
              <w:rPr>
                <w:rFonts w:asciiTheme="minorHAnsi" w:hAnsiTheme="minorHAnsi" w:cstheme="minorHAnsi"/>
                <w:sz w:val="18"/>
                <w:szCs w:val="18"/>
              </w:rPr>
              <w:t xml:space="preserve"> strategic focus on one aspect of a system which is sufficient to bring about a transformational change without being so broad that it loses its sense of direction and purpose. </w:t>
            </w:r>
            <w:r w:rsidR="00D3471B">
              <w:rPr>
                <w:rFonts w:asciiTheme="minorHAnsi" w:hAnsiTheme="minorHAnsi" w:cstheme="minorHAnsi"/>
                <w:sz w:val="18"/>
                <w:szCs w:val="18"/>
              </w:rPr>
              <w:t xml:space="preserve">The TE has spoken at length about the transformative nature of the biodiversity monitoring components and the role of the </w:t>
            </w:r>
            <w:r w:rsidR="00453F8F">
              <w:rPr>
                <w:rFonts w:asciiTheme="minorHAnsi" w:hAnsiTheme="minorHAnsi" w:cstheme="minorHAnsi"/>
                <w:sz w:val="18"/>
                <w:szCs w:val="18"/>
              </w:rPr>
              <w:t xml:space="preserve">BFD </w:t>
            </w:r>
            <w:r w:rsidR="00E73F95">
              <w:rPr>
                <w:rFonts w:asciiTheme="minorHAnsi" w:hAnsiTheme="minorHAnsi" w:cstheme="minorHAnsi"/>
                <w:sz w:val="18"/>
                <w:szCs w:val="18"/>
              </w:rPr>
              <w:t>which was newly established at the time of the project’s design phase and the Biodiversity Coordination Monitoring Unit (BMCU) which was designed and established during the project</w:t>
            </w:r>
            <w:r w:rsidR="00D3471B">
              <w:rPr>
                <w:rFonts w:asciiTheme="minorHAnsi" w:hAnsiTheme="minorHAnsi" w:cstheme="minorHAnsi"/>
                <w:sz w:val="18"/>
                <w:szCs w:val="18"/>
              </w:rPr>
              <w:t>. These mark an important development which incorporates a structured and systemic adaptive management approach which established the purpose of biodiversity monitoring for environmental audit, adaptive management and surveillance necessary to carry the integrity of the entire system through the coming decades of change and to ensure that policy and management are evidence-based.</w:t>
            </w:r>
            <w:r w:rsidR="004A4926">
              <w:rPr>
                <w:rFonts w:asciiTheme="minorHAnsi" w:hAnsiTheme="minorHAnsi" w:cstheme="minorHAnsi"/>
                <w:sz w:val="18"/>
                <w:szCs w:val="18"/>
              </w:rPr>
              <w:t xml:space="preserve"> Support to this aspect of the Georgian system has the strategic focus which lends itself to a successful future UNDP-GEF project.</w:t>
            </w:r>
          </w:p>
        </w:tc>
        <w:tc>
          <w:tcPr>
            <w:tcW w:w="1276" w:type="dxa"/>
          </w:tcPr>
          <w:p w14:paraId="7B0ED386" w14:textId="108B3941" w:rsidR="001702F7" w:rsidRDefault="004A4926" w:rsidP="002B2DA0">
            <w:pPr>
              <w:pStyle w:val="ListParagraph"/>
              <w:ind w:left="0"/>
              <w:rPr>
                <w:rFonts w:asciiTheme="minorHAnsi" w:hAnsiTheme="minorHAnsi" w:cstheme="minorHAnsi"/>
                <w:sz w:val="18"/>
                <w:szCs w:val="18"/>
              </w:rPr>
            </w:pPr>
            <w:proofErr w:type="spellStart"/>
            <w:r>
              <w:rPr>
                <w:rFonts w:asciiTheme="minorHAnsi" w:hAnsiTheme="minorHAnsi" w:cstheme="minorHAnsi"/>
                <w:sz w:val="18"/>
                <w:szCs w:val="18"/>
              </w:rPr>
              <w:t>MoEA</w:t>
            </w:r>
            <w:proofErr w:type="spellEnd"/>
            <w:r w:rsidR="004927E3">
              <w:rPr>
                <w:rFonts w:asciiTheme="minorHAnsi" w:hAnsiTheme="minorHAnsi" w:cstheme="minorHAnsi"/>
                <w:sz w:val="18"/>
                <w:szCs w:val="18"/>
              </w:rPr>
              <w:t>,</w:t>
            </w:r>
            <w:r>
              <w:rPr>
                <w:rFonts w:asciiTheme="minorHAnsi" w:hAnsiTheme="minorHAnsi" w:cstheme="minorHAnsi"/>
                <w:sz w:val="18"/>
                <w:szCs w:val="18"/>
              </w:rPr>
              <w:t xml:space="preserve"> &amp; UNDP CO</w:t>
            </w:r>
          </w:p>
        </w:tc>
        <w:tc>
          <w:tcPr>
            <w:tcW w:w="1418" w:type="dxa"/>
          </w:tcPr>
          <w:p w14:paraId="02D5C853" w14:textId="05050D50" w:rsidR="001702F7" w:rsidRDefault="004A4926" w:rsidP="00C30ACF">
            <w:pPr>
              <w:pStyle w:val="ListParagraph"/>
              <w:ind w:left="0"/>
              <w:rPr>
                <w:rFonts w:asciiTheme="minorHAnsi" w:hAnsiTheme="minorHAnsi" w:cstheme="minorHAnsi"/>
                <w:sz w:val="18"/>
                <w:szCs w:val="18"/>
              </w:rPr>
            </w:pPr>
            <w:r>
              <w:rPr>
                <w:rFonts w:asciiTheme="minorHAnsi" w:hAnsiTheme="minorHAnsi" w:cstheme="minorHAnsi"/>
                <w:sz w:val="18"/>
                <w:szCs w:val="18"/>
              </w:rPr>
              <w:t>For future projects (GEF 8)</w:t>
            </w:r>
          </w:p>
        </w:tc>
      </w:tr>
    </w:tbl>
    <w:p w14:paraId="230A32AA" w14:textId="77777777" w:rsidR="00C30ACF" w:rsidRPr="000B00A7" w:rsidRDefault="00C30ACF" w:rsidP="000B00A7">
      <w:pPr>
        <w:pStyle w:val="ListParagraph"/>
        <w:ind w:left="360"/>
        <w:jc w:val="both"/>
        <w:rPr>
          <w:rFonts w:asciiTheme="minorHAnsi" w:hAnsiTheme="minorHAnsi" w:cstheme="minorHAnsi"/>
          <w:sz w:val="20"/>
          <w:szCs w:val="20"/>
        </w:rPr>
      </w:pPr>
    </w:p>
    <w:p w14:paraId="63E5A6EC" w14:textId="79BA70EE" w:rsidR="00C55033" w:rsidRDefault="00C65CB7" w:rsidP="00893835">
      <w:pPr>
        <w:pStyle w:val="Heading2"/>
        <w:rPr>
          <w:sz w:val="22"/>
          <w:szCs w:val="22"/>
        </w:rPr>
      </w:pPr>
      <w:bookmarkStart w:id="72" w:name="_Toc178173377"/>
      <w:r w:rsidRPr="00C65CB7">
        <w:rPr>
          <w:sz w:val="22"/>
          <w:szCs w:val="22"/>
        </w:rPr>
        <w:t>5</w:t>
      </w:r>
      <w:r w:rsidR="00893835" w:rsidRPr="00C65CB7">
        <w:rPr>
          <w:sz w:val="22"/>
          <w:szCs w:val="22"/>
        </w:rPr>
        <w:t xml:space="preserve">.4 </w:t>
      </w:r>
      <w:r w:rsidR="00C55033" w:rsidRPr="00C65CB7">
        <w:rPr>
          <w:sz w:val="22"/>
          <w:szCs w:val="22"/>
        </w:rPr>
        <w:t>Lessons Learned</w:t>
      </w:r>
      <w:bookmarkEnd w:id="72"/>
    </w:p>
    <w:p w14:paraId="008B41CB" w14:textId="1CF56401" w:rsidR="001D45A5" w:rsidRDefault="001D45A5" w:rsidP="001D45A5">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The TE draws </w:t>
      </w:r>
      <w:r w:rsidR="00D758B5">
        <w:rPr>
          <w:rFonts w:asciiTheme="minorHAnsi" w:hAnsiTheme="minorHAnsi" w:cstheme="minorHAnsi"/>
          <w:sz w:val="20"/>
          <w:szCs w:val="20"/>
        </w:rPr>
        <w:t>three</w:t>
      </w:r>
      <w:r>
        <w:rPr>
          <w:rFonts w:asciiTheme="minorHAnsi" w:hAnsiTheme="minorHAnsi" w:cstheme="minorHAnsi"/>
          <w:sz w:val="20"/>
          <w:szCs w:val="20"/>
        </w:rPr>
        <w:t xml:space="preserve"> lesson</w:t>
      </w:r>
      <w:r w:rsidR="00AB08EE">
        <w:rPr>
          <w:rFonts w:asciiTheme="minorHAnsi" w:hAnsiTheme="minorHAnsi" w:cstheme="minorHAnsi"/>
          <w:sz w:val="20"/>
          <w:szCs w:val="20"/>
        </w:rPr>
        <w:t>s</w:t>
      </w:r>
      <w:r>
        <w:rPr>
          <w:rFonts w:asciiTheme="minorHAnsi" w:hAnsiTheme="minorHAnsi" w:cstheme="minorHAnsi"/>
          <w:sz w:val="20"/>
          <w:szCs w:val="20"/>
        </w:rPr>
        <w:t xml:space="preserve"> from the TE of the </w:t>
      </w:r>
      <w:r w:rsidRPr="001D45A5">
        <w:rPr>
          <w:rFonts w:asciiTheme="minorHAnsi" w:hAnsiTheme="minorHAnsi" w:cstheme="minorHAnsi"/>
          <w:sz w:val="20"/>
          <w:szCs w:val="20"/>
        </w:rPr>
        <w:t>Enhancing Financial Sustainability of the Protected Areas System in Georgia</w:t>
      </w:r>
      <w:r>
        <w:rPr>
          <w:rFonts w:asciiTheme="minorHAnsi" w:hAnsiTheme="minorHAnsi" w:cstheme="minorHAnsi"/>
          <w:sz w:val="20"/>
          <w:szCs w:val="20"/>
        </w:rPr>
        <w:t>:</w:t>
      </w:r>
    </w:p>
    <w:p w14:paraId="1BE39EDB" w14:textId="0176FAA5" w:rsidR="00D758B5" w:rsidRDefault="00AF2A63" w:rsidP="00D758B5">
      <w:pPr>
        <w:pStyle w:val="ListParagraph"/>
        <w:numPr>
          <w:ilvl w:val="0"/>
          <w:numId w:val="12"/>
        </w:numPr>
        <w:jc w:val="both"/>
        <w:rPr>
          <w:rFonts w:asciiTheme="minorHAnsi" w:hAnsiTheme="minorHAnsi" w:cstheme="minorHAnsi"/>
          <w:sz w:val="20"/>
          <w:szCs w:val="20"/>
        </w:rPr>
      </w:pPr>
      <w:r>
        <w:rPr>
          <w:rFonts w:asciiTheme="minorHAnsi" w:hAnsiTheme="minorHAnsi" w:cstheme="minorHAnsi"/>
          <w:b/>
          <w:sz w:val="20"/>
          <w:szCs w:val="20"/>
          <w:u w:val="single"/>
        </w:rPr>
        <w:t>GEF p</w:t>
      </w:r>
      <w:r w:rsidR="001D45A5">
        <w:rPr>
          <w:rFonts w:asciiTheme="minorHAnsi" w:hAnsiTheme="minorHAnsi" w:cstheme="minorHAnsi"/>
          <w:b/>
          <w:sz w:val="20"/>
          <w:szCs w:val="20"/>
          <w:u w:val="single"/>
        </w:rPr>
        <w:t xml:space="preserve">roject designs need a very clear </w:t>
      </w:r>
      <w:proofErr w:type="gramStart"/>
      <w:r w:rsidR="001D45A5">
        <w:rPr>
          <w:rFonts w:asciiTheme="minorHAnsi" w:hAnsiTheme="minorHAnsi" w:cstheme="minorHAnsi"/>
          <w:b/>
          <w:sz w:val="20"/>
          <w:szCs w:val="20"/>
          <w:u w:val="single"/>
        </w:rPr>
        <w:t>purpose</w:t>
      </w:r>
      <w:proofErr w:type="gramEnd"/>
      <w:r w:rsidR="001D45A5">
        <w:rPr>
          <w:rFonts w:asciiTheme="minorHAnsi" w:hAnsiTheme="minorHAnsi" w:cstheme="minorHAnsi"/>
          <w:b/>
          <w:sz w:val="20"/>
          <w:szCs w:val="20"/>
          <w:u w:val="single"/>
        </w:rPr>
        <w:t xml:space="preserve"> and the outputs and outcomes should all contribute to the objective:</w:t>
      </w:r>
      <w:r w:rsidR="001D45A5">
        <w:rPr>
          <w:rFonts w:asciiTheme="minorHAnsi" w:hAnsiTheme="minorHAnsi" w:cstheme="minorHAnsi"/>
          <w:sz w:val="20"/>
          <w:szCs w:val="20"/>
        </w:rPr>
        <w:t xml:space="preserve"> </w:t>
      </w:r>
      <w:r w:rsidR="00D758B5">
        <w:rPr>
          <w:rFonts w:asciiTheme="minorHAnsi" w:hAnsiTheme="minorHAnsi" w:cstheme="minorHAnsi"/>
          <w:sz w:val="20"/>
          <w:szCs w:val="20"/>
        </w:rPr>
        <w:t>The lack of clarity of purpose in the Project Document included three important aspects of PAs: financial sustainability (without a clear definition of what that might be), biodiversity monitoring, and management effectiveness</w:t>
      </w:r>
      <w:r w:rsidR="004D22DE">
        <w:rPr>
          <w:rFonts w:asciiTheme="minorHAnsi" w:hAnsiTheme="minorHAnsi" w:cstheme="minorHAnsi"/>
          <w:sz w:val="20"/>
          <w:szCs w:val="20"/>
        </w:rPr>
        <w:t>;</w:t>
      </w:r>
      <w:r w:rsidR="00D758B5">
        <w:rPr>
          <w:rFonts w:asciiTheme="minorHAnsi" w:hAnsiTheme="minorHAnsi" w:cstheme="minorHAnsi"/>
          <w:sz w:val="20"/>
          <w:szCs w:val="20"/>
        </w:rPr>
        <w:t xml:space="preserve"> militates against achieving the objective.</w:t>
      </w:r>
    </w:p>
    <w:p w14:paraId="06520976" w14:textId="5D0504A1" w:rsidR="00D758B5" w:rsidRPr="00D758B5" w:rsidRDefault="00D758B5" w:rsidP="00D758B5">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 </w:t>
      </w:r>
      <w:proofErr w:type="gramStart"/>
      <w:r>
        <w:rPr>
          <w:rFonts w:asciiTheme="minorHAnsi" w:hAnsiTheme="minorHAnsi" w:cstheme="minorHAnsi"/>
          <w:sz w:val="20"/>
          <w:szCs w:val="20"/>
        </w:rPr>
        <w:t>All of</w:t>
      </w:r>
      <w:proofErr w:type="gramEnd"/>
      <w:r>
        <w:rPr>
          <w:rFonts w:asciiTheme="minorHAnsi" w:hAnsiTheme="minorHAnsi" w:cstheme="minorHAnsi"/>
          <w:sz w:val="20"/>
          <w:szCs w:val="20"/>
        </w:rPr>
        <w:t xml:space="preserve"> these outcomes are legitimate in any GEF BD project and would contribute to expected GEF </w:t>
      </w:r>
      <w:r w:rsidR="004D22DE">
        <w:rPr>
          <w:rFonts w:asciiTheme="minorHAnsi" w:hAnsiTheme="minorHAnsi" w:cstheme="minorHAnsi"/>
          <w:sz w:val="20"/>
          <w:szCs w:val="20"/>
        </w:rPr>
        <w:t xml:space="preserve">programme </w:t>
      </w:r>
      <w:r>
        <w:rPr>
          <w:rFonts w:asciiTheme="minorHAnsi" w:hAnsiTheme="minorHAnsi" w:cstheme="minorHAnsi"/>
          <w:sz w:val="20"/>
          <w:szCs w:val="20"/>
        </w:rPr>
        <w:t xml:space="preserve">outcomes and further progress the Georgian PA system. </w:t>
      </w:r>
      <w:r w:rsidRPr="00D758B5">
        <w:rPr>
          <w:rFonts w:asciiTheme="minorHAnsi" w:hAnsiTheme="minorHAnsi" w:cstheme="minorHAnsi"/>
          <w:sz w:val="20"/>
          <w:szCs w:val="20"/>
        </w:rPr>
        <w:t xml:space="preserve">However, in the construct of a GEF project these mixed objectives, although they may be mutually supporting, distract from the projects stated objective; </w:t>
      </w:r>
      <w:r w:rsidRPr="00D758B5">
        <w:rPr>
          <w:rFonts w:asciiTheme="minorHAnsi" w:hAnsiTheme="minorHAnsi" w:cstheme="minorHAnsi"/>
          <w:i/>
          <w:sz w:val="20"/>
          <w:szCs w:val="20"/>
        </w:rPr>
        <w:t>to secure long-term financial sustainability and effective management to conserve globally significant biodiversity of target protected areas in Georgia</w:t>
      </w:r>
      <w:r w:rsidRPr="00D758B5">
        <w:rPr>
          <w:rFonts w:asciiTheme="minorHAnsi" w:hAnsiTheme="minorHAnsi" w:cstheme="minorHAnsi"/>
          <w:sz w:val="20"/>
          <w:szCs w:val="20"/>
        </w:rPr>
        <w:t xml:space="preserve">. For the avoidance of doubt, the project has provided very good quality outputs answering all these aspects, but the GEF additionality is related to the objective; a substantive change in circumstances with regards the </w:t>
      </w:r>
      <w:r w:rsidRPr="00D758B5">
        <w:rPr>
          <w:rFonts w:asciiTheme="minorHAnsi" w:hAnsiTheme="minorHAnsi" w:cstheme="minorHAnsi"/>
          <w:i/>
          <w:sz w:val="20"/>
          <w:szCs w:val="20"/>
        </w:rPr>
        <w:t>long-term financial sustainability</w:t>
      </w:r>
      <w:r w:rsidRPr="00D758B5">
        <w:rPr>
          <w:rFonts w:asciiTheme="minorHAnsi" w:hAnsiTheme="minorHAnsi" w:cstheme="minorHAnsi"/>
          <w:sz w:val="20"/>
          <w:szCs w:val="20"/>
        </w:rPr>
        <w:t xml:space="preserve"> and </w:t>
      </w:r>
      <w:r w:rsidRPr="00D758B5">
        <w:rPr>
          <w:rFonts w:asciiTheme="minorHAnsi" w:hAnsiTheme="minorHAnsi" w:cstheme="minorHAnsi"/>
          <w:i/>
          <w:sz w:val="20"/>
          <w:szCs w:val="20"/>
        </w:rPr>
        <w:t>management effectiveness</w:t>
      </w:r>
      <w:r w:rsidRPr="00D758B5">
        <w:rPr>
          <w:rFonts w:asciiTheme="minorHAnsi" w:hAnsiTheme="minorHAnsi" w:cstheme="minorHAnsi"/>
          <w:sz w:val="20"/>
          <w:szCs w:val="20"/>
        </w:rPr>
        <w:t>.</w:t>
      </w:r>
    </w:p>
    <w:p w14:paraId="10E3B3CE" w14:textId="330EAB8D" w:rsidR="00B800B8" w:rsidRDefault="00B800B8" w:rsidP="00D758B5">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Arguably this may be a factor of the differing GEF and CNF purposes, the CNF has a clear mandate to support operational and recurrent costs whereas the GEF is expected to be more “surgical” in bringing about a change. To be very clear, both approaches are legitimate and advance a greater good with regards to PA management and biodiversity conservation.</w:t>
      </w:r>
    </w:p>
    <w:p w14:paraId="6A920D66" w14:textId="421B5908" w:rsidR="007B37DC" w:rsidRDefault="007B37DC" w:rsidP="001D45A5">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However, the project resources and time envelope does not necessarily support the twin objectives of financial sustainability and effective management and focusing on just one of these aspects would be more realistic use of a </w:t>
      </w:r>
      <w:r>
        <w:rPr>
          <w:rFonts w:asciiTheme="minorHAnsi" w:hAnsiTheme="minorHAnsi" w:cstheme="minorHAnsi"/>
          <w:i/>
          <w:sz w:val="20"/>
          <w:szCs w:val="20"/>
        </w:rPr>
        <w:t>project</w:t>
      </w:r>
      <w:r>
        <w:rPr>
          <w:rFonts w:asciiTheme="minorHAnsi" w:hAnsiTheme="minorHAnsi" w:cstheme="minorHAnsi"/>
          <w:sz w:val="20"/>
          <w:szCs w:val="20"/>
        </w:rPr>
        <w:t xml:space="preserve"> as a tool to bring about change. Which leaves the issue of biodiversity monitoring</w:t>
      </w:r>
      <w:r w:rsidR="00093187">
        <w:rPr>
          <w:rFonts w:asciiTheme="minorHAnsi" w:hAnsiTheme="minorHAnsi" w:cstheme="minorHAnsi"/>
          <w:sz w:val="20"/>
          <w:szCs w:val="20"/>
        </w:rPr>
        <w:t>,</w:t>
      </w:r>
      <w:r>
        <w:rPr>
          <w:rFonts w:asciiTheme="minorHAnsi" w:hAnsiTheme="minorHAnsi" w:cstheme="minorHAnsi"/>
          <w:sz w:val="20"/>
          <w:szCs w:val="20"/>
        </w:rPr>
        <w:t xml:space="preserve"> which is </w:t>
      </w:r>
      <w:proofErr w:type="gramStart"/>
      <w:r>
        <w:rPr>
          <w:rFonts w:asciiTheme="minorHAnsi" w:hAnsiTheme="minorHAnsi" w:cstheme="minorHAnsi"/>
          <w:sz w:val="20"/>
          <w:szCs w:val="20"/>
        </w:rPr>
        <w:t>in itself a</w:t>
      </w:r>
      <w:proofErr w:type="gramEnd"/>
      <w:r>
        <w:rPr>
          <w:rFonts w:asciiTheme="minorHAnsi" w:hAnsiTheme="minorHAnsi" w:cstheme="minorHAnsi"/>
          <w:sz w:val="20"/>
          <w:szCs w:val="20"/>
        </w:rPr>
        <w:t xml:space="preserve"> critically important output of the project</w:t>
      </w:r>
      <w:r w:rsidR="00093187">
        <w:rPr>
          <w:rFonts w:asciiTheme="minorHAnsi" w:hAnsiTheme="minorHAnsi" w:cstheme="minorHAnsi"/>
          <w:sz w:val="20"/>
          <w:szCs w:val="20"/>
        </w:rPr>
        <w:t>, but (at this point in time) marginally contributes to the project’s stated objective because there is not sufficient evidence (yet) that the biodiversity monitoring links back to the management effectiveness or the better use of material and financial resources. However, the biodiversity monitoring is a critical component of the overall system.</w:t>
      </w:r>
    </w:p>
    <w:p w14:paraId="2E334D71" w14:textId="3E54CC47" w:rsidR="00093187" w:rsidRDefault="00093187" w:rsidP="001D45A5">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 xml:space="preserve">The lesson should be that there are limitations in what the GEF resources can </w:t>
      </w:r>
      <w:proofErr w:type="gramStart"/>
      <w:r>
        <w:rPr>
          <w:rFonts w:asciiTheme="minorHAnsi" w:hAnsiTheme="minorHAnsi" w:cstheme="minorHAnsi"/>
          <w:sz w:val="20"/>
          <w:szCs w:val="20"/>
        </w:rPr>
        <w:t>actually achieve</w:t>
      </w:r>
      <w:proofErr w:type="gramEnd"/>
      <w:r>
        <w:rPr>
          <w:rFonts w:asciiTheme="minorHAnsi" w:hAnsiTheme="minorHAnsi" w:cstheme="minorHAnsi"/>
          <w:sz w:val="20"/>
          <w:szCs w:val="20"/>
        </w:rPr>
        <w:t xml:space="preserve"> within the financial and time envelope available to a project</w:t>
      </w:r>
      <w:r w:rsidR="00C35AFB">
        <w:rPr>
          <w:rFonts w:asciiTheme="minorHAnsi" w:hAnsiTheme="minorHAnsi" w:cstheme="minorHAnsi"/>
          <w:sz w:val="20"/>
          <w:szCs w:val="20"/>
        </w:rPr>
        <w:t xml:space="preserve">. Over-selling the project’s objective or adding on critically </w:t>
      </w:r>
      <w:r w:rsidR="00C35AFB">
        <w:rPr>
          <w:rFonts w:asciiTheme="minorHAnsi" w:hAnsiTheme="minorHAnsi" w:cstheme="minorHAnsi"/>
          <w:sz w:val="20"/>
          <w:szCs w:val="20"/>
        </w:rPr>
        <w:lastRenderedPageBreak/>
        <w:t>important activities (which might not directly contribute to the objective within the timeframe) will distract from the objective.</w:t>
      </w:r>
    </w:p>
    <w:p w14:paraId="562D9237" w14:textId="5F282114" w:rsidR="00AE5890" w:rsidRDefault="00AE5890" w:rsidP="001D45A5">
      <w:pPr>
        <w:pStyle w:val="ListParagraph"/>
        <w:numPr>
          <w:ilvl w:val="0"/>
          <w:numId w:val="12"/>
        </w:numPr>
        <w:jc w:val="both"/>
        <w:rPr>
          <w:rFonts w:asciiTheme="minorHAnsi" w:hAnsiTheme="minorHAnsi" w:cstheme="minorHAnsi"/>
          <w:sz w:val="20"/>
          <w:szCs w:val="20"/>
        </w:rPr>
      </w:pPr>
      <w:r>
        <w:rPr>
          <w:rFonts w:asciiTheme="minorHAnsi" w:hAnsiTheme="minorHAnsi" w:cstheme="minorHAnsi"/>
          <w:b/>
          <w:sz w:val="20"/>
          <w:szCs w:val="20"/>
          <w:u w:val="single"/>
        </w:rPr>
        <w:t>The UNDP-GEF M&amp;E project reporting provides an administrative and bureaucratic adaptive management framework for complex unpredictable projects.</w:t>
      </w:r>
      <w:r>
        <w:rPr>
          <w:rFonts w:asciiTheme="minorHAnsi" w:hAnsiTheme="minorHAnsi" w:cstheme="minorHAnsi"/>
          <w:sz w:val="20"/>
          <w:szCs w:val="20"/>
        </w:rPr>
        <w:t xml:space="preserve"> GEF projects, because of their transformational expectations</w:t>
      </w:r>
      <w:r w:rsidR="0080738A">
        <w:rPr>
          <w:rFonts w:asciiTheme="minorHAnsi" w:hAnsiTheme="minorHAnsi" w:cstheme="minorHAnsi"/>
          <w:sz w:val="20"/>
          <w:szCs w:val="20"/>
        </w:rPr>
        <w:t>,</w:t>
      </w:r>
      <w:r>
        <w:rPr>
          <w:rFonts w:asciiTheme="minorHAnsi" w:hAnsiTheme="minorHAnsi" w:cstheme="minorHAnsi"/>
          <w:sz w:val="20"/>
          <w:szCs w:val="20"/>
        </w:rPr>
        <w:t xml:space="preserve"> carry with them considerable uncertainty which does not sit well with the necessary bureaucratic and administrative needs of managing a small, medium or large grant.</w:t>
      </w:r>
      <w:r w:rsidR="0080738A">
        <w:rPr>
          <w:rFonts w:asciiTheme="minorHAnsi" w:hAnsiTheme="minorHAnsi" w:cstheme="minorHAnsi"/>
          <w:sz w:val="20"/>
          <w:szCs w:val="20"/>
        </w:rPr>
        <w:t xml:space="preserve"> While the UNDP-GEF reporting requirements can sometimes feel cumbersome, there is a purpose behind them as it ensures the administrative-bureaucratic grant accountability with the need to change tactics and even strategy in a fast-moving environment. This combination of risk management and uncertainty management creates a dissonance between the need to get things done, the need to be flexible and innovative and the need for accountability to the GEF for the fund which it has provided.</w:t>
      </w:r>
    </w:p>
    <w:p w14:paraId="2189F3DA" w14:textId="648E4D0B" w:rsidR="0080738A" w:rsidRDefault="0080738A" w:rsidP="001D45A5">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The UNDP-GEF reporting protocol, can appear un-necessarily burdensome on projec</w:t>
      </w:r>
      <w:r w:rsidR="001D6AA1">
        <w:rPr>
          <w:rFonts w:asciiTheme="minorHAnsi" w:hAnsiTheme="minorHAnsi" w:cstheme="minorHAnsi"/>
          <w:sz w:val="20"/>
          <w:szCs w:val="20"/>
        </w:rPr>
        <w:t xml:space="preserve">t management, however, it is the product of considerable experience in marrying accountability and adaptive management within the construct of a project gained from many years and projects. It is not ideal, but it is necessary and the value of this has been demonstrated in this project to good effect through, </w:t>
      </w:r>
      <w:r w:rsidR="001D6AA1">
        <w:rPr>
          <w:rFonts w:asciiTheme="minorHAnsi" w:hAnsiTheme="minorHAnsi" w:cstheme="minorHAnsi"/>
          <w:i/>
          <w:sz w:val="20"/>
          <w:szCs w:val="20"/>
        </w:rPr>
        <w:t xml:space="preserve">inter </w:t>
      </w:r>
      <w:r w:rsidR="001D6AA1" w:rsidRPr="001D6AA1">
        <w:rPr>
          <w:rFonts w:asciiTheme="minorHAnsi" w:hAnsiTheme="minorHAnsi" w:cstheme="minorHAnsi"/>
          <w:sz w:val="20"/>
          <w:szCs w:val="20"/>
        </w:rPr>
        <w:t>alia</w:t>
      </w:r>
      <w:r w:rsidR="001D6AA1">
        <w:rPr>
          <w:rFonts w:asciiTheme="minorHAnsi" w:hAnsiTheme="minorHAnsi" w:cstheme="minorHAnsi"/>
          <w:sz w:val="20"/>
          <w:szCs w:val="20"/>
        </w:rPr>
        <w:t xml:space="preserve">: </w:t>
      </w:r>
      <w:r w:rsidR="001D6AA1" w:rsidRPr="001D6AA1">
        <w:rPr>
          <w:rFonts w:asciiTheme="minorHAnsi" w:hAnsiTheme="minorHAnsi" w:cstheme="minorHAnsi"/>
          <w:sz w:val="20"/>
          <w:szCs w:val="20"/>
        </w:rPr>
        <w:t>the</w:t>
      </w:r>
      <w:r w:rsidR="001D6AA1">
        <w:rPr>
          <w:rFonts w:asciiTheme="minorHAnsi" w:hAnsiTheme="minorHAnsi" w:cstheme="minorHAnsi"/>
          <w:sz w:val="20"/>
          <w:szCs w:val="20"/>
        </w:rPr>
        <w:t xml:space="preserve"> appointment of a Project Coordinator and the request for an MTR and appropriate Management Response.</w:t>
      </w:r>
    </w:p>
    <w:p w14:paraId="422E93F6" w14:textId="1844B4ED" w:rsidR="001D6AA1" w:rsidRDefault="001D6AA1" w:rsidP="001D45A5">
      <w:pPr>
        <w:pStyle w:val="ListParagraph"/>
        <w:numPr>
          <w:ilvl w:val="0"/>
          <w:numId w:val="12"/>
        </w:numPr>
        <w:jc w:val="both"/>
        <w:rPr>
          <w:rFonts w:asciiTheme="minorHAnsi" w:hAnsiTheme="minorHAnsi" w:cstheme="minorHAnsi"/>
          <w:sz w:val="20"/>
          <w:szCs w:val="20"/>
        </w:rPr>
      </w:pPr>
      <w:r>
        <w:rPr>
          <w:rFonts w:asciiTheme="minorHAnsi" w:hAnsiTheme="minorHAnsi" w:cstheme="minorHAnsi"/>
          <w:sz w:val="20"/>
          <w:szCs w:val="20"/>
        </w:rPr>
        <w:t>Arguably, this role and the correct use of the reporting (e.g. PIR and management response) have achieved a satisfactory outcome from a mediocre project design.</w:t>
      </w:r>
    </w:p>
    <w:p w14:paraId="1EDDAEE8" w14:textId="78511744" w:rsidR="00BD3BF0" w:rsidRPr="001D45A5" w:rsidRDefault="00BD3BF0" w:rsidP="001D45A5">
      <w:pPr>
        <w:pStyle w:val="ListParagraph"/>
        <w:numPr>
          <w:ilvl w:val="0"/>
          <w:numId w:val="12"/>
        </w:numPr>
        <w:jc w:val="both"/>
        <w:rPr>
          <w:rFonts w:asciiTheme="minorHAnsi" w:hAnsiTheme="minorHAnsi" w:cstheme="minorHAnsi"/>
          <w:sz w:val="20"/>
          <w:szCs w:val="20"/>
        </w:rPr>
      </w:pPr>
      <w:r>
        <w:rPr>
          <w:rFonts w:asciiTheme="minorHAnsi" w:hAnsiTheme="minorHAnsi" w:cstheme="minorHAnsi"/>
          <w:b/>
          <w:sz w:val="20"/>
          <w:szCs w:val="20"/>
          <w:u w:val="single"/>
        </w:rPr>
        <w:t>Technical expertise held in the non-governmental sector is a very effective approach and appears to work very well in Georgia.</w:t>
      </w:r>
      <w:r>
        <w:rPr>
          <w:rFonts w:asciiTheme="minorHAnsi" w:hAnsiTheme="minorHAnsi" w:cstheme="minorHAnsi"/>
          <w:sz w:val="20"/>
          <w:szCs w:val="20"/>
        </w:rPr>
        <w:t xml:space="preserve"> </w:t>
      </w:r>
      <w:r w:rsidR="00B73CAA">
        <w:rPr>
          <w:rFonts w:asciiTheme="minorHAnsi" w:hAnsiTheme="minorHAnsi" w:cstheme="minorHAnsi"/>
          <w:sz w:val="20"/>
          <w:szCs w:val="20"/>
        </w:rPr>
        <w:t>Arguably, it would not be efficient to hold the range of technical expertise and skills brought to bear in this project in a government organisation. In the TE’s opinion it would also be unlikely that a commercial sector organisation would be able to retain this type of expertise between projects or Contracts. It would simply be too expensive to maintain and there would be a periodic redundancy within any state organisation or the private sector. However, holding these technical skills and capacity within a range of national non-governmental organisations is a very progressive and cost-effective means to maintain very high professional levels of biodiversity and protected areas management experience as an integral part of the national system.</w:t>
      </w:r>
    </w:p>
    <w:p w14:paraId="7C41953B" w14:textId="5C976D62" w:rsidR="00C55033" w:rsidRDefault="00C55033" w:rsidP="00C55033">
      <w:pPr>
        <w:pStyle w:val="Heading1"/>
        <w:rPr>
          <w:sz w:val="22"/>
          <w:szCs w:val="22"/>
        </w:rPr>
      </w:pPr>
      <w:bookmarkStart w:id="73" w:name="_Toc178173378"/>
      <w:r w:rsidRPr="00C55033">
        <w:rPr>
          <w:sz w:val="22"/>
          <w:szCs w:val="22"/>
        </w:rPr>
        <w:t>Annexes</w:t>
      </w:r>
      <w:bookmarkEnd w:id="73"/>
    </w:p>
    <w:p w14:paraId="7CF1F1F8" w14:textId="7BAECBE8" w:rsidR="008F36AE" w:rsidRPr="008F36AE" w:rsidRDefault="008F36AE" w:rsidP="008F36AE">
      <w:pPr>
        <w:pStyle w:val="Heading3"/>
        <w:rPr>
          <w:rFonts w:asciiTheme="minorHAnsi" w:hAnsiTheme="minorHAnsi" w:cstheme="minorHAnsi"/>
          <w:sz w:val="20"/>
          <w:szCs w:val="20"/>
        </w:rPr>
      </w:pPr>
      <w:bookmarkStart w:id="74" w:name="_Toc86660139"/>
      <w:bookmarkStart w:id="75" w:name="_Toc105191808"/>
      <w:bookmarkStart w:id="76" w:name="_Toc106294978"/>
      <w:bookmarkStart w:id="77" w:name="_Toc171685071"/>
      <w:bookmarkStart w:id="78" w:name="_Toc178173379"/>
      <w:r w:rsidRPr="008F36AE">
        <w:rPr>
          <w:rFonts w:asciiTheme="minorHAnsi" w:hAnsiTheme="minorHAnsi" w:cstheme="minorHAnsi"/>
          <w:sz w:val="20"/>
          <w:szCs w:val="20"/>
        </w:rPr>
        <w:t>Annex 1 Terminal Evaluation Terms of Reference</w:t>
      </w:r>
      <w:bookmarkEnd w:id="74"/>
      <w:bookmarkEnd w:id="75"/>
      <w:bookmarkEnd w:id="76"/>
      <w:bookmarkEnd w:id="77"/>
      <w:bookmarkEnd w:id="78"/>
    </w:p>
    <w:p w14:paraId="68DCB4AC" w14:textId="77777777" w:rsidR="008F36AE" w:rsidRPr="00725702" w:rsidRDefault="008F36AE" w:rsidP="008F36AE">
      <w:pPr>
        <w:rPr>
          <w:rFonts w:asciiTheme="minorHAnsi" w:hAnsiTheme="minorHAnsi"/>
          <w:b/>
          <w:bCs/>
          <w:sz w:val="20"/>
          <w:szCs w:val="20"/>
        </w:rPr>
      </w:pPr>
      <w:r w:rsidRPr="00725702">
        <w:rPr>
          <w:rFonts w:asciiTheme="minorHAnsi" w:hAnsiTheme="minorHAnsi"/>
          <w:b/>
          <w:bCs/>
          <w:sz w:val="20"/>
          <w:szCs w:val="20"/>
        </w:rPr>
        <w:t>Terminal Evaluation Terms of Reference (</w:t>
      </w:r>
      <w:proofErr w:type="spellStart"/>
      <w:r w:rsidRPr="00725702">
        <w:rPr>
          <w:rFonts w:asciiTheme="minorHAnsi" w:hAnsiTheme="minorHAnsi"/>
          <w:b/>
          <w:bCs/>
          <w:sz w:val="20"/>
          <w:szCs w:val="20"/>
        </w:rPr>
        <w:t>ToR</w:t>
      </w:r>
      <w:proofErr w:type="spellEnd"/>
      <w:r w:rsidRPr="00725702">
        <w:rPr>
          <w:rFonts w:asciiTheme="minorHAnsi" w:hAnsiTheme="minorHAnsi"/>
          <w:b/>
          <w:bCs/>
          <w:sz w:val="20"/>
          <w:szCs w:val="20"/>
        </w:rPr>
        <w:t>) Template</w:t>
      </w:r>
    </w:p>
    <w:p w14:paraId="760C14CE" w14:textId="77777777" w:rsidR="008F36AE" w:rsidRPr="00725702" w:rsidRDefault="008F36AE" w:rsidP="008F36AE">
      <w:pPr>
        <w:rPr>
          <w:rFonts w:asciiTheme="minorHAnsi" w:hAnsiTheme="minorHAnsi"/>
          <w:b/>
          <w:bCs/>
          <w:sz w:val="20"/>
          <w:szCs w:val="20"/>
        </w:rPr>
      </w:pPr>
      <w:r w:rsidRPr="00725702">
        <w:rPr>
          <w:rFonts w:asciiTheme="minorHAnsi" w:hAnsiTheme="minorHAnsi"/>
          <w:b/>
          <w:bCs/>
          <w:sz w:val="20"/>
          <w:szCs w:val="20"/>
        </w:rPr>
        <w:t>for UNDP-supported GEF-financed projects</w:t>
      </w:r>
    </w:p>
    <w:p w14:paraId="01E53924" w14:textId="77777777" w:rsidR="008F36AE" w:rsidRPr="00725702" w:rsidRDefault="008F36AE" w:rsidP="008F36AE">
      <w:pPr>
        <w:rPr>
          <w:rFonts w:asciiTheme="minorHAnsi" w:hAnsiTheme="minorHAnsi"/>
          <w:b/>
          <w:bCs/>
          <w:sz w:val="20"/>
          <w:szCs w:val="20"/>
        </w:rPr>
      </w:pPr>
    </w:p>
    <w:p w14:paraId="51CDD592" w14:textId="77777777" w:rsidR="008F36AE" w:rsidRPr="00725702" w:rsidRDefault="008F36AE" w:rsidP="008F36AE">
      <w:pPr>
        <w:pStyle w:val="ListParagraph"/>
        <w:numPr>
          <w:ilvl w:val="0"/>
          <w:numId w:val="37"/>
        </w:numPr>
        <w:ind w:left="360"/>
        <w:rPr>
          <w:rFonts w:asciiTheme="minorHAnsi" w:hAnsiTheme="minorHAnsi"/>
          <w:b/>
          <w:bCs/>
          <w:sz w:val="20"/>
          <w:szCs w:val="20"/>
        </w:rPr>
      </w:pPr>
      <w:r w:rsidRPr="00725702">
        <w:rPr>
          <w:rFonts w:asciiTheme="minorHAnsi" w:hAnsiTheme="minorHAnsi"/>
          <w:b/>
          <w:bCs/>
          <w:sz w:val="20"/>
          <w:szCs w:val="20"/>
        </w:rPr>
        <w:t>INTRODUCTION</w:t>
      </w:r>
    </w:p>
    <w:p w14:paraId="6087246C" w14:textId="77777777" w:rsidR="008F36AE" w:rsidRPr="00725702" w:rsidRDefault="008F36AE" w:rsidP="008F36AE">
      <w:pPr>
        <w:rPr>
          <w:rFonts w:asciiTheme="minorHAnsi" w:hAnsiTheme="minorHAnsi"/>
          <w:color w:val="000000"/>
          <w:sz w:val="20"/>
          <w:szCs w:val="20"/>
        </w:rPr>
      </w:pPr>
    </w:p>
    <w:p w14:paraId="3B8D20AC" w14:textId="77777777" w:rsidR="008F36AE" w:rsidRPr="00725702" w:rsidRDefault="008F36AE" w:rsidP="008F36AE">
      <w:pPr>
        <w:jc w:val="both"/>
        <w:rPr>
          <w:rFonts w:asciiTheme="minorHAnsi" w:hAnsiTheme="minorHAnsi"/>
          <w:color w:val="000000"/>
          <w:sz w:val="20"/>
          <w:szCs w:val="20"/>
        </w:rPr>
      </w:pPr>
      <w:r w:rsidRPr="00725702">
        <w:rPr>
          <w:rFonts w:asciiTheme="minorHAnsi" w:hAnsiTheme="minorHAnsi"/>
          <w:color w:val="000000"/>
          <w:sz w:val="20"/>
          <w:szCs w:val="20"/>
        </w:rPr>
        <w:t>In accordance with UNDP and GEF M&amp;E policies and procedures, all full- and medium-sized UNDP-supported GEF-financed projects are required to undergo a Terminal Evaluation (TE) at the end of the project. This Terms of Reference (</w:t>
      </w:r>
      <w:proofErr w:type="spellStart"/>
      <w:r w:rsidRPr="00725702">
        <w:rPr>
          <w:rFonts w:asciiTheme="minorHAnsi" w:hAnsiTheme="minorHAnsi"/>
          <w:color w:val="000000"/>
          <w:sz w:val="20"/>
          <w:szCs w:val="20"/>
        </w:rPr>
        <w:t>ToR</w:t>
      </w:r>
      <w:proofErr w:type="spellEnd"/>
      <w:r w:rsidRPr="00725702">
        <w:rPr>
          <w:rFonts w:asciiTheme="minorHAnsi" w:hAnsiTheme="minorHAnsi"/>
          <w:color w:val="000000"/>
          <w:sz w:val="20"/>
          <w:szCs w:val="20"/>
        </w:rPr>
        <w:t xml:space="preserve">) sets out the expectations for the TE of the </w:t>
      </w:r>
      <w:r w:rsidRPr="00725702">
        <w:rPr>
          <w:rFonts w:asciiTheme="minorHAnsi" w:hAnsiTheme="minorHAnsi"/>
          <w:i/>
          <w:iCs/>
          <w:color w:val="000000"/>
          <w:sz w:val="20"/>
          <w:szCs w:val="20"/>
          <w:highlight w:val="lightGray"/>
        </w:rPr>
        <w:t>medium-sized</w:t>
      </w:r>
      <w:r w:rsidRPr="00725702">
        <w:rPr>
          <w:rFonts w:asciiTheme="minorHAnsi" w:hAnsiTheme="minorHAnsi"/>
          <w:color w:val="000000"/>
          <w:sz w:val="20"/>
          <w:szCs w:val="20"/>
        </w:rPr>
        <w:t xml:space="preserve"> project titled </w:t>
      </w:r>
      <w:r w:rsidRPr="00725702">
        <w:rPr>
          <w:rFonts w:asciiTheme="minorHAnsi" w:hAnsiTheme="minorHAnsi"/>
          <w:i/>
          <w:sz w:val="20"/>
          <w:szCs w:val="20"/>
        </w:rPr>
        <w:t>“</w:t>
      </w:r>
      <w:r w:rsidRPr="00725702">
        <w:rPr>
          <w:rFonts w:asciiTheme="minorHAnsi" w:hAnsiTheme="minorHAnsi"/>
          <w:sz w:val="20"/>
          <w:szCs w:val="20"/>
        </w:rPr>
        <w:t>Enhancing financial sustainability of the Protected Area system in Georgia”</w:t>
      </w:r>
      <w:r w:rsidRPr="00725702">
        <w:rPr>
          <w:rFonts w:asciiTheme="minorHAnsi" w:hAnsiTheme="minorHAnsi"/>
          <w:sz w:val="20"/>
          <w:szCs w:val="20"/>
          <w:lang w:eastAsia="ja-JP"/>
        </w:rPr>
        <w:t xml:space="preserve"> (PIMS#6138) </w:t>
      </w:r>
      <w:r w:rsidRPr="00725702">
        <w:rPr>
          <w:rFonts w:asciiTheme="minorHAnsi" w:hAnsiTheme="minorHAnsi"/>
          <w:color w:val="000000"/>
          <w:sz w:val="20"/>
          <w:szCs w:val="20"/>
        </w:rPr>
        <w:t>implemented through the Ministry of Environmental Protection and Agriculture of Georgia, represented by Agency of Protected Areas. The project started on December 12</w:t>
      </w:r>
      <w:r w:rsidRPr="00725702">
        <w:rPr>
          <w:rFonts w:asciiTheme="minorHAnsi" w:hAnsiTheme="minorHAnsi"/>
          <w:color w:val="000000"/>
          <w:sz w:val="20"/>
          <w:szCs w:val="20"/>
          <w:vertAlign w:val="superscript"/>
        </w:rPr>
        <w:t>th</w:t>
      </w:r>
      <w:r w:rsidRPr="00725702">
        <w:rPr>
          <w:rFonts w:asciiTheme="minorHAnsi" w:hAnsiTheme="minorHAnsi"/>
          <w:color w:val="000000"/>
          <w:sz w:val="20"/>
          <w:szCs w:val="20"/>
        </w:rPr>
        <w:t xml:space="preserve">, </w:t>
      </w:r>
      <w:proofErr w:type="gramStart"/>
      <w:r w:rsidRPr="00725702">
        <w:rPr>
          <w:rFonts w:asciiTheme="minorHAnsi" w:hAnsiTheme="minorHAnsi"/>
          <w:color w:val="000000"/>
          <w:sz w:val="20"/>
          <w:szCs w:val="20"/>
        </w:rPr>
        <w:t>2018</w:t>
      </w:r>
      <w:proofErr w:type="gramEnd"/>
      <w:r w:rsidRPr="00725702">
        <w:rPr>
          <w:rFonts w:asciiTheme="minorHAnsi" w:hAnsiTheme="minorHAnsi"/>
          <w:color w:val="000000"/>
          <w:sz w:val="20"/>
          <w:szCs w:val="20"/>
        </w:rPr>
        <w:t xml:space="preserve"> and is in its</w:t>
      </w:r>
      <w:r w:rsidRPr="00725702">
        <w:rPr>
          <w:rFonts w:asciiTheme="minorHAnsi" w:hAnsiTheme="minorHAnsi"/>
          <w:i/>
          <w:iCs/>
          <w:color w:val="000000"/>
          <w:sz w:val="20"/>
          <w:szCs w:val="20"/>
        </w:rPr>
        <w:t xml:space="preserve"> 6</w:t>
      </w:r>
      <w:r w:rsidRPr="00725702">
        <w:rPr>
          <w:rFonts w:asciiTheme="minorHAnsi" w:hAnsiTheme="minorHAnsi"/>
          <w:i/>
          <w:iCs/>
          <w:color w:val="000000"/>
          <w:sz w:val="20"/>
          <w:szCs w:val="20"/>
          <w:vertAlign w:val="superscript"/>
        </w:rPr>
        <w:t>thy</w:t>
      </w:r>
      <w:r w:rsidRPr="00725702">
        <w:rPr>
          <w:rFonts w:asciiTheme="minorHAnsi" w:hAnsiTheme="minorHAnsi"/>
          <w:i/>
          <w:iCs/>
          <w:color w:val="000000"/>
          <w:sz w:val="20"/>
          <w:szCs w:val="20"/>
        </w:rPr>
        <w:t xml:space="preserve"> y</w:t>
      </w:r>
      <w:r w:rsidRPr="00725702">
        <w:rPr>
          <w:rFonts w:asciiTheme="minorHAnsi" w:hAnsiTheme="minorHAnsi"/>
          <w:color w:val="000000"/>
          <w:sz w:val="20"/>
          <w:szCs w:val="20"/>
        </w:rPr>
        <w:t xml:space="preserve">ear of implementation. The TE process must follow the guidance outlined in the document ‘Guidance for Conducting Terminal Evaluations of UNDP-Supported, GEF-Financed Projects’ </w:t>
      </w:r>
      <w:hyperlink r:id="rId18" w:history="1">
        <w:r w:rsidRPr="00725702">
          <w:rPr>
            <w:rStyle w:val="Hyperlink"/>
            <w:rFonts w:asciiTheme="minorHAnsi" w:hAnsiTheme="minorHAnsi"/>
            <w:sz w:val="20"/>
            <w:szCs w:val="20"/>
          </w:rPr>
          <w:t>https://erc.undp.org/pdf/TE_GuidanceforUNDP-supportedGEF-financedProjects.pdf</w:t>
        </w:r>
      </w:hyperlink>
      <w:r w:rsidRPr="00725702">
        <w:rPr>
          <w:rStyle w:val="Hyperlink"/>
          <w:rFonts w:asciiTheme="minorHAnsi" w:hAnsiTheme="minorHAnsi"/>
          <w:sz w:val="20"/>
          <w:szCs w:val="20"/>
        </w:rPr>
        <w:t xml:space="preserve"> </w:t>
      </w:r>
      <w:r w:rsidRPr="00725702">
        <w:rPr>
          <w:rFonts w:asciiTheme="minorHAnsi" w:hAnsiTheme="minorHAnsi"/>
          <w:color w:val="000000"/>
          <w:sz w:val="20"/>
          <w:szCs w:val="20"/>
        </w:rPr>
        <w:t xml:space="preserve">and the </w:t>
      </w:r>
      <w:hyperlink r:id="rId19" w:history="1">
        <w:r w:rsidRPr="00725702">
          <w:rPr>
            <w:rStyle w:val="Hyperlink"/>
            <w:rFonts w:asciiTheme="minorHAnsi" w:hAnsiTheme="minorHAnsi"/>
            <w:sz w:val="20"/>
            <w:szCs w:val="20"/>
          </w:rPr>
          <w:t>‘GEF’s Guidelines for Conducting Terminal Evaluations of Full-Size Projects (2023)’</w:t>
        </w:r>
      </w:hyperlink>
    </w:p>
    <w:p w14:paraId="0378428C" w14:textId="7BD16D4D" w:rsidR="008F36AE" w:rsidRPr="008F36AE" w:rsidRDefault="008F36AE" w:rsidP="008F36AE">
      <w:pPr>
        <w:jc w:val="both"/>
        <w:rPr>
          <w:rFonts w:asciiTheme="minorHAnsi" w:hAnsiTheme="minorHAnsi"/>
          <w:color w:val="000000"/>
          <w:sz w:val="20"/>
          <w:szCs w:val="20"/>
        </w:rPr>
      </w:pPr>
      <w:r w:rsidRPr="00725702">
        <w:rPr>
          <w:rFonts w:asciiTheme="minorHAnsi" w:hAnsiTheme="minorHAnsi"/>
          <w:color w:val="000000"/>
          <w:sz w:val="20"/>
          <w:szCs w:val="20"/>
        </w:rPr>
        <w:t xml:space="preserve"> </w:t>
      </w:r>
    </w:p>
    <w:p w14:paraId="379DAEB4" w14:textId="77777777" w:rsidR="008F36AE" w:rsidRPr="00725702" w:rsidRDefault="008F36AE" w:rsidP="008F36AE">
      <w:pPr>
        <w:pStyle w:val="ListParagraph"/>
        <w:numPr>
          <w:ilvl w:val="0"/>
          <w:numId w:val="37"/>
        </w:numPr>
        <w:ind w:left="360"/>
        <w:rPr>
          <w:rFonts w:asciiTheme="minorHAnsi" w:hAnsiTheme="minorHAnsi"/>
          <w:b/>
          <w:sz w:val="20"/>
          <w:szCs w:val="20"/>
        </w:rPr>
      </w:pPr>
      <w:r w:rsidRPr="00725702">
        <w:rPr>
          <w:rFonts w:asciiTheme="minorHAnsi" w:hAnsiTheme="minorHAnsi"/>
          <w:b/>
          <w:bCs/>
          <w:sz w:val="20"/>
          <w:szCs w:val="20"/>
        </w:rPr>
        <w:t>PROJECT BACKGROUND AND CONTEXT</w:t>
      </w:r>
    </w:p>
    <w:p w14:paraId="374411EC" w14:textId="77777777" w:rsidR="008F36AE" w:rsidRPr="00725702" w:rsidRDefault="008F36AE" w:rsidP="008F36AE">
      <w:pPr>
        <w:rPr>
          <w:rFonts w:asciiTheme="minorHAnsi" w:hAnsiTheme="minorHAnsi"/>
          <w:sz w:val="20"/>
          <w:szCs w:val="20"/>
        </w:rPr>
      </w:pPr>
    </w:p>
    <w:p w14:paraId="49705F1A" w14:textId="77777777" w:rsidR="008F36AE" w:rsidRPr="00725702" w:rsidRDefault="008F36AE" w:rsidP="008F36AE">
      <w:pPr>
        <w:pStyle w:val="ListParagraph"/>
        <w:ind w:left="0"/>
        <w:jc w:val="both"/>
        <w:rPr>
          <w:rFonts w:asciiTheme="minorHAnsi" w:hAnsiTheme="minorHAnsi" w:cstheme="minorHAnsi"/>
          <w:color w:val="000000" w:themeColor="text1"/>
          <w:sz w:val="20"/>
          <w:szCs w:val="20"/>
        </w:rPr>
      </w:pPr>
      <w:r w:rsidRPr="00725702">
        <w:rPr>
          <w:rFonts w:asciiTheme="minorHAnsi" w:hAnsiTheme="minorHAnsi" w:cstheme="minorHAnsi"/>
          <w:color w:val="000000"/>
          <w:sz w:val="20"/>
          <w:szCs w:val="20"/>
        </w:rPr>
        <w:t xml:space="preserve">While in recent years significant progress was made on a broad </w:t>
      </w:r>
      <w:proofErr w:type="spellStart"/>
      <w:r w:rsidRPr="00725702">
        <w:rPr>
          <w:rFonts w:asciiTheme="minorHAnsi" w:hAnsiTheme="minorHAnsi" w:cstheme="minorHAnsi"/>
          <w:color w:val="000000"/>
          <w:sz w:val="20"/>
          <w:szCs w:val="20"/>
        </w:rPr>
        <w:t>specter</w:t>
      </w:r>
      <w:proofErr w:type="spellEnd"/>
      <w:r w:rsidRPr="00725702">
        <w:rPr>
          <w:rFonts w:asciiTheme="minorHAnsi" w:hAnsiTheme="minorHAnsi" w:cstheme="minorHAnsi"/>
          <w:color w:val="000000"/>
          <w:sz w:val="20"/>
          <w:szCs w:val="20"/>
        </w:rPr>
        <w:t xml:space="preserve"> of institutional and legislative reforms, including on environmental protection and nature conservation, and the area under formal protection was significantly expanded, three key barriers remain to establishing an effective and efficient PA system in Georgia:</w:t>
      </w:r>
      <w:bookmarkStart w:id="79" w:name="_Ref405816828"/>
      <w:bookmarkEnd w:id="79"/>
      <w:r w:rsidRPr="00725702">
        <w:rPr>
          <w:rFonts w:asciiTheme="minorHAnsi" w:hAnsiTheme="minorHAnsi" w:cstheme="minorHAnsi"/>
          <w:color w:val="000000"/>
          <w:sz w:val="20"/>
          <w:szCs w:val="20"/>
        </w:rPr>
        <w:t xml:space="preserve"> </w:t>
      </w:r>
      <w:r w:rsidRPr="00725702">
        <w:rPr>
          <w:rFonts w:asciiTheme="minorHAnsi" w:hAnsiTheme="minorHAnsi" w:cstheme="minorHAnsi"/>
          <w:b/>
          <w:color w:val="000000"/>
          <w:sz w:val="20"/>
          <w:szCs w:val="20"/>
        </w:rPr>
        <w:t>Insufficient and insecure financing to sustainably address recurrent costs of maintaining the PA system;</w:t>
      </w:r>
      <w:r w:rsidRPr="00725702">
        <w:rPr>
          <w:rFonts w:asciiTheme="minorHAnsi" w:hAnsiTheme="minorHAnsi" w:cstheme="minorHAnsi"/>
          <w:color w:val="000000"/>
          <w:sz w:val="20"/>
          <w:szCs w:val="20"/>
        </w:rPr>
        <w:t xml:space="preserve"> w</w:t>
      </w:r>
      <w:r w:rsidRPr="00725702">
        <w:rPr>
          <w:rFonts w:asciiTheme="minorHAnsi" w:hAnsiTheme="minorHAnsi" w:cstheme="minorHAnsi"/>
          <w:b/>
          <w:color w:val="000000"/>
          <w:sz w:val="20"/>
          <w:szCs w:val="20"/>
        </w:rPr>
        <w:t xml:space="preserve">eak capacity in efficient financial-administrative planning and effective operational management of the PA system </w:t>
      </w:r>
      <w:r w:rsidRPr="00725702">
        <w:rPr>
          <w:rFonts w:asciiTheme="minorHAnsi" w:hAnsiTheme="minorHAnsi" w:cstheme="minorHAnsi"/>
          <w:bCs/>
          <w:color w:val="000000"/>
          <w:sz w:val="20"/>
          <w:szCs w:val="20"/>
        </w:rPr>
        <w:t>and</w:t>
      </w:r>
      <w:r w:rsidRPr="00725702">
        <w:rPr>
          <w:rFonts w:asciiTheme="minorHAnsi" w:hAnsiTheme="minorHAnsi" w:cstheme="minorHAnsi"/>
          <w:color w:val="000000" w:themeColor="text1"/>
          <w:sz w:val="20"/>
          <w:szCs w:val="20"/>
        </w:rPr>
        <w:t xml:space="preserve"> </w:t>
      </w:r>
      <w:r w:rsidRPr="00725702">
        <w:rPr>
          <w:rFonts w:asciiTheme="minorHAnsi" w:hAnsiTheme="minorHAnsi" w:cstheme="minorHAnsi"/>
          <w:b/>
          <w:color w:val="000000" w:themeColor="text1"/>
          <w:sz w:val="20"/>
          <w:szCs w:val="20"/>
        </w:rPr>
        <w:t>Lack of awareness and action amongst key sector institutions, communities, media and the public of risks from biodiversity and ecosystem losses.</w:t>
      </w:r>
      <w:r w:rsidRPr="00725702">
        <w:rPr>
          <w:rFonts w:asciiTheme="minorHAnsi" w:hAnsiTheme="minorHAnsi" w:cstheme="minorHAnsi"/>
          <w:color w:val="000000" w:themeColor="text1"/>
          <w:sz w:val="20"/>
          <w:szCs w:val="20"/>
        </w:rPr>
        <w:t xml:space="preserve"> </w:t>
      </w:r>
    </w:p>
    <w:p w14:paraId="76FD5683" w14:textId="77777777" w:rsidR="008F36AE" w:rsidRPr="00725702" w:rsidRDefault="008F36AE" w:rsidP="008F36AE">
      <w:pPr>
        <w:pStyle w:val="ListParagraph"/>
        <w:spacing w:before="240"/>
        <w:ind w:left="0"/>
        <w:jc w:val="both"/>
        <w:rPr>
          <w:rFonts w:asciiTheme="minorHAnsi" w:hAnsiTheme="minorHAnsi" w:cstheme="minorHAnsi"/>
          <w:iCs/>
          <w:color w:val="000000" w:themeColor="text1"/>
          <w:sz w:val="20"/>
          <w:szCs w:val="20"/>
          <w:lang w:val="ka-GE"/>
        </w:rPr>
      </w:pPr>
    </w:p>
    <w:p w14:paraId="6FECD945" w14:textId="77777777" w:rsidR="008F36AE" w:rsidRPr="00725702" w:rsidRDefault="008F36AE" w:rsidP="008F36AE">
      <w:pPr>
        <w:pStyle w:val="ListParagraph"/>
        <w:spacing w:before="240"/>
        <w:ind w:left="0"/>
        <w:jc w:val="both"/>
        <w:rPr>
          <w:rFonts w:asciiTheme="minorHAnsi" w:hAnsiTheme="minorHAnsi" w:cstheme="minorHAnsi"/>
          <w:color w:val="000000" w:themeColor="text1"/>
          <w:sz w:val="20"/>
          <w:szCs w:val="20"/>
        </w:rPr>
      </w:pPr>
      <w:r w:rsidRPr="00725702">
        <w:rPr>
          <w:rFonts w:asciiTheme="minorHAnsi" w:hAnsiTheme="minorHAnsi" w:cstheme="minorHAnsi"/>
          <w:iCs/>
          <w:color w:val="000000" w:themeColor="text1"/>
          <w:sz w:val="20"/>
          <w:szCs w:val="20"/>
        </w:rPr>
        <w:lastRenderedPageBreak/>
        <w:t xml:space="preserve">The project </w:t>
      </w:r>
      <w:r w:rsidRPr="00725702">
        <w:rPr>
          <w:rFonts w:asciiTheme="minorHAnsi" w:hAnsiTheme="minorHAnsi" w:cstheme="minorHAnsi"/>
          <w:color w:val="000000" w:themeColor="text1"/>
          <w:sz w:val="20"/>
          <w:szCs w:val="20"/>
        </w:rPr>
        <w:t xml:space="preserve">seeks to support the Government of Georgia in addressing </w:t>
      </w:r>
      <w:r w:rsidRPr="00725702">
        <w:rPr>
          <w:rFonts w:asciiTheme="minorHAnsi" w:hAnsiTheme="minorHAnsi" w:cstheme="minorHAnsi"/>
          <w:iCs/>
          <w:color w:val="000000" w:themeColor="text1"/>
          <w:sz w:val="20"/>
          <w:szCs w:val="20"/>
        </w:rPr>
        <w:t xml:space="preserve">the identified barriers </w:t>
      </w:r>
      <w:r w:rsidRPr="00725702">
        <w:rPr>
          <w:rFonts w:asciiTheme="minorHAnsi" w:hAnsiTheme="minorHAnsi" w:cstheme="minorHAnsi"/>
          <w:color w:val="000000" w:themeColor="text1"/>
          <w:sz w:val="20"/>
          <w:szCs w:val="20"/>
        </w:rPr>
        <w:t xml:space="preserve">by sustainably increasing available financing to an increasing number of Priority PAs, by improving capacities for effective financial-operational and efficient budgeting based on improved information and strengthening knowledge and awareness on the importance of biodiversity and PAs in maintaining important ecosystem services. The project will </w:t>
      </w:r>
      <w:proofErr w:type="spellStart"/>
      <w:r w:rsidRPr="00725702">
        <w:rPr>
          <w:rFonts w:asciiTheme="minorHAnsi" w:hAnsiTheme="minorHAnsi" w:cstheme="minorHAnsi"/>
          <w:iCs/>
          <w:color w:val="000000" w:themeColor="text1"/>
          <w:sz w:val="20"/>
          <w:szCs w:val="20"/>
        </w:rPr>
        <w:t>fulfill</w:t>
      </w:r>
      <w:proofErr w:type="spellEnd"/>
      <w:r w:rsidRPr="00725702">
        <w:rPr>
          <w:rFonts w:asciiTheme="minorHAnsi" w:hAnsiTheme="minorHAnsi" w:cstheme="minorHAnsi"/>
          <w:iCs/>
          <w:color w:val="000000" w:themeColor="text1"/>
          <w:sz w:val="20"/>
          <w:szCs w:val="20"/>
        </w:rPr>
        <w:t xml:space="preserve"> its objective by delivering project activities in 3 </w:t>
      </w:r>
      <w:r w:rsidRPr="00725702">
        <w:rPr>
          <w:rFonts w:asciiTheme="minorHAnsi" w:hAnsiTheme="minorHAnsi" w:cstheme="minorHAnsi"/>
          <w:noProof/>
          <w:color w:val="000000" w:themeColor="text1"/>
          <w:sz w:val="20"/>
          <w:szCs w:val="20"/>
        </w:rPr>
        <w:t xml:space="preserve">inter-related and mutually complementary </w:t>
      </w:r>
      <w:r w:rsidRPr="00725702">
        <w:rPr>
          <w:rFonts w:asciiTheme="minorHAnsi" w:hAnsiTheme="minorHAnsi" w:cstheme="minorHAnsi"/>
          <w:iCs/>
          <w:color w:val="000000" w:themeColor="text1"/>
          <w:sz w:val="20"/>
          <w:szCs w:val="20"/>
        </w:rPr>
        <w:t xml:space="preserve">components, focusing on </w:t>
      </w:r>
      <w:r w:rsidRPr="00725702">
        <w:rPr>
          <w:rFonts w:asciiTheme="minorHAnsi" w:hAnsiTheme="minorHAnsi" w:cstheme="minorHAnsi"/>
          <w:color w:val="000000" w:themeColor="text1"/>
          <w:sz w:val="20"/>
          <w:szCs w:val="20"/>
        </w:rPr>
        <w:t>(</w:t>
      </w:r>
      <w:proofErr w:type="spellStart"/>
      <w:r w:rsidRPr="00725702">
        <w:rPr>
          <w:rFonts w:asciiTheme="minorHAnsi" w:hAnsiTheme="minorHAnsi" w:cstheme="minorHAnsi"/>
          <w:color w:val="000000" w:themeColor="text1"/>
          <w:sz w:val="20"/>
          <w:szCs w:val="20"/>
        </w:rPr>
        <w:t>i</w:t>
      </w:r>
      <w:proofErr w:type="spellEnd"/>
      <w:r w:rsidRPr="00725702">
        <w:rPr>
          <w:rFonts w:asciiTheme="minorHAnsi" w:hAnsiTheme="minorHAnsi" w:cstheme="minorHAnsi"/>
          <w:color w:val="000000" w:themeColor="text1"/>
          <w:sz w:val="20"/>
          <w:szCs w:val="20"/>
        </w:rPr>
        <w:t xml:space="preserve">) financial sustainability of sub-system of PAs representing KBAs; (ii) Improved management and financial effectiveness demonstrated for targeted large-scale PAs; and (iii) </w:t>
      </w:r>
      <w:r w:rsidRPr="00725702">
        <w:rPr>
          <w:rFonts w:asciiTheme="minorHAnsi" w:hAnsiTheme="minorHAnsi" w:cstheme="minorHAnsi"/>
          <w:bCs/>
          <w:color w:val="000000" w:themeColor="text1"/>
          <w:sz w:val="20"/>
          <w:szCs w:val="20"/>
        </w:rPr>
        <w:t xml:space="preserve">Knowledge Management and </w:t>
      </w:r>
      <w:r w:rsidRPr="00725702">
        <w:rPr>
          <w:rFonts w:asciiTheme="minorHAnsi" w:hAnsiTheme="minorHAnsi" w:cstheme="minorHAnsi"/>
          <w:color w:val="000000" w:themeColor="text1"/>
          <w:sz w:val="20"/>
          <w:szCs w:val="20"/>
        </w:rPr>
        <w:t>monitoring and evaluation</w:t>
      </w:r>
      <w:r w:rsidRPr="00725702">
        <w:rPr>
          <w:rFonts w:asciiTheme="minorHAnsi" w:hAnsiTheme="minorHAnsi" w:cstheme="minorHAnsi"/>
          <w:iCs/>
          <w:color w:val="000000" w:themeColor="text1"/>
          <w:sz w:val="20"/>
          <w:szCs w:val="20"/>
        </w:rPr>
        <w:t>,</w:t>
      </w:r>
    </w:p>
    <w:p w14:paraId="6C582BAB" w14:textId="77777777" w:rsidR="008F36AE" w:rsidRPr="00725702" w:rsidRDefault="008F36AE" w:rsidP="008F36AE">
      <w:pPr>
        <w:spacing w:before="240"/>
        <w:jc w:val="both"/>
        <w:rPr>
          <w:rFonts w:asciiTheme="minorHAnsi" w:hAnsiTheme="minorHAnsi" w:cstheme="minorHAnsi"/>
          <w:i/>
          <w:color w:val="000000"/>
          <w:sz w:val="20"/>
          <w:szCs w:val="20"/>
        </w:rPr>
      </w:pPr>
      <w:r w:rsidRPr="00725702">
        <w:rPr>
          <w:rFonts w:asciiTheme="minorHAnsi" w:hAnsiTheme="minorHAnsi" w:cstheme="minorHAnsi"/>
          <w:color w:val="000000" w:themeColor="text1"/>
          <w:sz w:val="20"/>
          <w:szCs w:val="20"/>
        </w:rPr>
        <w:t xml:space="preserve">Through increased financial resources, especially from domestic revenues, and improved management effectiveness of target PAs, the project will particularly contribute to reducing threats to, and improving the </w:t>
      </w:r>
      <w:r w:rsidRPr="00725702">
        <w:rPr>
          <w:rFonts w:asciiTheme="minorHAnsi" w:hAnsiTheme="minorHAnsi" w:cstheme="minorHAnsi"/>
          <w:i/>
          <w:color w:val="000000" w:themeColor="text1"/>
          <w:sz w:val="20"/>
          <w:szCs w:val="20"/>
        </w:rPr>
        <w:t>in situ</w:t>
      </w:r>
      <w:r w:rsidRPr="00725702">
        <w:rPr>
          <w:rFonts w:asciiTheme="minorHAnsi" w:hAnsiTheme="minorHAnsi" w:cstheme="minorHAnsi"/>
          <w:color w:val="000000" w:themeColor="text1"/>
          <w:sz w:val="20"/>
          <w:szCs w:val="20"/>
        </w:rPr>
        <w:t xml:space="preserve"> conservation status of identified globally threatened biodiversity in target PAs that meet established criteria for Biodiversity Areas, including (</w:t>
      </w:r>
      <w:proofErr w:type="spellStart"/>
      <w:r w:rsidRPr="00725702">
        <w:rPr>
          <w:rFonts w:asciiTheme="minorHAnsi" w:hAnsiTheme="minorHAnsi" w:cstheme="minorHAnsi"/>
          <w:color w:val="000000" w:themeColor="text1"/>
          <w:sz w:val="20"/>
          <w:szCs w:val="20"/>
        </w:rPr>
        <w:t>i</w:t>
      </w:r>
      <w:proofErr w:type="spellEnd"/>
      <w:r w:rsidRPr="00725702">
        <w:rPr>
          <w:rFonts w:asciiTheme="minorHAnsi" w:hAnsiTheme="minorHAnsi" w:cstheme="minorHAnsi"/>
          <w:color w:val="000000" w:themeColor="text1"/>
          <w:sz w:val="20"/>
          <w:szCs w:val="20"/>
        </w:rPr>
        <w:t>) recognized Important Bird and Biodiversity Areas (IBAs); (ii) approved and candidate Emerald Sites; (iii) the Caucasus Endemic Bird Area; and (iv) tentative World Heritage Sites, covering 431,872 ha of the ecologically representative PA network in Georgia. Dedicated Management Effectiveness Assessment plans will allow to better plan and implement targeted, on-the-ground conservation and threat reduction measures assuring maintaining populations of globally threatened species at least at their 2017 level, as well as valuable species endemic to Georgia and the Caucasus Ecoregion.</w:t>
      </w:r>
    </w:p>
    <w:p w14:paraId="0D9025DA" w14:textId="77777777" w:rsidR="008F36AE" w:rsidRPr="00725702" w:rsidRDefault="008F36AE" w:rsidP="008F36AE">
      <w:pPr>
        <w:rPr>
          <w:rFonts w:asciiTheme="minorHAnsi" w:hAnsiTheme="minorHAnsi"/>
          <w:sz w:val="20"/>
          <w:szCs w:val="20"/>
        </w:rPr>
      </w:pPr>
    </w:p>
    <w:p w14:paraId="6E08D0DE" w14:textId="77777777" w:rsidR="008F36AE" w:rsidRPr="00725702" w:rsidRDefault="008F36AE" w:rsidP="008F36AE">
      <w:pPr>
        <w:pStyle w:val="ListParagraph"/>
        <w:numPr>
          <w:ilvl w:val="0"/>
          <w:numId w:val="37"/>
        </w:numPr>
        <w:ind w:left="360"/>
        <w:rPr>
          <w:rFonts w:asciiTheme="minorHAnsi" w:hAnsiTheme="minorHAnsi"/>
          <w:b/>
          <w:bCs/>
          <w:sz w:val="20"/>
          <w:szCs w:val="20"/>
        </w:rPr>
      </w:pPr>
      <w:r w:rsidRPr="00725702">
        <w:rPr>
          <w:rFonts w:asciiTheme="minorHAnsi" w:hAnsiTheme="minorHAnsi"/>
          <w:b/>
          <w:bCs/>
          <w:sz w:val="20"/>
          <w:szCs w:val="20"/>
        </w:rPr>
        <w:t>TE PURPOSE</w:t>
      </w:r>
    </w:p>
    <w:p w14:paraId="6341C916" w14:textId="77777777" w:rsidR="008F36AE" w:rsidRPr="00725702" w:rsidRDefault="008F36AE" w:rsidP="008F36AE">
      <w:pPr>
        <w:rPr>
          <w:rFonts w:asciiTheme="minorHAnsi" w:hAnsiTheme="minorHAnsi"/>
          <w:sz w:val="20"/>
          <w:szCs w:val="20"/>
        </w:rPr>
      </w:pPr>
    </w:p>
    <w:p w14:paraId="6DCC3552" w14:textId="77777777" w:rsidR="008F36AE" w:rsidRPr="00725702" w:rsidRDefault="008F36AE" w:rsidP="008F36AE">
      <w:pPr>
        <w:jc w:val="both"/>
        <w:rPr>
          <w:rFonts w:asciiTheme="minorHAnsi" w:hAnsiTheme="minorHAnsi" w:cstheme="minorHAnsi"/>
          <w:color w:val="000000"/>
          <w:sz w:val="20"/>
          <w:szCs w:val="20"/>
        </w:rPr>
      </w:pPr>
      <w:r w:rsidRPr="00725702">
        <w:rPr>
          <w:rFonts w:asciiTheme="minorHAnsi" w:hAnsiTheme="minorHAnsi" w:cstheme="minorHAnsi"/>
          <w:color w:val="000000"/>
          <w:sz w:val="20"/>
          <w:szCs w:val="20"/>
        </w:rPr>
        <w:t xml:space="preserve">The TE report will assess the achievement of project results against what was expected to be </w:t>
      </w:r>
      <w:proofErr w:type="gramStart"/>
      <w:r w:rsidRPr="00725702">
        <w:rPr>
          <w:rFonts w:asciiTheme="minorHAnsi" w:hAnsiTheme="minorHAnsi" w:cstheme="minorHAnsi"/>
          <w:color w:val="000000"/>
          <w:sz w:val="20"/>
          <w:szCs w:val="20"/>
        </w:rPr>
        <w:t>achieved, and</w:t>
      </w:r>
      <w:proofErr w:type="gramEnd"/>
      <w:r w:rsidRPr="00725702">
        <w:rPr>
          <w:rFonts w:asciiTheme="minorHAnsi" w:hAnsiTheme="minorHAnsi" w:cstheme="minorHAnsi"/>
          <w:color w:val="000000"/>
          <w:sz w:val="20"/>
          <w:szCs w:val="20"/>
        </w:rPr>
        <w:t xml:space="preserve"> draw lessons that can both improve the sustainability of benefits from this project, and aid in the overall enhancement of UNDP programming. </w:t>
      </w:r>
    </w:p>
    <w:p w14:paraId="4E266CF2" w14:textId="77777777" w:rsidR="008F36AE" w:rsidRPr="00725702" w:rsidRDefault="008F36AE" w:rsidP="008F36AE">
      <w:pPr>
        <w:jc w:val="both"/>
        <w:rPr>
          <w:rFonts w:asciiTheme="minorHAnsi" w:hAnsiTheme="minorHAnsi" w:cstheme="minorHAnsi"/>
          <w:color w:val="000000"/>
          <w:sz w:val="20"/>
          <w:szCs w:val="20"/>
        </w:rPr>
      </w:pPr>
    </w:p>
    <w:p w14:paraId="332E57F5" w14:textId="77777777" w:rsidR="008F36AE" w:rsidRPr="00725702" w:rsidRDefault="008F36AE" w:rsidP="008F36AE">
      <w:pPr>
        <w:jc w:val="both"/>
        <w:rPr>
          <w:rFonts w:asciiTheme="minorHAnsi" w:hAnsiTheme="minorHAnsi" w:cstheme="minorHAnsi"/>
          <w:sz w:val="20"/>
          <w:szCs w:val="20"/>
        </w:rPr>
      </w:pPr>
      <w:r w:rsidRPr="00725702">
        <w:rPr>
          <w:rFonts w:asciiTheme="minorHAnsi" w:hAnsiTheme="minorHAnsi" w:cstheme="minorHAnsi"/>
          <w:sz w:val="20"/>
          <w:szCs w:val="20"/>
        </w:rPr>
        <w:t xml:space="preserve">The project was planned as a five-year project – thus, the projected end of project (EOP) date was 12 December 2023. However, the project requested a 9 month “no -cost” extension and the </w:t>
      </w:r>
      <w:proofErr w:type="gramStart"/>
      <w:r w:rsidRPr="00725702">
        <w:rPr>
          <w:rFonts w:asciiTheme="minorHAnsi" w:hAnsiTheme="minorHAnsi" w:cstheme="minorHAnsi"/>
          <w:sz w:val="20"/>
          <w:szCs w:val="20"/>
        </w:rPr>
        <w:t>final end</w:t>
      </w:r>
      <w:proofErr w:type="gramEnd"/>
      <w:r w:rsidRPr="00725702">
        <w:rPr>
          <w:rFonts w:asciiTheme="minorHAnsi" w:hAnsiTheme="minorHAnsi" w:cstheme="minorHAnsi"/>
          <w:sz w:val="20"/>
          <w:szCs w:val="20"/>
        </w:rPr>
        <w:t xml:space="preserve"> date was changed to 30</w:t>
      </w:r>
      <w:r w:rsidRPr="00725702">
        <w:rPr>
          <w:rFonts w:asciiTheme="minorHAnsi" w:hAnsiTheme="minorHAnsi" w:cstheme="minorHAnsi"/>
          <w:sz w:val="20"/>
          <w:szCs w:val="20"/>
          <w:vertAlign w:val="superscript"/>
        </w:rPr>
        <w:t>th</w:t>
      </w:r>
      <w:r w:rsidRPr="00725702">
        <w:rPr>
          <w:rFonts w:asciiTheme="minorHAnsi" w:hAnsiTheme="minorHAnsi" w:cstheme="minorHAnsi"/>
          <w:sz w:val="20"/>
          <w:szCs w:val="20"/>
        </w:rPr>
        <w:t xml:space="preserve"> September 2024.</w:t>
      </w:r>
    </w:p>
    <w:p w14:paraId="13F115E4" w14:textId="77777777" w:rsidR="008F36AE" w:rsidRPr="00725702" w:rsidRDefault="008F36AE" w:rsidP="008F36AE">
      <w:pPr>
        <w:jc w:val="both"/>
        <w:rPr>
          <w:rFonts w:asciiTheme="minorHAnsi" w:hAnsiTheme="minorHAnsi" w:cstheme="minorHAnsi"/>
          <w:sz w:val="20"/>
          <w:szCs w:val="20"/>
        </w:rPr>
      </w:pPr>
      <w:r w:rsidRPr="00725702">
        <w:rPr>
          <w:rFonts w:asciiTheme="minorHAnsi" w:hAnsiTheme="minorHAnsi" w:cstheme="minorHAnsi"/>
          <w:sz w:val="20"/>
          <w:szCs w:val="20"/>
        </w:rPr>
        <w:t xml:space="preserve">The TE will be conducted according to the guidance, rules and procedures established by UNDP and GEF as reflected in the UNDP Evaluation Guidance for GEF Financed Projects. Specifically, the TE will focus on verification and assessment of implementation and results, accountability, identification of project’s successes </w:t>
      </w:r>
      <w:proofErr w:type="gramStart"/>
      <w:r w:rsidRPr="00725702">
        <w:rPr>
          <w:rFonts w:asciiTheme="minorHAnsi" w:hAnsiTheme="minorHAnsi" w:cstheme="minorHAnsi"/>
          <w:sz w:val="20"/>
          <w:szCs w:val="20"/>
        </w:rPr>
        <w:t>in order to</w:t>
      </w:r>
      <w:proofErr w:type="gramEnd"/>
      <w:r w:rsidRPr="00725702">
        <w:rPr>
          <w:rFonts w:asciiTheme="minorHAnsi" w:hAnsiTheme="minorHAnsi" w:cstheme="minorHAnsi"/>
          <w:sz w:val="20"/>
          <w:szCs w:val="20"/>
        </w:rPr>
        <w:t xml:space="preserve"> promote replicability, actions necessary for consolidation and sustainability of results. Specific emphasis will be made on Lessons learned and informing the design of future projects.</w:t>
      </w:r>
    </w:p>
    <w:p w14:paraId="22E19509" w14:textId="77777777" w:rsidR="008F36AE" w:rsidRPr="00725702" w:rsidRDefault="008F36AE" w:rsidP="008F36AE">
      <w:pPr>
        <w:jc w:val="both"/>
        <w:rPr>
          <w:rFonts w:asciiTheme="minorHAnsi" w:hAnsiTheme="minorHAnsi" w:cstheme="minorHAnsi"/>
          <w:color w:val="000000"/>
          <w:sz w:val="20"/>
          <w:szCs w:val="20"/>
        </w:rPr>
      </w:pPr>
    </w:p>
    <w:p w14:paraId="20D40B69" w14:textId="2C5B2413" w:rsidR="008F36AE" w:rsidRPr="008F36AE" w:rsidRDefault="008F36AE" w:rsidP="008F36AE">
      <w:pPr>
        <w:jc w:val="both"/>
        <w:rPr>
          <w:rFonts w:asciiTheme="minorHAnsi" w:hAnsiTheme="minorHAnsi" w:cstheme="minorHAnsi"/>
          <w:color w:val="000000"/>
          <w:sz w:val="20"/>
          <w:szCs w:val="20"/>
        </w:rPr>
      </w:pPr>
      <w:r w:rsidRPr="00725702">
        <w:rPr>
          <w:rFonts w:asciiTheme="minorHAnsi" w:hAnsiTheme="minorHAnsi" w:cstheme="minorHAnsi"/>
          <w:color w:val="000000"/>
          <w:sz w:val="20"/>
          <w:szCs w:val="20"/>
        </w:rPr>
        <w:t>The TE report promotes accountability and transparency and assesses the extent of project accomplishments.</w:t>
      </w:r>
    </w:p>
    <w:p w14:paraId="01C682EE" w14:textId="77777777" w:rsidR="008F36AE" w:rsidRPr="00725702" w:rsidRDefault="008F36AE" w:rsidP="008F36AE">
      <w:pPr>
        <w:jc w:val="both"/>
        <w:rPr>
          <w:rFonts w:asciiTheme="minorHAnsi" w:hAnsiTheme="minorHAnsi"/>
          <w:i/>
          <w:iCs/>
          <w:color w:val="000000"/>
          <w:sz w:val="20"/>
          <w:szCs w:val="20"/>
          <w:highlight w:val="green"/>
        </w:rPr>
      </w:pPr>
    </w:p>
    <w:p w14:paraId="37999863" w14:textId="77777777" w:rsidR="008F36AE" w:rsidRPr="00725702" w:rsidRDefault="008F36AE" w:rsidP="008F36AE">
      <w:pPr>
        <w:pStyle w:val="ListParagraph"/>
        <w:numPr>
          <w:ilvl w:val="0"/>
          <w:numId w:val="37"/>
        </w:numPr>
        <w:ind w:left="360"/>
        <w:rPr>
          <w:rFonts w:asciiTheme="minorHAnsi" w:hAnsiTheme="minorHAnsi"/>
          <w:b/>
          <w:bCs/>
          <w:sz w:val="20"/>
          <w:szCs w:val="20"/>
        </w:rPr>
      </w:pPr>
      <w:r w:rsidRPr="00725702">
        <w:rPr>
          <w:rFonts w:asciiTheme="minorHAnsi" w:hAnsiTheme="minorHAnsi"/>
          <w:b/>
          <w:bCs/>
          <w:sz w:val="20"/>
          <w:szCs w:val="20"/>
        </w:rPr>
        <w:t xml:space="preserve">TE APPROACH &amp; METHODOLOGY </w:t>
      </w:r>
    </w:p>
    <w:p w14:paraId="1A77E317" w14:textId="77777777" w:rsidR="008F36AE" w:rsidRPr="00725702" w:rsidRDefault="008F36AE" w:rsidP="008F36AE">
      <w:pPr>
        <w:rPr>
          <w:rFonts w:asciiTheme="minorHAnsi" w:hAnsiTheme="minorHAnsi"/>
          <w:sz w:val="20"/>
          <w:szCs w:val="20"/>
        </w:rPr>
      </w:pPr>
    </w:p>
    <w:p w14:paraId="044F9AAA" w14:textId="77777777" w:rsidR="008F36AE" w:rsidRPr="00725702" w:rsidRDefault="008F36AE" w:rsidP="008F36AE">
      <w:pPr>
        <w:jc w:val="both"/>
        <w:rPr>
          <w:rFonts w:asciiTheme="minorHAnsi" w:hAnsiTheme="minorHAnsi" w:cstheme="minorHAnsi"/>
          <w:color w:val="000000"/>
          <w:sz w:val="20"/>
          <w:szCs w:val="20"/>
        </w:rPr>
      </w:pPr>
      <w:r w:rsidRPr="00725702">
        <w:rPr>
          <w:rFonts w:asciiTheme="minorHAnsi" w:hAnsiTheme="minorHAnsi" w:cstheme="minorHAnsi"/>
          <w:color w:val="000000"/>
          <w:sz w:val="20"/>
          <w:szCs w:val="20"/>
        </w:rPr>
        <w:t>The TE report must provide evidence-based information that is credible, reliable and useful.</w:t>
      </w:r>
    </w:p>
    <w:p w14:paraId="7CED0CCC" w14:textId="77777777" w:rsidR="008F36AE" w:rsidRPr="00725702" w:rsidRDefault="008F36AE" w:rsidP="008F36AE">
      <w:pPr>
        <w:rPr>
          <w:rFonts w:asciiTheme="minorHAnsi" w:hAnsiTheme="minorHAnsi" w:cstheme="minorHAnsi"/>
          <w:color w:val="000000"/>
          <w:sz w:val="20"/>
          <w:szCs w:val="20"/>
        </w:rPr>
      </w:pPr>
    </w:p>
    <w:p w14:paraId="2D10F249" w14:textId="77777777" w:rsidR="008F36AE" w:rsidRPr="00725702" w:rsidRDefault="008F36AE" w:rsidP="008F36AE">
      <w:pPr>
        <w:jc w:val="both"/>
        <w:rPr>
          <w:rFonts w:asciiTheme="minorHAnsi" w:hAnsiTheme="minorHAnsi" w:cstheme="minorHAnsi"/>
          <w:color w:val="000000"/>
          <w:sz w:val="20"/>
          <w:szCs w:val="20"/>
        </w:rPr>
      </w:pPr>
      <w:r w:rsidRPr="00725702">
        <w:rPr>
          <w:rFonts w:asciiTheme="minorHAnsi" w:hAnsiTheme="minorHAnsi" w:cstheme="minorHAnsi"/>
          <w:color w:val="000000"/>
          <w:sz w:val="20"/>
          <w:szCs w:val="20"/>
        </w:rPr>
        <w:t xml:space="preserve">The TE team will review all relevant sources of information including documents prepared during the preparation phase (i.e. PIF, UNDP Initiation Plan, UNDP Social and Environmental Screening Procedure/SESP) the Project Document, project reports including annual PIRs, project budget revisions, lesson learned reports, national strategic and legal documents, and any other materials that the team considers useful for this evidence-based evaluation. The TE team will review the baseline and midterm GEF focal area Core Indicators/Tracking Tools submitted to the GEF at the CEO endorsement and midterm stages and the terminal Core Indicators/Tracking Tools that must be completed before the TE field mission begins.  </w:t>
      </w:r>
    </w:p>
    <w:p w14:paraId="7E2B9DE0" w14:textId="77777777" w:rsidR="008F36AE" w:rsidRPr="00725702" w:rsidRDefault="008F36AE" w:rsidP="008F36AE">
      <w:pPr>
        <w:jc w:val="both"/>
        <w:rPr>
          <w:rFonts w:asciiTheme="minorHAnsi" w:hAnsiTheme="minorHAnsi" w:cstheme="minorHAnsi"/>
          <w:color w:val="000000"/>
          <w:sz w:val="20"/>
          <w:szCs w:val="20"/>
        </w:rPr>
      </w:pPr>
    </w:p>
    <w:p w14:paraId="6A54A5E4" w14:textId="77777777" w:rsidR="008F36AE" w:rsidRPr="00725702" w:rsidRDefault="008F36AE" w:rsidP="008F36AE">
      <w:pPr>
        <w:jc w:val="both"/>
        <w:rPr>
          <w:rFonts w:asciiTheme="minorHAnsi" w:hAnsiTheme="minorHAnsi" w:cstheme="minorHAnsi"/>
          <w:color w:val="000000"/>
          <w:sz w:val="20"/>
          <w:szCs w:val="20"/>
        </w:rPr>
      </w:pPr>
      <w:r w:rsidRPr="00725702">
        <w:rPr>
          <w:rFonts w:asciiTheme="minorHAnsi" w:hAnsiTheme="minorHAnsi" w:cstheme="minorHAnsi"/>
          <w:color w:val="000000"/>
          <w:sz w:val="20"/>
          <w:szCs w:val="20"/>
        </w:rPr>
        <w:t>The TE team is expected to follow a participatory and consultative approach ensuring close engagement with the Project Team, government counterparts (the GEF Operational Focal Point), Implementing Partners, the UNDP Country Office(s), the Regional Technical Advisor, direct beneficiaries and other stakeholders.</w:t>
      </w:r>
    </w:p>
    <w:p w14:paraId="4C6CFE0F" w14:textId="77777777" w:rsidR="008F36AE" w:rsidRPr="00725702" w:rsidRDefault="008F36AE" w:rsidP="008F36AE">
      <w:pPr>
        <w:jc w:val="both"/>
        <w:rPr>
          <w:rFonts w:asciiTheme="minorHAnsi" w:hAnsiTheme="minorHAnsi" w:cstheme="minorHAnsi"/>
          <w:color w:val="000000"/>
          <w:sz w:val="20"/>
          <w:szCs w:val="20"/>
        </w:rPr>
      </w:pPr>
    </w:p>
    <w:p w14:paraId="0C5B6450" w14:textId="77777777" w:rsidR="008F36AE" w:rsidRPr="00725702" w:rsidRDefault="008F36AE" w:rsidP="008F36AE">
      <w:pPr>
        <w:jc w:val="both"/>
        <w:rPr>
          <w:rFonts w:asciiTheme="minorHAnsi" w:hAnsiTheme="minorHAnsi" w:cstheme="minorHAnsi"/>
          <w:color w:val="000000"/>
          <w:sz w:val="20"/>
          <w:szCs w:val="20"/>
        </w:rPr>
      </w:pPr>
      <w:r w:rsidRPr="00725702">
        <w:rPr>
          <w:rFonts w:asciiTheme="minorHAnsi" w:hAnsiTheme="minorHAnsi" w:cstheme="minorHAnsi"/>
          <w:color w:val="000000"/>
          <w:sz w:val="20"/>
          <w:szCs w:val="20"/>
        </w:rPr>
        <w:t xml:space="preserve">Engagement of stakeholders is vital to a successful TE. Stakeholder involvement should include interviews with stakeholders who have project responsibilities, including but not limited to executing agencies, senior officials and task team/component leaders, key experts and consultants in the subject area, Project Board, project beneficiaries, academia, local government and CSOs, etc. Additionally, the TE team is expected to conduct field missions to up to 4 locations, including the following project sites </w:t>
      </w:r>
      <w:r w:rsidRPr="00725702">
        <w:rPr>
          <w:rFonts w:asciiTheme="minorHAnsi" w:hAnsiTheme="minorHAnsi" w:cstheme="minorHAnsi"/>
          <w:sz w:val="20"/>
          <w:szCs w:val="20"/>
        </w:rPr>
        <w:t xml:space="preserve">(Kakheti region – </w:t>
      </w:r>
      <w:proofErr w:type="spellStart"/>
      <w:r w:rsidRPr="00725702">
        <w:rPr>
          <w:rFonts w:asciiTheme="minorHAnsi" w:hAnsiTheme="minorHAnsi" w:cstheme="minorHAnsi"/>
          <w:sz w:val="20"/>
          <w:szCs w:val="20"/>
        </w:rPr>
        <w:t>Lagodekhi</w:t>
      </w:r>
      <w:proofErr w:type="spellEnd"/>
      <w:r w:rsidRPr="00725702">
        <w:rPr>
          <w:rFonts w:asciiTheme="minorHAnsi" w:hAnsiTheme="minorHAnsi" w:cstheme="minorHAnsi"/>
          <w:sz w:val="20"/>
          <w:szCs w:val="20"/>
        </w:rPr>
        <w:t xml:space="preserve"> PAs, </w:t>
      </w:r>
      <w:proofErr w:type="spellStart"/>
      <w:r w:rsidRPr="00725702">
        <w:rPr>
          <w:rFonts w:asciiTheme="minorHAnsi" w:hAnsiTheme="minorHAnsi" w:cstheme="minorHAnsi"/>
          <w:sz w:val="20"/>
          <w:szCs w:val="20"/>
        </w:rPr>
        <w:t>Samtskhe</w:t>
      </w:r>
      <w:proofErr w:type="spellEnd"/>
      <w:r w:rsidRPr="00725702">
        <w:rPr>
          <w:rFonts w:asciiTheme="minorHAnsi" w:hAnsiTheme="minorHAnsi" w:cstheme="minorHAnsi"/>
          <w:sz w:val="20"/>
          <w:szCs w:val="20"/>
        </w:rPr>
        <w:t>-</w:t>
      </w:r>
      <w:r w:rsidRPr="00725702">
        <w:rPr>
          <w:rFonts w:asciiTheme="minorHAnsi" w:hAnsiTheme="minorHAnsi" w:cstheme="minorHAnsi"/>
          <w:sz w:val="20"/>
          <w:szCs w:val="20"/>
        </w:rPr>
        <w:lastRenderedPageBreak/>
        <w:t>Javakheti region – Borjomi-</w:t>
      </w:r>
      <w:proofErr w:type="spellStart"/>
      <w:r w:rsidRPr="00725702">
        <w:rPr>
          <w:rFonts w:asciiTheme="minorHAnsi" w:hAnsiTheme="minorHAnsi" w:cstheme="minorHAnsi"/>
          <w:sz w:val="20"/>
          <w:szCs w:val="20"/>
        </w:rPr>
        <w:t>Kharagauli</w:t>
      </w:r>
      <w:proofErr w:type="spellEnd"/>
      <w:r w:rsidRPr="00725702">
        <w:rPr>
          <w:rFonts w:asciiTheme="minorHAnsi" w:hAnsiTheme="minorHAnsi" w:cstheme="minorHAnsi"/>
          <w:sz w:val="20"/>
          <w:szCs w:val="20"/>
        </w:rPr>
        <w:t xml:space="preserve"> PA’s, Ajara Autonomous Republic – </w:t>
      </w:r>
      <w:proofErr w:type="spellStart"/>
      <w:r w:rsidRPr="00725702">
        <w:rPr>
          <w:rFonts w:asciiTheme="minorHAnsi" w:hAnsiTheme="minorHAnsi" w:cstheme="minorHAnsi"/>
          <w:sz w:val="20"/>
          <w:szCs w:val="20"/>
        </w:rPr>
        <w:t>Machakehla</w:t>
      </w:r>
      <w:proofErr w:type="spellEnd"/>
      <w:r w:rsidRPr="00725702">
        <w:rPr>
          <w:rFonts w:asciiTheme="minorHAnsi" w:hAnsiTheme="minorHAnsi" w:cstheme="minorHAnsi"/>
          <w:sz w:val="20"/>
          <w:szCs w:val="20"/>
        </w:rPr>
        <w:t xml:space="preserve"> NP, Kvemo </w:t>
      </w:r>
      <w:proofErr w:type="spellStart"/>
      <w:r w:rsidRPr="00725702">
        <w:rPr>
          <w:rFonts w:asciiTheme="minorHAnsi" w:hAnsiTheme="minorHAnsi" w:cstheme="minorHAnsi"/>
          <w:sz w:val="20"/>
          <w:szCs w:val="20"/>
        </w:rPr>
        <w:t>Kartli</w:t>
      </w:r>
      <w:proofErr w:type="spellEnd"/>
      <w:r w:rsidRPr="00725702">
        <w:rPr>
          <w:rFonts w:asciiTheme="minorHAnsi" w:hAnsiTheme="minorHAnsi" w:cstheme="minorHAnsi"/>
          <w:sz w:val="20"/>
          <w:szCs w:val="20"/>
        </w:rPr>
        <w:t xml:space="preserve"> region - </w:t>
      </w:r>
      <w:proofErr w:type="spellStart"/>
      <w:r w:rsidRPr="00725702">
        <w:rPr>
          <w:rFonts w:asciiTheme="minorHAnsi" w:hAnsiTheme="minorHAnsi" w:cstheme="minorHAnsi"/>
          <w:sz w:val="20"/>
          <w:szCs w:val="20"/>
        </w:rPr>
        <w:t>Algeti</w:t>
      </w:r>
      <w:proofErr w:type="spellEnd"/>
      <w:r w:rsidRPr="00725702">
        <w:rPr>
          <w:rFonts w:asciiTheme="minorHAnsi" w:hAnsiTheme="minorHAnsi" w:cstheme="minorHAnsi"/>
          <w:sz w:val="20"/>
          <w:szCs w:val="20"/>
        </w:rPr>
        <w:t xml:space="preserve"> PAs)</w:t>
      </w:r>
      <w:r w:rsidRPr="00725702">
        <w:rPr>
          <w:rFonts w:asciiTheme="minorHAnsi" w:hAnsiTheme="minorHAnsi" w:cstheme="minorHAnsi"/>
          <w:color w:val="000000"/>
          <w:sz w:val="20"/>
          <w:szCs w:val="20"/>
        </w:rPr>
        <w:t xml:space="preserve">. </w:t>
      </w:r>
    </w:p>
    <w:p w14:paraId="292402E4" w14:textId="77777777" w:rsidR="008F36AE" w:rsidRPr="00725702" w:rsidRDefault="008F36AE" w:rsidP="008F36AE">
      <w:pPr>
        <w:jc w:val="both"/>
        <w:rPr>
          <w:rFonts w:asciiTheme="minorHAnsi" w:hAnsiTheme="minorHAnsi" w:cstheme="minorHAnsi"/>
          <w:color w:val="000000"/>
          <w:sz w:val="20"/>
          <w:szCs w:val="20"/>
        </w:rPr>
      </w:pPr>
    </w:p>
    <w:p w14:paraId="658FB6A6" w14:textId="77777777" w:rsidR="008F36AE" w:rsidRPr="00725702" w:rsidRDefault="008F36AE" w:rsidP="008F36AE">
      <w:pPr>
        <w:jc w:val="both"/>
        <w:rPr>
          <w:rFonts w:asciiTheme="minorHAnsi" w:hAnsiTheme="minorHAnsi" w:cstheme="minorHAnsi"/>
          <w:color w:val="000000"/>
          <w:sz w:val="20"/>
          <w:szCs w:val="20"/>
        </w:rPr>
      </w:pPr>
      <w:r w:rsidRPr="00725702">
        <w:rPr>
          <w:rFonts w:asciiTheme="minorHAnsi" w:hAnsiTheme="minorHAnsi" w:cstheme="minorHAnsi"/>
          <w:color w:val="000000"/>
          <w:sz w:val="20"/>
          <w:szCs w:val="20"/>
        </w:rPr>
        <w:t xml:space="preserve">The specific design and methodology for the TE should emerge from consultations between the TE team and the above-mentioned parties regarding what is appropriate and feasible for meeting the TE purpose and objectives and answering the evaluation questions, given limitations of budget, time and data. Therefore, the evaluation team can determine and suggest the most suitable methods and tools for collecting and analysing data. The TE team must use gender-responsive methodologies and tools and ensure that gender equality and women’s empowerment, as well as other cross-cutting issues and SDGs are incorporated into the TE report. </w:t>
      </w:r>
    </w:p>
    <w:p w14:paraId="555EE5A1" w14:textId="77777777" w:rsidR="008F36AE" w:rsidRPr="00725702" w:rsidRDefault="008F36AE" w:rsidP="008F36AE">
      <w:pPr>
        <w:jc w:val="both"/>
        <w:rPr>
          <w:rFonts w:asciiTheme="minorHAnsi" w:hAnsiTheme="minorHAnsi" w:cstheme="minorHAnsi"/>
          <w:color w:val="000000"/>
          <w:sz w:val="20"/>
          <w:szCs w:val="20"/>
        </w:rPr>
      </w:pPr>
      <w:r w:rsidRPr="00725702">
        <w:rPr>
          <w:rFonts w:asciiTheme="minorHAnsi" w:hAnsiTheme="minorHAnsi" w:cstheme="minorHAnsi"/>
          <w:color w:val="000000"/>
          <w:sz w:val="20"/>
          <w:szCs w:val="20"/>
        </w:rPr>
        <w:t xml:space="preserve">The final methodological approach including interview schedule, field visits and data to be used in the evaluation must be clearly outlined in the TE Inception Report and be fully discussed and agreed between UNDP, stakeholders and the TE team. </w:t>
      </w:r>
    </w:p>
    <w:p w14:paraId="349C3DD6" w14:textId="77777777" w:rsidR="008F36AE" w:rsidRPr="00725702" w:rsidRDefault="008F36AE" w:rsidP="008F36AE">
      <w:pPr>
        <w:jc w:val="both"/>
        <w:rPr>
          <w:rFonts w:asciiTheme="minorHAnsi" w:hAnsiTheme="minorHAnsi" w:cstheme="minorHAnsi"/>
          <w:color w:val="000000"/>
          <w:sz w:val="20"/>
          <w:szCs w:val="20"/>
        </w:rPr>
      </w:pPr>
      <w:r w:rsidRPr="00725702">
        <w:rPr>
          <w:rFonts w:asciiTheme="minorHAnsi" w:hAnsiTheme="minorHAnsi" w:cstheme="minorHAnsi"/>
          <w:color w:val="000000"/>
          <w:sz w:val="20"/>
          <w:szCs w:val="20"/>
        </w:rPr>
        <w:t xml:space="preserve">The final report must describe the full TE approach taken and the rationale for the approach making explicit the underlying assumptions, challenges, strengths and weaknesses about the methods and approach of the evaluation. </w:t>
      </w:r>
    </w:p>
    <w:p w14:paraId="68FD073E" w14:textId="77777777" w:rsidR="008F36AE" w:rsidRPr="00725702" w:rsidRDefault="008F36AE" w:rsidP="008F36AE">
      <w:pPr>
        <w:jc w:val="both"/>
        <w:rPr>
          <w:rFonts w:asciiTheme="minorHAnsi" w:hAnsiTheme="minorHAnsi"/>
          <w:sz w:val="20"/>
          <w:szCs w:val="20"/>
        </w:rPr>
      </w:pPr>
    </w:p>
    <w:p w14:paraId="4E0BC0D2" w14:textId="77777777" w:rsidR="008F36AE" w:rsidRPr="00725702" w:rsidRDefault="008F36AE" w:rsidP="008F36AE">
      <w:pPr>
        <w:pStyle w:val="ListParagraph"/>
        <w:numPr>
          <w:ilvl w:val="0"/>
          <w:numId w:val="37"/>
        </w:numPr>
        <w:spacing w:after="160" w:line="259" w:lineRule="auto"/>
        <w:ind w:left="360"/>
        <w:jc w:val="both"/>
        <w:rPr>
          <w:rFonts w:asciiTheme="minorHAnsi" w:hAnsiTheme="minorHAnsi"/>
          <w:b/>
          <w:bCs/>
          <w:sz w:val="20"/>
          <w:szCs w:val="20"/>
        </w:rPr>
      </w:pPr>
      <w:r w:rsidRPr="00725702">
        <w:rPr>
          <w:rFonts w:asciiTheme="minorHAnsi" w:hAnsiTheme="minorHAnsi"/>
          <w:b/>
          <w:bCs/>
          <w:sz w:val="20"/>
          <w:szCs w:val="20"/>
        </w:rPr>
        <w:t>DETAILED SCOPE OF THE TE</w:t>
      </w:r>
    </w:p>
    <w:p w14:paraId="33F11653" w14:textId="77777777" w:rsidR="008F36AE" w:rsidRPr="00725702" w:rsidRDefault="008F36AE" w:rsidP="008F36AE">
      <w:pPr>
        <w:jc w:val="both"/>
        <w:rPr>
          <w:rFonts w:asciiTheme="minorHAnsi" w:hAnsiTheme="minorHAnsi"/>
          <w:color w:val="000000"/>
          <w:sz w:val="20"/>
          <w:szCs w:val="20"/>
        </w:rPr>
      </w:pPr>
      <w:r w:rsidRPr="00725702">
        <w:rPr>
          <w:rFonts w:asciiTheme="minorHAnsi" w:hAnsiTheme="minorHAnsi"/>
          <w:color w:val="000000"/>
          <w:sz w:val="20"/>
          <w:szCs w:val="20"/>
        </w:rPr>
        <w:t xml:space="preserve">The TE will assess project performance against expectations set out in the project’s Logical Framework/Results Framework (see </w:t>
      </w:r>
      <w:proofErr w:type="spellStart"/>
      <w:r w:rsidRPr="00725702">
        <w:rPr>
          <w:rFonts w:asciiTheme="minorHAnsi" w:hAnsiTheme="minorHAnsi"/>
          <w:color w:val="000000"/>
          <w:sz w:val="20"/>
          <w:szCs w:val="20"/>
        </w:rPr>
        <w:t>ToR</w:t>
      </w:r>
      <w:proofErr w:type="spellEnd"/>
      <w:r w:rsidRPr="00725702">
        <w:rPr>
          <w:rFonts w:asciiTheme="minorHAnsi" w:hAnsiTheme="minorHAnsi"/>
          <w:color w:val="000000"/>
          <w:sz w:val="20"/>
          <w:szCs w:val="20"/>
        </w:rPr>
        <w:t xml:space="preserve"> Annex A). The TE will assess results according to the criteria outlined in the Guidance for TEs of UNDP-supported GEF-financed Projects </w:t>
      </w:r>
      <w:r w:rsidRPr="00725702">
        <w:rPr>
          <w:rFonts w:asciiTheme="minorHAnsi" w:hAnsiTheme="minorHAnsi"/>
          <w:i/>
          <w:color w:val="000000"/>
          <w:sz w:val="20"/>
          <w:szCs w:val="20"/>
          <w:highlight w:val="lightGray"/>
        </w:rPr>
        <w:t>(</w:t>
      </w:r>
      <w:hyperlink r:id="rId20" w:history="1">
        <w:r w:rsidRPr="00725702">
          <w:rPr>
            <w:rStyle w:val="Hyperlink"/>
            <w:rFonts w:asciiTheme="minorHAnsi" w:hAnsiTheme="minorHAnsi"/>
            <w:sz w:val="20"/>
            <w:szCs w:val="20"/>
          </w:rPr>
          <w:t>https://erc.undp.org/pdf/TE_GuidanceforUNDP-supportedGEF-financedProjects.pdf</w:t>
        </w:r>
      </w:hyperlink>
      <w:r w:rsidRPr="00725702">
        <w:rPr>
          <w:rFonts w:asciiTheme="minorHAnsi" w:hAnsiTheme="minorHAnsi"/>
          <w:color w:val="000000"/>
          <w:sz w:val="20"/>
          <w:szCs w:val="20"/>
        </w:rPr>
        <w:t xml:space="preserve"> and the </w:t>
      </w:r>
      <w:hyperlink r:id="rId21" w:history="1">
        <w:r w:rsidRPr="00725702">
          <w:rPr>
            <w:rStyle w:val="Hyperlink"/>
            <w:rFonts w:asciiTheme="minorHAnsi" w:hAnsiTheme="minorHAnsi"/>
            <w:sz w:val="20"/>
            <w:szCs w:val="20"/>
          </w:rPr>
          <w:t>‘GEF’s Guidelines for Conducting Terminal Evaluations of Full-Size Projects (2023)’</w:t>
        </w:r>
      </w:hyperlink>
    </w:p>
    <w:p w14:paraId="42F2466B" w14:textId="77777777" w:rsidR="008F36AE" w:rsidRPr="00725702" w:rsidRDefault="008F36AE" w:rsidP="008F36AE">
      <w:pPr>
        <w:jc w:val="both"/>
        <w:rPr>
          <w:rFonts w:asciiTheme="minorHAnsi" w:hAnsiTheme="minorHAnsi"/>
          <w:color w:val="000000"/>
          <w:sz w:val="20"/>
          <w:szCs w:val="20"/>
        </w:rPr>
      </w:pPr>
    </w:p>
    <w:p w14:paraId="63844FA9" w14:textId="77777777" w:rsidR="008F36AE" w:rsidRPr="00725702" w:rsidRDefault="008F36AE" w:rsidP="008F36AE">
      <w:pPr>
        <w:jc w:val="both"/>
        <w:rPr>
          <w:rFonts w:asciiTheme="minorHAnsi" w:hAnsiTheme="minorHAnsi"/>
          <w:color w:val="000000"/>
          <w:sz w:val="20"/>
          <w:szCs w:val="20"/>
        </w:rPr>
      </w:pPr>
      <w:r w:rsidRPr="00725702">
        <w:rPr>
          <w:rFonts w:asciiTheme="minorHAnsi" w:hAnsiTheme="minorHAnsi"/>
          <w:color w:val="000000"/>
          <w:sz w:val="20"/>
          <w:szCs w:val="20"/>
        </w:rPr>
        <w:t xml:space="preserve">The Findings section of the TE report will cover the topics listed below. A full outline of the TE report’s content is provided in </w:t>
      </w:r>
      <w:proofErr w:type="spellStart"/>
      <w:r w:rsidRPr="00725702">
        <w:rPr>
          <w:rFonts w:asciiTheme="minorHAnsi" w:hAnsiTheme="minorHAnsi"/>
          <w:color w:val="000000"/>
          <w:sz w:val="20"/>
          <w:szCs w:val="20"/>
        </w:rPr>
        <w:t>ToR</w:t>
      </w:r>
      <w:proofErr w:type="spellEnd"/>
      <w:r w:rsidRPr="00725702">
        <w:rPr>
          <w:rFonts w:asciiTheme="minorHAnsi" w:hAnsiTheme="minorHAnsi"/>
          <w:color w:val="000000"/>
          <w:sz w:val="20"/>
          <w:szCs w:val="20"/>
        </w:rPr>
        <w:t xml:space="preserve"> Annex C.</w:t>
      </w:r>
    </w:p>
    <w:p w14:paraId="65F0E999" w14:textId="77777777" w:rsidR="008F36AE" w:rsidRPr="00725702" w:rsidRDefault="008F36AE" w:rsidP="008F36AE">
      <w:pPr>
        <w:jc w:val="both"/>
        <w:rPr>
          <w:rFonts w:asciiTheme="minorHAnsi" w:hAnsiTheme="minorHAnsi"/>
          <w:color w:val="000000"/>
          <w:sz w:val="20"/>
          <w:szCs w:val="20"/>
        </w:rPr>
      </w:pPr>
      <w:r w:rsidRPr="00725702">
        <w:rPr>
          <w:rFonts w:asciiTheme="minorHAnsi" w:hAnsiTheme="minorHAnsi"/>
          <w:color w:val="000000"/>
          <w:sz w:val="20"/>
          <w:szCs w:val="20"/>
        </w:rPr>
        <w:t>The asterisk “(*)” indicates criteria for which a rating is required.</w:t>
      </w:r>
    </w:p>
    <w:p w14:paraId="663E7F4D" w14:textId="77777777" w:rsidR="008F36AE" w:rsidRPr="00725702" w:rsidRDefault="008F36AE" w:rsidP="008F36AE">
      <w:pPr>
        <w:jc w:val="both"/>
        <w:rPr>
          <w:rFonts w:asciiTheme="minorHAnsi" w:hAnsiTheme="minorHAnsi"/>
          <w:sz w:val="20"/>
          <w:szCs w:val="20"/>
        </w:rPr>
      </w:pPr>
      <w:r w:rsidRPr="00725702">
        <w:rPr>
          <w:rFonts w:asciiTheme="minorHAnsi" w:hAnsiTheme="minorHAnsi"/>
          <w:color w:val="000000"/>
          <w:sz w:val="20"/>
          <w:szCs w:val="20"/>
        </w:rPr>
        <w:t>Findings</w:t>
      </w:r>
    </w:p>
    <w:p w14:paraId="06A69C52" w14:textId="77777777" w:rsidR="008F36AE" w:rsidRPr="00725702" w:rsidRDefault="008F36AE" w:rsidP="008F36AE">
      <w:pPr>
        <w:pStyle w:val="ListParagraph"/>
        <w:numPr>
          <w:ilvl w:val="0"/>
          <w:numId w:val="40"/>
        </w:numPr>
        <w:spacing w:after="160" w:line="259" w:lineRule="auto"/>
        <w:ind w:left="360" w:hanging="360"/>
        <w:jc w:val="both"/>
        <w:rPr>
          <w:rFonts w:asciiTheme="minorHAnsi" w:hAnsiTheme="minorHAnsi"/>
          <w:color w:val="000000"/>
          <w:sz w:val="20"/>
          <w:szCs w:val="20"/>
          <w:u w:val="single"/>
        </w:rPr>
      </w:pPr>
      <w:r w:rsidRPr="00725702">
        <w:rPr>
          <w:rFonts w:asciiTheme="minorHAnsi" w:hAnsiTheme="minorHAnsi"/>
          <w:color w:val="000000"/>
          <w:sz w:val="20"/>
          <w:szCs w:val="20"/>
          <w:u w:val="single"/>
        </w:rPr>
        <w:t>Project Design/Formulation</w:t>
      </w:r>
    </w:p>
    <w:p w14:paraId="40C7A61E" w14:textId="77777777" w:rsidR="008F36AE" w:rsidRPr="00725702" w:rsidRDefault="008F36AE" w:rsidP="008F36AE">
      <w:pPr>
        <w:pStyle w:val="normalbullet"/>
        <w:numPr>
          <w:ilvl w:val="0"/>
          <w:numId w:val="42"/>
        </w:numPr>
        <w:tabs>
          <w:tab w:val="left" w:pos="540"/>
        </w:tabs>
        <w:spacing w:before="0" w:after="0" w:line="259" w:lineRule="auto"/>
        <w:ind w:left="360"/>
        <w:jc w:val="both"/>
        <w:rPr>
          <w:rFonts w:asciiTheme="minorHAnsi" w:eastAsiaTheme="minorHAnsi" w:hAnsiTheme="minorHAnsi" w:cstheme="minorBidi"/>
          <w:color w:val="000000"/>
          <w:lang w:bidi="ar-SA"/>
        </w:rPr>
      </w:pPr>
      <w:r w:rsidRPr="00725702">
        <w:rPr>
          <w:rFonts w:asciiTheme="minorHAnsi" w:eastAsiaTheme="minorHAnsi" w:hAnsiTheme="minorHAnsi" w:cstheme="minorBidi"/>
          <w:color w:val="000000"/>
          <w:lang w:bidi="ar-SA"/>
        </w:rPr>
        <w:t xml:space="preserve">National priorities and country </w:t>
      </w:r>
      <w:proofErr w:type="gramStart"/>
      <w:r w:rsidRPr="00725702">
        <w:rPr>
          <w:rFonts w:asciiTheme="minorHAnsi" w:eastAsiaTheme="minorHAnsi" w:hAnsiTheme="minorHAnsi" w:cstheme="minorBidi"/>
          <w:color w:val="000000"/>
          <w:lang w:bidi="ar-SA"/>
        </w:rPr>
        <w:t>driven-ness</w:t>
      </w:r>
      <w:proofErr w:type="gramEnd"/>
    </w:p>
    <w:p w14:paraId="463CACCE" w14:textId="77777777" w:rsidR="008F36AE" w:rsidRPr="00725702" w:rsidRDefault="008F36AE" w:rsidP="008F36AE">
      <w:pPr>
        <w:pStyle w:val="normalbullet"/>
        <w:numPr>
          <w:ilvl w:val="0"/>
          <w:numId w:val="42"/>
        </w:numPr>
        <w:spacing w:before="0" w:after="0" w:line="259" w:lineRule="auto"/>
        <w:ind w:left="360"/>
        <w:jc w:val="both"/>
        <w:rPr>
          <w:rFonts w:asciiTheme="minorHAnsi" w:hAnsiTheme="minorHAnsi"/>
        </w:rPr>
      </w:pPr>
      <w:r w:rsidRPr="00725702">
        <w:rPr>
          <w:rFonts w:asciiTheme="minorHAnsi" w:eastAsiaTheme="minorHAnsi" w:hAnsiTheme="minorHAnsi" w:cstheme="minorBidi"/>
          <w:color w:val="000000"/>
          <w:lang w:bidi="ar-SA"/>
        </w:rPr>
        <w:t>Theory of Change</w:t>
      </w:r>
    </w:p>
    <w:p w14:paraId="20BE47DC" w14:textId="77777777" w:rsidR="008F36AE" w:rsidRPr="00725702" w:rsidRDefault="008F36AE" w:rsidP="008F36AE">
      <w:pPr>
        <w:pStyle w:val="normalbullet"/>
        <w:numPr>
          <w:ilvl w:val="0"/>
          <w:numId w:val="42"/>
        </w:numPr>
        <w:spacing w:before="0" w:after="0" w:line="259" w:lineRule="auto"/>
        <w:ind w:left="360"/>
        <w:jc w:val="both"/>
        <w:rPr>
          <w:rFonts w:asciiTheme="minorHAnsi" w:eastAsiaTheme="minorHAnsi" w:hAnsiTheme="minorHAnsi" w:cstheme="minorBidi"/>
          <w:color w:val="000000"/>
          <w:lang w:bidi="ar-SA"/>
        </w:rPr>
      </w:pPr>
      <w:r w:rsidRPr="00725702">
        <w:rPr>
          <w:rFonts w:asciiTheme="minorHAnsi" w:eastAsiaTheme="minorHAnsi" w:hAnsiTheme="minorHAnsi" w:cstheme="minorBidi"/>
          <w:color w:val="000000"/>
          <w:lang w:bidi="ar-SA"/>
        </w:rPr>
        <w:t>Gender equality and women’s empowerment</w:t>
      </w:r>
    </w:p>
    <w:p w14:paraId="3ED7816A" w14:textId="77777777" w:rsidR="008F36AE" w:rsidRPr="00725702" w:rsidRDefault="008F36AE" w:rsidP="008F36AE">
      <w:pPr>
        <w:pStyle w:val="normalbullet"/>
        <w:numPr>
          <w:ilvl w:val="0"/>
          <w:numId w:val="42"/>
        </w:numPr>
        <w:spacing w:before="0" w:after="0" w:line="259" w:lineRule="auto"/>
        <w:ind w:left="360"/>
        <w:jc w:val="both"/>
        <w:rPr>
          <w:rFonts w:asciiTheme="minorHAnsi" w:hAnsiTheme="minorHAnsi"/>
          <w:bCs/>
        </w:rPr>
      </w:pPr>
      <w:r w:rsidRPr="00725702">
        <w:rPr>
          <w:rFonts w:asciiTheme="minorHAnsi" w:eastAsiaTheme="minorHAnsi" w:hAnsiTheme="minorHAnsi" w:cstheme="minorBidi"/>
          <w:color w:val="000000"/>
          <w:lang w:bidi="ar-SA"/>
        </w:rPr>
        <w:t>Social and Environmental Standards (Safeguards)</w:t>
      </w:r>
    </w:p>
    <w:p w14:paraId="6C8C85B7" w14:textId="77777777" w:rsidR="008F36AE" w:rsidRPr="00725702" w:rsidRDefault="008F36AE" w:rsidP="008F36AE">
      <w:pPr>
        <w:pStyle w:val="normalbullet"/>
        <w:numPr>
          <w:ilvl w:val="0"/>
          <w:numId w:val="42"/>
        </w:numPr>
        <w:spacing w:before="0" w:after="0" w:line="259" w:lineRule="auto"/>
        <w:ind w:left="360"/>
        <w:jc w:val="both"/>
        <w:rPr>
          <w:rFonts w:asciiTheme="minorHAnsi" w:eastAsiaTheme="minorHAnsi" w:hAnsiTheme="minorHAnsi" w:cstheme="minorBidi"/>
          <w:color w:val="000000"/>
          <w:lang w:bidi="ar-SA"/>
        </w:rPr>
      </w:pPr>
      <w:r w:rsidRPr="00725702">
        <w:rPr>
          <w:rFonts w:asciiTheme="minorHAnsi" w:eastAsiaTheme="minorHAnsi" w:hAnsiTheme="minorHAnsi" w:cstheme="minorBidi"/>
          <w:color w:val="000000"/>
          <w:lang w:bidi="ar-SA"/>
        </w:rPr>
        <w:t>Analysis of Results Framework: project logic and strategy, indicators</w:t>
      </w:r>
    </w:p>
    <w:p w14:paraId="65F29EE3" w14:textId="77777777" w:rsidR="008F36AE" w:rsidRPr="00725702" w:rsidRDefault="008F36AE" w:rsidP="008F36AE">
      <w:pPr>
        <w:pStyle w:val="normalbullet"/>
        <w:numPr>
          <w:ilvl w:val="0"/>
          <w:numId w:val="42"/>
        </w:numPr>
        <w:spacing w:before="0" w:after="0" w:line="259" w:lineRule="auto"/>
        <w:ind w:left="360"/>
        <w:jc w:val="both"/>
        <w:rPr>
          <w:rFonts w:asciiTheme="minorHAnsi" w:eastAsiaTheme="minorHAnsi" w:hAnsiTheme="minorHAnsi" w:cstheme="minorBidi"/>
          <w:color w:val="000000"/>
          <w:lang w:bidi="ar-SA"/>
        </w:rPr>
      </w:pPr>
      <w:r w:rsidRPr="00725702">
        <w:rPr>
          <w:rFonts w:asciiTheme="minorHAnsi" w:eastAsiaTheme="minorHAnsi" w:hAnsiTheme="minorHAnsi" w:cstheme="minorBidi"/>
          <w:color w:val="000000"/>
          <w:lang w:bidi="ar-SA"/>
        </w:rPr>
        <w:t>Assumptions and Risks</w:t>
      </w:r>
    </w:p>
    <w:p w14:paraId="27C64967" w14:textId="77777777" w:rsidR="008F36AE" w:rsidRPr="00725702" w:rsidRDefault="008F36AE" w:rsidP="008F36AE">
      <w:pPr>
        <w:pStyle w:val="ListParagraph"/>
        <w:numPr>
          <w:ilvl w:val="0"/>
          <w:numId w:val="41"/>
        </w:numPr>
        <w:tabs>
          <w:tab w:val="left" w:pos="1620"/>
        </w:tabs>
        <w:ind w:left="360" w:hanging="360"/>
        <w:rPr>
          <w:rFonts w:asciiTheme="minorHAnsi" w:hAnsiTheme="minorHAnsi"/>
          <w:color w:val="000000"/>
          <w:sz w:val="20"/>
          <w:szCs w:val="20"/>
        </w:rPr>
      </w:pPr>
      <w:r w:rsidRPr="00725702">
        <w:rPr>
          <w:rFonts w:asciiTheme="minorHAnsi" w:hAnsiTheme="minorHAnsi"/>
          <w:color w:val="000000"/>
          <w:sz w:val="20"/>
          <w:szCs w:val="20"/>
        </w:rPr>
        <w:t>Lessons from other relevant projects (e.g. same focal area) incorporated into project design</w:t>
      </w:r>
    </w:p>
    <w:p w14:paraId="7CFAAD36" w14:textId="77777777" w:rsidR="008F36AE" w:rsidRPr="00725702" w:rsidRDefault="008F36AE" w:rsidP="008F36AE">
      <w:pPr>
        <w:pStyle w:val="ListParagraph"/>
        <w:numPr>
          <w:ilvl w:val="0"/>
          <w:numId w:val="41"/>
        </w:numPr>
        <w:tabs>
          <w:tab w:val="left" w:pos="1620"/>
        </w:tabs>
        <w:ind w:left="360" w:hanging="360"/>
        <w:rPr>
          <w:rFonts w:asciiTheme="minorHAnsi" w:hAnsiTheme="minorHAnsi"/>
          <w:color w:val="000000"/>
          <w:sz w:val="20"/>
          <w:szCs w:val="20"/>
        </w:rPr>
      </w:pPr>
      <w:r w:rsidRPr="00725702">
        <w:rPr>
          <w:rFonts w:asciiTheme="minorHAnsi" w:hAnsiTheme="minorHAnsi"/>
          <w:color w:val="000000"/>
          <w:sz w:val="20"/>
          <w:szCs w:val="20"/>
        </w:rPr>
        <w:t>Planned stakeholder participation</w:t>
      </w:r>
    </w:p>
    <w:p w14:paraId="37D3E4AF" w14:textId="77777777" w:rsidR="008F36AE" w:rsidRPr="00725702" w:rsidRDefault="008F36AE" w:rsidP="008F36AE">
      <w:pPr>
        <w:pStyle w:val="ListParagraph"/>
        <w:numPr>
          <w:ilvl w:val="0"/>
          <w:numId w:val="41"/>
        </w:numPr>
        <w:tabs>
          <w:tab w:val="left" w:pos="1620"/>
        </w:tabs>
        <w:spacing w:after="160" w:line="259" w:lineRule="auto"/>
        <w:ind w:left="360" w:hanging="360"/>
        <w:rPr>
          <w:rFonts w:asciiTheme="minorHAnsi" w:hAnsiTheme="minorHAnsi"/>
          <w:color w:val="000000"/>
          <w:sz w:val="20"/>
          <w:szCs w:val="20"/>
        </w:rPr>
      </w:pPr>
      <w:r w:rsidRPr="00725702">
        <w:rPr>
          <w:rFonts w:asciiTheme="minorHAnsi" w:hAnsiTheme="minorHAnsi"/>
          <w:color w:val="000000"/>
          <w:sz w:val="20"/>
          <w:szCs w:val="20"/>
        </w:rPr>
        <w:t>Linkages between project and other interventions within the sector</w:t>
      </w:r>
    </w:p>
    <w:p w14:paraId="56F8CEFC" w14:textId="77777777" w:rsidR="008F36AE" w:rsidRPr="00725702" w:rsidRDefault="008F36AE" w:rsidP="008F36AE">
      <w:pPr>
        <w:pStyle w:val="ListParagraph"/>
        <w:numPr>
          <w:ilvl w:val="0"/>
          <w:numId w:val="41"/>
        </w:numPr>
        <w:tabs>
          <w:tab w:val="left" w:pos="1620"/>
        </w:tabs>
        <w:spacing w:after="160" w:line="259" w:lineRule="auto"/>
        <w:ind w:left="360" w:hanging="360"/>
        <w:rPr>
          <w:rFonts w:asciiTheme="minorHAnsi" w:hAnsiTheme="minorHAnsi"/>
          <w:color w:val="000000"/>
          <w:sz w:val="20"/>
          <w:szCs w:val="20"/>
        </w:rPr>
      </w:pPr>
      <w:r w:rsidRPr="00725702">
        <w:rPr>
          <w:rFonts w:asciiTheme="minorHAnsi" w:hAnsiTheme="minorHAnsi"/>
          <w:color w:val="000000"/>
          <w:sz w:val="20"/>
          <w:szCs w:val="20"/>
        </w:rPr>
        <w:t>Management arrangements</w:t>
      </w:r>
    </w:p>
    <w:p w14:paraId="22298958" w14:textId="77777777" w:rsidR="008F36AE" w:rsidRPr="00725702" w:rsidRDefault="008F36AE" w:rsidP="008F36AE">
      <w:pPr>
        <w:pStyle w:val="ListParagraph"/>
        <w:tabs>
          <w:tab w:val="left" w:pos="1620"/>
        </w:tabs>
        <w:rPr>
          <w:rFonts w:asciiTheme="minorHAnsi" w:hAnsiTheme="minorHAnsi"/>
          <w:sz w:val="20"/>
          <w:szCs w:val="20"/>
        </w:rPr>
      </w:pPr>
    </w:p>
    <w:p w14:paraId="2E86A8BF" w14:textId="77777777" w:rsidR="008F36AE" w:rsidRPr="00725702" w:rsidRDefault="008F36AE" w:rsidP="008F36AE">
      <w:pPr>
        <w:pStyle w:val="ListParagraph"/>
        <w:numPr>
          <w:ilvl w:val="0"/>
          <w:numId w:val="40"/>
        </w:numPr>
        <w:spacing w:after="160" w:line="259" w:lineRule="auto"/>
        <w:ind w:left="360" w:hanging="360"/>
        <w:jc w:val="both"/>
        <w:rPr>
          <w:rFonts w:asciiTheme="minorHAnsi" w:hAnsiTheme="minorHAnsi"/>
          <w:color w:val="000000"/>
          <w:sz w:val="20"/>
          <w:szCs w:val="20"/>
          <w:u w:val="single"/>
        </w:rPr>
      </w:pPr>
      <w:r w:rsidRPr="00725702">
        <w:rPr>
          <w:rFonts w:asciiTheme="minorHAnsi" w:hAnsiTheme="minorHAnsi"/>
          <w:color w:val="000000"/>
          <w:sz w:val="20"/>
          <w:szCs w:val="20"/>
          <w:u w:val="single"/>
        </w:rPr>
        <w:t>Project Implementation</w:t>
      </w:r>
    </w:p>
    <w:p w14:paraId="7F046E91" w14:textId="77777777" w:rsidR="008F36AE" w:rsidRPr="00725702" w:rsidRDefault="008F36AE" w:rsidP="008F36AE">
      <w:pPr>
        <w:pStyle w:val="ListParagraph"/>
        <w:ind w:left="360"/>
        <w:jc w:val="both"/>
        <w:rPr>
          <w:rFonts w:asciiTheme="minorHAnsi" w:hAnsiTheme="minorHAnsi"/>
          <w:color w:val="000000"/>
          <w:sz w:val="20"/>
          <w:szCs w:val="20"/>
        </w:rPr>
      </w:pPr>
    </w:p>
    <w:p w14:paraId="68129FF1" w14:textId="77777777" w:rsidR="008F36AE" w:rsidRPr="00725702" w:rsidRDefault="008F36AE" w:rsidP="008F36AE">
      <w:pPr>
        <w:pStyle w:val="ListParagraph"/>
        <w:numPr>
          <w:ilvl w:val="0"/>
          <w:numId w:val="2"/>
        </w:numPr>
        <w:tabs>
          <w:tab w:val="left" w:pos="1620"/>
        </w:tabs>
        <w:spacing w:after="160" w:line="259" w:lineRule="auto"/>
        <w:ind w:left="360"/>
        <w:rPr>
          <w:rFonts w:asciiTheme="minorHAnsi" w:hAnsiTheme="minorHAnsi"/>
          <w:color w:val="000000"/>
          <w:sz w:val="20"/>
          <w:szCs w:val="20"/>
        </w:rPr>
      </w:pPr>
      <w:r w:rsidRPr="00725702">
        <w:rPr>
          <w:rFonts w:asciiTheme="minorHAnsi" w:hAnsiTheme="minorHAnsi"/>
          <w:color w:val="000000"/>
          <w:sz w:val="20"/>
          <w:szCs w:val="20"/>
        </w:rPr>
        <w:t>Adaptive management (changes to the project design and project outputs during implementation)</w:t>
      </w:r>
    </w:p>
    <w:p w14:paraId="2D8ED6B7" w14:textId="77777777" w:rsidR="008F36AE" w:rsidRPr="00725702" w:rsidRDefault="008F36AE" w:rsidP="008F36AE">
      <w:pPr>
        <w:pStyle w:val="ListParagraph"/>
        <w:numPr>
          <w:ilvl w:val="0"/>
          <w:numId w:val="2"/>
        </w:numPr>
        <w:tabs>
          <w:tab w:val="left" w:pos="1620"/>
        </w:tabs>
        <w:spacing w:after="160" w:line="259" w:lineRule="auto"/>
        <w:ind w:left="360"/>
        <w:rPr>
          <w:rFonts w:asciiTheme="minorHAnsi" w:hAnsiTheme="minorHAnsi"/>
          <w:color w:val="000000"/>
          <w:sz w:val="20"/>
          <w:szCs w:val="20"/>
        </w:rPr>
      </w:pPr>
      <w:r w:rsidRPr="00725702">
        <w:rPr>
          <w:rFonts w:asciiTheme="minorHAnsi" w:hAnsiTheme="minorHAnsi"/>
          <w:color w:val="000000"/>
          <w:sz w:val="20"/>
          <w:szCs w:val="20"/>
        </w:rPr>
        <w:t>Actual stakeholder participation and partnership arrangements</w:t>
      </w:r>
    </w:p>
    <w:p w14:paraId="5BCFEF1D" w14:textId="77777777" w:rsidR="008F36AE" w:rsidRPr="00725702" w:rsidRDefault="008F36AE" w:rsidP="008F36AE">
      <w:pPr>
        <w:pStyle w:val="ListParagraph"/>
        <w:numPr>
          <w:ilvl w:val="0"/>
          <w:numId w:val="2"/>
        </w:numPr>
        <w:tabs>
          <w:tab w:val="left" w:pos="1620"/>
        </w:tabs>
        <w:spacing w:after="160" w:line="259" w:lineRule="auto"/>
        <w:ind w:left="360"/>
        <w:rPr>
          <w:rFonts w:asciiTheme="minorHAnsi" w:hAnsiTheme="minorHAnsi"/>
          <w:color w:val="000000"/>
          <w:sz w:val="20"/>
          <w:szCs w:val="20"/>
        </w:rPr>
      </w:pPr>
      <w:r w:rsidRPr="00725702">
        <w:rPr>
          <w:rFonts w:asciiTheme="minorHAnsi" w:hAnsiTheme="minorHAnsi"/>
          <w:color w:val="000000"/>
          <w:sz w:val="20"/>
          <w:szCs w:val="20"/>
        </w:rPr>
        <w:t>Project Finance and Co-finance</w:t>
      </w:r>
    </w:p>
    <w:p w14:paraId="5315140F" w14:textId="77777777" w:rsidR="008F36AE" w:rsidRPr="00725702" w:rsidRDefault="008F36AE" w:rsidP="008F36AE">
      <w:pPr>
        <w:pStyle w:val="ListParagraph"/>
        <w:numPr>
          <w:ilvl w:val="0"/>
          <w:numId w:val="2"/>
        </w:numPr>
        <w:tabs>
          <w:tab w:val="left" w:pos="1620"/>
        </w:tabs>
        <w:spacing w:after="160" w:line="259" w:lineRule="auto"/>
        <w:ind w:left="360"/>
        <w:rPr>
          <w:rFonts w:asciiTheme="minorHAnsi" w:hAnsiTheme="minorHAnsi"/>
          <w:color w:val="000000"/>
          <w:sz w:val="20"/>
          <w:szCs w:val="20"/>
        </w:rPr>
      </w:pPr>
      <w:r w:rsidRPr="00725702">
        <w:rPr>
          <w:rFonts w:asciiTheme="minorHAnsi" w:hAnsiTheme="minorHAnsi"/>
          <w:color w:val="000000"/>
          <w:sz w:val="20"/>
          <w:szCs w:val="20"/>
        </w:rPr>
        <w:t>Monitoring &amp; Evaluation: design at entry (*), implementation (*), and overall assessment of M&amp;E (*)</w:t>
      </w:r>
    </w:p>
    <w:p w14:paraId="6AAF6C32" w14:textId="77777777" w:rsidR="008F36AE" w:rsidRPr="00725702" w:rsidRDefault="008F36AE" w:rsidP="008F36AE">
      <w:pPr>
        <w:pStyle w:val="ListParagraph"/>
        <w:numPr>
          <w:ilvl w:val="0"/>
          <w:numId w:val="2"/>
        </w:numPr>
        <w:tabs>
          <w:tab w:val="left" w:pos="1620"/>
        </w:tabs>
        <w:spacing w:after="160" w:line="259" w:lineRule="auto"/>
        <w:ind w:left="360"/>
        <w:rPr>
          <w:rFonts w:asciiTheme="minorHAnsi" w:hAnsiTheme="minorHAnsi"/>
          <w:color w:val="000000"/>
          <w:sz w:val="20"/>
          <w:szCs w:val="20"/>
        </w:rPr>
      </w:pPr>
      <w:r w:rsidRPr="00725702">
        <w:rPr>
          <w:rFonts w:asciiTheme="minorHAnsi" w:hAnsiTheme="minorHAnsi"/>
          <w:color w:val="000000"/>
          <w:sz w:val="20"/>
          <w:szCs w:val="20"/>
        </w:rPr>
        <w:t>Implementing Agency (UNDP) (*) and Executing Agency (*), overall project oversight/implementation and execution (*)</w:t>
      </w:r>
    </w:p>
    <w:p w14:paraId="66D6B7D1" w14:textId="77777777" w:rsidR="008F36AE" w:rsidRPr="00725702" w:rsidRDefault="008F36AE" w:rsidP="008F36AE">
      <w:pPr>
        <w:pStyle w:val="ListParagraph"/>
        <w:numPr>
          <w:ilvl w:val="0"/>
          <w:numId w:val="2"/>
        </w:numPr>
        <w:tabs>
          <w:tab w:val="left" w:pos="1620"/>
        </w:tabs>
        <w:spacing w:after="160" w:line="259" w:lineRule="auto"/>
        <w:ind w:left="360"/>
        <w:rPr>
          <w:rFonts w:asciiTheme="minorHAnsi" w:hAnsiTheme="minorHAnsi"/>
          <w:color w:val="000000"/>
          <w:sz w:val="20"/>
          <w:szCs w:val="20"/>
        </w:rPr>
      </w:pPr>
      <w:r w:rsidRPr="00725702">
        <w:rPr>
          <w:rFonts w:asciiTheme="minorHAnsi" w:hAnsiTheme="minorHAnsi"/>
          <w:color w:val="000000"/>
          <w:sz w:val="20"/>
          <w:szCs w:val="20"/>
        </w:rPr>
        <w:t>Risk Management, including Social and Environmental Standards (Safeguards)</w:t>
      </w:r>
    </w:p>
    <w:p w14:paraId="5656BE37" w14:textId="77777777" w:rsidR="008F36AE" w:rsidRPr="00725702" w:rsidRDefault="008F36AE" w:rsidP="008F36AE">
      <w:pPr>
        <w:pStyle w:val="ListParagraph"/>
        <w:tabs>
          <w:tab w:val="left" w:pos="1620"/>
        </w:tabs>
        <w:ind w:left="360"/>
        <w:rPr>
          <w:rFonts w:asciiTheme="minorHAnsi" w:hAnsiTheme="minorHAnsi"/>
          <w:color w:val="000000"/>
          <w:sz w:val="20"/>
          <w:szCs w:val="20"/>
        </w:rPr>
      </w:pPr>
    </w:p>
    <w:p w14:paraId="58CC3665" w14:textId="77777777" w:rsidR="008F36AE" w:rsidRPr="00725702" w:rsidRDefault="008F36AE" w:rsidP="008F36AE">
      <w:pPr>
        <w:pStyle w:val="ListParagraph"/>
        <w:numPr>
          <w:ilvl w:val="0"/>
          <w:numId w:val="40"/>
        </w:numPr>
        <w:spacing w:after="160" w:line="259" w:lineRule="auto"/>
        <w:ind w:left="360" w:hanging="360"/>
        <w:jc w:val="both"/>
        <w:rPr>
          <w:rFonts w:asciiTheme="minorHAnsi" w:hAnsiTheme="minorHAnsi"/>
          <w:color w:val="000000"/>
          <w:sz w:val="20"/>
          <w:szCs w:val="20"/>
          <w:u w:val="single"/>
        </w:rPr>
      </w:pPr>
      <w:r w:rsidRPr="00725702">
        <w:rPr>
          <w:rFonts w:asciiTheme="minorHAnsi" w:hAnsiTheme="minorHAnsi"/>
          <w:color w:val="000000"/>
          <w:sz w:val="20"/>
          <w:szCs w:val="20"/>
          <w:u w:val="single"/>
        </w:rPr>
        <w:t>Project Results</w:t>
      </w:r>
    </w:p>
    <w:p w14:paraId="2D4FA88B" w14:textId="77777777" w:rsidR="008F36AE" w:rsidRPr="00725702" w:rsidRDefault="008F36AE" w:rsidP="008F36AE">
      <w:pPr>
        <w:pStyle w:val="ListParagraph"/>
        <w:ind w:left="360"/>
        <w:jc w:val="both"/>
        <w:rPr>
          <w:rFonts w:asciiTheme="minorHAnsi" w:hAnsiTheme="minorHAnsi"/>
          <w:sz w:val="20"/>
          <w:szCs w:val="20"/>
          <w:u w:val="single"/>
        </w:rPr>
      </w:pPr>
    </w:p>
    <w:p w14:paraId="6401ACE4" w14:textId="77777777" w:rsidR="008F36AE" w:rsidRPr="00725702" w:rsidRDefault="008F36AE" w:rsidP="008F36AE">
      <w:pPr>
        <w:pStyle w:val="ListParagraph"/>
        <w:numPr>
          <w:ilvl w:val="0"/>
          <w:numId w:val="3"/>
        </w:numPr>
        <w:tabs>
          <w:tab w:val="left" w:pos="1620"/>
        </w:tabs>
        <w:spacing w:after="160" w:line="259" w:lineRule="auto"/>
        <w:ind w:left="360"/>
        <w:rPr>
          <w:rFonts w:asciiTheme="minorHAnsi" w:hAnsiTheme="minorHAnsi"/>
          <w:color w:val="000000"/>
          <w:sz w:val="20"/>
          <w:szCs w:val="20"/>
        </w:rPr>
      </w:pPr>
      <w:r w:rsidRPr="00725702">
        <w:rPr>
          <w:rFonts w:asciiTheme="minorHAnsi" w:hAnsiTheme="minorHAnsi"/>
          <w:color w:val="000000"/>
          <w:sz w:val="20"/>
          <w:szCs w:val="20"/>
        </w:rPr>
        <w:t>Assess the achievement of outcomes against indicators by reporting on the level of progress for each objective and outcome indicator at the time of the TE and noting final achievements</w:t>
      </w:r>
    </w:p>
    <w:p w14:paraId="2F52A336" w14:textId="77777777" w:rsidR="008F36AE" w:rsidRPr="00725702" w:rsidRDefault="008F36AE" w:rsidP="008F36AE">
      <w:pPr>
        <w:pStyle w:val="ListParagraph"/>
        <w:numPr>
          <w:ilvl w:val="0"/>
          <w:numId w:val="3"/>
        </w:numPr>
        <w:tabs>
          <w:tab w:val="left" w:pos="1620"/>
        </w:tabs>
        <w:spacing w:after="160" w:line="259" w:lineRule="auto"/>
        <w:ind w:left="360"/>
        <w:rPr>
          <w:rFonts w:asciiTheme="minorHAnsi" w:hAnsiTheme="minorHAnsi"/>
          <w:color w:val="000000"/>
          <w:sz w:val="20"/>
          <w:szCs w:val="20"/>
        </w:rPr>
      </w:pPr>
      <w:r w:rsidRPr="00725702">
        <w:rPr>
          <w:rFonts w:asciiTheme="minorHAnsi" w:hAnsiTheme="minorHAnsi"/>
          <w:color w:val="000000"/>
          <w:sz w:val="20"/>
          <w:szCs w:val="20"/>
        </w:rPr>
        <w:t>Relevance (*), Coherence (*), Effectiveness (*), Efficiency (*) and overall project outcome (*)</w:t>
      </w:r>
    </w:p>
    <w:p w14:paraId="104C162D" w14:textId="77777777" w:rsidR="008F36AE" w:rsidRPr="00725702" w:rsidRDefault="008F36AE" w:rsidP="008F36AE">
      <w:pPr>
        <w:pStyle w:val="ListParagraph"/>
        <w:numPr>
          <w:ilvl w:val="0"/>
          <w:numId w:val="3"/>
        </w:numPr>
        <w:tabs>
          <w:tab w:val="left" w:pos="1620"/>
        </w:tabs>
        <w:spacing w:after="160" w:line="259" w:lineRule="auto"/>
        <w:ind w:left="360"/>
        <w:rPr>
          <w:rFonts w:asciiTheme="minorHAnsi" w:hAnsiTheme="minorHAnsi"/>
          <w:sz w:val="20"/>
          <w:szCs w:val="20"/>
        </w:rPr>
      </w:pPr>
      <w:r w:rsidRPr="00725702">
        <w:rPr>
          <w:rFonts w:asciiTheme="minorHAnsi" w:hAnsiTheme="minorHAnsi"/>
          <w:color w:val="000000"/>
          <w:sz w:val="20"/>
          <w:szCs w:val="20"/>
        </w:rPr>
        <w:lastRenderedPageBreak/>
        <w:t>Sustainability: financial (*)</w:t>
      </w:r>
      <w:r w:rsidRPr="00725702">
        <w:rPr>
          <w:rFonts w:asciiTheme="minorHAnsi" w:hAnsiTheme="minorHAnsi"/>
          <w:sz w:val="20"/>
          <w:szCs w:val="20"/>
        </w:rPr>
        <w:tab/>
        <w:t xml:space="preserve">, </w:t>
      </w:r>
      <w:r w:rsidRPr="00725702">
        <w:rPr>
          <w:rFonts w:asciiTheme="minorHAnsi" w:hAnsiTheme="minorHAnsi"/>
          <w:color w:val="000000"/>
          <w:sz w:val="20"/>
          <w:szCs w:val="20"/>
        </w:rPr>
        <w:t>socio-political (*), institutional framework and governance (*), environmental (*), overall likelihood of sustainability (*)</w:t>
      </w:r>
    </w:p>
    <w:p w14:paraId="51FB81BB" w14:textId="77777777" w:rsidR="008F36AE" w:rsidRPr="00725702" w:rsidRDefault="008F36AE" w:rsidP="008F36AE">
      <w:pPr>
        <w:pStyle w:val="ListParagraph"/>
        <w:numPr>
          <w:ilvl w:val="0"/>
          <w:numId w:val="3"/>
        </w:numPr>
        <w:tabs>
          <w:tab w:val="left" w:pos="1620"/>
        </w:tabs>
        <w:spacing w:after="160" w:line="259" w:lineRule="auto"/>
        <w:ind w:left="360"/>
        <w:rPr>
          <w:rFonts w:asciiTheme="minorHAnsi" w:hAnsiTheme="minorHAnsi"/>
          <w:color w:val="000000"/>
          <w:sz w:val="20"/>
          <w:szCs w:val="20"/>
        </w:rPr>
      </w:pPr>
      <w:r w:rsidRPr="00725702">
        <w:rPr>
          <w:rFonts w:asciiTheme="minorHAnsi" w:hAnsiTheme="minorHAnsi"/>
          <w:color w:val="000000"/>
          <w:sz w:val="20"/>
          <w:szCs w:val="20"/>
        </w:rPr>
        <w:t>Country ownership</w:t>
      </w:r>
    </w:p>
    <w:p w14:paraId="38ACC46B" w14:textId="77777777" w:rsidR="008F36AE" w:rsidRPr="00725702" w:rsidRDefault="008F36AE" w:rsidP="008F36AE">
      <w:pPr>
        <w:pStyle w:val="ListParagraph"/>
        <w:numPr>
          <w:ilvl w:val="0"/>
          <w:numId w:val="3"/>
        </w:numPr>
        <w:tabs>
          <w:tab w:val="left" w:pos="1620"/>
        </w:tabs>
        <w:spacing w:after="160" w:line="259" w:lineRule="auto"/>
        <w:ind w:left="360"/>
        <w:rPr>
          <w:rFonts w:asciiTheme="minorHAnsi" w:hAnsiTheme="minorHAnsi"/>
          <w:sz w:val="20"/>
          <w:szCs w:val="20"/>
        </w:rPr>
      </w:pPr>
      <w:r w:rsidRPr="00725702">
        <w:rPr>
          <w:rFonts w:asciiTheme="minorHAnsi" w:hAnsiTheme="minorHAnsi"/>
          <w:color w:val="000000"/>
          <w:sz w:val="20"/>
          <w:szCs w:val="20"/>
        </w:rPr>
        <w:t>Gender equality and women’s empowerment</w:t>
      </w:r>
    </w:p>
    <w:p w14:paraId="56F7FC69" w14:textId="77777777" w:rsidR="008F36AE" w:rsidRPr="00725702" w:rsidRDefault="008F36AE" w:rsidP="008F36AE">
      <w:pPr>
        <w:pStyle w:val="ListParagraph"/>
        <w:numPr>
          <w:ilvl w:val="0"/>
          <w:numId w:val="3"/>
        </w:numPr>
        <w:tabs>
          <w:tab w:val="left" w:pos="1620"/>
        </w:tabs>
        <w:spacing w:after="160" w:line="259" w:lineRule="auto"/>
        <w:ind w:left="360"/>
        <w:rPr>
          <w:rFonts w:asciiTheme="minorHAnsi" w:hAnsiTheme="minorHAnsi"/>
          <w:sz w:val="20"/>
          <w:szCs w:val="20"/>
        </w:rPr>
      </w:pPr>
      <w:r w:rsidRPr="00725702">
        <w:rPr>
          <w:rFonts w:asciiTheme="minorHAnsi" w:hAnsiTheme="minorHAnsi"/>
          <w:color w:val="000000"/>
          <w:sz w:val="20"/>
          <w:szCs w:val="20"/>
        </w:rPr>
        <w:t>Cross-cutting issues (poverty alleviation, improved governance, climate change mitigation and adaptation, disaster prevention and recovery, human rights, capacity development, South-South cooperation, knowledge management, volunteerism, etc., as relevant)</w:t>
      </w:r>
    </w:p>
    <w:p w14:paraId="029B2330" w14:textId="77777777" w:rsidR="008F36AE" w:rsidRPr="00725702" w:rsidRDefault="008F36AE" w:rsidP="008F36AE">
      <w:pPr>
        <w:pStyle w:val="ListParagraph"/>
        <w:numPr>
          <w:ilvl w:val="0"/>
          <w:numId w:val="3"/>
        </w:numPr>
        <w:tabs>
          <w:tab w:val="left" w:pos="1620"/>
        </w:tabs>
        <w:spacing w:after="160" w:line="259" w:lineRule="auto"/>
        <w:ind w:left="360"/>
        <w:rPr>
          <w:rFonts w:asciiTheme="minorHAnsi" w:hAnsiTheme="minorHAnsi"/>
          <w:sz w:val="20"/>
          <w:szCs w:val="20"/>
        </w:rPr>
      </w:pPr>
      <w:r w:rsidRPr="00725702">
        <w:rPr>
          <w:rFonts w:asciiTheme="minorHAnsi" w:hAnsiTheme="minorHAnsi"/>
          <w:color w:val="000000"/>
          <w:sz w:val="20"/>
          <w:szCs w:val="20"/>
        </w:rPr>
        <w:t>Knowledge Management and Learning</w:t>
      </w:r>
    </w:p>
    <w:p w14:paraId="14A19027" w14:textId="77777777" w:rsidR="008F36AE" w:rsidRPr="00725702" w:rsidRDefault="008F36AE" w:rsidP="008F36AE">
      <w:pPr>
        <w:pStyle w:val="ListParagraph"/>
        <w:numPr>
          <w:ilvl w:val="0"/>
          <w:numId w:val="3"/>
        </w:numPr>
        <w:tabs>
          <w:tab w:val="left" w:pos="1620"/>
        </w:tabs>
        <w:spacing w:after="160" w:line="259" w:lineRule="auto"/>
        <w:ind w:left="360"/>
        <w:rPr>
          <w:rFonts w:asciiTheme="minorHAnsi" w:hAnsiTheme="minorHAnsi"/>
          <w:color w:val="000000"/>
          <w:sz w:val="20"/>
          <w:szCs w:val="20"/>
        </w:rPr>
      </w:pPr>
      <w:r w:rsidRPr="00725702">
        <w:rPr>
          <w:rFonts w:asciiTheme="minorHAnsi" w:hAnsiTheme="minorHAnsi"/>
          <w:color w:val="000000"/>
          <w:sz w:val="20"/>
          <w:szCs w:val="20"/>
        </w:rPr>
        <w:t>GEF Additionality</w:t>
      </w:r>
    </w:p>
    <w:p w14:paraId="1523E5FD" w14:textId="77777777" w:rsidR="008F36AE" w:rsidRPr="00725702" w:rsidRDefault="008F36AE" w:rsidP="008F36AE">
      <w:pPr>
        <w:pStyle w:val="ListParagraph"/>
        <w:numPr>
          <w:ilvl w:val="0"/>
          <w:numId w:val="3"/>
        </w:numPr>
        <w:tabs>
          <w:tab w:val="left" w:pos="1620"/>
        </w:tabs>
        <w:spacing w:after="160" w:line="259" w:lineRule="auto"/>
        <w:ind w:left="360"/>
        <w:rPr>
          <w:rFonts w:asciiTheme="minorHAnsi" w:hAnsiTheme="minorHAnsi"/>
          <w:sz w:val="20"/>
          <w:szCs w:val="20"/>
        </w:rPr>
      </w:pPr>
      <w:r w:rsidRPr="00725702">
        <w:rPr>
          <w:rFonts w:asciiTheme="minorHAnsi" w:hAnsiTheme="minorHAnsi"/>
          <w:color w:val="000000"/>
          <w:sz w:val="20"/>
          <w:szCs w:val="20"/>
        </w:rPr>
        <w:t xml:space="preserve">Catalytic Role / Replication Effect </w:t>
      </w:r>
    </w:p>
    <w:p w14:paraId="1D3ADFC6" w14:textId="77777777" w:rsidR="008F36AE" w:rsidRPr="00725702" w:rsidRDefault="008F36AE" w:rsidP="008F36AE">
      <w:pPr>
        <w:pStyle w:val="ListParagraph"/>
        <w:numPr>
          <w:ilvl w:val="0"/>
          <w:numId w:val="3"/>
        </w:numPr>
        <w:tabs>
          <w:tab w:val="left" w:pos="1620"/>
        </w:tabs>
        <w:spacing w:after="160" w:line="259" w:lineRule="auto"/>
        <w:ind w:left="360"/>
        <w:rPr>
          <w:rFonts w:asciiTheme="minorHAnsi" w:hAnsiTheme="minorHAnsi"/>
          <w:color w:val="000000"/>
          <w:sz w:val="20"/>
          <w:szCs w:val="20"/>
        </w:rPr>
      </w:pPr>
      <w:r w:rsidRPr="00725702">
        <w:rPr>
          <w:rFonts w:asciiTheme="minorHAnsi" w:hAnsiTheme="minorHAnsi"/>
          <w:color w:val="000000"/>
          <w:sz w:val="20"/>
          <w:szCs w:val="20"/>
        </w:rPr>
        <w:t>Progress to impact</w:t>
      </w:r>
    </w:p>
    <w:p w14:paraId="76A75FA1" w14:textId="77777777" w:rsidR="008F36AE" w:rsidRPr="00725702" w:rsidRDefault="008F36AE" w:rsidP="008F36AE">
      <w:pPr>
        <w:pStyle w:val="ListParagraph"/>
        <w:tabs>
          <w:tab w:val="left" w:pos="1620"/>
        </w:tabs>
        <w:ind w:left="1080"/>
        <w:rPr>
          <w:rFonts w:asciiTheme="minorHAnsi" w:hAnsiTheme="minorHAnsi"/>
          <w:sz w:val="20"/>
          <w:szCs w:val="20"/>
        </w:rPr>
      </w:pPr>
    </w:p>
    <w:p w14:paraId="0E0CA63E" w14:textId="77777777" w:rsidR="008F36AE" w:rsidRPr="00725702" w:rsidRDefault="008F36AE" w:rsidP="008F36AE">
      <w:pPr>
        <w:jc w:val="both"/>
        <w:rPr>
          <w:rFonts w:asciiTheme="minorHAnsi" w:hAnsiTheme="minorHAnsi"/>
          <w:sz w:val="20"/>
          <w:szCs w:val="20"/>
          <w:u w:val="single"/>
        </w:rPr>
      </w:pPr>
      <w:r w:rsidRPr="00725702">
        <w:rPr>
          <w:rFonts w:asciiTheme="minorHAnsi" w:hAnsiTheme="minorHAnsi"/>
          <w:color w:val="000000"/>
          <w:sz w:val="20"/>
          <w:szCs w:val="20"/>
          <w:u w:val="single"/>
        </w:rPr>
        <w:t>Main Findings, Conclusions, Recommendations and Lessons Learned</w:t>
      </w:r>
    </w:p>
    <w:p w14:paraId="16524AA7" w14:textId="77777777" w:rsidR="008F36AE" w:rsidRPr="00725702" w:rsidRDefault="008F36AE" w:rsidP="008F36AE">
      <w:pPr>
        <w:pStyle w:val="ListParagraph"/>
        <w:ind w:left="360"/>
        <w:jc w:val="both"/>
        <w:rPr>
          <w:rFonts w:asciiTheme="minorHAnsi" w:hAnsiTheme="minorHAnsi"/>
          <w:sz w:val="20"/>
          <w:szCs w:val="20"/>
          <w:u w:val="single"/>
        </w:rPr>
      </w:pPr>
    </w:p>
    <w:p w14:paraId="6E06AFFF" w14:textId="77777777" w:rsidR="008F36AE" w:rsidRPr="00725702" w:rsidRDefault="008F36AE" w:rsidP="008F36AE">
      <w:pPr>
        <w:pStyle w:val="ListParagraph"/>
        <w:numPr>
          <w:ilvl w:val="0"/>
          <w:numId w:val="3"/>
        </w:numPr>
        <w:tabs>
          <w:tab w:val="left" w:pos="1620"/>
        </w:tabs>
        <w:spacing w:after="160" w:line="259" w:lineRule="auto"/>
        <w:ind w:left="360"/>
        <w:jc w:val="both"/>
        <w:rPr>
          <w:rFonts w:asciiTheme="minorHAnsi" w:hAnsiTheme="minorHAnsi"/>
          <w:color w:val="000000"/>
          <w:sz w:val="20"/>
          <w:szCs w:val="20"/>
        </w:rPr>
      </w:pPr>
      <w:r w:rsidRPr="00725702">
        <w:rPr>
          <w:rFonts w:asciiTheme="minorHAnsi" w:hAnsiTheme="minorHAnsi"/>
          <w:color w:val="000000"/>
          <w:sz w:val="20"/>
          <w:szCs w:val="20"/>
        </w:rPr>
        <w:t>The TE team will include a summary of the main findings of the TE report. Findings should be presented as statements of fact that are based on analysis of the data.</w:t>
      </w:r>
    </w:p>
    <w:p w14:paraId="119AC6D8" w14:textId="77777777" w:rsidR="008F36AE" w:rsidRPr="00725702" w:rsidRDefault="008F36AE" w:rsidP="008F36AE">
      <w:pPr>
        <w:pStyle w:val="ListParagraph"/>
        <w:numPr>
          <w:ilvl w:val="0"/>
          <w:numId w:val="3"/>
        </w:numPr>
        <w:tabs>
          <w:tab w:val="left" w:pos="1620"/>
        </w:tabs>
        <w:spacing w:after="160" w:line="259" w:lineRule="auto"/>
        <w:ind w:left="360"/>
        <w:jc w:val="both"/>
        <w:rPr>
          <w:rFonts w:asciiTheme="minorHAnsi" w:hAnsiTheme="minorHAnsi"/>
          <w:color w:val="000000"/>
          <w:sz w:val="20"/>
          <w:szCs w:val="20"/>
        </w:rPr>
      </w:pPr>
      <w:r w:rsidRPr="00725702">
        <w:rPr>
          <w:rFonts w:asciiTheme="minorHAnsi" w:hAnsiTheme="minorHAnsi"/>
          <w:color w:val="000000"/>
          <w:sz w:val="20"/>
          <w:szCs w:val="20"/>
        </w:rPr>
        <w:t xml:space="preserve"> The section on conclusions will be written </w:t>
      </w:r>
      <w:proofErr w:type="gramStart"/>
      <w:r w:rsidRPr="00725702">
        <w:rPr>
          <w:rFonts w:asciiTheme="minorHAnsi" w:hAnsiTheme="minorHAnsi"/>
          <w:color w:val="000000"/>
          <w:sz w:val="20"/>
          <w:szCs w:val="20"/>
        </w:rPr>
        <w:t>in light of</w:t>
      </w:r>
      <w:proofErr w:type="gramEnd"/>
      <w:r w:rsidRPr="00725702">
        <w:rPr>
          <w:rFonts w:asciiTheme="minorHAnsi" w:hAnsiTheme="minorHAnsi"/>
          <w:color w:val="000000"/>
          <w:sz w:val="20"/>
          <w:szCs w:val="20"/>
        </w:rPr>
        <w:t xml:space="preserve"> the findings. Conclusions should be comprehensive and balanced statements that are well substantiated by evidence and logically connected to the TE findings. They should highlight the strengths, weaknesses and results of the project, respond to key evaluation questions and provide insights into the identification of and/or solutions to important problems or issues pertinent to project beneficiaries, UNDP and the GEF, including issues in relation to gender equality and women’s empowerment. </w:t>
      </w:r>
    </w:p>
    <w:p w14:paraId="79CB1406" w14:textId="77777777" w:rsidR="008F36AE" w:rsidRPr="00725702" w:rsidRDefault="008F36AE" w:rsidP="008F36AE">
      <w:pPr>
        <w:pStyle w:val="ListParagraph"/>
        <w:numPr>
          <w:ilvl w:val="0"/>
          <w:numId w:val="3"/>
        </w:numPr>
        <w:tabs>
          <w:tab w:val="left" w:pos="1620"/>
        </w:tabs>
        <w:spacing w:after="160" w:line="259" w:lineRule="auto"/>
        <w:ind w:left="360"/>
        <w:jc w:val="both"/>
        <w:rPr>
          <w:rFonts w:asciiTheme="minorHAnsi" w:hAnsiTheme="minorHAnsi"/>
          <w:color w:val="000000"/>
          <w:sz w:val="20"/>
          <w:szCs w:val="20"/>
        </w:rPr>
      </w:pPr>
      <w:r w:rsidRPr="00725702">
        <w:rPr>
          <w:rFonts w:asciiTheme="minorHAnsi" w:hAnsiTheme="minorHAnsi"/>
          <w:color w:val="000000"/>
          <w:sz w:val="20"/>
          <w:szCs w:val="20"/>
        </w:rPr>
        <w:t xml:space="preserve">Recommendations should provide concrete, practical, feasible and targeted recommendations directed to the intended users of the evaluation about what actions to take and decisions to make. The recommendations should be specifically supported by the evidence and linked to the findings and conclusions around key questions addressed by the evaluation. </w:t>
      </w:r>
    </w:p>
    <w:p w14:paraId="7ECC15EC" w14:textId="77777777" w:rsidR="008F36AE" w:rsidRPr="00725702" w:rsidRDefault="008F36AE" w:rsidP="008F36AE">
      <w:pPr>
        <w:pStyle w:val="ListParagraph"/>
        <w:numPr>
          <w:ilvl w:val="0"/>
          <w:numId w:val="3"/>
        </w:numPr>
        <w:tabs>
          <w:tab w:val="left" w:pos="1620"/>
        </w:tabs>
        <w:spacing w:after="160" w:line="259" w:lineRule="auto"/>
        <w:ind w:left="360"/>
        <w:jc w:val="both"/>
        <w:rPr>
          <w:rFonts w:asciiTheme="minorHAnsi" w:hAnsiTheme="minorHAnsi"/>
          <w:color w:val="000000"/>
          <w:sz w:val="20"/>
          <w:szCs w:val="20"/>
        </w:rPr>
      </w:pPr>
      <w:r w:rsidRPr="00725702">
        <w:rPr>
          <w:rFonts w:asciiTheme="minorHAnsi" w:hAnsiTheme="minorHAnsi"/>
          <w:color w:val="000000"/>
          <w:sz w:val="20"/>
          <w:szCs w:val="20"/>
        </w:rPr>
        <w:t xml:space="preserve">The TE report should also include lessons that can be taken from the evaluation, including best practices in addressing issues relating to relevance, performance and success that can provide knowledge gained from the </w:t>
      </w:r>
      <w:proofErr w:type="gramStart"/>
      <w:r w:rsidRPr="00725702">
        <w:rPr>
          <w:rFonts w:asciiTheme="minorHAnsi" w:hAnsiTheme="minorHAnsi"/>
          <w:color w:val="000000"/>
          <w:sz w:val="20"/>
          <w:szCs w:val="20"/>
        </w:rPr>
        <w:t>particular circumstance</w:t>
      </w:r>
      <w:proofErr w:type="gramEnd"/>
      <w:r w:rsidRPr="00725702">
        <w:rPr>
          <w:rFonts w:asciiTheme="minorHAnsi" w:hAnsiTheme="minorHAnsi"/>
          <w:color w:val="000000"/>
          <w:sz w:val="20"/>
          <w:szCs w:val="20"/>
        </w:rPr>
        <w:t xml:space="preserve"> (programmatic and evaluation methods used, partnerships, financial leveraging, etc.) that are applicable to other GEF and UNDP interventions. When possible, the TE team should include examples of good practices in project design and implementation.</w:t>
      </w:r>
    </w:p>
    <w:p w14:paraId="767206BA" w14:textId="77777777" w:rsidR="008F36AE" w:rsidRPr="00725702" w:rsidRDefault="008F36AE" w:rsidP="008F36AE">
      <w:pPr>
        <w:pStyle w:val="ListParagraph"/>
        <w:numPr>
          <w:ilvl w:val="0"/>
          <w:numId w:val="3"/>
        </w:numPr>
        <w:tabs>
          <w:tab w:val="left" w:pos="1620"/>
        </w:tabs>
        <w:spacing w:after="160" w:line="259" w:lineRule="auto"/>
        <w:ind w:left="360"/>
        <w:jc w:val="both"/>
        <w:rPr>
          <w:rFonts w:asciiTheme="minorHAnsi" w:hAnsiTheme="minorHAnsi"/>
          <w:color w:val="000000"/>
          <w:sz w:val="20"/>
          <w:szCs w:val="20"/>
        </w:rPr>
      </w:pPr>
      <w:r w:rsidRPr="00725702">
        <w:rPr>
          <w:rFonts w:asciiTheme="minorHAnsi" w:hAnsiTheme="minorHAnsi"/>
          <w:color w:val="000000"/>
          <w:sz w:val="20"/>
          <w:szCs w:val="20"/>
        </w:rPr>
        <w:t>It is important for the conclusions, recommendations and lessons learned of the TE report to incorporate gender equality and empowerment of women.</w:t>
      </w:r>
    </w:p>
    <w:p w14:paraId="0F79017D" w14:textId="77777777" w:rsidR="008F36AE" w:rsidRPr="00725702" w:rsidRDefault="008F36AE" w:rsidP="008F36AE">
      <w:pPr>
        <w:jc w:val="both"/>
        <w:rPr>
          <w:rFonts w:asciiTheme="minorHAnsi" w:hAnsiTheme="minorHAnsi"/>
          <w:color w:val="000000"/>
          <w:sz w:val="20"/>
          <w:szCs w:val="20"/>
        </w:rPr>
      </w:pPr>
      <w:r w:rsidRPr="00725702">
        <w:rPr>
          <w:rFonts w:asciiTheme="minorHAnsi" w:hAnsiTheme="minorHAnsi"/>
          <w:color w:val="000000"/>
          <w:sz w:val="20"/>
          <w:szCs w:val="20"/>
        </w:rPr>
        <w:t>The TE report will include an Evaluation Ratings Table, as shown below:</w:t>
      </w:r>
    </w:p>
    <w:p w14:paraId="303ACBE3" w14:textId="77777777" w:rsidR="008F36AE" w:rsidRPr="00725702" w:rsidRDefault="008F36AE" w:rsidP="008F36AE">
      <w:pPr>
        <w:ind w:left="360"/>
        <w:jc w:val="center"/>
        <w:rPr>
          <w:rFonts w:asciiTheme="minorHAnsi" w:hAnsiTheme="minorHAnsi"/>
          <w:b/>
          <w:color w:val="000000"/>
          <w:sz w:val="20"/>
          <w:szCs w:val="20"/>
        </w:rPr>
      </w:pPr>
      <w:proofErr w:type="spellStart"/>
      <w:r w:rsidRPr="00725702">
        <w:rPr>
          <w:rFonts w:asciiTheme="minorHAnsi" w:hAnsiTheme="minorHAnsi"/>
          <w:b/>
          <w:color w:val="000000"/>
          <w:sz w:val="20"/>
          <w:szCs w:val="20"/>
        </w:rPr>
        <w:t>ToR</w:t>
      </w:r>
      <w:proofErr w:type="spellEnd"/>
      <w:r w:rsidRPr="00725702">
        <w:rPr>
          <w:rFonts w:asciiTheme="minorHAnsi" w:hAnsiTheme="minorHAnsi"/>
          <w:b/>
          <w:color w:val="000000"/>
          <w:sz w:val="20"/>
          <w:szCs w:val="20"/>
        </w:rPr>
        <w:t xml:space="preserve"> Table 2: Evaluation Ratings Table for </w:t>
      </w:r>
      <w:r w:rsidRPr="00725702">
        <w:rPr>
          <w:rFonts w:asciiTheme="minorHAnsi" w:hAnsiTheme="minorHAnsi"/>
          <w:b/>
          <w:i/>
          <w:color w:val="000000"/>
          <w:sz w:val="20"/>
          <w:szCs w:val="20"/>
          <w:highlight w:val="lightGray"/>
        </w:rPr>
        <w:t>(project title)</w:t>
      </w:r>
    </w:p>
    <w:tbl>
      <w:tblPr>
        <w:tblStyle w:val="TableGrid"/>
        <w:tblW w:w="0" w:type="auto"/>
        <w:jc w:val="center"/>
        <w:tblInd w:w="0" w:type="dxa"/>
        <w:tblLook w:val="04A0" w:firstRow="1" w:lastRow="0" w:firstColumn="1" w:lastColumn="0" w:noHBand="0" w:noVBand="1"/>
      </w:tblPr>
      <w:tblGrid>
        <w:gridCol w:w="7277"/>
        <w:gridCol w:w="1733"/>
      </w:tblGrid>
      <w:tr w:rsidR="008F36AE" w:rsidRPr="00725702" w14:paraId="66B58F08" w14:textId="77777777" w:rsidTr="008F36AE">
        <w:trPr>
          <w:jc w:val="center"/>
        </w:trPr>
        <w:tc>
          <w:tcPr>
            <w:tcW w:w="7555" w:type="dxa"/>
            <w:shd w:val="clear" w:color="auto" w:fill="404040" w:themeFill="text1" w:themeFillTint="BF"/>
          </w:tcPr>
          <w:p w14:paraId="5AAC9523" w14:textId="77777777" w:rsidR="008F36AE" w:rsidRPr="00725702" w:rsidRDefault="008F36AE" w:rsidP="008F36AE">
            <w:pPr>
              <w:pStyle w:val="ListParagraph"/>
              <w:ind w:left="340"/>
              <w:jc w:val="both"/>
              <w:rPr>
                <w:rFonts w:asciiTheme="minorHAnsi" w:hAnsiTheme="minorHAnsi"/>
                <w:color w:val="FFFFFF" w:themeColor="background1"/>
              </w:rPr>
            </w:pPr>
            <w:r w:rsidRPr="00725702">
              <w:rPr>
                <w:rFonts w:asciiTheme="minorHAnsi" w:hAnsiTheme="minorHAnsi"/>
                <w:color w:val="FFFFFF" w:themeColor="background1"/>
              </w:rPr>
              <w:t>Monitoring &amp; Evaluation (M&amp;E)</w:t>
            </w:r>
          </w:p>
        </w:tc>
        <w:tc>
          <w:tcPr>
            <w:tcW w:w="1795" w:type="dxa"/>
            <w:shd w:val="clear" w:color="auto" w:fill="404040" w:themeFill="text1" w:themeFillTint="BF"/>
          </w:tcPr>
          <w:p w14:paraId="29E2391B" w14:textId="77777777" w:rsidR="008F36AE" w:rsidRPr="00725702" w:rsidRDefault="008F36AE" w:rsidP="008F36AE">
            <w:pPr>
              <w:jc w:val="both"/>
              <w:rPr>
                <w:rFonts w:asciiTheme="minorHAnsi" w:hAnsiTheme="minorHAnsi"/>
                <w:color w:val="FFFFFF" w:themeColor="background1"/>
              </w:rPr>
            </w:pPr>
            <w:r w:rsidRPr="00725702">
              <w:rPr>
                <w:rFonts w:asciiTheme="minorHAnsi" w:hAnsiTheme="minorHAnsi"/>
                <w:color w:val="FFFFFF" w:themeColor="background1"/>
              </w:rPr>
              <w:t>Rating</w:t>
            </w:r>
            <w:r w:rsidRPr="00725702">
              <w:rPr>
                <w:rFonts w:asciiTheme="minorHAnsi" w:hAnsiTheme="minorHAnsi"/>
                <w:color w:val="FFFFFF" w:themeColor="background1"/>
                <w:vertAlign w:val="superscript"/>
              </w:rPr>
              <w:footnoteReference w:id="73"/>
            </w:r>
          </w:p>
        </w:tc>
      </w:tr>
      <w:tr w:rsidR="008F36AE" w:rsidRPr="00725702" w14:paraId="78286169" w14:textId="77777777" w:rsidTr="008F36AE">
        <w:trPr>
          <w:jc w:val="center"/>
        </w:trPr>
        <w:tc>
          <w:tcPr>
            <w:tcW w:w="7555" w:type="dxa"/>
          </w:tcPr>
          <w:p w14:paraId="5E3D1805" w14:textId="77777777" w:rsidR="008F36AE" w:rsidRPr="00725702" w:rsidRDefault="008F36AE" w:rsidP="008F36AE">
            <w:pPr>
              <w:ind w:left="340"/>
              <w:jc w:val="both"/>
              <w:rPr>
                <w:rFonts w:asciiTheme="minorHAnsi" w:hAnsiTheme="minorHAnsi"/>
                <w:color w:val="000000"/>
              </w:rPr>
            </w:pPr>
            <w:r w:rsidRPr="00725702">
              <w:rPr>
                <w:rFonts w:asciiTheme="minorHAnsi" w:hAnsiTheme="minorHAnsi"/>
                <w:color w:val="000000"/>
              </w:rPr>
              <w:t>M&amp;E design at entry</w:t>
            </w:r>
          </w:p>
        </w:tc>
        <w:tc>
          <w:tcPr>
            <w:tcW w:w="1795" w:type="dxa"/>
          </w:tcPr>
          <w:p w14:paraId="68CF6A28" w14:textId="77777777" w:rsidR="008F36AE" w:rsidRPr="00725702" w:rsidRDefault="008F36AE" w:rsidP="008F36AE">
            <w:pPr>
              <w:jc w:val="both"/>
              <w:rPr>
                <w:rFonts w:asciiTheme="minorHAnsi" w:hAnsiTheme="minorHAnsi"/>
                <w:color w:val="000000"/>
              </w:rPr>
            </w:pPr>
          </w:p>
        </w:tc>
      </w:tr>
      <w:tr w:rsidR="008F36AE" w:rsidRPr="00725702" w14:paraId="5BE3AA84" w14:textId="77777777" w:rsidTr="008F36AE">
        <w:trPr>
          <w:jc w:val="center"/>
        </w:trPr>
        <w:tc>
          <w:tcPr>
            <w:tcW w:w="7555" w:type="dxa"/>
          </w:tcPr>
          <w:p w14:paraId="402DF407" w14:textId="77777777" w:rsidR="008F36AE" w:rsidRPr="00725702" w:rsidRDefault="008F36AE" w:rsidP="008F36AE">
            <w:pPr>
              <w:ind w:left="340"/>
              <w:jc w:val="both"/>
              <w:rPr>
                <w:rFonts w:asciiTheme="minorHAnsi" w:hAnsiTheme="minorHAnsi"/>
                <w:color w:val="000000"/>
              </w:rPr>
            </w:pPr>
            <w:r w:rsidRPr="00725702">
              <w:rPr>
                <w:rFonts w:asciiTheme="minorHAnsi" w:hAnsiTheme="minorHAnsi"/>
                <w:color w:val="000000"/>
              </w:rPr>
              <w:t>M&amp;E Plan Implementation</w:t>
            </w:r>
          </w:p>
        </w:tc>
        <w:tc>
          <w:tcPr>
            <w:tcW w:w="1795" w:type="dxa"/>
          </w:tcPr>
          <w:p w14:paraId="3DF78630" w14:textId="77777777" w:rsidR="008F36AE" w:rsidRPr="00725702" w:rsidRDefault="008F36AE" w:rsidP="008F36AE">
            <w:pPr>
              <w:jc w:val="both"/>
              <w:rPr>
                <w:rFonts w:asciiTheme="minorHAnsi" w:hAnsiTheme="minorHAnsi"/>
                <w:color w:val="000000"/>
              </w:rPr>
            </w:pPr>
          </w:p>
        </w:tc>
      </w:tr>
      <w:tr w:rsidR="008F36AE" w:rsidRPr="00725702" w14:paraId="0A2A9A0C" w14:textId="77777777" w:rsidTr="008F36AE">
        <w:trPr>
          <w:jc w:val="center"/>
        </w:trPr>
        <w:tc>
          <w:tcPr>
            <w:tcW w:w="7555" w:type="dxa"/>
            <w:shd w:val="clear" w:color="auto" w:fill="D0CECE" w:themeFill="background2" w:themeFillShade="E6"/>
          </w:tcPr>
          <w:p w14:paraId="481163F1" w14:textId="77777777" w:rsidR="008F36AE" w:rsidRPr="00725702" w:rsidRDefault="008F36AE" w:rsidP="008F36AE">
            <w:pPr>
              <w:ind w:left="340"/>
              <w:jc w:val="both"/>
              <w:rPr>
                <w:rFonts w:asciiTheme="minorHAnsi" w:hAnsiTheme="minorHAnsi"/>
                <w:color w:val="000000"/>
              </w:rPr>
            </w:pPr>
            <w:r w:rsidRPr="00725702">
              <w:rPr>
                <w:rFonts w:asciiTheme="minorHAnsi" w:hAnsiTheme="minorHAnsi"/>
                <w:color w:val="000000"/>
              </w:rPr>
              <w:t>Overall Quality of M&amp;E</w:t>
            </w:r>
          </w:p>
        </w:tc>
        <w:tc>
          <w:tcPr>
            <w:tcW w:w="1795" w:type="dxa"/>
            <w:shd w:val="clear" w:color="auto" w:fill="D0CECE" w:themeFill="background2" w:themeFillShade="E6"/>
          </w:tcPr>
          <w:p w14:paraId="5E33F428" w14:textId="77777777" w:rsidR="008F36AE" w:rsidRPr="00725702" w:rsidRDefault="008F36AE" w:rsidP="008F36AE">
            <w:pPr>
              <w:jc w:val="both"/>
              <w:rPr>
                <w:rFonts w:asciiTheme="minorHAnsi" w:hAnsiTheme="minorHAnsi"/>
                <w:color w:val="000000"/>
              </w:rPr>
            </w:pPr>
          </w:p>
        </w:tc>
      </w:tr>
      <w:tr w:rsidR="008F36AE" w:rsidRPr="00725702" w14:paraId="4A84F1C0" w14:textId="77777777" w:rsidTr="008F36AE">
        <w:trPr>
          <w:jc w:val="center"/>
        </w:trPr>
        <w:tc>
          <w:tcPr>
            <w:tcW w:w="7555" w:type="dxa"/>
            <w:shd w:val="clear" w:color="auto" w:fill="404040" w:themeFill="text1" w:themeFillTint="BF"/>
          </w:tcPr>
          <w:p w14:paraId="1F6466F9" w14:textId="77777777" w:rsidR="008F36AE" w:rsidRPr="00725702" w:rsidRDefault="008F36AE" w:rsidP="008F36AE">
            <w:pPr>
              <w:pStyle w:val="ListParagraph"/>
              <w:ind w:left="340"/>
              <w:jc w:val="both"/>
              <w:rPr>
                <w:rFonts w:asciiTheme="minorHAnsi" w:hAnsiTheme="minorHAnsi"/>
                <w:color w:val="FFFFFF" w:themeColor="background1"/>
              </w:rPr>
            </w:pPr>
            <w:r w:rsidRPr="00725702">
              <w:rPr>
                <w:rFonts w:asciiTheme="minorHAnsi" w:hAnsiTheme="minorHAnsi"/>
                <w:color w:val="FFFFFF" w:themeColor="background1"/>
              </w:rPr>
              <w:t>Implementation &amp; Execution</w:t>
            </w:r>
          </w:p>
        </w:tc>
        <w:tc>
          <w:tcPr>
            <w:tcW w:w="1795" w:type="dxa"/>
            <w:shd w:val="clear" w:color="auto" w:fill="404040" w:themeFill="text1" w:themeFillTint="BF"/>
          </w:tcPr>
          <w:p w14:paraId="69CF232A" w14:textId="77777777" w:rsidR="008F36AE" w:rsidRPr="00725702" w:rsidRDefault="008F36AE" w:rsidP="008F36AE">
            <w:pPr>
              <w:jc w:val="both"/>
              <w:rPr>
                <w:rFonts w:asciiTheme="minorHAnsi" w:hAnsiTheme="minorHAnsi"/>
                <w:color w:val="FFFFFF" w:themeColor="background1"/>
              </w:rPr>
            </w:pPr>
            <w:r w:rsidRPr="00725702">
              <w:rPr>
                <w:rFonts w:asciiTheme="minorHAnsi" w:hAnsiTheme="minorHAnsi"/>
                <w:color w:val="FFFFFF" w:themeColor="background1"/>
              </w:rPr>
              <w:t>Rating</w:t>
            </w:r>
          </w:p>
        </w:tc>
      </w:tr>
      <w:tr w:rsidR="008F36AE" w:rsidRPr="00725702" w14:paraId="647A9AB0" w14:textId="77777777" w:rsidTr="008F36AE">
        <w:trPr>
          <w:jc w:val="center"/>
        </w:trPr>
        <w:tc>
          <w:tcPr>
            <w:tcW w:w="7555" w:type="dxa"/>
          </w:tcPr>
          <w:p w14:paraId="693B3760" w14:textId="77777777" w:rsidR="008F36AE" w:rsidRPr="00725702" w:rsidRDefault="008F36AE" w:rsidP="008F36AE">
            <w:pPr>
              <w:ind w:left="970" w:hanging="610"/>
              <w:jc w:val="both"/>
              <w:rPr>
                <w:rFonts w:asciiTheme="minorHAnsi" w:hAnsiTheme="minorHAnsi"/>
                <w:color w:val="000000"/>
              </w:rPr>
            </w:pPr>
            <w:r w:rsidRPr="00725702">
              <w:rPr>
                <w:rFonts w:asciiTheme="minorHAnsi" w:hAnsiTheme="minorHAnsi"/>
                <w:color w:val="000000"/>
              </w:rPr>
              <w:t xml:space="preserve">Quality of UNDP Implementation/Oversight </w:t>
            </w:r>
          </w:p>
        </w:tc>
        <w:tc>
          <w:tcPr>
            <w:tcW w:w="1795" w:type="dxa"/>
          </w:tcPr>
          <w:p w14:paraId="1FC85BE8" w14:textId="77777777" w:rsidR="008F36AE" w:rsidRPr="00725702" w:rsidRDefault="008F36AE" w:rsidP="008F36AE">
            <w:pPr>
              <w:jc w:val="both"/>
              <w:rPr>
                <w:rFonts w:asciiTheme="minorHAnsi" w:hAnsiTheme="minorHAnsi"/>
                <w:color w:val="000000"/>
              </w:rPr>
            </w:pPr>
          </w:p>
        </w:tc>
      </w:tr>
      <w:tr w:rsidR="008F36AE" w:rsidRPr="00725702" w14:paraId="1D0AC354" w14:textId="77777777" w:rsidTr="008F36AE">
        <w:trPr>
          <w:jc w:val="center"/>
        </w:trPr>
        <w:tc>
          <w:tcPr>
            <w:tcW w:w="7555" w:type="dxa"/>
          </w:tcPr>
          <w:p w14:paraId="4E8D2FBF" w14:textId="77777777" w:rsidR="008F36AE" w:rsidRPr="00725702" w:rsidRDefault="008F36AE" w:rsidP="008F36AE">
            <w:pPr>
              <w:ind w:left="970" w:hanging="610"/>
              <w:jc w:val="both"/>
              <w:rPr>
                <w:rFonts w:asciiTheme="minorHAnsi" w:hAnsiTheme="minorHAnsi"/>
                <w:color w:val="000000"/>
              </w:rPr>
            </w:pPr>
            <w:r w:rsidRPr="00725702">
              <w:rPr>
                <w:rFonts w:asciiTheme="minorHAnsi" w:hAnsiTheme="minorHAnsi"/>
                <w:color w:val="000000"/>
              </w:rPr>
              <w:t>Quality of Implementing Partner Execution</w:t>
            </w:r>
          </w:p>
        </w:tc>
        <w:tc>
          <w:tcPr>
            <w:tcW w:w="1795" w:type="dxa"/>
          </w:tcPr>
          <w:p w14:paraId="196D9C1D" w14:textId="77777777" w:rsidR="008F36AE" w:rsidRPr="00725702" w:rsidRDefault="008F36AE" w:rsidP="008F36AE">
            <w:pPr>
              <w:jc w:val="both"/>
              <w:rPr>
                <w:rFonts w:asciiTheme="minorHAnsi" w:hAnsiTheme="minorHAnsi"/>
                <w:color w:val="000000"/>
              </w:rPr>
            </w:pPr>
          </w:p>
        </w:tc>
      </w:tr>
      <w:tr w:rsidR="008F36AE" w:rsidRPr="00725702" w14:paraId="07A17A48" w14:textId="77777777" w:rsidTr="008F36AE">
        <w:trPr>
          <w:jc w:val="center"/>
        </w:trPr>
        <w:tc>
          <w:tcPr>
            <w:tcW w:w="7555" w:type="dxa"/>
            <w:shd w:val="clear" w:color="auto" w:fill="D0CECE" w:themeFill="background2" w:themeFillShade="E6"/>
          </w:tcPr>
          <w:p w14:paraId="40F4293C" w14:textId="77777777" w:rsidR="008F36AE" w:rsidRPr="00725702" w:rsidRDefault="008F36AE" w:rsidP="008F36AE">
            <w:pPr>
              <w:ind w:left="970" w:hanging="610"/>
              <w:jc w:val="both"/>
              <w:rPr>
                <w:rFonts w:asciiTheme="minorHAnsi" w:hAnsiTheme="minorHAnsi"/>
                <w:color w:val="000000"/>
              </w:rPr>
            </w:pPr>
            <w:r w:rsidRPr="00725702">
              <w:rPr>
                <w:rFonts w:asciiTheme="minorHAnsi" w:hAnsiTheme="minorHAnsi"/>
                <w:color w:val="000000"/>
              </w:rPr>
              <w:t>Overall quality of Implementation/Execution</w:t>
            </w:r>
          </w:p>
        </w:tc>
        <w:tc>
          <w:tcPr>
            <w:tcW w:w="1795" w:type="dxa"/>
            <w:shd w:val="clear" w:color="auto" w:fill="D0CECE" w:themeFill="background2" w:themeFillShade="E6"/>
          </w:tcPr>
          <w:p w14:paraId="71DEB3B7" w14:textId="77777777" w:rsidR="008F36AE" w:rsidRPr="00725702" w:rsidRDefault="008F36AE" w:rsidP="008F36AE">
            <w:pPr>
              <w:jc w:val="both"/>
              <w:rPr>
                <w:rFonts w:asciiTheme="minorHAnsi" w:hAnsiTheme="minorHAnsi"/>
                <w:color w:val="000000"/>
              </w:rPr>
            </w:pPr>
          </w:p>
        </w:tc>
      </w:tr>
      <w:tr w:rsidR="008F36AE" w:rsidRPr="00725702" w14:paraId="3C7431C1" w14:textId="77777777" w:rsidTr="008F36AE">
        <w:trPr>
          <w:jc w:val="center"/>
        </w:trPr>
        <w:tc>
          <w:tcPr>
            <w:tcW w:w="7555" w:type="dxa"/>
            <w:shd w:val="clear" w:color="auto" w:fill="404040" w:themeFill="text1" w:themeFillTint="BF"/>
          </w:tcPr>
          <w:p w14:paraId="58DCC6F0" w14:textId="77777777" w:rsidR="008F36AE" w:rsidRPr="00725702" w:rsidRDefault="008F36AE" w:rsidP="008F36AE">
            <w:pPr>
              <w:pStyle w:val="ListParagraph"/>
              <w:ind w:left="340"/>
              <w:jc w:val="both"/>
              <w:rPr>
                <w:rFonts w:asciiTheme="minorHAnsi" w:hAnsiTheme="minorHAnsi"/>
                <w:color w:val="FFFFFF" w:themeColor="background1"/>
              </w:rPr>
            </w:pPr>
            <w:r w:rsidRPr="00725702">
              <w:rPr>
                <w:rFonts w:asciiTheme="minorHAnsi" w:hAnsiTheme="minorHAnsi"/>
                <w:color w:val="FFFFFF" w:themeColor="background1"/>
              </w:rPr>
              <w:t>Assessment of Outcomes</w:t>
            </w:r>
          </w:p>
        </w:tc>
        <w:tc>
          <w:tcPr>
            <w:tcW w:w="1795" w:type="dxa"/>
            <w:shd w:val="clear" w:color="auto" w:fill="404040" w:themeFill="text1" w:themeFillTint="BF"/>
          </w:tcPr>
          <w:p w14:paraId="28C8DA87" w14:textId="77777777" w:rsidR="008F36AE" w:rsidRPr="00725702" w:rsidRDefault="008F36AE" w:rsidP="008F36AE">
            <w:pPr>
              <w:jc w:val="both"/>
              <w:rPr>
                <w:rFonts w:asciiTheme="minorHAnsi" w:hAnsiTheme="minorHAnsi"/>
                <w:color w:val="FFFFFF" w:themeColor="background1"/>
              </w:rPr>
            </w:pPr>
            <w:r w:rsidRPr="00725702">
              <w:rPr>
                <w:rFonts w:asciiTheme="minorHAnsi" w:hAnsiTheme="minorHAnsi"/>
                <w:color w:val="FFFFFF" w:themeColor="background1"/>
              </w:rPr>
              <w:t>Rating</w:t>
            </w:r>
          </w:p>
        </w:tc>
      </w:tr>
      <w:tr w:rsidR="008F36AE" w:rsidRPr="00725702" w14:paraId="3E08D4D6" w14:textId="77777777" w:rsidTr="008F36AE">
        <w:trPr>
          <w:jc w:val="center"/>
        </w:trPr>
        <w:tc>
          <w:tcPr>
            <w:tcW w:w="7555" w:type="dxa"/>
          </w:tcPr>
          <w:p w14:paraId="50A5823E" w14:textId="77777777" w:rsidR="008F36AE" w:rsidRPr="00725702" w:rsidRDefault="008F36AE" w:rsidP="008F36AE">
            <w:pPr>
              <w:ind w:left="340"/>
              <w:jc w:val="both"/>
              <w:rPr>
                <w:rFonts w:asciiTheme="minorHAnsi" w:hAnsiTheme="minorHAnsi"/>
                <w:color w:val="000000"/>
              </w:rPr>
            </w:pPr>
            <w:r w:rsidRPr="00725702">
              <w:rPr>
                <w:rFonts w:asciiTheme="minorHAnsi" w:hAnsiTheme="minorHAnsi"/>
                <w:color w:val="000000"/>
              </w:rPr>
              <w:t>Relevance</w:t>
            </w:r>
          </w:p>
        </w:tc>
        <w:tc>
          <w:tcPr>
            <w:tcW w:w="1795" w:type="dxa"/>
          </w:tcPr>
          <w:p w14:paraId="78826926" w14:textId="77777777" w:rsidR="008F36AE" w:rsidRPr="00725702" w:rsidRDefault="008F36AE" w:rsidP="008F36AE">
            <w:pPr>
              <w:jc w:val="both"/>
              <w:rPr>
                <w:rFonts w:asciiTheme="minorHAnsi" w:hAnsiTheme="minorHAnsi"/>
                <w:color w:val="000000"/>
              </w:rPr>
            </w:pPr>
          </w:p>
        </w:tc>
      </w:tr>
      <w:tr w:rsidR="008F36AE" w:rsidRPr="00725702" w14:paraId="3FE0BCB1" w14:textId="77777777" w:rsidTr="008F36AE">
        <w:trPr>
          <w:jc w:val="center"/>
        </w:trPr>
        <w:tc>
          <w:tcPr>
            <w:tcW w:w="7555" w:type="dxa"/>
          </w:tcPr>
          <w:p w14:paraId="73D9DD4C" w14:textId="77777777" w:rsidR="008F36AE" w:rsidRPr="00725702" w:rsidRDefault="008F36AE" w:rsidP="008F36AE">
            <w:pPr>
              <w:ind w:left="340"/>
              <w:jc w:val="both"/>
              <w:rPr>
                <w:rFonts w:asciiTheme="minorHAnsi" w:hAnsiTheme="minorHAnsi"/>
                <w:color w:val="000000"/>
              </w:rPr>
            </w:pPr>
            <w:r w:rsidRPr="00725702">
              <w:rPr>
                <w:rFonts w:asciiTheme="minorHAnsi" w:hAnsiTheme="minorHAnsi"/>
                <w:color w:val="000000"/>
              </w:rPr>
              <w:t>Coherence</w:t>
            </w:r>
          </w:p>
        </w:tc>
        <w:tc>
          <w:tcPr>
            <w:tcW w:w="1795" w:type="dxa"/>
          </w:tcPr>
          <w:p w14:paraId="080B985C" w14:textId="77777777" w:rsidR="008F36AE" w:rsidRPr="00725702" w:rsidRDefault="008F36AE" w:rsidP="008F36AE">
            <w:pPr>
              <w:jc w:val="both"/>
              <w:rPr>
                <w:rFonts w:asciiTheme="minorHAnsi" w:hAnsiTheme="minorHAnsi"/>
                <w:color w:val="000000"/>
              </w:rPr>
            </w:pPr>
          </w:p>
        </w:tc>
      </w:tr>
      <w:tr w:rsidR="008F36AE" w:rsidRPr="00725702" w14:paraId="5B77092E" w14:textId="77777777" w:rsidTr="008F36AE">
        <w:trPr>
          <w:jc w:val="center"/>
        </w:trPr>
        <w:tc>
          <w:tcPr>
            <w:tcW w:w="7555" w:type="dxa"/>
          </w:tcPr>
          <w:p w14:paraId="2BB39FC7" w14:textId="77777777" w:rsidR="008F36AE" w:rsidRPr="00725702" w:rsidRDefault="008F36AE" w:rsidP="008F36AE">
            <w:pPr>
              <w:ind w:left="340"/>
              <w:jc w:val="both"/>
              <w:rPr>
                <w:rFonts w:asciiTheme="minorHAnsi" w:hAnsiTheme="minorHAnsi"/>
                <w:color w:val="000000"/>
              </w:rPr>
            </w:pPr>
            <w:r w:rsidRPr="00725702">
              <w:rPr>
                <w:rFonts w:asciiTheme="minorHAnsi" w:hAnsiTheme="minorHAnsi"/>
                <w:color w:val="000000"/>
              </w:rPr>
              <w:t>Effectiveness</w:t>
            </w:r>
          </w:p>
        </w:tc>
        <w:tc>
          <w:tcPr>
            <w:tcW w:w="1795" w:type="dxa"/>
          </w:tcPr>
          <w:p w14:paraId="25056817" w14:textId="77777777" w:rsidR="008F36AE" w:rsidRPr="00725702" w:rsidRDefault="008F36AE" w:rsidP="008F36AE">
            <w:pPr>
              <w:jc w:val="both"/>
              <w:rPr>
                <w:rFonts w:asciiTheme="minorHAnsi" w:hAnsiTheme="minorHAnsi"/>
                <w:color w:val="000000"/>
              </w:rPr>
            </w:pPr>
          </w:p>
        </w:tc>
      </w:tr>
      <w:tr w:rsidR="008F36AE" w:rsidRPr="00725702" w14:paraId="3FABA2C6" w14:textId="77777777" w:rsidTr="008F36AE">
        <w:trPr>
          <w:jc w:val="center"/>
        </w:trPr>
        <w:tc>
          <w:tcPr>
            <w:tcW w:w="7555" w:type="dxa"/>
          </w:tcPr>
          <w:p w14:paraId="00A806DA" w14:textId="77777777" w:rsidR="008F36AE" w:rsidRPr="00725702" w:rsidRDefault="008F36AE" w:rsidP="008F36AE">
            <w:pPr>
              <w:ind w:left="340"/>
              <w:jc w:val="both"/>
              <w:rPr>
                <w:rFonts w:asciiTheme="minorHAnsi" w:hAnsiTheme="minorHAnsi"/>
                <w:color w:val="000000"/>
              </w:rPr>
            </w:pPr>
            <w:r w:rsidRPr="00725702">
              <w:rPr>
                <w:rFonts w:asciiTheme="minorHAnsi" w:hAnsiTheme="minorHAnsi"/>
                <w:color w:val="000000"/>
              </w:rPr>
              <w:t>Efficiency</w:t>
            </w:r>
          </w:p>
        </w:tc>
        <w:tc>
          <w:tcPr>
            <w:tcW w:w="1795" w:type="dxa"/>
          </w:tcPr>
          <w:p w14:paraId="491B8434" w14:textId="77777777" w:rsidR="008F36AE" w:rsidRPr="00725702" w:rsidRDefault="008F36AE" w:rsidP="008F36AE">
            <w:pPr>
              <w:jc w:val="both"/>
              <w:rPr>
                <w:rFonts w:asciiTheme="minorHAnsi" w:hAnsiTheme="minorHAnsi"/>
                <w:color w:val="000000"/>
              </w:rPr>
            </w:pPr>
          </w:p>
        </w:tc>
      </w:tr>
      <w:tr w:rsidR="008F36AE" w:rsidRPr="00725702" w14:paraId="6C0193B1" w14:textId="77777777" w:rsidTr="008F36AE">
        <w:trPr>
          <w:jc w:val="center"/>
        </w:trPr>
        <w:tc>
          <w:tcPr>
            <w:tcW w:w="7555" w:type="dxa"/>
            <w:shd w:val="clear" w:color="auto" w:fill="D0CECE" w:themeFill="background2" w:themeFillShade="E6"/>
          </w:tcPr>
          <w:p w14:paraId="369049BE" w14:textId="77777777" w:rsidR="008F36AE" w:rsidRPr="00725702" w:rsidRDefault="008F36AE" w:rsidP="008F36AE">
            <w:pPr>
              <w:ind w:left="340"/>
              <w:jc w:val="both"/>
              <w:rPr>
                <w:rFonts w:asciiTheme="minorHAnsi" w:hAnsiTheme="minorHAnsi"/>
                <w:color w:val="000000"/>
              </w:rPr>
            </w:pPr>
            <w:r w:rsidRPr="00725702">
              <w:rPr>
                <w:rFonts w:asciiTheme="minorHAnsi" w:hAnsiTheme="minorHAnsi"/>
                <w:color w:val="000000"/>
              </w:rPr>
              <w:lastRenderedPageBreak/>
              <w:t>Overall Project Outcome Rating</w:t>
            </w:r>
          </w:p>
        </w:tc>
        <w:tc>
          <w:tcPr>
            <w:tcW w:w="1795" w:type="dxa"/>
            <w:shd w:val="clear" w:color="auto" w:fill="D0CECE" w:themeFill="background2" w:themeFillShade="E6"/>
          </w:tcPr>
          <w:p w14:paraId="5869C042" w14:textId="77777777" w:rsidR="008F36AE" w:rsidRPr="00725702" w:rsidRDefault="008F36AE" w:rsidP="008F36AE">
            <w:pPr>
              <w:jc w:val="both"/>
              <w:rPr>
                <w:rFonts w:asciiTheme="minorHAnsi" w:hAnsiTheme="minorHAnsi"/>
                <w:color w:val="000000"/>
              </w:rPr>
            </w:pPr>
          </w:p>
        </w:tc>
      </w:tr>
      <w:tr w:rsidR="008F36AE" w:rsidRPr="00725702" w14:paraId="5ED433A1" w14:textId="77777777" w:rsidTr="008F36AE">
        <w:trPr>
          <w:jc w:val="center"/>
        </w:trPr>
        <w:tc>
          <w:tcPr>
            <w:tcW w:w="7555" w:type="dxa"/>
            <w:shd w:val="clear" w:color="auto" w:fill="404040" w:themeFill="text1" w:themeFillTint="BF"/>
          </w:tcPr>
          <w:p w14:paraId="138BE6D6" w14:textId="77777777" w:rsidR="008F36AE" w:rsidRPr="00725702" w:rsidRDefault="008F36AE" w:rsidP="008F36AE">
            <w:pPr>
              <w:pStyle w:val="ListParagraph"/>
              <w:ind w:left="340"/>
              <w:jc w:val="both"/>
              <w:rPr>
                <w:rFonts w:asciiTheme="minorHAnsi" w:hAnsiTheme="minorHAnsi"/>
                <w:color w:val="FFFFFF" w:themeColor="background1"/>
              </w:rPr>
            </w:pPr>
            <w:r w:rsidRPr="00725702">
              <w:rPr>
                <w:rFonts w:asciiTheme="minorHAnsi" w:hAnsiTheme="minorHAnsi"/>
                <w:color w:val="FFFFFF" w:themeColor="background1"/>
              </w:rPr>
              <w:t>Sustainability</w:t>
            </w:r>
          </w:p>
        </w:tc>
        <w:tc>
          <w:tcPr>
            <w:tcW w:w="1795" w:type="dxa"/>
            <w:shd w:val="clear" w:color="auto" w:fill="404040" w:themeFill="text1" w:themeFillTint="BF"/>
          </w:tcPr>
          <w:p w14:paraId="79236B31" w14:textId="77777777" w:rsidR="008F36AE" w:rsidRPr="00725702" w:rsidRDefault="008F36AE" w:rsidP="008F36AE">
            <w:pPr>
              <w:jc w:val="both"/>
              <w:rPr>
                <w:rFonts w:asciiTheme="minorHAnsi" w:hAnsiTheme="minorHAnsi"/>
                <w:color w:val="FFFFFF" w:themeColor="background1"/>
              </w:rPr>
            </w:pPr>
            <w:r w:rsidRPr="00725702">
              <w:rPr>
                <w:rFonts w:asciiTheme="minorHAnsi" w:hAnsiTheme="minorHAnsi"/>
                <w:color w:val="FFFFFF" w:themeColor="background1"/>
              </w:rPr>
              <w:t>Rating</w:t>
            </w:r>
          </w:p>
        </w:tc>
      </w:tr>
      <w:tr w:rsidR="008F36AE" w:rsidRPr="00725702" w14:paraId="2540D147" w14:textId="77777777" w:rsidTr="008F36AE">
        <w:trPr>
          <w:jc w:val="center"/>
        </w:trPr>
        <w:tc>
          <w:tcPr>
            <w:tcW w:w="7555" w:type="dxa"/>
          </w:tcPr>
          <w:p w14:paraId="0DCD9902" w14:textId="77777777" w:rsidR="008F36AE" w:rsidRPr="00725702" w:rsidRDefault="008F36AE" w:rsidP="008F36AE">
            <w:pPr>
              <w:ind w:left="340"/>
              <w:jc w:val="both"/>
              <w:rPr>
                <w:rFonts w:asciiTheme="minorHAnsi" w:hAnsiTheme="minorHAnsi"/>
                <w:color w:val="000000"/>
              </w:rPr>
            </w:pPr>
            <w:r w:rsidRPr="00725702">
              <w:rPr>
                <w:rFonts w:asciiTheme="minorHAnsi" w:hAnsiTheme="minorHAnsi"/>
                <w:color w:val="000000"/>
              </w:rPr>
              <w:t>Financial resources</w:t>
            </w:r>
          </w:p>
        </w:tc>
        <w:tc>
          <w:tcPr>
            <w:tcW w:w="1795" w:type="dxa"/>
          </w:tcPr>
          <w:p w14:paraId="23739C53" w14:textId="77777777" w:rsidR="008F36AE" w:rsidRPr="00725702" w:rsidRDefault="008F36AE" w:rsidP="008F36AE">
            <w:pPr>
              <w:jc w:val="both"/>
              <w:rPr>
                <w:rFonts w:asciiTheme="minorHAnsi" w:hAnsiTheme="minorHAnsi"/>
                <w:color w:val="000000"/>
              </w:rPr>
            </w:pPr>
          </w:p>
        </w:tc>
      </w:tr>
      <w:tr w:rsidR="008F36AE" w:rsidRPr="00725702" w14:paraId="28E8F635" w14:textId="77777777" w:rsidTr="008F36AE">
        <w:trPr>
          <w:jc w:val="center"/>
        </w:trPr>
        <w:tc>
          <w:tcPr>
            <w:tcW w:w="7555" w:type="dxa"/>
          </w:tcPr>
          <w:p w14:paraId="42A96251" w14:textId="77777777" w:rsidR="008F36AE" w:rsidRPr="00725702" w:rsidRDefault="008F36AE" w:rsidP="008F36AE">
            <w:pPr>
              <w:ind w:left="340"/>
              <w:jc w:val="both"/>
              <w:rPr>
                <w:rFonts w:asciiTheme="minorHAnsi" w:hAnsiTheme="minorHAnsi"/>
                <w:color w:val="000000"/>
              </w:rPr>
            </w:pPr>
            <w:r w:rsidRPr="00725702">
              <w:rPr>
                <w:rFonts w:asciiTheme="minorHAnsi" w:hAnsiTheme="minorHAnsi"/>
                <w:color w:val="000000"/>
              </w:rPr>
              <w:t>Socio-political/economic</w:t>
            </w:r>
          </w:p>
        </w:tc>
        <w:tc>
          <w:tcPr>
            <w:tcW w:w="1795" w:type="dxa"/>
          </w:tcPr>
          <w:p w14:paraId="772D88E0" w14:textId="77777777" w:rsidR="008F36AE" w:rsidRPr="00725702" w:rsidRDefault="008F36AE" w:rsidP="008F36AE">
            <w:pPr>
              <w:jc w:val="both"/>
              <w:rPr>
                <w:rFonts w:asciiTheme="minorHAnsi" w:hAnsiTheme="minorHAnsi"/>
                <w:color w:val="000000"/>
              </w:rPr>
            </w:pPr>
          </w:p>
        </w:tc>
      </w:tr>
      <w:tr w:rsidR="008F36AE" w:rsidRPr="00725702" w14:paraId="12D47627" w14:textId="77777777" w:rsidTr="008F36AE">
        <w:trPr>
          <w:jc w:val="center"/>
        </w:trPr>
        <w:tc>
          <w:tcPr>
            <w:tcW w:w="7555" w:type="dxa"/>
          </w:tcPr>
          <w:p w14:paraId="0C3A1A69" w14:textId="77777777" w:rsidR="008F36AE" w:rsidRPr="00725702" w:rsidRDefault="008F36AE" w:rsidP="008F36AE">
            <w:pPr>
              <w:ind w:left="340"/>
              <w:jc w:val="both"/>
              <w:rPr>
                <w:rFonts w:asciiTheme="minorHAnsi" w:hAnsiTheme="minorHAnsi"/>
                <w:color w:val="000000"/>
              </w:rPr>
            </w:pPr>
            <w:r w:rsidRPr="00725702">
              <w:rPr>
                <w:rFonts w:asciiTheme="minorHAnsi" w:hAnsiTheme="minorHAnsi"/>
                <w:color w:val="000000"/>
              </w:rPr>
              <w:t>Institutional framework and governance</w:t>
            </w:r>
          </w:p>
        </w:tc>
        <w:tc>
          <w:tcPr>
            <w:tcW w:w="1795" w:type="dxa"/>
          </w:tcPr>
          <w:p w14:paraId="2C13E8BD" w14:textId="77777777" w:rsidR="008F36AE" w:rsidRPr="00725702" w:rsidRDefault="008F36AE" w:rsidP="008F36AE">
            <w:pPr>
              <w:jc w:val="both"/>
              <w:rPr>
                <w:rFonts w:asciiTheme="minorHAnsi" w:hAnsiTheme="minorHAnsi"/>
                <w:color w:val="000000"/>
              </w:rPr>
            </w:pPr>
          </w:p>
        </w:tc>
      </w:tr>
      <w:tr w:rsidR="008F36AE" w:rsidRPr="00725702" w14:paraId="7D6666A2" w14:textId="77777777" w:rsidTr="008F36AE">
        <w:trPr>
          <w:jc w:val="center"/>
        </w:trPr>
        <w:tc>
          <w:tcPr>
            <w:tcW w:w="7555" w:type="dxa"/>
          </w:tcPr>
          <w:p w14:paraId="7BC56153" w14:textId="77777777" w:rsidR="008F36AE" w:rsidRPr="00725702" w:rsidRDefault="008F36AE" w:rsidP="008F36AE">
            <w:pPr>
              <w:ind w:left="340"/>
              <w:jc w:val="both"/>
              <w:rPr>
                <w:rFonts w:asciiTheme="minorHAnsi" w:hAnsiTheme="minorHAnsi"/>
                <w:color w:val="000000"/>
              </w:rPr>
            </w:pPr>
            <w:r w:rsidRPr="00725702">
              <w:rPr>
                <w:rFonts w:asciiTheme="minorHAnsi" w:hAnsiTheme="minorHAnsi"/>
                <w:color w:val="000000"/>
              </w:rPr>
              <w:t>Environmental</w:t>
            </w:r>
          </w:p>
        </w:tc>
        <w:tc>
          <w:tcPr>
            <w:tcW w:w="1795" w:type="dxa"/>
          </w:tcPr>
          <w:p w14:paraId="5E339EF8" w14:textId="77777777" w:rsidR="008F36AE" w:rsidRPr="00725702" w:rsidRDefault="008F36AE" w:rsidP="008F36AE">
            <w:pPr>
              <w:jc w:val="both"/>
              <w:rPr>
                <w:rFonts w:asciiTheme="minorHAnsi" w:hAnsiTheme="minorHAnsi"/>
                <w:color w:val="000000"/>
              </w:rPr>
            </w:pPr>
          </w:p>
        </w:tc>
      </w:tr>
      <w:tr w:rsidR="008F36AE" w:rsidRPr="00725702" w14:paraId="3ED4FC17" w14:textId="77777777" w:rsidTr="008F36AE">
        <w:trPr>
          <w:jc w:val="center"/>
        </w:trPr>
        <w:tc>
          <w:tcPr>
            <w:tcW w:w="7555" w:type="dxa"/>
            <w:shd w:val="clear" w:color="auto" w:fill="D0CECE" w:themeFill="background2" w:themeFillShade="E6"/>
          </w:tcPr>
          <w:p w14:paraId="5C7C4D2F" w14:textId="77777777" w:rsidR="008F36AE" w:rsidRPr="00725702" w:rsidRDefault="008F36AE" w:rsidP="008F36AE">
            <w:pPr>
              <w:ind w:left="340"/>
              <w:jc w:val="both"/>
              <w:rPr>
                <w:rFonts w:asciiTheme="minorHAnsi" w:hAnsiTheme="minorHAnsi"/>
                <w:color w:val="000000"/>
              </w:rPr>
            </w:pPr>
            <w:r w:rsidRPr="00725702">
              <w:rPr>
                <w:rFonts w:asciiTheme="minorHAnsi" w:hAnsiTheme="minorHAnsi"/>
                <w:color w:val="000000"/>
              </w:rPr>
              <w:t>Overall Likelihood of Sustainability</w:t>
            </w:r>
          </w:p>
        </w:tc>
        <w:tc>
          <w:tcPr>
            <w:tcW w:w="1795" w:type="dxa"/>
            <w:shd w:val="clear" w:color="auto" w:fill="D0CECE" w:themeFill="background2" w:themeFillShade="E6"/>
          </w:tcPr>
          <w:p w14:paraId="27A9F97D" w14:textId="77777777" w:rsidR="008F36AE" w:rsidRPr="00725702" w:rsidRDefault="008F36AE" w:rsidP="008F36AE">
            <w:pPr>
              <w:jc w:val="both"/>
              <w:rPr>
                <w:rFonts w:asciiTheme="minorHAnsi" w:hAnsiTheme="minorHAnsi"/>
                <w:color w:val="000000"/>
              </w:rPr>
            </w:pPr>
          </w:p>
        </w:tc>
      </w:tr>
    </w:tbl>
    <w:p w14:paraId="0BD7C35E" w14:textId="77777777" w:rsidR="008F36AE" w:rsidRPr="00725702" w:rsidRDefault="008F36AE" w:rsidP="008F36AE">
      <w:pPr>
        <w:jc w:val="both"/>
        <w:rPr>
          <w:rFonts w:asciiTheme="minorHAnsi" w:hAnsiTheme="minorHAnsi"/>
          <w:sz w:val="20"/>
          <w:szCs w:val="20"/>
        </w:rPr>
      </w:pPr>
    </w:p>
    <w:p w14:paraId="6F6EABC9" w14:textId="77777777" w:rsidR="008F36AE" w:rsidRPr="00725702" w:rsidRDefault="008F36AE" w:rsidP="008F36AE">
      <w:pPr>
        <w:pStyle w:val="ListParagraph"/>
        <w:numPr>
          <w:ilvl w:val="0"/>
          <w:numId w:val="37"/>
        </w:numPr>
        <w:spacing w:after="160" w:line="259" w:lineRule="auto"/>
        <w:ind w:left="360"/>
        <w:jc w:val="both"/>
        <w:rPr>
          <w:rFonts w:asciiTheme="minorHAnsi" w:hAnsiTheme="minorHAnsi"/>
          <w:b/>
          <w:bCs/>
          <w:sz w:val="20"/>
          <w:szCs w:val="20"/>
        </w:rPr>
      </w:pPr>
      <w:r w:rsidRPr="00725702">
        <w:rPr>
          <w:rFonts w:asciiTheme="minorHAnsi" w:hAnsiTheme="minorHAnsi"/>
          <w:b/>
          <w:bCs/>
          <w:sz w:val="20"/>
          <w:szCs w:val="20"/>
        </w:rPr>
        <w:t>TIMEFRAME</w:t>
      </w:r>
    </w:p>
    <w:p w14:paraId="03C13888" w14:textId="77777777" w:rsidR="008F36AE" w:rsidRPr="00725702" w:rsidRDefault="008F36AE" w:rsidP="008F36AE">
      <w:pPr>
        <w:jc w:val="both"/>
        <w:rPr>
          <w:rFonts w:asciiTheme="minorHAnsi" w:hAnsiTheme="minorHAnsi"/>
          <w:color w:val="000000"/>
          <w:sz w:val="20"/>
          <w:szCs w:val="20"/>
        </w:rPr>
      </w:pPr>
      <w:r w:rsidRPr="00725702">
        <w:rPr>
          <w:rFonts w:asciiTheme="minorHAnsi" w:hAnsiTheme="minorHAnsi"/>
          <w:color w:val="000000"/>
          <w:sz w:val="20"/>
          <w:szCs w:val="20"/>
        </w:rPr>
        <w:t xml:space="preserve">The total duration of the TE will be approximately </w:t>
      </w:r>
      <w:r w:rsidRPr="00725702">
        <w:rPr>
          <w:rFonts w:asciiTheme="minorHAnsi" w:hAnsiTheme="minorHAnsi"/>
          <w:i/>
          <w:iCs/>
          <w:color w:val="000000"/>
          <w:sz w:val="20"/>
          <w:szCs w:val="20"/>
          <w:highlight w:val="lightGray"/>
        </w:rPr>
        <w:t>25 days</w:t>
      </w:r>
      <w:r w:rsidRPr="00725702">
        <w:rPr>
          <w:rFonts w:asciiTheme="minorHAnsi" w:hAnsiTheme="minorHAnsi"/>
          <w:color w:val="000000"/>
          <w:sz w:val="20"/>
          <w:szCs w:val="20"/>
        </w:rPr>
        <w:t xml:space="preserve"> over </w:t>
      </w:r>
      <w:proofErr w:type="gramStart"/>
      <w:r w:rsidRPr="00725702">
        <w:rPr>
          <w:rFonts w:asciiTheme="minorHAnsi" w:hAnsiTheme="minorHAnsi"/>
          <w:color w:val="000000"/>
          <w:sz w:val="20"/>
          <w:szCs w:val="20"/>
        </w:rPr>
        <w:t>a time period</w:t>
      </w:r>
      <w:proofErr w:type="gramEnd"/>
      <w:r w:rsidRPr="00725702">
        <w:rPr>
          <w:rFonts w:asciiTheme="minorHAnsi" w:hAnsiTheme="minorHAnsi"/>
          <w:color w:val="000000"/>
          <w:sz w:val="20"/>
          <w:szCs w:val="20"/>
        </w:rPr>
        <w:t xml:space="preserve"> of </w:t>
      </w:r>
      <w:r w:rsidRPr="00725702">
        <w:rPr>
          <w:rFonts w:asciiTheme="minorHAnsi" w:hAnsiTheme="minorHAnsi"/>
          <w:i/>
          <w:iCs/>
          <w:color w:val="000000"/>
          <w:sz w:val="20"/>
          <w:szCs w:val="20"/>
          <w:highlight w:val="lightGray"/>
        </w:rPr>
        <w:t>16 weeks</w:t>
      </w:r>
      <w:r w:rsidRPr="00725702">
        <w:rPr>
          <w:rFonts w:asciiTheme="minorHAnsi" w:hAnsiTheme="minorHAnsi"/>
          <w:color w:val="000000"/>
          <w:sz w:val="20"/>
          <w:szCs w:val="20"/>
        </w:rPr>
        <w:t xml:space="preserve"> starting on </w:t>
      </w:r>
      <w:r w:rsidRPr="00725702">
        <w:rPr>
          <w:rFonts w:asciiTheme="minorHAnsi" w:hAnsiTheme="minorHAnsi"/>
          <w:i/>
          <w:iCs/>
          <w:color w:val="000000"/>
          <w:sz w:val="20"/>
          <w:szCs w:val="20"/>
          <w:highlight w:val="lightGray"/>
        </w:rPr>
        <w:t>(June 10</w:t>
      </w:r>
      <w:r w:rsidRPr="00725702">
        <w:rPr>
          <w:rFonts w:asciiTheme="minorHAnsi" w:hAnsiTheme="minorHAnsi"/>
          <w:i/>
          <w:iCs/>
          <w:color w:val="000000"/>
          <w:sz w:val="20"/>
          <w:szCs w:val="20"/>
          <w:highlight w:val="lightGray"/>
          <w:vertAlign w:val="superscript"/>
        </w:rPr>
        <w:t>th</w:t>
      </w:r>
      <w:r w:rsidRPr="00725702">
        <w:rPr>
          <w:rFonts w:asciiTheme="minorHAnsi" w:hAnsiTheme="minorHAnsi"/>
          <w:i/>
          <w:iCs/>
          <w:color w:val="000000"/>
          <w:sz w:val="20"/>
          <w:szCs w:val="20"/>
          <w:highlight w:val="lightGray"/>
        </w:rPr>
        <w:t>)</w:t>
      </w:r>
      <w:r w:rsidRPr="00725702">
        <w:rPr>
          <w:rFonts w:asciiTheme="minorHAnsi" w:hAnsiTheme="minorHAnsi"/>
          <w:color w:val="000000"/>
          <w:sz w:val="20"/>
          <w:szCs w:val="20"/>
        </w:rPr>
        <w:t>. The tentative TE timeframe is as follows:</w:t>
      </w:r>
    </w:p>
    <w:tbl>
      <w:tblPr>
        <w:tblStyle w:val="TableGrid"/>
        <w:tblW w:w="10165" w:type="dxa"/>
        <w:tblInd w:w="0" w:type="dxa"/>
        <w:tblLook w:val="04A0" w:firstRow="1" w:lastRow="0" w:firstColumn="1" w:lastColumn="0" w:noHBand="0" w:noVBand="1"/>
      </w:tblPr>
      <w:tblGrid>
        <w:gridCol w:w="2065"/>
        <w:gridCol w:w="8100"/>
      </w:tblGrid>
      <w:tr w:rsidR="008F36AE" w:rsidRPr="00725702" w14:paraId="4A299532" w14:textId="77777777" w:rsidTr="008F36AE">
        <w:tc>
          <w:tcPr>
            <w:tcW w:w="2065" w:type="dxa"/>
            <w:shd w:val="clear" w:color="auto" w:fill="404040" w:themeFill="text1" w:themeFillTint="BF"/>
          </w:tcPr>
          <w:p w14:paraId="26A26C49" w14:textId="77777777" w:rsidR="008F36AE" w:rsidRPr="00725702" w:rsidRDefault="008F36AE" w:rsidP="008F36AE">
            <w:pPr>
              <w:rPr>
                <w:rFonts w:asciiTheme="minorHAnsi" w:hAnsiTheme="minorHAnsi"/>
                <w:color w:val="FFFFFF" w:themeColor="background1"/>
              </w:rPr>
            </w:pPr>
            <w:r w:rsidRPr="00725702">
              <w:rPr>
                <w:rFonts w:asciiTheme="minorHAnsi" w:hAnsiTheme="minorHAnsi"/>
                <w:color w:val="FFFFFF" w:themeColor="background1"/>
              </w:rPr>
              <w:t>Timeframe</w:t>
            </w:r>
          </w:p>
        </w:tc>
        <w:tc>
          <w:tcPr>
            <w:tcW w:w="8100" w:type="dxa"/>
            <w:shd w:val="clear" w:color="auto" w:fill="404040" w:themeFill="text1" w:themeFillTint="BF"/>
          </w:tcPr>
          <w:p w14:paraId="4020ECCF" w14:textId="77777777" w:rsidR="008F36AE" w:rsidRPr="00725702" w:rsidRDefault="008F36AE" w:rsidP="008F36AE">
            <w:pPr>
              <w:rPr>
                <w:rFonts w:asciiTheme="minorHAnsi" w:hAnsiTheme="minorHAnsi"/>
                <w:color w:val="FFFFFF" w:themeColor="background1"/>
              </w:rPr>
            </w:pPr>
            <w:r w:rsidRPr="00725702">
              <w:rPr>
                <w:rFonts w:asciiTheme="minorHAnsi" w:hAnsiTheme="minorHAnsi"/>
                <w:color w:val="FFFFFF" w:themeColor="background1"/>
              </w:rPr>
              <w:t>Activity</w:t>
            </w:r>
          </w:p>
        </w:tc>
      </w:tr>
      <w:tr w:rsidR="008F36AE" w:rsidRPr="00725702" w14:paraId="0A1AA2FC" w14:textId="77777777" w:rsidTr="008F36AE">
        <w:tc>
          <w:tcPr>
            <w:tcW w:w="2065" w:type="dxa"/>
          </w:tcPr>
          <w:p w14:paraId="384D6A65" w14:textId="77777777" w:rsidR="008F36AE" w:rsidRPr="00725702" w:rsidRDefault="008F36AE" w:rsidP="008F36AE">
            <w:pPr>
              <w:rPr>
                <w:rFonts w:asciiTheme="minorHAnsi" w:hAnsiTheme="minorHAnsi"/>
                <w:i/>
                <w:color w:val="000000"/>
                <w:highlight w:val="lightGray"/>
              </w:rPr>
            </w:pPr>
            <w:r w:rsidRPr="00725702">
              <w:rPr>
                <w:rFonts w:asciiTheme="minorHAnsi" w:hAnsiTheme="minorHAnsi"/>
                <w:i/>
                <w:color w:val="000000"/>
                <w:highlight w:val="lightGray"/>
              </w:rPr>
              <w:t>15.05.2024</w:t>
            </w:r>
          </w:p>
        </w:tc>
        <w:tc>
          <w:tcPr>
            <w:tcW w:w="8100" w:type="dxa"/>
          </w:tcPr>
          <w:p w14:paraId="0CF76642" w14:textId="77777777" w:rsidR="008F36AE" w:rsidRPr="00725702" w:rsidRDefault="008F36AE" w:rsidP="008F36AE">
            <w:pPr>
              <w:rPr>
                <w:rFonts w:asciiTheme="minorHAnsi" w:hAnsiTheme="minorHAnsi"/>
                <w:color w:val="000000"/>
              </w:rPr>
            </w:pPr>
            <w:r w:rsidRPr="00725702">
              <w:rPr>
                <w:rFonts w:asciiTheme="minorHAnsi" w:hAnsiTheme="minorHAnsi"/>
                <w:color w:val="000000"/>
              </w:rPr>
              <w:t>Application closes</w:t>
            </w:r>
          </w:p>
        </w:tc>
      </w:tr>
      <w:tr w:rsidR="008F36AE" w:rsidRPr="00725702" w14:paraId="3BBAC02D" w14:textId="77777777" w:rsidTr="008F36AE">
        <w:tc>
          <w:tcPr>
            <w:tcW w:w="2065" w:type="dxa"/>
          </w:tcPr>
          <w:p w14:paraId="3AEB4915" w14:textId="77777777" w:rsidR="008F36AE" w:rsidRPr="00725702" w:rsidRDefault="008F36AE" w:rsidP="008F36AE">
            <w:pPr>
              <w:rPr>
                <w:rFonts w:asciiTheme="minorHAnsi" w:hAnsiTheme="minorHAnsi"/>
                <w:i/>
                <w:color w:val="000000"/>
                <w:highlight w:val="lightGray"/>
              </w:rPr>
            </w:pPr>
            <w:r w:rsidRPr="00725702">
              <w:rPr>
                <w:rFonts w:asciiTheme="minorHAnsi" w:hAnsiTheme="minorHAnsi"/>
                <w:i/>
                <w:color w:val="000000"/>
                <w:highlight w:val="lightGray"/>
              </w:rPr>
              <w:t>30.05.2024</w:t>
            </w:r>
          </w:p>
        </w:tc>
        <w:tc>
          <w:tcPr>
            <w:tcW w:w="8100" w:type="dxa"/>
          </w:tcPr>
          <w:p w14:paraId="6F5F728F" w14:textId="77777777" w:rsidR="008F36AE" w:rsidRPr="00725702" w:rsidRDefault="008F36AE" w:rsidP="008F36AE">
            <w:pPr>
              <w:rPr>
                <w:rFonts w:asciiTheme="minorHAnsi" w:hAnsiTheme="minorHAnsi"/>
                <w:color w:val="000000"/>
              </w:rPr>
            </w:pPr>
            <w:r w:rsidRPr="00725702">
              <w:rPr>
                <w:rFonts w:asciiTheme="minorHAnsi" w:hAnsiTheme="minorHAnsi"/>
                <w:color w:val="000000"/>
              </w:rPr>
              <w:t>Selection of TE team</w:t>
            </w:r>
          </w:p>
        </w:tc>
      </w:tr>
      <w:tr w:rsidR="008F36AE" w:rsidRPr="00725702" w14:paraId="44B9155E" w14:textId="77777777" w:rsidTr="008F36AE">
        <w:tc>
          <w:tcPr>
            <w:tcW w:w="2065" w:type="dxa"/>
          </w:tcPr>
          <w:p w14:paraId="066B4B4E" w14:textId="77777777" w:rsidR="008F36AE" w:rsidRPr="00725702" w:rsidRDefault="008F36AE" w:rsidP="008F36AE">
            <w:pPr>
              <w:rPr>
                <w:rFonts w:asciiTheme="minorHAnsi" w:hAnsiTheme="minorHAnsi"/>
                <w:i/>
                <w:color w:val="000000"/>
                <w:highlight w:val="lightGray"/>
              </w:rPr>
            </w:pPr>
            <w:r w:rsidRPr="00725702">
              <w:rPr>
                <w:rFonts w:asciiTheme="minorHAnsi" w:hAnsiTheme="minorHAnsi"/>
                <w:i/>
                <w:color w:val="000000"/>
                <w:highlight w:val="lightGray"/>
              </w:rPr>
              <w:t>10.06.-25.06.2024</w:t>
            </w:r>
          </w:p>
        </w:tc>
        <w:tc>
          <w:tcPr>
            <w:tcW w:w="8100" w:type="dxa"/>
          </w:tcPr>
          <w:p w14:paraId="5D34915A" w14:textId="77777777" w:rsidR="008F36AE" w:rsidRPr="00725702" w:rsidRDefault="008F36AE" w:rsidP="008F36AE">
            <w:pPr>
              <w:rPr>
                <w:rFonts w:asciiTheme="minorHAnsi" w:hAnsiTheme="minorHAnsi"/>
                <w:color w:val="000000"/>
              </w:rPr>
            </w:pPr>
            <w:r w:rsidRPr="00725702">
              <w:rPr>
                <w:rFonts w:asciiTheme="minorHAnsi" w:hAnsiTheme="minorHAnsi"/>
                <w:color w:val="000000"/>
              </w:rPr>
              <w:t>Preparation period for TE team (handover of documentation)</w:t>
            </w:r>
          </w:p>
        </w:tc>
      </w:tr>
      <w:tr w:rsidR="008F36AE" w:rsidRPr="00725702" w14:paraId="1F6AE589" w14:textId="77777777" w:rsidTr="008F36AE">
        <w:tc>
          <w:tcPr>
            <w:tcW w:w="2065" w:type="dxa"/>
          </w:tcPr>
          <w:p w14:paraId="0B7591AA" w14:textId="77777777" w:rsidR="008F36AE" w:rsidRPr="00725702" w:rsidRDefault="008F36AE" w:rsidP="008F36AE">
            <w:pPr>
              <w:rPr>
                <w:rFonts w:asciiTheme="minorHAnsi" w:hAnsiTheme="minorHAnsi"/>
                <w:i/>
                <w:color w:val="000000"/>
                <w:highlight w:val="lightGray"/>
              </w:rPr>
            </w:pPr>
            <w:r w:rsidRPr="00725702">
              <w:rPr>
                <w:rFonts w:asciiTheme="minorHAnsi" w:hAnsiTheme="minorHAnsi"/>
                <w:i/>
                <w:color w:val="000000"/>
                <w:highlight w:val="lightGray"/>
              </w:rPr>
              <w:t>30.06.2024 (4 days)</w:t>
            </w:r>
          </w:p>
        </w:tc>
        <w:tc>
          <w:tcPr>
            <w:tcW w:w="8100" w:type="dxa"/>
          </w:tcPr>
          <w:p w14:paraId="3861EA6B" w14:textId="77777777" w:rsidR="008F36AE" w:rsidRPr="00725702" w:rsidRDefault="008F36AE" w:rsidP="008F36AE">
            <w:pPr>
              <w:rPr>
                <w:rFonts w:asciiTheme="minorHAnsi" w:hAnsiTheme="minorHAnsi"/>
                <w:color w:val="000000"/>
              </w:rPr>
            </w:pPr>
            <w:r w:rsidRPr="00725702">
              <w:rPr>
                <w:rFonts w:asciiTheme="minorHAnsi" w:hAnsiTheme="minorHAnsi"/>
                <w:color w:val="000000"/>
              </w:rPr>
              <w:t>Document review and preparation of TE Inception Report</w:t>
            </w:r>
          </w:p>
        </w:tc>
      </w:tr>
      <w:tr w:rsidR="008F36AE" w:rsidRPr="00725702" w14:paraId="243B5563" w14:textId="77777777" w:rsidTr="008F36AE">
        <w:tc>
          <w:tcPr>
            <w:tcW w:w="2065" w:type="dxa"/>
          </w:tcPr>
          <w:p w14:paraId="62F48A5D" w14:textId="77777777" w:rsidR="008F36AE" w:rsidRPr="00725702" w:rsidRDefault="008F36AE" w:rsidP="008F36AE">
            <w:pPr>
              <w:rPr>
                <w:rFonts w:asciiTheme="minorHAnsi" w:hAnsiTheme="minorHAnsi"/>
                <w:i/>
                <w:color w:val="000000"/>
                <w:highlight w:val="lightGray"/>
              </w:rPr>
            </w:pPr>
            <w:r w:rsidRPr="00725702">
              <w:rPr>
                <w:rFonts w:asciiTheme="minorHAnsi" w:hAnsiTheme="minorHAnsi"/>
                <w:i/>
                <w:color w:val="000000"/>
                <w:highlight w:val="lightGray"/>
              </w:rPr>
              <w:t xml:space="preserve">05.07.2024 </w:t>
            </w:r>
          </w:p>
        </w:tc>
        <w:tc>
          <w:tcPr>
            <w:tcW w:w="8100" w:type="dxa"/>
          </w:tcPr>
          <w:p w14:paraId="5A6D0A91" w14:textId="77777777" w:rsidR="008F36AE" w:rsidRPr="00725702" w:rsidRDefault="008F36AE" w:rsidP="008F36AE">
            <w:pPr>
              <w:rPr>
                <w:rFonts w:asciiTheme="minorHAnsi" w:hAnsiTheme="minorHAnsi"/>
                <w:color w:val="000000"/>
              </w:rPr>
            </w:pPr>
            <w:r w:rsidRPr="00725702">
              <w:rPr>
                <w:rFonts w:asciiTheme="minorHAnsi" w:hAnsiTheme="minorHAnsi"/>
                <w:color w:val="000000"/>
              </w:rPr>
              <w:t>Finalization and Validation of TE Inception Report; latest start of TE mission</w:t>
            </w:r>
          </w:p>
        </w:tc>
      </w:tr>
      <w:tr w:rsidR="008F36AE" w:rsidRPr="00725702" w14:paraId="3B897FB8" w14:textId="77777777" w:rsidTr="008F36AE">
        <w:tc>
          <w:tcPr>
            <w:tcW w:w="2065" w:type="dxa"/>
          </w:tcPr>
          <w:p w14:paraId="13478259" w14:textId="77777777" w:rsidR="008F36AE" w:rsidRPr="00725702" w:rsidRDefault="008F36AE" w:rsidP="008F36AE">
            <w:pPr>
              <w:rPr>
                <w:rFonts w:asciiTheme="minorHAnsi" w:hAnsiTheme="minorHAnsi"/>
                <w:i/>
                <w:color w:val="000000"/>
                <w:highlight w:val="lightGray"/>
              </w:rPr>
            </w:pPr>
            <w:r w:rsidRPr="00725702">
              <w:rPr>
                <w:rFonts w:asciiTheme="minorHAnsi" w:hAnsiTheme="minorHAnsi"/>
                <w:i/>
                <w:color w:val="000000"/>
                <w:highlight w:val="lightGray"/>
              </w:rPr>
              <w:t>15-26.07.2024</w:t>
            </w:r>
          </w:p>
        </w:tc>
        <w:tc>
          <w:tcPr>
            <w:tcW w:w="8100" w:type="dxa"/>
          </w:tcPr>
          <w:p w14:paraId="39603978" w14:textId="77777777" w:rsidR="008F36AE" w:rsidRPr="00725702" w:rsidRDefault="008F36AE" w:rsidP="008F36AE">
            <w:pPr>
              <w:rPr>
                <w:rFonts w:asciiTheme="minorHAnsi" w:hAnsiTheme="minorHAnsi"/>
                <w:color w:val="000000"/>
              </w:rPr>
            </w:pPr>
            <w:r w:rsidRPr="00725702">
              <w:rPr>
                <w:rFonts w:asciiTheme="minorHAnsi" w:hAnsiTheme="minorHAnsi"/>
                <w:color w:val="000000"/>
              </w:rPr>
              <w:t>TE mission: stakeholder meetings, interviews, field visits, etc.</w:t>
            </w:r>
          </w:p>
        </w:tc>
      </w:tr>
      <w:tr w:rsidR="008F36AE" w:rsidRPr="00725702" w14:paraId="69DFDAC5" w14:textId="77777777" w:rsidTr="008F36AE">
        <w:tc>
          <w:tcPr>
            <w:tcW w:w="2065" w:type="dxa"/>
          </w:tcPr>
          <w:p w14:paraId="24F5887E" w14:textId="77777777" w:rsidR="008F36AE" w:rsidRPr="00725702" w:rsidRDefault="008F36AE" w:rsidP="008F36AE">
            <w:pPr>
              <w:rPr>
                <w:rFonts w:asciiTheme="minorHAnsi" w:hAnsiTheme="minorHAnsi"/>
                <w:i/>
                <w:color w:val="000000"/>
                <w:highlight w:val="lightGray"/>
              </w:rPr>
            </w:pPr>
            <w:r w:rsidRPr="00725702">
              <w:rPr>
                <w:rFonts w:asciiTheme="minorHAnsi" w:hAnsiTheme="minorHAnsi"/>
                <w:i/>
                <w:color w:val="000000"/>
                <w:highlight w:val="lightGray"/>
              </w:rPr>
              <w:t>26.07.2024</w:t>
            </w:r>
          </w:p>
        </w:tc>
        <w:tc>
          <w:tcPr>
            <w:tcW w:w="8100" w:type="dxa"/>
          </w:tcPr>
          <w:p w14:paraId="7A820AA8" w14:textId="77777777" w:rsidR="008F36AE" w:rsidRPr="00725702" w:rsidRDefault="008F36AE" w:rsidP="008F36AE">
            <w:pPr>
              <w:rPr>
                <w:rFonts w:asciiTheme="minorHAnsi" w:hAnsiTheme="minorHAnsi"/>
                <w:color w:val="000000"/>
              </w:rPr>
            </w:pPr>
            <w:r w:rsidRPr="00725702">
              <w:rPr>
                <w:rFonts w:asciiTheme="minorHAnsi" w:hAnsiTheme="minorHAnsi"/>
                <w:color w:val="000000"/>
              </w:rPr>
              <w:t xml:space="preserve">Mission wrap-up meeting &amp; presentation of initial findings; earliest end of TE mission </w:t>
            </w:r>
          </w:p>
        </w:tc>
      </w:tr>
      <w:tr w:rsidR="008F36AE" w:rsidRPr="00725702" w14:paraId="4A15D0E3" w14:textId="77777777" w:rsidTr="008F36AE">
        <w:tc>
          <w:tcPr>
            <w:tcW w:w="2065" w:type="dxa"/>
          </w:tcPr>
          <w:p w14:paraId="4BD8AEA1" w14:textId="77777777" w:rsidR="008F36AE" w:rsidRPr="00725702" w:rsidRDefault="008F36AE" w:rsidP="008F36AE">
            <w:pPr>
              <w:rPr>
                <w:rFonts w:asciiTheme="minorHAnsi" w:hAnsiTheme="minorHAnsi"/>
                <w:i/>
                <w:color w:val="000000"/>
                <w:highlight w:val="lightGray"/>
              </w:rPr>
            </w:pPr>
            <w:r w:rsidRPr="00725702">
              <w:rPr>
                <w:rFonts w:asciiTheme="minorHAnsi" w:hAnsiTheme="minorHAnsi"/>
                <w:i/>
                <w:color w:val="000000"/>
                <w:highlight w:val="lightGray"/>
              </w:rPr>
              <w:t>16.08.2024</w:t>
            </w:r>
          </w:p>
        </w:tc>
        <w:tc>
          <w:tcPr>
            <w:tcW w:w="8100" w:type="dxa"/>
          </w:tcPr>
          <w:p w14:paraId="52B02204" w14:textId="77777777" w:rsidR="008F36AE" w:rsidRPr="00725702" w:rsidRDefault="008F36AE" w:rsidP="008F36AE">
            <w:pPr>
              <w:rPr>
                <w:rFonts w:asciiTheme="minorHAnsi" w:hAnsiTheme="minorHAnsi"/>
                <w:color w:val="000000"/>
              </w:rPr>
            </w:pPr>
            <w:r w:rsidRPr="00725702">
              <w:rPr>
                <w:rFonts w:asciiTheme="minorHAnsi" w:hAnsiTheme="minorHAnsi"/>
                <w:color w:val="000000"/>
              </w:rPr>
              <w:t>Preparation of draft TE report</w:t>
            </w:r>
          </w:p>
        </w:tc>
      </w:tr>
      <w:tr w:rsidR="008F36AE" w:rsidRPr="00725702" w14:paraId="281CDFCD" w14:textId="77777777" w:rsidTr="008F36AE">
        <w:tc>
          <w:tcPr>
            <w:tcW w:w="2065" w:type="dxa"/>
          </w:tcPr>
          <w:p w14:paraId="41FB81B6" w14:textId="77777777" w:rsidR="008F36AE" w:rsidRPr="00725702" w:rsidRDefault="008F36AE" w:rsidP="008F36AE">
            <w:pPr>
              <w:rPr>
                <w:rFonts w:asciiTheme="minorHAnsi" w:hAnsiTheme="minorHAnsi"/>
                <w:i/>
                <w:color w:val="000000"/>
                <w:highlight w:val="lightGray"/>
              </w:rPr>
            </w:pPr>
            <w:r w:rsidRPr="00725702">
              <w:rPr>
                <w:rFonts w:asciiTheme="minorHAnsi" w:hAnsiTheme="minorHAnsi"/>
                <w:i/>
                <w:color w:val="000000"/>
                <w:highlight w:val="lightGray"/>
              </w:rPr>
              <w:t>16.08-06.09.2024</w:t>
            </w:r>
          </w:p>
        </w:tc>
        <w:tc>
          <w:tcPr>
            <w:tcW w:w="8100" w:type="dxa"/>
          </w:tcPr>
          <w:p w14:paraId="68ABF683" w14:textId="77777777" w:rsidR="008F36AE" w:rsidRPr="00725702" w:rsidRDefault="008F36AE" w:rsidP="008F36AE">
            <w:pPr>
              <w:rPr>
                <w:rFonts w:asciiTheme="minorHAnsi" w:hAnsiTheme="minorHAnsi"/>
                <w:color w:val="000000"/>
              </w:rPr>
            </w:pPr>
            <w:r w:rsidRPr="00725702">
              <w:rPr>
                <w:rFonts w:asciiTheme="minorHAnsi" w:hAnsiTheme="minorHAnsi"/>
                <w:color w:val="000000"/>
              </w:rPr>
              <w:t>Circulation of draft TE report for comments</w:t>
            </w:r>
          </w:p>
        </w:tc>
      </w:tr>
      <w:tr w:rsidR="008F36AE" w:rsidRPr="00725702" w14:paraId="1E9C0C23" w14:textId="77777777" w:rsidTr="008F36AE">
        <w:tc>
          <w:tcPr>
            <w:tcW w:w="2065" w:type="dxa"/>
          </w:tcPr>
          <w:p w14:paraId="76C277A3" w14:textId="77777777" w:rsidR="008F36AE" w:rsidRPr="00725702" w:rsidRDefault="008F36AE" w:rsidP="008F36AE">
            <w:pPr>
              <w:rPr>
                <w:rFonts w:asciiTheme="minorHAnsi" w:hAnsiTheme="minorHAnsi"/>
                <w:i/>
                <w:color w:val="000000"/>
                <w:highlight w:val="lightGray"/>
              </w:rPr>
            </w:pPr>
            <w:r w:rsidRPr="00725702">
              <w:rPr>
                <w:rFonts w:asciiTheme="minorHAnsi" w:hAnsiTheme="minorHAnsi"/>
                <w:i/>
                <w:color w:val="000000"/>
                <w:highlight w:val="lightGray"/>
              </w:rPr>
              <w:t>13.09.2024</w:t>
            </w:r>
          </w:p>
        </w:tc>
        <w:tc>
          <w:tcPr>
            <w:tcW w:w="8100" w:type="dxa"/>
          </w:tcPr>
          <w:p w14:paraId="1D74A2F3" w14:textId="77777777" w:rsidR="008F36AE" w:rsidRPr="00725702" w:rsidRDefault="008F36AE" w:rsidP="008F36AE">
            <w:pPr>
              <w:rPr>
                <w:rFonts w:asciiTheme="minorHAnsi" w:hAnsiTheme="minorHAnsi"/>
                <w:color w:val="000000"/>
              </w:rPr>
            </w:pPr>
            <w:r w:rsidRPr="00725702">
              <w:rPr>
                <w:rFonts w:asciiTheme="minorHAnsi" w:hAnsiTheme="minorHAnsi"/>
                <w:color w:val="000000"/>
              </w:rPr>
              <w:t xml:space="preserve">Incorporation of comments on draft TE report into Audit Trail &amp; finalization of TE report </w:t>
            </w:r>
          </w:p>
        </w:tc>
      </w:tr>
      <w:tr w:rsidR="008F36AE" w:rsidRPr="00725702" w14:paraId="09F01187" w14:textId="77777777" w:rsidTr="008F36AE">
        <w:tc>
          <w:tcPr>
            <w:tcW w:w="2065" w:type="dxa"/>
          </w:tcPr>
          <w:p w14:paraId="638A559B" w14:textId="77777777" w:rsidR="008F36AE" w:rsidRPr="00725702" w:rsidRDefault="008F36AE" w:rsidP="008F36AE">
            <w:pPr>
              <w:rPr>
                <w:rFonts w:asciiTheme="minorHAnsi" w:hAnsiTheme="minorHAnsi"/>
                <w:i/>
                <w:color w:val="000000"/>
                <w:highlight w:val="lightGray"/>
              </w:rPr>
            </w:pPr>
            <w:r w:rsidRPr="00725702">
              <w:rPr>
                <w:rFonts w:asciiTheme="minorHAnsi" w:hAnsiTheme="minorHAnsi"/>
                <w:i/>
                <w:color w:val="000000"/>
                <w:highlight w:val="lightGray"/>
              </w:rPr>
              <w:t>20.09.2024</w:t>
            </w:r>
          </w:p>
        </w:tc>
        <w:tc>
          <w:tcPr>
            <w:tcW w:w="8100" w:type="dxa"/>
          </w:tcPr>
          <w:p w14:paraId="4D0312AB" w14:textId="77777777" w:rsidR="008F36AE" w:rsidRPr="00725702" w:rsidRDefault="008F36AE" w:rsidP="008F36AE">
            <w:pPr>
              <w:rPr>
                <w:rFonts w:asciiTheme="minorHAnsi" w:hAnsiTheme="minorHAnsi"/>
                <w:color w:val="000000"/>
              </w:rPr>
            </w:pPr>
            <w:r w:rsidRPr="00725702">
              <w:rPr>
                <w:rFonts w:asciiTheme="minorHAnsi" w:hAnsiTheme="minorHAnsi"/>
                <w:color w:val="000000"/>
              </w:rPr>
              <w:t>Preparation and Issuance of Management Response</w:t>
            </w:r>
          </w:p>
        </w:tc>
      </w:tr>
      <w:tr w:rsidR="008F36AE" w:rsidRPr="00725702" w14:paraId="2BAC341B" w14:textId="77777777" w:rsidTr="008F36AE">
        <w:tc>
          <w:tcPr>
            <w:tcW w:w="2065" w:type="dxa"/>
          </w:tcPr>
          <w:p w14:paraId="59DD0EA1" w14:textId="77777777" w:rsidR="008F36AE" w:rsidRPr="00725702" w:rsidRDefault="008F36AE" w:rsidP="008F36AE">
            <w:pPr>
              <w:rPr>
                <w:rFonts w:asciiTheme="minorHAnsi" w:hAnsiTheme="minorHAnsi"/>
                <w:i/>
                <w:color w:val="000000"/>
                <w:highlight w:val="lightGray"/>
              </w:rPr>
            </w:pPr>
            <w:r w:rsidRPr="00725702">
              <w:rPr>
                <w:rFonts w:asciiTheme="minorHAnsi" w:hAnsiTheme="minorHAnsi"/>
                <w:i/>
                <w:color w:val="000000"/>
                <w:highlight w:val="lightGray"/>
              </w:rPr>
              <w:t>27.09.2024</w:t>
            </w:r>
          </w:p>
        </w:tc>
        <w:tc>
          <w:tcPr>
            <w:tcW w:w="8100" w:type="dxa"/>
          </w:tcPr>
          <w:p w14:paraId="1087253C" w14:textId="77777777" w:rsidR="008F36AE" w:rsidRPr="00725702" w:rsidRDefault="008F36AE" w:rsidP="008F36AE">
            <w:pPr>
              <w:rPr>
                <w:rFonts w:asciiTheme="minorHAnsi" w:hAnsiTheme="minorHAnsi"/>
                <w:color w:val="000000"/>
              </w:rPr>
            </w:pPr>
            <w:r w:rsidRPr="00725702">
              <w:rPr>
                <w:rFonts w:asciiTheme="minorHAnsi" w:hAnsiTheme="minorHAnsi"/>
                <w:color w:val="000000"/>
              </w:rPr>
              <w:t>Expected date of full TE completion</w:t>
            </w:r>
          </w:p>
        </w:tc>
      </w:tr>
    </w:tbl>
    <w:p w14:paraId="0857CA53" w14:textId="77777777" w:rsidR="008F36AE" w:rsidRPr="00725702" w:rsidRDefault="008F36AE" w:rsidP="008F36AE">
      <w:pPr>
        <w:rPr>
          <w:rFonts w:asciiTheme="minorHAnsi" w:hAnsiTheme="minorHAnsi"/>
          <w:color w:val="000000"/>
          <w:sz w:val="20"/>
          <w:szCs w:val="20"/>
        </w:rPr>
      </w:pPr>
      <w:r w:rsidRPr="00725702">
        <w:rPr>
          <w:rFonts w:asciiTheme="minorHAnsi" w:hAnsiTheme="minorHAnsi"/>
          <w:color w:val="000000"/>
          <w:sz w:val="20"/>
          <w:szCs w:val="20"/>
        </w:rPr>
        <w:t>Options for site visits should be provided in the TE Inception Report.</w:t>
      </w:r>
    </w:p>
    <w:p w14:paraId="2AF995D0" w14:textId="77777777" w:rsidR="008F36AE" w:rsidRPr="00725702" w:rsidRDefault="008F36AE" w:rsidP="008F36AE">
      <w:pPr>
        <w:pStyle w:val="ListParagraph"/>
        <w:numPr>
          <w:ilvl w:val="0"/>
          <w:numId w:val="37"/>
        </w:numPr>
        <w:spacing w:after="160" w:line="259" w:lineRule="auto"/>
        <w:ind w:left="360"/>
        <w:jc w:val="both"/>
        <w:rPr>
          <w:rFonts w:asciiTheme="minorHAnsi" w:hAnsiTheme="minorHAnsi"/>
          <w:b/>
          <w:bCs/>
          <w:sz w:val="20"/>
          <w:szCs w:val="20"/>
        </w:rPr>
      </w:pPr>
      <w:r w:rsidRPr="00725702">
        <w:rPr>
          <w:rFonts w:asciiTheme="minorHAnsi" w:hAnsiTheme="minorHAnsi"/>
          <w:b/>
          <w:bCs/>
          <w:sz w:val="20"/>
          <w:szCs w:val="20"/>
        </w:rPr>
        <w:t>TE DELIVERABLES</w:t>
      </w:r>
    </w:p>
    <w:tbl>
      <w:tblPr>
        <w:tblStyle w:val="TableGrid"/>
        <w:tblW w:w="10530" w:type="dxa"/>
        <w:tblInd w:w="-365" w:type="dxa"/>
        <w:tblLook w:val="04A0" w:firstRow="1" w:lastRow="0" w:firstColumn="1" w:lastColumn="0" w:noHBand="0" w:noVBand="1"/>
      </w:tblPr>
      <w:tblGrid>
        <w:gridCol w:w="355"/>
        <w:gridCol w:w="1715"/>
        <w:gridCol w:w="3690"/>
        <w:gridCol w:w="1980"/>
        <w:gridCol w:w="2790"/>
      </w:tblGrid>
      <w:tr w:rsidR="008F36AE" w:rsidRPr="00725702" w14:paraId="2CEB0655" w14:textId="77777777" w:rsidTr="008F36AE">
        <w:tc>
          <w:tcPr>
            <w:tcW w:w="355" w:type="dxa"/>
            <w:shd w:val="clear" w:color="auto" w:fill="404040" w:themeFill="text1" w:themeFillTint="BF"/>
          </w:tcPr>
          <w:p w14:paraId="43F5273A" w14:textId="77777777" w:rsidR="008F36AE" w:rsidRPr="00725702" w:rsidRDefault="008F36AE" w:rsidP="008F36AE">
            <w:pPr>
              <w:rPr>
                <w:rFonts w:asciiTheme="minorHAnsi" w:hAnsiTheme="minorHAnsi"/>
                <w:color w:val="FFFFFF" w:themeColor="background1"/>
              </w:rPr>
            </w:pPr>
            <w:r w:rsidRPr="00725702">
              <w:rPr>
                <w:rFonts w:asciiTheme="minorHAnsi" w:hAnsiTheme="minorHAnsi"/>
                <w:color w:val="FFFFFF" w:themeColor="background1"/>
              </w:rPr>
              <w:t>#</w:t>
            </w:r>
          </w:p>
        </w:tc>
        <w:tc>
          <w:tcPr>
            <w:tcW w:w="1715" w:type="dxa"/>
            <w:shd w:val="clear" w:color="auto" w:fill="404040" w:themeFill="text1" w:themeFillTint="BF"/>
          </w:tcPr>
          <w:p w14:paraId="2EEEADAB" w14:textId="77777777" w:rsidR="008F36AE" w:rsidRPr="00725702" w:rsidRDefault="008F36AE" w:rsidP="008F36AE">
            <w:pPr>
              <w:rPr>
                <w:rFonts w:asciiTheme="minorHAnsi" w:hAnsiTheme="minorHAnsi"/>
                <w:color w:val="FFFFFF" w:themeColor="background1"/>
              </w:rPr>
            </w:pPr>
            <w:r w:rsidRPr="00725702">
              <w:rPr>
                <w:rFonts w:asciiTheme="minorHAnsi" w:hAnsiTheme="minorHAnsi"/>
                <w:color w:val="FFFFFF" w:themeColor="background1"/>
              </w:rPr>
              <w:t>Deliverable</w:t>
            </w:r>
          </w:p>
        </w:tc>
        <w:tc>
          <w:tcPr>
            <w:tcW w:w="3690" w:type="dxa"/>
            <w:shd w:val="clear" w:color="auto" w:fill="404040" w:themeFill="text1" w:themeFillTint="BF"/>
          </w:tcPr>
          <w:p w14:paraId="15894B8C" w14:textId="77777777" w:rsidR="008F36AE" w:rsidRPr="00725702" w:rsidRDefault="008F36AE" w:rsidP="008F36AE">
            <w:pPr>
              <w:rPr>
                <w:rFonts w:asciiTheme="minorHAnsi" w:hAnsiTheme="minorHAnsi"/>
                <w:color w:val="FFFFFF" w:themeColor="background1"/>
              </w:rPr>
            </w:pPr>
            <w:r w:rsidRPr="00725702">
              <w:rPr>
                <w:rFonts w:asciiTheme="minorHAnsi" w:hAnsiTheme="minorHAnsi"/>
                <w:color w:val="FFFFFF" w:themeColor="background1"/>
              </w:rPr>
              <w:t>Description</w:t>
            </w:r>
          </w:p>
        </w:tc>
        <w:tc>
          <w:tcPr>
            <w:tcW w:w="1980" w:type="dxa"/>
            <w:shd w:val="clear" w:color="auto" w:fill="404040" w:themeFill="text1" w:themeFillTint="BF"/>
          </w:tcPr>
          <w:p w14:paraId="4F23E5D7" w14:textId="77777777" w:rsidR="008F36AE" w:rsidRPr="00725702" w:rsidRDefault="008F36AE" w:rsidP="008F36AE">
            <w:pPr>
              <w:rPr>
                <w:rFonts w:asciiTheme="minorHAnsi" w:hAnsiTheme="minorHAnsi"/>
                <w:color w:val="FFFFFF" w:themeColor="background1"/>
              </w:rPr>
            </w:pPr>
            <w:r w:rsidRPr="00725702">
              <w:rPr>
                <w:rFonts w:asciiTheme="minorHAnsi" w:hAnsiTheme="minorHAnsi"/>
                <w:color w:val="FFFFFF" w:themeColor="background1"/>
              </w:rPr>
              <w:t>Timing</w:t>
            </w:r>
          </w:p>
        </w:tc>
        <w:tc>
          <w:tcPr>
            <w:tcW w:w="2790" w:type="dxa"/>
            <w:shd w:val="clear" w:color="auto" w:fill="404040" w:themeFill="text1" w:themeFillTint="BF"/>
          </w:tcPr>
          <w:p w14:paraId="2F355AD9" w14:textId="77777777" w:rsidR="008F36AE" w:rsidRPr="00725702" w:rsidRDefault="008F36AE" w:rsidP="008F36AE">
            <w:pPr>
              <w:rPr>
                <w:rFonts w:asciiTheme="minorHAnsi" w:hAnsiTheme="minorHAnsi"/>
                <w:color w:val="FFFFFF" w:themeColor="background1"/>
              </w:rPr>
            </w:pPr>
            <w:r w:rsidRPr="00725702">
              <w:rPr>
                <w:rFonts w:asciiTheme="minorHAnsi" w:hAnsiTheme="minorHAnsi"/>
                <w:color w:val="FFFFFF" w:themeColor="background1"/>
              </w:rPr>
              <w:t>Responsibilities</w:t>
            </w:r>
          </w:p>
        </w:tc>
      </w:tr>
      <w:tr w:rsidR="008F36AE" w:rsidRPr="00725702" w14:paraId="6E8AFC30" w14:textId="77777777" w:rsidTr="008F36AE">
        <w:tc>
          <w:tcPr>
            <w:tcW w:w="355" w:type="dxa"/>
          </w:tcPr>
          <w:p w14:paraId="4F5EBA01" w14:textId="77777777" w:rsidR="008F36AE" w:rsidRPr="00725702" w:rsidRDefault="008F36AE" w:rsidP="008F36AE">
            <w:pPr>
              <w:rPr>
                <w:rFonts w:asciiTheme="minorHAnsi" w:hAnsiTheme="minorHAnsi"/>
                <w:color w:val="000000"/>
              </w:rPr>
            </w:pPr>
            <w:r w:rsidRPr="00725702">
              <w:rPr>
                <w:rFonts w:asciiTheme="minorHAnsi" w:hAnsiTheme="minorHAnsi"/>
                <w:color w:val="000000"/>
              </w:rPr>
              <w:t>1</w:t>
            </w:r>
          </w:p>
        </w:tc>
        <w:tc>
          <w:tcPr>
            <w:tcW w:w="1715" w:type="dxa"/>
          </w:tcPr>
          <w:p w14:paraId="00128B03" w14:textId="77777777" w:rsidR="008F36AE" w:rsidRPr="00725702" w:rsidRDefault="008F36AE" w:rsidP="008F36AE">
            <w:pPr>
              <w:rPr>
                <w:rFonts w:asciiTheme="minorHAnsi" w:hAnsiTheme="minorHAnsi"/>
                <w:color w:val="000000"/>
              </w:rPr>
            </w:pPr>
            <w:r w:rsidRPr="00725702">
              <w:rPr>
                <w:rFonts w:asciiTheme="minorHAnsi" w:hAnsiTheme="minorHAnsi"/>
                <w:color w:val="000000"/>
              </w:rPr>
              <w:t>TE Inception Report</w:t>
            </w:r>
          </w:p>
        </w:tc>
        <w:tc>
          <w:tcPr>
            <w:tcW w:w="3690" w:type="dxa"/>
          </w:tcPr>
          <w:p w14:paraId="626BB2FA" w14:textId="77777777" w:rsidR="008F36AE" w:rsidRPr="00725702" w:rsidRDefault="008F36AE" w:rsidP="008F36AE">
            <w:pPr>
              <w:rPr>
                <w:rFonts w:asciiTheme="minorHAnsi" w:hAnsiTheme="minorHAnsi"/>
                <w:color w:val="000000"/>
              </w:rPr>
            </w:pPr>
            <w:r w:rsidRPr="00725702">
              <w:rPr>
                <w:rFonts w:asciiTheme="minorHAnsi" w:hAnsiTheme="minorHAnsi"/>
                <w:color w:val="000000"/>
              </w:rPr>
              <w:t>TE team clarifies objectives, methodology and timing of the TE</w:t>
            </w:r>
          </w:p>
        </w:tc>
        <w:tc>
          <w:tcPr>
            <w:tcW w:w="1980" w:type="dxa"/>
          </w:tcPr>
          <w:p w14:paraId="58BE0633" w14:textId="77777777" w:rsidR="008F36AE" w:rsidRPr="00725702" w:rsidRDefault="008F36AE" w:rsidP="008F36AE">
            <w:pPr>
              <w:rPr>
                <w:rFonts w:asciiTheme="minorHAnsi" w:hAnsiTheme="minorHAnsi"/>
                <w:i/>
                <w:color w:val="000000"/>
              </w:rPr>
            </w:pPr>
            <w:r w:rsidRPr="00725702">
              <w:rPr>
                <w:rFonts w:asciiTheme="minorHAnsi" w:hAnsiTheme="minorHAnsi"/>
                <w:color w:val="000000"/>
              </w:rPr>
              <w:t xml:space="preserve">No later than 2 weeks before the TE mission: </w:t>
            </w:r>
            <w:r w:rsidRPr="00725702">
              <w:rPr>
                <w:rFonts w:asciiTheme="minorHAnsi" w:hAnsiTheme="minorHAnsi"/>
                <w:i/>
                <w:color w:val="000000"/>
                <w:highlight w:val="lightGray"/>
              </w:rPr>
              <w:t>(by 05.07.2024)</w:t>
            </w:r>
          </w:p>
        </w:tc>
        <w:tc>
          <w:tcPr>
            <w:tcW w:w="2790" w:type="dxa"/>
          </w:tcPr>
          <w:p w14:paraId="0D00B0CA" w14:textId="77777777" w:rsidR="008F36AE" w:rsidRPr="00725702" w:rsidRDefault="008F36AE" w:rsidP="008F36AE">
            <w:pPr>
              <w:rPr>
                <w:rFonts w:asciiTheme="minorHAnsi" w:hAnsiTheme="minorHAnsi"/>
                <w:color w:val="000000"/>
              </w:rPr>
            </w:pPr>
            <w:r w:rsidRPr="00725702">
              <w:rPr>
                <w:rFonts w:asciiTheme="minorHAnsi" w:hAnsiTheme="minorHAnsi"/>
                <w:color w:val="000000"/>
              </w:rPr>
              <w:t>TE team submits Inception Report to Commissioning Unit and project management</w:t>
            </w:r>
          </w:p>
        </w:tc>
      </w:tr>
      <w:tr w:rsidR="008F36AE" w:rsidRPr="00725702" w14:paraId="29CC2D95" w14:textId="77777777" w:rsidTr="008F36AE">
        <w:tc>
          <w:tcPr>
            <w:tcW w:w="355" w:type="dxa"/>
          </w:tcPr>
          <w:p w14:paraId="64F9B03A" w14:textId="77777777" w:rsidR="008F36AE" w:rsidRPr="00725702" w:rsidRDefault="008F36AE" w:rsidP="008F36AE">
            <w:pPr>
              <w:rPr>
                <w:rFonts w:asciiTheme="minorHAnsi" w:hAnsiTheme="minorHAnsi"/>
                <w:color w:val="000000"/>
              </w:rPr>
            </w:pPr>
            <w:r w:rsidRPr="00725702">
              <w:rPr>
                <w:rFonts w:asciiTheme="minorHAnsi" w:hAnsiTheme="minorHAnsi"/>
                <w:color w:val="000000"/>
              </w:rPr>
              <w:t>2</w:t>
            </w:r>
          </w:p>
        </w:tc>
        <w:tc>
          <w:tcPr>
            <w:tcW w:w="1715" w:type="dxa"/>
          </w:tcPr>
          <w:p w14:paraId="59EA8566" w14:textId="77777777" w:rsidR="008F36AE" w:rsidRPr="00725702" w:rsidRDefault="008F36AE" w:rsidP="008F36AE">
            <w:pPr>
              <w:rPr>
                <w:rFonts w:asciiTheme="minorHAnsi" w:hAnsiTheme="minorHAnsi"/>
                <w:color w:val="000000"/>
              </w:rPr>
            </w:pPr>
            <w:r w:rsidRPr="00725702">
              <w:rPr>
                <w:rFonts w:asciiTheme="minorHAnsi" w:hAnsiTheme="minorHAnsi"/>
                <w:color w:val="000000"/>
              </w:rPr>
              <w:t>Presentation</w:t>
            </w:r>
          </w:p>
        </w:tc>
        <w:tc>
          <w:tcPr>
            <w:tcW w:w="3690" w:type="dxa"/>
          </w:tcPr>
          <w:p w14:paraId="150C7C37" w14:textId="77777777" w:rsidR="008F36AE" w:rsidRPr="00725702" w:rsidRDefault="008F36AE" w:rsidP="008F36AE">
            <w:pPr>
              <w:rPr>
                <w:rFonts w:asciiTheme="minorHAnsi" w:hAnsiTheme="minorHAnsi"/>
                <w:color w:val="000000"/>
              </w:rPr>
            </w:pPr>
            <w:r w:rsidRPr="00725702">
              <w:rPr>
                <w:rFonts w:asciiTheme="minorHAnsi" w:hAnsiTheme="minorHAnsi"/>
                <w:color w:val="000000"/>
              </w:rPr>
              <w:t>Initial Findings</w:t>
            </w:r>
          </w:p>
        </w:tc>
        <w:tc>
          <w:tcPr>
            <w:tcW w:w="1980" w:type="dxa"/>
          </w:tcPr>
          <w:p w14:paraId="1B05FB83" w14:textId="77777777" w:rsidR="008F36AE" w:rsidRPr="00725702" w:rsidRDefault="008F36AE" w:rsidP="008F36AE">
            <w:pPr>
              <w:rPr>
                <w:rFonts w:asciiTheme="minorHAnsi" w:hAnsiTheme="minorHAnsi"/>
                <w:color w:val="000000"/>
              </w:rPr>
            </w:pPr>
            <w:r w:rsidRPr="00725702">
              <w:rPr>
                <w:rFonts w:asciiTheme="minorHAnsi" w:hAnsiTheme="minorHAnsi"/>
                <w:color w:val="000000"/>
              </w:rPr>
              <w:t xml:space="preserve">End of TE mission: </w:t>
            </w:r>
            <w:r w:rsidRPr="00725702">
              <w:rPr>
                <w:rFonts w:asciiTheme="minorHAnsi" w:hAnsiTheme="minorHAnsi"/>
                <w:i/>
                <w:color w:val="000000"/>
                <w:highlight w:val="lightGray"/>
              </w:rPr>
              <w:t>(26.07.2024)</w:t>
            </w:r>
          </w:p>
        </w:tc>
        <w:tc>
          <w:tcPr>
            <w:tcW w:w="2790" w:type="dxa"/>
          </w:tcPr>
          <w:p w14:paraId="4F8E868A" w14:textId="77777777" w:rsidR="008F36AE" w:rsidRPr="00725702" w:rsidRDefault="008F36AE" w:rsidP="008F36AE">
            <w:pPr>
              <w:rPr>
                <w:rFonts w:asciiTheme="minorHAnsi" w:hAnsiTheme="minorHAnsi"/>
                <w:color w:val="000000"/>
              </w:rPr>
            </w:pPr>
            <w:r w:rsidRPr="00725702">
              <w:rPr>
                <w:rFonts w:asciiTheme="minorHAnsi" w:hAnsiTheme="minorHAnsi"/>
                <w:color w:val="000000"/>
              </w:rPr>
              <w:t>TE team presents to Commissioning Unit and project management</w:t>
            </w:r>
          </w:p>
        </w:tc>
      </w:tr>
      <w:tr w:rsidR="008F36AE" w:rsidRPr="00725702" w14:paraId="49E78C43" w14:textId="77777777" w:rsidTr="008F36AE">
        <w:tc>
          <w:tcPr>
            <w:tcW w:w="355" w:type="dxa"/>
          </w:tcPr>
          <w:p w14:paraId="18FD719E" w14:textId="77777777" w:rsidR="008F36AE" w:rsidRPr="00725702" w:rsidRDefault="008F36AE" w:rsidP="008F36AE">
            <w:pPr>
              <w:rPr>
                <w:rFonts w:asciiTheme="minorHAnsi" w:hAnsiTheme="minorHAnsi"/>
                <w:color w:val="000000"/>
              </w:rPr>
            </w:pPr>
            <w:r w:rsidRPr="00725702">
              <w:rPr>
                <w:rFonts w:asciiTheme="minorHAnsi" w:hAnsiTheme="minorHAnsi"/>
                <w:color w:val="000000"/>
              </w:rPr>
              <w:t>3</w:t>
            </w:r>
          </w:p>
        </w:tc>
        <w:tc>
          <w:tcPr>
            <w:tcW w:w="1715" w:type="dxa"/>
          </w:tcPr>
          <w:p w14:paraId="4DFC6E9F" w14:textId="77777777" w:rsidR="008F36AE" w:rsidRPr="00725702" w:rsidRDefault="008F36AE" w:rsidP="008F36AE">
            <w:pPr>
              <w:rPr>
                <w:rFonts w:asciiTheme="minorHAnsi" w:hAnsiTheme="minorHAnsi"/>
                <w:color w:val="000000"/>
              </w:rPr>
            </w:pPr>
            <w:r w:rsidRPr="00725702">
              <w:rPr>
                <w:rFonts w:asciiTheme="minorHAnsi" w:hAnsiTheme="minorHAnsi"/>
                <w:color w:val="000000"/>
              </w:rPr>
              <w:t>Draft TE Report</w:t>
            </w:r>
          </w:p>
        </w:tc>
        <w:tc>
          <w:tcPr>
            <w:tcW w:w="3690" w:type="dxa"/>
          </w:tcPr>
          <w:p w14:paraId="682CBAC0" w14:textId="77777777" w:rsidR="008F36AE" w:rsidRPr="00725702" w:rsidRDefault="008F36AE" w:rsidP="008F36AE">
            <w:pPr>
              <w:rPr>
                <w:rFonts w:asciiTheme="minorHAnsi" w:hAnsiTheme="minorHAnsi"/>
                <w:color w:val="000000"/>
              </w:rPr>
            </w:pPr>
            <w:r w:rsidRPr="00725702">
              <w:rPr>
                <w:rFonts w:asciiTheme="minorHAnsi" w:hAnsiTheme="minorHAnsi"/>
                <w:color w:val="000000"/>
              </w:rPr>
              <w:t xml:space="preserve">Full draft report </w:t>
            </w:r>
            <w:r w:rsidRPr="00725702">
              <w:rPr>
                <w:rFonts w:asciiTheme="minorHAnsi" w:hAnsiTheme="minorHAnsi"/>
                <w:i/>
                <w:color w:val="000000"/>
                <w:highlight w:val="lightGray"/>
              </w:rPr>
              <w:t xml:space="preserve">(using guidelines on report content in </w:t>
            </w:r>
            <w:proofErr w:type="spellStart"/>
            <w:r w:rsidRPr="00725702">
              <w:rPr>
                <w:rFonts w:asciiTheme="minorHAnsi" w:hAnsiTheme="minorHAnsi"/>
                <w:i/>
                <w:color w:val="000000"/>
                <w:highlight w:val="lightGray"/>
              </w:rPr>
              <w:t>ToR</w:t>
            </w:r>
            <w:proofErr w:type="spellEnd"/>
            <w:r w:rsidRPr="00725702">
              <w:rPr>
                <w:rFonts w:asciiTheme="minorHAnsi" w:hAnsiTheme="minorHAnsi"/>
                <w:i/>
                <w:color w:val="000000"/>
                <w:highlight w:val="lightGray"/>
              </w:rPr>
              <w:t xml:space="preserve"> Annex C)</w:t>
            </w:r>
            <w:r w:rsidRPr="00725702">
              <w:rPr>
                <w:rFonts w:asciiTheme="minorHAnsi" w:hAnsiTheme="minorHAnsi"/>
                <w:color w:val="000000"/>
              </w:rPr>
              <w:t xml:space="preserve"> with annexes</w:t>
            </w:r>
          </w:p>
        </w:tc>
        <w:tc>
          <w:tcPr>
            <w:tcW w:w="1980" w:type="dxa"/>
          </w:tcPr>
          <w:p w14:paraId="170554A9" w14:textId="77777777" w:rsidR="008F36AE" w:rsidRPr="00725702" w:rsidRDefault="008F36AE" w:rsidP="008F36AE">
            <w:pPr>
              <w:rPr>
                <w:rFonts w:asciiTheme="minorHAnsi" w:hAnsiTheme="minorHAnsi"/>
                <w:color w:val="000000"/>
              </w:rPr>
            </w:pPr>
            <w:r w:rsidRPr="00725702">
              <w:rPr>
                <w:rFonts w:asciiTheme="minorHAnsi" w:hAnsiTheme="minorHAnsi"/>
                <w:color w:val="000000"/>
              </w:rPr>
              <w:t xml:space="preserve">Within 3 weeks of end of TE mission: </w:t>
            </w:r>
            <w:r w:rsidRPr="00725702">
              <w:rPr>
                <w:rFonts w:asciiTheme="minorHAnsi" w:hAnsiTheme="minorHAnsi"/>
                <w:i/>
                <w:color w:val="000000"/>
                <w:highlight w:val="lightGray"/>
              </w:rPr>
              <w:t>(16.08.2024 date)</w:t>
            </w:r>
          </w:p>
        </w:tc>
        <w:tc>
          <w:tcPr>
            <w:tcW w:w="2790" w:type="dxa"/>
          </w:tcPr>
          <w:p w14:paraId="428D8301" w14:textId="77777777" w:rsidR="008F36AE" w:rsidRPr="00725702" w:rsidRDefault="008F36AE" w:rsidP="008F36AE">
            <w:pPr>
              <w:rPr>
                <w:rFonts w:asciiTheme="minorHAnsi" w:hAnsiTheme="minorHAnsi"/>
                <w:color w:val="000000"/>
              </w:rPr>
            </w:pPr>
            <w:r w:rsidRPr="00725702">
              <w:rPr>
                <w:rFonts w:asciiTheme="minorHAnsi" w:hAnsiTheme="minorHAnsi"/>
                <w:color w:val="000000"/>
              </w:rPr>
              <w:t>TE team submits to Commissioning Unit; reviewed by RTA, Project Coordinating Unit, GEF OFP</w:t>
            </w:r>
          </w:p>
        </w:tc>
      </w:tr>
      <w:tr w:rsidR="008F36AE" w:rsidRPr="00725702" w14:paraId="5A7975C6" w14:textId="77777777" w:rsidTr="008F36AE">
        <w:tc>
          <w:tcPr>
            <w:tcW w:w="355" w:type="dxa"/>
          </w:tcPr>
          <w:p w14:paraId="52FCCA71" w14:textId="77777777" w:rsidR="008F36AE" w:rsidRPr="00725702" w:rsidRDefault="008F36AE" w:rsidP="008F36AE">
            <w:pPr>
              <w:rPr>
                <w:rFonts w:asciiTheme="minorHAnsi" w:hAnsiTheme="minorHAnsi"/>
                <w:color w:val="000000"/>
              </w:rPr>
            </w:pPr>
            <w:r w:rsidRPr="00725702">
              <w:rPr>
                <w:rFonts w:asciiTheme="minorHAnsi" w:hAnsiTheme="minorHAnsi"/>
                <w:color w:val="000000"/>
              </w:rPr>
              <w:t>5</w:t>
            </w:r>
          </w:p>
        </w:tc>
        <w:tc>
          <w:tcPr>
            <w:tcW w:w="1715" w:type="dxa"/>
          </w:tcPr>
          <w:p w14:paraId="46EF44AA" w14:textId="77777777" w:rsidR="008F36AE" w:rsidRPr="00725702" w:rsidRDefault="008F36AE" w:rsidP="008F36AE">
            <w:pPr>
              <w:rPr>
                <w:rFonts w:asciiTheme="minorHAnsi" w:hAnsiTheme="minorHAnsi"/>
                <w:color w:val="000000"/>
              </w:rPr>
            </w:pPr>
            <w:r w:rsidRPr="00725702">
              <w:rPr>
                <w:rFonts w:asciiTheme="minorHAnsi" w:hAnsiTheme="minorHAnsi"/>
                <w:color w:val="000000"/>
              </w:rPr>
              <w:t>Final TE Report* + Audit Trail</w:t>
            </w:r>
          </w:p>
        </w:tc>
        <w:tc>
          <w:tcPr>
            <w:tcW w:w="3690" w:type="dxa"/>
          </w:tcPr>
          <w:p w14:paraId="642A1203" w14:textId="77777777" w:rsidR="008F36AE" w:rsidRPr="00725702" w:rsidRDefault="008F36AE" w:rsidP="008F36AE">
            <w:pPr>
              <w:rPr>
                <w:rFonts w:asciiTheme="minorHAnsi" w:hAnsiTheme="minorHAnsi"/>
                <w:color w:val="000000"/>
              </w:rPr>
            </w:pPr>
            <w:r w:rsidRPr="00725702">
              <w:rPr>
                <w:rFonts w:asciiTheme="minorHAnsi" w:hAnsiTheme="minorHAnsi"/>
                <w:color w:val="000000"/>
              </w:rPr>
              <w:t xml:space="preserve">Revised final report and TE Audit trail in which the TE details how all received comments have (and have not) been addressed in the final TE report </w:t>
            </w:r>
            <w:r w:rsidRPr="00725702">
              <w:rPr>
                <w:rFonts w:asciiTheme="minorHAnsi" w:hAnsiTheme="minorHAnsi"/>
                <w:i/>
                <w:color w:val="000000"/>
                <w:highlight w:val="lightGray"/>
              </w:rPr>
              <w:t xml:space="preserve">(See template in </w:t>
            </w:r>
            <w:proofErr w:type="spellStart"/>
            <w:r w:rsidRPr="00725702">
              <w:rPr>
                <w:rFonts w:asciiTheme="minorHAnsi" w:hAnsiTheme="minorHAnsi"/>
                <w:i/>
                <w:color w:val="000000"/>
                <w:highlight w:val="lightGray"/>
              </w:rPr>
              <w:t>ToR</w:t>
            </w:r>
            <w:proofErr w:type="spellEnd"/>
            <w:r w:rsidRPr="00725702">
              <w:rPr>
                <w:rFonts w:asciiTheme="minorHAnsi" w:hAnsiTheme="minorHAnsi"/>
                <w:i/>
                <w:color w:val="000000"/>
                <w:highlight w:val="lightGray"/>
              </w:rPr>
              <w:t xml:space="preserve"> Annex H)</w:t>
            </w:r>
          </w:p>
        </w:tc>
        <w:tc>
          <w:tcPr>
            <w:tcW w:w="1980" w:type="dxa"/>
          </w:tcPr>
          <w:p w14:paraId="3D01D847" w14:textId="77777777" w:rsidR="008F36AE" w:rsidRPr="00725702" w:rsidRDefault="008F36AE" w:rsidP="008F36AE">
            <w:pPr>
              <w:rPr>
                <w:rFonts w:asciiTheme="minorHAnsi" w:hAnsiTheme="minorHAnsi"/>
                <w:color w:val="000000"/>
              </w:rPr>
            </w:pPr>
            <w:r w:rsidRPr="00725702">
              <w:rPr>
                <w:rFonts w:asciiTheme="minorHAnsi" w:hAnsiTheme="minorHAnsi"/>
                <w:color w:val="000000"/>
              </w:rPr>
              <w:t xml:space="preserve">Within 1 week of receiving comments on draft report: </w:t>
            </w:r>
            <w:r w:rsidRPr="00725702">
              <w:rPr>
                <w:rFonts w:asciiTheme="minorHAnsi" w:hAnsiTheme="minorHAnsi"/>
                <w:i/>
                <w:color w:val="000000"/>
                <w:highlight w:val="lightGray"/>
              </w:rPr>
              <w:t>13.09.2024)</w:t>
            </w:r>
          </w:p>
        </w:tc>
        <w:tc>
          <w:tcPr>
            <w:tcW w:w="2790" w:type="dxa"/>
          </w:tcPr>
          <w:p w14:paraId="0AD2F7CF" w14:textId="77777777" w:rsidR="008F36AE" w:rsidRPr="00725702" w:rsidRDefault="008F36AE" w:rsidP="008F36AE">
            <w:pPr>
              <w:rPr>
                <w:rFonts w:asciiTheme="minorHAnsi" w:hAnsiTheme="minorHAnsi"/>
                <w:color w:val="000000"/>
              </w:rPr>
            </w:pPr>
            <w:r w:rsidRPr="00725702">
              <w:rPr>
                <w:rFonts w:asciiTheme="minorHAnsi" w:hAnsiTheme="minorHAnsi"/>
                <w:color w:val="000000"/>
              </w:rPr>
              <w:t>TE team submits both documents to the Commissioning Unit</w:t>
            </w:r>
          </w:p>
        </w:tc>
      </w:tr>
    </w:tbl>
    <w:p w14:paraId="00A801E7" w14:textId="77777777" w:rsidR="008F36AE" w:rsidRPr="00725702" w:rsidRDefault="008F36AE" w:rsidP="008F36AE">
      <w:pPr>
        <w:spacing w:before="120"/>
        <w:jc w:val="both"/>
        <w:rPr>
          <w:rFonts w:asciiTheme="minorHAnsi" w:hAnsiTheme="minorHAnsi"/>
          <w:color w:val="000000"/>
          <w:sz w:val="20"/>
          <w:szCs w:val="20"/>
        </w:rPr>
      </w:pPr>
      <w:r w:rsidRPr="00725702">
        <w:rPr>
          <w:rFonts w:asciiTheme="minorHAnsi" w:hAnsiTheme="minorHAnsi"/>
          <w:color w:val="000000"/>
          <w:sz w:val="20"/>
          <w:szCs w:val="20"/>
        </w:rPr>
        <w:t>*All final TE reports will be quality assessed by the UNDP Independent Evaluation Office (IEO).  Details of the IEO’s quality assessment of decentralized evaluations can be found in Section 6 of the UNDP Evaluation Guidelines.</w:t>
      </w:r>
      <w:r w:rsidRPr="00725702">
        <w:rPr>
          <w:rStyle w:val="FootnoteReference"/>
          <w:rFonts w:asciiTheme="minorHAnsi" w:eastAsiaTheme="majorEastAsia" w:hAnsiTheme="minorHAnsi"/>
          <w:color w:val="000000"/>
          <w:sz w:val="20"/>
          <w:szCs w:val="20"/>
        </w:rPr>
        <w:footnoteReference w:id="74"/>
      </w:r>
    </w:p>
    <w:p w14:paraId="485DADA5" w14:textId="77777777" w:rsidR="008F36AE" w:rsidRPr="00725702" w:rsidRDefault="008F36AE" w:rsidP="008F36AE">
      <w:pPr>
        <w:pStyle w:val="ListParagraph"/>
        <w:numPr>
          <w:ilvl w:val="0"/>
          <w:numId w:val="37"/>
        </w:numPr>
        <w:spacing w:after="160" w:line="259" w:lineRule="auto"/>
        <w:ind w:left="360"/>
        <w:jc w:val="both"/>
        <w:rPr>
          <w:rFonts w:asciiTheme="minorHAnsi" w:hAnsiTheme="minorHAnsi"/>
          <w:b/>
          <w:bCs/>
          <w:sz w:val="20"/>
          <w:szCs w:val="20"/>
        </w:rPr>
      </w:pPr>
      <w:r w:rsidRPr="00725702">
        <w:rPr>
          <w:rFonts w:asciiTheme="minorHAnsi" w:hAnsiTheme="minorHAnsi"/>
          <w:b/>
          <w:bCs/>
          <w:sz w:val="20"/>
          <w:szCs w:val="20"/>
        </w:rPr>
        <w:t>TE ARRANGEMENTS</w:t>
      </w:r>
    </w:p>
    <w:p w14:paraId="4CDB6BA8" w14:textId="77777777" w:rsidR="008F36AE" w:rsidRPr="00725702" w:rsidRDefault="008F36AE" w:rsidP="008F36AE">
      <w:pPr>
        <w:jc w:val="both"/>
        <w:rPr>
          <w:rFonts w:asciiTheme="minorHAnsi" w:hAnsiTheme="minorHAnsi"/>
          <w:color w:val="000000"/>
          <w:sz w:val="20"/>
          <w:szCs w:val="20"/>
        </w:rPr>
      </w:pPr>
      <w:r w:rsidRPr="00725702">
        <w:rPr>
          <w:rFonts w:asciiTheme="minorHAnsi" w:hAnsiTheme="minorHAnsi"/>
          <w:color w:val="000000"/>
          <w:sz w:val="20"/>
          <w:szCs w:val="20"/>
        </w:rPr>
        <w:t xml:space="preserve">The principal responsibility for managing the TE resides with the Commissioning Unit </w:t>
      </w:r>
      <w:proofErr w:type="gramStart"/>
      <w:r w:rsidRPr="00725702">
        <w:rPr>
          <w:rFonts w:asciiTheme="minorHAnsi" w:hAnsiTheme="minorHAnsi"/>
          <w:color w:val="000000"/>
          <w:sz w:val="20"/>
          <w:szCs w:val="20"/>
        </w:rPr>
        <w:t>- .</w:t>
      </w:r>
      <w:proofErr w:type="gramEnd"/>
      <w:r w:rsidRPr="00725702">
        <w:rPr>
          <w:rFonts w:asciiTheme="minorHAnsi" w:hAnsiTheme="minorHAnsi"/>
          <w:color w:val="000000"/>
          <w:sz w:val="20"/>
          <w:szCs w:val="20"/>
        </w:rPr>
        <w:t xml:space="preserve"> The Commissioning Unit for this project’s TE is UNDP Georgia. </w:t>
      </w:r>
      <w:r w:rsidRPr="00725702">
        <w:rPr>
          <w:rFonts w:asciiTheme="minorHAnsi" w:hAnsiTheme="minorHAnsi"/>
          <w:i/>
          <w:color w:val="000000"/>
          <w:sz w:val="20"/>
          <w:szCs w:val="20"/>
          <w:highlight w:val="lightGray"/>
        </w:rPr>
        <w:t>(</w:t>
      </w:r>
    </w:p>
    <w:p w14:paraId="18BDF3BC" w14:textId="77777777" w:rsidR="008F36AE" w:rsidRPr="00725702" w:rsidRDefault="008F36AE" w:rsidP="008F36AE">
      <w:pPr>
        <w:jc w:val="both"/>
        <w:rPr>
          <w:rFonts w:asciiTheme="minorHAnsi" w:hAnsiTheme="minorHAnsi"/>
          <w:color w:val="000000"/>
          <w:sz w:val="20"/>
          <w:szCs w:val="20"/>
        </w:rPr>
      </w:pPr>
      <w:r w:rsidRPr="00725702">
        <w:rPr>
          <w:rFonts w:asciiTheme="minorHAnsi" w:hAnsiTheme="minorHAnsi"/>
          <w:color w:val="000000"/>
          <w:sz w:val="20"/>
          <w:szCs w:val="20"/>
        </w:rPr>
        <w:t xml:space="preserve">The Commissioning Unit will contract the evaluators and ensure the timely provision of per diems and travel arrangements within the country for the TE team. The Project Team, </w:t>
      </w:r>
      <w:r w:rsidRPr="00725702">
        <w:rPr>
          <w:rFonts w:asciiTheme="minorHAnsi" w:hAnsiTheme="minorHAnsi"/>
          <w:sz w:val="20"/>
          <w:szCs w:val="20"/>
        </w:rPr>
        <w:t xml:space="preserve">including UNDP project coordinator and </w:t>
      </w:r>
      <w:r w:rsidRPr="00725702">
        <w:rPr>
          <w:rFonts w:asciiTheme="minorHAnsi" w:hAnsiTheme="minorHAnsi"/>
          <w:sz w:val="20"/>
          <w:szCs w:val="20"/>
        </w:rPr>
        <w:lastRenderedPageBreak/>
        <w:t xml:space="preserve">CNF Project Manager, </w:t>
      </w:r>
      <w:r w:rsidRPr="00725702">
        <w:rPr>
          <w:rFonts w:asciiTheme="minorHAnsi" w:hAnsiTheme="minorHAnsi"/>
          <w:color w:val="000000"/>
          <w:sz w:val="20"/>
          <w:szCs w:val="20"/>
        </w:rPr>
        <w:t>will be responsible for liaising with the TE team to provide all relevant documents, set up stakeholder interviews, and arrange field visits.</w:t>
      </w:r>
    </w:p>
    <w:p w14:paraId="4A3C35C2" w14:textId="77777777" w:rsidR="008F36AE" w:rsidRPr="00725702" w:rsidRDefault="008F36AE" w:rsidP="008F36AE">
      <w:pPr>
        <w:pStyle w:val="ListParagraph"/>
        <w:numPr>
          <w:ilvl w:val="0"/>
          <w:numId w:val="37"/>
        </w:numPr>
        <w:spacing w:after="160" w:line="259" w:lineRule="auto"/>
        <w:ind w:left="360"/>
        <w:jc w:val="both"/>
        <w:rPr>
          <w:rFonts w:asciiTheme="minorHAnsi" w:hAnsiTheme="minorHAnsi"/>
          <w:b/>
          <w:bCs/>
          <w:sz w:val="20"/>
          <w:szCs w:val="20"/>
        </w:rPr>
      </w:pPr>
      <w:r w:rsidRPr="00725702">
        <w:rPr>
          <w:rFonts w:asciiTheme="minorHAnsi" w:hAnsiTheme="minorHAnsi"/>
          <w:b/>
          <w:bCs/>
          <w:sz w:val="20"/>
          <w:szCs w:val="20"/>
        </w:rPr>
        <w:t>TE TEAM COMPOSITION</w:t>
      </w:r>
    </w:p>
    <w:p w14:paraId="02E731BE" w14:textId="77777777" w:rsidR="008F36AE" w:rsidRPr="00725702" w:rsidRDefault="008F36AE" w:rsidP="008F36AE">
      <w:pPr>
        <w:jc w:val="both"/>
        <w:rPr>
          <w:rFonts w:asciiTheme="minorHAnsi" w:hAnsiTheme="minorHAnsi"/>
          <w:sz w:val="20"/>
          <w:szCs w:val="20"/>
        </w:rPr>
      </w:pPr>
      <w:r w:rsidRPr="00725702">
        <w:rPr>
          <w:rFonts w:asciiTheme="minorHAnsi" w:hAnsiTheme="minorHAnsi"/>
          <w:color w:val="000000"/>
          <w:sz w:val="20"/>
          <w:szCs w:val="20"/>
        </w:rPr>
        <w:t>A team of two independent evaluators</w:t>
      </w:r>
      <w:r w:rsidRPr="00725702">
        <w:rPr>
          <w:rFonts w:asciiTheme="minorHAnsi" w:hAnsiTheme="minorHAnsi"/>
          <w:sz w:val="20"/>
          <w:szCs w:val="20"/>
        </w:rPr>
        <w:t xml:space="preserve"> </w:t>
      </w:r>
      <w:r w:rsidRPr="00725702">
        <w:rPr>
          <w:rFonts w:asciiTheme="minorHAnsi" w:hAnsiTheme="minorHAnsi"/>
          <w:color w:val="000000"/>
          <w:sz w:val="20"/>
          <w:szCs w:val="20"/>
        </w:rPr>
        <w:t>will conduct the TE –</w:t>
      </w:r>
      <w:r w:rsidRPr="00725702">
        <w:rPr>
          <w:rFonts w:asciiTheme="minorHAnsi" w:hAnsiTheme="minorHAnsi"/>
          <w:sz w:val="20"/>
          <w:szCs w:val="20"/>
        </w:rPr>
        <w:t xml:space="preserve"> </w:t>
      </w:r>
      <w:r w:rsidRPr="00725702">
        <w:rPr>
          <w:rFonts w:asciiTheme="minorHAnsi" w:hAnsiTheme="minorHAnsi"/>
          <w:color w:val="000000"/>
          <w:sz w:val="20"/>
          <w:szCs w:val="20"/>
        </w:rPr>
        <w:t>one team leader (with experience and exposure to projects and evaluations in other regions) and one team expert, usually from the country of the project</w:t>
      </w:r>
      <w:r w:rsidRPr="00725702">
        <w:rPr>
          <w:rFonts w:asciiTheme="minorHAnsi" w:hAnsiTheme="minorHAnsi"/>
          <w:sz w:val="20"/>
          <w:szCs w:val="20"/>
        </w:rPr>
        <w:t xml:space="preserve">.  </w:t>
      </w:r>
      <w:r w:rsidRPr="00725702">
        <w:rPr>
          <w:rFonts w:asciiTheme="minorHAnsi" w:hAnsiTheme="minorHAnsi"/>
          <w:color w:val="000000"/>
          <w:sz w:val="20"/>
          <w:szCs w:val="20"/>
        </w:rPr>
        <w:t>The team leader will</w:t>
      </w:r>
      <w:r w:rsidRPr="00725702">
        <w:rPr>
          <w:rFonts w:asciiTheme="minorHAnsi" w:hAnsiTheme="minorHAnsi"/>
          <w:sz w:val="20"/>
          <w:szCs w:val="20"/>
        </w:rPr>
        <w:t xml:space="preserve"> </w:t>
      </w:r>
      <w:r w:rsidRPr="00725702">
        <w:rPr>
          <w:rFonts w:asciiTheme="minorHAnsi" w:hAnsiTheme="minorHAnsi"/>
          <w:color w:val="000000"/>
          <w:sz w:val="20"/>
          <w:szCs w:val="20"/>
        </w:rPr>
        <w:t xml:space="preserve">be responsible for the overall design and writing of the TE report, etc.)  The team expert </w:t>
      </w:r>
      <w:proofErr w:type="gramStart"/>
      <w:r w:rsidRPr="00725702">
        <w:rPr>
          <w:rFonts w:asciiTheme="minorHAnsi" w:hAnsiTheme="minorHAnsi"/>
          <w:color w:val="000000"/>
          <w:sz w:val="20"/>
          <w:szCs w:val="20"/>
        </w:rPr>
        <w:t>assess</w:t>
      </w:r>
      <w:proofErr w:type="gramEnd"/>
      <w:r w:rsidRPr="00725702">
        <w:rPr>
          <w:rFonts w:asciiTheme="minorHAnsi" w:hAnsiTheme="minorHAnsi"/>
          <w:color w:val="000000"/>
          <w:sz w:val="20"/>
          <w:szCs w:val="20"/>
        </w:rPr>
        <w:t xml:space="preserve"> emerging trends with respect to regulatory frameworks, budget allocations, capacity building, work with the Project Team in developing the TE itinerary, supporting the field visits and interviews. </w:t>
      </w:r>
      <w:proofErr w:type="spellStart"/>
      <w:r w:rsidRPr="00725702">
        <w:rPr>
          <w:rFonts w:asciiTheme="minorHAnsi" w:hAnsiTheme="minorHAnsi"/>
          <w:color w:val="000000"/>
          <w:sz w:val="20"/>
          <w:szCs w:val="20"/>
        </w:rPr>
        <w:t>Incl</w:t>
      </w:r>
      <w:proofErr w:type="spellEnd"/>
      <w:r w:rsidRPr="00725702">
        <w:rPr>
          <w:rFonts w:asciiTheme="minorHAnsi" w:hAnsiTheme="minorHAnsi"/>
          <w:color w:val="000000"/>
          <w:sz w:val="20"/>
          <w:szCs w:val="20"/>
        </w:rPr>
        <w:t xml:space="preserve"> translation etc.)</w:t>
      </w:r>
    </w:p>
    <w:p w14:paraId="7A6BE677" w14:textId="77777777" w:rsidR="008F36AE" w:rsidRPr="00725702" w:rsidRDefault="008F36AE" w:rsidP="008F36AE">
      <w:pPr>
        <w:jc w:val="both"/>
        <w:rPr>
          <w:rFonts w:asciiTheme="minorHAnsi" w:hAnsiTheme="minorHAnsi"/>
          <w:color w:val="000000"/>
          <w:sz w:val="20"/>
          <w:szCs w:val="20"/>
        </w:rPr>
      </w:pPr>
      <w:r w:rsidRPr="00725702">
        <w:rPr>
          <w:rFonts w:asciiTheme="minorHAnsi" w:hAnsiTheme="minorHAnsi"/>
          <w:color w:val="000000"/>
          <w:sz w:val="20"/>
          <w:szCs w:val="20"/>
        </w:rPr>
        <w:t>The evaluator(s) cannot have participated in the project preparation, formulation and/or implementation (including the writing of the project document), must not have conducted this project’s Mid-Term Review and should not have a conflict of interest with the project’s related activities.</w:t>
      </w:r>
    </w:p>
    <w:p w14:paraId="18755607" w14:textId="77777777" w:rsidR="008F36AE" w:rsidRPr="00725702" w:rsidRDefault="008F36AE" w:rsidP="008F36AE">
      <w:pPr>
        <w:jc w:val="both"/>
        <w:rPr>
          <w:rFonts w:asciiTheme="minorHAnsi" w:hAnsiTheme="minorHAnsi"/>
          <w:color w:val="000000"/>
          <w:sz w:val="20"/>
          <w:szCs w:val="20"/>
        </w:rPr>
      </w:pPr>
      <w:r w:rsidRPr="00725702">
        <w:rPr>
          <w:rFonts w:asciiTheme="minorHAnsi" w:hAnsiTheme="minorHAnsi"/>
          <w:color w:val="000000"/>
          <w:sz w:val="20"/>
          <w:szCs w:val="20"/>
        </w:rPr>
        <w:t>The selection of evaluators will be aimed at maximizing the overall “team” qualities in the following areas:</w:t>
      </w:r>
      <w:r w:rsidRPr="00725702">
        <w:rPr>
          <w:rFonts w:asciiTheme="minorHAnsi" w:hAnsiTheme="minorHAnsi"/>
          <w:sz w:val="20"/>
          <w:szCs w:val="20"/>
        </w:rPr>
        <w:t xml:space="preserve"> </w:t>
      </w:r>
      <w:r w:rsidRPr="00725702">
        <w:rPr>
          <w:rFonts w:asciiTheme="minorHAnsi" w:hAnsiTheme="minorHAnsi"/>
          <w:color w:val="000000"/>
          <w:sz w:val="20"/>
          <w:szCs w:val="20"/>
        </w:rPr>
        <w:t xml:space="preserve">(Adjust the qualifications as needed and provide a weight to each qualification.  In most cases, the qualifications for the team leader and those for the team expert will differ.  Therefore, there should be two different lists of qualifications or separate </w:t>
      </w:r>
      <w:proofErr w:type="spellStart"/>
      <w:r w:rsidRPr="00725702">
        <w:rPr>
          <w:rFonts w:asciiTheme="minorHAnsi" w:hAnsiTheme="minorHAnsi"/>
          <w:color w:val="000000"/>
          <w:sz w:val="20"/>
          <w:szCs w:val="20"/>
        </w:rPr>
        <w:t>ToRs</w:t>
      </w:r>
      <w:proofErr w:type="spellEnd"/>
      <w:r w:rsidRPr="00725702">
        <w:rPr>
          <w:rFonts w:asciiTheme="minorHAnsi" w:hAnsiTheme="minorHAnsi"/>
          <w:color w:val="000000"/>
          <w:sz w:val="20"/>
          <w:szCs w:val="20"/>
        </w:rPr>
        <w:t>.)</w:t>
      </w:r>
    </w:p>
    <w:p w14:paraId="6871F939" w14:textId="77777777" w:rsidR="008F36AE" w:rsidRPr="00725702" w:rsidRDefault="008F36AE" w:rsidP="008F36AE">
      <w:pPr>
        <w:jc w:val="both"/>
        <w:rPr>
          <w:rFonts w:asciiTheme="minorHAnsi" w:hAnsiTheme="minorHAnsi"/>
          <w:iCs/>
          <w:color w:val="000000"/>
          <w:sz w:val="20"/>
          <w:szCs w:val="20"/>
          <w:u w:val="single"/>
        </w:rPr>
      </w:pPr>
      <w:r w:rsidRPr="00725702">
        <w:rPr>
          <w:rFonts w:asciiTheme="minorHAnsi" w:hAnsiTheme="minorHAnsi"/>
          <w:iCs/>
          <w:color w:val="000000"/>
          <w:sz w:val="20"/>
          <w:szCs w:val="20"/>
          <w:u w:val="single"/>
        </w:rPr>
        <w:t>Education</w:t>
      </w:r>
    </w:p>
    <w:p w14:paraId="7772DFC3" w14:textId="77777777" w:rsidR="008F36AE" w:rsidRPr="00725702" w:rsidRDefault="008F36AE" w:rsidP="008F36AE">
      <w:pPr>
        <w:pStyle w:val="ListParagraph"/>
        <w:numPr>
          <w:ilvl w:val="0"/>
          <w:numId w:val="38"/>
        </w:numPr>
        <w:spacing w:after="160" w:line="259" w:lineRule="auto"/>
        <w:rPr>
          <w:rFonts w:asciiTheme="minorHAnsi" w:hAnsiTheme="minorHAnsi"/>
          <w:sz w:val="20"/>
          <w:szCs w:val="20"/>
        </w:rPr>
      </w:pPr>
      <w:r w:rsidRPr="00725702">
        <w:rPr>
          <w:rFonts w:asciiTheme="minorHAnsi" w:hAnsiTheme="minorHAnsi"/>
          <w:color w:val="000000"/>
          <w:sz w:val="20"/>
          <w:szCs w:val="20"/>
        </w:rPr>
        <w:t>Master’s degree in</w:t>
      </w:r>
      <w:r w:rsidRPr="00725702">
        <w:rPr>
          <w:rFonts w:asciiTheme="minorHAnsi" w:hAnsiTheme="minorHAnsi"/>
          <w:sz w:val="20"/>
          <w:szCs w:val="20"/>
        </w:rPr>
        <w:t xml:space="preserve"> Biodiversity Conservation, Natural Resource Management, Environmental Management</w:t>
      </w:r>
      <w:r w:rsidRPr="00725702">
        <w:rPr>
          <w:rFonts w:asciiTheme="minorHAnsi" w:hAnsiTheme="minorHAnsi"/>
          <w:color w:val="000000"/>
          <w:sz w:val="20"/>
          <w:szCs w:val="20"/>
        </w:rPr>
        <w:t xml:space="preserve"> or other closely related </w:t>
      </w:r>
      <w:proofErr w:type="gramStart"/>
      <w:r w:rsidRPr="00725702">
        <w:rPr>
          <w:rFonts w:asciiTheme="minorHAnsi" w:hAnsiTheme="minorHAnsi"/>
          <w:color w:val="000000"/>
          <w:sz w:val="20"/>
          <w:szCs w:val="20"/>
        </w:rPr>
        <w:t>field;</w:t>
      </w:r>
      <w:proofErr w:type="gramEnd"/>
    </w:p>
    <w:p w14:paraId="0CFF36CD" w14:textId="77777777" w:rsidR="008F36AE" w:rsidRPr="00725702" w:rsidRDefault="008F36AE" w:rsidP="008F36AE">
      <w:pPr>
        <w:jc w:val="both"/>
        <w:rPr>
          <w:rFonts w:asciiTheme="minorHAnsi" w:hAnsiTheme="minorHAnsi"/>
          <w:iCs/>
          <w:sz w:val="20"/>
          <w:szCs w:val="20"/>
          <w:u w:val="single"/>
        </w:rPr>
      </w:pPr>
      <w:r w:rsidRPr="00725702">
        <w:rPr>
          <w:rFonts w:asciiTheme="minorHAnsi" w:hAnsiTheme="minorHAnsi"/>
          <w:iCs/>
          <w:color w:val="000000"/>
          <w:sz w:val="20"/>
          <w:szCs w:val="20"/>
          <w:u w:val="single"/>
        </w:rPr>
        <w:t>Experience</w:t>
      </w:r>
    </w:p>
    <w:p w14:paraId="35E60CCC" w14:textId="77777777" w:rsidR="008F36AE" w:rsidRPr="00725702" w:rsidRDefault="008F36AE" w:rsidP="008F36AE">
      <w:pPr>
        <w:pStyle w:val="ListParagraph"/>
        <w:numPr>
          <w:ilvl w:val="0"/>
          <w:numId w:val="44"/>
        </w:numPr>
        <w:spacing w:after="160" w:line="259" w:lineRule="auto"/>
        <w:rPr>
          <w:rFonts w:asciiTheme="minorHAnsi" w:hAnsiTheme="minorHAnsi"/>
          <w:sz w:val="20"/>
          <w:szCs w:val="20"/>
        </w:rPr>
      </w:pPr>
      <w:r w:rsidRPr="00725702">
        <w:rPr>
          <w:rFonts w:asciiTheme="minorHAnsi" w:hAnsiTheme="minorHAnsi"/>
          <w:sz w:val="20"/>
          <w:szCs w:val="20"/>
        </w:rPr>
        <w:t xml:space="preserve">At least 10 years of experience in evaluating projects and/or providing consultancy or management services to environmental projects preferably in biodiversity conservation, protected areas management or financing. </w:t>
      </w:r>
    </w:p>
    <w:p w14:paraId="5585BC09" w14:textId="77777777" w:rsidR="008F36AE" w:rsidRPr="00725702" w:rsidRDefault="008F36AE" w:rsidP="008F36AE">
      <w:pPr>
        <w:pStyle w:val="ListParagraph"/>
        <w:numPr>
          <w:ilvl w:val="0"/>
          <w:numId w:val="44"/>
        </w:numPr>
        <w:spacing w:after="160" w:line="259" w:lineRule="auto"/>
        <w:rPr>
          <w:rFonts w:asciiTheme="minorHAnsi" w:hAnsiTheme="minorHAnsi"/>
          <w:sz w:val="20"/>
          <w:szCs w:val="20"/>
        </w:rPr>
      </w:pPr>
      <w:r w:rsidRPr="00725702">
        <w:rPr>
          <w:rFonts w:asciiTheme="minorHAnsi" w:hAnsiTheme="minorHAnsi"/>
          <w:sz w:val="20"/>
          <w:szCs w:val="20"/>
        </w:rPr>
        <w:t xml:space="preserve">Relevant experience with results-based management evaluation </w:t>
      </w:r>
      <w:proofErr w:type="gramStart"/>
      <w:r w:rsidRPr="00725702">
        <w:rPr>
          <w:rFonts w:asciiTheme="minorHAnsi" w:hAnsiTheme="minorHAnsi"/>
          <w:sz w:val="20"/>
          <w:szCs w:val="20"/>
        </w:rPr>
        <w:t>methodologies;</w:t>
      </w:r>
      <w:proofErr w:type="gramEnd"/>
    </w:p>
    <w:p w14:paraId="068B7B84" w14:textId="77777777" w:rsidR="008F36AE" w:rsidRPr="00725702" w:rsidRDefault="008F36AE" w:rsidP="008F36AE">
      <w:pPr>
        <w:pStyle w:val="ListParagraph"/>
        <w:numPr>
          <w:ilvl w:val="0"/>
          <w:numId w:val="44"/>
        </w:numPr>
        <w:autoSpaceDE w:val="0"/>
        <w:autoSpaceDN w:val="0"/>
        <w:adjustRightInd w:val="0"/>
        <w:rPr>
          <w:rFonts w:asciiTheme="minorHAnsi" w:hAnsiTheme="minorHAnsi"/>
          <w:sz w:val="20"/>
          <w:szCs w:val="20"/>
        </w:rPr>
      </w:pPr>
      <w:r w:rsidRPr="00725702">
        <w:rPr>
          <w:rFonts w:asciiTheme="minorHAnsi" w:hAnsiTheme="minorHAnsi"/>
          <w:sz w:val="20"/>
          <w:szCs w:val="20"/>
        </w:rPr>
        <w:t>Competence in adaptive management, as applied to environmental projects preferably in biodiversity conservation, protected areas management or financing.</w:t>
      </w:r>
    </w:p>
    <w:p w14:paraId="300E2D0D" w14:textId="77777777" w:rsidR="008F36AE" w:rsidRPr="00725702" w:rsidRDefault="008F36AE" w:rsidP="008F36AE">
      <w:pPr>
        <w:pStyle w:val="ListParagraph"/>
        <w:numPr>
          <w:ilvl w:val="0"/>
          <w:numId w:val="44"/>
        </w:numPr>
        <w:spacing w:after="160" w:line="259" w:lineRule="auto"/>
        <w:rPr>
          <w:rFonts w:asciiTheme="minorHAnsi" w:hAnsiTheme="minorHAnsi"/>
          <w:sz w:val="20"/>
          <w:szCs w:val="20"/>
        </w:rPr>
      </w:pPr>
      <w:r w:rsidRPr="00725702">
        <w:rPr>
          <w:rFonts w:asciiTheme="minorHAnsi" w:hAnsiTheme="minorHAnsi"/>
          <w:color w:val="000000"/>
          <w:sz w:val="20"/>
          <w:szCs w:val="20"/>
        </w:rPr>
        <w:t>Experience working in</w:t>
      </w:r>
      <w:r w:rsidRPr="00725702">
        <w:rPr>
          <w:rFonts w:asciiTheme="minorHAnsi" w:hAnsiTheme="minorHAnsi"/>
          <w:sz w:val="20"/>
          <w:szCs w:val="20"/>
        </w:rPr>
        <w:t xml:space="preserve"> UNDP/GEF or other international development agencies’ projects, preferably in protected areas and/or biodiversity conservation in the region/country.</w:t>
      </w:r>
    </w:p>
    <w:p w14:paraId="2AE32B1C" w14:textId="77777777" w:rsidR="008F36AE" w:rsidRPr="00725702" w:rsidRDefault="008F36AE" w:rsidP="008F36AE">
      <w:pPr>
        <w:pStyle w:val="ListParagraph"/>
        <w:numPr>
          <w:ilvl w:val="0"/>
          <w:numId w:val="44"/>
        </w:numPr>
        <w:spacing w:after="160" w:line="259" w:lineRule="auto"/>
        <w:rPr>
          <w:rFonts w:asciiTheme="minorHAnsi" w:hAnsiTheme="minorHAnsi"/>
          <w:sz w:val="20"/>
          <w:szCs w:val="20"/>
        </w:rPr>
      </w:pPr>
      <w:r w:rsidRPr="00725702">
        <w:rPr>
          <w:rFonts w:asciiTheme="minorHAnsi" w:hAnsiTheme="minorHAnsi"/>
          <w:color w:val="000000"/>
          <w:sz w:val="20"/>
          <w:szCs w:val="20"/>
        </w:rPr>
        <w:t>Experience in relevant technical areas for at least</w:t>
      </w:r>
      <w:r w:rsidRPr="00725702">
        <w:rPr>
          <w:rFonts w:asciiTheme="minorHAnsi" w:hAnsiTheme="minorHAnsi"/>
          <w:sz w:val="20"/>
          <w:szCs w:val="20"/>
        </w:rPr>
        <w:t xml:space="preserve"> </w:t>
      </w:r>
      <w:r w:rsidRPr="00725702">
        <w:rPr>
          <w:rFonts w:asciiTheme="minorHAnsi" w:hAnsiTheme="minorHAnsi"/>
          <w:i/>
          <w:color w:val="000000"/>
          <w:sz w:val="20"/>
          <w:szCs w:val="20"/>
        </w:rPr>
        <w:t xml:space="preserve">10 </w:t>
      </w:r>
      <w:proofErr w:type="gramStart"/>
      <w:r w:rsidRPr="00725702">
        <w:rPr>
          <w:rFonts w:asciiTheme="minorHAnsi" w:hAnsiTheme="minorHAnsi"/>
          <w:i/>
          <w:color w:val="000000"/>
          <w:sz w:val="20"/>
          <w:szCs w:val="20"/>
        </w:rPr>
        <w:t>years;</w:t>
      </w:r>
      <w:proofErr w:type="gramEnd"/>
    </w:p>
    <w:p w14:paraId="67F98D6A" w14:textId="77777777" w:rsidR="008F36AE" w:rsidRPr="00725702" w:rsidRDefault="008F36AE" w:rsidP="008F36AE">
      <w:pPr>
        <w:pStyle w:val="ListParagraph"/>
        <w:numPr>
          <w:ilvl w:val="0"/>
          <w:numId w:val="44"/>
        </w:numPr>
        <w:spacing w:after="160" w:line="259" w:lineRule="auto"/>
        <w:rPr>
          <w:rFonts w:asciiTheme="minorHAnsi" w:hAnsiTheme="minorHAnsi"/>
          <w:color w:val="000000"/>
          <w:sz w:val="20"/>
          <w:szCs w:val="20"/>
        </w:rPr>
      </w:pPr>
      <w:r w:rsidRPr="00725702">
        <w:rPr>
          <w:rFonts w:asciiTheme="minorHAnsi" w:hAnsiTheme="minorHAnsi"/>
          <w:color w:val="000000"/>
          <w:sz w:val="20"/>
          <w:szCs w:val="20"/>
        </w:rPr>
        <w:t>Demonstrated understanding of issues related to gender</w:t>
      </w:r>
      <w:r w:rsidRPr="00725702">
        <w:rPr>
          <w:rFonts w:asciiTheme="minorHAnsi" w:hAnsiTheme="minorHAnsi"/>
          <w:i/>
          <w:color w:val="000000"/>
          <w:sz w:val="20"/>
          <w:szCs w:val="20"/>
        </w:rPr>
        <w:t>;</w:t>
      </w:r>
      <w:r w:rsidRPr="00725702">
        <w:rPr>
          <w:rFonts w:asciiTheme="minorHAnsi" w:hAnsiTheme="minorHAnsi"/>
          <w:sz w:val="20"/>
          <w:szCs w:val="20"/>
        </w:rPr>
        <w:t xml:space="preserve"> </w:t>
      </w:r>
      <w:r w:rsidRPr="00725702">
        <w:rPr>
          <w:rFonts w:asciiTheme="minorHAnsi" w:hAnsiTheme="minorHAnsi"/>
          <w:color w:val="000000"/>
          <w:sz w:val="20"/>
          <w:szCs w:val="20"/>
        </w:rPr>
        <w:t xml:space="preserve">experience in gender responsive evaluation and </w:t>
      </w:r>
      <w:proofErr w:type="gramStart"/>
      <w:r w:rsidRPr="00725702">
        <w:rPr>
          <w:rFonts w:asciiTheme="minorHAnsi" w:hAnsiTheme="minorHAnsi"/>
          <w:color w:val="000000"/>
          <w:sz w:val="20"/>
          <w:szCs w:val="20"/>
        </w:rPr>
        <w:t>analysis;</w:t>
      </w:r>
      <w:proofErr w:type="gramEnd"/>
    </w:p>
    <w:p w14:paraId="6BB2F6D8" w14:textId="77777777" w:rsidR="008F36AE" w:rsidRPr="00725702" w:rsidRDefault="008F36AE" w:rsidP="008F36AE">
      <w:pPr>
        <w:pStyle w:val="ListParagraph"/>
        <w:numPr>
          <w:ilvl w:val="0"/>
          <w:numId w:val="44"/>
        </w:numPr>
        <w:spacing w:after="160" w:line="259" w:lineRule="auto"/>
        <w:rPr>
          <w:rFonts w:asciiTheme="minorHAnsi" w:hAnsiTheme="minorHAnsi"/>
          <w:color w:val="000000"/>
          <w:sz w:val="20"/>
          <w:szCs w:val="20"/>
        </w:rPr>
      </w:pPr>
      <w:r w:rsidRPr="00725702">
        <w:rPr>
          <w:rFonts w:asciiTheme="minorHAnsi" w:hAnsiTheme="minorHAnsi"/>
          <w:color w:val="000000"/>
          <w:sz w:val="20"/>
          <w:szCs w:val="20"/>
        </w:rPr>
        <w:t xml:space="preserve">Excellent communication </w:t>
      </w:r>
      <w:proofErr w:type="gramStart"/>
      <w:r w:rsidRPr="00725702">
        <w:rPr>
          <w:rFonts w:asciiTheme="minorHAnsi" w:hAnsiTheme="minorHAnsi"/>
          <w:color w:val="000000"/>
          <w:sz w:val="20"/>
          <w:szCs w:val="20"/>
        </w:rPr>
        <w:t>skills;</w:t>
      </w:r>
      <w:proofErr w:type="gramEnd"/>
    </w:p>
    <w:p w14:paraId="4BB4A66B" w14:textId="77777777" w:rsidR="008F36AE" w:rsidRPr="00725702" w:rsidRDefault="008F36AE" w:rsidP="008F36AE">
      <w:pPr>
        <w:pStyle w:val="ListParagraph"/>
        <w:numPr>
          <w:ilvl w:val="0"/>
          <w:numId w:val="44"/>
        </w:numPr>
        <w:spacing w:after="160" w:line="259" w:lineRule="auto"/>
        <w:rPr>
          <w:rFonts w:asciiTheme="minorHAnsi" w:hAnsiTheme="minorHAnsi"/>
          <w:color w:val="000000"/>
          <w:sz w:val="20"/>
          <w:szCs w:val="20"/>
        </w:rPr>
      </w:pPr>
      <w:r w:rsidRPr="00725702">
        <w:rPr>
          <w:rFonts w:asciiTheme="minorHAnsi" w:hAnsiTheme="minorHAnsi"/>
          <w:color w:val="000000"/>
          <w:sz w:val="20"/>
          <w:szCs w:val="20"/>
        </w:rPr>
        <w:t xml:space="preserve">Demonstrable analytical </w:t>
      </w:r>
      <w:proofErr w:type="gramStart"/>
      <w:r w:rsidRPr="00725702">
        <w:rPr>
          <w:rFonts w:asciiTheme="minorHAnsi" w:hAnsiTheme="minorHAnsi"/>
          <w:color w:val="000000"/>
          <w:sz w:val="20"/>
          <w:szCs w:val="20"/>
        </w:rPr>
        <w:t>skills;</w:t>
      </w:r>
      <w:proofErr w:type="gramEnd"/>
    </w:p>
    <w:p w14:paraId="6C612AB7" w14:textId="77777777" w:rsidR="008F36AE" w:rsidRPr="00725702" w:rsidRDefault="008F36AE" w:rsidP="008F36AE">
      <w:pPr>
        <w:pStyle w:val="ListParagraph"/>
        <w:numPr>
          <w:ilvl w:val="0"/>
          <w:numId w:val="44"/>
        </w:numPr>
        <w:spacing w:after="160" w:line="259" w:lineRule="auto"/>
        <w:rPr>
          <w:rFonts w:asciiTheme="minorHAnsi" w:hAnsiTheme="minorHAnsi"/>
          <w:color w:val="000000"/>
          <w:sz w:val="20"/>
          <w:szCs w:val="20"/>
        </w:rPr>
      </w:pPr>
      <w:r w:rsidRPr="00725702">
        <w:rPr>
          <w:rFonts w:asciiTheme="minorHAnsi" w:hAnsiTheme="minorHAnsi"/>
          <w:color w:val="000000"/>
          <w:sz w:val="20"/>
          <w:szCs w:val="20"/>
        </w:rPr>
        <w:t xml:space="preserve">Project evaluation/review experience within United Nations system, as well as </w:t>
      </w:r>
      <w:r w:rsidRPr="00725702">
        <w:rPr>
          <w:rFonts w:asciiTheme="minorHAnsi" w:hAnsiTheme="minorHAnsi"/>
          <w:sz w:val="20"/>
          <w:szCs w:val="20"/>
        </w:rPr>
        <w:t xml:space="preserve">Knowledge of the institutional arrangements and politics underpinning the protected areas of Georgia is a </w:t>
      </w:r>
      <w:r w:rsidRPr="00725702">
        <w:rPr>
          <w:rFonts w:asciiTheme="minorHAnsi" w:hAnsiTheme="minorHAnsi"/>
          <w:color w:val="000000"/>
          <w:sz w:val="20"/>
          <w:szCs w:val="20"/>
        </w:rPr>
        <w:t>will be considered an asset.</w:t>
      </w:r>
    </w:p>
    <w:p w14:paraId="66B09222" w14:textId="77777777" w:rsidR="008F36AE" w:rsidRPr="00725702" w:rsidRDefault="008F36AE" w:rsidP="008F36AE">
      <w:pPr>
        <w:jc w:val="both"/>
        <w:rPr>
          <w:rFonts w:asciiTheme="minorHAnsi" w:hAnsiTheme="minorHAnsi"/>
          <w:iCs/>
          <w:color w:val="000000"/>
          <w:sz w:val="20"/>
          <w:szCs w:val="20"/>
          <w:u w:val="single"/>
        </w:rPr>
      </w:pPr>
      <w:r w:rsidRPr="00725702">
        <w:rPr>
          <w:rFonts w:asciiTheme="minorHAnsi" w:hAnsiTheme="minorHAnsi"/>
          <w:iCs/>
          <w:color w:val="000000"/>
          <w:sz w:val="20"/>
          <w:szCs w:val="20"/>
          <w:u w:val="single"/>
        </w:rPr>
        <w:t>Language</w:t>
      </w:r>
    </w:p>
    <w:p w14:paraId="1EE312AC" w14:textId="77777777" w:rsidR="008F36AE" w:rsidRPr="00725702" w:rsidRDefault="008F36AE" w:rsidP="008F36AE">
      <w:pPr>
        <w:pStyle w:val="ListParagraph"/>
        <w:numPr>
          <w:ilvl w:val="0"/>
          <w:numId w:val="38"/>
        </w:numPr>
        <w:spacing w:after="160" w:line="259" w:lineRule="auto"/>
        <w:rPr>
          <w:rFonts w:asciiTheme="minorHAnsi" w:hAnsiTheme="minorHAnsi"/>
          <w:color w:val="000000"/>
          <w:sz w:val="20"/>
          <w:szCs w:val="20"/>
        </w:rPr>
      </w:pPr>
      <w:r w:rsidRPr="00725702">
        <w:rPr>
          <w:rFonts w:asciiTheme="minorHAnsi" w:hAnsiTheme="minorHAnsi"/>
          <w:color w:val="000000"/>
          <w:sz w:val="20"/>
          <w:szCs w:val="20"/>
        </w:rPr>
        <w:t>Fluency in written and spoken English.</w:t>
      </w:r>
    </w:p>
    <w:p w14:paraId="08500EAE" w14:textId="77777777" w:rsidR="008F36AE" w:rsidRPr="00725702" w:rsidRDefault="008F36AE" w:rsidP="008F36AE">
      <w:pPr>
        <w:pStyle w:val="ListParagraph"/>
        <w:rPr>
          <w:rFonts w:asciiTheme="minorHAnsi" w:hAnsiTheme="minorHAnsi"/>
          <w:sz w:val="20"/>
          <w:szCs w:val="20"/>
        </w:rPr>
      </w:pPr>
    </w:p>
    <w:p w14:paraId="024FD38D" w14:textId="77777777" w:rsidR="008F36AE" w:rsidRPr="00725702" w:rsidRDefault="008F36AE" w:rsidP="008F36AE">
      <w:pPr>
        <w:pStyle w:val="ListParagraph"/>
        <w:numPr>
          <w:ilvl w:val="0"/>
          <w:numId w:val="37"/>
        </w:numPr>
        <w:spacing w:after="160" w:line="259" w:lineRule="auto"/>
        <w:ind w:left="360"/>
        <w:jc w:val="both"/>
        <w:rPr>
          <w:rFonts w:asciiTheme="minorHAnsi" w:hAnsiTheme="minorHAnsi"/>
          <w:b/>
          <w:sz w:val="20"/>
          <w:szCs w:val="20"/>
        </w:rPr>
      </w:pPr>
      <w:r w:rsidRPr="00725702">
        <w:rPr>
          <w:rFonts w:asciiTheme="minorHAnsi" w:hAnsiTheme="minorHAnsi"/>
          <w:b/>
          <w:bCs/>
          <w:sz w:val="20"/>
          <w:szCs w:val="20"/>
        </w:rPr>
        <w:t>EVALUATOR ETHICS</w:t>
      </w:r>
    </w:p>
    <w:p w14:paraId="4B736D63" w14:textId="77777777" w:rsidR="008F36AE" w:rsidRPr="00725702" w:rsidRDefault="008F36AE" w:rsidP="008F36AE">
      <w:pPr>
        <w:jc w:val="both"/>
        <w:rPr>
          <w:rFonts w:asciiTheme="minorHAnsi" w:hAnsiTheme="minorHAnsi"/>
          <w:color w:val="000000"/>
          <w:sz w:val="20"/>
          <w:szCs w:val="20"/>
        </w:rPr>
      </w:pPr>
      <w:r w:rsidRPr="00725702">
        <w:rPr>
          <w:rFonts w:asciiTheme="minorHAnsi" w:hAnsiTheme="minorHAnsi"/>
          <w:color w:val="000000"/>
          <w:sz w:val="20"/>
          <w:szCs w:val="20"/>
        </w:rPr>
        <w:t>The TE team will be held to the highest ethical standards and is required to sign a code of conduct upon acceptance of the assignment. This evaluation will be conducted in accordance with the principles outlined in the UNEG ‘Ethical Guidelines for Evaluation’. The evaluator must safeguard the rights and confidentiality of information providers, interviewees and stakeholders through measures to ensure compliance with legal and other relevant codes governing collection of data and reporting on data. The evaluator must also ensure security of collected information before and after the evaluation and protocols to ensure anonymity and confidentiality of sources of information where that is expected. The information knowledge and data gathered in the evaluation process must also be solely used for the evaluation and not for other uses without the express authorization of UNDP and partners.</w:t>
      </w:r>
    </w:p>
    <w:p w14:paraId="26384C68" w14:textId="77777777" w:rsidR="008F36AE" w:rsidRPr="00725702" w:rsidRDefault="008F36AE" w:rsidP="008F36AE">
      <w:pPr>
        <w:pStyle w:val="ListParagraph"/>
        <w:numPr>
          <w:ilvl w:val="0"/>
          <w:numId w:val="37"/>
        </w:numPr>
        <w:spacing w:after="160" w:line="259" w:lineRule="auto"/>
        <w:ind w:left="360"/>
        <w:jc w:val="both"/>
        <w:rPr>
          <w:rFonts w:asciiTheme="minorHAnsi" w:hAnsiTheme="minorHAnsi"/>
          <w:b/>
          <w:bCs/>
          <w:sz w:val="20"/>
          <w:szCs w:val="20"/>
        </w:rPr>
      </w:pPr>
      <w:r w:rsidRPr="00725702">
        <w:rPr>
          <w:rFonts w:asciiTheme="minorHAnsi" w:hAnsiTheme="minorHAnsi"/>
          <w:b/>
          <w:bCs/>
          <w:sz w:val="20"/>
          <w:szCs w:val="20"/>
        </w:rPr>
        <w:t>PAYMENT SCHEDULE</w:t>
      </w:r>
    </w:p>
    <w:p w14:paraId="58D7E94D" w14:textId="77777777" w:rsidR="008F36AE" w:rsidRPr="00725702" w:rsidRDefault="008F36AE" w:rsidP="008F36AE">
      <w:pPr>
        <w:pStyle w:val="ListParagraph"/>
        <w:ind w:left="360"/>
        <w:jc w:val="both"/>
        <w:rPr>
          <w:rFonts w:asciiTheme="minorHAnsi" w:hAnsiTheme="minorHAnsi"/>
          <w:b/>
          <w:bCs/>
          <w:sz w:val="20"/>
          <w:szCs w:val="20"/>
        </w:rPr>
      </w:pPr>
    </w:p>
    <w:p w14:paraId="6E1E1FAA" w14:textId="77777777" w:rsidR="008F36AE" w:rsidRPr="00725702" w:rsidRDefault="008F36AE" w:rsidP="008F36AE">
      <w:pPr>
        <w:pStyle w:val="ListParagraph"/>
        <w:numPr>
          <w:ilvl w:val="0"/>
          <w:numId w:val="38"/>
        </w:numPr>
        <w:spacing w:after="160" w:line="259" w:lineRule="auto"/>
        <w:jc w:val="both"/>
        <w:rPr>
          <w:rFonts w:asciiTheme="minorHAnsi" w:hAnsiTheme="minorHAnsi"/>
          <w:sz w:val="20"/>
          <w:szCs w:val="20"/>
        </w:rPr>
      </w:pPr>
      <w:r w:rsidRPr="00725702">
        <w:rPr>
          <w:rFonts w:asciiTheme="minorHAnsi" w:hAnsiTheme="minorHAnsi"/>
          <w:sz w:val="20"/>
          <w:szCs w:val="20"/>
        </w:rPr>
        <w:t xml:space="preserve">20% payment upon </w:t>
      </w:r>
      <w:r w:rsidRPr="00725702">
        <w:rPr>
          <w:rFonts w:asciiTheme="minorHAnsi" w:hAnsiTheme="minorHAnsi"/>
          <w:color w:val="000000"/>
          <w:sz w:val="20"/>
          <w:szCs w:val="20"/>
        </w:rPr>
        <w:t>satisfactory delivery of the final TE Inception Report and approval by the Commissioning Unit</w:t>
      </w:r>
    </w:p>
    <w:p w14:paraId="14B19DCB" w14:textId="77777777" w:rsidR="008F36AE" w:rsidRPr="00725702" w:rsidRDefault="008F36AE" w:rsidP="008F36AE">
      <w:pPr>
        <w:pStyle w:val="ListParagraph"/>
        <w:numPr>
          <w:ilvl w:val="0"/>
          <w:numId w:val="38"/>
        </w:numPr>
        <w:spacing w:after="160" w:line="259" w:lineRule="auto"/>
        <w:jc w:val="both"/>
        <w:rPr>
          <w:rFonts w:asciiTheme="minorHAnsi" w:hAnsiTheme="minorHAnsi"/>
          <w:sz w:val="20"/>
          <w:szCs w:val="20"/>
        </w:rPr>
      </w:pPr>
      <w:r w:rsidRPr="00725702">
        <w:rPr>
          <w:rFonts w:asciiTheme="minorHAnsi" w:hAnsiTheme="minorHAnsi"/>
          <w:color w:val="000000"/>
          <w:sz w:val="20"/>
          <w:szCs w:val="20"/>
        </w:rPr>
        <w:lastRenderedPageBreak/>
        <w:t>40% payment upon satisfactory delivery of the draft TE report to the Commissioning Unit</w:t>
      </w:r>
    </w:p>
    <w:p w14:paraId="7CFF30E9" w14:textId="77777777" w:rsidR="008F36AE" w:rsidRPr="00725702" w:rsidRDefault="008F36AE" w:rsidP="008F36AE">
      <w:pPr>
        <w:pStyle w:val="ListParagraph"/>
        <w:numPr>
          <w:ilvl w:val="0"/>
          <w:numId w:val="38"/>
        </w:numPr>
        <w:spacing w:after="160" w:line="259" w:lineRule="auto"/>
        <w:jc w:val="both"/>
        <w:rPr>
          <w:rFonts w:asciiTheme="minorHAnsi" w:hAnsiTheme="minorHAnsi"/>
          <w:sz w:val="20"/>
          <w:szCs w:val="20"/>
        </w:rPr>
      </w:pPr>
      <w:r w:rsidRPr="00725702">
        <w:rPr>
          <w:rFonts w:asciiTheme="minorHAnsi" w:hAnsiTheme="minorHAnsi"/>
          <w:sz w:val="20"/>
          <w:szCs w:val="20"/>
        </w:rPr>
        <w:t xml:space="preserve">40% payment </w:t>
      </w:r>
      <w:r w:rsidRPr="00725702">
        <w:rPr>
          <w:rFonts w:asciiTheme="minorHAnsi" w:hAnsiTheme="minorHAnsi"/>
          <w:color w:val="000000"/>
          <w:sz w:val="20"/>
          <w:szCs w:val="20"/>
        </w:rPr>
        <w:t>upon satisfactory delivery of the final TE report and approval by the Commissioning Unit and RTA (via signatures on the TE Report Clearance Form) and delivery of completed TE Audit Trail</w:t>
      </w:r>
    </w:p>
    <w:p w14:paraId="65045560" w14:textId="77777777" w:rsidR="008F36AE" w:rsidRPr="00725702" w:rsidRDefault="008F36AE" w:rsidP="008F36AE">
      <w:pPr>
        <w:pStyle w:val="ListParagraph"/>
        <w:jc w:val="both"/>
        <w:rPr>
          <w:rFonts w:asciiTheme="minorHAnsi" w:hAnsiTheme="minorHAnsi"/>
          <w:color w:val="000000"/>
          <w:sz w:val="20"/>
          <w:szCs w:val="20"/>
        </w:rPr>
      </w:pPr>
    </w:p>
    <w:p w14:paraId="724C3217" w14:textId="77777777" w:rsidR="008F36AE" w:rsidRPr="00725702" w:rsidRDefault="008F36AE" w:rsidP="008F36AE">
      <w:pPr>
        <w:pStyle w:val="ListParagraph"/>
        <w:jc w:val="both"/>
        <w:rPr>
          <w:rFonts w:asciiTheme="minorHAnsi" w:hAnsiTheme="minorHAnsi"/>
          <w:color w:val="000000"/>
          <w:sz w:val="20"/>
          <w:szCs w:val="20"/>
        </w:rPr>
      </w:pPr>
      <w:r w:rsidRPr="00725702">
        <w:rPr>
          <w:rFonts w:asciiTheme="minorHAnsi" w:hAnsiTheme="minorHAnsi"/>
          <w:color w:val="000000"/>
          <w:sz w:val="20"/>
          <w:szCs w:val="20"/>
        </w:rPr>
        <w:t>Criteria for issuing the final payment of 40%</w:t>
      </w:r>
      <w:r w:rsidRPr="00725702">
        <w:rPr>
          <w:rStyle w:val="FootnoteReference"/>
          <w:rFonts w:asciiTheme="minorHAnsi" w:eastAsiaTheme="majorEastAsia" w:hAnsiTheme="minorHAnsi"/>
          <w:color w:val="000000"/>
          <w:sz w:val="20"/>
          <w:szCs w:val="20"/>
        </w:rPr>
        <w:footnoteReference w:id="75"/>
      </w:r>
      <w:r w:rsidRPr="00725702">
        <w:rPr>
          <w:rFonts w:asciiTheme="minorHAnsi" w:hAnsiTheme="minorHAnsi"/>
          <w:color w:val="000000"/>
          <w:sz w:val="20"/>
          <w:szCs w:val="20"/>
        </w:rPr>
        <w:t>:</w:t>
      </w:r>
    </w:p>
    <w:p w14:paraId="702AA3F9" w14:textId="77777777" w:rsidR="008F36AE" w:rsidRPr="00725702" w:rsidRDefault="008F36AE" w:rsidP="008F36AE">
      <w:pPr>
        <w:pStyle w:val="ListParagraph"/>
        <w:numPr>
          <w:ilvl w:val="0"/>
          <w:numId w:val="43"/>
        </w:numPr>
        <w:ind w:left="1170"/>
        <w:jc w:val="both"/>
        <w:rPr>
          <w:rFonts w:asciiTheme="minorHAnsi" w:hAnsiTheme="minorHAnsi"/>
          <w:color w:val="000000"/>
          <w:sz w:val="20"/>
          <w:szCs w:val="20"/>
        </w:rPr>
      </w:pPr>
      <w:r w:rsidRPr="00725702">
        <w:rPr>
          <w:rFonts w:asciiTheme="minorHAnsi" w:hAnsiTheme="minorHAnsi"/>
          <w:color w:val="000000"/>
          <w:sz w:val="20"/>
          <w:szCs w:val="20"/>
        </w:rPr>
        <w:t>The final TE report includes all requirements outlined in the TE TOR and is in accordance with the TE guidance.</w:t>
      </w:r>
    </w:p>
    <w:p w14:paraId="2EE17EF8" w14:textId="77777777" w:rsidR="008F36AE" w:rsidRPr="00725702" w:rsidRDefault="008F36AE" w:rsidP="008F36AE">
      <w:pPr>
        <w:pStyle w:val="ListParagraph"/>
        <w:numPr>
          <w:ilvl w:val="0"/>
          <w:numId w:val="43"/>
        </w:numPr>
        <w:ind w:left="1170"/>
        <w:jc w:val="both"/>
        <w:rPr>
          <w:rFonts w:asciiTheme="minorHAnsi" w:hAnsiTheme="minorHAnsi"/>
          <w:color w:val="000000"/>
          <w:sz w:val="20"/>
          <w:szCs w:val="20"/>
        </w:rPr>
      </w:pPr>
      <w:r w:rsidRPr="00725702">
        <w:rPr>
          <w:rFonts w:asciiTheme="minorHAnsi" w:hAnsiTheme="minorHAnsi"/>
          <w:color w:val="000000"/>
          <w:sz w:val="20"/>
          <w:szCs w:val="20"/>
        </w:rPr>
        <w:t>The final TE report is clearly written, logically organized, and is specific for this project (i.e. text has not been cut &amp; pasted from other TE reports).</w:t>
      </w:r>
    </w:p>
    <w:p w14:paraId="1BD0BF25" w14:textId="77777777" w:rsidR="008F36AE" w:rsidRPr="00725702" w:rsidRDefault="008F36AE" w:rsidP="008F36AE">
      <w:pPr>
        <w:pStyle w:val="ListParagraph"/>
        <w:numPr>
          <w:ilvl w:val="0"/>
          <w:numId w:val="43"/>
        </w:numPr>
        <w:spacing w:before="120" w:after="160" w:line="252" w:lineRule="auto"/>
        <w:ind w:left="1170"/>
        <w:jc w:val="both"/>
        <w:rPr>
          <w:rFonts w:asciiTheme="minorHAnsi" w:hAnsiTheme="minorHAnsi"/>
          <w:color w:val="000000"/>
          <w:sz w:val="20"/>
          <w:szCs w:val="20"/>
        </w:rPr>
      </w:pPr>
      <w:r w:rsidRPr="00725702">
        <w:rPr>
          <w:rFonts w:asciiTheme="minorHAnsi" w:hAnsiTheme="minorHAnsi"/>
          <w:color w:val="000000"/>
          <w:sz w:val="20"/>
          <w:szCs w:val="20"/>
        </w:rPr>
        <w:t>The Audit Trail includes responses to and justification for each comment listed.</w:t>
      </w:r>
    </w:p>
    <w:p w14:paraId="3241BA1F" w14:textId="77777777" w:rsidR="008F36AE" w:rsidRPr="00725702" w:rsidRDefault="008F36AE" w:rsidP="008F36AE">
      <w:pPr>
        <w:pStyle w:val="ListParagraph"/>
        <w:numPr>
          <w:ilvl w:val="0"/>
          <w:numId w:val="37"/>
        </w:numPr>
        <w:spacing w:after="160" w:line="259" w:lineRule="auto"/>
        <w:ind w:left="360"/>
        <w:jc w:val="both"/>
        <w:rPr>
          <w:rFonts w:asciiTheme="minorHAnsi" w:hAnsiTheme="minorHAnsi"/>
          <w:b/>
          <w:sz w:val="20"/>
          <w:szCs w:val="20"/>
        </w:rPr>
      </w:pPr>
      <w:r w:rsidRPr="00725702">
        <w:rPr>
          <w:rFonts w:asciiTheme="minorHAnsi" w:hAnsiTheme="minorHAnsi"/>
          <w:b/>
          <w:bCs/>
          <w:sz w:val="20"/>
          <w:szCs w:val="20"/>
        </w:rPr>
        <w:t>APPLICATION PROCESS</w:t>
      </w:r>
      <w:r w:rsidRPr="00725702">
        <w:rPr>
          <w:rStyle w:val="FootnoteReference"/>
          <w:rFonts w:asciiTheme="minorHAnsi" w:eastAsiaTheme="majorEastAsia" w:hAnsiTheme="minorHAnsi"/>
          <w:b/>
          <w:sz w:val="20"/>
          <w:szCs w:val="20"/>
        </w:rPr>
        <w:footnoteReference w:id="76"/>
      </w:r>
    </w:p>
    <w:p w14:paraId="489E5066" w14:textId="77777777" w:rsidR="00923D0D" w:rsidRDefault="008F36AE" w:rsidP="008F36AE">
      <w:pPr>
        <w:pStyle w:val="p28"/>
        <w:tabs>
          <w:tab w:val="clear" w:pos="680"/>
          <w:tab w:val="clear" w:pos="1060"/>
        </w:tabs>
        <w:spacing w:line="240" w:lineRule="auto"/>
        <w:ind w:left="0" w:firstLine="0"/>
        <w:jc w:val="both"/>
        <w:rPr>
          <w:rFonts w:asciiTheme="minorHAnsi" w:hAnsiTheme="minorHAnsi" w:cstheme="minorHAnsi"/>
          <w:snapToGrid/>
          <w:color w:val="000000"/>
          <w:sz w:val="20"/>
        </w:rPr>
        <w:sectPr w:rsidR="00923D0D" w:rsidSect="00757942">
          <w:headerReference w:type="default" r:id="rId22"/>
          <w:pgSz w:w="11900" w:h="16840"/>
          <w:pgMar w:top="1440" w:right="1440" w:bottom="1440" w:left="1440" w:header="720" w:footer="720" w:gutter="0"/>
          <w:cols w:space="720"/>
          <w:docGrid w:linePitch="360"/>
        </w:sectPr>
      </w:pPr>
      <w:r w:rsidRPr="00725702">
        <w:rPr>
          <w:rFonts w:asciiTheme="minorHAnsi" w:hAnsiTheme="minorHAnsi" w:cstheme="minorHAnsi"/>
          <w:sz w:val="20"/>
        </w:rPr>
        <w:t xml:space="preserve">The project uses the </w:t>
      </w:r>
      <w:r w:rsidRPr="00725702">
        <w:rPr>
          <w:rStyle w:val="fontstyle01"/>
          <w:rFonts w:asciiTheme="minorHAnsi" w:hAnsiTheme="minorHAnsi" w:cstheme="minorHAnsi"/>
        </w:rPr>
        <w:t>GPN/</w:t>
      </w:r>
      <w:proofErr w:type="spellStart"/>
      <w:r w:rsidRPr="00725702">
        <w:rPr>
          <w:rStyle w:val="fontstyle01"/>
          <w:rFonts w:asciiTheme="minorHAnsi" w:hAnsiTheme="minorHAnsi" w:cstheme="minorHAnsi"/>
        </w:rPr>
        <w:t>ExpRes</w:t>
      </w:r>
      <w:proofErr w:type="spellEnd"/>
      <w:r w:rsidRPr="00725702">
        <w:rPr>
          <w:rStyle w:val="fontstyle01"/>
          <w:rFonts w:asciiTheme="minorHAnsi" w:hAnsiTheme="minorHAnsi" w:cstheme="minorHAnsi"/>
        </w:rPr>
        <w:t xml:space="preserve"> ONE ROSTER</w:t>
      </w:r>
      <w:r w:rsidRPr="00725702">
        <w:rPr>
          <w:rFonts w:asciiTheme="minorHAnsi" w:hAnsiTheme="minorHAnsi" w:cstheme="minorHAnsi"/>
          <w:sz w:val="20"/>
        </w:rPr>
        <w:t xml:space="preserve"> selection process with applicable recruitment r</w:t>
      </w:r>
      <w:r w:rsidRPr="00725702">
        <w:rPr>
          <w:rFonts w:asciiTheme="minorHAnsi" w:hAnsiTheme="minorHAnsi" w:cstheme="minorHAnsi"/>
          <w:snapToGrid/>
          <w:color w:val="000000"/>
          <w:sz w:val="20"/>
        </w:rPr>
        <w:t xml:space="preserve">ules and procedures in relation to hiring a consultant on IC contract. </w:t>
      </w:r>
    </w:p>
    <w:p w14:paraId="7C7F3C1B" w14:textId="77777777" w:rsidR="00923D0D" w:rsidRPr="00923D0D" w:rsidRDefault="00923D0D" w:rsidP="00923D0D">
      <w:pPr>
        <w:pStyle w:val="Heading3"/>
        <w:rPr>
          <w:sz w:val="20"/>
          <w:szCs w:val="20"/>
        </w:rPr>
      </w:pPr>
      <w:bookmarkStart w:id="80" w:name="_Toc106294979"/>
      <w:bookmarkStart w:id="81" w:name="_Toc171685072"/>
      <w:bookmarkStart w:id="82" w:name="_Toc178173380"/>
      <w:r w:rsidRPr="00923D0D">
        <w:rPr>
          <w:sz w:val="20"/>
          <w:szCs w:val="20"/>
        </w:rPr>
        <w:lastRenderedPageBreak/>
        <w:t>Annex 2 Evaluation Questions Matrix</w:t>
      </w:r>
      <w:bookmarkEnd w:id="80"/>
      <w:bookmarkEnd w:id="81"/>
      <w:bookmarkEnd w:id="82"/>
      <w:r w:rsidRPr="00923D0D">
        <w:rPr>
          <w:sz w:val="20"/>
          <w:szCs w:val="20"/>
        </w:rPr>
        <w:t xml:space="preserve"> </w:t>
      </w:r>
    </w:p>
    <w:p w14:paraId="3831DCF5" w14:textId="77777777" w:rsidR="00923D0D" w:rsidRDefault="00923D0D" w:rsidP="00923D0D"/>
    <w:tbl>
      <w:tblPr>
        <w:tblW w:w="14459" w:type="dxa"/>
        <w:jc w:val="center"/>
        <w:tblBorders>
          <w:top w:val="nil"/>
          <w:left w:val="nil"/>
          <w:bottom w:val="single" w:sz="4" w:space="0" w:color="1F3864"/>
          <w:right w:val="nil"/>
          <w:insideH w:val="single" w:sz="4" w:space="0" w:color="1F3864"/>
          <w:insideV w:val="single" w:sz="4" w:space="0" w:color="1F3864"/>
        </w:tblBorders>
        <w:tblLayout w:type="fixed"/>
        <w:tblLook w:val="0400" w:firstRow="0" w:lastRow="0" w:firstColumn="0" w:lastColumn="0" w:noHBand="0" w:noVBand="1"/>
      </w:tblPr>
      <w:tblGrid>
        <w:gridCol w:w="5098"/>
        <w:gridCol w:w="3402"/>
        <w:gridCol w:w="3119"/>
        <w:gridCol w:w="2840"/>
      </w:tblGrid>
      <w:tr w:rsidR="00923D0D" w:rsidRPr="00983F94" w14:paraId="442B3AFA" w14:textId="77777777" w:rsidTr="0007469C">
        <w:trPr>
          <w:jc w:val="center"/>
        </w:trPr>
        <w:tc>
          <w:tcPr>
            <w:tcW w:w="5098" w:type="dxa"/>
            <w:tcBorders>
              <w:top w:val="single" w:sz="4" w:space="0" w:color="1F3864"/>
              <w:left w:val="single" w:sz="4" w:space="0" w:color="1F3864"/>
            </w:tcBorders>
            <w:shd w:val="clear" w:color="auto" w:fill="000000"/>
            <w:vAlign w:val="center"/>
          </w:tcPr>
          <w:p w14:paraId="6BF6744C" w14:textId="77777777" w:rsidR="00923D0D" w:rsidRPr="00983F94" w:rsidRDefault="00923D0D" w:rsidP="0007469C">
            <w:pPr>
              <w:contextualSpacing/>
              <w:jc w:val="center"/>
              <w:rPr>
                <w:rFonts w:asciiTheme="minorHAnsi" w:eastAsia="Open Sans" w:hAnsiTheme="minorHAnsi" w:cstheme="minorHAnsi"/>
                <w:b/>
                <w:color w:val="FFFFFF"/>
                <w:sz w:val="16"/>
                <w:szCs w:val="16"/>
              </w:rPr>
            </w:pPr>
            <w:r w:rsidRPr="00983F94">
              <w:rPr>
                <w:rFonts w:asciiTheme="minorHAnsi" w:eastAsia="Open Sans" w:hAnsiTheme="minorHAnsi" w:cstheme="minorHAnsi"/>
                <w:b/>
                <w:color w:val="FFFFFF"/>
                <w:sz w:val="16"/>
                <w:szCs w:val="16"/>
              </w:rPr>
              <w:t>Evaluative Criteria Questions</w:t>
            </w:r>
          </w:p>
        </w:tc>
        <w:tc>
          <w:tcPr>
            <w:tcW w:w="3402" w:type="dxa"/>
            <w:tcBorders>
              <w:top w:val="single" w:sz="4" w:space="0" w:color="1F3864"/>
            </w:tcBorders>
            <w:shd w:val="clear" w:color="auto" w:fill="000000"/>
            <w:vAlign w:val="center"/>
          </w:tcPr>
          <w:p w14:paraId="68D88AE2" w14:textId="77777777" w:rsidR="00923D0D" w:rsidRPr="00983F94" w:rsidRDefault="00923D0D" w:rsidP="0007469C">
            <w:pPr>
              <w:contextualSpacing/>
              <w:jc w:val="center"/>
              <w:rPr>
                <w:rFonts w:asciiTheme="minorHAnsi" w:eastAsia="Open Sans" w:hAnsiTheme="minorHAnsi" w:cstheme="minorHAnsi"/>
                <w:b/>
                <w:color w:val="FFFFFF"/>
                <w:sz w:val="16"/>
                <w:szCs w:val="16"/>
              </w:rPr>
            </w:pPr>
            <w:r w:rsidRPr="00983F94">
              <w:rPr>
                <w:rFonts w:asciiTheme="minorHAnsi" w:eastAsia="Open Sans" w:hAnsiTheme="minorHAnsi" w:cstheme="minorHAnsi"/>
                <w:b/>
                <w:color w:val="FFFFFF" w:themeColor="background1"/>
                <w:sz w:val="16"/>
                <w:szCs w:val="16"/>
              </w:rPr>
              <w:t>Indicators</w:t>
            </w:r>
          </w:p>
        </w:tc>
        <w:tc>
          <w:tcPr>
            <w:tcW w:w="3119" w:type="dxa"/>
            <w:tcBorders>
              <w:top w:val="single" w:sz="4" w:space="0" w:color="1F3864"/>
            </w:tcBorders>
            <w:shd w:val="clear" w:color="auto" w:fill="000000"/>
            <w:vAlign w:val="center"/>
          </w:tcPr>
          <w:p w14:paraId="5654E2EE" w14:textId="77777777" w:rsidR="00923D0D" w:rsidRPr="00983F94" w:rsidRDefault="00923D0D" w:rsidP="0007469C">
            <w:pPr>
              <w:contextualSpacing/>
              <w:jc w:val="center"/>
              <w:rPr>
                <w:rFonts w:asciiTheme="minorHAnsi" w:eastAsia="Open Sans" w:hAnsiTheme="minorHAnsi" w:cstheme="minorHAnsi"/>
                <w:b/>
                <w:color w:val="FFFFFF"/>
                <w:sz w:val="16"/>
                <w:szCs w:val="16"/>
              </w:rPr>
            </w:pPr>
            <w:r w:rsidRPr="00983F94">
              <w:rPr>
                <w:rFonts w:asciiTheme="minorHAnsi" w:eastAsia="Open Sans" w:hAnsiTheme="minorHAnsi" w:cstheme="minorHAnsi"/>
                <w:b/>
                <w:color w:val="FFFFFF"/>
                <w:sz w:val="16"/>
                <w:szCs w:val="16"/>
              </w:rPr>
              <w:t>Sources</w:t>
            </w:r>
          </w:p>
        </w:tc>
        <w:tc>
          <w:tcPr>
            <w:tcW w:w="2840" w:type="dxa"/>
            <w:tcBorders>
              <w:top w:val="single" w:sz="4" w:space="0" w:color="1F3864"/>
              <w:right w:val="single" w:sz="4" w:space="0" w:color="1F3864"/>
            </w:tcBorders>
            <w:shd w:val="clear" w:color="auto" w:fill="000000"/>
            <w:vAlign w:val="center"/>
          </w:tcPr>
          <w:p w14:paraId="1192B4B5" w14:textId="77777777" w:rsidR="00923D0D" w:rsidRPr="00983F94" w:rsidRDefault="00923D0D" w:rsidP="0007469C">
            <w:pPr>
              <w:contextualSpacing/>
              <w:jc w:val="center"/>
              <w:rPr>
                <w:rFonts w:asciiTheme="minorHAnsi" w:eastAsia="Open Sans" w:hAnsiTheme="minorHAnsi" w:cstheme="minorHAnsi"/>
                <w:b/>
                <w:color w:val="FFFFFF"/>
                <w:sz w:val="16"/>
                <w:szCs w:val="16"/>
              </w:rPr>
            </w:pPr>
            <w:r w:rsidRPr="00983F94">
              <w:rPr>
                <w:rFonts w:asciiTheme="minorHAnsi" w:eastAsia="Open Sans" w:hAnsiTheme="minorHAnsi" w:cstheme="minorHAnsi"/>
                <w:b/>
                <w:color w:val="FFFFFF"/>
                <w:sz w:val="16"/>
                <w:szCs w:val="16"/>
              </w:rPr>
              <w:t>Methodology</w:t>
            </w:r>
          </w:p>
        </w:tc>
      </w:tr>
      <w:tr w:rsidR="00923D0D" w:rsidRPr="00983F94" w14:paraId="294F27BC" w14:textId="77777777" w:rsidTr="0007469C">
        <w:trPr>
          <w:jc w:val="center"/>
        </w:trPr>
        <w:tc>
          <w:tcPr>
            <w:tcW w:w="14459" w:type="dxa"/>
            <w:gridSpan w:val="4"/>
            <w:tcBorders>
              <w:top w:val="single" w:sz="4" w:space="0" w:color="1F3864"/>
              <w:left w:val="single" w:sz="4" w:space="0" w:color="1F3864"/>
              <w:right w:val="single" w:sz="4" w:space="0" w:color="1F3864"/>
            </w:tcBorders>
            <w:shd w:val="clear" w:color="auto" w:fill="D0CECE"/>
          </w:tcPr>
          <w:p w14:paraId="49825DA4" w14:textId="77777777" w:rsidR="00923D0D" w:rsidRPr="00983F94" w:rsidRDefault="00923D0D" w:rsidP="0007469C">
            <w:pPr>
              <w:contextualSpacing/>
              <w:rPr>
                <w:rFonts w:asciiTheme="minorHAnsi" w:eastAsia="Open Sans" w:hAnsiTheme="minorHAnsi" w:cstheme="minorHAnsi"/>
                <w:color w:val="1F3864"/>
                <w:sz w:val="16"/>
                <w:szCs w:val="16"/>
              </w:rPr>
            </w:pPr>
            <w:r w:rsidRPr="00983F94">
              <w:rPr>
                <w:rFonts w:asciiTheme="minorHAnsi" w:eastAsia="Open Sans" w:hAnsiTheme="minorHAnsi" w:cstheme="minorHAnsi"/>
                <w:color w:val="000000"/>
                <w:sz w:val="16"/>
                <w:szCs w:val="16"/>
              </w:rPr>
              <w:t>Relevance: How does the project relate to the main objectives of the GEF Focal area, and to the environment and development priorities at the local, regional and national level?</w:t>
            </w:r>
          </w:p>
        </w:tc>
      </w:tr>
      <w:tr w:rsidR="00923D0D" w:rsidRPr="00983F94" w14:paraId="02B78E39" w14:textId="77777777" w:rsidTr="0007469C">
        <w:trPr>
          <w:jc w:val="center"/>
        </w:trPr>
        <w:tc>
          <w:tcPr>
            <w:tcW w:w="5098" w:type="dxa"/>
            <w:tcBorders>
              <w:top w:val="single" w:sz="4" w:space="0" w:color="1F3864"/>
              <w:left w:val="single" w:sz="4" w:space="0" w:color="1F3864"/>
            </w:tcBorders>
          </w:tcPr>
          <w:p w14:paraId="5CB411E4" w14:textId="77777777" w:rsidR="00923D0D" w:rsidRPr="00983F94" w:rsidRDefault="00923D0D" w:rsidP="0007469C">
            <w:pPr>
              <w:contextualSpacing/>
              <w:rPr>
                <w:rFonts w:asciiTheme="minorHAnsi" w:eastAsia="Open Sans" w:hAnsiTheme="minorHAnsi" w:cstheme="minorHAnsi"/>
                <w:color w:val="808080"/>
                <w:sz w:val="16"/>
                <w:szCs w:val="16"/>
                <w:highlight w:val="yellow"/>
              </w:rPr>
            </w:pPr>
            <w:r w:rsidRPr="00983F94">
              <w:rPr>
                <w:rFonts w:asciiTheme="minorHAnsi" w:hAnsiTheme="minorHAnsi" w:cstheme="minorHAnsi"/>
                <w:color w:val="000000"/>
                <w:sz w:val="16"/>
                <w:szCs w:val="16"/>
              </w:rPr>
              <w:t>To what extent are the project's objectives consistent with beneficiaries' requirements, country needs, national priorities and policies, global priorities and partners' and GEF policies and priorities?</w:t>
            </w:r>
          </w:p>
        </w:tc>
        <w:tc>
          <w:tcPr>
            <w:tcW w:w="3402" w:type="dxa"/>
            <w:tcBorders>
              <w:top w:val="single" w:sz="4" w:space="0" w:color="1F3864"/>
            </w:tcBorders>
          </w:tcPr>
          <w:p w14:paraId="031F3352" w14:textId="77777777" w:rsidR="00923D0D" w:rsidRPr="00983F94" w:rsidRDefault="00923D0D" w:rsidP="0007469C">
            <w:pPr>
              <w:contextualSpacing/>
              <w:rPr>
                <w:rFonts w:asciiTheme="minorHAnsi" w:hAnsiTheme="minorHAnsi" w:cstheme="minorHAnsi"/>
                <w:sz w:val="16"/>
                <w:szCs w:val="16"/>
              </w:rPr>
            </w:pPr>
            <w:r w:rsidRPr="00983F94">
              <w:rPr>
                <w:rFonts w:asciiTheme="minorHAnsi" w:hAnsiTheme="minorHAnsi" w:cstheme="minorHAnsi"/>
                <w:sz w:val="16"/>
                <w:szCs w:val="16"/>
              </w:rPr>
              <w:t>Adequacy of activities in relation to policies and stakeholders’ needs.</w:t>
            </w:r>
          </w:p>
          <w:p w14:paraId="5F007BF2" w14:textId="77777777" w:rsidR="00923D0D" w:rsidRPr="00983F94" w:rsidRDefault="00923D0D" w:rsidP="0007469C">
            <w:pPr>
              <w:contextualSpacing/>
              <w:rPr>
                <w:rFonts w:asciiTheme="minorHAnsi" w:hAnsiTheme="minorHAnsi" w:cstheme="minorHAnsi"/>
                <w:sz w:val="16"/>
                <w:szCs w:val="16"/>
              </w:rPr>
            </w:pPr>
            <w:r w:rsidRPr="00983F94">
              <w:rPr>
                <w:rFonts w:asciiTheme="minorHAnsi" w:hAnsiTheme="minorHAnsi" w:cstheme="minorHAnsi"/>
                <w:sz w:val="16"/>
                <w:szCs w:val="16"/>
              </w:rPr>
              <w:t>Alignment of project objective and outcomes with policy objectives.</w:t>
            </w:r>
          </w:p>
          <w:p w14:paraId="309FE4BC" w14:textId="77777777" w:rsidR="00923D0D" w:rsidRPr="00983F94" w:rsidRDefault="00923D0D" w:rsidP="0007469C">
            <w:pPr>
              <w:contextualSpacing/>
              <w:rPr>
                <w:rFonts w:asciiTheme="minorHAnsi" w:hAnsiTheme="minorHAnsi" w:cstheme="minorHAnsi"/>
                <w:sz w:val="16"/>
                <w:szCs w:val="16"/>
              </w:rPr>
            </w:pPr>
            <w:r w:rsidRPr="00983F94">
              <w:rPr>
                <w:rFonts w:asciiTheme="minorHAnsi" w:hAnsiTheme="minorHAnsi" w:cstheme="minorHAnsi"/>
                <w:sz w:val="16"/>
                <w:szCs w:val="16"/>
              </w:rPr>
              <w:t>Alignment of projects strategy and theory of change with country situation and national priorities.</w:t>
            </w:r>
          </w:p>
        </w:tc>
        <w:tc>
          <w:tcPr>
            <w:tcW w:w="3119" w:type="dxa"/>
            <w:tcBorders>
              <w:top w:val="single" w:sz="4" w:space="0" w:color="1F3864"/>
            </w:tcBorders>
          </w:tcPr>
          <w:p w14:paraId="0116C768" w14:textId="77777777" w:rsidR="00923D0D" w:rsidRPr="00983F94" w:rsidRDefault="00923D0D" w:rsidP="0007469C">
            <w:pPr>
              <w:contextualSpacing/>
              <w:rPr>
                <w:rFonts w:asciiTheme="minorHAnsi" w:hAnsiTheme="minorHAnsi" w:cstheme="minorHAnsi"/>
                <w:sz w:val="16"/>
                <w:szCs w:val="16"/>
              </w:rPr>
            </w:pPr>
            <w:r w:rsidRPr="00983F94">
              <w:rPr>
                <w:rFonts w:asciiTheme="minorHAnsi" w:hAnsiTheme="minorHAnsi" w:cstheme="minorHAnsi"/>
                <w:sz w:val="16"/>
                <w:szCs w:val="16"/>
              </w:rPr>
              <w:t>Conventions, Project Document, UNDP Country Programme, sector policies and regulatory frameworks, regional agreements and programmes</w:t>
            </w:r>
          </w:p>
          <w:p w14:paraId="61ECA2B7" w14:textId="77777777" w:rsidR="00923D0D" w:rsidRPr="00983F94" w:rsidRDefault="00923D0D" w:rsidP="0007469C">
            <w:pPr>
              <w:contextualSpacing/>
              <w:rPr>
                <w:rFonts w:asciiTheme="minorHAnsi" w:hAnsiTheme="minorHAnsi" w:cstheme="minorHAnsi"/>
                <w:sz w:val="16"/>
                <w:szCs w:val="16"/>
              </w:rPr>
            </w:pPr>
          </w:p>
        </w:tc>
        <w:tc>
          <w:tcPr>
            <w:tcW w:w="2840" w:type="dxa"/>
            <w:tcBorders>
              <w:top w:val="single" w:sz="4" w:space="0" w:color="1F3864"/>
              <w:right w:val="single" w:sz="4" w:space="0" w:color="1F3864"/>
            </w:tcBorders>
          </w:tcPr>
          <w:p w14:paraId="4E2B40B0" w14:textId="77777777" w:rsidR="00923D0D" w:rsidRPr="00983F94" w:rsidRDefault="00923D0D" w:rsidP="0007469C">
            <w:pPr>
              <w:contextualSpacing/>
              <w:rPr>
                <w:rFonts w:asciiTheme="minorHAnsi" w:hAnsiTheme="minorHAnsi" w:cstheme="minorHAnsi"/>
                <w:sz w:val="16"/>
                <w:szCs w:val="16"/>
              </w:rPr>
            </w:pPr>
            <w:r w:rsidRPr="00983F94">
              <w:rPr>
                <w:rFonts w:asciiTheme="minorHAnsi" w:hAnsiTheme="minorHAnsi" w:cstheme="minorHAnsi"/>
                <w:sz w:val="16"/>
                <w:szCs w:val="16"/>
              </w:rPr>
              <w:t>Interviews of stakeholders / beneficiaries</w:t>
            </w:r>
          </w:p>
          <w:p w14:paraId="6C5D8F0E" w14:textId="77777777" w:rsidR="00923D0D" w:rsidRPr="00983F94" w:rsidRDefault="00923D0D" w:rsidP="0007469C">
            <w:pPr>
              <w:contextualSpacing/>
              <w:rPr>
                <w:rFonts w:asciiTheme="minorHAnsi" w:hAnsiTheme="minorHAnsi" w:cstheme="minorHAnsi"/>
                <w:sz w:val="16"/>
                <w:szCs w:val="16"/>
              </w:rPr>
            </w:pPr>
            <w:r w:rsidRPr="00983F94">
              <w:rPr>
                <w:rFonts w:asciiTheme="minorHAnsi" w:hAnsiTheme="minorHAnsi" w:cstheme="minorHAnsi"/>
                <w:sz w:val="16"/>
                <w:szCs w:val="16"/>
              </w:rPr>
              <w:t>Interviews steering committee members</w:t>
            </w:r>
          </w:p>
          <w:p w14:paraId="5C45F43C" w14:textId="77777777" w:rsidR="00923D0D" w:rsidRPr="00983F94" w:rsidRDefault="00923D0D" w:rsidP="0007469C">
            <w:pPr>
              <w:contextualSpacing/>
              <w:rPr>
                <w:rFonts w:asciiTheme="minorHAnsi" w:hAnsiTheme="minorHAnsi" w:cstheme="minorHAnsi"/>
                <w:sz w:val="16"/>
                <w:szCs w:val="16"/>
              </w:rPr>
            </w:pPr>
            <w:r w:rsidRPr="00983F94">
              <w:rPr>
                <w:rFonts w:asciiTheme="minorHAnsi" w:hAnsiTheme="minorHAnsi" w:cstheme="minorHAnsi"/>
                <w:sz w:val="16"/>
                <w:szCs w:val="16"/>
              </w:rPr>
              <w:t>Review of documents</w:t>
            </w:r>
          </w:p>
        </w:tc>
      </w:tr>
      <w:tr w:rsidR="00923D0D" w:rsidRPr="00983F94" w14:paraId="54859F75" w14:textId="77777777" w:rsidTr="0007469C">
        <w:trPr>
          <w:jc w:val="center"/>
        </w:trPr>
        <w:tc>
          <w:tcPr>
            <w:tcW w:w="5098" w:type="dxa"/>
            <w:tcBorders>
              <w:top w:val="single" w:sz="4" w:space="0" w:color="1F3864"/>
              <w:left w:val="single" w:sz="4" w:space="0" w:color="1F3864"/>
            </w:tcBorders>
          </w:tcPr>
          <w:p w14:paraId="56D7CDD0" w14:textId="77777777" w:rsidR="00923D0D" w:rsidRPr="00983F94" w:rsidRDefault="00923D0D" w:rsidP="0007469C">
            <w:pPr>
              <w:contextualSpacing/>
              <w:rPr>
                <w:rFonts w:asciiTheme="minorHAnsi" w:hAnsiTheme="minorHAnsi" w:cstheme="minorHAnsi"/>
                <w:sz w:val="16"/>
                <w:szCs w:val="16"/>
              </w:rPr>
            </w:pPr>
            <w:r w:rsidRPr="00983F94">
              <w:rPr>
                <w:rFonts w:asciiTheme="minorHAnsi" w:hAnsiTheme="minorHAnsi" w:cstheme="minorHAnsi"/>
                <w:sz w:val="16"/>
                <w:szCs w:val="16"/>
              </w:rPr>
              <w:t>To what extent were decision-making processes during the project’s design phase reflecting national priorities and needs?</w:t>
            </w:r>
          </w:p>
          <w:p w14:paraId="2FFF8BBE"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hAnsiTheme="minorHAnsi" w:cstheme="minorHAnsi"/>
                <w:sz w:val="16"/>
                <w:szCs w:val="16"/>
              </w:rPr>
              <w:t xml:space="preserve">Were perspectives of those who would be affected by project decisions, those who could affect the outcomes, and those who could contribute information or other resources to the process, considered during project design processes? </w:t>
            </w:r>
          </w:p>
        </w:tc>
        <w:tc>
          <w:tcPr>
            <w:tcW w:w="3402" w:type="dxa"/>
            <w:tcBorders>
              <w:top w:val="single" w:sz="4" w:space="0" w:color="1F3864"/>
            </w:tcBorders>
          </w:tcPr>
          <w:p w14:paraId="79A0C712" w14:textId="77777777" w:rsidR="00923D0D" w:rsidRPr="00983F94" w:rsidRDefault="00923D0D" w:rsidP="0007469C">
            <w:pPr>
              <w:contextualSpacing/>
              <w:rPr>
                <w:rFonts w:asciiTheme="minorHAnsi" w:hAnsiTheme="minorHAnsi" w:cstheme="minorHAnsi"/>
                <w:color w:val="000000"/>
                <w:spacing w:val="-5"/>
                <w:sz w:val="16"/>
                <w:szCs w:val="16"/>
              </w:rPr>
            </w:pPr>
            <w:r w:rsidRPr="00983F94">
              <w:rPr>
                <w:rFonts w:asciiTheme="minorHAnsi" w:hAnsiTheme="minorHAnsi" w:cstheme="minorHAnsi"/>
                <w:sz w:val="16"/>
                <w:szCs w:val="16"/>
              </w:rPr>
              <w:t xml:space="preserve">Effectiveness of partnerships arrangements since inception, co-financing budget execution </w:t>
            </w:r>
          </w:p>
        </w:tc>
        <w:tc>
          <w:tcPr>
            <w:tcW w:w="3119" w:type="dxa"/>
            <w:tcBorders>
              <w:top w:val="single" w:sz="4" w:space="0" w:color="1F3864"/>
            </w:tcBorders>
          </w:tcPr>
          <w:p w14:paraId="2801EF95" w14:textId="77777777" w:rsidR="00923D0D" w:rsidRPr="00983F94" w:rsidRDefault="00923D0D" w:rsidP="0007469C">
            <w:pPr>
              <w:contextualSpacing/>
              <w:rPr>
                <w:rFonts w:asciiTheme="minorHAnsi" w:eastAsia="Open Sans" w:hAnsiTheme="minorHAnsi" w:cstheme="minorHAnsi"/>
                <w:color w:val="1F3864"/>
                <w:sz w:val="16"/>
                <w:szCs w:val="16"/>
              </w:rPr>
            </w:pPr>
            <w:r w:rsidRPr="00983F94">
              <w:rPr>
                <w:rFonts w:asciiTheme="minorHAnsi" w:hAnsiTheme="minorHAnsi" w:cstheme="minorHAnsi"/>
                <w:sz w:val="16"/>
                <w:szCs w:val="16"/>
              </w:rPr>
              <w:t>Project Document, Inception Report, PIRs, minutes of SC meetings, TOC.</w:t>
            </w:r>
          </w:p>
        </w:tc>
        <w:tc>
          <w:tcPr>
            <w:tcW w:w="2840" w:type="dxa"/>
            <w:tcBorders>
              <w:top w:val="single" w:sz="4" w:space="0" w:color="1F3864"/>
              <w:right w:val="single" w:sz="4" w:space="0" w:color="1F3864"/>
            </w:tcBorders>
          </w:tcPr>
          <w:p w14:paraId="6D50EC49"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hAnsiTheme="minorHAnsi" w:cstheme="minorHAnsi"/>
                <w:sz w:val="16"/>
                <w:szCs w:val="16"/>
              </w:rPr>
              <w:t>Document review, interviews with government agency stakeholders and project partners, analysis.</w:t>
            </w:r>
          </w:p>
        </w:tc>
      </w:tr>
      <w:tr w:rsidR="00923D0D" w:rsidRPr="00983F94" w14:paraId="110DF468" w14:textId="77777777" w:rsidTr="0007469C">
        <w:trPr>
          <w:jc w:val="center"/>
        </w:trPr>
        <w:tc>
          <w:tcPr>
            <w:tcW w:w="5098" w:type="dxa"/>
            <w:tcBorders>
              <w:top w:val="single" w:sz="4" w:space="0" w:color="1F3864"/>
              <w:left w:val="single" w:sz="4" w:space="0" w:color="1F3864"/>
            </w:tcBorders>
          </w:tcPr>
          <w:p w14:paraId="25433DEC" w14:textId="77777777" w:rsidR="00923D0D" w:rsidRPr="00983F94" w:rsidRDefault="00923D0D" w:rsidP="0007469C">
            <w:pPr>
              <w:contextualSpacing/>
              <w:rPr>
                <w:rFonts w:asciiTheme="minorHAnsi" w:hAnsiTheme="minorHAnsi" w:cstheme="minorHAnsi"/>
                <w:sz w:val="16"/>
                <w:szCs w:val="16"/>
              </w:rPr>
            </w:pPr>
            <w:r w:rsidRPr="00983F94">
              <w:rPr>
                <w:rFonts w:asciiTheme="minorHAnsi" w:hAnsiTheme="minorHAnsi" w:cstheme="minorHAnsi"/>
                <w:sz w:val="16"/>
                <w:szCs w:val="16"/>
              </w:rPr>
              <w:t>How relevant is the project strategy to the situation in the project area/ national context and circumstances?</w:t>
            </w:r>
          </w:p>
          <w:p w14:paraId="1FAB4839" w14:textId="77777777" w:rsidR="00923D0D" w:rsidRPr="00983F94" w:rsidRDefault="00923D0D" w:rsidP="0007469C">
            <w:pPr>
              <w:contextualSpacing/>
              <w:rPr>
                <w:rFonts w:asciiTheme="minorHAnsi" w:hAnsiTheme="minorHAnsi" w:cstheme="minorHAnsi"/>
                <w:sz w:val="16"/>
                <w:szCs w:val="16"/>
              </w:rPr>
            </w:pPr>
            <w:r w:rsidRPr="00983F94">
              <w:rPr>
                <w:rFonts w:asciiTheme="minorHAnsi" w:hAnsiTheme="minorHAnsi" w:cstheme="minorHAnsi"/>
                <w:sz w:val="16"/>
                <w:szCs w:val="16"/>
              </w:rPr>
              <w:t>Does it provide the most effective route towards expected/intended results?</w:t>
            </w:r>
          </w:p>
          <w:p w14:paraId="08FE831C"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hAnsiTheme="minorHAnsi" w:cstheme="minorHAnsi"/>
                <w:sz w:val="16"/>
                <w:szCs w:val="16"/>
              </w:rPr>
              <w:t>Were lessons from other relevant projects properly incorporated into the project design?</w:t>
            </w:r>
            <w:r w:rsidRPr="00983F94">
              <w:rPr>
                <w:rFonts w:asciiTheme="minorHAnsi" w:hAnsiTheme="minorHAnsi" w:cstheme="minorHAnsi"/>
                <w:color w:val="000000"/>
                <w:sz w:val="16"/>
                <w:szCs w:val="16"/>
              </w:rPr>
              <w:t xml:space="preserve">  </w:t>
            </w:r>
          </w:p>
        </w:tc>
        <w:tc>
          <w:tcPr>
            <w:tcW w:w="3402" w:type="dxa"/>
            <w:tcBorders>
              <w:top w:val="single" w:sz="4" w:space="0" w:color="1F3864"/>
            </w:tcBorders>
          </w:tcPr>
          <w:p w14:paraId="26F878D4" w14:textId="77777777" w:rsidR="00923D0D" w:rsidRPr="00983F94" w:rsidRDefault="00923D0D" w:rsidP="0007469C">
            <w:pPr>
              <w:contextualSpacing/>
              <w:rPr>
                <w:rFonts w:asciiTheme="minorHAnsi" w:eastAsia="Open Sans" w:hAnsiTheme="minorHAnsi" w:cstheme="minorHAnsi"/>
                <w:color w:val="1F3864"/>
                <w:sz w:val="16"/>
                <w:szCs w:val="16"/>
              </w:rPr>
            </w:pPr>
            <w:r w:rsidRPr="00983F94">
              <w:rPr>
                <w:rFonts w:asciiTheme="minorHAnsi" w:hAnsiTheme="minorHAnsi" w:cstheme="minorHAnsi"/>
                <w:sz w:val="16"/>
                <w:szCs w:val="16"/>
              </w:rPr>
              <w:t>Coherence between project design and implementation – what changes have had to be made. Should changes have been made? Level of project resources assigned to tasks.</w:t>
            </w:r>
          </w:p>
        </w:tc>
        <w:tc>
          <w:tcPr>
            <w:tcW w:w="3119" w:type="dxa"/>
            <w:tcBorders>
              <w:top w:val="single" w:sz="4" w:space="0" w:color="1F3864"/>
            </w:tcBorders>
          </w:tcPr>
          <w:p w14:paraId="25402493" w14:textId="04BC9592" w:rsidR="00923D0D" w:rsidRPr="00983F94" w:rsidRDefault="00923D0D" w:rsidP="0007469C">
            <w:pPr>
              <w:contextualSpacing/>
              <w:rPr>
                <w:rFonts w:asciiTheme="minorHAnsi" w:hAnsiTheme="minorHAnsi" w:cstheme="minorHAnsi"/>
                <w:sz w:val="16"/>
                <w:szCs w:val="16"/>
              </w:rPr>
            </w:pPr>
            <w:r w:rsidRPr="00983F94">
              <w:rPr>
                <w:rFonts w:asciiTheme="minorHAnsi" w:hAnsiTheme="minorHAnsi" w:cstheme="minorHAnsi"/>
                <w:sz w:val="16"/>
                <w:szCs w:val="16"/>
              </w:rPr>
              <w:t>Project Document, Inception Report, Consultant’s studies and reports, minutes of Steering Committee/P</w:t>
            </w:r>
            <w:r w:rsidR="00043934">
              <w:rPr>
                <w:rFonts w:asciiTheme="minorHAnsi" w:hAnsiTheme="minorHAnsi" w:cstheme="minorHAnsi"/>
                <w:sz w:val="16"/>
                <w:szCs w:val="16"/>
              </w:rPr>
              <w:t>E</w:t>
            </w:r>
            <w:r w:rsidRPr="00983F94">
              <w:rPr>
                <w:rFonts w:asciiTheme="minorHAnsi" w:hAnsiTheme="minorHAnsi" w:cstheme="minorHAnsi"/>
                <w:sz w:val="16"/>
                <w:szCs w:val="16"/>
              </w:rPr>
              <w:t>B and Technical Working Groups</w:t>
            </w:r>
          </w:p>
          <w:p w14:paraId="28C7E0CA" w14:textId="77777777" w:rsidR="00923D0D" w:rsidRPr="00983F94" w:rsidRDefault="00923D0D" w:rsidP="0007469C">
            <w:pPr>
              <w:contextualSpacing/>
              <w:rPr>
                <w:rFonts w:asciiTheme="minorHAnsi" w:eastAsia="Open Sans" w:hAnsiTheme="minorHAnsi" w:cstheme="minorHAnsi"/>
                <w:color w:val="1F3864"/>
                <w:sz w:val="16"/>
                <w:szCs w:val="16"/>
              </w:rPr>
            </w:pPr>
            <w:r w:rsidRPr="00983F94">
              <w:rPr>
                <w:rFonts w:asciiTheme="minorHAnsi" w:eastAsia="Open Sans" w:hAnsiTheme="minorHAnsi" w:cstheme="minorHAnsi"/>
                <w:color w:val="1F3864"/>
                <w:sz w:val="16"/>
                <w:szCs w:val="16"/>
              </w:rPr>
              <w:t>MTR &amp; Management Response</w:t>
            </w:r>
          </w:p>
        </w:tc>
        <w:tc>
          <w:tcPr>
            <w:tcW w:w="2840" w:type="dxa"/>
            <w:tcBorders>
              <w:top w:val="single" w:sz="4" w:space="0" w:color="1F3864"/>
              <w:right w:val="single" w:sz="4" w:space="0" w:color="1F3864"/>
            </w:tcBorders>
          </w:tcPr>
          <w:p w14:paraId="17076081"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hAnsiTheme="minorHAnsi" w:cstheme="minorHAnsi"/>
                <w:sz w:val="16"/>
                <w:szCs w:val="16"/>
              </w:rPr>
              <w:t>Document review, interviews with government agency stakeholders and project partners, analysis.</w:t>
            </w:r>
          </w:p>
        </w:tc>
      </w:tr>
      <w:tr w:rsidR="00923D0D" w:rsidRPr="00983F94" w14:paraId="5A22D629" w14:textId="77777777" w:rsidTr="0007469C">
        <w:trPr>
          <w:jc w:val="center"/>
        </w:trPr>
        <w:tc>
          <w:tcPr>
            <w:tcW w:w="5098" w:type="dxa"/>
            <w:tcBorders>
              <w:top w:val="single" w:sz="4" w:space="0" w:color="1F3864"/>
              <w:left w:val="single" w:sz="4" w:space="0" w:color="1F3864"/>
            </w:tcBorders>
          </w:tcPr>
          <w:p w14:paraId="5F65EE74" w14:textId="77777777" w:rsidR="00923D0D" w:rsidRPr="00983F94" w:rsidRDefault="00923D0D" w:rsidP="0007469C">
            <w:pPr>
              <w:contextualSpacing/>
              <w:rPr>
                <w:rFonts w:asciiTheme="minorHAnsi" w:hAnsiTheme="minorHAnsi" w:cstheme="minorHAnsi"/>
                <w:sz w:val="16"/>
                <w:szCs w:val="16"/>
              </w:rPr>
            </w:pPr>
            <w:r w:rsidRPr="00983F94">
              <w:rPr>
                <w:rFonts w:asciiTheme="minorHAnsi" w:hAnsiTheme="minorHAnsi" w:cstheme="minorHAnsi"/>
                <w:sz w:val="16"/>
                <w:szCs w:val="16"/>
              </w:rPr>
              <w:t>What was/is the problem addressed by the project and the underlying assumptions?</w:t>
            </w:r>
          </w:p>
          <w:p w14:paraId="6479CC94" w14:textId="77777777" w:rsidR="00923D0D" w:rsidRPr="00983F94" w:rsidRDefault="00923D0D" w:rsidP="0007469C">
            <w:pPr>
              <w:contextualSpacing/>
              <w:rPr>
                <w:rFonts w:asciiTheme="minorHAnsi" w:hAnsiTheme="minorHAnsi" w:cstheme="minorHAnsi"/>
                <w:sz w:val="16"/>
                <w:szCs w:val="16"/>
              </w:rPr>
            </w:pPr>
            <w:r w:rsidRPr="00983F94">
              <w:rPr>
                <w:rFonts w:asciiTheme="minorHAnsi" w:hAnsiTheme="minorHAnsi" w:cstheme="minorHAnsi"/>
                <w:sz w:val="16"/>
                <w:szCs w:val="16"/>
              </w:rPr>
              <w:t>What has been the effect of any incorrect assumptions or changes to the context to achieving the project results as outlined in the Project Document?</w:t>
            </w:r>
          </w:p>
          <w:p w14:paraId="2FAA2DF2"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hAnsiTheme="minorHAnsi" w:cstheme="minorHAnsi"/>
                <w:sz w:val="16"/>
                <w:szCs w:val="16"/>
              </w:rPr>
              <w:t>Was the problem correctly identified?</w:t>
            </w:r>
          </w:p>
        </w:tc>
        <w:tc>
          <w:tcPr>
            <w:tcW w:w="3402" w:type="dxa"/>
            <w:tcBorders>
              <w:top w:val="single" w:sz="4" w:space="0" w:color="1F3864"/>
            </w:tcBorders>
          </w:tcPr>
          <w:p w14:paraId="2EB17123" w14:textId="77777777" w:rsidR="00923D0D" w:rsidRPr="00983F94" w:rsidRDefault="00923D0D" w:rsidP="0007469C">
            <w:pPr>
              <w:contextualSpacing/>
              <w:rPr>
                <w:rFonts w:asciiTheme="minorHAnsi" w:eastAsia="Open Sans" w:hAnsiTheme="minorHAnsi" w:cstheme="minorHAnsi"/>
                <w:color w:val="1F3864"/>
                <w:sz w:val="16"/>
                <w:szCs w:val="16"/>
              </w:rPr>
            </w:pPr>
            <w:r w:rsidRPr="00983F94">
              <w:rPr>
                <w:rFonts w:asciiTheme="minorHAnsi" w:hAnsiTheme="minorHAnsi" w:cstheme="minorHAnsi"/>
                <w:sz w:val="16"/>
                <w:szCs w:val="16"/>
              </w:rPr>
              <w:t>Suitability of specific components of the project to address issues and achieve results areas. Changes to the strategy, changes to the interventions. Completeness of interventions by mid-term.</w:t>
            </w:r>
          </w:p>
        </w:tc>
        <w:tc>
          <w:tcPr>
            <w:tcW w:w="3119" w:type="dxa"/>
            <w:tcBorders>
              <w:top w:val="single" w:sz="4" w:space="0" w:color="1F3864"/>
            </w:tcBorders>
          </w:tcPr>
          <w:p w14:paraId="684E057C" w14:textId="72609FF8" w:rsidR="00923D0D" w:rsidRPr="00983F94" w:rsidRDefault="00923D0D" w:rsidP="0007469C">
            <w:pPr>
              <w:contextualSpacing/>
              <w:rPr>
                <w:rFonts w:asciiTheme="minorHAnsi" w:eastAsia="Open Sans" w:hAnsiTheme="minorHAnsi" w:cstheme="minorHAnsi"/>
                <w:color w:val="1F3864"/>
                <w:sz w:val="16"/>
                <w:szCs w:val="16"/>
              </w:rPr>
            </w:pPr>
            <w:r w:rsidRPr="00983F94">
              <w:rPr>
                <w:rFonts w:asciiTheme="minorHAnsi" w:hAnsiTheme="minorHAnsi" w:cstheme="minorHAnsi"/>
                <w:sz w:val="16"/>
                <w:szCs w:val="16"/>
              </w:rPr>
              <w:t>Project Document, Inception Report, Work Plans, PIR and NSC/P</w:t>
            </w:r>
            <w:r w:rsidR="00043934">
              <w:rPr>
                <w:rFonts w:asciiTheme="minorHAnsi" w:hAnsiTheme="minorHAnsi" w:cstheme="minorHAnsi"/>
                <w:sz w:val="16"/>
                <w:szCs w:val="16"/>
              </w:rPr>
              <w:t>E</w:t>
            </w:r>
            <w:r w:rsidRPr="00983F94">
              <w:rPr>
                <w:rFonts w:asciiTheme="minorHAnsi" w:hAnsiTheme="minorHAnsi" w:cstheme="minorHAnsi"/>
                <w:sz w:val="16"/>
                <w:szCs w:val="16"/>
              </w:rPr>
              <w:t>B minutes of meetings, Consultants reports, MTR report.</w:t>
            </w:r>
          </w:p>
        </w:tc>
        <w:tc>
          <w:tcPr>
            <w:tcW w:w="2840" w:type="dxa"/>
            <w:tcBorders>
              <w:top w:val="single" w:sz="4" w:space="0" w:color="1F3864"/>
              <w:right w:val="single" w:sz="4" w:space="0" w:color="1F3864"/>
            </w:tcBorders>
          </w:tcPr>
          <w:p w14:paraId="1435419D"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hAnsiTheme="minorHAnsi" w:cstheme="minorHAnsi"/>
                <w:sz w:val="16"/>
                <w:szCs w:val="16"/>
              </w:rPr>
              <w:t>Documents, interviews with stakeholders, project implementing partners, PMU and project Consultants.</w:t>
            </w:r>
          </w:p>
        </w:tc>
      </w:tr>
      <w:tr w:rsidR="00923D0D" w:rsidRPr="00983F94" w14:paraId="587AD50A" w14:textId="77777777" w:rsidTr="0007469C">
        <w:trPr>
          <w:jc w:val="center"/>
        </w:trPr>
        <w:tc>
          <w:tcPr>
            <w:tcW w:w="5098" w:type="dxa"/>
            <w:tcBorders>
              <w:top w:val="single" w:sz="4" w:space="0" w:color="1F3864"/>
              <w:left w:val="single" w:sz="4" w:space="0" w:color="1F3864"/>
            </w:tcBorders>
          </w:tcPr>
          <w:p w14:paraId="057ED098"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hAnsiTheme="minorHAnsi" w:cstheme="minorHAnsi"/>
                <w:sz w:val="16"/>
                <w:szCs w:val="16"/>
              </w:rPr>
              <w:t>Does the project’s Theory of Change reflect the complexity, uncertainty and framework of national government agencies?</w:t>
            </w:r>
          </w:p>
        </w:tc>
        <w:tc>
          <w:tcPr>
            <w:tcW w:w="3402" w:type="dxa"/>
            <w:tcBorders>
              <w:top w:val="single" w:sz="4" w:space="0" w:color="1F3864"/>
            </w:tcBorders>
          </w:tcPr>
          <w:p w14:paraId="6D1507B2" w14:textId="77777777" w:rsidR="00923D0D" w:rsidRPr="00983F94" w:rsidRDefault="00923D0D" w:rsidP="0007469C">
            <w:pPr>
              <w:contextualSpacing/>
              <w:rPr>
                <w:rFonts w:asciiTheme="minorHAnsi" w:hAnsiTheme="minorHAnsi" w:cstheme="minorHAnsi"/>
                <w:sz w:val="16"/>
                <w:szCs w:val="16"/>
              </w:rPr>
            </w:pPr>
            <w:r w:rsidRPr="00983F94">
              <w:rPr>
                <w:rFonts w:asciiTheme="minorHAnsi" w:hAnsiTheme="minorHAnsi" w:cstheme="minorHAnsi"/>
                <w:sz w:val="16"/>
                <w:szCs w:val="16"/>
              </w:rPr>
              <w:t>Review MTR TOC and test hypothesis against SRF.</w:t>
            </w:r>
          </w:p>
          <w:p w14:paraId="5AD52582" w14:textId="77777777" w:rsidR="00923D0D" w:rsidRPr="00983F94" w:rsidRDefault="00923D0D" w:rsidP="0007469C">
            <w:pPr>
              <w:contextualSpacing/>
              <w:rPr>
                <w:rFonts w:asciiTheme="minorHAnsi" w:eastAsia="Open Sans" w:hAnsiTheme="minorHAnsi" w:cstheme="minorHAnsi"/>
                <w:color w:val="1F3864"/>
                <w:sz w:val="16"/>
                <w:szCs w:val="16"/>
              </w:rPr>
            </w:pPr>
            <w:r w:rsidRPr="00983F94">
              <w:rPr>
                <w:rFonts w:asciiTheme="minorHAnsi" w:hAnsiTheme="minorHAnsi" w:cstheme="minorHAnsi"/>
                <w:sz w:val="16"/>
                <w:szCs w:val="16"/>
              </w:rPr>
              <w:t xml:space="preserve">Project TOC causal pathways, outputs and outcomes, emergent or unidentified risks, weak links in the </w:t>
            </w:r>
            <w:proofErr w:type="gramStart"/>
            <w:r w:rsidRPr="00983F94">
              <w:rPr>
                <w:rFonts w:asciiTheme="minorHAnsi" w:hAnsiTheme="minorHAnsi" w:cstheme="minorHAnsi"/>
                <w:sz w:val="16"/>
                <w:szCs w:val="16"/>
              </w:rPr>
              <w:t>cause and effect</w:t>
            </w:r>
            <w:proofErr w:type="gramEnd"/>
            <w:r w:rsidRPr="00983F94">
              <w:rPr>
                <w:rFonts w:asciiTheme="minorHAnsi" w:hAnsiTheme="minorHAnsi" w:cstheme="minorHAnsi"/>
                <w:sz w:val="16"/>
                <w:szCs w:val="16"/>
              </w:rPr>
              <w:t xml:space="preserve"> relationships</w:t>
            </w:r>
          </w:p>
        </w:tc>
        <w:tc>
          <w:tcPr>
            <w:tcW w:w="3119" w:type="dxa"/>
            <w:tcBorders>
              <w:top w:val="single" w:sz="4" w:space="0" w:color="1F3864"/>
            </w:tcBorders>
          </w:tcPr>
          <w:p w14:paraId="3E0CD128" w14:textId="77777777" w:rsidR="00923D0D" w:rsidRPr="00983F94" w:rsidRDefault="00923D0D" w:rsidP="0007469C">
            <w:pPr>
              <w:contextualSpacing/>
              <w:rPr>
                <w:rFonts w:asciiTheme="minorHAnsi" w:eastAsia="Open Sans" w:hAnsiTheme="minorHAnsi" w:cstheme="minorHAnsi"/>
                <w:color w:val="1F3864"/>
                <w:sz w:val="16"/>
                <w:szCs w:val="16"/>
              </w:rPr>
            </w:pPr>
            <w:r w:rsidRPr="00983F94">
              <w:rPr>
                <w:rFonts w:asciiTheme="minorHAnsi" w:hAnsiTheme="minorHAnsi" w:cstheme="minorHAnsi"/>
                <w:sz w:val="16"/>
                <w:szCs w:val="16"/>
              </w:rPr>
              <w:t>MTR TOC, Project Document strategy, risk register, field mission findings, PMU, implementing partners</w:t>
            </w:r>
          </w:p>
        </w:tc>
        <w:tc>
          <w:tcPr>
            <w:tcW w:w="2840" w:type="dxa"/>
            <w:tcBorders>
              <w:top w:val="single" w:sz="4" w:space="0" w:color="1F3864"/>
              <w:right w:val="single" w:sz="4" w:space="0" w:color="1F3864"/>
            </w:tcBorders>
          </w:tcPr>
          <w:p w14:paraId="0CC0B8B6"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hAnsiTheme="minorHAnsi" w:cstheme="minorHAnsi"/>
                <w:sz w:val="16"/>
                <w:szCs w:val="16"/>
              </w:rPr>
              <w:t>Discussion and analysis</w:t>
            </w:r>
          </w:p>
        </w:tc>
      </w:tr>
      <w:tr w:rsidR="00923D0D" w:rsidRPr="00983F94" w14:paraId="06B004A4" w14:textId="77777777" w:rsidTr="0007469C">
        <w:trPr>
          <w:jc w:val="center"/>
        </w:trPr>
        <w:tc>
          <w:tcPr>
            <w:tcW w:w="5098" w:type="dxa"/>
            <w:tcBorders>
              <w:top w:val="single" w:sz="4" w:space="0" w:color="1F3864"/>
              <w:left w:val="single" w:sz="4" w:space="0" w:color="1F3864"/>
            </w:tcBorders>
          </w:tcPr>
          <w:p w14:paraId="7B4BBFF0" w14:textId="77777777" w:rsidR="00923D0D" w:rsidRPr="00983F94" w:rsidRDefault="00923D0D" w:rsidP="0007469C">
            <w:pPr>
              <w:contextualSpacing/>
              <w:rPr>
                <w:rFonts w:asciiTheme="minorHAnsi" w:hAnsiTheme="minorHAnsi" w:cstheme="minorHAnsi"/>
                <w:sz w:val="16"/>
                <w:szCs w:val="16"/>
              </w:rPr>
            </w:pPr>
            <w:r w:rsidRPr="00983F94">
              <w:rPr>
                <w:rFonts w:asciiTheme="minorHAnsi" w:hAnsiTheme="minorHAnsi" w:cstheme="minorHAnsi"/>
                <w:sz w:val="16"/>
                <w:szCs w:val="16"/>
              </w:rPr>
              <w:t>To what degree is the project’s implementation a participatory and country-driven processes:</w:t>
            </w:r>
          </w:p>
          <w:p w14:paraId="240F5C31" w14:textId="77777777" w:rsidR="00923D0D" w:rsidRPr="00983F94" w:rsidRDefault="00923D0D" w:rsidP="0007469C">
            <w:pPr>
              <w:contextualSpacing/>
              <w:rPr>
                <w:rFonts w:asciiTheme="minorHAnsi" w:hAnsiTheme="minorHAnsi" w:cstheme="minorHAnsi"/>
                <w:sz w:val="16"/>
                <w:szCs w:val="16"/>
              </w:rPr>
            </w:pPr>
            <w:r w:rsidRPr="00983F94">
              <w:rPr>
                <w:rFonts w:asciiTheme="minorHAnsi" w:hAnsiTheme="minorHAnsi" w:cstheme="minorHAnsi"/>
                <w:sz w:val="16"/>
                <w:szCs w:val="16"/>
              </w:rPr>
              <w:t>Do local and national government stakeholders support the objectives of the project?</w:t>
            </w:r>
          </w:p>
          <w:p w14:paraId="7C507CF8"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hAnsiTheme="minorHAnsi" w:cstheme="minorHAnsi"/>
                <w:sz w:val="16"/>
                <w:szCs w:val="16"/>
              </w:rPr>
              <w:t>Do they continue to have an active role in project decision-making that supports efficient and effective project implementation? If so, how is this achieved?</w:t>
            </w:r>
          </w:p>
        </w:tc>
        <w:tc>
          <w:tcPr>
            <w:tcW w:w="3402" w:type="dxa"/>
            <w:tcBorders>
              <w:top w:val="single" w:sz="4" w:space="0" w:color="1F3864"/>
            </w:tcBorders>
          </w:tcPr>
          <w:p w14:paraId="36D726A3" w14:textId="77777777" w:rsidR="00923D0D" w:rsidRPr="00983F94" w:rsidRDefault="00923D0D" w:rsidP="0007469C">
            <w:pPr>
              <w:contextualSpacing/>
              <w:rPr>
                <w:rFonts w:asciiTheme="minorHAnsi" w:eastAsia="Open Sans" w:hAnsiTheme="minorHAnsi" w:cstheme="minorHAnsi"/>
                <w:color w:val="1F3864"/>
                <w:sz w:val="16"/>
                <w:szCs w:val="16"/>
              </w:rPr>
            </w:pPr>
            <w:r w:rsidRPr="00983F94">
              <w:rPr>
                <w:rFonts w:asciiTheme="minorHAnsi" w:hAnsiTheme="minorHAnsi" w:cstheme="minorHAnsi"/>
                <w:sz w:val="16"/>
                <w:szCs w:val="16"/>
              </w:rPr>
              <w:t>Gender disaggregated data, level of co-financing commitment/ expenditure, workshop and meeting attendance, degree of ownership of project community-based/ civil society initiatives</w:t>
            </w:r>
          </w:p>
        </w:tc>
        <w:tc>
          <w:tcPr>
            <w:tcW w:w="3119" w:type="dxa"/>
            <w:tcBorders>
              <w:top w:val="single" w:sz="4" w:space="0" w:color="1F3864"/>
            </w:tcBorders>
          </w:tcPr>
          <w:p w14:paraId="76F20E75" w14:textId="77777777" w:rsidR="00923D0D" w:rsidRPr="00983F94" w:rsidRDefault="00923D0D" w:rsidP="0007469C">
            <w:pPr>
              <w:contextualSpacing/>
              <w:rPr>
                <w:rFonts w:asciiTheme="minorHAnsi" w:eastAsia="Open Sans" w:hAnsiTheme="minorHAnsi" w:cstheme="minorHAnsi"/>
                <w:color w:val="1F3864"/>
                <w:sz w:val="16"/>
                <w:szCs w:val="16"/>
              </w:rPr>
            </w:pPr>
            <w:r w:rsidRPr="00983F94">
              <w:rPr>
                <w:rFonts w:asciiTheme="minorHAnsi" w:hAnsiTheme="minorHAnsi" w:cstheme="minorHAnsi"/>
                <w:sz w:val="16"/>
                <w:szCs w:val="16"/>
              </w:rPr>
              <w:t>Project reports, PIR, workshop reports, co-financing records, SC meeting minutes</w:t>
            </w:r>
          </w:p>
        </w:tc>
        <w:tc>
          <w:tcPr>
            <w:tcW w:w="2840" w:type="dxa"/>
            <w:tcBorders>
              <w:top w:val="single" w:sz="4" w:space="0" w:color="1F3864"/>
              <w:right w:val="single" w:sz="4" w:space="0" w:color="1F3864"/>
            </w:tcBorders>
          </w:tcPr>
          <w:p w14:paraId="3F219724"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hAnsiTheme="minorHAnsi" w:cstheme="minorHAnsi"/>
                <w:sz w:val="16"/>
                <w:szCs w:val="16"/>
              </w:rPr>
              <w:t>Documents, interviews with stakeholders, project implementing partners.</w:t>
            </w:r>
          </w:p>
        </w:tc>
      </w:tr>
      <w:tr w:rsidR="00923D0D" w:rsidRPr="00983F94" w14:paraId="58B44E22" w14:textId="77777777" w:rsidTr="0007469C">
        <w:trPr>
          <w:jc w:val="center"/>
        </w:trPr>
        <w:tc>
          <w:tcPr>
            <w:tcW w:w="5098" w:type="dxa"/>
            <w:tcBorders>
              <w:top w:val="single" w:sz="4" w:space="0" w:color="1F3864"/>
              <w:left w:val="single" w:sz="4" w:space="0" w:color="1F3864"/>
            </w:tcBorders>
          </w:tcPr>
          <w:p w14:paraId="29AEC2C6"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hAnsiTheme="minorHAnsi" w:cstheme="minorHAnsi"/>
                <w:sz w:val="16"/>
                <w:szCs w:val="16"/>
              </w:rPr>
              <w:t>Do the legal frameworks, policies, governance structures and processes pose risks that may jeopardize sustenance of project benefits?</w:t>
            </w:r>
          </w:p>
        </w:tc>
        <w:tc>
          <w:tcPr>
            <w:tcW w:w="3402" w:type="dxa"/>
            <w:tcBorders>
              <w:top w:val="single" w:sz="4" w:space="0" w:color="1F3864"/>
            </w:tcBorders>
          </w:tcPr>
          <w:p w14:paraId="3072EC70" w14:textId="77777777" w:rsidR="00923D0D" w:rsidRPr="00983F94" w:rsidRDefault="00923D0D" w:rsidP="0007469C">
            <w:pPr>
              <w:contextualSpacing/>
              <w:rPr>
                <w:rFonts w:asciiTheme="minorHAnsi" w:eastAsia="Open Sans" w:hAnsiTheme="minorHAnsi" w:cstheme="minorHAnsi"/>
                <w:color w:val="1F3864"/>
                <w:sz w:val="16"/>
                <w:szCs w:val="16"/>
              </w:rPr>
            </w:pPr>
            <w:r w:rsidRPr="00983F94">
              <w:rPr>
                <w:rFonts w:asciiTheme="minorHAnsi" w:hAnsiTheme="minorHAnsi" w:cstheme="minorHAnsi"/>
                <w:sz w:val="16"/>
                <w:szCs w:val="16"/>
              </w:rPr>
              <w:t xml:space="preserve">National policy priorities and strategies, as stated in official documents. Approved policy and legislation related to biodiversity, </w:t>
            </w:r>
            <w:r w:rsidRPr="00983F94">
              <w:rPr>
                <w:rFonts w:asciiTheme="minorHAnsi" w:hAnsiTheme="minorHAnsi" w:cstheme="minorHAnsi"/>
                <w:sz w:val="16"/>
                <w:szCs w:val="16"/>
              </w:rPr>
              <w:lastRenderedPageBreak/>
              <w:t>management planning, climate change, budgets, etc.</w:t>
            </w:r>
          </w:p>
        </w:tc>
        <w:tc>
          <w:tcPr>
            <w:tcW w:w="3119" w:type="dxa"/>
            <w:tcBorders>
              <w:top w:val="single" w:sz="4" w:space="0" w:color="1F3864"/>
            </w:tcBorders>
          </w:tcPr>
          <w:p w14:paraId="43E55B9B" w14:textId="77777777" w:rsidR="00923D0D" w:rsidRPr="00983F94" w:rsidRDefault="00923D0D" w:rsidP="0007469C">
            <w:pPr>
              <w:contextualSpacing/>
              <w:rPr>
                <w:rFonts w:asciiTheme="minorHAnsi" w:eastAsia="Open Sans" w:hAnsiTheme="minorHAnsi" w:cstheme="minorHAnsi"/>
                <w:color w:val="1F3864"/>
                <w:sz w:val="16"/>
                <w:szCs w:val="16"/>
              </w:rPr>
            </w:pPr>
            <w:r w:rsidRPr="00983F94">
              <w:rPr>
                <w:rFonts w:asciiTheme="minorHAnsi" w:hAnsiTheme="minorHAnsi" w:cstheme="minorHAnsi"/>
                <w:sz w:val="16"/>
                <w:szCs w:val="16"/>
              </w:rPr>
              <w:lastRenderedPageBreak/>
              <w:t>National policy and regulatory framework documents</w:t>
            </w:r>
          </w:p>
        </w:tc>
        <w:tc>
          <w:tcPr>
            <w:tcW w:w="2840" w:type="dxa"/>
            <w:tcBorders>
              <w:top w:val="single" w:sz="4" w:space="0" w:color="1F3864"/>
              <w:right w:val="single" w:sz="4" w:space="0" w:color="1F3864"/>
            </w:tcBorders>
          </w:tcPr>
          <w:p w14:paraId="50F817C2"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hAnsiTheme="minorHAnsi" w:cstheme="minorHAnsi"/>
                <w:sz w:val="16"/>
                <w:szCs w:val="16"/>
              </w:rPr>
              <w:t>Document review, interviews with high-level project partners.</w:t>
            </w:r>
          </w:p>
        </w:tc>
      </w:tr>
      <w:tr w:rsidR="00923D0D" w:rsidRPr="00983F94" w14:paraId="117DFC86" w14:textId="77777777" w:rsidTr="0007469C">
        <w:trPr>
          <w:jc w:val="center"/>
        </w:trPr>
        <w:tc>
          <w:tcPr>
            <w:tcW w:w="14459" w:type="dxa"/>
            <w:gridSpan w:val="4"/>
            <w:tcBorders>
              <w:top w:val="single" w:sz="4" w:space="0" w:color="1F3864"/>
              <w:left w:val="single" w:sz="4" w:space="0" w:color="1F3864"/>
              <w:right w:val="single" w:sz="4" w:space="0" w:color="1F3864"/>
            </w:tcBorders>
            <w:shd w:val="clear" w:color="auto" w:fill="D0CECE"/>
          </w:tcPr>
          <w:p w14:paraId="18265455"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Effectiveness: To what extent have the expected outcomes and objectives of the project been achieved?</w:t>
            </w:r>
          </w:p>
        </w:tc>
      </w:tr>
      <w:tr w:rsidR="00923D0D" w:rsidRPr="00983F94" w14:paraId="5DD9EE7D" w14:textId="77777777" w:rsidTr="0007469C">
        <w:trPr>
          <w:jc w:val="center"/>
        </w:trPr>
        <w:tc>
          <w:tcPr>
            <w:tcW w:w="5098" w:type="dxa"/>
            <w:tcBorders>
              <w:top w:val="single" w:sz="4" w:space="0" w:color="1F3864"/>
              <w:left w:val="single" w:sz="4" w:space="0" w:color="1F3864"/>
            </w:tcBorders>
          </w:tcPr>
          <w:p w14:paraId="294D6AA3" w14:textId="77777777" w:rsidR="00923D0D" w:rsidRPr="00983F94" w:rsidRDefault="00923D0D" w:rsidP="0007469C">
            <w:pPr>
              <w:tabs>
                <w:tab w:val="decimal" w:pos="360"/>
              </w:tabs>
              <w:spacing w:before="36"/>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To what extent have the expected outcomes and objectives of the project been achieved?</w:t>
            </w:r>
          </w:p>
        </w:tc>
        <w:tc>
          <w:tcPr>
            <w:tcW w:w="3402" w:type="dxa"/>
            <w:tcBorders>
              <w:top w:val="single" w:sz="4" w:space="0" w:color="1F3864"/>
            </w:tcBorders>
          </w:tcPr>
          <w:p w14:paraId="1A00AD68" w14:textId="77777777" w:rsidR="00923D0D" w:rsidRPr="00983F94" w:rsidRDefault="00923D0D" w:rsidP="0007469C">
            <w:pPr>
              <w:tabs>
                <w:tab w:val="decimal" w:pos="360"/>
              </w:tabs>
              <w:spacing w:before="36"/>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SRF indicators &amp; EOP targets, TOC</w:t>
            </w:r>
          </w:p>
          <w:p w14:paraId="27093F7B" w14:textId="77777777" w:rsidR="00923D0D" w:rsidRPr="00983F94" w:rsidRDefault="00923D0D" w:rsidP="0007469C">
            <w:pPr>
              <w:tabs>
                <w:tab w:val="decimal" w:pos="360"/>
              </w:tabs>
              <w:spacing w:before="36"/>
              <w:contextualSpacing/>
              <w:rPr>
                <w:rFonts w:asciiTheme="minorHAnsi" w:eastAsia="Open Sans" w:hAnsiTheme="minorHAnsi" w:cstheme="minorHAnsi"/>
                <w:color w:val="000000"/>
                <w:sz w:val="16"/>
                <w:szCs w:val="16"/>
              </w:rPr>
            </w:pPr>
          </w:p>
          <w:p w14:paraId="28D51D37" w14:textId="77777777" w:rsidR="00923D0D" w:rsidRPr="00983F94" w:rsidRDefault="00923D0D" w:rsidP="0007469C">
            <w:pPr>
              <w:tabs>
                <w:tab w:val="decimal" w:pos="360"/>
              </w:tabs>
              <w:spacing w:before="36"/>
              <w:contextualSpacing/>
              <w:rPr>
                <w:rFonts w:asciiTheme="minorHAnsi" w:eastAsia="Open Sans" w:hAnsiTheme="minorHAnsi" w:cstheme="minorHAnsi"/>
                <w:color w:val="000000"/>
                <w:sz w:val="16"/>
                <w:szCs w:val="16"/>
              </w:rPr>
            </w:pPr>
          </w:p>
        </w:tc>
        <w:tc>
          <w:tcPr>
            <w:tcW w:w="3119" w:type="dxa"/>
            <w:tcBorders>
              <w:top w:val="single" w:sz="4" w:space="0" w:color="1F3864"/>
            </w:tcBorders>
          </w:tcPr>
          <w:p w14:paraId="12CE7E0E" w14:textId="77777777" w:rsidR="00923D0D" w:rsidRPr="00983F94" w:rsidRDefault="00923D0D" w:rsidP="0007469C">
            <w:pPr>
              <w:tabs>
                <w:tab w:val="decimal" w:pos="360"/>
              </w:tabs>
              <w:spacing w:before="36"/>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Project Document, SRF, PIRs, results, MTR report, Capacity Assessment Scorecard, METT score values, Management Effectiveness Assessment plans (Species and ecosystem state indicators)</w:t>
            </w:r>
          </w:p>
        </w:tc>
        <w:tc>
          <w:tcPr>
            <w:tcW w:w="2840" w:type="dxa"/>
            <w:tcBorders>
              <w:top w:val="single" w:sz="4" w:space="0" w:color="1F3864"/>
              <w:right w:val="single" w:sz="4" w:space="0" w:color="1F3864"/>
            </w:tcBorders>
          </w:tcPr>
          <w:p w14:paraId="16C6A5F9" w14:textId="77777777" w:rsidR="00923D0D" w:rsidRPr="00983F94" w:rsidRDefault="00923D0D" w:rsidP="0007469C">
            <w:pPr>
              <w:tabs>
                <w:tab w:val="decimal" w:pos="360"/>
              </w:tabs>
              <w:spacing w:before="36"/>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Document review, analysis, interviews with stakeholders and beneficiaries</w:t>
            </w:r>
          </w:p>
        </w:tc>
      </w:tr>
      <w:tr w:rsidR="00923D0D" w:rsidRPr="00983F94" w14:paraId="271AC064" w14:textId="77777777" w:rsidTr="0007469C">
        <w:trPr>
          <w:jc w:val="center"/>
        </w:trPr>
        <w:tc>
          <w:tcPr>
            <w:tcW w:w="5098" w:type="dxa"/>
            <w:tcBorders>
              <w:top w:val="single" w:sz="4" w:space="0" w:color="1F3864"/>
              <w:left w:val="single" w:sz="4" w:space="0" w:color="1F3864"/>
            </w:tcBorders>
          </w:tcPr>
          <w:p w14:paraId="0C9F119F" w14:textId="77777777" w:rsidR="00923D0D" w:rsidRPr="00983F94" w:rsidRDefault="00923D0D" w:rsidP="0007469C">
            <w:pPr>
              <w:tabs>
                <w:tab w:val="decimal" w:pos="360"/>
              </w:tabs>
              <w:spacing w:before="36"/>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To what extent did the project contribute to the Country Programme outcomes and outputs, the SDGs, the UNDP Strategic Plan and Country Programme, GEF strategic priorities, and national development priorities?</w:t>
            </w:r>
          </w:p>
        </w:tc>
        <w:tc>
          <w:tcPr>
            <w:tcW w:w="3402" w:type="dxa"/>
            <w:tcBorders>
              <w:top w:val="single" w:sz="4" w:space="0" w:color="1F3864"/>
            </w:tcBorders>
          </w:tcPr>
          <w:p w14:paraId="4D73BCEE" w14:textId="77777777" w:rsidR="00923D0D" w:rsidRPr="00983F94" w:rsidRDefault="00923D0D" w:rsidP="0007469C">
            <w:pPr>
              <w:tabs>
                <w:tab w:val="decimal" w:pos="360"/>
              </w:tabs>
              <w:spacing w:before="36"/>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Alignment and synergies of outcomes</w:t>
            </w:r>
          </w:p>
        </w:tc>
        <w:tc>
          <w:tcPr>
            <w:tcW w:w="3119" w:type="dxa"/>
            <w:tcBorders>
              <w:top w:val="single" w:sz="4" w:space="0" w:color="1F3864"/>
            </w:tcBorders>
          </w:tcPr>
          <w:p w14:paraId="6C23CAD4" w14:textId="77777777" w:rsidR="00923D0D" w:rsidRPr="00983F94" w:rsidRDefault="00923D0D" w:rsidP="0007469C">
            <w:pPr>
              <w:pStyle w:val="NormalWeb"/>
              <w:shd w:val="clear" w:color="auto" w:fill="FFFFFF"/>
              <w:rPr>
                <w:sz w:val="16"/>
                <w:szCs w:val="16"/>
              </w:rPr>
            </w:pPr>
            <w:r w:rsidRPr="00983F94">
              <w:rPr>
                <w:rFonts w:asciiTheme="minorHAnsi" w:eastAsia="Open Sans" w:hAnsiTheme="minorHAnsi" w:cstheme="minorHAnsi"/>
                <w:color w:val="000000"/>
                <w:sz w:val="16"/>
                <w:szCs w:val="16"/>
              </w:rPr>
              <w:t xml:space="preserve">Project Document, CPAP, SDGs, GEF strategic priorities, Capacity Assessment Scorecard, METT score values, Management Effectiveness Assessment plans </w:t>
            </w:r>
          </w:p>
        </w:tc>
        <w:tc>
          <w:tcPr>
            <w:tcW w:w="2840" w:type="dxa"/>
            <w:tcBorders>
              <w:top w:val="single" w:sz="4" w:space="0" w:color="1F3864"/>
              <w:right w:val="single" w:sz="4" w:space="0" w:color="1F3864"/>
            </w:tcBorders>
          </w:tcPr>
          <w:p w14:paraId="34291516" w14:textId="77777777" w:rsidR="00923D0D" w:rsidRPr="00983F94" w:rsidRDefault="00923D0D" w:rsidP="0007469C">
            <w:pPr>
              <w:tabs>
                <w:tab w:val="decimal" w:pos="360"/>
              </w:tabs>
              <w:spacing w:before="36"/>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Document review, high-level stakeholder interviews, analysis</w:t>
            </w:r>
          </w:p>
        </w:tc>
      </w:tr>
      <w:tr w:rsidR="00923D0D" w:rsidRPr="00983F94" w14:paraId="597D55EB" w14:textId="77777777" w:rsidTr="0007469C">
        <w:trPr>
          <w:jc w:val="center"/>
        </w:trPr>
        <w:tc>
          <w:tcPr>
            <w:tcW w:w="5098" w:type="dxa"/>
            <w:tcBorders>
              <w:top w:val="single" w:sz="4" w:space="0" w:color="1F3864"/>
              <w:left w:val="single" w:sz="4" w:space="0" w:color="1F3864"/>
            </w:tcBorders>
          </w:tcPr>
          <w:p w14:paraId="4853762C" w14:textId="77777777" w:rsidR="00923D0D" w:rsidRPr="00983F94" w:rsidRDefault="00923D0D" w:rsidP="0007469C">
            <w:pPr>
              <w:tabs>
                <w:tab w:val="decimal" w:pos="360"/>
              </w:tabs>
              <w:spacing w:before="36"/>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What factors have contributed to the achieving or not achieving intended outcomes and outputs? Could the project include alternative strategies?</w:t>
            </w:r>
          </w:p>
          <w:p w14:paraId="44E95884" w14:textId="77777777" w:rsidR="00923D0D" w:rsidRPr="00983F94" w:rsidRDefault="00923D0D" w:rsidP="0007469C">
            <w:pPr>
              <w:tabs>
                <w:tab w:val="decimal" w:pos="360"/>
              </w:tabs>
              <w:spacing w:before="36"/>
              <w:contextualSpacing/>
              <w:rPr>
                <w:rFonts w:asciiTheme="minorHAnsi" w:eastAsia="Open Sans" w:hAnsiTheme="minorHAnsi" w:cstheme="minorHAnsi"/>
                <w:color w:val="000000"/>
                <w:sz w:val="16"/>
                <w:szCs w:val="16"/>
              </w:rPr>
            </w:pPr>
          </w:p>
        </w:tc>
        <w:tc>
          <w:tcPr>
            <w:tcW w:w="3402" w:type="dxa"/>
            <w:tcBorders>
              <w:top w:val="single" w:sz="4" w:space="0" w:color="1F3864"/>
            </w:tcBorders>
          </w:tcPr>
          <w:p w14:paraId="46F59453" w14:textId="77777777" w:rsidR="00923D0D" w:rsidRPr="00983F94" w:rsidRDefault="00923D0D" w:rsidP="0007469C">
            <w:pPr>
              <w:tabs>
                <w:tab w:val="decimal" w:pos="360"/>
              </w:tabs>
              <w:spacing w:before="36"/>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Progress towards results, efficiency of project strategy, adjustments to strategy</w:t>
            </w:r>
          </w:p>
          <w:p w14:paraId="5647FBDC" w14:textId="77777777" w:rsidR="00923D0D" w:rsidRPr="00983F94" w:rsidRDefault="00923D0D" w:rsidP="0007469C">
            <w:pPr>
              <w:tabs>
                <w:tab w:val="decimal" w:pos="360"/>
              </w:tabs>
              <w:spacing w:before="36"/>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Number of key priorities that have been met through the project</w:t>
            </w:r>
          </w:p>
          <w:p w14:paraId="2295FA3F" w14:textId="77777777" w:rsidR="00923D0D" w:rsidRPr="00983F94" w:rsidRDefault="00923D0D" w:rsidP="0007469C">
            <w:pPr>
              <w:tabs>
                <w:tab w:val="decimal" w:pos="360"/>
              </w:tabs>
              <w:spacing w:before="36"/>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Assumptions not met / unpredictable effects</w:t>
            </w:r>
          </w:p>
        </w:tc>
        <w:tc>
          <w:tcPr>
            <w:tcW w:w="3119" w:type="dxa"/>
            <w:tcBorders>
              <w:top w:val="single" w:sz="4" w:space="0" w:color="1F3864"/>
            </w:tcBorders>
          </w:tcPr>
          <w:p w14:paraId="6EADF5C3" w14:textId="77777777" w:rsidR="00923D0D" w:rsidRPr="00983F94" w:rsidRDefault="00923D0D" w:rsidP="0007469C">
            <w:pPr>
              <w:tabs>
                <w:tab w:val="decimal" w:pos="360"/>
              </w:tabs>
              <w:spacing w:before="36"/>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SRF, Project Document, PIR, risk log, MTR report &amp; Management Response</w:t>
            </w:r>
          </w:p>
        </w:tc>
        <w:tc>
          <w:tcPr>
            <w:tcW w:w="2840" w:type="dxa"/>
            <w:tcBorders>
              <w:top w:val="single" w:sz="4" w:space="0" w:color="1F3864"/>
              <w:right w:val="single" w:sz="4" w:space="0" w:color="1F3864"/>
            </w:tcBorders>
          </w:tcPr>
          <w:p w14:paraId="22BA207E"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Document review, interviews, analysis</w:t>
            </w:r>
          </w:p>
        </w:tc>
      </w:tr>
      <w:tr w:rsidR="00923D0D" w:rsidRPr="00983F94" w14:paraId="1C2EA188" w14:textId="77777777" w:rsidTr="0007469C">
        <w:trPr>
          <w:jc w:val="center"/>
        </w:trPr>
        <w:tc>
          <w:tcPr>
            <w:tcW w:w="5098" w:type="dxa"/>
            <w:tcBorders>
              <w:top w:val="single" w:sz="4" w:space="0" w:color="1F3864"/>
              <w:left w:val="single" w:sz="4" w:space="0" w:color="1F3864"/>
            </w:tcBorders>
          </w:tcPr>
          <w:p w14:paraId="3855F189" w14:textId="77777777" w:rsidR="00923D0D" w:rsidRPr="00983F94" w:rsidRDefault="00923D0D" w:rsidP="0007469C">
            <w:pPr>
              <w:tabs>
                <w:tab w:val="decimal" w:pos="360"/>
              </w:tabs>
              <w:spacing w:before="36"/>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Has the project produced unintended results - positive or negative? If there are negative results, what mitigation activities are in place?</w:t>
            </w:r>
          </w:p>
          <w:p w14:paraId="541FF474" w14:textId="77777777" w:rsidR="00923D0D" w:rsidRPr="00983F94" w:rsidRDefault="00923D0D" w:rsidP="0007469C">
            <w:pPr>
              <w:tabs>
                <w:tab w:val="decimal" w:pos="360"/>
              </w:tabs>
              <w:spacing w:before="36"/>
              <w:contextualSpacing/>
              <w:rPr>
                <w:rFonts w:asciiTheme="minorHAnsi" w:eastAsia="Open Sans" w:hAnsiTheme="minorHAnsi" w:cstheme="minorHAnsi"/>
                <w:color w:val="000000"/>
                <w:sz w:val="16"/>
                <w:szCs w:val="16"/>
              </w:rPr>
            </w:pPr>
          </w:p>
        </w:tc>
        <w:tc>
          <w:tcPr>
            <w:tcW w:w="3402" w:type="dxa"/>
            <w:tcBorders>
              <w:top w:val="single" w:sz="4" w:space="0" w:color="1F3864"/>
            </w:tcBorders>
          </w:tcPr>
          <w:p w14:paraId="68F1DE41" w14:textId="77777777" w:rsidR="00923D0D" w:rsidRPr="00983F94" w:rsidRDefault="00923D0D" w:rsidP="0007469C">
            <w:pPr>
              <w:tabs>
                <w:tab w:val="decimal" w:pos="360"/>
              </w:tabs>
              <w:spacing w:before="36"/>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Progress towards results, efficiency of project strategy, adjustments to strategy</w:t>
            </w:r>
          </w:p>
          <w:p w14:paraId="21E854D5" w14:textId="77777777" w:rsidR="00923D0D" w:rsidRPr="00983F94" w:rsidRDefault="00923D0D" w:rsidP="0007469C">
            <w:pPr>
              <w:tabs>
                <w:tab w:val="decimal" w:pos="360"/>
              </w:tabs>
              <w:spacing w:before="36"/>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Number of key priorities that have been met through the project</w:t>
            </w:r>
          </w:p>
          <w:p w14:paraId="690B3476" w14:textId="77777777" w:rsidR="00923D0D" w:rsidRPr="00983F94" w:rsidRDefault="00923D0D" w:rsidP="0007469C">
            <w:pPr>
              <w:tabs>
                <w:tab w:val="decimal" w:pos="360"/>
              </w:tabs>
              <w:spacing w:before="36"/>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Assumptions not met / unpredictable effects</w:t>
            </w:r>
          </w:p>
        </w:tc>
        <w:tc>
          <w:tcPr>
            <w:tcW w:w="3119" w:type="dxa"/>
            <w:tcBorders>
              <w:top w:val="single" w:sz="4" w:space="0" w:color="1F3864"/>
            </w:tcBorders>
          </w:tcPr>
          <w:p w14:paraId="6DE87ED6" w14:textId="77777777" w:rsidR="00923D0D" w:rsidRPr="00983F94" w:rsidRDefault="00923D0D" w:rsidP="0007469C">
            <w:pPr>
              <w:tabs>
                <w:tab w:val="decimal" w:pos="360"/>
              </w:tabs>
              <w:spacing w:before="36"/>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SRF, Project Document, PIR, risk log, MTR report &amp; Management Response</w:t>
            </w:r>
          </w:p>
        </w:tc>
        <w:tc>
          <w:tcPr>
            <w:tcW w:w="2840" w:type="dxa"/>
            <w:tcBorders>
              <w:top w:val="single" w:sz="4" w:space="0" w:color="1F3864"/>
              <w:right w:val="single" w:sz="4" w:space="0" w:color="1F3864"/>
            </w:tcBorders>
          </w:tcPr>
          <w:p w14:paraId="0B56CE22" w14:textId="77777777" w:rsidR="00923D0D" w:rsidRPr="00983F94" w:rsidRDefault="00923D0D" w:rsidP="0007469C">
            <w:pPr>
              <w:tabs>
                <w:tab w:val="decimal" w:pos="360"/>
              </w:tabs>
              <w:spacing w:before="36"/>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Document review, interviews, analysis</w:t>
            </w:r>
          </w:p>
        </w:tc>
      </w:tr>
      <w:tr w:rsidR="00923D0D" w:rsidRPr="00983F94" w14:paraId="63DE6AA5" w14:textId="77777777" w:rsidTr="0007469C">
        <w:trPr>
          <w:jc w:val="center"/>
        </w:trPr>
        <w:tc>
          <w:tcPr>
            <w:tcW w:w="5098" w:type="dxa"/>
            <w:tcBorders>
              <w:top w:val="single" w:sz="4" w:space="0" w:color="1F3864"/>
              <w:left w:val="single" w:sz="4" w:space="0" w:color="1F3864"/>
            </w:tcBorders>
          </w:tcPr>
          <w:p w14:paraId="43F79434" w14:textId="77777777" w:rsidR="00923D0D" w:rsidRPr="00983F94" w:rsidRDefault="00923D0D" w:rsidP="0007469C">
            <w:pPr>
              <w:tabs>
                <w:tab w:val="decimal" w:pos="360"/>
              </w:tabs>
              <w:spacing w:before="36"/>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To what extent the project has demonstrated: a) scaling up, b) replication, c) demonstration, and/or d) production of public good</w:t>
            </w:r>
          </w:p>
        </w:tc>
        <w:tc>
          <w:tcPr>
            <w:tcW w:w="3402" w:type="dxa"/>
            <w:tcBorders>
              <w:top w:val="single" w:sz="4" w:space="0" w:color="1F3864"/>
            </w:tcBorders>
          </w:tcPr>
          <w:p w14:paraId="0BFD78C5" w14:textId="77777777" w:rsidR="00923D0D" w:rsidRPr="00983F94" w:rsidRDefault="00923D0D" w:rsidP="0007469C">
            <w:pPr>
              <w:tabs>
                <w:tab w:val="decimal" w:pos="360"/>
              </w:tabs>
              <w:spacing w:before="36"/>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Number of relevant initiatives not directly financed by the project, take up of initiatives outside the project realm</w:t>
            </w:r>
          </w:p>
        </w:tc>
        <w:tc>
          <w:tcPr>
            <w:tcW w:w="3119" w:type="dxa"/>
            <w:tcBorders>
              <w:top w:val="single" w:sz="4" w:space="0" w:color="1F3864"/>
            </w:tcBorders>
          </w:tcPr>
          <w:p w14:paraId="160EC3EF" w14:textId="77777777" w:rsidR="00923D0D" w:rsidRPr="00983F94" w:rsidRDefault="00923D0D" w:rsidP="0007469C">
            <w:pPr>
              <w:tabs>
                <w:tab w:val="decimal" w:pos="360"/>
              </w:tabs>
              <w:spacing w:before="36"/>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PIR, other project reports</w:t>
            </w:r>
          </w:p>
        </w:tc>
        <w:tc>
          <w:tcPr>
            <w:tcW w:w="2840" w:type="dxa"/>
            <w:tcBorders>
              <w:top w:val="single" w:sz="4" w:space="0" w:color="1F3864"/>
              <w:right w:val="single" w:sz="4" w:space="0" w:color="1F3864"/>
            </w:tcBorders>
          </w:tcPr>
          <w:p w14:paraId="4F7F5B4D" w14:textId="0FD9B130" w:rsidR="00923D0D" w:rsidRPr="00983F94" w:rsidRDefault="00923D0D" w:rsidP="0007469C">
            <w:pPr>
              <w:tabs>
                <w:tab w:val="decimal" w:pos="360"/>
              </w:tabs>
              <w:spacing w:before="36"/>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Document review, interview with PMU, UNDP, P</w:t>
            </w:r>
            <w:r w:rsidR="00043934">
              <w:rPr>
                <w:rFonts w:asciiTheme="minorHAnsi" w:eastAsia="Open Sans" w:hAnsiTheme="minorHAnsi" w:cstheme="minorHAnsi"/>
                <w:color w:val="000000"/>
                <w:sz w:val="16"/>
                <w:szCs w:val="16"/>
              </w:rPr>
              <w:t>E</w:t>
            </w:r>
            <w:r w:rsidRPr="00983F94">
              <w:rPr>
                <w:rFonts w:asciiTheme="minorHAnsi" w:eastAsia="Open Sans" w:hAnsiTheme="minorHAnsi" w:cstheme="minorHAnsi"/>
                <w:color w:val="000000"/>
                <w:sz w:val="16"/>
                <w:szCs w:val="16"/>
              </w:rPr>
              <w:t>B, stakeholder, beneficiaries, government agencies</w:t>
            </w:r>
          </w:p>
        </w:tc>
      </w:tr>
      <w:tr w:rsidR="00923D0D" w:rsidRPr="00983F94" w14:paraId="347282C4" w14:textId="77777777" w:rsidTr="0007469C">
        <w:trPr>
          <w:jc w:val="center"/>
        </w:trPr>
        <w:tc>
          <w:tcPr>
            <w:tcW w:w="5098" w:type="dxa"/>
            <w:tcBorders>
              <w:top w:val="single" w:sz="4" w:space="0" w:color="1F3864"/>
              <w:left w:val="single" w:sz="4" w:space="0" w:color="1F3864"/>
            </w:tcBorders>
          </w:tcPr>
          <w:p w14:paraId="66AE1554" w14:textId="77777777" w:rsidR="00923D0D" w:rsidRPr="00983F94" w:rsidRDefault="00923D0D" w:rsidP="0007469C">
            <w:pPr>
              <w:tabs>
                <w:tab w:val="decimal" w:pos="360"/>
              </w:tabs>
              <w:spacing w:before="36"/>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What evidence is there to suggest that the project will/ has achieve the outcomes and objective by the close of the GEF-fund?</w:t>
            </w:r>
          </w:p>
        </w:tc>
        <w:tc>
          <w:tcPr>
            <w:tcW w:w="3402" w:type="dxa"/>
            <w:tcBorders>
              <w:top w:val="single" w:sz="4" w:space="0" w:color="1F3864"/>
            </w:tcBorders>
          </w:tcPr>
          <w:p w14:paraId="3F752C1B" w14:textId="77777777" w:rsidR="00923D0D" w:rsidRPr="00983F94" w:rsidRDefault="00923D0D" w:rsidP="0007469C">
            <w:pPr>
              <w:tabs>
                <w:tab w:val="decimal" w:pos="360"/>
              </w:tabs>
              <w:spacing w:before="36"/>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Budget execution, realism of work plans, results to date</w:t>
            </w:r>
          </w:p>
        </w:tc>
        <w:tc>
          <w:tcPr>
            <w:tcW w:w="3119" w:type="dxa"/>
            <w:tcBorders>
              <w:top w:val="single" w:sz="4" w:space="0" w:color="1F3864"/>
            </w:tcBorders>
          </w:tcPr>
          <w:p w14:paraId="0D29D391" w14:textId="77777777" w:rsidR="00923D0D" w:rsidRPr="00983F94" w:rsidRDefault="00923D0D" w:rsidP="0007469C">
            <w:pPr>
              <w:tabs>
                <w:tab w:val="decimal" w:pos="360"/>
              </w:tabs>
              <w:spacing w:before="36"/>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SRF indicator EOP targets, PMU, project documentation</w:t>
            </w:r>
          </w:p>
        </w:tc>
        <w:tc>
          <w:tcPr>
            <w:tcW w:w="2840" w:type="dxa"/>
            <w:tcBorders>
              <w:top w:val="single" w:sz="4" w:space="0" w:color="1F3864"/>
              <w:right w:val="single" w:sz="4" w:space="0" w:color="1F3864"/>
            </w:tcBorders>
          </w:tcPr>
          <w:p w14:paraId="18A6074B" w14:textId="77777777" w:rsidR="00923D0D" w:rsidRPr="00983F94" w:rsidRDefault="00923D0D" w:rsidP="0007469C">
            <w:pPr>
              <w:tabs>
                <w:tab w:val="decimal" w:pos="360"/>
              </w:tabs>
              <w:spacing w:before="36"/>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Document review, interviews, field visits</w:t>
            </w:r>
          </w:p>
        </w:tc>
      </w:tr>
      <w:tr w:rsidR="00923D0D" w:rsidRPr="00983F94" w14:paraId="72F127D9" w14:textId="77777777" w:rsidTr="0007469C">
        <w:trPr>
          <w:jc w:val="center"/>
        </w:trPr>
        <w:tc>
          <w:tcPr>
            <w:tcW w:w="14459" w:type="dxa"/>
            <w:gridSpan w:val="4"/>
            <w:tcBorders>
              <w:top w:val="single" w:sz="4" w:space="0" w:color="1F3864"/>
              <w:left w:val="single" w:sz="4" w:space="0" w:color="1F3864"/>
              <w:right w:val="single" w:sz="4" w:space="0" w:color="1F3864"/>
            </w:tcBorders>
            <w:shd w:val="clear" w:color="auto" w:fill="D0CECE"/>
          </w:tcPr>
          <w:p w14:paraId="280F6DB9"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Efficiency: Was the project implemented efficiently, in line with international and national norms and standards?</w:t>
            </w:r>
          </w:p>
        </w:tc>
      </w:tr>
      <w:tr w:rsidR="00923D0D" w:rsidRPr="00983F94" w14:paraId="7627ECE6" w14:textId="77777777" w:rsidTr="0007469C">
        <w:trPr>
          <w:jc w:val="center"/>
        </w:trPr>
        <w:tc>
          <w:tcPr>
            <w:tcW w:w="5098" w:type="dxa"/>
            <w:tcBorders>
              <w:top w:val="single" w:sz="4" w:space="0" w:color="1F3864"/>
              <w:left w:val="single" w:sz="4" w:space="0" w:color="1F3864"/>
            </w:tcBorders>
          </w:tcPr>
          <w:p w14:paraId="2892A146" w14:textId="77777777" w:rsidR="00923D0D" w:rsidRPr="00983F94" w:rsidRDefault="00923D0D" w:rsidP="0007469C">
            <w:pPr>
              <w:tabs>
                <w:tab w:val="decimal" w:pos="360"/>
              </w:tabs>
              <w:spacing w:before="36"/>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To what extent has the project completed the planned activities and met or exceeded the expected outcomes in terms of achievement of global environmental and development objectives according to schedule, and as cost-effective as initially planned?</w:t>
            </w:r>
          </w:p>
          <w:p w14:paraId="1C41D492" w14:textId="77777777" w:rsidR="00923D0D" w:rsidRPr="00983F94" w:rsidRDefault="00923D0D" w:rsidP="0007469C">
            <w:pPr>
              <w:tabs>
                <w:tab w:val="decimal" w:pos="360"/>
              </w:tabs>
              <w:spacing w:before="36"/>
              <w:contextualSpacing/>
              <w:rPr>
                <w:rFonts w:asciiTheme="minorHAnsi" w:eastAsia="Open Sans" w:hAnsiTheme="minorHAnsi" w:cstheme="minorHAnsi"/>
                <w:color w:val="000000"/>
                <w:sz w:val="16"/>
                <w:szCs w:val="16"/>
              </w:rPr>
            </w:pPr>
          </w:p>
        </w:tc>
        <w:tc>
          <w:tcPr>
            <w:tcW w:w="3402" w:type="dxa"/>
            <w:tcBorders>
              <w:top w:val="single" w:sz="4" w:space="0" w:color="1F3864"/>
            </w:tcBorders>
          </w:tcPr>
          <w:p w14:paraId="2484AC39" w14:textId="77777777" w:rsidR="00923D0D" w:rsidRPr="00983F94" w:rsidRDefault="00923D0D" w:rsidP="0007469C">
            <w:pPr>
              <w:tabs>
                <w:tab w:val="decimal" w:pos="360"/>
              </w:tabs>
              <w:spacing w:before="36"/>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Activity modifications (removal / adding)</w:t>
            </w:r>
          </w:p>
          <w:p w14:paraId="10CFCF9E" w14:textId="77777777" w:rsidR="00923D0D" w:rsidRPr="00983F94" w:rsidRDefault="00923D0D" w:rsidP="0007469C">
            <w:pPr>
              <w:tabs>
                <w:tab w:val="decimal" w:pos="360"/>
              </w:tabs>
              <w:spacing w:before="36"/>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Budget revisions</w:t>
            </w:r>
          </w:p>
          <w:p w14:paraId="0F5C89C3" w14:textId="77777777" w:rsidR="00923D0D" w:rsidRPr="00983F94" w:rsidRDefault="00923D0D" w:rsidP="0007469C">
            <w:pPr>
              <w:tabs>
                <w:tab w:val="decimal" w:pos="360"/>
              </w:tabs>
              <w:spacing w:before="36"/>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Circumstances for no-cost extension</w:t>
            </w:r>
          </w:p>
          <w:p w14:paraId="6C1DBB81" w14:textId="77777777" w:rsidR="00923D0D" w:rsidRPr="00983F94" w:rsidRDefault="00923D0D" w:rsidP="0007469C">
            <w:pPr>
              <w:tabs>
                <w:tab w:val="decimal" w:pos="360"/>
              </w:tabs>
              <w:spacing w:before="36"/>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Functionality of M&amp;E system</w:t>
            </w:r>
          </w:p>
          <w:p w14:paraId="4BAF3082" w14:textId="77777777" w:rsidR="00923D0D" w:rsidRPr="00983F94" w:rsidRDefault="00923D0D" w:rsidP="0007469C">
            <w:pPr>
              <w:tabs>
                <w:tab w:val="decimal" w:pos="360"/>
              </w:tabs>
              <w:spacing w:before="36"/>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Compliance with UNDP-GEF rules</w:t>
            </w:r>
          </w:p>
        </w:tc>
        <w:tc>
          <w:tcPr>
            <w:tcW w:w="3119" w:type="dxa"/>
            <w:tcBorders>
              <w:top w:val="single" w:sz="4" w:space="0" w:color="1F3864"/>
            </w:tcBorders>
          </w:tcPr>
          <w:p w14:paraId="1AE4D3C1" w14:textId="77777777" w:rsidR="00923D0D" w:rsidRPr="00983F94" w:rsidRDefault="00923D0D" w:rsidP="0007469C">
            <w:pPr>
              <w:tabs>
                <w:tab w:val="decimal" w:pos="360"/>
              </w:tabs>
              <w:spacing w:before="36"/>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UNDP finance &amp; project staff</w:t>
            </w:r>
          </w:p>
          <w:p w14:paraId="579C5580" w14:textId="77777777" w:rsidR="00923D0D" w:rsidRPr="00983F94" w:rsidRDefault="00923D0D" w:rsidP="0007469C">
            <w:pPr>
              <w:tabs>
                <w:tab w:val="decimal" w:pos="360"/>
              </w:tabs>
              <w:spacing w:before="36"/>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Project Director interview</w:t>
            </w:r>
          </w:p>
          <w:p w14:paraId="2388E6CB" w14:textId="77777777" w:rsidR="00923D0D" w:rsidRPr="00983F94" w:rsidRDefault="00923D0D" w:rsidP="0007469C">
            <w:pPr>
              <w:tabs>
                <w:tab w:val="decimal" w:pos="360"/>
              </w:tabs>
              <w:spacing w:before="36"/>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Annual reports, CDR</w:t>
            </w:r>
          </w:p>
        </w:tc>
        <w:tc>
          <w:tcPr>
            <w:tcW w:w="2840" w:type="dxa"/>
            <w:tcBorders>
              <w:top w:val="single" w:sz="4" w:space="0" w:color="1F3864"/>
              <w:right w:val="single" w:sz="4" w:space="0" w:color="1F3864"/>
            </w:tcBorders>
          </w:tcPr>
          <w:p w14:paraId="560AC4AC" w14:textId="77777777" w:rsidR="00923D0D" w:rsidRPr="00983F94" w:rsidRDefault="00923D0D" w:rsidP="0007469C">
            <w:pPr>
              <w:tabs>
                <w:tab w:val="decimal" w:pos="360"/>
              </w:tabs>
              <w:spacing w:before="36"/>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Interviews, analysis, field visits</w:t>
            </w:r>
          </w:p>
        </w:tc>
      </w:tr>
      <w:tr w:rsidR="00923D0D" w:rsidRPr="00983F94" w14:paraId="1B773D75" w14:textId="77777777" w:rsidTr="0007469C">
        <w:trPr>
          <w:jc w:val="center"/>
        </w:trPr>
        <w:tc>
          <w:tcPr>
            <w:tcW w:w="5098" w:type="dxa"/>
            <w:tcBorders>
              <w:top w:val="single" w:sz="4" w:space="0" w:color="1F3864"/>
              <w:left w:val="single" w:sz="4" w:space="0" w:color="1F3864"/>
            </w:tcBorders>
          </w:tcPr>
          <w:p w14:paraId="74B81B67"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hAnsiTheme="minorHAnsi" w:cstheme="minorHAnsi"/>
                <w:color w:val="000000"/>
                <w:sz w:val="16"/>
                <w:szCs w:val="16"/>
              </w:rPr>
              <w:t>To what extent were project funds and activities delivered in a timely manner?</w:t>
            </w:r>
          </w:p>
        </w:tc>
        <w:tc>
          <w:tcPr>
            <w:tcW w:w="3402" w:type="dxa"/>
            <w:tcBorders>
              <w:top w:val="single" w:sz="4" w:space="0" w:color="1F3864"/>
            </w:tcBorders>
          </w:tcPr>
          <w:p w14:paraId="56003554"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As above</w:t>
            </w:r>
          </w:p>
        </w:tc>
        <w:tc>
          <w:tcPr>
            <w:tcW w:w="3119" w:type="dxa"/>
            <w:tcBorders>
              <w:top w:val="single" w:sz="4" w:space="0" w:color="1F3864"/>
            </w:tcBorders>
          </w:tcPr>
          <w:p w14:paraId="610ABB8B"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As above</w:t>
            </w:r>
          </w:p>
        </w:tc>
        <w:tc>
          <w:tcPr>
            <w:tcW w:w="2840" w:type="dxa"/>
            <w:tcBorders>
              <w:top w:val="single" w:sz="4" w:space="0" w:color="1F3864"/>
              <w:right w:val="single" w:sz="4" w:space="0" w:color="1F3864"/>
            </w:tcBorders>
          </w:tcPr>
          <w:p w14:paraId="73C9B024"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As above</w:t>
            </w:r>
          </w:p>
        </w:tc>
      </w:tr>
      <w:tr w:rsidR="00923D0D" w:rsidRPr="00983F94" w14:paraId="49BE5FEB" w14:textId="77777777" w:rsidTr="0007469C">
        <w:trPr>
          <w:jc w:val="center"/>
        </w:trPr>
        <w:tc>
          <w:tcPr>
            <w:tcW w:w="5098" w:type="dxa"/>
            <w:tcBorders>
              <w:top w:val="single" w:sz="4" w:space="0" w:color="1F3864"/>
              <w:left w:val="single" w:sz="4" w:space="0" w:color="1F3864"/>
            </w:tcBorders>
          </w:tcPr>
          <w:p w14:paraId="487D6607" w14:textId="77777777" w:rsidR="00923D0D" w:rsidRPr="00983F94" w:rsidRDefault="00923D0D" w:rsidP="0007469C">
            <w:pPr>
              <w:tabs>
                <w:tab w:val="decimal" w:pos="360"/>
              </w:tabs>
              <w:spacing w:before="36"/>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How did the project adapt to the COVID-19 pandemic? Did the project contribute to minimizing the socioeconomic effects of the Pandemic?</w:t>
            </w:r>
          </w:p>
        </w:tc>
        <w:tc>
          <w:tcPr>
            <w:tcW w:w="3402" w:type="dxa"/>
            <w:tcBorders>
              <w:top w:val="single" w:sz="4" w:space="0" w:color="1F3864"/>
            </w:tcBorders>
          </w:tcPr>
          <w:p w14:paraId="0DC0010C" w14:textId="77777777" w:rsidR="00923D0D" w:rsidRPr="00983F94" w:rsidRDefault="00923D0D" w:rsidP="0007469C">
            <w:pPr>
              <w:tabs>
                <w:tab w:val="decimal" w:pos="360"/>
              </w:tabs>
              <w:spacing w:before="36"/>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Implementation adjustments (e.g., remote training, more widespread use of technology for communication / decision-making</w:t>
            </w:r>
          </w:p>
        </w:tc>
        <w:tc>
          <w:tcPr>
            <w:tcW w:w="3119" w:type="dxa"/>
            <w:tcBorders>
              <w:top w:val="single" w:sz="4" w:space="0" w:color="1F3864"/>
            </w:tcBorders>
          </w:tcPr>
          <w:p w14:paraId="19F4EF6C" w14:textId="085A026A" w:rsidR="00923D0D" w:rsidRPr="00983F94" w:rsidRDefault="00923D0D" w:rsidP="0007469C">
            <w:pPr>
              <w:tabs>
                <w:tab w:val="decimal" w:pos="360"/>
              </w:tabs>
              <w:spacing w:before="36"/>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Interviews steering committee/ P</w:t>
            </w:r>
            <w:r w:rsidR="00043934">
              <w:rPr>
                <w:rFonts w:asciiTheme="minorHAnsi" w:eastAsia="Open Sans" w:hAnsiTheme="minorHAnsi" w:cstheme="minorHAnsi"/>
                <w:color w:val="000000"/>
                <w:sz w:val="16"/>
                <w:szCs w:val="16"/>
              </w:rPr>
              <w:t>E</w:t>
            </w:r>
            <w:r w:rsidRPr="00983F94">
              <w:rPr>
                <w:rFonts w:asciiTheme="minorHAnsi" w:eastAsia="Open Sans" w:hAnsiTheme="minorHAnsi" w:cstheme="minorHAnsi"/>
                <w:color w:val="000000"/>
                <w:sz w:val="16"/>
                <w:szCs w:val="16"/>
              </w:rPr>
              <w:t>B members</w:t>
            </w:r>
          </w:p>
          <w:p w14:paraId="6491AF57" w14:textId="77777777" w:rsidR="00923D0D" w:rsidRPr="00983F94" w:rsidRDefault="00923D0D" w:rsidP="0007469C">
            <w:pPr>
              <w:tabs>
                <w:tab w:val="decimal" w:pos="360"/>
              </w:tabs>
              <w:spacing w:before="36"/>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Interviews of activity implementers</w:t>
            </w:r>
          </w:p>
          <w:p w14:paraId="440083C8" w14:textId="77777777" w:rsidR="00923D0D" w:rsidRPr="00983F94" w:rsidRDefault="00923D0D" w:rsidP="0007469C">
            <w:pPr>
              <w:tabs>
                <w:tab w:val="decimal" w:pos="360"/>
              </w:tabs>
              <w:spacing w:before="36"/>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Interviews of project team</w:t>
            </w:r>
          </w:p>
          <w:p w14:paraId="62CC6E10" w14:textId="77777777" w:rsidR="00923D0D" w:rsidRPr="00983F94" w:rsidRDefault="00923D0D" w:rsidP="0007469C">
            <w:pPr>
              <w:tabs>
                <w:tab w:val="decimal" w:pos="360"/>
              </w:tabs>
              <w:spacing w:before="36"/>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Covid-19 plan</w:t>
            </w:r>
          </w:p>
        </w:tc>
        <w:tc>
          <w:tcPr>
            <w:tcW w:w="2840" w:type="dxa"/>
            <w:tcBorders>
              <w:top w:val="single" w:sz="4" w:space="0" w:color="1F3864"/>
              <w:right w:val="single" w:sz="4" w:space="0" w:color="1F3864"/>
            </w:tcBorders>
          </w:tcPr>
          <w:p w14:paraId="57A756EB"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As above</w:t>
            </w:r>
          </w:p>
        </w:tc>
      </w:tr>
      <w:tr w:rsidR="00923D0D" w:rsidRPr="00983F94" w14:paraId="735BD9E3" w14:textId="77777777" w:rsidTr="0007469C">
        <w:trPr>
          <w:jc w:val="center"/>
        </w:trPr>
        <w:tc>
          <w:tcPr>
            <w:tcW w:w="14459" w:type="dxa"/>
            <w:gridSpan w:val="4"/>
            <w:tcBorders>
              <w:top w:val="single" w:sz="4" w:space="0" w:color="1F3864"/>
              <w:left w:val="single" w:sz="4" w:space="0" w:color="1F3864"/>
              <w:right w:val="single" w:sz="4" w:space="0" w:color="1F3864"/>
            </w:tcBorders>
            <w:shd w:val="clear" w:color="auto" w:fill="D9D9D9" w:themeFill="background1" w:themeFillShade="D9"/>
          </w:tcPr>
          <w:p w14:paraId="27729F74"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Financing and co-financing</w:t>
            </w:r>
          </w:p>
        </w:tc>
      </w:tr>
      <w:tr w:rsidR="00923D0D" w:rsidRPr="00983F94" w14:paraId="41C8BE2F" w14:textId="77777777" w:rsidTr="0007469C">
        <w:trPr>
          <w:jc w:val="center"/>
        </w:trPr>
        <w:tc>
          <w:tcPr>
            <w:tcW w:w="5098" w:type="dxa"/>
            <w:tcBorders>
              <w:top w:val="single" w:sz="4" w:space="0" w:color="1F3864"/>
              <w:left w:val="single" w:sz="4" w:space="0" w:color="1F3864"/>
            </w:tcBorders>
          </w:tcPr>
          <w:p w14:paraId="25C2D4E0"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Are there variances between planned and actual expenditures? What are the main reasons?</w:t>
            </w:r>
          </w:p>
          <w:p w14:paraId="3E6D4F25"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To what extend did financial controls allow the project management to make informed decisions regarding the budget?</w:t>
            </w:r>
          </w:p>
          <w:p w14:paraId="02821A02"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lastRenderedPageBreak/>
              <w:t>What extra resources has the project leveraged? How have they contributed to the project's ultimate objective?</w:t>
            </w:r>
          </w:p>
        </w:tc>
        <w:tc>
          <w:tcPr>
            <w:tcW w:w="3402" w:type="dxa"/>
            <w:tcBorders>
              <w:top w:val="single" w:sz="4" w:space="0" w:color="1F3864"/>
            </w:tcBorders>
          </w:tcPr>
          <w:p w14:paraId="542C70DA"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lastRenderedPageBreak/>
              <w:t>Disbursement trends</w:t>
            </w:r>
          </w:p>
          <w:p w14:paraId="47F248E4"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Follow-up and adjustments of procurement plan</w:t>
            </w:r>
          </w:p>
          <w:p w14:paraId="34E340AD"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Co-financing complementarities / substitution</w:t>
            </w:r>
          </w:p>
          <w:p w14:paraId="0D34EB44"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lastRenderedPageBreak/>
              <w:t>M&amp;E system updates and annual/intra-year budgetary adjustments</w:t>
            </w:r>
          </w:p>
        </w:tc>
        <w:tc>
          <w:tcPr>
            <w:tcW w:w="3119" w:type="dxa"/>
            <w:tcBorders>
              <w:top w:val="single" w:sz="4" w:space="0" w:color="1F3864"/>
            </w:tcBorders>
          </w:tcPr>
          <w:p w14:paraId="42324EF1"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lastRenderedPageBreak/>
              <w:t>UNDP finance &amp; project staff</w:t>
            </w:r>
          </w:p>
          <w:p w14:paraId="1F0B5915"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Project Director interview</w:t>
            </w:r>
          </w:p>
          <w:p w14:paraId="116532D4"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Annual reports, CDR</w:t>
            </w:r>
          </w:p>
        </w:tc>
        <w:tc>
          <w:tcPr>
            <w:tcW w:w="2840" w:type="dxa"/>
            <w:tcBorders>
              <w:top w:val="single" w:sz="4" w:space="0" w:color="1F3864"/>
              <w:right w:val="single" w:sz="4" w:space="0" w:color="1F3864"/>
            </w:tcBorders>
          </w:tcPr>
          <w:p w14:paraId="725BAB55"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Interviews, analysis</w:t>
            </w:r>
          </w:p>
        </w:tc>
      </w:tr>
      <w:tr w:rsidR="00923D0D" w:rsidRPr="00983F94" w14:paraId="03F0CFFE" w14:textId="77777777" w:rsidTr="0007469C">
        <w:trPr>
          <w:jc w:val="center"/>
        </w:trPr>
        <w:tc>
          <w:tcPr>
            <w:tcW w:w="14459" w:type="dxa"/>
            <w:gridSpan w:val="4"/>
            <w:tcBorders>
              <w:top w:val="single" w:sz="4" w:space="0" w:color="1F3864"/>
              <w:left w:val="single" w:sz="4" w:space="0" w:color="1F3864"/>
              <w:right w:val="single" w:sz="4" w:space="0" w:color="1F3864"/>
            </w:tcBorders>
            <w:shd w:val="clear" w:color="auto" w:fill="D9D9D9" w:themeFill="background1" w:themeFillShade="D9"/>
          </w:tcPr>
          <w:p w14:paraId="4D34F6E7"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hAnsiTheme="minorHAnsi" w:cstheme="minorHAnsi"/>
                <w:color w:val="000000"/>
                <w:sz w:val="16"/>
                <w:szCs w:val="16"/>
              </w:rPr>
              <w:t xml:space="preserve">Implementation, </w:t>
            </w:r>
            <w:r w:rsidRPr="00983F94">
              <w:rPr>
                <w:rFonts w:asciiTheme="minorHAnsi" w:hAnsiTheme="minorHAnsi" w:cstheme="minorHAnsi"/>
                <w:color w:val="000000"/>
                <w:spacing w:val="-10"/>
                <w:sz w:val="16"/>
                <w:szCs w:val="16"/>
              </w:rPr>
              <w:t>Oversight and Execution</w:t>
            </w:r>
          </w:p>
        </w:tc>
      </w:tr>
      <w:tr w:rsidR="00923D0D" w:rsidRPr="00983F94" w14:paraId="620A48F5" w14:textId="77777777" w:rsidTr="0007469C">
        <w:trPr>
          <w:jc w:val="center"/>
        </w:trPr>
        <w:tc>
          <w:tcPr>
            <w:tcW w:w="5098" w:type="dxa"/>
            <w:tcBorders>
              <w:top w:val="single" w:sz="4" w:space="0" w:color="1F3864"/>
              <w:left w:val="single" w:sz="4" w:space="0" w:color="1F3864"/>
            </w:tcBorders>
          </w:tcPr>
          <w:p w14:paraId="4867EF1B"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To what extent has UNDP delivered effectively on activities related to project</w:t>
            </w:r>
            <w:r w:rsidRPr="00983F94">
              <w:rPr>
                <w:rFonts w:asciiTheme="minorHAnsi" w:hAnsiTheme="minorHAnsi" w:cstheme="minorHAnsi"/>
                <w:color w:val="000000"/>
                <w:sz w:val="16"/>
                <w:szCs w:val="16"/>
              </w:rPr>
              <w:tab/>
              <w:t>identification, concept preparation, appraisal, preparation of detailed proposal, approval and start-up, oversight, supervision, completion and evaluation?</w:t>
            </w:r>
          </w:p>
          <w:p w14:paraId="564CC29D"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To what extent has the Implementing Partner effectively managed and administered the project's day-to-day activities? How was UNDP's overall oversight and supervision?</w:t>
            </w:r>
          </w:p>
        </w:tc>
        <w:tc>
          <w:tcPr>
            <w:tcW w:w="3402" w:type="dxa"/>
            <w:tcBorders>
              <w:top w:val="single" w:sz="4" w:space="0" w:color="1F3864"/>
            </w:tcBorders>
          </w:tcPr>
          <w:p w14:paraId="59D2D8C6"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Changes in UNDP staff</w:t>
            </w:r>
          </w:p>
          <w:p w14:paraId="08D318AC"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Periodicity of technical meetings with project team &amp; relevant support / timeliness of recruitments</w:t>
            </w:r>
          </w:p>
          <w:p w14:paraId="256631D0"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Changes in project team staff</w:t>
            </w:r>
          </w:p>
          <w:p w14:paraId="5C91BC4C"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Activity / staff / service payment delays…</w:t>
            </w:r>
          </w:p>
        </w:tc>
        <w:tc>
          <w:tcPr>
            <w:tcW w:w="3119" w:type="dxa"/>
            <w:tcBorders>
              <w:top w:val="single" w:sz="4" w:space="0" w:color="1F3864"/>
            </w:tcBorders>
          </w:tcPr>
          <w:p w14:paraId="5DF1913D"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Annual reports, PIR</w:t>
            </w:r>
          </w:p>
          <w:p w14:paraId="175DC501"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UNDP, MEPA &amp; APA &amp; project team interviews</w:t>
            </w:r>
          </w:p>
          <w:p w14:paraId="035B63CD"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CDR</w:t>
            </w:r>
          </w:p>
        </w:tc>
        <w:tc>
          <w:tcPr>
            <w:tcW w:w="2840" w:type="dxa"/>
            <w:tcBorders>
              <w:top w:val="single" w:sz="4" w:space="0" w:color="1F3864"/>
              <w:right w:val="single" w:sz="4" w:space="0" w:color="1F3864"/>
            </w:tcBorders>
          </w:tcPr>
          <w:p w14:paraId="641057EF"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hAnsiTheme="minorHAnsi" w:cstheme="minorHAnsi"/>
                <w:color w:val="000000"/>
                <w:sz w:val="16"/>
                <w:szCs w:val="16"/>
              </w:rPr>
              <w:t>Interviews, document review, analysis</w:t>
            </w:r>
          </w:p>
        </w:tc>
      </w:tr>
      <w:tr w:rsidR="00923D0D" w:rsidRPr="00983F94" w14:paraId="2543F48B" w14:textId="77777777" w:rsidTr="0007469C">
        <w:trPr>
          <w:jc w:val="center"/>
        </w:trPr>
        <w:tc>
          <w:tcPr>
            <w:tcW w:w="14459" w:type="dxa"/>
            <w:gridSpan w:val="4"/>
            <w:tcBorders>
              <w:top w:val="single" w:sz="4" w:space="0" w:color="1F3864"/>
              <w:left w:val="single" w:sz="4" w:space="0" w:color="1F3864"/>
              <w:right w:val="single" w:sz="4" w:space="0" w:color="1F3864"/>
            </w:tcBorders>
            <w:shd w:val="clear" w:color="auto" w:fill="D0CECE"/>
          </w:tcPr>
          <w:p w14:paraId="3F9DD6BD"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Sustainability: To what extent are there financial, institutional, socio-political, and/or environmental risks to sustaining long-term project results?</w:t>
            </w:r>
          </w:p>
        </w:tc>
      </w:tr>
      <w:tr w:rsidR="00923D0D" w:rsidRPr="00983F94" w14:paraId="05F912F9" w14:textId="77777777" w:rsidTr="0007469C">
        <w:trPr>
          <w:jc w:val="center"/>
        </w:trPr>
        <w:tc>
          <w:tcPr>
            <w:tcW w:w="5098" w:type="dxa"/>
            <w:tcBorders>
              <w:top w:val="single" w:sz="4" w:space="0" w:color="1F3864"/>
              <w:left w:val="single" w:sz="4" w:space="0" w:color="1F3864"/>
            </w:tcBorders>
          </w:tcPr>
          <w:p w14:paraId="3B0930D8"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hAnsiTheme="minorHAnsi" w:cstheme="minorHAnsi"/>
                <w:sz w:val="16"/>
                <w:szCs w:val="16"/>
              </w:rPr>
              <w:t>How are risks monitored and managed?</w:t>
            </w:r>
          </w:p>
        </w:tc>
        <w:tc>
          <w:tcPr>
            <w:tcW w:w="3402" w:type="dxa"/>
            <w:tcBorders>
              <w:top w:val="single" w:sz="4" w:space="0" w:color="1F3864"/>
            </w:tcBorders>
          </w:tcPr>
          <w:p w14:paraId="6AA398B8"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hAnsiTheme="minorHAnsi" w:cstheme="minorHAnsi"/>
                <w:sz w:val="16"/>
                <w:szCs w:val="16"/>
              </w:rPr>
              <w:t>Project risk log in QUANTUM and management responses, communication with partners and stakeholders, change over from ATLAS to QUANTUM</w:t>
            </w:r>
          </w:p>
        </w:tc>
        <w:tc>
          <w:tcPr>
            <w:tcW w:w="3119" w:type="dxa"/>
            <w:tcBorders>
              <w:top w:val="single" w:sz="4" w:space="0" w:color="1F3864"/>
            </w:tcBorders>
          </w:tcPr>
          <w:p w14:paraId="2126CB46"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hAnsiTheme="minorHAnsi" w:cstheme="minorHAnsi"/>
                <w:sz w:val="16"/>
                <w:szCs w:val="16"/>
              </w:rPr>
              <w:t>Project Document, Annual Project Review/PIRs and the QUANTUM Risk Register, project communications strategy, MTR &amp; Management Response</w:t>
            </w:r>
          </w:p>
        </w:tc>
        <w:tc>
          <w:tcPr>
            <w:tcW w:w="2840" w:type="dxa"/>
            <w:tcBorders>
              <w:top w:val="single" w:sz="4" w:space="0" w:color="1F3864"/>
              <w:right w:val="single" w:sz="4" w:space="0" w:color="1F3864"/>
            </w:tcBorders>
          </w:tcPr>
          <w:p w14:paraId="6850FCA4"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hAnsiTheme="minorHAnsi" w:cstheme="minorHAnsi"/>
                <w:sz w:val="16"/>
                <w:szCs w:val="16"/>
              </w:rPr>
              <w:t>Review, interviews, analysis</w:t>
            </w:r>
          </w:p>
        </w:tc>
      </w:tr>
      <w:tr w:rsidR="00923D0D" w:rsidRPr="00983F94" w14:paraId="5DF69028" w14:textId="77777777" w:rsidTr="0007469C">
        <w:trPr>
          <w:jc w:val="center"/>
        </w:trPr>
        <w:tc>
          <w:tcPr>
            <w:tcW w:w="5098" w:type="dxa"/>
            <w:tcBorders>
              <w:top w:val="single" w:sz="4" w:space="0" w:color="1F3864"/>
              <w:left w:val="single" w:sz="4" w:space="0" w:color="1F3864"/>
            </w:tcBorders>
          </w:tcPr>
          <w:p w14:paraId="3F598371"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hAnsiTheme="minorHAnsi" w:cstheme="minorHAnsi"/>
                <w:sz w:val="16"/>
                <w:szCs w:val="16"/>
              </w:rPr>
              <w:t>What is the likelihood of financial and economic resources not being available once the GEF assistance ends?</w:t>
            </w:r>
          </w:p>
        </w:tc>
        <w:tc>
          <w:tcPr>
            <w:tcW w:w="3402" w:type="dxa"/>
            <w:tcBorders>
              <w:top w:val="single" w:sz="4" w:space="0" w:color="1F3864"/>
            </w:tcBorders>
          </w:tcPr>
          <w:p w14:paraId="68146D99"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hAnsiTheme="minorHAnsi" w:cstheme="minorHAnsi"/>
                <w:sz w:val="16"/>
                <w:szCs w:val="16"/>
              </w:rPr>
              <w:t>Public and private sectors, income generating activities, and other funding that will be adequate financial resources for sustaining project’s outcomes)</w:t>
            </w:r>
          </w:p>
        </w:tc>
        <w:tc>
          <w:tcPr>
            <w:tcW w:w="3119" w:type="dxa"/>
            <w:tcBorders>
              <w:top w:val="single" w:sz="4" w:space="0" w:color="1F3864"/>
            </w:tcBorders>
          </w:tcPr>
          <w:p w14:paraId="72BD87D5"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hAnsiTheme="minorHAnsi" w:cstheme="minorHAnsi"/>
                <w:sz w:val="16"/>
                <w:szCs w:val="16"/>
              </w:rPr>
              <w:t>National policies and plans, local policies and plans, NGO feedback, private sector feedback, project exit arrangements. Consultants and service providers reports</w:t>
            </w:r>
          </w:p>
        </w:tc>
        <w:tc>
          <w:tcPr>
            <w:tcW w:w="2840" w:type="dxa"/>
            <w:tcBorders>
              <w:top w:val="single" w:sz="4" w:space="0" w:color="1F3864"/>
              <w:right w:val="single" w:sz="4" w:space="0" w:color="1F3864"/>
            </w:tcBorders>
          </w:tcPr>
          <w:p w14:paraId="6C10DCE1"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hAnsiTheme="minorHAnsi" w:cstheme="minorHAnsi"/>
                <w:sz w:val="16"/>
                <w:szCs w:val="16"/>
              </w:rPr>
              <w:t>Review, interviews, analysis, examination of CNF</w:t>
            </w:r>
          </w:p>
        </w:tc>
      </w:tr>
      <w:tr w:rsidR="00923D0D" w:rsidRPr="00983F94" w14:paraId="77109AA6" w14:textId="77777777" w:rsidTr="0007469C">
        <w:trPr>
          <w:jc w:val="center"/>
        </w:trPr>
        <w:tc>
          <w:tcPr>
            <w:tcW w:w="5098" w:type="dxa"/>
            <w:tcBorders>
              <w:top w:val="single" w:sz="4" w:space="0" w:color="1F3864"/>
              <w:left w:val="single" w:sz="4" w:space="0" w:color="1F3864"/>
            </w:tcBorders>
          </w:tcPr>
          <w:p w14:paraId="57054870"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hAnsiTheme="minorHAnsi" w:cstheme="minorHAnsi"/>
                <w:sz w:val="16"/>
                <w:szCs w:val="16"/>
              </w:rPr>
              <w:t>What are the long-term socio-political risks to the outcomes of the project?</w:t>
            </w:r>
          </w:p>
        </w:tc>
        <w:tc>
          <w:tcPr>
            <w:tcW w:w="3402" w:type="dxa"/>
            <w:tcBorders>
              <w:top w:val="single" w:sz="4" w:space="0" w:color="1F3864"/>
            </w:tcBorders>
          </w:tcPr>
          <w:p w14:paraId="00B8DED6"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hAnsiTheme="minorHAnsi" w:cstheme="minorHAnsi"/>
                <w:sz w:val="16"/>
                <w:szCs w:val="16"/>
              </w:rPr>
              <w:t>Partner and stakeholder ownership, public / stakeholder awareness in support of the long-term objectives, sharing of information on risks, adjustments to interventions to address specific risks</w:t>
            </w:r>
          </w:p>
        </w:tc>
        <w:tc>
          <w:tcPr>
            <w:tcW w:w="3119" w:type="dxa"/>
            <w:tcBorders>
              <w:top w:val="single" w:sz="4" w:space="0" w:color="1F3864"/>
            </w:tcBorders>
          </w:tcPr>
          <w:p w14:paraId="4F496BAB"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hAnsiTheme="minorHAnsi" w:cstheme="minorHAnsi"/>
                <w:sz w:val="16"/>
                <w:szCs w:val="16"/>
              </w:rPr>
              <w:t>National policies and plans, local policies and plans, NGO feedback, private sector feedback, project exit arrangements. Consultants and service providers reports</w:t>
            </w:r>
          </w:p>
        </w:tc>
        <w:tc>
          <w:tcPr>
            <w:tcW w:w="2840" w:type="dxa"/>
            <w:tcBorders>
              <w:top w:val="single" w:sz="4" w:space="0" w:color="1F3864"/>
              <w:right w:val="single" w:sz="4" w:space="0" w:color="1F3864"/>
            </w:tcBorders>
          </w:tcPr>
          <w:p w14:paraId="4EB4543D"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hAnsiTheme="minorHAnsi" w:cstheme="minorHAnsi"/>
                <w:sz w:val="16"/>
                <w:szCs w:val="16"/>
              </w:rPr>
              <w:t>Review, interviews, analysis</w:t>
            </w:r>
          </w:p>
        </w:tc>
      </w:tr>
      <w:tr w:rsidR="00923D0D" w:rsidRPr="00983F94" w14:paraId="21D49B81" w14:textId="77777777" w:rsidTr="0007469C">
        <w:trPr>
          <w:jc w:val="center"/>
        </w:trPr>
        <w:tc>
          <w:tcPr>
            <w:tcW w:w="5098" w:type="dxa"/>
            <w:tcBorders>
              <w:top w:val="single" w:sz="4" w:space="0" w:color="1F3864"/>
              <w:left w:val="single" w:sz="4" w:space="0" w:color="1F3864"/>
            </w:tcBorders>
          </w:tcPr>
          <w:p w14:paraId="5309C11F"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hAnsiTheme="minorHAnsi" w:cstheme="minorHAnsi"/>
                <w:sz w:val="16"/>
                <w:szCs w:val="16"/>
              </w:rPr>
              <w:t>What are the environmental risks to the sustainability of the project’s outcomes? How are these managed and mitigated?</w:t>
            </w:r>
          </w:p>
        </w:tc>
        <w:tc>
          <w:tcPr>
            <w:tcW w:w="3402" w:type="dxa"/>
            <w:tcBorders>
              <w:top w:val="single" w:sz="4" w:space="0" w:color="1F3864"/>
            </w:tcBorders>
          </w:tcPr>
          <w:p w14:paraId="3842B4FA"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hAnsiTheme="minorHAnsi" w:cstheme="minorHAnsi"/>
                <w:sz w:val="16"/>
                <w:szCs w:val="16"/>
              </w:rPr>
              <w:t>Climate data and forecasts. National disaster risk reduction strategies and plans</w:t>
            </w:r>
          </w:p>
        </w:tc>
        <w:tc>
          <w:tcPr>
            <w:tcW w:w="3119" w:type="dxa"/>
            <w:tcBorders>
              <w:top w:val="single" w:sz="4" w:space="0" w:color="1F3864"/>
            </w:tcBorders>
          </w:tcPr>
          <w:p w14:paraId="7225B82E"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hAnsiTheme="minorHAnsi" w:cstheme="minorHAnsi"/>
                <w:sz w:val="16"/>
                <w:szCs w:val="16"/>
              </w:rPr>
              <w:t>National data, policies and plans</w:t>
            </w:r>
          </w:p>
        </w:tc>
        <w:tc>
          <w:tcPr>
            <w:tcW w:w="2840" w:type="dxa"/>
            <w:tcBorders>
              <w:top w:val="single" w:sz="4" w:space="0" w:color="1F3864"/>
              <w:right w:val="single" w:sz="4" w:space="0" w:color="1F3864"/>
            </w:tcBorders>
          </w:tcPr>
          <w:p w14:paraId="2C17A2FD"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hAnsiTheme="minorHAnsi" w:cstheme="minorHAnsi"/>
                <w:sz w:val="16"/>
                <w:szCs w:val="16"/>
              </w:rPr>
              <w:t>Review and analysis, field visits</w:t>
            </w:r>
          </w:p>
        </w:tc>
      </w:tr>
      <w:tr w:rsidR="00923D0D" w:rsidRPr="00983F94" w14:paraId="643ABFE7" w14:textId="77777777" w:rsidTr="0007469C">
        <w:trPr>
          <w:jc w:val="center"/>
        </w:trPr>
        <w:tc>
          <w:tcPr>
            <w:tcW w:w="14459" w:type="dxa"/>
            <w:gridSpan w:val="4"/>
            <w:tcBorders>
              <w:top w:val="single" w:sz="4" w:space="0" w:color="1F3864"/>
              <w:left w:val="single" w:sz="4" w:space="0" w:color="1F3864"/>
              <w:right w:val="single" w:sz="4" w:space="0" w:color="1F3864"/>
            </w:tcBorders>
            <w:shd w:val="clear" w:color="auto" w:fill="D0CECE"/>
          </w:tcPr>
          <w:p w14:paraId="745E644C"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 xml:space="preserve">Gender equality and women’s empowerment: How did the project contribute to gender equality and women’s empowerment?  </w:t>
            </w:r>
          </w:p>
        </w:tc>
      </w:tr>
      <w:tr w:rsidR="00923D0D" w:rsidRPr="00983F94" w14:paraId="4E962375" w14:textId="77777777" w:rsidTr="0007469C">
        <w:trPr>
          <w:jc w:val="center"/>
        </w:trPr>
        <w:tc>
          <w:tcPr>
            <w:tcW w:w="5098" w:type="dxa"/>
            <w:tcBorders>
              <w:top w:val="single" w:sz="4" w:space="0" w:color="1F3864"/>
              <w:left w:val="single" w:sz="4" w:space="0" w:color="1F3864"/>
            </w:tcBorders>
          </w:tcPr>
          <w:p w14:paraId="3CE0EA58" w14:textId="77777777" w:rsidR="00923D0D" w:rsidRPr="00983F94" w:rsidRDefault="00923D0D" w:rsidP="0007469C">
            <w:pPr>
              <w:contextualSpacing/>
              <w:rPr>
                <w:rFonts w:asciiTheme="minorHAnsi" w:hAnsiTheme="minorHAnsi" w:cstheme="minorHAnsi"/>
                <w:sz w:val="16"/>
                <w:szCs w:val="16"/>
              </w:rPr>
            </w:pPr>
            <w:r w:rsidRPr="00983F94">
              <w:rPr>
                <w:rFonts w:asciiTheme="minorHAnsi" w:hAnsiTheme="minorHAnsi" w:cstheme="minorHAnsi"/>
                <w:sz w:val="16"/>
                <w:szCs w:val="16"/>
              </w:rPr>
              <w:t>How were gender and human rights considerations integrated in the project's design, including analysis, implementation plan, indicators, targets, budget, timeframe and responsible party?</w:t>
            </w:r>
          </w:p>
          <w:p w14:paraId="1B8AFB40" w14:textId="77777777" w:rsidR="00923D0D" w:rsidRPr="00983F94" w:rsidRDefault="00923D0D" w:rsidP="0007469C">
            <w:pPr>
              <w:contextualSpacing/>
              <w:rPr>
                <w:rFonts w:asciiTheme="minorHAnsi" w:hAnsiTheme="minorHAnsi" w:cstheme="minorHAnsi"/>
                <w:sz w:val="16"/>
                <w:szCs w:val="16"/>
              </w:rPr>
            </w:pPr>
            <w:r w:rsidRPr="00983F94">
              <w:rPr>
                <w:rFonts w:asciiTheme="minorHAnsi" w:hAnsiTheme="minorHAnsi" w:cstheme="minorHAnsi"/>
                <w:sz w:val="16"/>
                <w:szCs w:val="16"/>
              </w:rPr>
              <w:t>To what extent has the project contributed to gender equality, the empowerment of women and human rights of disadvantaged or marginalized groups?</w:t>
            </w:r>
          </w:p>
          <w:p w14:paraId="3DD59274" w14:textId="77777777" w:rsidR="00923D0D" w:rsidRPr="00983F94" w:rsidRDefault="00923D0D" w:rsidP="0007469C">
            <w:pPr>
              <w:contextualSpacing/>
              <w:rPr>
                <w:rFonts w:asciiTheme="minorHAnsi" w:hAnsiTheme="minorHAnsi" w:cstheme="minorHAnsi"/>
                <w:sz w:val="16"/>
                <w:szCs w:val="16"/>
              </w:rPr>
            </w:pPr>
            <w:r w:rsidRPr="00983F94">
              <w:rPr>
                <w:rFonts w:asciiTheme="minorHAnsi" w:hAnsiTheme="minorHAnsi" w:cstheme="minorHAnsi"/>
                <w:sz w:val="16"/>
                <w:szCs w:val="16"/>
              </w:rPr>
              <w:t>To what extent did women, poor, indigenous, persons with disabilities, and other disadvantaged or marginalized groups participate and benefit from the project?</w:t>
            </w:r>
          </w:p>
          <w:p w14:paraId="45603B91" w14:textId="77777777" w:rsidR="00923D0D" w:rsidRPr="00983F94" w:rsidRDefault="00923D0D" w:rsidP="0007469C">
            <w:pPr>
              <w:contextualSpacing/>
              <w:rPr>
                <w:rFonts w:asciiTheme="minorHAnsi" w:hAnsiTheme="minorHAnsi" w:cstheme="minorHAnsi"/>
                <w:sz w:val="16"/>
                <w:szCs w:val="16"/>
              </w:rPr>
            </w:pPr>
            <w:r w:rsidRPr="00983F94">
              <w:rPr>
                <w:rFonts w:asciiTheme="minorHAnsi" w:hAnsiTheme="minorHAnsi" w:cstheme="minorHAnsi"/>
                <w:sz w:val="16"/>
                <w:szCs w:val="16"/>
              </w:rPr>
              <w:t>Was the UNDP Gender Marker rating assigned to the project document realistic and backed by the findings of the gender analysis?</w:t>
            </w:r>
          </w:p>
          <w:p w14:paraId="17D9F1D6" w14:textId="77777777" w:rsidR="00923D0D" w:rsidRPr="00983F94" w:rsidRDefault="00923D0D" w:rsidP="0007469C">
            <w:pPr>
              <w:contextualSpacing/>
              <w:rPr>
                <w:rFonts w:asciiTheme="minorHAnsi" w:hAnsiTheme="minorHAnsi" w:cstheme="minorHAnsi"/>
                <w:sz w:val="16"/>
                <w:szCs w:val="16"/>
              </w:rPr>
            </w:pPr>
            <w:r w:rsidRPr="00983F94">
              <w:rPr>
                <w:rFonts w:asciiTheme="minorHAnsi" w:hAnsiTheme="minorHAnsi" w:cstheme="minorHAnsi"/>
                <w:sz w:val="16"/>
                <w:szCs w:val="16"/>
              </w:rPr>
              <w:t>Is there any potential negative impact on gender equality, women's empowerment, disadvantaged or marginalized groups? If so, what can be done to mitigate this?</w:t>
            </w:r>
          </w:p>
          <w:p w14:paraId="1F1F4F26" w14:textId="77777777" w:rsidR="00923D0D" w:rsidRPr="00983F94" w:rsidRDefault="00923D0D" w:rsidP="0007469C">
            <w:pPr>
              <w:contextualSpacing/>
              <w:rPr>
                <w:rFonts w:asciiTheme="minorHAnsi" w:hAnsiTheme="minorHAnsi" w:cstheme="minorHAnsi"/>
                <w:sz w:val="16"/>
                <w:szCs w:val="16"/>
              </w:rPr>
            </w:pPr>
            <w:r w:rsidRPr="00983F94">
              <w:rPr>
                <w:rFonts w:asciiTheme="minorHAnsi" w:hAnsiTheme="minorHAnsi" w:cstheme="minorHAnsi"/>
                <w:sz w:val="16"/>
                <w:szCs w:val="16"/>
              </w:rPr>
              <w:t>To what extent was the SESP realistic, followed and monitored.</w:t>
            </w:r>
          </w:p>
          <w:p w14:paraId="0F2C2552" w14:textId="77777777" w:rsidR="00923D0D" w:rsidRPr="00983F94" w:rsidRDefault="00923D0D" w:rsidP="0007469C">
            <w:pPr>
              <w:contextualSpacing/>
              <w:rPr>
                <w:rFonts w:asciiTheme="minorHAnsi" w:hAnsiTheme="minorHAnsi" w:cstheme="minorHAnsi"/>
                <w:sz w:val="16"/>
                <w:szCs w:val="16"/>
              </w:rPr>
            </w:pPr>
            <w:r w:rsidRPr="00983F94">
              <w:rPr>
                <w:rFonts w:asciiTheme="minorHAnsi" w:hAnsiTheme="minorHAnsi" w:cstheme="minorHAnsi"/>
                <w:sz w:val="16"/>
                <w:szCs w:val="16"/>
              </w:rPr>
              <w:t>Were gender related/ affecting activities, gender-blind, -negative, -targeted, -responsive, - transformational?</w:t>
            </w:r>
          </w:p>
        </w:tc>
        <w:tc>
          <w:tcPr>
            <w:tcW w:w="3402" w:type="dxa"/>
            <w:tcBorders>
              <w:top w:val="single" w:sz="4" w:space="0" w:color="1F3864"/>
            </w:tcBorders>
          </w:tcPr>
          <w:p w14:paraId="2BA07D54" w14:textId="77777777" w:rsidR="00923D0D" w:rsidRPr="00983F94" w:rsidRDefault="00923D0D" w:rsidP="0007469C">
            <w:pPr>
              <w:contextualSpacing/>
              <w:rPr>
                <w:rFonts w:asciiTheme="minorHAnsi" w:hAnsiTheme="minorHAnsi" w:cstheme="minorHAnsi"/>
                <w:sz w:val="16"/>
                <w:szCs w:val="16"/>
              </w:rPr>
            </w:pPr>
            <w:r w:rsidRPr="00983F94">
              <w:rPr>
                <w:rFonts w:asciiTheme="minorHAnsi" w:hAnsiTheme="minorHAnsi" w:cstheme="minorHAnsi"/>
                <w:sz w:val="16"/>
                <w:szCs w:val="16"/>
              </w:rPr>
              <w:t>M&amp;E system covering gender</w:t>
            </w:r>
          </w:p>
          <w:p w14:paraId="46F4BE61" w14:textId="77777777" w:rsidR="00923D0D" w:rsidRPr="00983F94" w:rsidRDefault="00923D0D" w:rsidP="0007469C">
            <w:pPr>
              <w:contextualSpacing/>
              <w:rPr>
                <w:rFonts w:asciiTheme="minorHAnsi" w:hAnsiTheme="minorHAnsi" w:cstheme="minorHAnsi"/>
                <w:sz w:val="16"/>
                <w:szCs w:val="16"/>
              </w:rPr>
            </w:pPr>
            <w:r w:rsidRPr="00983F94">
              <w:rPr>
                <w:rFonts w:asciiTheme="minorHAnsi" w:hAnsiTheme="minorHAnsi" w:cstheme="minorHAnsi"/>
                <w:sz w:val="16"/>
                <w:szCs w:val="16"/>
              </w:rPr>
              <w:t xml:space="preserve">Activity adaptability as per gender and target </w:t>
            </w:r>
            <w:proofErr w:type="gramStart"/>
            <w:r w:rsidRPr="00983F94">
              <w:rPr>
                <w:rFonts w:asciiTheme="minorHAnsi" w:hAnsiTheme="minorHAnsi" w:cstheme="minorHAnsi"/>
                <w:sz w:val="16"/>
                <w:szCs w:val="16"/>
              </w:rPr>
              <w:t>beneficiaries’</w:t>
            </w:r>
            <w:proofErr w:type="gramEnd"/>
            <w:r w:rsidRPr="00983F94">
              <w:rPr>
                <w:rFonts w:asciiTheme="minorHAnsi" w:hAnsiTheme="minorHAnsi" w:cstheme="minorHAnsi"/>
                <w:sz w:val="16"/>
                <w:szCs w:val="16"/>
              </w:rPr>
              <w:t xml:space="preserve"> types</w:t>
            </w:r>
          </w:p>
          <w:p w14:paraId="3638784A" w14:textId="77777777" w:rsidR="00923D0D" w:rsidRPr="00983F94" w:rsidRDefault="00923D0D" w:rsidP="0007469C">
            <w:pPr>
              <w:contextualSpacing/>
              <w:rPr>
                <w:rFonts w:asciiTheme="minorHAnsi" w:hAnsiTheme="minorHAnsi" w:cstheme="minorHAnsi"/>
                <w:sz w:val="16"/>
                <w:szCs w:val="16"/>
              </w:rPr>
            </w:pPr>
            <w:r w:rsidRPr="00983F94">
              <w:rPr>
                <w:rFonts w:asciiTheme="minorHAnsi" w:hAnsiTheme="minorHAnsi" w:cstheme="minorHAnsi"/>
                <w:sz w:val="16"/>
                <w:szCs w:val="16"/>
              </w:rPr>
              <w:t>Degree of project targeting of vulnerable people</w:t>
            </w:r>
          </w:p>
          <w:p w14:paraId="2F6B7BB0" w14:textId="77777777" w:rsidR="00923D0D" w:rsidRPr="00983F94" w:rsidRDefault="00923D0D" w:rsidP="0007469C">
            <w:pPr>
              <w:contextualSpacing/>
              <w:rPr>
                <w:rFonts w:asciiTheme="minorHAnsi" w:hAnsiTheme="minorHAnsi" w:cstheme="minorHAnsi"/>
                <w:sz w:val="16"/>
                <w:szCs w:val="16"/>
              </w:rPr>
            </w:pPr>
            <w:r w:rsidRPr="00983F94">
              <w:rPr>
                <w:rFonts w:asciiTheme="minorHAnsi" w:hAnsiTheme="minorHAnsi" w:cstheme="minorHAnsi"/>
                <w:sz w:val="16"/>
                <w:szCs w:val="16"/>
              </w:rPr>
              <w:t xml:space="preserve">Number of women &amp; vulnerable people that were direct beneficiaries from project’s results </w:t>
            </w:r>
          </w:p>
          <w:p w14:paraId="4974C962" w14:textId="77777777" w:rsidR="00923D0D" w:rsidRPr="00983F94" w:rsidRDefault="00923D0D" w:rsidP="0007469C">
            <w:pPr>
              <w:contextualSpacing/>
              <w:rPr>
                <w:rFonts w:asciiTheme="minorHAnsi" w:hAnsiTheme="minorHAnsi" w:cstheme="minorHAnsi"/>
                <w:sz w:val="16"/>
                <w:szCs w:val="16"/>
              </w:rPr>
            </w:pPr>
            <w:r w:rsidRPr="00983F94">
              <w:rPr>
                <w:rFonts w:asciiTheme="minorHAnsi" w:hAnsiTheme="minorHAnsi" w:cstheme="minorHAnsi"/>
                <w:sz w:val="16"/>
                <w:szCs w:val="16"/>
              </w:rPr>
              <w:t>Level of participation of vulnerable groups &amp; women in activities’ operationalization</w:t>
            </w:r>
          </w:p>
          <w:p w14:paraId="205E8228" w14:textId="77777777" w:rsidR="00923D0D" w:rsidRPr="00983F94" w:rsidRDefault="00923D0D" w:rsidP="0007469C">
            <w:pPr>
              <w:contextualSpacing/>
              <w:rPr>
                <w:rFonts w:asciiTheme="minorHAnsi" w:hAnsiTheme="minorHAnsi" w:cstheme="minorHAnsi"/>
                <w:sz w:val="16"/>
                <w:szCs w:val="16"/>
              </w:rPr>
            </w:pPr>
            <w:r w:rsidRPr="00983F94">
              <w:rPr>
                <w:rFonts w:asciiTheme="minorHAnsi" w:hAnsiTheme="minorHAnsi" w:cstheme="minorHAnsi"/>
                <w:sz w:val="16"/>
                <w:szCs w:val="16"/>
              </w:rPr>
              <w:t>Safeguarding actions and activities</w:t>
            </w:r>
          </w:p>
          <w:p w14:paraId="64B3EBEE" w14:textId="77777777" w:rsidR="00923D0D" w:rsidRPr="00983F94" w:rsidRDefault="00923D0D" w:rsidP="0007469C">
            <w:pPr>
              <w:contextualSpacing/>
              <w:rPr>
                <w:rFonts w:asciiTheme="minorHAnsi" w:hAnsiTheme="minorHAnsi" w:cstheme="minorHAnsi"/>
                <w:sz w:val="16"/>
                <w:szCs w:val="16"/>
              </w:rPr>
            </w:pPr>
            <w:r w:rsidRPr="00983F94">
              <w:rPr>
                <w:rFonts w:asciiTheme="minorHAnsi" w:hAnsiTheme="minorHAnsi" w:cstheme="minorHAnsi"/>
                <w:sz w:val="16"/>
                <w:szCs w:val="16"/>
              </w:rPr>
              <w:t>FPIC</w:t>
            </w:r>
          </w:p>
          <w:p w14:paraId="656EFA87" w14:textId="77777777" w:rsidR="00923D0D" w:rsidRPr="00983F94" w:rsidRDefault="00923D0D" w:rsidP="0007469C">
            <w:pPr>
              <w:contextualSpacing/>
              <w:rPr>
                <w:rFonts w:asciiTheme="minorHAnsi" w:hAnsiTheme="minorHAnsi" w:cstheme="minorHAnsi"/>
                <w:sz w:val="16"/>
                <w:szCs w:val="16"/>
              </w:rPr>
            </w:pPr>
          </w:p>
        </w:tc>
        <w:tc>
          <w:tcPr>
            <w:tcW w:w="3119" w:type="dxa"/>
            <w:tcBorders>
              <w:top w:val="single" w:sz="4" w:space="0" w:color="1F3864"/>
            </w:tcBorders>
          </w:tcPr>
          <w:p w14:paraId="6D8DEA8D" w14:textId="77777777" w:rsidR="00923D0D" w:rsidRPr="00983F94" w:rsidRDefault="00923D0D" w:rsidP="0007469C">
            <w:pPr>
              <w:contextualSpacing/>
              <w:rPr>
                <w:rFonts w:asciiTheme="minorHAnsi" w:hAnsiTheme="minorHAnsi" w:cstheme="minorHAnsi"/>
                <w:sz w:val="16"/>
                <w:szCs w:val="16"/>
              </w:rPr>
            </w:pPr>
            <w:r w:rsidRPr="00983F94">
              <w:rPr>
                <w:rFonts w:asciiTheme="minorHAnsi" w:hAnsiTheme="minorHAnsi" w:cstheme="minorHAnsi"/>
                <w:sz w:val="16"/>
                <w:szCs w:val="16"/>
              </w:rPr>
              <w:t>Gender-specific &amp; marginalized group interviews (focus groups)</w:t>
            </w:r>
          </w:p>
          <w:p w14:paraId="786C176F" w14:textId="77777777" w:rsidR="00923D0D" w:rsidRPr="00983F94" w:rsidRDefault="00923D0D" w:rsidP="0007469C">
            <w:pPr>
              <w:contextualSpacing/>
              <w:rPr>
                <w:rFonts w:asciiTheme="minorHAnsi" w:hAnsiTheme="minorHAnsi" w:cstheme="minorHAnsi"/>
                <w:sz w:val="16"/>
                <w:szCs w:val="16"/>
              </w:rPr>
            </w:pPr>
            <w:r w:rsidRPr="00983F94">
              <w:rPr>
                <w:rFonts w:asciiTheme="minorHAnsi" w:hAnsiTheme="minorHAnsi" w:cstheme="minorHAnsi"/>
                <w:sz w:val="16"/>
                <w:szCs w:val="16"/>
              </w:rPr>
              <w:t>Project team interview</w:t>
            </w:r>
          </w:p>
          <w:p w14:paraId="65CBF309" w14:textId="77777777" w:rsidR="00923D0D" w:rsidRPr="00983F94" w:rsidRDefault="00923D0D" w:rsidP="0007469C">
            <w:pPr>
              <w:contextualSpacing/>
              <w:rPr>
                <w:rFonts w:asciiTheme="minorHAnsi" w:hAnsiTheme="minorHAnsi" w:cstheme="minorHAnsi"/>
                <w:sz w:val="16"/>
                <w:szCs w:val="16"/>
              </w:rPr>
            </w:pPr>
            <w:r w:rsidRPr="00983F94">
              <w:rPr>
                <w:rFonts w:asciiTheme="minorHAnsi" w:hAnsiTheme="minorHAnsi" w:cstheme="minorHAnsi"/>
                <w:sz w:val="16"/>
                <w:szCs w:val="16"/>
              </w:rPr>
              <w:t>Municipalities interviews</w:t>
            </w:r>
          </w:p>
          <w:p w14:paraId="5C3787E5" w14:textId="77777777" w:rsidR="00923D0D" w:rsidRPr="00983F94" w:rsidRDefault="00923D0D" w:rsidP="0007469C">
            <w:pPr>
              <w:contextualSpacing/>
              <w:rPr>
                <w:rFonts w:asciiTheme="minorHAnsi" w:hAnsiTheme="minorHAnsi" w:cstheme="minorHAnsi"/>
                <w:sz w:val="16"/>
                <w:szCs w:val="16"/>
              </w:rPr>
            </w:pPr>
            <w:r w:rsidRPr="00983F94">
              <w:rPr>
                <w:rFonts w:asciiTheme="minorHAnsi" w:hAnsiTheme="minorHAnsi" w:cstheme="minorHAnsi"/>
                <w:sz w:val="16"/>
                <w:szCs w:val="16"/>
              </w:rPr>
              <w:t>Annual reports</w:t>
            </w:r>
          </w:p>
          <w:p w14:paraId="59653E0C" w14:textId="77777777" w:rsidR="00923D0D" w:rsidRPr="00983F94" w:rsidRDefault="00923D0D" w:rsidP="0007469C">
            <w:pPr>
              <w:contextualSpacing/>
              <w:rPr>
                <w:rFonts w:asciiTheme="minorHAnsi" w:hAnsiTheme="minorHAnsi" w:cstheme="minorHAnsi"/>
                <w:sz w:val="16"/>
                <w:szCs w:val="16"/>
              </w:rPr>
            </w:pPr>
            <w:r w:rsidRPr="00983F94">
              <w:rPr>
                <w:rFonts w:asciiTheme="minorHAnsi" w:hAnsiTheme="minorHAnsi" w:cstheme="minorHAnsi"/>
                <w:sz w:val="16"/>
                <w:szCs w:val="16"/>
              </w:rPr>
              <w:t>SESP, MTR &amp; Management Response</w:t>
            </w:r>
          </w:p>
        </w:tc>
        <w:tc>
          <w:tcPr>
            <w:tcW w:w="2840" w:type="dxa"/>
            <w:tcBorders>
              <w:top w:val="single" w:sz="4" w:space="0" w:color="1F3864"/>
              <w:right w:val="single" w:sz="4" w:space="0" w:color="1F3864"/>
            </w:tcBorders>
          </w:tcPr>
          <w:p w14:paraId="1C0A34BE" w14:textId="77777777" w:rsidR="00923D0D" w:rsidRPr="00983F94" w:rsidRDefault="00923D0D" w:rsidP="0007469C">
            <w:pPr>
              <w:contextualSpacing/>
              <w:rPr>
                <w:rFonts w:asciiTheme="minorHAnsi" w:hAnsiTheme="minorHAnsi" w:cstheme="minorHAnsi"/>
                <w:sz w:val="16"/>
                <w:szCs w:val="16"/>
              </w:rPr>
            </w:pPr>
            <w:r w:rsidRPr="00983F94">
              <w:rPr>
                <w:rFonts w:asciiTheme="minorHAnsi" w:hAnsiTheme="minorHAnsi" w:cstheme="minorHAnsi"/>
                <w:sz w:val="16"/>
                <w:szCs w:val="16"/>
              </w:rPr>
              <w:t>Documentation review, interviews, field visits, analysis</w:t>
            </w:r>
          </w:p>
        </w:tc>
      </w:tr>
      <w:tr w:rsidR="00923D0D" w:rsidRPr="00983F94" w14:paraId="1EECA7B7" w14:textId="77777777" w:rsidTr="0007469C">
        <w:trPr>
          <w:jc w:val="center"/>
        </w:trPr>
        <w:tc>
          <w:tcPr>
            <w:tcW w:w="14459" w:type="dxa"/>
            <w:gridSpan w:val="4"/>
            <w:tcBorders>
              <w:top w:val="single" w:sz="4" w:space="0" w:color="1F3864"/>
              <w:left w:val="single" w:sz="4" w:space="0" w:color="1F3864"/>
              <w:right w:val="single" w:sz="4" w:space="0" w:color="1F3864"/>
            </w:tcBorders>
            <w:shd w:val="clear" w:color="auto" w:fill="D9D9D9" w:themeFill="background1" w:themeFillShade="D9"/>
          </w:tcPr>
          <w:p w14:paraId="70DB0F73"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hAnsiTheme="minorHAnsi" w:cstheme="minorHAnsi"/>
                <w:color w:val="000000"/>
                <w:spacing w:val="-6"/>
                <w:sz w:val="16"/>
                <w:szCs w:val="16"/>
              </w:rPr>
              <w:t>Other cross-cutting issues</w:t>
            </w:r>
          </w:p>
        </w:tc>
      </w:tr>
      <w:tr w:rsidR="00923D0D" w:rsidRPr="00983F94" w14:paraId="291C1A6C" w14:textId="77777777" w:rsidTr="0007469C">
        <w:trPr>
          <w:jc w:val="center"/>
        </w:trPr>
        <w:tc>
          <w:tcPr>
            <w:tcW w:w="5098" w:type="dxa"/>
            <w:tcBorders>
              <w:top w:val="single" w:sz="4" w:space="0" w:color="1F3864"/>
              <w:left w:val="single" w:sz="4" w:space="0" w:color="1F3864"/>
            </w:tcBorders>
          </w:tcPr>
          <w:p w14:paraId="77EAD18C" w14:textId="77777777" w:rsidR="00923D0D" w:rsidRPr="00983F94" w:rsidRDefault="00923D0D" w:rsidP="0007469C">
            <w:pPr>
              <w:contextualSpacing/>
              <w:rPr>
                <w:rFonts w:asciiTheme="minorHAnsi" w:hAnsiTheme="minorHAnsi" w:cstheme="minorHAnsi"/>
                <w:sz w:val="16"/>
                <w:szCs w:val="16"/>
              </w:rPr>
            </w:pPr>
            <w:r w:rsidRPr="00983F94">
              <w:rPr>
                <w:rFonts w:asciiTheme="minorHAnsi" w:hAnsiTheme="minorHAnsi" w:cstheme="minorHAnsi"/>
                <w:sz w:val="16"/>
                <w:szCs w:val="16"/>
              </w:rPr>
              <w:lastRenderedPageBreak/>
              <w:t>How have the project activities contributed to poverty reduction and sustaining livelihoods?</w:t>
            </w:r>
          </w:p>
          <w:p w14:paraId="0675DF4D" w14:textId="77777777" w:rsidR="00923D0D" w:rsidRPr="00983F94" w:rsidRDefault="00923D0D" w:rsidP="0007469C">
            <w:pPr>
              <w:contextualSpacing/>
              <w:rPr>
                <w:rFonts w:asciiTheme="minorHAnsi" w:hAnsiTheme="minorHAnsi" w:cstheme="minorHAnsi"/>
                <w:sz w:val="16"/>
                <w:szCs w:val="16"/>
              </w:rPr>
            </w:pPr>
            <w:r w:rsidRPr="00983F94">
              <w:rPr>
                <w:rFonts w:asciiTheme="minorHAnsi" w:hAnsiTheme="minorHAnsi" w:cstheme="minorHAnsi"/>
                <w:sz w:val="16"/>
                <w:szCs w:val="16"/>
              </w:rPr>
              <w:t>To what extent has the project contributed to better preparations to cope with disasters or mitigate risk, and/or addressed climate change mitigation and adaptation?</w:t>
            </w:r>
          </w:p>
          <w:p w14:paraId="73042EC3" w14:textId="77777777" w:rsidR="00923D0D" w:rsidRPr="00983F94" w:rsidRDefault="00923D0D" w:rsidP="0007469C">
            <w:pPr>
              <w:contextualSpacing/>
              <w:rPr>
                <w:rFonts w:asciiTheme="minorHAnsi" w:hAnsiTheme="minorHAnsi" w:cstheme="minorHAnsi"/>
                <w:sz w:val="16"/>
                <w:szCs w:val="16"/>
              </w:rPr>
            </w:pPr>
            <w:r w:rsidRPr="00983F94">
              <w:rPr>
                <w:rFonts w:asciiTheme="minorHAnsi" w:hAnsiTheme="minorHAnsi" w:cstheme="minorHAnsi"/>
                <w:sz w:val="16"/>
                <w:szCs w:val="16"/>
              </w:rPr>
              <w:t>To what extend has the project incorporated capacity development activities? Were results achieved?</w:t>
            </w:r>
          </w:p>
        </w:tc>
        <w:tc>
          <w:tcPr>
            <w:tcW w:w="3402" w:type="dxa"/>
            <w:tcBorders>
              <w:top w:val="single" w:sz="4" w:space="0" w:color="1F3864"/>
            </w:tcBorders>
          </w:tcPr>
          <w:p w14:paraId="0282EBF9" w14:textId="77777777" w:rsidR="00923D0D" w:rsidRPr="00983F94" w:rsidRDefault="00923D0D" w:rsidP="0007469C">
            <w:pPr>
              <w:contextualSpacing/>
              <w:rPr>
                <w:rFonts w:asciiTheme="minorHAnsi" w:hAnsiTheme="minorHAnsi" w:cstheme="minorHAnsi"/>
                <w:sz w:val="16"/>
                <w:szCs w:val="16"/>
              </w:rPr>
            </w:pPr>
            <w:r w:rsidRPr="00983F94">
              <w:rPr>
                <w:rFonts w:asciiTheme="minorHAnsi" w:hAnsiTheme="minorHAnsi" w:cstheme="minorHAnsi"/>
                <w:sz w:val="16"/>
                <w:szCs w:val="16"/>
              </w:rPr>
              <w:t>Increased resources through improved technology (&amp; capacity building) / diversification</w:t>
            </w:r>
          </w:p>
          <w:p w14:paraId="73A3701E" w14:textId="77777777" w:rsidR="00923D0D" w:rsidRPr="00983F94" w:rsidRDefault="00923D0D" w:rsidP="0007469C">
            <w:pPr>
              <w:contextualSpacing/>
              <w:rPr>
                <w:rFonts w:asciiTheme="minorHAnsi" w:hAnsiTheme="minorHAnsi" w:cstheme="minorHAnsi"/>
                <w:sz w:val="16"/>
                <w:szCs w:val="16"/>
              </w:rPr>
            </w:pPr>
            <w:r w:rsidRPr="00983F94">
              <w:rPr>
                <w:rFonts w:asciiTheme="minorHAnsi" w:hAnsiTheme="minorHAnsi" w:cstheme="minorHAnsi"/>
                <w:sz w:val="16"/>
                <w:szCs w:val="16"/>
              </w:rPr>
              <w:t>Pilot-site appropriation and empowerment</w:t>
            </w:r>
          </w:p>
          <w:p w14:paraId="601125BC" w14:textId="77777777" w:rsidR="00923D0D" w:rsidRPr="00983F94" w:rsidRDefault="00923D0D" w:rsidP="0007469C">
            <w:pPr>
              <w:contextualSpacing/>
              <w:rPr>
                <w:rFonts w:asciiTheme="minorHAnsi" w:hAnsiTheme="minorHAnsi" w:cstheme="minorHAnsi"/>
                <w:sz w:val="16"/>
                <w:szCs w:val="16"/>
              </w:rPr>
            </w:pPr>
          </w:p>
        </w:tc>
        <w:tc>
          <w:tcPr>
            <w:tcW w:w="3119" w:type="dxa"/>
            <w:tcBorders>
              <w:top w:val="single" w:sz="4" w:space="0" w:color="1F3864"/>
            </w:tcBorders>
          </w:tcPr>
          <w:p w14:paraId="0CE1915D" w14:textId="77777777" w:rsidR="00923D0D" w:rsidRPr="00983F94" w:rsidRDefault="00923D0D" w:rsidP="0007469C">
            <w:pPr>
              <w:contextualSpacing/>
              <w:rPr>
                <w:rFonts w:asciiTheme="minorHAnsi" w:hAnsiTheme="minorHAnsi" w:cstheme="minorHAnsi"/>
                <w:sz w:val="16"/>
                <w:szCs w:val="16"/>
              </w:rPr>
            </w:pPr>
            <w:r w:rsidRPr="00983F94">
              <w:rPr>
                <w:rFonts w:asciiTheme="minorHAnsi" w:hAnsiTheme="minorHAnsi" w:cstheme="minorHAnsi"/>
                <w:sz w:val="16"/>
                <w:szCs w:val="16"/>
              </w:rPr>
              <w:t>Interviews project staff</w:t>
            </w:r>
          </w:p>
          <w:p w14:paraId="44925E1F" w14:textId="77777777" w:rsidR="00923D0D" w:rsidRPr="00983F94" w:rsidRDefault="00923D0D" w:rsidP="0007469C">
            <w:pPr>
              <w:contextualSpacing/>
              <w:rPr>
                <w:rFonts w:asciiTheme="minorHAnsi" w:hAnsiTheme="minorHAnsi" w:cstheme="minorHAnsi"/>
                <w:sz w:val="16"/>
                <w:szCs w:val="16"/>
              </w:rPr>
            </w:pPr>
            <w:r w:rsidRPr="00983F94">
              <w:rPr>
                <w:rFonts w:asciiTheme="minorHAnsi" w:hAnsiTheme="minorHAnsi" w:cstheme="minorHAnsi"/>
                <w:sz w:val="16"/>
                <w:szCs w:val="16"/>
              </w:rPr>
              <w:t>Interviews final beneficiaries</w:t>
            </w:r>
          </w:p>
          <w:p w14:paraId="3E31B416" w14:textId="77777777" w:rsidR="00923D0D" w:rsidRPr="00983F94" w:rsidRDefault="00923D0D" w:rsidP="0007469C">
            <w:pPr>
              <w:contextualSpacing/>
              <w:rPr>
                <w:rFonts w:asciiTheme="minorHAnsi" w:hAnsiTheme="minorHAnsi" w:cstheme="minorHAnsi"/>
                <w:sz w:val="16"/>
                <w:szCs w:val="16"/>
              </w:rPr>
            </w:pPr>
            <w:r w:rsidRPr="00983F94">
              <w:rPr>
                <w:rFonts w:asciiTheme="minorHAnsi" w:hAnsiTheme="minorHAnsi" w:cstheme="minorHAnsi"/>
                <w:sz w:val="16"/>
                <w:szCs w:val="16"/>
              </w:rPr>
              <w:t>Interviews community members / representatives</w:t>
            </w:r>
          </w:p>
        </w:tc>
        <w:tc>
          <w:tcPr>
            <w:tcW w:w="2840" w:type="dxa"/>
            <w:tcBorders>
              <w:top w:val="single" w:sz="4" w:space="0" w:color="1F3864"/>
              <w:right w:val="single" w:sz="4" w:space="0" w:color="1F3864"/>
            </w:tcBorders>
          </w:tcPr>
          <w:p w14:paraId="13D68E41"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hAnsiTheme="minorHAnsi" w:cstheme="minorHAnsi"/>
                <w:sz w:val="16"/>
                <w:szCs w:val="16"/>
              </w:rPr>
              <w:t>Documentation review, interviews, field visits, analysis</w:t>
            </w:r>
          </w:p>
        </w:tc>
      </w:tr>
      <w:tr w:rsidR="00923D0D" w:rsidRPr="00983F94" w14:paraId="2E31D0BA" w14:textId="77777777" w:rsidTr="0007469C">
        <w:trPr>
          <w:jc w:val="center"/>
        </w:trPr>
        <w:tc>
          <w:tcPr>
            <w:tcW w:w="14459" w:type="dxa"/>
            <w:gridSpan w:val="4"/>
            <w:tcBorders>
              <w:top w:val="single" w:sz="4" w:space="0" w:color="1F3864"/>
              <w:left w:val="single" w:sz="4" w:space="0" w:color="1F3864"/>
              <w:right w:val="single" w:sz="4" w:space="0" w:color="1F3864"/>
            </w:tcBorders>
            <w:shd w:val="clear" w:color="auto" w:fill="D9D9D9" w:themeFill="background1" w:themeFillShade="D9"/>
          </w:tcPr>
          <w:p w14:paraId="362E6DAA"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Stakeholder engagement and partnerships</w:t>
            </w:r>
          </w:p>
        </w:tc>
      </w:tr>
      <w:tr w:rsidR="00923D0D" w:rsidRPr="00983F94" w14:paraId="0A7168A2" w14:textId="77777777" w:rsidTr="0007469C">
        <w:trPr>
          <w:jc w:val="center"/>
        </w:trPr>
        <w:tc>
          <w:tcPr>
            <w:tcW w:w="5098" w:type="dxa"/>
            <w:tcBorders>
              <w:top w:val="single" w:sz="4" w:space="0" w:color="1F3864"/>
              <w:left w:val="single" w:sz="4" w:space="0" w:color="1F3864"/>
            </w:tcBorders>
          </w:tcPr>
          <w:p w14:paraId="48212B5D"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Where all key stakeholders identified, were they categorised correctly?</w:t>
            </w:r>
          </w:p>
          <w:p w14:paraId="3B8966AD"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To what extent do project stakeholders share a common understanding and are involved in the decision-making process of the project?</w:t>
            </w:r>
          </w:p>
          <w:p w14:paraId="2134D729"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To what extent did stakeholder's participation mechanisms in place lead to empowerment and joint ownership of the project? What should be done better to increase their participation and engagement?</w:t>
            </w:r>
          </w:p>
        </w:tc>
        <w:tc>
          <w:tcPr>
            <w:tcW w:w="3402" w:type="dxa"/>
            <w:tcBorders>
              <w:top w:val="single" w:sz="4" w:space="0" w:color="1F3864"/>
            </w:tcBorders>
          </w:tcPr>
          <w:p w14:paraId="032F1158"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Degree of active participation in project activities / capacity building training</w:t>
            </w:r>
          </w:p>
          <w:p w14:paraId="3FB92174"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Project responsiveness re. final beneficiary/community needs</w:t>
            </w:r>
          </w:p>
          <w:p w14:paraId="3C4539BB" w14:textId="77777777" w:rsidR="00923D0D" w:rsidRPr="00983F94" w:rsidRDefault="00923D0D" w:rsidP="0007469C">
            <w:pPr>
              <w:contextualSpacing/>
              <w:rPr>
                <w:rFonts w:asciiTheme="minorHAnsi" w:hAnsiTheme="minorHAnsi" w:cstheme="minorHAnsi"/>
                <w:color w:val="000000"/>
                <w:spacing w:val="-5"/>
                <w:sz w:val="16"/>
                <w:szCs w:val="16"/>
              </w:rPr>
            </w:pPr>
            <w:r w:rsidRPr="00983F94">
              <w:rPr>
                <w:rFonts w:asciiTheme="minorHAnsi" w:hAnsiTheme="minorHAnsi" w:cstheme="minorHAnsi"/>
                <w:color w:val="000000"/>
                <w:sz w:val="16"/>
                <w:szCs w:val="16"/>
              </w:rPr>
              <w:t>Degree of participation of stakeholders in project (annual) planning</w:t>
            </w:r>
          </w:p>
        </w:tc>
        <w:tc>
          <w:tcPr>
            <w:tcW w:w="3119" w:type="dxa"/>
            <w:tcBorders>
              <w:top w:val="single" w:sz="4" w:space="0" w:color="1F3864"/>
            </w:tcBorders>
          </w:tcPr>
          <w:p w14:paraId="46C49C91"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Project staff &amp; MEPA &amp; APA interviews</w:t>
            </w:r>
          </w:p>
          <w:p w14:paraId="7FB73426" w14:textId="77777777" w:rsidR="00923D0D" w:rsidRPr="00983F94" w:rsidRDefault="00923D0D" w:rsidP="0007469C">
            <w:pPr>
              <w:contextualSpacing/>
              <w:rPr>
                <w:rFonts w:asciiTheme="minorHAnsi" w:hAnsiTheme="minorHAnsi" w:cstheme="minorHAnsi"/>
                <w:color w:val="000000"/>
                <w:spacing w:val="-5"/>
                <w:sz w:val="16"/>
                <w:szCs w:val="16"/>
              </w:rPr>
            </w:pPr>
            <w:r w:rsidRPr="00983F94">
              <w:rPr>
                <w:rFonts w:asciiTheme="minorHAnsi" w:hAnsiTheme="minorHAnsi" w:cstheme="minorHAnsi"/>
                <w:color w:val="000000"/>
                <w:sz w:val="16"/>
                <w:szCs w:val="16"/>
              </w:rPr>
              <w:t>Interviews of community representatives</w:t>
            </w:r>
          </w:p>
        </w:tc>
        <w:tc>
          <w:tcPr>
            <w:tcW w:w="2840" w:type="dxa"/>
            <w:tcBorders>
              <w:top w:val="single" w:sz="4" w:space="0" w:color="1F3864"/>
              <w:right w:val="single" w:sz="4" w:space="0" w:color="1F3864"/>
            </w:tcBorders>
          </w:tcPr>
          <w:p w14:paraId="32588EF7"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hAnsiTheme="minorHAnsi" w:cstheme="minorHAnsi"/>
                <w:sz w:val="16"/>
                <w:szCs w:val="16"/>
              </w:rPr>
              <w:t>Documentation review, interviews, field visits, analysis</w:t>
            </w:r>
          </w:p>
        </w:tc>
      </w:tr>
      <w:tr w:rsidR="00923D0D" w:rsidRPr="00983F94" w14:paraId="7B00B077" w14:textId="77777777" w:rsidTr="0007469C">
        <w:trPr>
          <w:jc w:val="center"/>
        </w:trPr>
        <w:tc>
          <w:tcPr>
            <w:tcW w:w="14459" w:type="dxa"/>
            <w:gridSpan w:val="4"/>
            <w:tcBorders>
              <w:top w:val="single" w:sz="4" w:space="0" w:color="1F3864"/>
              <w:left w:val="single" w:sz="4" w:space="0" w:color="1F3864"/>
              <w:right w:val="single" w:sz="4" w:space="0" w:color="1F3864"/>
            </w:tcBorders>
            <w:shd w:val="clear" w:color="auto" w:fill="D9D9D9" w:themeFill="background1" w:themeFillShade="D9"/>
          </w:tcPr>
          <w:p w14:paraId="3BC7CC98"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Results framework</w:t>
            </w:r>
          </w:p>
        </w:tc>
      </w:tr>
      <w:tr w:rsidR="00923D0D" w:rsidRPr="00983F94" w14:paraId="12D43607" w14:textId="77777777" w:rsidTr="0007469C">
        <w:trPr>
          <w:jc w:val="center"/>
        </w:trPr>
        <w:tc>
          <w:tcPr>
            <w:tcW w:w="5098" w:type="dxa"/>
            <w:tcBorders>
              <w:top w:val="single" w:sz="4" w:space="0" w:color="1F3864"/>
              <w:left w:val="single" w:sz="4" w:space="0" w:color="1F3864"/>
            </w:tcBorders>
          </w:tcPr>
          <w:p w14:paraId="647ECFD9"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To what extent the project's objectives and components are clear, practicable and feasible within its time frame?</w:t>
            </w:r>
          </w:p>
          <w:p w14:paraId="6FF8932B"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Was there a clearly defined and robust Theory of Change?</w:t>
            </w:r>
          </w:p>
          <w:p w14:paraId="2E32C292"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Were the indicators in the Results Framework SMART?</w:t>
            </w:r>
          </w:p>
        </w:tc>
        <w:tc>
          <w:tcPr>
            <w:tcW w:w="3402" w:type="dxa"/>
            <w:tcBorders>
              <w:top w:val="single" w:sz="4" w:space="0" w:color="1F3864"/>
            </w:tcBorders>
          </w:tcPr>
          <w:p w14:paraId="6C5F2EE2"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Number of activities that were amended / terminated and reasons</w:t>
            </w:r>
          </w:p>
          <w:p w14:paraId="1A9677C2"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Follow-up of Capacity Score Card indicators</w:t>
            </w:r>
          </w:p>
          <w:p w14:paraId="197D176F"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Changes of indicators during implementation, number of indicators not assessed</w:t>
            </w:r>
          </w:p>
          <w:p w14:paraId="6EF8BB83"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Usability of baseline studies</w:t>
            </w:r>
          </w:p>
          <w:p w14:paraId="573E87A6"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Cost-effectiveness of indicators</w:t>
            </w:r>
          </w:p>
        </w:tc>
        <w:tc>
          <w:tcPr>
            <w:tcW w:w="3119" w:type="dxa"/>
            <w:tcBorders>
              <w:top w:val="single" w:sz="4" w:space="0" w:color="1F3864"/>
            </w:tcBorders>
          </w:tcPr>
          <w:p w14:paraId="14E6DD46"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Interviews project team</w:t>
            </w:r>
          </w:p>
          <w:p w14:paraId="77C38478"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Interviews of ministry</w:t>
            </w:r>
          </w:p>
          <w:p w14:paraId="22BDD8B8"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Interviews steering committee members, SRF/ log frame</w:t>
            </w:r>
          </w:p>
          <w:p w14:paraId="682FDEB0"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Project strategy, MTR TOC</w:t>
            </w:r>
          </w:p>
        </w:tc>
        <w:tc>
          <w:tcPr>
            <w:tcW w:w="2840" w:type="dxa"/>
            <w:tcBorders>
              <w:top w:val="single" w:sz="4" w:space="0" w:color="1F3864"/>
              <w:right w:val="single" w:sz="4" w:space="0" w:color="1F3864"/>
            </w:tcBorders>
          </w:tcPr>
          <w:p w14:paraId="0F7EE998"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hAnsiTheme="minorHAnsi" w:cstheme="minorHAnsi"/>
                <w:sz w:val="16"/>
                <w:szCs w:val="16"/>
              </w:rPr>
              <w:t>Documentation review, interviews, field visits, analysis</w:t>
            </w:r>
          </w:p>
        </w:tc>
      </w:tr>
      <w:tr w:rsidR="00923D0D" w:rsidRPr="00983F94" w14:paraId="378D1D0D" w14:textId="77777777" w:rsidTr="0007469C">
        <w:trPr>
          <w:jc w:val="center"/>
        </w:trPr>
        <w:tc>
          <w:tcPr>
            <w:tcW w:w="14459" w:type="dxa"/>
            <w:gridSpan w:val="4"/>
            <w:tcBorders>
              <w:top w:val="single" w:sz="4" w:space="0" w:color="1F3864"/>
              <w:left w:val="single" w:sz="4" w:space="0" w:color="1F3864"/>
              <w:right w:val="single" w:sz="4" w:space="0" w:color="1F3864"/>
            </w:tcBorders>
            <w:shd w:val="clear" w:color="auto" w:fill="D9D9D9" w:themeFill="background1" w:themeFillShade="D9"/>
          </w:tcPr>
          <w:p w14:paraId="72295ACB"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Monitoring and evaluation</w:t>
            </w:r>
          </w:p>
        </w:tc>
      </w:tr>
      <w:tr w:rsidR="00923D0D" w:rsidRPr="00983F94" w14:paraId="4F9D2449" w14:textId="77777777" w:rsidTr="0007469C">
        <w:trPr>
          <w:jc w:val="center"/>
        </w:trPr>
        <w:tc>
          <w:tcPr>
            <w:tcW w:w="5098" w:type="dxa"/>
            <w:tcBorders>
              <w:top w:val="single" w:sz="4" w:space="0" w:color="1F3864"/>
              <w:left w:val="single" w:sz="4" w:space="0" w:color="1F3864"/>
            </w:tcBorders>
          </w:tcPr>
          <w:p w14:paraId="3BA04694"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To what extent did the Monitoring systems allow the collection, analysis and use of information to track the project's progress, risks and opportunities toward reaching its objectives and to guide management decisions?</w:t>
            </w:r>
          </w:p>
          <w:p w14:paraId="0EC060DA"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Were the budget and responsibilities clearly identified and distributed?</w:t>
            </w:r>
          </w:p>
        </w:tc>
        <w:tc>
          <w:tcPr>
            <w:tcW w:w="3402" w:type="dxa"/>
            <w:tcBorders>
              <w:top w:val="single" w:sz="4" w:space="0" w:color="1F3864"/>
            </w:tcBorders>
          </w:tcPr>
          <w:p w14:paraId="055050CF"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Level of functionality of M&amp;E system; updating and effective integration into decision-making (planning + adjustments)</w:t>
            </w:r>
          </w:p>
          <w:p w14:paraId="7538BEDB"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Cost effectiveness of indicators</w:t>
            </w:r>
          </w:p>
        </w:tc>
        <w:tc>
          <w:tcPr>
            <w:tcW w:w="3119" w:type="dxa"/>
            <w:tcBorders>
              <w:top w:val="single" w:sz="4" w:space="0" w:color="1F3864"/>
            </w:tcBorders>
          </w:tcPr>
          <w:p w14:paraId="1CFED777"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Interviews project team, RTA, UNDP, MTR</w:t>
            </w:r>
          </w:p>
        </w:tc>
        <w:tc>
          <w:tcPr>
            <w:tcW w:w="2840" w:type="dxa"/>
            <w:tcBorders>
              <w:top w:val="single" w:sz="4" w:space="0" w:color="1F3864"/>
              <w:right w:val="single" w:sz="4" w:space="0" w:color="1F3864"/>
            </w:tcBorders>
          </w:tcPr>
          <w:p w14:paraId="779CA61A"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hAnsiTheme="minorHAnsi" w:cstheme="minorHAnsi"/>
                <w:sz w:val="16"/>
                <w:szCs w:val="16"/>
              </w:rPr>
              <w:t>Documentation review, interviews, field visits, analysis</w:t>
            </w:r>
          </w:p>
        </w:tc>
      </w:tr>
      <w:tr w:rsidR="00923D0D" w:rsidRPr="00983F94" w14:paraId="5FE09C5D" w14:textId="77777777" w:rsidTr="0007469C">
        <w:trPr>
          <w:jc w:val="center"/>
        </w:trPr>
        <w:tc>
          <w:tcPr>
            <w:tcW w:w="14459" w:type="dxa"/>
            <w:gridSpan w:val="4"/>
            <w:tcBorders>
              <w:top w:val="single" w:sz="4" w:space="0" w:color="1F3864"/>
              <w:left w:val="single" w:sz="4" w:space="0" w:color="1F3864"/>
              <w:right w:val="single" w:sz="4" w:space="0" w:color="1F3864"/>
            </w:tcBorders>
            <w:shd w:val="clear" w:color="auto" w:fill="D9D9D9" w:themeFill="background1" w:themeFillShade="D9"/>
          </w:tcPr>
          <w:p w14:paraId="5A85F3A3"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hAnsiTheme="minorHAnsi" w:cstheme="minorHAnsi"/>
                <w:color w:val="000000"/>
                <w:spacing w:val="-10"/>
                <w:sz w:val="16"/>
                <w:szCs w:val="16"/>
              </w:rPr>
              <w:t xml:space="preserve">Risk Management, Social </w:t>
            </w:r>
            <w:r w:rsidRPr="00983F94">
              <w:rPr>
                <w:rFonts w:asciiTheme="minorHAnsi" w:hAnsiTheme="minorHAnsi" w:cstheme="minorHAnsi"/>
                <w:color w:val="000000"/>
                <w:sz w:val="16"/>
                <w:szCs w:val="16"/>
              </w:rPr>
              <w:t xml:space="preserve">and </w:t>
            </w:r>
            <w:r w:rsidRPr="00983F94">
              <w:rPr>
                <w:rFonts w:asciiTheme="minorHAnsi" w:hAnsiTheme="minorHAnsi" w:cstheme="minorHAnsi"/>
                <w:color w:val="000000"/>
                <w:spacing w:val="-6"/>
                <w:sz w:val="16"/>
                <w:szCs w:val="16"/>
              </w:rPr>
              <w:t xml:space="preserve">Environment </w:t>
            </w:r>
            <w:r w:rsidRPr="00983F94">
              <w:rPr>
                <w:rFonts w:asciiTheme="minorHAnsi" w:hAnsiTheme="minorHAnsi" w:cstheme="minorHAnsi"/>
                <w:color w:val="000000"/>
                <w:spacing w:val="-10"/>
                <w:sz w:val="16"/>
                <w:szCs w:val="16"/>
              </w:rPr>
              <w:t xml:space="preserve">Standards </w:t>
            </w:r>
            <w:r w:rsidRPr="00983F94">
              <w:rPr>
                <w:rFonts w:asciiTheme="minorHAnsi" w:hAnsiTheme="minorHAnsi" w:cstheme="minorHAnsi"/>
                <w:color w:val="000000"/>
                <w:sz w:val="16"/>
                <w:szCs w:val="16"/>
              </w:rPr>
              <w:t xml:space="preserve">and Adaptive </w:t>
            </w:r>
            <w:r w:rsidRPr="00983F94">
              <w:rPr>
                <w:rFonts w:asciiTheme="minorHAnsi" w:hAnsiTheme="minorHAnsi" w:cstheme="minorHAnsi"/>
                <w:color w:val="000000"/>
                <w:spacing w:val="-12"/>
                <w:sz w:val="16"/>
                <w:szCs w:val="16"/>
              </w:rPr>
              <w:t>Management</w:t>
            </w:r>
          </w:p>
        </w:tc>
      </w:tr>
      <w:tr w:rsidR="00923D0D" w:rsidRPr="00983F94" w14:paraId="1F99D339" w14:textId="77777777" w:rsidTr="0007469C">
        <w:trPr>
          <w:jc w:val="center"/>
        </w:trPr>
        <w:tc>
          <w:tcPr>
            <w:tcW w:w="5098" w:type="dxa"/>
            <w:tcBorders>
              <w:top w:val="single" w:sz="4" w:space="0" w:color="1F3864"/>
              <w:left w:val="single" w:sz="4" w:space="0" w:color="1F3864"/>
            </w:tcBorders>
          </w:tcPr>
          <w:p w14:paraId="46DB880E"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To what extent were risks (both threats and opportunities) properly identified and managed?</w:t>
            </w:r>
          </w:p>
          <w:p w14:paraId="6EFF6CFB"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To what extent did the project maximize social and environmental opportunities and benefits and ensured that adverse social and environmental risks and impacts were avoided, minimized, mitigated, and managed? What "safeguards" did the project implement?</w:t>
            </w:r>
          </w:p>
          <w:p w14:paraId="5804C89A"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Were the project's changes based on evidence? Were they properly managed?</w:t>
            </w:r>
          </w:p>
        </w:tc>
        <w:tc>
          <w:tcPr>
            <w:tcW w:w="3402" w:type="dxa"/>
            <w:tcBorders>
              <w:top w:val="single" w:sz="4" w:space="0" w:color="1F3864"/>
            </w:tcBorders>
          </w:tcPr>
          <w:p w14:paraId="4A9099AE"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Updating of assumptions and risks realistic</w:t>
            </w:r>
          </w:p>
          <w:p w14:paraId="28648AF8"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Relevant project implementation changes</w:t>
            </w:r>
          </w:p>
          <w:p w14:paraId="34340F01"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M&amp;E system operationality</w:t>
            </w:r>
          </w:p>
        </w:tc>
        <w:tc>
          <w:tcPr>
            <w:tcW w:w="3119" w:type="dxa"/>
            <w:tcBorders>
              <w:top w:val="single" w:sz="4" w:space="0" w:color="1F3864"/>
            </w:tcBorders>
          </w:tcPr>
          <w:p w14:paraId="4C307B12"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Project team interviews, UNDP interview, QUANTUM risk log, PIRs, RTA, MTR</w:t>
            </w:r>
          </w:p>
        </w:tc>
        <w:tc>
          <w:tcPr>
            <w:tcW w:w="2840" w:type="dxa"/>
            <w:tcBorders>
              <w:top w:val="single" w:sz="4" w:space="0" w:color="1F3864"/>
              <w:right w:val="single" w:sz="4" w:space="0" w:color="1F3864"/>
            </w:tcBorders>
          </w:tcPr>
          <w:p w14:paraId="7AEE35FB"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hAnsiTheme="minorHAnsi" w:cstheme="minorHAnsi"/>
                <w:sz w:val="16"/>
                <w:szCs w:val="16"/>
              </w:rPr>
              <w:t>Documentation review, interviews, field visits, analysis</w:t>
            </w:r>
          </w:p>
        </w:tc>
      </w:tr>
      <w:tr w:rsidR="00923D0D" w:rsidRPr="00983F94" w14:paraId="6ABA5DA2" w14:textId="77777777" w:rsidTr="0007469C">
        <w:trPr>
          <w:jc w:val="center"/>
        </w:trPr>
        <w:tc>
          <w:tcPr>
            <w:tcW w:w="14459" w:type="dxa"/>
            <w:gridSpan w:val="4"/>
            <w:tcBorders>
              <w:top w:val="single" w:sz="4" w:space="0" w:color="1F3864"/>
              <w:left w:val="single" w:sz="4" w:space="0" w:color="1F3864"/>
              <w:right w:val="single" w:sz="4" w:space="0" w:color="1F3864"/>
            </w:tcBorders>
            <w:shd w:val="clear" w:color="auto" w:fill="D9D9D9" w:themeFill="background1" w:themeFillShade="D9"/>
          </w:tcPr>
          <w:p w14:paraId="6B49010E"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t>GEF additionality</w:t>
            </w:r>
          </w:p>
        </w:tc>
      </w:tr>
      <w:tr w:rsidR="00923D0D" w:rsidRPr="00983F94" w14:paraId="4CEBBAAD" w14:textId="77777777" w:rsidTr="0007469C">
        <w:trPr>
          <w:jc w:val="center"/>
        </w:trPr>
        <w:tc>
          <w:tcPr>
            <w:tcW w:w="5098" w:type="dxa"/>
            <w:tcBorders>
              <w:top w:val="single" w:sz="4" w:space="0" w:color="1F3864"/>
              <w:left w:val="single" w:sz="4" w:space="0" w:color="1F3864"/>
            </w:tcBorders>
          </w:tcPr>
          <w:p w14:paraId="0AA71142"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To what extent has the project lead to additional outcomes?</w:t>
            </w:r>
          </w:p>
          <w:p w14:paraId="464DB8B0"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Global Environmental Benefits</w:t>
            </w:r>
          </w:p>
          <w:p w14:paraId="2EB31C1E"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Livelihood improvements and/or social benefits</w:t>
            </w:r>
          </w:p>
          <w:p w14:paraId="284A7F1F"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Innovation Additionality</w:t>
            </w:r>
          </w:p>
        </w:tc>
        <w:tc>
          <w:tcPr>
            <w:tcW w:w="3402" w:type="dxa"/>
            <w:tcBorders>
              <w:top w:val="single" w:sz="4" w:space="0" w:color="1F3864"/>
            </w:tcBorders>
          </w:tcPr>
          <w:p w14:paraId="4CFB8208" w14:textId="77777777" w:rsidR="00923D0D" w:rsidRPr="00983F94" w:rsidRDefault="00923D0D" w:rsidP="0007469C">
            <w:pPr>
              <w:contextualSpacing/>
              <w:rPr>
                <w:sz w:val="16"/>
                <w:szCs w:val="16"/>
              </w:rPr>
            </w:pPr>
            <w:r w:rsidRPr="00983F94">
              <w:rPr>
                <w:rFonts w:asciiTheme="minorHAnsi" w:hAnsiTheme="minorHAnsi" w:cstheme="minorHAnsi"/>
                <w:color w:val="000000"/>
                <w:sz w:val="16"/>
                <w:szCs w:val="16"/>
              </w:rPr>
              <w:t>Overall increase / stabilization of ecosystem, revenue flows to PAs, revenue flows &amp; capture to local communities, government subventions to PAs, flow of public goods</w:t>
            </w:r>
            <w:r w:rsidRPr="00983F94">
              <w:rPr>
                <w:sz w:val="16"/>
                <w:szCs w:val="16"/>
              </w:rPr>
              <w:t xml:space="preserve"> </w:t>
            </w:r>
          </w:p>
        </w:tc>
        <w:tc>
          <w:tcPr>
            <w:tcW w:w="3119" w:type="dxa"/>
            <w:tcBorders>
              <w:top w:val="single" w:sz="4" w:space="0" w:color="1F3864"/>
            </w:tcBorders>
          </w:tcPr>
          <w:p w14:paraId="67B84877" w14:textId="77777777" w:rsidR="00923D0D" w:rsidRPr="00983F94" w:rsidRDefault="00923D0D" w:rsidP="0007469C">
            <w:pPr>
              <w:contextualSpacing/>
              <w:rPr>
                <w:rFonts w:asciiTheme="minorHAnsi" w:hAnsiTheme="minorHAnsi" w:cstheme="minorHAnsi"/>
                <w:color w:val="000000"/>
                <w:sz w:val="16"/>
                <w:szCs w:val="16"/>
              </w:rPr>
            </w:pPr>
            <w:proofErr w:type="spellStart"/>
            <w:r w:rsidRPr="00983F94">
              <w:rPr>
                <w:rFonts w:asciiTheme="minorHAnsi" w:hAnsiTheme="minorHAnsi" w:cstheme="minorHAnsi"/>
                <w:color w:val="000000"/>
                <w:sz w:val="16"/>
                <w:szCs w:val="16"/>
              </w:rPr>
              <w:t>MoA</w:t>
            </w:r>
            <w:proofErr w:type="spellEnd"/>
            <w:r w:rsidRPr="00983F94">
              <w:rPr>
                <w:rFonts w:asciiTheme="minorHAnsi" w:hAnsiTheme="minorHAnsi" w:cstheme="minorHAnsi"/>
                <w:color w:val="000000"/>
                <w:sz w:val="16"/>
                <w:szCs w:val="16"/>
              </w:rPr>
              <w:t xml:space="preserve">, </w:t>
            </w:r>
            <w:proofErr w:type="spellStart"/>
            <w:r w:rsidRPr="00983F94">
              <w:rPr>
                <w:rFonts w:asciiTheme="minorHAnsi" w:hAnsiTheme="minorHAnsi" w:cstheme="minorHAnsi"/>
                <w:color w:val="000000"/>
                <w:sz w:val="16"/>
                <w:szCs w:val="16"/>
              </w:rPr>
              <w:t>MoE</w:t>
            </w:r>
            <w:proofErr w:type="spellEnd"/>
            <w:r w:rsidRPr="00983F94">
              <w:rPr>
                <w:rFonts w:asciiTheme="minorHAnsi" w:hAnsiTheme="minorHAnsi" w:cstheme="minorHAnsi"/>
                <w:color w:val="000000"/>
                <w:sz w:val="16"/>
                <w:szCs w:val="16"/>
              </w:rPr>
              <w:t>, other implementing partners</w:t>
            </w:r>
          </w:p>
          <w:p w14:paraId="23C0FC16"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Interviews project team</w:t>
            </w:r>
          </w:p>
          <w:p w14:paraId="3D939F53"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Annual reports</w:t>
            </w:r>
          </w:p>
          <w:p w14:paraId="635409FE"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eastAsia="Open Sans" w:hAnsiTheme="minorHAnsi" w:cstheme="minorHAnsi"/>
                <w:color w:val="000000"/>
                <w:sz w:val="16"/>
                <w:szCs w:val="16"/>
              </w:rPr>
              <w:t>CPAP, SDGs, GEF strategic priorities, Capacity Assessment Scorecard, METT score values, Management Effectiveness Assessment plans</w:t>
            </w:r>
          </w:p>
        </w:tc>
        <w:tc>
          <w:tcPr>
            <w:tcW w:w="2840" w:type="dxa"/>
            <w:tcBorders>
              <w:top w:val="single" w:sz="4" w:space="0" w:color="1F3864"/>
              <w:right w:val="single" w:sz="4" w:space="0" w:color="1F3864"/>
            </w:tcBorders>
          </w:tcPr>
          <w:p w14:paraId="2A10431F"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hAnsiTheme="minorHAnsi" w:cstheme="minorHAnsi"/>
                <w:sz w:val="16"/>
                <w:szCs w:val="16"/>
              </w:rPr>
              <w:t>Documentation review, interviews, field visits, analysis</w:t>
            </w:r>
          </w:p>
        </w:tc>
      </w:tr>
      <w:tr w:rsidR="00923D0D" w:rsidRPr="00983F94" w14:paraId="6ECB754D" w14:textId="77777777" w:rsidTr="0007469C">
        <w:trPr>
          <w:jc w:val="center"/>
        </w:trPr>
        <w:tc>
          <w:tcPr>
            <w:tcW w:w="14459" w:type="dxa"/>
            <w:gridSpan w:val="4"/>
            <w:tcBorders>
              <w:top w:val="single" w:sz="4" w:space="0" w:color="1F3864"/>
              <w:left w:val="single" w:sz="4" w:space="0" w:color="1F3864"/>
              <w:right w:val="single" w:sz="4" w:space="0" w:color="1F3864"/>
            </w:tcBorders>
            <w:shd w:val="clear" w:color="auto" w:fill="D0CECE"/>
          </w:tcPr>
          <w:p w14:paraId="0A656474"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eastAsia="Open Sans" w:hAnsiTheme="minorHAnsi" w:cstheme="minorHAnsi"/>
                <w:color w:val="000000"/>
                <w:sz w:val="16"/>
                <w:szCs w:val="16"/>
              </w:rPr>
              <w:lastRenderedPageBreak/>
              <w:t>Impact: Are there indications that the project has contributed to, or enabled progress toward reduced environmental stress and/or improved ecological status?</w:t>
            </w:r>
          </w:p>
        </w:tc>
      </w:tr>
      <w:tr w:rsidR="00923D0D" w:rsidRPr="00983F94" w14:paraId="65C9098F" w14:textId="77777777" w:rsidTr="0007469C">
        <w:trPr>
          <w:jc w:val="center"/>
        </w:trPr>
        <w:tc>
          <w:tcPr>
            <w:tcW w:w="5098" w:type="dxa"/>
            <w:tcBorders>
              <w:top w:val="single" w:sz="4" w:space="0" w:color="1F3864"/>
              <w:left w:val="single" w:sz="4" w:space="0" w:color="1F3864"/>
              <w:bottom w:val="single" w:sz="4" w:space="0" w:color="1F3864"/>
            </w:tcBorders>
          </w:tcPr>
          <w:p w14:paraId="0E600FE6"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hAnsiTheme="minorHAnsi" w:cstheme="minorHAnsi"/>
                <w:color w:val="000000"/>
                <w:sz w:val="16"/>
                <w:szCs w:val="16"/>
              </w:rPr>
              <w:t>To what extent are there indications that the project has contributed to, or enabled progress toward increased financial stability of the PA system and has this improved conservation management and improved local communities’ livelihoods and reduced their risks</w:t>
            </w:r>
          </w:p>
        </w:tc>
        <w:tc>
          <w:tcPr>
            <w:tcW w:w="3402" w:type="dxa"/>
            <w:tcBorders>
              <w:top w:val="single" w:sz="4" w:space="0" w:color="1F3864"/>
              <w:bottom w:val="single" w:sz="4" w:space="0" w:color="1F3864"/>
            </w:tcBorders>
          </w:tcPr>
          <w:p w14:paraId="164EA706"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Specific changes to sector policies and operational practices</w:t>
            </w:r>
          </w:p>
          <w:p w14:paraId="626A5B0F"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hAnsiTheme="minorHAnsi" w:cstheme="minorHAnsi"/>
                <w:color w:val="000000"/>
                <w:sz w:val="16"/>
                <w:szCs w:val="16"/>
              </w:rPr>
              <w:t xml:space="preserve">Reduction of pressures, (through </w:t>
            </w:r>
            <w:proofErr w:type="spellStart"/>
            <w:r w:rsidRPr="00983F94">
              <w:rPr>
                <w:rFonts w:asciiTheme="minorHAnsi" w:hAnsiTheme="minorHAnsi" w:cstheme="minorHAnsi"/>
                <w:color w:val="000000"/>
                <w:sz w:val="16"/>
                <w:szCs w:val="16"/>
              </w:rPr>
              <w:t>behavior</w:t>
            </w:r>
            <w:proofErr w:type="spellEnd"/>
            <w:r w:rsidRPr="00983F94">
              <w:rPr>
                <w:rFonts w:asciiTheme="minorHAnsi" w:hAnsiTheme="minorHAnsi" w:cstheme="minorHAnsi"/>
                <w:color w:val="000000"/>
                <w:sz w:val="16"/>
                <w:szCs w:val="16"/>
              </w:rPr>
              <w:t xml:space="preserve"> change and threat reduction</w:t>
            </w:r>
            <w:r w:rsidRPr="00983F94">
              <w:rPr>
                <w:rFonts w:asciiTheme="minorHAnsi" w:hAnsiTheme="minorHAnsi" w:cstheme="minorHAnsi"/>
                <w:color w:val="000000"/>
                <w:spacing w:val="-5"/>
                <w:sz w:val="16"/>
                <w:szCs w:val="16"/>
              </w:rPr>
              <w:t xml:space="preserve"> and mitigation)</w:t>
            </w:r>
          </w:p>
        </w:tc>
        <w:tc>
          <w:tcPr>
            <w:tcW w:w="3119" w:type="dxa"/>
            <w:tcBorders>
              <w:top w:val="single" w:sz="4" w:space="0" w:color="1F3864"/>
              <w:bottom w:val="single" w:sz="4" w:space="0" w:color="1F3864"/>
            </w:tcBorders>
          </w:tcPr>
          <w:p w14:paraId="25342C09"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Technical reports</w:t>
            </w:r>
          </w:p>
          <w:p w14:paraId="5D8A2A16"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Monitoring reports</w:t>
            </w:r>
          </w:p>
          <w:p w14:paraId="187D7F83" w14:textId="77777777" w:rsidR="00923D0D" w:rsidRPr="00983F94" w:rsidRDefault="00923D0D" w:rsidP="0007469C">
            <w:pPr>
              <w:contextualSpacing/>
              <w:rPr>
                <w:rFonts w:asciiTheme="minorHAnsi" w:hAnsiTheme="minorHAnsi" w:cstheme="minorHAnsi"/>
                <w:color w:val="000000"/>
                <w:sz w:val="16"/>
                <w:szCs w:val="16"/>
              </w:rPr>
            </w:pPr>
            <w:r w:rsidRPr="00983F94">
              <w:rPr>
                <w:rFonts w:asciiTheme="minorHAnsi" w:hAnsiTheme="minorHAnsi" w:cstheme="minorHAnsi"/>
                <w:color w:val="000000"/>
                <w:sz w:val="16"/>
                <w:szCs w:val="16"/>
              </w:rPr>
              <w:t xml:space="preserve">Interviews of implementing partners, NGOs &amp; community representatives, </w:t>
            </w:r>
            <w:r w:rsidRPr="00983F94">
              <w:rPr>
                <w:rFonts w:asciiTheme="minorHAnsi" w:eastAsia="Open Sans" w:hAnsiTheme="minorHAnsi" w:cstheme="minorHAnsi"/>
                <w:color w:val="000000"/>
                <w:sz w:val="16"/>
                <w:szCs w:val="16"/>
              </w:rPr>
              <w:t>Capacity Assessment Scorecard, METT score values, Management Effectiveness Assessment plans</w:t>
            </w:r>
          </w:p>
        </w:tc>
        <w:tc>
          <w:tcPr>
            <w:tcW w:w="2840" w:type="dxa"/>
            <w:tcBorders>
              <w:top w:val="single" w:sz="4" w:space="0" w:color="1F3864"/>
              <w:bottom w:val="single" w:sz="4" w:space="0" w:color="1F3864"/>
              <w:right w:val="single" w:sz="4" w:space="0" w:color="1F3864"/>
            </w:tcBorders>
          </w:tcPr>
          <w:p w14:paraId="21917F30" w14:textId="77777777" w:rsidR="00923D0D" w:rsidRPr="00983F94" w:rsidRDefault="00923D0D" w:rsidP="0007469C">
            <w:pPr>
              <w:contextualSpacing/>
              <w:rPr>
                <w:rFonts w:asciiTheme="minorHAnsi" w:eastAsia="Open Sans" w:hAnsiTheme="minorHAnsi" w:cstheme="minorHAnsi"/>
                <w:color w:val="000000"/>
                <w:sz w:val="16"/>
                <w:szCs w:val="16"/>
              </w:rPr>
            </w:pPr>
            <w:r w:rsidRPr="00983F94">
              <w:rPr>
                <w:rFonts w:asciiTheme="minorHAnsi" w:hAnsiTheme="minorHAnsi" w:cstheme="minorHAnsi"/>
                <w:sz w:val="16"/>
                <w:szCs w:val="16"/>
              </w:rPr>
              <w:t>Documentation review, interviews, field visits, analysis</w:t>
            </w:r>
          </w:p>
        </w:tc>
      </w:tr>
    </w:tbl>
    <w:p w14:paraId="6C80AAD5" w14:textId="77777777" w:rsidR="00923D0D" w:rsidRDefault="00923D0D" w:rsidP="00923D0D"/>
    <w:p w14:paraId="18F2B90C" w14:textId="77777777" w:rsidR="008F2C6E" w:rsidRDefault="008F2C6E" w:rsidP="00923D0D">
      <w:pPr>
        <w:rPr>
          <w:rFonts w:asciiTheme="minorHAnsi" w:hAnsiTheme="minorHAnsi" w:cstheme="minorHAnsi"/>
          <w:sz w:val="20"/>
          <w:szCs w:val="20"/>
        </w:rPr>
        <w:sectPr w:rsidR="008F2C6E" w:rsidSect="00923D0D">
          <w:pgSz w:w="16840" w:h="11900" w:orient="landscape"/>
          <w:pgMar w:top="1440" w:right="1440" w:bottom="1440" w:left="1440" w:header="720" w:footer="720" w:gutter="0"/>
          <w:cols w:space="720"/>
          <w:docGrid w:linePitch="360"/>
        </w:sectPr>
      </w:pPr>
    </w:p>
    <w:p w14:paraId="7510C88D" w14:textId="6C1965DD" w:rsidR="008F2C6E" w:rsidRPr="008F2C6E" w:rsidRDefault="008F2C6E" w:rsidP="008F2C6E">
      <w:pPr>
        <w:pStyle w:val="Heading3"/>
        <w:rPr>
          <w:rFonts w:asciiTheme="minorHAnsi" w:hAnsiTheme="minorHAnsi" w:cstheme="minorHAnsi"/>
          <w:sz w:val="20"/>
          <w:szCs w:val="20"/>
        </w:rPr>
      </w:pPr>
      <w:bookmarkStart w:id="83" w:name="_Toc171685075"/>
      <w:bookmarkStart w:id="84" w:name="_Toc178173381"/>
      <w:r w:rsidRPr="008F2C6E">
        <w:rPr>
          <w:rFonts w:asciiTheme="minorHAnsi" w:hAnsiTheme="minorHAnsi" w:cstheme="minorHAnsi"/>
          <w:sz w:val="20"/>
          <w:szCs w:val="20"/>
        </w:rPr>
        <w:lastRenderedPageBreak/>
        <w:t xml:space="preserve">Annex </w:t>
      </w:r>
      <w:r w:rsidR="00F10EF0">
        <w:rPr>
          <w:rFonts w:asciiTheme="minorHAnsi" w:hAnsiTheme="minorHAnsi" w:cstheme="minorHAnsi"/>
          <w:sz w:val="20"/>
          <w:szCs w:val="20"/>
        </w:rPr>
        <w:t>3</w:t>
      </w:r>
      <w:r w:rsidRPr="008F2C6E">
        <w:rPr>
          <w:rFonts w:asciiTheme="minorHAnsi" w:hAnsiTheme="minorHAnsi" w:cstheme="minorHAnsi"/>
          <w:sz w:val="20"/>
          <w:szCs w:val="20"/>
        </w:rPr>
        <w:t xml:space="preserve"> Signed Consultants Form</w:t>
      </w:r>
      <w:bookmarkEnd w:id="83"/>
      <w:bookmarkEnd w:id="84"/>
    </w:p>
    <w:p w14:paraId="1FEABE56" w14:textId="77777777" w:rsidR="008F2C6E" w:rsidRPr="00A6257C" w:rsidRDefault="008F2C6E" w:rsidP="008F2C6E">
      <w:bookmarkStart w:id="85" w:name="_Toc86660143"/>
      <w:bookmarkStart w:id="86" w:name="_Toc105191812"/>
      <w:bookmarkStart w:id="87" w:name="_Toc106294980"/>
      <w:r w:rsidRPr="008C2575">
        <w:rPr>
          <w:rFonts w:asciiTheme="minorHAnsi" w:hAnsiTheme="minorHAnsi"/>
          <w:noProof/>
          <w:color w:val="2F5496" w:themeColor="accent1" w:themeShade="BF"/>
          <w:sz w:val="20"/>
          <w:szCs w:val="20"/>
        </w:rPr>
        <mc:AlternateContent>
          <mc:Choice Requires="wps">
            <w:drawing>
              <wp:anchor distT="0" distB="0" distL="114300" distR="114300" simplePos="0" relativeHeight="251688960" behindDoc="0" locked="0" layoutInCell="1" allowOverlap="1" wp14:anchorId="1811D010" wp14:editId="7E67C54F">
                <wp:simplePos x="0" y="0"/>
                <wp:positionH relativeFrom="column">
                  <wp:posOffset>-146267</wp:posOffset>
                </wp:positionH>
                <wp:positionV relativeFrom="paragraph">
                  <wp:posOffset>551272</wp:posOffset>
                </wp:positionV>
                <wp:extent cx="5949950" cy="5395595"/>
                <wp:effectExtent l="0" t="0" r="12700" b="1460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0" cy="5395595"/>
                        </a:xfrm>
                        <a:prstGeom prst="rect">
                          <a:avLst/>
                        </a:prstGeom>
                        <a:noFill/>
                        <a:ln w="6350">
                          <a:solidFill>
                            <a:prstClr val="black"/>
                          </a:solidFill>
                        </a:ln>
                        <a:effectLst/>
                      </wps:spPr>
                      <wps:txbx>
                        <w:txbxContent>
                          <w:p w14:paraId="32B1CB9D" w14:textId="77777777" w:rsidR="009D22F3" w:rsidRPr="0035593A" w:rsidRDefault="009D22F3" w:rsidP="008F2C6E">
                            <w:pPr>
                              <w:keepNext/>
                              <w:keepLines/>
                              <w:overflowPunct w:val="0"/>
                              <w:autoSpaceDE w:val="0"/>
                              <w:autoSpaceDN w:val="0"/>
                              <w:adjustRightInd w:val="0"/>
                              <w:rPr>
                                <w:rFonts w:ascii="Garamond" w:hAnsi="Garamond" w:cs="Arial"/>
                                <w:sz w:val="20"/>
                                <w:szCs w:val="20"/>
                              </w:rPr>
                            </w:pPr>
                            <w:r w:rsidRPr="0035593A">
                              <w:rPr>
                                <w:rFonts w:ascii="Garamond" w:hAnsi="Garamond" w:cs="Arial"/>
                                <w:b/>
                                <w:bCs/>
                                <w:sz w:val="20"/>
                                <w:szCs w:val="20"/>
                              </w:rPr>
                              <w:t>Evaluators</w:t>
                            </w:r>
                            <w:r>
                              <w:rPr>
                                <w:rFonts w:ascii="Garamond" w:hAnsi="Garamond" w:cs="Arial"/>
                                <w:b/>
                                <w:bCs/>
                                <w:sz w:val="20"/>
                                <w:szCs w:val="20"/>
                              </w:rPr>
                              <w:t>/Consultants</w:t>
                            </w:r>
                            <w:r w:rsidRPr="0035593A">
                              <w:rPr>
                                <w:rFonts w:ascii="Garamond" w:hAnsi="Garamond" w:cs="Arial"/>
                                <w:b/>
                                <w:bCs/>
                                <w:sz w:val="20"/>
                                <w:szCs w:val="20"/>
                              </w:rPr>
                              <w:t>:</w:t>
                            </w:r>
                          </w:p>
                          <w:p w14:paraId="69DD2019" w14:textId="77777777" w:rsidR="009D22F3" w:rsidRPr="008D1396" w:rsidRDefault="009D22F3" w:rsidP="008F2C6E">
                            <w:pPr>
                              <w:pStyle w:val="ListParagraph"/>
                              <w:widowControl w:val="0"/>
                              <w:numPr>
                                <w:ilvl w:val="0"/>
                                <w:numId w:val="45"/>
                              </w:numPr>
                              <w:tabs>
                                <w:tab w:val="left" w:pos="360"/>
                              </w:tabs>
                              <w:overflowPunct w:val="0"/>
                              <w:autoSpaceDE w:val="0"/>
                              <w:autoSpaceDN w:val="0"/>
                              <w:adjustRightInd w:val="0"/>
                              <w:ind w:left="360"/>
                              <w:jc w:val="both"/>
                              <w:rPr>
                                <w:rFonts w:ascii="Garamond" w:hAnsi="Garamond" w:cs="Arial"/>
                                <w:sz w:val="20"/>
                                <w:szCs w:val="20"/>
                              </w:rPr>
                            </w:pPr>
                            <w:r w:rsidRPr="008D1396">
                              <w:rPr>
                                <w:rFonts w:ascii="Garamond" w:hAnsi="Garamond" w:cs="Arial"/>
                                <w:sz w:val="20"/>
                                <w:szCs w:val="20"/>
                              </w:rPr>
                              <w:t xml:space="preserve">Must present information that is complete and fair in its assessment of strengths and weaknesses so that decisions or actions taken are well founded. </w:t>
                            </w:r>
                          </w:p>
                          <w:p w14:paraId="632545A8" w14:textId="77777777" w:rsidR="009D22F3" w:rsidRPr="008D1396" w:rsidRDefault="009D22F3" w:rsidP="008F2C6E">
                            <w:pPr>
                              <w:pStyle w:val="ListParagraph"/>
                              <w:widowControl w:val="0"/>
                              <w:numPr>
                                <w:ilvl w:val="0"/>
                                <w:numId w:val="45"/>
                              </w:numPr>
                              <w:tabs>
                                <w:tab w:val="left" w:pos="360"/>
                              </w:tabs>
                              <w:overflowPunct w:val="0"/>
                              <w:autoSpaceDE w:val="0"/>
                              <w:autoSpaceDN w:val="0"/>
                              <w:adjustRightInd w:val="0"/>
                              <w:ind w:left="360"/>
                              <w:jc w:val="both"/>
                              <w:rPr>
                                <w:rFonts w:ascii="Garamond" w:hAnsi="Garamond" w:cs="Arial"/>
                                <w:sz w:val="20"/>
                                <w:szCs w:val="20"/>
                              </w:rPr>
                            </w:pPr>
                            <w:r w:rsidRPr="008D1396">
                              <w:rPr>
                                <w:rFonts w:ascii="Garamond" w:hAnsi="Garamond" w:cs="Arial"/>
                                <w:sz w:val="20"/>
                                <w:szCs w:val="20"/>
                              </w:rPr>
                              <w:t xml:space="preserve">Must disclose the full set of evaluation findings along with information on their limitations and have this accessible to all affected by the evaluation with expressed legal rights to receive results. </w:t>
                            </w:r>
                          </w:p>
                          <w:p w14:paraId="27EE316C" w14:textId="77777777" w:rsidR="009D22F3" w:rsidRPr="008D1396" w:rsidRDefault="009D22F3" w:rsidP="008F2C6E">
                            <w:pPr>
                              <w:pStyle w:val="ListParagraph"/>
                              <w:widowControl w:val="0"/>
                              <w:numPr>
                                <w:ilvl w:val="0"/>
                                <w:numId w:val="45"/>
                              </w:numPr>
                              <w:tabs>
                                <w:tab w:val="left" w:pos="360"/>
                              </w:tabs>
                              <w:overflowPunct w:val="0"/>
                              <w:autoSpaceDE w:val="0"/>
                              <w:autoSpaceDN w:val="0"/>
                              <w:adjustRightInd w:val="0"/>
                              <w:ind w:left="360"/>
                              <w:jc w:val="both"/>
                              <w:rPr>
                                <w:rFonts w:ascii="Garamond" w:hAnsi="Garamond" w:cs="Arial"/>
                                <w:sz w:val="20"/>
                                <w:szCs w:val="20"/>
                              </w:rPr>
                            </w:pPr>
                            <w:r w:rsidRPr="008D1396">
                              <w:rPr>
                                <w:rFonts w:ascii="Garamond" w:hAnsi="Garamond" w:cs="Arial"/>
                                <w:sz w:val="20"/>
                                <w:szCs w:val="20"/>
                              </w:rPr>
                              <w:t xml:space="preserve">Should protect the anonymity and confidentiality of individual informants. They should provide maximum notice, minimize demands on time, and respect people’s right not to engage. Evaluators must respect people’s right to provide information in </w:t>
                            </w:r>
                            <w:proofErr w:type="gramStart"/>
                            <w:r w:rsidRPr="008D1396">
                              <w:rPr>
                                <w:rFonts w:ascii="Garamond" w:hAnsi="Garamond" w:cs="Arial"/>
                                <w:sz w:val="20"/>
                                <w:szCs w:val="20"/>
                              </w:rPr>
                              <w:t>confidence, and</w:t>
                            </w:r>
                            <w:proofErr w:type="gramEnd"/>
                            <w:r w:rsidRPr="008D1396">
                              <w:rPr>
                                <w:rFonts w:ascii="Garamond" w:hAnsi="Garamond" w:cs="Arial"/>
                                <w:sz w:val="20"/>
                                <w:szCs w:val="20"/>
                              </w:rPr>
                              <w:t xml:space="preserve"> must ensure that sensitive information cannot be traced to its source. Evaluators are not expected to evaluate </w:t>
                            </w:r>
                            <w:proofErr w:type="gramStart"/>
                            <w:r w:rsidRPr="008D1396">
                              <w:rPr>
                                <w:rFonts w:ascii="Garamond" w:hAnsi="Garamond" w:cs="Arial"/>
                                <w:sz w:val="20"/>
                                <w:szCs w:val="20"/>
                              </w:rPr>
                              <w:t>individuals, and</w:t>
                            </w:r>
                            <w:proofErr w:type="gramEnd"/>
                            <w:r w:rsidRPr="008D1396">
                              <w:rPr>
                                <w:rFonts w:ascii="Garamond" w:hAnsi="Garamond" w:cs="Arial"/>
                                <w:sz w:val="20"/>
                                <w:szCs w:val="20"/>
                              </w:rPr>
                              <w:t xml:space="preserve"> must balance an evaluation of management functions with this general principle. </w:t>
                            </w:r>
                          </w:p>
                          <w:p w14:paraId="77EACB95" w14:textId="77777777" w:rsidR="009D22F3" w:rsidRPr="008D1396" w:rsidRDefault="009D22F3" w:rsidP="008F2C6E">
                            <w:pPr>
                              <w:pStyle w:val="ListParagraph"/>
                              <w:widowControl w:val="0"/>
                              <w:numPr>
                                <w:ilvl w:val="0"/>
                                <w:numId w:val="45"/>
                              </w:numPr>
                              <w:tabs>
                                <w:tab w:val="left" w:pos="360"/>
                              </w:tabs>
                              <w:overflowPunct w:val="0"/>
                              <w:autoSpaceDE w:val="0"/>
                              <w:autoSpaceDN w:val="0"/>
                              <w:adjustRightInd w:val="0"/>
                              <w:ind w:left="360"/>
                              <w:jc w:val="both"/>
                              <w:rPr>
                                <w:rFonts w:ascii="Garamond" w:hAnsi="Garamond" w:cs="Arial"/>
                                <w:sz w:val="20"/>
                                <w:szCs w:val="20"/>
                              </w:rPr>
                            </w:pPr>
                            <w:r w:rsidRPr="008D1396">
                              <w:rPr>
                                <w:rFonts w:ascii="Garamond" w:hAnsi="Garamond" w:cs="Arial"/>
                                <w:sz w:val="20"/>
                                <w:szCs w:val="20"/>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0590FAAF" w14:textId="77777777" w:rsidR="009D22F3" w:rsidRPr="008D1396" w:rsidRDefault="009D22F3" w:rsidP="008F2C6E">
                            <w:pPr>
                              <w:pStyle w:val="ListParagraph"/>
                              <w:widowControl w:val="0"/>
                              <w:numPr>
                                <w:ilvl w:val="0"/>
                                <w:numId w:val="45"/>
                              </w:numPr>
                              <w:tabs>
                                <w:tab w:val="left" w:pos="360"/>
                              </w:tabs>
                              <w:overflowPunct w:val="0"/>
                              <w:autoSpaceDE w:val="0"/>
                              <w:autoSpaceDN w:val="0"/>
                              <w:adjustRightInd w:val="0"/>
                              <w:ind w:left="360"/>
                              <w:jc w:val="both"/>
                              <w:rPr>
                                <w:rFonts w:ascii="Garamond" w:hAnsi="Garamond" w:cs="Arial"/>
                                <w:sz w:val="20"/>
                                <w:szCs w:val="20"/>
                              </w:rPr>
                            </w:pPr>
                            <w:r w:rsidRPr="008D1396">
                              <w:rPr>
                                <w:rFonts w:ascii="Garamond" w:hAnsi="Garamond" w:cs="Arial"/>
                                <w:sz w:val="20"/>
                                <w:szCs w:val="20"/>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w:t>
                            </w:r>
                            <w:proofErr w:type="gramStart"/>
                            <w:r w:rsidRPr="008D1396">
                              <w:rPr>
                                <w:rFonts w:ascii="Garamond" w:hAnsi="Garamond" w:cs="Arial"/>
                                <w:sz w:val="20"/>
                                <w:szCs w:val="20"/>
                              </w:rPr>
                              <w:t>in the course of</w:t>
                            </w:r>
                            <w:proofErr w:type="gramEnd"/>
                            <w:r w:rsidRPr="008D1396">
                              <w:rPr>
                                <w:rFonts w:ascii="Garamond" w:hAnsi="Garamond" w:cs="Arial"/>
                                <w:sz w:val="20"/>
                                <w:szCs w:val="20"/>
                              </w:rPr>
                              <w:t xml:space="preserve"> the evaluation. Knowing that evaluation might negatively affect the interests of some stakeholders, evaluators should conduct the evaluation and communicate its purpose and results in a way that clearly respects the stakeholders’ dignity and self-worth. </w:t>
                            </w:r>
                          </w:p>
                          <w:p w14:paraId="25EDC040" w14:textId="77777777" w:rsidR="009D22F3" w:rsidRPr="008D1396" w:rsidRDefault="009D22F3" w:rsidP="008F2C6E">
                            <w:pPr>
                              <w:pStyle w:val="ListParagraph"/>
                              <w:widowControl w:val="0"/>
                              <w:numPr>
                                <w:ilvl w:val="0"/>
                                <w:numId w:val="45"/>
                              </w:numPr>
                              <w:tabs>
                                <w:tab w:val="left" w:pos="360"/>
                              </w:tabs>
                              <w:overflowPunct w:val="0"/>
                              <w:autoSpaceDE w:val="0"/>
                              <w:autoSpaceDN w:val="0"/>
                              <w:adjustRightInd w:val="0"/>
                              <w:ind w:left="360"/>
                              <w:jc w:val="both"/>
                              <w:rPr>
                                <w:rFonts w:ascii="Garamond" w:hAnsi="Garamond" w:cs="Arial"/>
                                <w:sz w:val="20"/>
                                <w:szCs w:val="20"/>
                              </w:rPr>
                            </w:pPr>
                            <w:r w:rsidRPr="008D1396">
                              <w:rPr>
                                <w:rFonts w:ascii="Garamond" w:hAnsi="Garamond" w:cs="Arial"/>
                                <w:sz w:val="20"/>
                                <w:szCs w:val="20"/>
                              </w:rPr>
                              <w:t xml:space="preserve">Are responsible for their performance and their product(s). They are responsible for the clear, accurate and fair written and/or oral presentation of study limitations, findings and recommendations. </w:t>
                            </w:r>
                          </w:p>
                          <w:p w14:paraId="2CF52554" w14:textId="77777777" w:rsidR="009D22F3" w:rsidRPr="008D1396" w:rsidRDefault="009D22F3" w:rsidP="008F2C6E">
                            <w:pPr>
                              <w:pStyle w:val="ListParagraph"/>
                              <w:widowControl w:val="0"/>
                              <w:numPr>
                                <w:ilvl w:val="0"/>
                                <w:numId w:val="45"/>
                              </w:numPr>
                              <w:tabs>
                                <w:tab w:val="left" w:pos="360"/>
                              </w:tabs>
                              <w:overflowPunct w:val="0"/>
                              <w:autoSpaceDE w:val="0"/>
                              <w:autoSpaceDN w:val="0"/>
                              <w:adjustRightInd w:val="0"/>
                              <w:ind w:left="360"/>
                              <w:jc w:val="both"/>
                              <w:rPr>
                                <w:rFonts w:ascii="Garamond" w:hAnsi="Garamond" w:cs="Arial"/>
                                <w:sz w:val="20"/>
                                <w:szCs w:val="20"/>
                              </w:rPr>
                            </w:pPr>
                            <w:r w:rsidRPr="008D1396">
                              <w:rPr>
                                <w:rFonts w:ascii="Garamond" w:hAnsi="Garamond" w:cs="Arial"/>
                                <w:sz w:val="20"/>
                                <w:szCs w:val="20"/>
                              </w:rPr>
                              <w:t>Should reflect sound accounting procedures and be prudent in using the resources of the evaluation.</w:t>
                            </w:r>
                          </w:p>
                          <w:p w14:paraId="53A5C555" w14:textId="77777777" w:rsidR="009D22F3" w:rsidRPr="008D1396" w:rsidRDefault="009D22F3" w:rsidP="008F2C6E">
                            <w:pPr>
                              <w:pStyle w:val="ListParagraph"/>
                              <w:numPr>
                                <w:ilvl w:val="0"/>
                                <w:numId w:val="45"/>
                              </w:numPr>
                              <w:spacing w:after="160" w:line="259" w:lineRule="auto"/>
                              <w:ind w:left="360"/>
                              <w:jc w:val="both"/>
                              <w:rPr>
                                <w:rFonts w:ascii="Garamond" w:hAnsi="Garamond" w:cs="Arial"/>
                                <w:sz w:val="20"/>
                                <w:szCs w:val="20"/>
                              </w:rPr>
                            </w:pPr>
                            <w:r w:rsidRPr="00C83D1C">
                              <w:rPr>
                                <w:rFonts w:ascii="Garamond" w:hAnsi="Garamond" w:cs="Arial"/>
                                <w:sz w:val="20"/>
                                <w:szCs w:val="20"/>
                              </w:rPr>
                              <w:t xml:space="preserve">Must </w:t>
                            </w:r>
                            <w:r w:rsidRPr="008D1396">
                              <w:rPr>
                                <w:rFonts w:ascii="Garamond" w:hAnsi="Garamond" w:cs="Arial"/>
                                <w:sz w:val="20"/>
                                <w:szCs w:val="20"/>
                              </w:rPr>
                              <w:t xml:space="preserve">ensure that independence of judgement is </w:t>
                            </w:r>
                            <w:proofErr w:type="gramStart"/>
                            <w:r w:rsidRPr="008D1396">
                              <w:rPr>
                                <w:rFonts w:ascii="Garamond" w:hAnsi="Garamond" w:cs="Arial"/>
                                <w:sz w:val="20"/>
                                <w:szCs w:val="20"/>
                              </w:rPr>
                              <w:t>maintained</w:t>
                            </w:r>
                            <w:proofErr w:type="gramEnd"/>
                            <w:r w:rsidRPr="008D1396">
                              <w:rPr>
                                <w:rFonts w:ascii="Garamond" w:hAnsi="Garamond" w:cs="Arial"/>
                                <w:sz w:val="20"/>
                                <w:szCs w:val="20"/>
                              </w:rPr>
                              <w:t xml:space="preserve"> and that evaluation findings and recommendations are independently presented.</w:t>
                            </w:r>
                          </w:p>
                          <w:p w14:paraId="1990221A" w14:textId="77777777" w:rsidR="009D22F3" w:rsidRPr="0035593A" w:rsidRDefault="009D22F3" w:rsidP="008F2C6E">
                            <w:pPr>
                              <w:pStyle w:val="ListParagraph"/>
                              <w:numPr>
                                <w:ilvl w:val="0"/>
                                <w:numId w:val="45"/>
                              </w:numPr>
                              <w:spacing w:after="160" w:line="259" w:lineRule="auto"/>
                              <w:ind w:left="360"/>
                              <w:jc w:val="both"/>
                            </w:pPr>
                            <w:r w:rsidRPr="008D1396">
                              <w:rPr>
                                <w:rFonts w:ascii="Garamond" w:hAnsi="Garamond" w:cs="Arial"/>
                                <w:sz w:val="20"/>
                                <w:szCs w:val="20"/>
                              </w:rPr>
                              <w:t>Must confirm that they have not been involved in designing, executing or advising on the project being evaluated.</w:t>
                            </w:r>
                          </w:p>
                          <w:p w14:paraId="4978F937" w14:textId="77777777" w:rsidR="009D22F3" w:rsidRDefault="009D22F3" w:rsidP="008F2C6E">
                            <w:pPr>
                              <w:rPr>
                                <w:rFonts w:ascii="Garamond" w:hAnsi="Garamond"/>
                                <w:b/>
                                <w:sz w:val="20"/>
                                <w:szCs w:val="20"/>
                              </w:rPr>
                            </w:pPr>
                            <w:r>
                              <w:rPr>
                                <w:rFonts w:ascii="Garamond" w:hAnsi="Garamond"/>
                                <w:b/>
                                <w:sz w:val="20"/>
                                <w:szCs w:val="20"/>
                              </w:rPr>
                              <w:t>MTR</w:t>
                            </w:r>
                            <w:r w:rsidRPr="0035593A">
                              <w:rPr>
                                <w:rFonts w:ascii="Garamond" w:hAnsi="Garamond"/>
                                <w:b/>
                                <w:sz w:val="20"/>
                                <w:szCs w:val="20"/>
                              </w:rPr>
                              <w:t xml:space="preserve"> Consultant Agreement Form </w:t>
                            </w:r>
                          </w:p>
                          <w:p w14:paraId="40FD8E8B" w14:textId="77777777" w:rsidR="009D22F3" w:rsidRDefault="009D22F3" w:rsidP="008F2C6E">
                            <w:pPr>
                              <w:rPr>
                                <w:rFonts w:ascii="Garamond" w:hAnsi="Garamond"/>
                                <w:sz w:val="20"/>
                                <w:szCs w:val="20"/>
                              </w:rPr>
                            </w:pPr>
                            <w:r w:rsidRPr="0035593A">
                              <w:rPr>
                                <w:rFonts w:ascii="Garamond" w:hAnsi="Garamond"/>
                                <w:sz w:val="20"/>
                                <w:szCs w:val="20"/>
                              </w:rPr>
                              <w:t>Agreement to abide by the Code of Conduct for Evaluation in the UN System</w:t>
                            </w:r>
                            <w:r>
                              <w:rPr>
                                <w:rFonts w:ascii="Garamond" w:hAnsi="Garamond"/>
                                <w:sz w:val="20"/>
                                <w:szCs w:val="20"/>
                              </w:rPr>
                              <w:t>:</w:t>
                            </w:r>
                          </w:p>
                          <w:p w14:paraId="5A5242FC" w14:textId="77777777" w:rsidR="009D22F3" w:rsidRPr="0035593A" w:rsidRDefault="009D22F3" w:rsidP="008F2C6E">
                            <w:pPr>
                              <w:rPr>
                                <w:rFonts w:ascii="Garamond" w:hAnsi="Garamond"/>
                                <w:sz w:val="20"/>
                                <w:szCs w:val="20"/>
                              </w:rPr>
                            </w:pPr>
                            <w:r w:rsidRPr="0035593A">
                              <w:rPr>
                                <w:rFonts w:ascii="Garamond" w:hAnsi="Garamond"/>
                                <w:sz w:val="20"/>
                                <w:szCs w:val="20"/>
                              </w:rPr>
                              <w:t xml:space="preserve">Name of Consultant: </w:t>
                            </w:r>
                            <w:r w:rsidRPr="008E725E">
                              <w:rPr>
                                <w:rFonts w:ascii="Garamond" w:hAnsi="Garamond"/>
                                <w:b/>
                                <w:sz w:val="20"/>
                                <w:szCs w:val="20"/>
                              </w:rPr>
                              <w:t>Francis Hurst</w:t>
                            </w:r>
                          </w:p>
                          <w:p w14:paraId="20E0AB3E" w14:textId="77777777" w:rsidR="009D22F3" w:rsidRPr="0035593A" w:rsidRDefault="009D22F3" w:rsidP="008F2C6E">
                            <w:pPr>
                              <w:rPr>
                                <w:rFonts w:ascii="Garamond" w:hAnsi="Garamond"/>
                                <w:sz w:val="20"/>
                                <w:szCs w:val="20"/>
                              </w:rPr>
                            </w:pPr>
                            <w:r w:rsidRPr="0035593A">
                              <w:rPr>
                                <w:rFonts w:ascii="Garamond" w:hAnsi="Garamond"/>
                                <w:sz w:val="20"/>
                                <w:szCs w:val="20"/>
                              </w:rPr>
                              <w:t>Name of Consultancy Organization (where relevant): __________________________________________</w:t>
                            </w:r>
                          </w:p>
                          <w:p w14:paraId="6616405D" w14:textId="77777777" w:rsidR="009D22F3" w:rsidRPr="0035593A" w:rsidRDefault="009D22F3" w:rsidP="008F2C6E">
                            <w:pPr>
                              <w:rPr>
                                <w:rFonts w:ascii="Garamond" w:hAnsi="Garamond"/>
                                <w:b/>
                                <w:sz w:val="20"/>
                                <w:szCs w:val="20"/>
                              </w:rPr>
                            </w:pPr>
                            <w:r w:rsidRPr="0035593A">
                              <w:rPr>
                                <w:rFonts w:ascii="Garamond" w:hAnsi="Garamond"/>
                                <w:b/>
                                <w:sz w:val="20"/>
                                <w:szCs w:val="20"/>
                              </w:rPr>
                              <w:t xml:space="preserve">I confirm that I have received and understood and will abide by the United Nations Code of Conduct for Evaluation. </w:t>
                            </w:r>
                          </w:p>
                          <w:p w14:paraId="7EB01DA0" w14:textId="77777777" w:rsidR="009D22F3" w:rsidRPr="00EB625F" w:rsidRDefault="009D22F3" w:rsidP="008F2C6E">
                            <w:pPr>
                              <w:rPr>
                                <w:rFonts w:ascii="Garamond" w:hAnsi="Garamond"/>
                                <w:i/>
                                <w:sz w:val="20"/>
                                <w:szCs w:val="20"/>
                              </w:rPr>
                            </w:pPr>
                            <w:r w:rsidRPr="0035593A">
                              <w:rPr>
                                <w:rFonts w:ascii="Garamond" w:hAnsi="Garamond"/>
                                <w:sz w:val="20"/>
                                <w:szCs w:val="20"/>
                              </w:rPr>
                              <w:t>Signed at</w:t>
                            </w:r>
                            <w:r>
                              <w:rPr>
                                <w:rFonts w:ascii="Garamond" w:hAnsi="Garamond"/>
                                <w:i/>
                                <w:sz w:val="20"/>
                                <w:szCs w:val="20"/>
                              </w:rPr>
                              <w:t xml:space="preserve"> </w:t>
                            </w:r>
                            <w:proofErr w:type="spellStart"/>
                            <w:r w:rsidRPr="004856EF">
                              <w:rPr>
                                <w:rFonts w:ascii="Garamond" w:hAnsi="Garamond"/>
                                <w:sz w:val="20"/>
                                <w:szCs w:val="20"/>
                              </w:rPr>
                              <w:t>Moncarapacho</w:t>
                            </w:r>
                            <w:proofErr w:type="spellEnd"/>
                            <w:r w:rsidRPr="004856EF">
                              <w:rPr>
                                <w:rFonts w:ascii="Garamond" w:hAnsi="Garamond"/>
                                <w:sz w:val="20"/>
                                <w:szCs w:val="20"/>
                              </w:rPr>
                              <w:t xml:space="preserve">, Portugal on </w:t>
                            </w:r>
                            <w:r>
                              <w:rPr>
                                <w:rFonts w:ascii="Garamond" w:hAnsi="Garamond"/>
                                <w:sz w:val="20"/>
                                <w:szCs w:val="20"/>
                              </w:rPr>
                              <w:t>10</w:t>
                            </w:r>
                            <w:r w:rsidRPr="00EB625F">
                              <w:rPr>
                                <w:rFonts w:ascii="Garamond" w:hAnsi="Garamond"/>
                                <w:sz w:val="20"/>
                                <w:szCs w:val="20"/>
                                <w:vertAlign w:val="superscript"/>
                              </w:rPr>
                              <w:t>th</w:t>
                            </w:r>
                            <w:r>
                              <w:rPr>
                                <w:rFonts w:ascii="Garamond" w:hAnsi="Garamond"/>
                                <w:sz w:val="20"/>
                                <w:szCs w:val="20"/>
                              </w:rPr>
                              <w:t xml:space="preserve"> </w:t>
                            </w:r>
                            <w:proofErr w:type="gramStart"/>
                            <w:r>
                              <w:rPr>
                                <w:rFonts w:ascii="Garamond" w:hAnsi="Garamond"/>
                                <w:sz w:val="20"/>
                                <w:szCs w:val="20"/>
                              </w:rPr>
                              <w:t>July,</w:t>
                            </w:r>
                            <w:proofErr w:type="gramEnd"/>
                            <w:r w:rsidRPr="00336460">
                              <w:rPr>
                                <w:rFonts w:ascii="Garamond" w:hAnsi="Garamond"/>
                                <w:sz w:val="20"/>
                                <w:szCs w:val="20"/>
                              </w:rPr>
                              <w:t xml:space="preserve"> 202</w:t>
                            </w:r>
                            <w:r>
                              <w:rPr>
                                <w:rFonts w:ascii="Garamond" w:hAnsi="Garamond"/>
                                <w:sz w:val="20"/>
                                <w:szCs w:val="20"/>
                              </w:rPr>
                              <w:t>4</w:t>
                            </w:r>
                            <w:r>
                              <w:rPr>
                                <w:rFonts w:ascii="Garamond" w:hAnsi="Garamond"/>
                                <w:i/>
                                <w:sz w:val="20"/>
                                <w:szCs w:val="20"/>
                              </w:rPr>
                              <w:t xml:space="preserve">    </w:t>
                            </w:r>
                          </w:p>
                          <w:p w14:paraId="456D8E44" w14:textId="77777777" w:rsidR="009D22F3" w:rsidRPr="0035593A" w:rsidRDefault="009D22F3" w:rsidP="008F2C6E">
                            <w:pPr>
                              <w:rPr>
                                <w:rFonts w:ascii="Garamond" w:hAnsi="Garamond"/>
                                <w:sz w:val="20"/>
                                <w:szCs w:val="20"/>
                              </w:rPr>
                            </w:pPr>
                            <w:r w:rsidRPr="0035593A">
                              <w:rPr>
                                <w:rFonts w:ascii="Garamond" w:hAnsi="Garamond"/>
                                <w:sz w:val="20"/>
                                <w:szCs w:val="20"/>
                              </w:rPr>
                              <w:t xml:space="preserve">Signature: </w:t>
                            </w:r>
                            <w:r w:rsidRPr="00D30649">
                              <w:rPr>
                                <w:noProof/>
                                <w:snapToGrid w:val="0"/>
                                <w:sz w:val="19"/>
                                <w:lang w:val="ru-RU" w:eastAsia="ru-RU"/>
                              </w:rPr>
                              <w:drawing>
                                <wp:inline distT="0" distB="0" distL="0" distR="0" wp14:anchorId="369CF1BC" wp14:editId="3DF293BC">
                                  <wp:extent cx="1262439" cy="313552"/>
                                  <wp:effectExtent l="0" t="0" r="0" b="4445"/>
                                  <wp:docPr id="1" name="Picture 1" descr="Francis%20Hurst%20signi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rancis%20Hurst%20signiture"/>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85761" cy="344182"/>
                                          </a:xfrm>
                                          <a:prstGeom prst="rect">
                                            <a:avLst/>
                                          </a:prstGeom>
                                          <a:noFill/>
                                          <a:ln>
                                            <a:noFill/>
                                          </a:ln>
                                        </pic:spPr>
                                      </pic:pic>
                                    </a:graphicData>
                                  </a:graphic>
                                </wp:inline>
                              </w:drawing>
                            </w:r>
                            <w:r w:rsidRPr="00BA548C">
                              <w:rPr>
                                <w:rFonts w:ascii="Garamond" w:hAnsi="Garamond"/>
                                <w:b/>
                                <w:sz w:val="20"/>
                                <w:szCs w:val="20"/>
                              </w:rPr>
                              <w:t>Francis Hurst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811D010" id="Text Box 14" o:spid="_x0000_s1038" type="#_x0000_t202" style="position:absolute;margin-left:-11.5pt;margin-top:43.4pt;width:468.5pt;height:424.8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8XwQAIAAIIEAAAOAAAAZHJzL2Uyb0RvYy54bWysVE1v4jAQva+0/8HyfQlQ0m0iQsVSsVoJ&#10;tZXoqmfjOCSq7bFsQ8L++h2b8KHunqpezNgzmY/33jC975Qke2FdA7qgo8GQEqE5lI3eFvT3y/Lb&#10;HSXOM10yCVoU9CAcvZ99/TJtTS7GUIMshSWYRLu8NQWtvTd5kjheC8XcAIzQ6KzAKubxardJaVmL&#10;2ZVMxsPhbdKCLY0FLpzD14ejk85i/qoS3D9VlROeyIJibz6eNp6bcCazKcu3lpm64X0b7ANdKNZo&#10;LHpO9cA8Izvb/JNKNdyCg8oPOKgEqqrhIs6A04yG76ZZ18yIOAuC48wZJvd5afnjfm2eLfHdD+iQ&#10;wDiEMyvgbw6xSVrj8j4mYOpyh9Fh0K6yKvziCAQ/RGwPZzxF5wnHxzSbZFmKLo6+9CZL0ywNiCeX&#10;z411/qcARYJRUIuExRbYfuX8MfQUEqppWDZSRtKkJm1Bb28wf/A4kE0ZnOESPllIS/YMad9Ixt/6&#10;sldR2ITUIVhEmfTlLiMGy3ebjjQl4jIOCcLTBsoD4mXhKCVn+LLBaivm/DOzqB0cF/fBP+FRScAW&#10;obcoqcH++d97iEdK0UtJi1osqMZloUT+0kh1NppMgnTjZZJ+H+PFXns21x69UwvAqUe4d4ZHM8R7&#10;eTIrC+oVl2YeaqKLaY6VC+pP5sIf9wOXjov5PAahWA3zK702/CSSgPFL98qs6bnzSPsjnDTL8ncU&#10;HmMjVWa+80hk5PeCaa82FHpUSL+UYZOu7zHq8tcx+wsAAP//AwBQSwMEFAAGAAgAAAAhAM3tn5Pf&#10;AAAACgEAAA8AAABkcnMvZG93bnJldi54bWxMjzFvgzAQhfdK+Q/WRcqWmJAWpRQTRVE6dmhoh24O&#10;vgIC2whfgPz7Xqd2u7v39O572WG2nRhxCI13CrabCAS60pvGVQo+itf1HkQg7YzuvEMFdwxwyBcP&#10;mU6Nn9w7jheqBIe4kGoFNVGfShnKGq0OG9+jY+3bD1YTr0MlzaAnDredjKMokVY3jj/UusdTjWV7&#10;uVkFx7YoEhpPX2+tCffqc57oHE9KrZbz8QUE4Ux/ZvjFZ3TImenqb84E0SlYxzvuQgr2CVdgw/P2&#10;kQ9XHnbJE8g8k/8r5D8AAAD//wMAUEsBAi0AFAAGAAgAAAAhALaDOJL+AAAA4QEAABMAAAAAAAAA&#10;AAAAAAAAAAAAAFtDb250ZW50X1R5cGVzXS54bWxQSwECLQAUAAYACAAAACEAOP0h/9YAAACUAQAA&#10;CwAAAAAAAAAAAAAAAAAvAQAAX3JlbHMvLnJlbHNQSwECLQAUAAYACAAAACEAj2PF8EACAACCBAAA&#10;DgAAAAAAAAAAAAAAAAAuAgAAZHJzL2Uyb0RvYy54bWxQSwECLQAUAAYACAAAACEAze2fk98AAAAK&#10;AQAADwAAAAAAAAAAAAAAAACaBAAAZHJzL2Rvd25yZXYueG1sUEsFBgAAAAAEAAQA8wAAAKYFAAAA&#10;AA==&#10;" filled="f" strokeweight=".5pt">
                <v:path arrowok="t"/>
                <v:textbox style="mso-fit-shape-to-text:t">
                  <w:txbxContent>
                    <w:p w14:paraId="32B1CB9D" w14:textId="77777777" w:rsidR="009D22F3" w:rsidRPr="0035593A" w:rsidRDefault="009D22F3" w:rsidP="008F2C6E">
                      <w:pPr>
                        <w:keepNext/>
                        <w:keepLines/>
                        <w:overflowPunct w:val="0"/>
                        <w:autoSpaceDE w:val="0"/>
                        <w:autoSpaceDN w:val="0"/>
                        <w:adjustRightInd w:val="0"/>
                        <w:rPr>
                          <w:rFonts w:ascii="Garamond" w:hAnsi="Garamond" w:cs="Arial"/>
                          <w:sz w:val="20"/>
                          <w:szCs w:val="20"/>
                        </w:rPr>
                      </w:pPr>
                      <w:r w:rsidRPr="0035593A">
                        <w:rPr>
                          <w:rFonts w:ascii="Garamond" w:hAnsi="Garamond" w:cs="Arial"/>
                          <w:b/>
                          <w:bCs/>
                          <w:sz w:val="20"/>
                          <w:szCs w:val="20"/>
                        </w:rPr>
                        <w:t>Evaluators</w:t>
                      </w:r>
                      <w:r>
                        <w:rPr>
                          <w:rFonts w:ascii="Garamond" w:hAnsi="Garamond" w:cs="Arial"/>
                          <w:b/>
                          <w:bCs/>
                          <w:sz w:val="20"/>
                          <w:szCs w:val="20"/>
                        </w:rPr>
                        <w:t>/Consultants</w:t>
                      </w:r>
                      <w:r w:rsidRPr="0035593A">
                        <w:rPr>
                          <w:rFonts w:ascii="Garamond" w:hAnsi="Garamond" w:cs="Arial"/>
                          <w:b/>
                          <w:bCs/>
                          <w:sz w:val="20"/>
                          <w:szCs w:val="20"/>
                        </w:rPr>
                        <w:t>:</w:t>
                      </w:r>
                    </w:p>
                    <w:p w14:paraId="69DD2019" w14:textId="77777777" w:rsidR="009D22F3" w:rsidRPr="008D1396" w:rsidRDefault="009D22F3" w:rsidP="008F2C6E">
                      <w:pPr>
                        <w:pStyle w:val="ListParagraph"/>
                        <w:widowControl w:val="0"/>
                        <w:numPr>
                          <w:ilvl w:val="0"/>
                          <w:numId w:val="45"/>
                        </w:numPr>
                        <w:tabs>
                          <w:tab w:val="left" w:pos="360"/>
                        </w:tabs>
                        <w:overflowPunct w:val="0"/>
                        <w:autoSpaceDE w:val="0"/>
                        <w:autoSpaceDN w:val="0"/>
                        <w:adjustRightInd w:val="0"/>
                        <w:ind w:left="360"/>
                        <w:jc w:val="both"/>
                        <w:rPr>
                          <w:rFonts w:ascii="Garamond" w:hAnsi="Garamond" w:cs="Arial"/>
                          <w:sz w:val="20"/>
                          <w:szCs w:val="20"/>
                        </w:rPr>
                      </w:pPr>
                      <w:r w:rsidRPr="008D1396">
                        <w:rPr>
                          <w:rFonts w:ascii="Garamond" w:hAnsi="Garamond" w:cs="Arial"/>
                          <w:sz w:val="20"/>
                          <w:szCs w:val="20"/>
                        </w:rPr>
                        <w:t xml:space="preserve">Must present information that is complete and fair in its assessment of strengths and weaknesses so that decisions or actions taken are well founded. </w:t>
                      </w:r>
                    </w:p>
                    <w:p w14:paraId="632545A8" w14:textId="77777777" w:rsidR="009D22F3" w:rsidRPr="008D1396" w:rsidRDefault="009D22F3" w:rsidP="008F2C6E">
                      <w:pPr>
                        <w:pStyle w:val="ListParagraph"/>
                        <w:widowControl w:val="0"/>
                        <w:numPr>
                          <w:ilvl w:val="0"/>
                          <w:numId w:val="45"/>
                        </w:numPr>
                        <w:tabs>
                          <w:tab w:val="left" w:pos="360"/>
                        </w:tabs>
                        <w:overflowPunct w:val="0"/>
                        <w:autoSpaceDE w:val="0"/>
                        <w:autoSpaceDN w:val="0"/>
                        <w:adjustRightInd w:val="0"/>
                        <w:ind w:left="360"/>
                        <w:jc w:val="both"/>
                        <w:rPr>
                          <w:rFonts w:ascii="Garamond" w:hAnsi="Garamond" w:cs="Arial"/>
                          <w:sz w:val="20"/>
                          <w:szCs w:val="20"/>
                        </w:rPr>
                      </w:pPr>
                      <w:r w:rsidRPr="008D1396">
                        <w:rPr>
                          <w:rFonts w:ascii="Garamond" w:hAnsi="Garamond" w:cs="Arial"/>
                          <w:sz w:val="20"/>
                          <w:szCs w:val="20"/>
                        </w:rPr>
                        <w:t xml:space="preserve">Must disclose the full set of evaluation findings along with information on their limitations and have this accessible to all affected by the evaluation with expressed legal rights to receive results. </w:t>
                      </w:r>
                    </w:p>
                    <w:p w14:paraId="27EE316C" w14:textId="77777777" w:rsidR="009D22F3" w:rsidRPr="008D1396" w:rsidRDefault="009D22F3" w:rsidP="008F2C6E">
                      <w:pPr>
                        <w:pStyle w:val="ListParagraph"/>
                        <w:widowControl w:val="0"/>
                        <w:numPr>
                          <w:ilvl w:val="0"/>
                          <w:numId w:val="45"/>
                        </w:numPr>
                        <w:tabs>
                          <w:tab w:val="left" w:pos="360"/>
                        </w:tabs>
                        <w:overflowPunct w:val="0"/>
                        <w:autoSpaceDE w:val="0"/>
                        <w:autoSpaceDN w:val="0"/>
                        <w:adjustRightInd w:val="0"/>
                        <w:ind w:left="360"/>
                        <w:jc w:val="both"/>
                        <w:rPr>
                          <w:rFonts w:ascii="Garamond" w:hAnsi="Garamond" w:cs="Arial"/>
                          <w:sz w:val="20"/>
                          <w:szCs w:val="20"/>
                        </w:rPr>
                      </w:pPr>
                      <w:r w:rsidRPr="008D1396">
                        <w:rPr>
                          <w:rFonts w:ascii="Garamond" w:hAnsi="Garamond" w:cs="Arial"/>
                          <w:sz w:val="20"/>
                          <w:szCs w:val="20"/>
                        </w:rPr>
                        <w:t xml:space="preserve">Should protect the anonymity and confidentiality of individual informants. They should provide maximum notice, minimize demands on time, and respect people’s right not to engage. Evaluators must respect people’s right to provide information in </w:t>
                      </w:r>
                      <w:proofErr w:type="gramStart"/>
                      <w:r w:rsidRPr="008D1396">
                        <w:rPr>
                          <w:rFonts w:ascii="Garamond" w:hAnsi="Garamond" w:cs="Arial"/>
                          <w:sz w:val="20"/>
                          <w:szCs w:val="20"/>
                        </w:rPr>
                        <w:t>confidence, and</w:t>
                      </w:r>
                      <w:proofErr w:type="gramEnd"/>
                      <w:r w:rsidRPr="008D1396">
                        <w:rPr>
                          <w:rFonts w:ascii="Garamond" w:hAnsi="Garamond" w:cs="Arial"/>
                          <w:sz w:val="20"/>
                          <w:szCs w:val="20"/>
                        </w:rPr>
                        <w:t xml:space="preserve"> must ensure that sensitive information cannot be traced to its source. Evaluators are not expected to evaluate </w:t>
                      </w:r>
                      <w:proofErr w:type="gramStart"/>
                      <w:r w:rsidRPr="008D1396">
                        <w:rPr>
                          <w:rFonts w:ascii="Garamond" w:hAnsi="Garamond" w:cs="Arial"/>
                          <w:sz w:val="20"/>
                          <w:szCs w:val="20"/>
                        </w:rPr>
                        <w:t>individuals, and</w:t>
                      </w:r>
                      <w:proofErr w:type="gramEnd"/>
                      <w:r w:rsidRPr="008D1396">
                        <w:rPr>
                          <w:rFonts w:ascii="Garamond" w:hAnsi="Garamond" w:cs="Arial"/>
                          <w:sz w:val="20"/>
                          <w:szCs w:val="20"/>
                        </w:rPr>
                        <w:t xml:space="preserve"> must balance an evaluation of management functions with this general principle. </w:t>
                      </w:r>
                    </w:p>
                    <w:p w14:paraId="77EACB95" w14:textId="77777777" w:rsidR="009D22F3" w:rsidRPr="008D1396" w:rsidRDefault="009D22F3" w:rsidP="008F2C6E">
                      <w:pPr>
                        <w:pStyle w:val="ListParagraph"/>
                        <w:widowControl w:val="0"/>
                        <w:numPr>
                          <w:ilvl w:val="0"/>
                          <w:numId w:val="45"/>
                        </w:numPr>
                        <w:tabs>
                          <w:tab w:val="left" w:pos="360"/>
                        </w:tabs>
                        <w:overflowPunct w:val="0"/>
                        <w:autoSpaceDE w:val="0"/>
                        <w:autoSpaceDN w:val="0"/>
                        <w:adjustRightInd w:val="0"/>
                        <w:ind w:left="360"/>
                        <w:jc w:val="both"/>
                        <w:rPr>
                          <w:rFonts w:ascii="Garamond" w:hAnsi="Garamond" w:cs="Arial"/>
                          <w:sz w:val="20"/>
                          <w:szCs w:val="20"/>
                        </w:rPr>
                      </w:pPr>
                      <w:r w:rsidRPr="008D1396">
                        <w:rPr>
                          <w:rFonts w:ascii="Garamond" w:hAnsi="Garamond" w:cs="Arial"/>
                          <w:sz w:val="20"/>
                          <w:szCs w:val="20"/>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0590FAAF" w14:textId="77777777" w:rsidR="009D22F3" w:rsidRPr="008D1396" w:rsidRDefault="009D22F3" w:rsidP="008F2C6E">
                      <w:pPr>
                        <w:pStyle w:val="ListParagraph"/>
                        <w:widowControl w:val="0"/>
                        <w:numPr>
                          <w:ilvl w:val="0"/>
                          <w:numId w:val="45"/>
                        </w:numPr>
                        <w:tabs>
                          <w:tab w:val="left" w:pos="360"/>
                        </w:tabs>
                        <w:overflowPunct w:val="0"/>
                        <w:autoSpaceDE w:val="0"/>
                        <w:autoSpaceDN w:val="0"/>
                        <w:adjustRightInd w:val="0"/>
                        <w:ind w:left="360"/>
                        <w:jc w:val="both"/>
                        <w:rPr>
                          <w:rFonts w:ascii="Garamond" w:hAnsi="Garamond" w:cs="Arial"/>
                          <w:sz w:val="20"/>
                          <w:szCs w:val="20"/>
                        </w:rPr>
                      </w:pPr>
                      <w:r w:rsidRPr="008D1396">
                        <w:rPr>
                          <w:rFonts w:ascii="Garamond" w:hAnsi="Garamond" w:cs="Arial"/>
                          <w:sz w:val="20"/>
                          <w:szCs w:val="20"/>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w:t>
                      </w:r>
                      <w:proofErr w:type="gramStart"/>
                      <w:r w:rsidRPr="008D1396">
                        <w:rPr>
                          <w:rFonts w:ascii="Garamond" w:hAnsi="Garamond" w:cs="Arial"/>
                          <w:sz w:val="20"/>
                          <w:szCs w:val="20"/>
                        </w:rPr>
                        <w:t>in the course of</w:t>
                      </w:r>
                      <w:proofErr w:type="gramEnd"/>
                      <w:r w:rsidRPr="008D1396">
                        <w:rPr>
                          <w:rFonts w:ascii="Garamond" w:hAnsi="Garamond" w:cs="Arial"/>
                          <w:sz w:val="20"/>
                          <w:szCs w:val="20"/>
                        </w:rPr>
                        <w:t xml:space="preserve"> the evaluation. Knowing that evaluation might negatively affect the interests of some stakeholders, evaluators should conduct the evaluation and communicate its purpose and results in a way that clearly respects the stakeholders’ dignity and self-worth. </w:t>
                      </w:r>
                    </w:p>
                    <w:p w14:paraId="25EDC040" w14:textId="77777777" w:rsidR="009D22F3" w:rsidRPr="008D1396" w:rsidRDefault="009D22F3" w:rsidP="008F2C6E">
                      <w:pPr>
                        <w:pStyle w:val="ListParagraph"/>
                        <w:widowControl w:val="0"/>
                        <w:numPr>
                          <w:ilvl w:val="0"/>
                          <w:numId w:val="45"/>
                        </w:numPr>
                        <w:tabs>
                          <w:tab w:val="left" w:pos="360"/>
                        </w:tabs>
                        <w:overflowPunct w:val="0"/>
                        <w:autoSpaceDE w:val="0"/>
                        <w:autoSpaceDN w:val="0"/>
                        <w:adjustRightInd w:val="0"/>
                        <w:ind w:left="360"/>
                        <w:jc w:val="both"/>
                        <w:rPr>
                          <w:rFonts w:ascii="Garamond" w:hAnsi="Garamond" w:cs="Arial"/>
                          <w:sz w:val="20"/>
                          <w:szCs w:val="20"/>
                        </w:rPr>
                      </w:pPr>
                      <w:r w:rsidRPr="008D1396">
                        <w:rPr>
                          <w:rFonts w:ascii="Garamond" w:hAnsi="Garamond" w:cs="Arial"/>
                          <w:sz w:val="20"/>
                          <w:szCs w:val="20"/>
                        </w:rPr>
                        <w:t xml:space="preserve">Are responsible for their performance and their product(s). They are responsible for the clear, accurate and fair written and/or oral presentation of study limitations, findings and recommendations. </w:t>
                      </w:r>
                    </w:p>
                    <w:p w14:paraId="2CF52554" w14:textId="77777777" w:rsidR="009D22F3" w:rsidRPr="008D1396" w:rsidRDefault="009D22F3" w:rsidP="008F2C6E">
                      <w:pPr>
                        <w:pStyle w:val="ListParagraph"/>
                        <w:widowControl w:val="0"/>
                        <w:numPr>
                          <w:ilvl w:val="0"/>
                          <w:numId w:val="45"/>
                        </w:numPr>
                        <w:tabs>
                          <w:tab w:val="left" w:pos="360"/>
                        </w:tabs>
                        <w:overflowPunct w:val="0"/>
                        <w:autoSpaceDE w:val="0"/>
                        <w:autoSpaceDN w:val="0"/>
                        <w:adjustRightInd w:val="0"/>
                        <w:ind w:left="360"/>
                        <w:jc w:val="both"/>
                        <w:rPr>
                          <w:rFonts w:ascii="Garamond" w:hAnsi="Garamond" w:cs="Arial"/>
                          <w:sz w:val="20"/>
                          <w:szCs w:val="20"/>
                        </w:rPr>
                      </w:pPr>
                      <w:r w:rsidRPr="008D1396">
                        <w:rPr>
                          <w:rFonts w:ascii="Garamond" w:hAnsi="Garamond" w:cs="Arial"/>
                          <w:sz w:val="20"/>
                          <w:szCs w:val="20"/>
                        </w:rPr>
                        <w:t>Should reflect sound accounting procedures and be prudent in using the resources of the evaluation.</w:t>
                      </w:r>
                    </w:p>
                    <w:p w14:paraId="53A5C555" w14:textId="77777777" w:rsidR="009D22F3" w:rsidRPr="008D1396" w:rsidRDefault="009D22F3" w:rsidP="008F2C6E">
                      <w:pPr>
                        <w:pStyle w:val="ListParagraph"/>
                        <w:numPr>
                          <w:ilvl w:val="0"/>
                          <w:numId w:val="45"/>
                        </w:numPr>
                        <w:spacing w:after="160" w:line="259" w:lineRule="auto"/>
                        <w:ind w:left="360"/>
                        <w:jc w:val="both"/>
                        <w:rPr>
                          <w:rFonts w:ascii="Garamond" w:hAnsi="Garamond" w:cs="Arial"/>
                          <w:sz w:val="20"/>
                          <w:szCs w:val="20"/>
                        </w:rPr>
                      </w:pPr>
                      <w:r w:rsidRPr="00C83D1C">
                        <w:rPr>
                          <w:rFonts w:ascii="Garamond" w:hAnsi="Garamond" w:cs="Arial"/>
                          <w:sz w:val="20"/>
                          <w:szCs w:val="20"/>
                        </w:rPr>
                        <w:t xml:space="preserve">Must </w:t>
                      </w:r>
                      <w:r w:rsidRPr="008D1396">
                        <w:rPr>
                          <w:rFonts w:ascii="Garamond" w:hAnsi="Garamond" w:cs="Arial"/>
                          <w:sz w:val="20"/>
                          <w:szCs w:val="20"/>
                        </w:rPr>
                        <w:t xml:space="preserve">ensure that independence of judgement is </w:t>
                      </w:r>
                      <w:proofErr w:type="gramStart"/>
                      <w:r w:rsidRPr="008D1396">
                        <w:rPr>
                          <w:rFonts w:ascii="Garamond" w:hAnsi="Garamond" w:cs="Arial"/>
                          <w:sz w:val="20"/>
                          <w:szCs w:val="20"/>
                        </w:rPr>
                        <w:t>maintained</w:t>
                      </w:r>
                      <w:proofErr w:type="gramEnd"/>
                      <w:r w:rsidRPr="008D1396">
                        <w:rPr>
                          <w:rFonts w:ascii="Garamond" w:hAnsi="Garamond" w:cs="Arial"/>
                          <w:sz w:val="20"/>
                          <w:szCs w:val="20"/>
                        </w:rPr>
                        <w:t xml:space="preserve"> and that evaluation findings and recommendations are independently presented.</w:t>
                      </w:r>
                    </w:p>
                    <w:p w14:paraId="1990221A" w14:textId="77777777" w:rsidR="009D22F3" w:rsidRPr="0035593A" w:rsidRDefault="009D22F3" w:rsidP="008F2C6E">
                      <w:pPr>
                        <w:pStyle w:val="ListParagraph"/>
                        <w:numPr>
                          <w:ilvl w:val="0"/>
                          <w:numId w:val="45"/>
                        </w:numPr>
                        <w:spacing w:after="160" w:line="259" w:lineRule="auto"/>
                        <w:ind w:left="360"/>
                        <w:jc w:val="both"/>
                      </w:pPr>
                      <w:r w:rsidRPr="008D1396">
                        <w:rPr>
                          <w:rFonts w:ascii="Garamond" w:hAnsi="Garamond" w:cs="Arial"/>
                          <w:sz w:val="20"/>
                          <w:szCs w:val="20"/>
                        </w:rPr>
                        <w:t>Must confirm that they have not been involved in designing, executing or advising on the project being evaluated.</w:t>
                      </w:r>
                    </w:p>
                    <w:p w14:paraId="4978F937" w14:textId="77777777" w:rsidR="009D22F3" w:rsidRDefault="009D22F3" w:rsidP="008F2C6E">
                      <w:pPr>
                        <w:rPr>
                          <w:rFonts w:ascii="Garamond" w:hAnsi="Garamond"/>
                          <w:b/>
                          <w:sz w:val="20"/>
                          <w:szCs w:val="20"/>
                        </w:rPr>
                      </w:pPr>
                      <w:r>
                        <w:rPr>
                          <w:rFonts w:ascii="Garamond" w:hAnsi="Garamond"/>
                          <w:b/>
                          <w:sz w:val="20"/>
                          <w:szCs w:val="20"/>
                        </w:rPr>
                        <w:t>MTR</w:t>
                      </w:r>
                      <w:r w:rsidRPr="0035593A">
                        <w:rPr>
                          <w:rFonts w:ascii="Garamond" w:hAnsi="Garamond"/>
                          <w:b/>
                          <w:sz w:val="20"/>
                          <w:szCs w:val="20"/>
                        </w:rPr>
                        <w:t xml:space="preserve"> Consultant Agreement Form </w:t>
                      </w:r>
                    </w:p>
                    <w:p w14:paraId="40FD8E8B" w14:textId="77777777" w:rsidR="009D22F3" w:rsidRDefault="009D22F3" w:rsidP="008F2C6E">
                      <w:pPr>
                        <w:rPr>
                          <w:rFonts w:ascii="Garamond" w:hAnsi="Garamond"/>
                          <w:sz w:val="20"/>
                          <w:szCs w:val="20"/>
                        </w:rPr>
                      </w:pPr>
                      <w:r w:rsidRPr="0035593A">
                        <w:rPr>
                          <w:rFonts w:ascii="Garamond" w:hAnsi="Garamond"/>
                          <w:sz w:val="20"/>
                          <w:szCs w:val="20"/>
                        </w:rPr>
                        <w:t>Agreement to abide by the Code of Conduct for Evaluation in the UN System</w:t>
                      </w:r>
                      <w:r>
                        <w:rPr>
                          <w:rFonts w:ascii="Garamond" w:hAnsi="Garamond"/>
                          <w:sz w:val="20"/>
                          <w:szCs w:val="20"/>
                        </w:rPr>
                        <w:t>:</w:t>
                      </w:r>
                    </w:p>
                    <w:p w14:paraId="5A5242FC" w14:textId="77777777" w:rsidR="009D22F3" w:rsidRPr="0035593A" w:rsidRDefault="009D22F3" w:rsidP="008F2C6E">
                      <w:pPr>
                        <w:rPr>
                          <w:rFonts w:ascii="Garamond" w:hAnsi="Garamond"/>
                          <w:sz w:val="20"/>
                          <w:szCs w:val="20"/>
                        </w:rPr>
                      </w:pPr>
                      <w:r w:rsidRPr="0035593A">
                        <w:rPr>
                          <w:rFonts w:ascii="Garamond" w:hAnsi="Garamond"/>
                          <w:sz w:val="20"/>
                          <w:szCs w:val="20"/>
                        </w:rPr>
                        <w:t xml:space="preserve">Name of Consultant: </w:t>
                      </w:r>
                      <w:r w:rsidRPr="008E725E">
                        <w:rPr>
                          <w:rFonts w:ascii="Garamond" w:hAnsi="Garamond"/>
                          <w:b/>
                          <w:sz w:val="20"/>
                          <w:szCs w:val="20"/>
                        </w:rPr>
                        <w:t>Francis Hurst</w:t>
                      </w:r>
                    </w:p>
                    <w:p w14:paraId="20E0AB3E" w14:textId="77777777" w:rsidR="009D22F3" w:rsidRPr="0035593A" w:rsidRDefault="009D22F3" w:rsidP="008F2C6E">
                      <w:pPr>
                        <w:rPr>
                          <w:rFonts w:ascii="Garamond" w:hAnsi="Garamond"/>
                          <w:sz w:val="20"/>
                          <w:szCs w:val="20"/>
                        </w:rPr>
                      </w:pPr>
                      <w:r w:rsidRPr="0035593A">
                        <w:rPr>
                          <w:rFonts w:ascii="Garamond" w:hAnsi="Garamond"/>
                          <w:sz w:val="20"/>
                          <w:szCs w:val="20"/>
                        </w:rPr>
                        <w:t>Name of Consultancy Organization (where relevant): __________________________________________</w:t>
                      </w:r>
                    </w:p>
                    <w:p w14:paraId="6616405D" w14:textId="77777777" w:rsidR="009D22F3" w:rsidRPr="0035593A" w:rsidRDefault="009D22F3" w:rsidP="008F2C6E">
                      <w:pPr>
                        <w:rPr>
                          <w:rFonts w:ascii="Garamond" w:hAnsi="Garamond"/>
                          <w:b/>
                          <w:sz w:val="20"/>
                          <w:szCs w:val="20"/>
                        </w:rPr>
                      </w:pPr>
                      <w:r w:rsidRPr="0035593A">
                        <w:rPr>
                          <w:rFonts w:ascii="Garamond" w:hAnsi="Garamond"/>
                          <w:b/>
                          <w:sz w:val="20"/>
                          <w:szCs w:val="20"/>
                        </w:rPr>
                        <w:t xml:space="preserve">I confirm that I have received and understood and will abide by the United Nations Code of Conduct for Evaluation. </w:t>
                      </w:r>
                    </w:p>
                    <w:p w14:paraId="7EB01DA0" w14:textId="77777777" w:rsidR="009D22F3" w:rsidRPr="00EB625F" w:rsidRDefault="009D22F3" w:rsidP="008F2C6E">
                      <w:pPr>
                        <w:rPr>
                          <w:rFonts w:ascii="Garamond" w:hAnsi="Garamond"/>
                          <w:i/>
                          <w:sz w:val="20"/>
                          <w:szCs w:val="20"/>
                        </w:rPr>
                      </w:pPr>
                      <w:r w:rsidRPr="0035593A">
                        <w:rPr>
                          <w:rFonts w:ascii="Garamond" w:hAnsi="Garamond"/>
                          <w:sz w:val="20"/>
                          <w:szCs w:val="20"/>
                        </w:rPr>
                        <w:t>Signed at</w:t>
                      </w:r>
                      <w:r>
                        <w:rPr>
                          <w:rFonts w:ascii="Garamond" w:hAnsi="Garamond"/>
                          <w:i/>
                          <w:sz w:val="20"/>
                          <w:szCs w:val="20"/>
                        </w:rPr>
                        <w:t xml:space="preserve"> </w:t>
                      </w:r>
                      <w:proofErr w:type="spellStart"/>
                      <w:r w:rsidRPr="004856EF">
                        <w:rPr>
                          <w:rFonts w:ascii="Garamond" w:hAnsi="Garamond"/>
                          <w:sz w:val="20"/>
                          <w:szCs w:val="20"/>
                        </w:rPr>
                        <w:t>Moncarapacho</w:t>
                      </w:r>
                      <w:proofErr w:type="spellEnd"/>
                      <w:r w:rsidRPr="004856EF">
                        <w:rPr>
                          <w:rFonts w:ascii="Garamond" w:hAnsi="Garamond"/>
                          <w:sz w:val="20"/>
                          <w:szCs w:val="20"/>
                        </w:rPr>
                        <w:t xml:space="preserve">, Portugal on </w:t>
                      </w:r>
                      <w:r>
                        <w:rPr>
                          <w:rFonts w:ascii="Garamond" w:hAnsi="Garamond"/>
                          <w:sz w:val="20"/>
                          <w:szCs w:val="20"/>
                        </w:rPr>
                        <w:t>10</w:t>
                      </w:r>
                      <w:r w:rsidRPr="00EB625F">
                        <w:rPr>
                          <w:rFonts w:ascii="Garamond" w:hAnsi="Garamond"/>
                          <w:sz w:val="20"/>
                          <w:szCs w:val="20"/>
                          <w:vertAlign w:val="superscript"/>
                        </w:rPr>
                        <w:t>th</w:t>
                      </w:r>
                      <w:r>
                        <w:rPr>
                          <w:rFonts w:ascii="Garamond" w:hAnsi="Garamond"/>
                          <w:sz w:val="20"/>
                          <w:szCs w:val="20"/>
                        </w:rPr>
                        <w:t xml:space="preserve"> </w:t>
                      </w:r>
                      <w:proofErr w:type="gramStart"/>
                      <w:r>
                        <w:rPr>
                          <w:rFonts w:ascii="Garamond" w:hAnsi="Garamond"/>
                          <w:sz w:val="20"/>
                          <w:szCs w:val="20"/>
                        </w:rPr>
                        <w:t>July,</w:t>
                      </w:r>
                      <w:proofErr w:type="gramEnd"/>
                      <w:r w:rsidRPr="00336460">
                        <w:rPr>
                          <w:rFonts w:ascii="Garamond" w:hAnsi="Garamond"/>
                          <w:sz w:val="20"/>
                          <w:szCs w:val="20"/>
                        </w:rPr>
                        <w:t xml:space="preserve"> 202</w:t>
                      </w:r>
                      <w:r>
                        <w:rPr>
                          <w:rFonts w:ascii="Garamond" w:hAnsi="Garamond"/>
                          <w:sz w:val="20"/>
                          <w:szCs w:val="20"/>
                        </w:rPr>
                        <w:t>4</w:t>
                      </w:r>
                      <w:r>
                        <w:rPr>
                          <w:rFonts w:ascii="Garamond" w:hAnsi="Garamond"/>
                          <w:i/>
                          <w:sz w:val="20"/>
                          <w:szCs w:val="20"/>
                        </w:rPr>
                        <w:t xml:space="preserve">    </w:t>
                      </w:r>
                    </w:p>
                    <w:p w14:paraId="456D8E44" w14:textId="77777777" w:rsidR="009D22F3" w:rsidRPr="0035593A" w:rsidRDefault="009D22F3" w:rsidP="008F2C6E">
                      <w:pPr>
                        <w:rPr>
                          <w:rFonts w:ascii="Garamond" w:hAnsi="Garamond"/>
                          <w:sz w:val="20"/>
                          <w:szCs w:val="20"/>
                        </w:rPr>
                      </w:pPr>
                      <w:r w:rsidRPr="0035593A">
                        <w:rPr>
                          <w:rFonts w:ascii="Garamond" w:hAnsi="Garamond"/>
                          <w:sz w:val="20"/>
                          <w:szCs w:val="20"/>
                        </w:rPr>
                        <w:t xml:space="preserve">Signature: </w:t>
                      </w:r>
                      <w:r w:rsidRPr="00D30649">
                        <w:rPr>
                          <w:noProof/>
                          <w:snapToGrid w:val="0"/>
                          <w:sz w:val="19"/>
                          <w:lang w:val="ru-RU" w:eastAsia="ru-RU"/>
                        </w:rPr>
                        <w:drawing>
                          <wp:inline distT="0" distB="0" distL="0" distR="0" wp14:anchorId="369CF1BC" wp14:editId="3DF293BC">
                            <wp:extent cx="1262439" cy="313552"/>
                            <wp:effectExtent l="0" t="0" r="0" b="4445"/>
                            <wp:docPr id="1" name="Picture 1" descr="Francis%20Hurst%20signi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rancis%20Hurst%20signiture"/>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85761" cy="344182"/>
                                    </a:xfrm>
                                    <a:prstGeom prst="rect">
                                      <a:avLst/>
                                    </a:prstGeom>
                                    <a:noFill/>
                                    <a:ln>
                                      <a:noFill/>
                                    </a:ln>
                                  </pic:spPr>
                                </pic:pic>
                              </a:graphicData>
                            </a:graphic>
                          </wp:inline>
                        </w:drawing>
                      </w:r>
                      <w:r w:rsidRPr="00BA548C">
                        <w:rPr>
                          <w:rFonts w:ascii="Garamond" w:hAnsi="Garamond"/>
                          <w:b/>
                          <w:sz w:val="20"/>
                          <w:szCs w:val="20"/>
                        </w:rPr>
                        <w:t>Francis Hurst</w:t>
                      </w:r>
                    </w:p>
                  </w:txbxContent>
                </v:textbox>
                <w10:wrap type="square"/>
              </v:shape>
            </w:pict>
          </mc:Fallback>
        </mc:AlternateContent>
      </w:r>
      <w:bookmarkEnd w:id="85"/>
      <w:bookmarkEnd w:id="86"/>
      <w:bookmarkEnd w:id="87"/>
    </w:p>
    <w:p w14:paraId="0B94BF7D" w14:textId="77777777" w:rsidR="008F2C6E" w:rsidRPr="007A7064" w:rsidRDefault="008F2C6E" w:rsidP="007A7064">
      <w:pPr>
        <w:rPr>
          <w:rFonts w:asciiTheme="minorHAnsi" w:hAnsiTheme="minorHAnsi" w:cstheme="minorHAnsi"/>
          <w:sz w:val="20"/>
          <w:szCs w:val="20"/>
        </w:rPr>
      </w:pPr>
    </w:p>
    <w:p w14:paraId="6482D482" w14:textId="77777777" w:rsidR="008F2C6E" w:rsidRPr="007A7064" w:rsidRDefault="008F2C6E" w:rsidP="007A7064">
      <w:pPr>
        <w:rPr>
          <w:rFonts w:asciiTheme="minorHAnsi" w:hAnsiTheme="minorHAnsi" w:cstheme="minorHAnsi"/>
          <w:sz w:val="20"/>
          <w:szCs w:val="20"/>
        </w:rPr>
      </w:pPr>
    </w:p>
    <w:p w14:paraId="0A1F5E9D" w14:textId="77777777" w:rsidR="008F2C6E" w:rsidRDefault="008F2C6E" w:rsidP="008F2C6E">
      <w:pPr>
        <w:rPr>
          <w:sz w:val="20"/>
          <w:szCs w:val="20"/>
        </w:rPr>
      </w:pPr>
      <w:r>
        <w:rPr>
          <w:sz w:val="20"/>
          <w:szCs w:val="20"/>
        </w:rPr>
        <w:br w:type="page"/>
      </w:r>
    </w:p>
    <w:p w14:paraId="707D6946" w14:textId="6058F671" w:rsidR="008F2C6E" w:rsidRDefault="004D22DE" w:rsidP="008F2C6E">
      <w:pPr>
        <w:rPr>
          <w:sz w:val="20"/>
          <w:szCs w:val="20"/>
        </w:rPr>
      </w:pPr>
      <w:r w:rsidRPr="00D674BE">
        <w:rPr>
          <w:rFonts w:asciiTheme="minorHAnsi" w:hAnsiTheme="minorHAnsi"/>
          <w:noProof/>
          <w:lang w:val="ru-RU" w:eastAsia="ru-RU"/>
        </w:rPr>
        <w:lastRenderedPageBreak/>
        <mc:AlternateContent>
          <mc:Choice Requires="wps">
            <w:drawing>
              <wp:anchor distT="0" distB="0" distL="114300" distR="114300" simplePos="0" relativeHeight="251691008" behindDoc="0" locked="0" layoutInCell="1" allowOverlap="1" wp14:anchorId="4FF3478F" wp14:editId="430D121D">
                <wp:simplePos x="0" y="0"/>
                <wp:positionH relativeFrom="column">
                  <wp:posOffset>0</wp:posOffset>
                </wp:positionH>
                <wp:positionV relativeFrom="paragraph">
                  <wp:posOffset>2983230</wp:posOffset>
                </wp:positionV>
                <wp:extent cx="5949950" cy="5395595"/>
                <wp:effectExtent l="0" t="0" r="12700" b="222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0" cy="5395595"/>
                        </a:xfrm>
                        <a:prstGeom prst="rect">
                          <a:avLst/>
                        </a:prstGeom>
                        <a:noFill/>
                        <a:ln w="6350">
                          <a:solidFill>
                            <a:prstClr val="black"/>
                          </a:solidFill>
                        </a:ln>
                        <a:effectLst/>
                      </wps:spPr>
                      <wps:txbx>
                        <w:txbxContent>
                          <w:p w14:paraId="76B5FDDC" w14:textId="77777777" w:rsidR="009D22F3" w:rsidRPr="0035593A" w:rsidRDefault="009D22F3" w:rsidP="004D22DE">
                            <w:pPr>
                              <w:keepNext/>
                              <w:keepLines/>
                              <w:overflowPunct w:val="0"/>
                              <w:autoSpaceDE w:val="0"/>
                              <w:autoSpaceDN w:val="0"/>
                              <w:adjustRightInd w:val="0"/>
                              <w:rPr>
                                <w:rFonts w:ascii="Garamond" w:hAnsi="Garamond" w:cs="Arial"/>
                                <w:sz w:val="20"/>
                                <w:szCs w:val="20"/>
                              </w:rPr>
                            </w:pPr>
                            <w:r w:rsidRPr="0035593A">
                              <w:rPr>
                                <w:rFonts w:ascii="Garamond" w:hAnsi="Garamond" w:cs="Arial"/>
                                <w:b/>
                                <w:bCs/>
                                <w:sz w:val="20"/>
                                <w:szCs w:val="20"/>
                              </w:rPr>
                              <w:t>Evaluators</w:t>
                            </w:r>
                            <w:r>
                              <w:rPr>
                                <w:rFonts w:ascii="Garamond" w:hAnsi="Garamond" w:cs="Arial"/>
                                <w:b/>
                                <w:bCs/>
                                <w:sz w:val="20"/>
                                <w:szCs w:val="20"/>
                              </w:rPr>
                              <w:t>/Consultants</w:t>
                            </w:r>
                            <w:r w:rsidRPr="0035593A">
                              <w:rPr>
                                <w:rFonts w:ascii="Garamond" w:hAnsi="Garamond" w:cs="Arial"/>
                                <w:b/>
                                <w:bCs/>
                                <w:sz w:val="20"/>
                                <w:szCs w:val="20"/>
                              </w:rPr>
                              <w:t>:</w:t>
                            </w:r>
                          </w:p>
                          <w:p w14:paraId="3ED8DC08" w14:textId="77777777" w:rsidR="009D22F3" w:rsidRPr="008D1396" w:rsidRDefault="009D22F3" w:rsidP="004D22DE">
                            <w:pPr>
                              <w:pStyle w:val="ListParagraph"/>
                              <w:widowControl w:val="0"/>
                              <w:numPr>
                                <w:ilvl w:val="0"/>
                                <w:numId w:val="45"/>
                              </w:numPr>
                              <w:tabs>
                                <w:tab w:val="left" w:pos="360"/>
                                <w:tab w:val="center" w:pos="4513"/>
                                <w:tab w:val="right" w:pos="9026"/>
                              </w:tabs>
                              <w:overflowPunct w:val="0"/>
                              <w:autoSpaceDE w:val="0"/>
                              <w:autoSpaceDN w:val="0"/>
                              <w:adjustRightInd w:val="0"/>
                              <w:ind w:left="360"/>
                              <w:contextualSpacing w:val="0"/>
                              <w:jc w:val="both"/>
                              <w:rPr>
                                <w:rFonts w:ascii="Garamond" w:hAnsi="Garamond" w:cs="Arial"/>
                                <w:sz w:val="20"/>
                                <w:szCs w:val="20"/>
                              </w:rPr>
                            </w:pPr>
                            <w:r w:rsidRPr="008D1396">
                              <w:rPr>
                                <w:rFonts w:ascii="Garamond" w:hAnsi="Garamond" w:cs="Arial"/>
                                <w:sz w:val="20"/>
                                <w:szCs w:val="20"/>
                              </w:rPr>
                              <w:t xml:space="preserve">Must present information that is complete and fair in its assessment of strengths and weaknesses so that decisions or actions taken are well founded. </w:t>
                            </w:r>
                          </w:p>
                          <w:p w14:paraId="207DE32B" w14:textId="77777777" w:rsidR="009D22F3" w:rsidRPr="008D1396" w:rsidRDefault="009D22F3" w:rsidP="004D22DE">
                            <w:pPr>
                              <w:pStyle w:val="ListParagraph"/>
                              <w:widowControl w:val="0"/>
                              <w:numPr>
                                <w:ilvl w:val="0"/>
                                <w:numId w:val="45"/>
                              </w:numPr>
                              <w:tabs>
                                <w:tab w:val="left" w:pos="360"/>
                                <w:tab w:val="center" w:pos="4513"/>
                                <w:tab w:val="right" w:pos="9026"/>
                              </w:tabs>
                              <w:overflowPunct w:val="0"/>
                              <w:autoSpaceDE w:val="0"/>
                              <w:autoSpaceDN w:val="0"/>
                              <w:adjustRightInd w:val="0"/>
                              <w:ind w:left="360"/>
                              <w:contextualSpacing w:val="0"/>
                              <w:jc w:val="both"/>
                              <w:rPr>
                                <w:rFonts w:ascii="Garamond" w:hAnsi="Garamond" w:cs="Arial"/>
                                <w:sz w:val="20"/>
                                <w:szCs w:val="20"/>
                              </w:rPr>
                            </w:pPr>
                            <w:r w:rsidRPr="008D1396">
                              <w:rPr>
                                <w:rFonts w:ascii="Garamond" w:hAnsi="Garamond" w:cs="Arial"/>
                                <w:sz w:val="20"/>
                                <w:szCs w:val="20"/>
                              </w:rPr>
                              <w:t xml:space="preserve">Must disclose the full set of evaluation findings along with information on their limitations and have this accessible to all affected by the evaluation with expressed legal rights to receive results. </w:t>
                            </w:r>
                          </w:p>
                          <w:p w14:paraId="1880AE4F" w14:textId="77777777" w:rsidR="009D22F3" w:rsidRPr="008D1396" w:rsidRDefault="009D22F3" w:rsidP="004D22DE">
                            <w:pPr>
                              <w:pStyle w:val="ListParagraph"/>
                              <w:widowControl w:val="0"/>
                              <w:numPr>
                                <w:ilvl w:val="0"/>
                                <w:numId w:val="45"/>
                              </w:numPr>
                              <w:tabs>
                                <w:tab w:val="left" w:pos="360"/>
                                <w:tab w:val="center" w:pos="4513"/>
                                <w:tab w:val="right" w:pos="9026"/>
                              </w:tabs>
                              <w:overflowPunct w:val="0"/>
                              <w:autoSpaceDE w:val="0"/>
                              <w:autoSpaceDN w:val="0"/>
                              <w:adjustRightInd w:val="0"/>
                              <w:ind w:left="360"/>
                              <w:contextualSpacing w:val="0"/>
                              <w:jc w:val="both"/>
                              <w:rPr>
                                <w:rFonts w:ascii="Garamond" w:hAnsi="Garamond" w:cs="Arial"/>
                                <w:sz w:val="20"/>
                                <w:szCs w:val="20"/>
                              </w:rPr>
                            </w:pPr>
                            <w:r w:rsidRPr="008D1396">
                              <w:rPr>
                                <w:rFonts w:ascii="Garamond" w:hAnsi="Garamond" w:cs="Arial"/>
                                <w:sz w:val="20"/>
                                <w:szCs w:val="20"/>
                              </w:rPr>
                              <w:t xml:space="preserve">Should protect the anonymity and confidentiality of individual informants. They should provide maximum notice, minimize demands on time, and respect people’s right not to engage. Evaluators must respect people’s right to provide information in </w:t>
                            </w:r>
                            <w:proofErr w:type="gramStart"/>
                            <w:r w:rsidRPr="008D1396">
                              <w:rPr>
                                <w:rFonts w:ascii="Garamond" w:hAnsi="Garamond" w:cs="Arial"/>
                                <w:sz w:val="20"/>
                                <w:szCs w:val="20"/>
                              </w:rPr>
                              <w:t>confidence, and</w:t>
                            </w:r>
                            <w:proofErr w:type="gramEnd"/>
                            <w:r w:rsidRPr="008D1396">
                              <w:rPr>
                                <w:rFonts w:ascii="Garamond" w:hAnsi="Garamond" w:cs="Arial"/>
                                <w:sz w:val="20"/>
                                <w:szCs w:val="20"/>
                              </w:rPr>
                              <w:t xml:space="preserve"> must ensure that sensitive information cannot be traced to its source. Evaluators are not expected to evaluate </w:t>
                            </w:r>
                            <w:proofErr w:type="gramStart"/>
                            <w:r w:rsidRPr="008D1396">
                              <w:rPr>
                                <w:rFonts w:ascii="Garamond" w:hAnsi="Garamond" w:cs="Arial"/>
                                <w:sz w:val="20"/>
                                <w:szCs w:val="20"/>
                              </w:rPr>
                              <w:t>individuals, and</w:t>
                            </w:r>
                            <w:proofErr w:type="gramEnd"/>
                            <w:r w:rsidRPr="008D1396">
                              <w:rPr>
                                <w:rFonts w:ascii="Garamond" w:hAnsi="Garamond" w:cs="Arial"/>
                                <w:sz w:val="20"/>
                                <w:szCs w:val="20"/>
                              </w:rPr>
                              <w:t xml:space="preserve"> must balance an evaluation of management functions with this general principle. </w:t>
                            </w:r>
                          </w:p>
                          <w:p w14:paraId="1BABBD55" w14:textId="77777777" w:rsidR="009D22F3" w:rsidRPr="008D1396" w:rsidRDefault="009D22F3" w:rsidP="004D22DE">
                            <w:pPr>
                              <w:pStyle w:val="ListParagraph"/>
                              <w:widowControl w:val="0"/>
                              <w:numPr>
                                <w:ilvl w:val="0"/>
                                <w:numId w:val="45"/>
                              </w:numPr>
                              <w:tabs>
                                <w:tab w:val="left" w:pos="360"/>
                                <w:tab w:val="center" w:pos="4513"/>
                                <w:tab w:val="right" w:pos="9026"/>
                              </w:tabs>
                              <w:overflowPunct w:val="0"/>
                              <w:autoSpaceDE w:val="0"/>
                              <w:autoSpaceDN w:val="0"/>
                              <w:adjustRightInd w:val="0"/>
                              <w:ind w:left="360"/>
                              <w:contextualSpacing w:val="0"/>
                              <w:jc w:val="both"/>
                              <w:rPr>
                                <w:rFonts w:ascii="Garamond" w:hAnsi="Garamond" w:cs="Arial"/>
                                <w:sz w:val="20"/>
                                <w:szCs w:val="20"/>
                              </w:rPr>
                            </w:pPr>
                            <w:r w:rsidRPr="008D1396">
                              <w:rPr>
                                <w:rFonts w:ascii="Garamond" w:hAnsi="Garamond" w:cs="Arial"/>
                                <w:sz w:val="20"/>
                                <w:szCs w:val="20"/>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268B14F0" w14:textId="77777777" w:rsidR="009D22F3" w:rsidRPr="008D1396" w:rsidRDefault="009D22F3" w:rsidP="004D22DE">
                            <w:pPr>
                              <w:pStyle w:val="ListParagraph"/>
                              <w:widowControl w:val="0"/>
                              <w:numPr>
                                <w:ilvl w:val="0"/>
                                <w:numId w:val="45"/>
                              </w:numPr>
                              <w:tabs>
                                <w:tab w:val="left" w:pos="360"/>
                                <w:tab w:val="center" w:pos="4513"/>
                                <w:tab w:val="right" w:pos="9026"/>
                              </w:tabs>
                              <w:overflowPunct w:val="0"/>
                              <w:autoSpaceDE w:val="0"/>
                              <w:autoSpaceDN w:val="0"/>
                              <w:adjustRightInd w:val="0"/>
                              <w:ind w:left="360"/>
                              <w:contextualSpacing w:val="0"/>
                              <w:jc w:val="both"/>
                              <w:rPr>
                                <w:rFonts w:ascii="Garamond" w:hAnsi="Garamond" w:cs="Arial"/>
                                <w:sz w:val="20"/>
                                <w:szCs w:val="20"/>
                              </w:rPr>
                            </w:pPr>
                            <w:r w:rsidRPr="008D1396">
                              <w:rPr>
                                <w:rFonts w:ascii="Garamond" w:hAnsi="Garamond" w:cs="Arial"/>
                                <w:sz w:val="20"/>
                                <w:szCs w:val="20"/>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w:t>
                            </w:r>
                            <w:proofErr w:type="gramStart"/>
                            <w:r w:rsidRPr="008D1396">
                              <w:rPr>
                                <w:rFonts w:ascii="Garamond" w:hAnsi="Garamond" w:cs="Arial"/>
                                <w:sz w:val="20"/>
                                <w:szCs w:val="20"/>
                              </w:rPr>
                              <w:t>in the course of</w:t>
                            </w:r>
                            <w:proofErr w:type="gramEnd"/>
                            <w:r w:rsidRPr="008D1396">
                              <w:rPr>
                                <w:rFonts w:ascii="Garamond" w:hAnsi="Garamond" w:cs="Arial"/>
                                <w:sz w:val="20"/>
                                <w:szCs w:val="20"/>
                              </w:rPr>
                              <w:t xml:space="preserve"> the evaluation. Knowing that evaluation might negatively affect the interests of some stakeholders, evaluators should conduct the evaluation and communicate its purpose and results in a way that clearly respects the stakeholders’ dignity and self-worth. </w:t>
                            </w:r>
                          </w:p>
                          <w:p w14:paraId="40AEF15C" w14:textId="77777777" w:rsidR="009D22F3" w:rsidRPr="008D1396" w:rsidRDefault="009D22F3" w:rsidP="004D22DE">
                            <w:pPr>
                              <w:pStyle w:val="ListParagraph"/>
                              <w:widowControl w:val="0"/>
                              <w:numPr>
                                <w:ilvl w:val="0"/>
                                <w:numId w:val="45"/>
                              </w:numPr>
                              <w:tabs>
                                <w:tab w:val="left" w:pos="360"/>
                                <w:tab w:val="center" w:pos="4513"/>
                                <w:tab w:val="right" w:pos="9026"/>
                              </w:tabs>
                              <w:overflowPunct w:val="0"/>
                              <w:autoSpaceDE w:val="0"/>
                              <w:autoSpaceDN w:val="0"/>
                              <w:adjustRightInd w:val="0"/>
                              <w:ind w:left="360"/>
                              <w:contextualSpacing w:val="0"/>
                              <w:jc w:val="both"/>
                              <w:rPr>
                                <w:rFonts w:ascii="Garamond" w:hAnsi="Garamond" w:cs="Arial"/>
                                <w:sz w:val="20"/>
                                <w:szCs w:val="20"/>
                              </w:rPr>
                            </w:pPr>
                            <w:r w:rsidRPr="008D1396">
                              <w:rPr>
                                <w:rFonts w:ascii="Garamond" w:hAnsi="Garamond" w:cs="Arial"/>
                                <w:sz w:val="20"/>
                                <w:szCs w:val="20"/>
                              </w:rPr>
                              <w:t xml:space="preserve">Are responsible for their performance and their product(s). They are responsible for the clear, accurate and fair written and/or oral presentation of study limitations, findings and recommendations. </w:t>
                            </w:r>
                          </w:p>
                          <w:p w14:paraId="126E3CC7" w14:textId="77777777" w:rsidR="009D22F3" w:rsidRPr="008D1396" w:rsidRDefault="009D22F3" w:rsidP="004D22DE">
                            <w:pPr>
                              <w:pStyle w:val="ListParagraph"/>
                              <w:widowControl w:val="0"/>
                              <w:numPr>
                                <w:ilvl w:val="0"/>
                                <w:numId w:val="45"/>
                              </w:numPr>
                              <w:tabs>
                                <w:tab w:val="left" w:pos="360"/>
                                <w:tab w:val="center" w:pos="4513"/>
                                <w:tab w:val="right" w:pos="9026"/>
                              </w:tabs>
                              <w:overflowPunct w:val="0"/>
                              <w:autoSpaceDE w:val="0"/>
                              <w:autoSpaceDN w:val="0"/>
                              <w:adjustRightInd w:val="0"/>
                              <w:ind w:left="360"/>
                              <w:contextualSpacing w:val="0"/>
                              <w:jc w:val="both"/>
                              <w:rPr>
                                <w:rFonts w:ascii="Garamond" w:hAnsi="Garamond" w:cs="Arial"/>
                                <w:sz w:val="20"/>
                                <w:szCs w:val="20"/>
                              </w:rPr>
                            </w:pPr>
                            <w:r w:rsidRPr="008D1396">
                              <w:rPr>
                                <w:rFonts w:ascii="Garamond" w:hAnsi="Garamond" w:cs="Arial"/>
                                <w:sz w:val="20"/>
                                <w:szCs w:val="20"/>
                              </w:rPr>
                              <w:t>Should reflect sound accounting procedures and be prudent in using the resources of the evaluation.</w:t>
                            </w:r>
                          </w:p>
                          <w:p w14:paraId="2A1E566A" w14:textId="77777777" w:rsidR="009D22F3" w:rsidRPr="008D1396" w:rsidRDefault="009D22F3" w:rsidP="004D22DE">
                            <w:pPr>
                              <w:pStyle w:val="ListParagraph"/>
                              <w:numPr>
                                <w:ilvl w:val="0"/>
                                <w:numId w:val="45"/>
                              </w:numPr>
                              <w:tabs>
                                <w:tab w:val="center" w:pos="4513"/>
                                <w:tab w:val="right" w:pos="9026"/>
                              </w:tabs>
                              <w:spacing w:after="160" w:line="259" w:lineRule="auto"/>
                              <w:ind w:left="360"/>
                              <w:contextualSpacing w:val="0"/>
                              <w:jc w:val="both"/>
                              <w:rPr>
                                <w:rFonts w:ascii="Garamond" w:hAnsi="Garamond" w:cs="Arial"/>
                                <w:sz w:val="20"/>
                                <w:szCs w:val="20"/>
                              </w:rPr>
                            </w:pPr>
                            <w:r w:rsidRPr="00C83D1C">
                              <w:rPr>
                                <w:rFonts w:ascii="Garamond" w:hAnsi="Garamond" w:cs="Arial"/>
                                <w:sz w:val="20"/>
                                <w:szCs w:val="20"/>
                              </w:rPr>
                              <w:t xml:space="preserve">Must </w:t>
                            </w:r>
                            <w:r w:rsidRPr="008D1396">
                              <w:rPr>
                                <w:rFonts w:ascii="Garamond" w:hAnsi="Garamond" w:cs="Arial"/>
                                <w:sz w:val="20"/>
                                <w:szCs w:val="20"/>
                              </w:rPr>
                              <w:t xml:space="preserve">ensure that independence of judgement is </w:t>
                            </w:r>
                            <w:proofErr w:type="gramStart"/>
                            <w:r w:rsidRPr="008D1396">
                              <w:rPr>
                                <w:rFonts w:ascii="Garamond" w:hAnsi="Garamond" w:cs="Arial"/>
                                <w:sz w:val="20"/>
                                <w:szCs w:val="20"/>
                              </w:rPr>
                              <w:t>maintained</w:t>
                            </w:r>
                            <w:proofErr w:type="gramEnd"/>
                            <w:r w:rsidRPr="008D1396">
                              <w:rPr>
                                <w:rFonts w:ascii="Garamond" w:hAnsi="Garamond" w:cs="Arial"/>
                                <w:sz w:val="20"/>
                                <w:szCs w:val="20"/>
                              </w:rPr>
                              <w:t xml:space="preserve"> and that evaluation findings and recommendations are independently presented.</w:t>
                            </w:r>
                          </w:p>
                          <w:p w14:paraId="68E5FC38" w14:textId="77777777" w:rsidR="009D22F3" w:rsidRPr="0035593A" w:rsidRDefault="009D22F3" w:rsidP="004D22DE">
                            <w:pPr>
                              <w:pStyle w:val="ListParagraph"/>
                              <w:numPr>
                                <w:ilvl w:val="0"/>
                                <w:numId w:val="45"/>
                              </w:numPr>
                              <w:tabs>
                                <w:tab w:val="center" w:pos="4513"/>
                                <w:tab w:val="right" w:pos="9026"/>
                              </w:tabs>
                              <w:spacing w:after="160" w:line="259" w:lineRule="auto"/>
                              <w:ind w:left="360"/>
                              <w:contextualSpacing w:val="0"/>
                              <w:jc w:val="both"/>
                            </w:pPr>
                            <w:r w:rsidRPr="008D1396">
                              <w:rPr>
                                <w:rFonts w:ascii="Garamond" w:hAnsi="Garamond" w:cs="Arial"/>
                                <w:sz w:val="20"/>
                                <w:szCs w:val="20"/>
                              </w:rPr>
                              <w:t>Must confirm that they have not been involved in designing, executing or advising on the project being evaluated.</w:t>
                            </w:r>
                          </w:p>
                          <w:p w14:paraId="5A09D6C5" w14:textId="77777777" w:rsidR="009D22F3" w:rsidRDefault="009D22F3" w:rsidP="004D22DE">
                            <w:pPr>
                              <w:rPr>
                                <w:rFonts w:ascii="Garamond" w:hAnsi="Garamond"/>
                                <w:b/>
                                <w:sz w:val="20"/>
                                <w:szCs w:val="20"/>
                              </w:rPr>
                            </w:pPr>
                            <w:r>
                              <w:rPr>
                                <w:rFonts w:ascii="Garamond" w:hAnsi="Garamond"/>
                                <w:b/>
                                <w:sz w:val="20"/>
                                <w:szCs w:val="20"/>
                              </w:rPr>
                              <w:t>MTR</w:t>
                            </w:r>
                            <w:r w:rsidRPr="0035593A">
                              <w:rPr>
                                <w:rFonts w:ascii="Garamond" w:hAnsi="Garamond"/>
                                <w:b/>
                                <w:sz w:val="20"/>
                                <w:szCs w:val="20"/>
                              </w:rPr>
                              <w:t xml:space="preserve"> Consultant Agreement Form </w:t>
                            </w:r>
                          </w:p>
                          <w:p w14:paraId="46812905" w14:textId="77777777" w:rsidR="009D22F3" w:rsidRDefault="009D22F3" w:rsidP="004D22DE">
                            <w:pPr>
                              <w:rPr>
                                <w:rFonts w:ascii="Garamond" w:hAnsi="Garamond"/>
                                <w:sz w:val="20"/>
                                <w:szCs w:val="20"/>
                              </w:rPr>
                            </w:pPr>
                            <w:r w:rsidRPr="0035593A">
                              <w:rPr>
                                <w:rFonts w:ascii="Garamond" w:hAnsi="Garamond"/>
                                <w:sz w:val="20"/>
                                <w:szCs w:val="20"/>
                              </w:rPr>
                              <w:t>Agreement to abide by the Code of Conduct for Evaluation in the UN System</w:t>
                            </w:r>
                            <w:r>
                              <w:rPr>
                                <w:rFonts w:ascii="Garamond" w:hAnsi="Garamond"/>
                                <w:sz w:val="20"/>
                                <w:szCs w:val="20"/>
                              </w:rPr>
                              <w:t>:</w:t>
                            </w:r>
                          </w:p>
                          <w:p w14:paraId="640F7C68" w14:textId="77777777" w:rsidR="009D22F3" w:rsidRPr="0035593A" w:rsidRDefault="009D22F3" w:rsidP="004D22DE">
                            <w:pPr>
                              <w:rPr>
                                <w:rFonts w:ascii="Garamond" w:hAnsi="Garamond"/>
                                <w:sz w:val="20"/>
                                <w:szCs w:val="20"/>
                              </w:rPr>
                            </w:pPr>
                            <w:r w:rsidRPr="0035593A">
                              <w:rPr>
                                <w:rFonts w:ascii="Garamond" w:hAnsi="Garamond"/>
                                <w:sz w:val="20"/>
                                <w:szCs w:val="20"/>
                              </w:rPr>
                              <w:t xml:space="preserve">Name of Consultant: </w:t>
                            </w:r>
                            <w:r>
                              <w:rPr>
                                <w:rFonts w:ascii="Garamond" w:hAnsi="Garamond"/>
                                <w:b/>
                                <w:sz w:val="20"/>
                                <w:szCs w:val="20"/>
                              </w:rPr>
                              <w:t>Irakli Kobulia</w:t>
                            </w:r>
                          </w:p>
                          <w:p w14:paraId="41248895" w14:textId="77777777" w:rsidR="009D22F3" w:rsidRPr="0035593A" w:rsidRDefault="009D22F3" w:rsidP="004D22DE">
                            <w:pPr>
                              <w:rPr>
                                <w:rFonts w:ascii="Garamond" w:hAnsi="Garamond"/>
                                <w:sz w:val="20"/>
                                <w:szCs w:val="20"/>
                              </w:rPr>
                            </w:pPr>
                            <w:r w:rsidRPr="0035593A">
                              <w:rPr>
                                <w:rFonts w:ascii="Garamond" w:hAnsi="Garamond"/>
                                <w:sz w:val="20"/>
                                <w:szCs w:val="20"/>
                              </w:rPr>
                              <w:t>Name of Consultancy Organization (where relevant): __________________________________________</w:t>
                            </w:r>
                          </w:p>
                          <w:p w14:paraId="31989E10" w14:textId="77777777" w:rsidR="009D22F3" w:rsidRPr="0035593A" w:rsidRDefault="009D22F3" w:rsidP="004D22DE">
                            <w:pPr>
                              <w:rPr>
                                <w:rFonts w:ascii="Garamond" w:hAnsi="Garamond"/>
                                <w:b/>
                                <w:sz w:val="20"/>
                                <w:szCs w:val="20"/>
                              </w:rPr>
                            </w:pPr>
                            <w:r w:rsidRPr="0035593A">
                              <w:rPr>
                                <w:rFonts w:ascii="Garamond" w:hAnsi="Garamond"/>
                                <w:b/>
                                <w:sz w:val="20"/>
                                <w:szCs w:val="20"/>
                              </w:rPr>
                              <w:t xml:space="preserve">I confirm that I have received and understood and will abide by the United Nations Code of Conduct for Evaluation. </w:t>
                            </w:r>
                          </w:p>
                          <w:p w14:paraId="46F48ECC" w14:textId="77777777" w:rsidR="009D22F3" w:rsidRDefault="009D22F3" w:rsidP="004D22DE">
                            <w:pPr>
                              <w:rPr>
                                <w:rFonts w:ascii="Garamond" w:hAnsi="Garamond"/>
                                <w:i/>
                                <w:sz w:val="20"/>
                                <w:szCs w:val="20"/>
                              </w:rPr>
                            </w:pPr>
                            <w:r w:rsidRPr="0035593A">
                              <w:rPr>
                                <w:rFonts w:ascii="Garamond" w:hAnsi="Garamond"/>
                                <w:sz w:val="20"/>
                                <w:szCs w:val="20"/>
                              </w:rPr>
                              <w:t>Signed at</w:t>
                            </w:r>
                            <w:r>
                              <w:rPr>
                                <w:rFonts w:ascii="Garamond" w:hAnsi="Garamond"/>
                                <w:sz w:val="20"/>
                                <w:szCs w:val="20"/>
                              </w:rPr>
                              <w:t xml:space="preserve"> Tbilisi, Georgia on Friday 10 </w:t>
                            </w:r>
                            <w:proofErr w:type="gramStart"/>
                            <w:r>
                              <w:rPr>
                                <w:rFonts w:ascii="Garamond" w:hAnsi="Garamond"/>
                                <w:sz w:val="20"/>
                                <w:szCs w:val="20"/>
                              </w:rPr>
                              <w:t>July</w:t>
                            </w:r>
                            <w:r w:rsidRPr="001B0AB5">
                              <w:rPr>
                                <w:rFonts w:ascii="Garamond" w:hAnsi="Garamond"/>
                                <w:sz w:val="20"/>
                                <w:szCs w:val="20"/>
                              </w:rPr>
                              <w:t>,</w:t>
                            </w:r>
                            <w:proofErr w:type="gramEnd"/>
                            <w:r w:rsidRPr="001B0AB5">
                              <w:rPr>
                                <w:rFonts w:ascii="Garamond" w:hAnsi="Garamond"/>
                                <w:sz w:val="20"/>
                                <w:szCs w:val="20"/>
                              </w:rPr>
                              <w:t xml:space="preserve"> 202</w:t>
                            </w:r>
                            <w:r>
                              <w:rPr>
                                <w:rFonts w:ascii="Garamond" w:hAnsi="Garamond"/>
                                <w:sz w:val="20"/>
                                <w:szCs w:val="20"/>
                              </w:rPr>
                              <w:t>4</w:t>
                            </w:r>
                          </w:p>
                          <w:p w14:paraId="2F1710C9" w14:textId="77777777" w:rsidR="009D22F3" w:rsidRDefault="009D22F3" w:rsidP="004D22DE">
                            <w:pPr>
                              <w:rPr>
                                <w:rFonts w:ascii="Garamond" w:hAnsi="Garamond"/>
                                <w:i/>
                                <w:sz w:val="20"/>
                                <w:szCs w:val="20"/>
                              </w:rPr>
                            </w:pPr>
                          </w:p>
                          <w:p w14:paraId="22EBBF58" w14:textId="77777777" w:rsidR="009D22F3" w:rsidRDefault="009D22F3" w:rsidP="004D22DE">
                            <w:pPr>
                              <w:rPr>
                                <w:rFonts w:ascii="Garamond" w:hAnsi="Garamond"/>
                                <w:i/>
                                <w:sz w:val="20"/>
                                <w:szCs w:val="20"/>
                              </w:rPr>
                            </w:pPr>
                          </w:p>
                          <w:p w14:paraId="49186205" w14:textId="77777777" w:rsidR="009D22F3" w:rsidRPr="0035593A" w:rsidRDefault="009D22F3" w:rsidP="004D22DE">
                            <w:pPr>
                              <w:rPr>
                                <w:rFonts w:ascii="Garamond" w:hAnsi="Garamond"/>
                                <w:sz w:val="20"/>
                                <w:szCs w:val="20"/>
                              </w:rPr>
                            </w:pPr>
                            <w:r w:rsidRPr="0035593A">
                              <w:rPr>
                                <w:rFonts w:ascii="Garamond" w:hAnsi="Garamond"/>
                                <w:sz w:val="20"/>
                                <w:szCs w:val="20"/>
                              </w:rPr>
                              <w:t>Signature:</w:t>
                            </w:r>
                            <w:r>
                              <w:rPr>
                                <w:rFonts w:ascii="Garamond" w:hAnsi="Garamond"/>
                                <w:sz w:val="20"/>
                                <w:szCs w:val="20"/>
                              </w:rPr>
                              <w:t xml:space="preserve"> </w:t>
                            </w:r>
                            <w:r w:rsidRPr="0035593A">
                              <w:rPr>
                                <w:rFonts w:ascii="Garamond" w:hAnsi="Garamond"/>
                                <w:sz w:val="20"/>
                                <w:szCs w:val="20"/>
                              </w:rPr>
                              <w:t xml:space="preserve"> </w:t>
                            </w:r>
                            <w:r>
                              <w:rPr>
                                <w:rFonts w:ascii="Garamond" w:hAnsi="Garamond"/>
                                <w:noProof/>
                                <w:sz w:val="20"/>
                                <w:szCs w:val="20"/>
                              </w:rPr>
                              <w:drawing>
                                <wp:inline distT="0" distB="0" distL="0" distR="0" wp14:anchorId="4775257E" wp14:editId="742C3E25">
                                  <wp:extent cx="602166" cy="316706"/>
                                  <wp:effectExtent l="0" t="0" r="7620" b="7620"/>
                                  <wp:docPr id="1783672248" name="Picture 2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672248" name="Picture 23" descr="A close-up of a signature&#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620252" cy="326218"/>
                                          </a:xfrm>
                                          <a:prstGeom prst="rect">
                                            <a:avLst/>
                                          </a:prstGeom>
                                        </pic:spPr>
                                      </pic:pic>
                                    </a:graphicData>
                                  </a:graphic>
                                </wp:inline>
                              </w:drawing>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b/>
                                <w:sz w:val="20"/>
                                <w:szCs w:val="20"/>
                              </w:rPr>
                              <w:t>Irakli Kobulia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FF3478F" id="Text Box 2" o:spid="_x0000_s1039" type="#_x0000_t202" style="position:absolute;margin-left:0;margin-top:234.9pt;width:468.5pt;height:424.8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iJsQAIAAIIEAAAOAAAAZHJzL2Uyb0RvYy54bWysVMlu2zAQvRfoPxC81/KmNBIsB64DFwWM&#10;JIBT5ExTlCWE5BAkbcn9+g5peUHaU9ELPeSMZnnvjWcPnZLkIKxrQBd0NBhSIjSHstG7gv58XX25&#10;p8R5pksmQYuCHoWjD/PPn2atycUYapClsASTaJe3pqC19yZPEsdroZgbgBEanRVYxTxe7S4pLWsx&#10;u5LJeDi8S1qwpbHAhXP4+nhy0nnMX1WC++eqcsITWVDszcfTxnMbzmQ+Y/nOMlM3vG+D/UMXijUa&#10;i15SPTLPyN42f6RSDbfgoPIDDiqBqmq4iDPgNKPhh2k2NTMizoLgOHOByf2/tPzpsDEvlvjuG3RI&#10;YBzCmTXwd4fYJK1xeR8TMHW5w+gwaFdZFX5xBIIfIrbHC56i84TjY5pNsyxFF0dfOsnSNEsD4sn1&#10;c2Od/y5AkWAU1CJhsQV2WDt/Cj2HhGoaVo2UkTSpSVvQuwnmDx4HsimDM1zCJ0tpyYEh7VvJ+Htf&#10;9iYKm5A6BIsok77cdcRg+W7bkaZEXCYhQXjaQnlEvCycpOQMXzVYbc2cf2EWtYPj4j74ZzwqCdgi&#10;9BYlNdhff3sP8UgpeilpUYsF1bgslMgfGqnORtNpkG68TNOvY7zYW8/21qP3agk49Qj3zvBohngv&#10;z2ZlQb3h0ixCTXQxzbFyQf3ZXPrTfuDScbFYxCAUq2F+rTeGn0USMH7t3pg1PXceaX+Cs2ZZ/oHC&#10;U2ykyiz2HomM/F4x7dWGQo8K6ZcybNLtPUZd/zrmvwEAAP//AwBQSwMEFAAGAAgAAAAhALMa0mPe&#10;AAAACQEAAA8AAABkcnMvZG93bnJldi54bWxMj0FPg0AQhe8m/Q+badKbXdoqCrI0TVOPHix68LZl&#10;RyCws4TdAv33jic9znsvb96X7WfbiREH3zhSsFlHIJBKZxqqFHwUr/fPIHzQZHTnCBXc0MM+X9xl&#10;OjVuonccz6ESXEI+1QrqEPpUSl/WaLVfux6JvW83WB34HCppBj1xue3kNopiaXVD/KHWPR5rLNvz&#10;1So4tEURh/H49dYaf6s+5ymctpNSq+V8eAERcA5/Yfidz9Mh500XdyXjRaeAQYKChzhhALaT3RMr&#10;F87tNskjyDyT/wnyHwAAAP//AwBQSwECLQAUAAYACAAAACEAtoM4kv4AAADhAQAAEwAAAAAAAAAA&#10;AAAAAAAAAAAAW0NvbnRlbnRfVHlwZXNdLnhtbFBLAQItABQABgAIAAAAIQA4/SH/1gAAAJQBAAAL&#10;AAAAAAAAAAAAAAAAAC8BAABfcmVscy8ucmVsc1BLAQItABQABgAIAAAAIQCzxiJsQAIAAIIEAAAO&#10;AAAAAAAAAAAAAAAAAC4CAABkcnMvZTJvRG9jLnhtbFBLAQItABQABgAIAAAAIQCzGtJj3gAAAAkB&#10;AAAPAAAAAAAAAAAAAAAAAJoEAABkcnMvZG93bnJldi54bWxQSwUGAAAAAAQABADzAAAApQUAAAAA&#10;" filled="f" strokeweight=".5pt">
                <v:path arrowok="t"/>
                <v:textbox style="mso-fit-shape-to-text:t">
                  <w:txbxContent>
                    <w:p w14:paraId="76B5FDDC" w14:textId="77777777" w:rsidR="009D22F3" w:rsidRPr="0035593A" w:rsidRDefault="009D22F3" w:rsidP="004D22DE">
                      <w:pPr>
                        <w:keepNext/>
                        <w:keepLines/>
                        <w:overflowPunct w:val="0"/>
                        <w:autoSpaceDE w:val="0"/>
                        <w:autoSpaceDN w:val="0"/>
                        <w:adjustRightInd w:val="0"/>
                        <w:rPr>
                          <w:rFonts w:ascii="Garamond" w:hAnsi="Garamond" w:cs="Arial"/>
                          <w:sz w:val="20"/>
                          <w:szCs w:val="20"/>
                        </w:rPr>
                      </w:pPr>
                      <w:r w:rsidRPr="0035593A">
                        <w:rPr>
                          <w:rFonts w:ascii="Garamond" w:hAnsi="Garamond" w:cs="Arial"/>
                          <w:b/>
                          <w:bCs/>
                          <w:sz w:val="20"/>
                          <w:szCs w:val="20"/>
                        </w:rPr>
                        <w:t>Evaluators</w:t>
                      </w:r>
                      <w:r>
                        <w:rPr>
                          <w:rFonts w:ascii="Garamond" w:hAnsi="Garamond" w:cs="Arial"/>
                          <w:b/>
                          <w:bCs/>
                          <w:sz w:val="20"/>
                          <w:szCs w:val="20"/>
                        </w:rPr>
                        <w:t>/Consultants</w:t>
                      </w:r>
                      <w:r w:rsidRPr="0035593A">
                        <w:rPr>
                          <w:rFonts w:ascii="Garamond" w:hAnsi="Garamond" w:cs="Arial"/>
                          <w:b/>
                          <w:bCs/>
                          <w:sz w:val="20"/>
                          <w:szCs w:val="20"/>
                        </w:rPr>
                        <w:t>:</w:t>
                      </w:r>
                    </w:p>
                    <w:p w14:paraId="3ED8DC08" w14:textId="77777777" w:rsidR="009D22F3" w:rsidRPr="008D1396" w:rsidRDefault="009D22F3" w:rsidP="004D22DE">
                      <w:pPr>
                        <w:pStyle w:val="ListParagraph"/>
                        <w:widowControl w:val="0"/>
                        <w:numPr>
                          <w:ilvl w:val="0"/>
                          <w:numId w:val="45"/>
                        </w:numPr>
                        <w:tabs>
                          <w:tab w:val="left" w:pos="360"/>
                          <w:tab w:val="center" w:pos="4513"/>
                          <w:tab w:val="right" w:pos="9026"/>
                        </w:tabs>
                        <w:overflowPunct w:val="0"/>
                        <w:autoSpaceDE w:val="0"/>
                        <w:autoSpaceDN w:val="0"/>
                        <w:adjustRightInd w:val="0"/>
                        <w:ind w:left="360"/>
                        <w:contextualSpacing w:val="0"/>
                        <w:jc w:val="both"/>
                        <w:rPr>
                          <w:rFonts w:ascii="Garamond" w:hAnsi="Garamond" w:cs="Arial"/>
                          <w:sz w:val="20"/>
                          <w:szCs w:val="20"/>
                        </w:rPr>
                      </w:pPr>
                      <w:r w:rsidRPr="008D1396">
                        <w:rPr>
                          <w:rFonts w:ascii="Garamond" w:hAnsi="Garamond" w:cs="Arial"/>
                          <w:sz w:val="20"/>
                          <w:szCs w:val="20"/>
                        </w:rPr>
                        <w:t xml:space="preserve">Must present information that is complete and fair in its assessment of strengths and weaknesses so that decisions or actions taken are well founded. </w:t>
                      </w:r>
                    </w:p>
                    <w:p w14:paraId="207DE32B" w14:textId="77777777" w:rsidR="009D22F3" w:rsidRPr="008D1396" w:rsidRDefault="009D22F3" w:rsidP="004D22DE">
                      <w:pPr>
                        <w:pStyle w:val="ListParagraph"/>
                        <w:widowControl w:val="0"/>
                        <w:numPr>
                          <w:ilvl w:val="0"/>
                          <w:numId w:val="45"/>
                        </w:numPr>
                        <w:tabs>
                          <w:tab w:val="left" w:pos="360"/>
                          <w:tab w:val="center" w:pos="4513"/>
                          <w:tab w:val="right" w:pos="9026"/>
                        </w:tabs>
                        <w:overflowPunct w:val="0"/>
                        <w:autoSpaceDE w:val="0"/>
                        <w:autoSpaceDN w:val="0"/>
                        <w:adjustRightInd w:val="0"/>
                        <w:ind w:left="360"/>
                        <w:contextualSpacing w:val="0"/>
                        <w:jc w:val="both"/>
                        <w:rPr>
                          <w:rFonts w:ascii="Garamond" w:hAnsi="Garamond" w:cs="Arial"/>
                          <w:sz w:val="20"/>
                          <w:szCs w:val="20"/>
                        </w:rPr>
                      </w:pPr>
                      <w:r w:rsidRPr="008D1396">
                        <w:rPr>
                          <w:rFonts w:ascii="Garamond" w:hAnsi="Garamond" w:cs="Arial"/>
                          <w:sz w:val="20"/>
                          <w:szCs w:val="20"/>
                        </w:rPr>
                        <w:t xml:space="preserve">Must disclose the full set of evaluation findings along with information on their limitations and have this accessible to all affected by the evaluation with expressed legal rights to receive results. </w:t>
                      </w:r>
                    </w:p>
                    <w:p w14:paraId="1880AE4F" w14:textId="77777777" w:rsidR="009D22F3" w:rsidRPr="008D1396" w:rsidRDefault="009D22F3" w:rsidP="004D22DE">
                      <w:pPr>
                        <w:pStyle w:val="ListParagraph"/>
                        <w:widowControl w:val="0"/>
                        <w:numPr>
                          <w:ilvl w:val="0"/>
                          <w:numId w:val="45"/>
                        </w:numPr>
                        <w:tabs>
                          <w:tab w:val="left" w:pos="360"/>
                          <w:tab w:val="center" w:pos="4513"/>
                          <w:tab w:val="right" w:pos="9026"/>
                        </w:tabs>
                        <w:overflowPunct w:val="0"/>
                        <w:autoSpaceDE w:val="0"/>
                        <w:autoSpaceDN w:val="0"/>
                        <w:adjustRightInd w:val="0"/>
                        <w:ind w:left="360"/>
                        <w:contextualSpacing w:val="0"/>
                        <w:jc w:val="both"/>
                        <w:rPr>
                          <w:rFonts w:ascii="Garamond" w:hAnsi="Garamond" w:cs="Arial"/>
                          <w:sz w:val="20"/>
                          <w:szCs w:val="20"/>
                        </w:rPr>
                      </w:pPr>
                      <w:r w:rsidRPr="008D1396">
                        <w:rPr>
                          <w:rFonts w:ascii="Garamond" w:hAnsi="Garamond" w:cs="Arial"/>
                          <w:sz w:val="20"/>
                          <w:szCs w:val="20"/>
                        </w:rPr>
                        <w:t xml:space="preserve">Should protect the anonymity and confidentiality of individual informants. They should provide maximum notice, minimize demands on time, and respect people’s right not to engage. Evaluators must respect people’s right to provide information in </w:t>
                      </w:r>
                      <w:proofErr w:type="gramStart"/>
                      <w:r w:rsidRPr="008D1396">
                        <w:rPr>
                          <w:rFonts w:ascii="Garamond" w:hAnsi="Garamond" w:cs="Arial"/>
                          <w:sz w:val="20"/>
                          <w:szCs w:val="20"/>
                        </w:rPr>
                        <w:t>confidence, and</w:t>
                      </w:r>
                      <w:proofErr w:type="gramEnd"/>
                      <w:r w:rsidRPr="008D1396">
                        <w:rPr>
                          <w:rFonts w:ascii="Garamond" w:hAnsi="Garamond" w:cs="Arial"/>
                          <w:sz w:val="20"/>
                          <w:szCs w:val="20"/>
                        </w:rPr>
                        <w:t xml:space="preserve"> must ensure that sensitive information cannot be traced to its source. Evaluators are not expected to evaluate </w:t>
                      </w:r>
                      <w:proofErr w:type="gramStart"/>
                      <w:r w:rsidRPr="008D1396">
                        <w:rPr>
                          <w:rFonts w:ascii="Garamond" w:hAnsi="Garamond" w:cs="Arial"/>
                          <w:sz w:val="20"/>
                          <w:szCs w:val="20"/>
                        </w:rPr>
                        <w:t>individuals, and</w:t>
                      </w:r>
                      <w:proofErr w:type="gramEnd"/>
                      <w:r w:rsidRPr="008D1396">
                        <w:rPr>
                          <w:rFonts w:ascii="Garamond" w:hAnsi="Garamond" w:cs="Arial"/>
                          <w:sz w:val="20"/>
                          <w:szCs w:val="20"/>
                        </w:rPr>
                        <w:t xml:space="preserve"> must balance an evaluation of management functions with this general principle. </w:t>
                      </w:r>
                    </w:p>
                    <w:p w14:paraId="1BABBD55" w14:textId="77777777" w:rsidR="009D22F3" w:rsidRPr="008D1396" w:rsidRDefault="009D22F3" w:rsidP="004D22DE">
                      <w:pPr>
                        <w:pStyle w:val="ListParagraph"/>
                        <w:widowControl w:val="0"/>
                        <w:numPr>
                          <w:ilvl w:val="0"/>
                          <w:numId w:val="45"/>
                        </w:numPr>
                        <w:tabs>
                          <w:tab w:val="left" w:pos="360"/>
                          <w:tab w:val="center" w:pos="4513"/>
                          <w:tab w:val="right" w:pos="9026"/>
                        </w:tabs>
                        <w:overflowPunct w:val="0"/>
                        <w:autoSpaceDE w:val="0"/>
                        <w:autoSpaceDN w:val="0"/>
                        <w:adjustRightInd w:val="0"/>
                        <w:ind w:left="360"/>
                        <w:contextualSpacing w:val="0"/>
                        <w:jc w:val="both"/>
                        <w:rPr>
                          <w:rFonts w:ascii="Garamond" w:hAnsi="Garamond" w:cs="Arial"/>
                          <w:sz w:val="20"/>
                          <w:szCs w:val="20"/>
                        </w:rPr>
                      </w:pPr>
                      <w:r w:rsidRPr="008D1396">
                        <w:rPr>
                          <w:rFonts w:ascii="Garamond" w:hAnsi="Garamond" w:cs="Arial"/>
                          <w:sz w:val="20"/>
                          <w:szCs w:val="20"/>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268B14F0" w14:textId="77777777" w:rsidR="009D22F3" w:rsidRPr="008D1396" w:rsidRDefault="009D22F3" w:rsidP="004D22DE">
                      <w:pPr>
                        <w:pStyle w:val="ListParagraph"/>
                        <w:widowControl w:val="0"/>
                        <w:numPr>
                          <w:ilvl w:val="0"/>
                          <w:numId w:val="45"/>
                        </w:numPr>
                        <w:tabs>
                          <w:tab w:val="left" w:pos="360"/>
                          <w:tab w:val="center" w:pos="4513"/>
                          <w:tab w:val="right" w:pos="9026"/>
                        </w:tabs>
                        <w:overflowPunct w:val="0"/>
                        <w:autoSpaceDE w:val="0"/>
                        <w:autoSpaceDN w:val="0"/>
                        <w:adjustRightInd w:val="0"/>
                        <w:ind w:left="360"/>
                        <w:contextualSpacing w:val="0"/>
                        <w:jc w:val="both"/>
                        <w:rPr>
                          <w:rFonts w:ascii="Garamond" w:hAnsi="Garamond" w:cs="Arial"/>
                          <w:sz w:val="20"/>
                          <w:szCs w:val="20"/>
                        </w:rPr>
                      </w:pPr>
                      <w:r w:rsidRPr="008D1396">
                        <w:rPr>
                          <w:rFonts w:ascii="Garamond" w:hAnsi="Garamond" w:cs="Arial"/>
                          <w:sz w:val="20"/>
                          <w:szCs w:val="20"/>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w:t>
                      </w:r>
                      <w:proofErr w:type="gramStart"/>
                      <w:r w:rsidRPr="008D1396">
                        <w:rPr>
                          <w:rFonts w:ascii="Garamond" w:hAnsi="Garamond" w:cs="Arial"/>
                          <w:sz w:val="20"/>
                          <w:szCs w:val="20"/>
                        </w:rPr>
                        <w:t>in the course of</w:t>
                      </w:r>
                      <w:proofErr w:type="gramEnd"/>
                      <w:r w:rsidRPr="008D1396">
                        <w:rPr>
                          <w:rFonts w:ascii="Garamond" w:hAnsi="Garamond" w:cs="Arial"/>
                          <w:sz w:val="20"/>
                          <w:szCs w:val="20"/>
                        </w:rPr>
                        <w:t xml:space="preserve"> the evaluation. Knowing that evaluation might negatively affect the interests of some stakeholders, evaluators should conduct the evaluation and communicate its purpose and results in a way that clearly respects the stakeholders’ dignity and self-worth. </w:t>
                      </w:r>
                    </w:p>
                    <w:p w14:paraId="40AEF15C" w14:textId="77777777" w:rsidR="009D22F3" w:rsidRPr="008D1396" w:rsidRDefault="009D22F3" w:rsidP="004D22DE">
                      <w:pPr>
                        <w:pStyle w:val="ListParagraph"/>
                        <w:widowControl w:val="0"/>
                        <w:numPr>
                          <w:ilvl w:val="0"/>
                          <w:numId w:val="45"/>
                        </w:numPr>
                        <w:tabs>
                          <w:tab w:val="left" w:pos="360"/>
                          <w:tab w:val="center" w:pos="4513"/>
                          <w:tab w:val="right" w:pos="9026"/>
                        </w:tabs>
                        <w:overflowPunct w:val="0"/>
                        <w:autoSpaceDE w:val="0"/>
                        <w:autoSpaceDN w:val="0"/>
                        <w:adjustRightInd w:val="0"/>
                        <w:ind w:left="360"/>
                        <w:contextualSpacing w:val="0"/>
                        <w:jc w:val="both"/>
                        <w:rPr>
                          <w:rFonts w:ascii="Garamond" w:hAnsi="Garamond" w:cs="Arial"/>
                          <w:sz w:val="20"/>
                          <w:szCs w:val="20"/>
                        </w:rPr>
                      </w:pPr>
                      <w:r w:rsidRPr="008D1396">
                        <w:rPr>
                          <w:rFonts w:ascii="Garamond" w:hAnsi="Garamond" w:cs="Arial"/>
                          <w:sz w:val="20"/>
                          <w:szCs w:val="20"/>
                        </w:rPr>
                        <w:t xml:space="preserve">Are responsible for their performance and their product(s). They are responsible for the clear, accurate and fair written and/or oral presentation of study limitations, findings and recommendations. </w:t>
                      </w:r>
                    </w:p>
                    <w:p w14:paraId="126E3CC7" w14:textId="77777777" w:rsidR="009D22F3" w:rsidRPr="008D1396" w:rsidRDefault="009D22F3" w:rsidP="004D22DE">
                      <w:pPr>
                        <w:pStyle w:val="ListParagraph"/>
                        <w:widowControl w:val="0"/>
                        <w:numPr>
                          <w:ilvl w:val="0"/>
                          <w:numId w:val="45"/>
                        </w:numPr>
                        <w:tabs>
                          <w:tab w:val="left" w:pos="360"/>
                          <w:tab w:val="center" w:pos="4513"/>
                          <w:tab w:val="right" w:pos="9026"/>
                        </w:tabs>
                        <w:overflowPunct w:val="0"/>
                        <w:autoSpaceDE w:val="0"/>
                        <w:autoSpaceDN w:val="0"/>
                        <w:adjustRightInd w:val="0"/>
                        <w:ind w:left="360"/>
                        <w:contextualSpacing w:val="0"/>
                        <w:jc w:val="both"/>
                        <w:rPr>
                          <w:rFonts w:ascii="Garamond" w:hAnsi="Garamond" w:cs="Arial"/>
                          <w:sz w:val="20"/>
                          <w:szCs w:val="20"/>
                        </w:rPr>
                      </w:pPr>
                      <w:r w:rsidRPr="008D1396">
                        <w:rPr>
                          <w:rFonts w:ascii="Garamond" w:hAnsi="Garamond" w:cs="Arial"/>
                          <w:sz w:val="20"/>
                          <w:szCs w:val="20"/>
                        </w:rPr>
                        <w:t>Should reflect sound accounting procedures and be prudent in using the resources of the evaluation.</w:t>
                      </w:r>
                    </w:p>
                    <w:p w14:paraId="2A1E566A" w14:textId="77777777" w:rsidR="009D22F3" w:rsidRPr="008D1396" w:rsidRDefault="009D22F3" w:rsidP="004D22DE">
                      <w:pPr>
                        <w:pStyle w:val="ListParagraph"/>
                        <w:numPr>
                          <w:ilvl w:val="0"/>
                          <w:numId w:val="45"/>
                        </w:numPr>
                        <w:tabs>
                          <w:tab w:val="center" w:pos="4513"/>
                          <w:tab w:val="right" w:pos="9026"/>
                        </w:tabs>
                        <w:spacing w:after="160" w:line="259" w:lineRule="auto"/>
                        <w:ind w:left="360"/>
                        <w:contextualSpacing w:val="0"/>
                        <w:jc w:val="both"/>
                        <w:rPr>
                          <w:rFonts w:ascii="Garamond" w:hAnsi="Garamond" w:cs="Arial"/>
                          <w:sz w:val="20"/>
                          <w:szCs w:val="20"/>
                        </w:rPr>
                      </w:pPr>
                      <w:r w:rsidRPr="00C83D1C">
                        <w:rPr>
                          <w:rFonts w:ascii="Garamond" w:hAnsi="Garamond" w:cs="Arial"/>
                          <w:sz w:val="20"/>
                          <w:szCs w:val="20"/>
                        </w:rPr>
                        <w:t xml:space="preserve">Must </w:t>
                      </w:r>
                      <w:r w:rsidRPr="008D1396">
                        <w:rPr>
                          <w:rFonts w:ascii="Garamond" w:hAnsi="Garamond" w:cs="Arial"/>
                          <w:sz w:val="20"/>
                          <w:szCs w:val="20"/>
                        </w:rPr>
                        <w:t xml:space="preserve">ensure that independence of judgement is </w:t>
                      </w:r>
                      <w:proofErr w:type="gramStart"/>
                      <w:r w:rsidRPr="008D1396">
                        <w:rPr>
                          <w:rFonts w:ascii="Garamond" w:hAnsi="Garamond" w:cs="Arial"/>
                          <w:sz w:val="20"/>
                          <w:szCs w:val="20"/>
                        </w:rPr>
                        <w:t>maintained</w:t>
                      </w:r>
                      <w:proofErr w:type="gramEnd"/>
                      <w:r w:rsidRPr="008D1396">
                        <w:rPr>
                          <w:rFonts w:ascii="Garamond" w:hAnsi="Garamond" w:cs="Arial"/>
                          <w:sz w:val="20"/>
                          <w:szCs w:val="20"/>
                        </w:rPr>
                        <w:t xml:space="preserve"> and that evaluation findings and recommendations are independently presented.</w:t>
                      </w:r>
                    </w:p>
                    <w:p w14:paraId="68E5FC38" w14:textId="77777777" w:rsidR="009D22F3" w:rsidRPr="0035593A" w:rsidRDefault="009D22F3" w:rsidP="004D22DE">
                      <w:pPr>
                        <w:pStyle w:val="ListParagraph"/>
                        <w:numPr>
                          <w:ilvl w:val="0"/>
                          <w:numId w:val="45"/>
                        </w:numPr>
                        <w:tabs>
                          <w:tab w:val="center" w:pos="4513"/>
                          <w:tab w:val="right" w:pos="9026"/>
                        </w:tabs>
                        <w:spacing w:after="160" w:line="259" w:lineRule="auto"/>
                        <w:ind w:left="360"/>
                        <w:contextualSpacing w:val="0"/>
                        <w:jc w:val="both"/>
                      </w:pPr>
                      <w:r w:rsidRPr="008D1396">
                        <w:rPr>
                          <w:rFonts w:ascii="Garamond" w:hAnsi="Garamond" w:cs="Arial"/>
                          <w:sz w:val="20"/>
                          <w:szCs w:val="20"/>
                        </w:rPr>
                        <w:t>Must confirm that they have not been involved in designing, executing or advising on the project being evaluated.</w:t>
                      </w:r>
                    </w:p>
                    <w:p w14:paraId="5A09D6C5" w14:textId="77777777" w:rsidR="009D22F3" w:rsidRDefault="009D22F3" w:rsidP="004D22DE">
                      <w:pPr>
                        <w:rPr>
                          <w:rFonts w:ascii="Garamond" w:hAnsi="Garamond"/>
                          <w:b/>
                          <w:sz w:val="20"/>
                          <w:szCs w:val="20"/>
                        </w:rPr>
                      </w:pPr>
                      <w:r>
                        <w:rPr>
                          <w:rFonts w:ascii="Garamond" w:hAnsi="Garamond"/>
                          <w:b/>
                          <w:sz w:val="20"/>
                          <w:szCs w:val="20"/>
                        </w:rPr>
                        <w:t>MTR</w:t>
                      </w:r>
                      <w:r w:rsidRPr="0035593A">
                        <w:rPr>
                          <w:rFonts w:ascii="Garamond" w:hAnsi="Garamond"/>
                          <w:b/>
                          <w:sz w:val="20"/>
                          <w:szCs w:val="20"/>
                        </w:rPr>
                        <w:t xml:space="preserve"> Consultant Agreement Form </w:t>
                      </w:r>
                    </w:p>
                    <w:p w14:paraId="46812905" w14:textId="77777777" w:rsidR="009D22F3" w:rsidRDefault="009D22F3" w:rsidP="004D22DE">
                      <w:pPr>
                        <w:rPr>
                          <w:rFonts w:ascii="Garamond" w:hAnsi="Garamond"/>
                          <w:sz w:val="20"/>
                          <w:szCs w:val="20"/>
                        </w:rPr>
                      </w:pPr>
                      <w:r w:rsidRPr="0035593A">
                        <w:rPr>
                          <w:rFonts w:ascii="Garamond" w:hAnsi="Garamond"/>
                          <w:sz w:val="20"/>
                          <w:szCs w:val="20"/>
                        </w:rPr>
                        <w:t>Agreement to abide by the Code of Conduct for Evaluation in the UN System</w:t>
                      </w:r>
                      <w:r>
                        <w:rPr>
                          <w:rFonts w:ascii="Garamond" w:hAnsi="Garamond"/>
                          <w:sz w:val="20"/>
                          <w:szCs w:val="20"/>
                        </w:rPr>
                        <w:t>:</w:t>
                      </w:r>
                    </w:p>
                    <w:p w14:paraId="640F7C68" w14:textId="77777777" w:rsidR="009D22F3" w:rsidRPr="0035593A" w:rsidRDefault="009D22F3" w:rsidP="004D22DE">
                      <w:pPr>
                        <w:rPr>
                          <w:rFonts w:ascii="Garamond" w:hAnsi="Garamond"/>
                          <w:sz w:val="20"/>
                          <w:szCs w:val="20"/>
                        </w:rPr>
                      </w:pPr>
                      <w:r w:rsidRPr="0035593A">
                        <w:rPr>
                          <w:rFonts w:ascii="Garamond" w:hAnsi="Garamond"/>
                          <w:sz w:val="20"/>
                          <w:szCs w:val="20"/>
                        </w:rPr>
                        <w:t xml:space="preserve">Name of Consultant: </w:t>
                      </w:r>
                      <w:r>
                        <w:rPr>
                          <w:rFonts w:ascii="Garamond" w:hAnsi="Garamond"/>
                          <w:b/>
                          <w:sz w:val="20"/>
                          <w:szCs w:val="20"/>
                        </w:rPr>
                        <w:t>Irakli Kobulia</w:t>
                      </w:r>
                    </w:p>
                    <w:p w14:paraId="41248895" w14:textId="77777777" w:rsidR="009D22F3" w:rsidRPr="0035593A" w:rsidRDefault="009D22F3" w:rsidP="004D22DE">
                      <w:pPr>
                        <w:rPr>
                          <w:rFonts w:ascii="Garamond" w:hAnsi="Garamond"/>
                          <w:sz w:val="20"/>
                          <w:szCs w:val="20"/>
                        </w:rPr>
                      </w:pPr>
                      <w:r w:rsidRPr="0035593A">
                        <w:rPr>
                          <w:rFonts w:ascii="Garamond" w:hAnsi="Garamond"/>
                          <w:sz w:val="20"/>
                          <w:szCs w:val="20"/>
                        </w:rPr>
                        <w:t>Name of Consultancy Organization (where relevant): __________________________________________</w:t>
                      </w:r>
                    </w:p>
                    <w:p w14:paraId="31989E10" w14:textId="77777777" w:rsidR="009D22F3" w:rsidRPr="0035593A" w:rsidRDefault="009D22F3" w:rsidP="004D22DE">
                      <w:pPr>
                        <w:rPr>
                          <w:rFonts w:ascii="Garamond" w:hAnsi="Garamond"/>
                          <w:b/>
                          <w:sz w:val="20"/>
                          <w:szCs w:val="20"/>
                        </w:rPr>
                      </w:pPr>
                      <w:r w:rsidRPr="0035593A">
                        <w:rPr>
                          <w:rFonts w:ascii="Garamond" w:hAnsi="Garamond"/>
                          <w:b/>
                          <w:sz w:val="20"/>
                          <w:szCs w:val="20"/>
                        </w:rPr>
                        <w:t xml:space="preserve">I confirm that I have received and understood and will abide by the United Nations Code of Conduct for Evaluation. </w:t>
                      </w:r>
                    </w:p>
                    <w:p w14:paraId="46F48ECC" w14:textId="77777777" w:rsidR="009D22F3" w:rsidRDefault="009D22F3" w:rsidP="004D22DE">
                      <w:pPr>
                        <w:rPr>
                          <w:rFonts w:ascii="Garamond" w:hAnsi="Garamond"/>
                          <w:i/>
                          <w:sz w:val="20"/>
                          <w:szCs w:val="20"/>
                        </w:rPr>
                      </w:pPr>
                      <w:r w:rsidRPr="0035593A">
                        <w:rPr>
                          <w:rFonts w:ascii="Garamond" w:hAnsi="Garamond"/>
                          <w:sz w:val="20"/>
                          <w:szCs w:val="20"/>
                        </w:rPr>
                        <w:t>Signed at</w:t>
                      </w:r>
                      <w:r>
                        <w:rPr>
                          <w:rFonts w:ascii="Garamond" w:hAnsi="Garamond"/>
                          <w:sz w:val="20"/>
                          <w:szCs w:val="20"/>
                        </w:rPr>
                        <w:t xml:space="preserve"> Tbilisi, Georgia on Friday 10 </w:t>
                      </w:r>
                      <w:proofErr w:type="gramStart"/>
                      <w:r>
                        <w:rPr>
                          <w:rFonts w:ascii="Garamond" w:hAnsi="Garamond"/>
                          <w:sz w:val="20"/>
                          <w:szCs w:val="20"/>
                        </w:rPr>
                        <w:t>July</w:t>
                      </w:r>
                      <w:r w:rsidRPr="001B0AB5">
                        <w:rPr>
                          <w:rFonts w:ascii="Garamond" w:hAnsi="Garamond"/>
                          <w:sz w:val="20"/>
                          <w:szCs w:val="20"/>
                        </w:rPr>
                        <w:t>,</w:t>
                      </w:r>
                      <w:proofErr w:type="gramEnd"/>
                      <w:r w:rsidRPr="001B0AB5">
                        <w:rPr>
                          <w:rFonts w:ascii="Garamond" w:hAnsi="Garamond"/>
                          <w:sz w:val="20"/>
                          <w:szCs w:val="20"/>
                        </w:rPr>
                        <w:t xml:space="preserve"> 202</w:t>
                      </w:r>
                      <w:r>
                        <w:rPr>
                          <w:rFonts w:ascii="Garamond" w:hAnsi="Garamond"/>
                          <w:sz w:val="20"/>
                          <w:szCs w:val="20"/>
                        </w:rPr>
                        <w:t>4</w:t>
                      </w:r>
                    </w:p>
                    <w:p w14:paraId="2F1710C9" w14:textId="77777777" w:rsidR="009D22F3" w:rsidRDefault="009D22F3" w:rsidP="004D22DE">
                      <w:pPr>
                        <w:rPr>
                          <w:rFonts w:ascii="Garamond" w:hAnsi="Garamond"/>
                          <w:i/>
                          <w:sz w:val="20"/>
                          <w:szCs w:val="20"/>
                        </w:rPr>
                      </w:pPr>
                    </w:p>
                    <w:p w14:paraId="22EBBF58" w14:textId="77777777" w:rsidR="009D22F3" w:rsidRDefault="009D22F3" w:rsidP="004D22DE">
                      <w:pPr>
                        <w:rPr>
                          <w:rFonts w:ascii="Garamond" w:hAnsi="Garamond"/>
                          <w:i/>
                          <w:sz w:val="20"/>
                          <w:szCs w:val="20"/>
                        </w:rPr>
                      </w:pPr>
                    </w:p>
                    <w:p w14:paraId="49186205" w14:textId="77777777" w:rsidR="009D22F3" w:rsidRPr="0035593A" w:rsidRDefault="009D22F3" w:rsidP="004D22DE">
                      <w:pPr>
                        <w:rPr>
                          <w:rFonts w:ascii="Garamond" w:hAnsi="Garamond"/>
                          <w:sz w:val="20"/>
                          <w:szCs w:val="20"/>
                        </w:rPr>
                      </w:pPr>
                      <w:r w:rsidRPr="0035593A">
                        <w:rPr>
                          <w:rFonts w:ascii="Garamond" w:hAnsi="Garamond"/>
                          <w:sz w:val="20"/>
                          <w:szCs w:val="20"/>
                        </w:rPr>
                        <w:t>Signature:</w:t>
                      </w:r>
                      <w:r>
                        <w:rPr>
                          <w:rFonts w:ascii="Garamond" w:hAnsi="Garamond"/>
                          <w:sz w:val="20"/>
                          <w:szCs w:val="20"/>
                        </w:rPr>
                        <w:t xml:space="preserve"> </w:t>
                      </w:r>
                      <w:r w:rsidRPr="0035593A">
                        <w:rPr>
                          <w:rFonts w:ascii="Garamond" w:hAnsi="Garamond"/>
                          <w:sz w:val="20"/>
                          <w:szCs w:val="20"/>
                        </w:rPr>
                        <w:t xml:space="preserve"> </w:t>
                      </w:r>
                      <w:r>
                        <w:rPr>
                          <w:rFonts w:ascii="Garamond" w:hAnsi="Garamond"/>
                          <w:noProof/>
                          <w:sz w:val="20"/>
                          <w:szCs w:val="20"/>
                        </w:rPr>
                        <w:drawing>
                          <wp:inline distT="0" distB="0" distL="0" distR="0" wp14:anchorId="4775257E" wp14:editId="742C3E25">
                            <wp:extent cx="602166" cy="316706"/>
                            <wp:effectExtent l="0" t="0" r="7620" b="7620"/>
                            <wp:docPr id="1783672248" name="Picture 2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672248" name="Picture 23" descr="A close-up of a signature&#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620252" cy="326218"/>
                                    </a:xfrm>
                                    <a:prstGeom prst="rect">
                                      <a:avLst/>
                                    </a:prstGeom>
                                  </pic:spPr>
                                </pic:pic>
                              </a:graphicData>
                            </a:graphic>
                          </wp:inline>
                        </w:drawing>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b/>
                          <w:sz w:val="20"/>
                          <w:szCs w:val="20"/>
                        </w:rPr>
                        <w:t>Irakli Kobulia</w:t>
                      </w:r>
                    </w:p>
                  </w:txbxContent>
                </v:textbox>
                <w10:wrap type="square"/>
              </v:shape>
            </w:pict>
          </mc:Fallback>
        </mc:AlternateContent>
      </w:r>
    </w:p>
    <w:p w14:paraId="163CA422" w14:textId="77777777" w:rsidR="008F2C6E" w:rsidRDefault="008F2C6E" w:rsidP="008F2C6E">
      <w:pPr>
        <w:rPr>
          <w:sz w:val="20"/>
          <w:szCs w:val="20"/>
        </w:rPr>
      </w:pPr>
    </w:p>
    <w:p w14:paraId="2F717003" w14:textId="77777777" w:rsidR="008F2C6E" w:rsidRDefault="008F2C6E" w:rsidP="008F2C6E">
      <w:pPr>
        <w:rPr>
          <w:sz w:val="20"/>
          <w:szCs w:val="20"/>
        </w:rPr>
      </w:pPr>
    </w:p>
    <w:p w14:paraId="2DE2FDC1" w14:textId="77777777" w:rsidR="008F2C6E" w:rsidRDefault="008F2C6E" w:rsidP="008F2C6E">
      <w:pPr>
        <w:rPr>
          <w:sz w:val="20"/>
          <w:szCs w:val="20"/>
        </w:rPr>
      </w:pPr>
    </w:p>
    <w:p w14:paraId="782DA6B5" w14:textId="77777777" w:rsidR="008F2C6E" w:rsidRDefault="008F2C6E" w:rsidP="008F2C6E">
      <w:pPr>
        <w:rPr>
          <w:sz w:val="20"/>
          <w:szCs w:val="20"/>
        </w:rPr>
      </w:pPr>
    </w:p>
    <w:p w14:paraId="0A61668B" w14:textId="77777777" w:rsidR="008F2C6E" w:rsidRDefault="008F2C6E" w:rsidP="008F2C6E">
      <w:pPr>
        <w:rPr>
          <w:sz w:val="20"/>
          <w:szCs w:val="20"/>
        </w:rPr>
      </w:pPr>
    </w:p>
    <w:p w14:paraId="55A78E7A" w14:textId="77777777" w:rsidR="008F2C6E" w:rsidRDefault="008F2C6E" w:rsidP="008F2C6E">
      <w:pPr>
        <w:rPr>
          <w:sz w:val="20"/>
          <w:szCs w:val="20"/>
        </w:rPr>
      </w:pPr>
    </w:p>
    <w:p w14:paraId="1F269F33" w14:textId="320C324E" w:rsidR="00923D0D" w:rsidRPr="008F2C6E" w:rsidRDefault="00923D0D" w:rsidP="00923D0D">
      <w:pPr>
        <w:rPr>
          <w:rFonts w:asciiTheme="minorHAnsi" w:hAnsiTheme="minorHAnsi" w:cstheme="minorHAnsi"/>
          <w:sz w:val="20"/>
          <w:szCs w:val="20"/>
        </w:rPr>
      </w:pPr>
    </w:p>
    <w:p w14:paraId="1E8DFC46" w14:textId="1E41426F" w:rsidR="008F36AE" w:rsidRDefault="008F36AE" w:rsidP="008F36AE">
      <w:pPr>
        <w:pStyle w:val="p28"/>
        <w:tabs>
          <w:tab w:val="clear" w:pos="680"/>
          <w:tab w:val="clear" w:pos="1060"/>
        </w:tabs>
        <w:spacing w:line="240" w:lineRule="auto"/>
        <w:ind w:left="0" w:firstLine="0"/>
        <w:jc w:val="both"/>
        <w:rPr>
          <w:rFonts w:asciiTheme="minorHAnsi" w:hAnsiTheme="minorHAnsi" w:cstheme="minorHAnsi"/>
          <w:snapToGrid/>
          <w:color w:val="000000"/>
          <w:sz w:val="20"/>
        </w:rPr>
      </w:pPr>
    </w:p>
    <w:p w14:paraId="5E9F043F" w14:textId="1572BEE1" w:rsidR="00923D0D" w:rsidRDefault="00923D0D" w:rsidP="008F36AE">
      <w:pPr>
        <w:pStyle w:val="p28"/>
        <w:tabs>
          <w:tab w:val="clear" w:pos="680"/>
          <w:tab w:val="clear" w:pos="1060"/>
        </w:tabs>
        <w:spacing w:line="240" w:lineRule="auto"/>
        <w:ind w:left="0" w:firstLine="0"/>
        <w:jc w:val="both"/>
        <w:rPr>
          <w:rFonts w:asciiTheme="minorHAnsi" w:hAnsiTheme="minorHAnsi" w:cstheme="minorHAnsi"/>
          <w:sz w:val="20"/>
        </w:rPr>
      </w:pPr>
    </w:p>
    <w:p w14:paraId="6E1176FB" w14:textId="2F0E72B2" w:rsidR="00923D0D" w:rsidRDefault="00923D0D" w:rsidP="008F36AE">
      <w:pPr>
        <w:pStyle w:val="p28"/>
        <w:tabs>
          <w:tab w:val="clear" w:pos="680"/>
          <w:tab w:val="clear" w:pos="1060"/>
        </w:tabs>
        <w:spacing w:line="240" w:lineRule="auto"/>
        <w:ind w:left="0" w:firstLine="0"/>
        <w:jc w:val="both"/>
        <w:rPr>
          <w:rFonts w:asciiTheme="minorHAnsi" w:hAnsiTheme="minorHAnsi" w:cstheme="minorHAnsi"/>
          <w:sz w:val="20"/>
        </w:rPr>
      </w:pPr>
    </w:p>
    <w:p w14:paraId="5852E5B6" w14:textId="77777777" w:rsidR="00923D0D" w:rsidRPr="00725702" w:rsidRDefault="00923D0D" w:rsidP="008F36AE">
      <w:pPr>
        <w:pStyle w:val="p28"/>
        <w:tabs>
          <w:tab w:val="clear" w:pos="680"/>
          <w:tab w:val="clear" w:pos="1060"/>
        </w:tabs>
        <w:spacing w:line="240" w:lineRule="auto"/>
        <w:ind w:left="0" w:firstLine="0"/>
        <w:jc w:val="both"/>
        <w:rPr>
          <w:rFonts w:asciiTheme="minorHAnsi" w:hAnsiTheme="minorHAnsi" w:cstheme="minorHAnsi"/>
          <w:sz w:val="20"/>
        </w:rPr>
      </w:pPr>
    </w:p>
    <w:p w14:paraId="4813C812" w14:textId="77777777" w:rsidR="008F36AE" w:rsidRPr="00725702" w:rsidRDefault="008F36AE" w:rsidP="008F36AE">
      <w:pPr>
        <w:pStyle w:val="Style2"/>
        <w:rPr>
          <w:rFonts w:asciiTheme="minorHAnsi" w:eastAsiaTheme="majorEastAsia" w:hAnsiTheme="minorHAnsi" w:cstheme="majorBidi"/>
          <w:color w:val="2F5496" w:themeColor="accent1" w:themeShade="BF"/>
          <w:spacing w:val="0"/>
          <w:sz w:val="20"/>
          <w:szCs w:val="20"/>
        </w:rPr>
        <w:sectPr w:rsidR="008F36AE" w:rsidRPr="00725702" w:rsidSect="008F2C6E">
          <w:pgSz w:w="11900" w:h="16840"/>
          <w:pgMar w:top="1440" w:right="1440" w:bottom="1440" w:left="1440" w:header="720" w:footer="720" w:gutter="0"/>
          <w:cols w:space="720"/>
          <w:docGrid w:linePitch="360"/>
        </w:sectPr>
      </w:pPr>
    </w:p>
    <w:p w14:paraId="2565BFFB" w14:textId="78D15159" w:rsidR="00F10EF0" w:rsidRPr="007A7064" w:rsidRDefault="00F10EF0" w:rsidP="007A7064">
      <w:pPr>
        <w:pStyle w:val="Heading3"/>
      </w:pPr>
      <w:bookmarkStart w:id="88" w:name="_Toc178173382"/>
      <w:r w:rsidRPr="007A7064">
        <w:lastRenderedPageBreak/>
        <w:t xml:space="preserve">Annex 4 Signed TE Report </w:t>
      </w:r>
      <w:r w:rsidR="007A7064" w:rsidRPr="007A7064">
        <w:t>Clearance</w:t>
      </w:r>
      <w:r w:rsidRPr="007A7064">
        <w:t xml:space="preserve"> Form</w:t>
      </w:r>
      <w:bookmarkEnd w:id="88"/>
    </w:p>
    <w:p w14:paraId="2F4B2E4B" w14:textId="050870A6" w:rsidR="00F10EF0" w:rsidRDefault="00F10EF0" w:rsidP="008F36AE">
      <w:pPr>
        <w:rPr>
          <w:rFonts w:asciiTheme="minorHAnsi" w:eastAsiaTheme="majorEastAsia" w:hAnsiTheme="minorHAnsi"/>
          <w:sz w:val="20"/>
          <w:szCs w:val="20"/>
        </w:rPr>
      </w:pPr>
    </w:p>
    <w:p w14:paraId="0C6118A3" w14:textId="77777777" w:rsidR="00F10EF0" w:rsidRPr="00CD7B61" w:rsidRDefault="00F10EF0" w:rsidP="00F10EF0">
      <w:pPr>
        <w:ind w:left="162"/>
        <w:rPr>
          <w:rFonts w:ascii="Myriad Pro" w:hAnsi="Myriad Pro"/>
          <w:b/>
          <w:color w:val="000000" w:themeColor="text1"/>
          <w:sz w:val="21"/>
          <w:szCs w:val="21"/>
        </w:rPr>
      </w:pPr>
      <w:r w:rsidRPr="00CD7B61">
        <w:rPr>
          <w:rFonts w:ascii="Myriad Pro" w:hAnsi="Myriad Pro"/>
          <w:b/>
          <w:color w:val="000000" w:themeColor="text1"/>
          <w:sz w:val="21"/>
          <w:szCs w:val="21"/>
        </w:rPr>
        <w:t>Terminal Evaluation Report for</w:t>
      </w:r>
      <w:r w:rsidRPr="00CD7B61">
        <w:rPr>
          <w:rFonts w:ascii="Myriad Pro" w:hAnsi="Myriad Pro"/>
          <w:i/>
          <w:color w:val="000000" w:themeColor="text1"/>
          <w:sz w:val="21"/>
          <w:szCs w:val="21"/>
        </w:rPr>
        <w:t xml:space="preserve"> (Project Title &amp; UNDP PIMS ID</w:t>
      </w:r>
      <w:r w:rsidRPr="00CD7B61">
        <w:rPr>
          <w:rFonts w:ascii="Myriad Pro" w:hAnsi="Myriad Pro"/>
          <w:color w:val="000000" w:themeColor="text1"/>
          <w:sz w:val="21"/>
          <w:szCs w:val="21"/>
        </w:rPr>
        <w:t xml:space="preserve">) </w:t>
      </w:r>
      <w:r w:rsidRPr="00CD7B61">
        <w:rPr>
          <w:rFonts w:ascii="Myriad Pro" w:hAnsi="Myriad Pro"/>
          <w:b/>
          <w:color w:val="000000" w:themeColor="text1"/>
          <w:sz w:val="21"/>
          <w:szCs w:val="21"/>
        </w:rPr>
        <w:t>Reviewed and Cleared By:</w:t>
      </w:r>
    </w:p>
    <w:p w14:paraId="03FAD2A0" w14:textId="77777777" w:rsidR="00F10EF0" w:rsidRPr="00CD7B61" w:rsidRDefault="00F10EF0" w:rsidP="00F10EF0">
      <w:pPr>
        <w:ind w:left="162"/>
        <w:rPr>
          <w:rFonts w:ascii="Myriad Pro" w:hAnsi="Myriad Pro"/>
          <w:color w:val="000000" w:themeColor="text1"/>
          <w:sz w:val="21"/>
          <w:szCs w:val="21"/>
        </w:rPr>
      </w:pPr>
    </w:p>
    <w:p w14:paraId="486EFA73" w14:textId="77777777" w:rsidR="00F10EF0" w:rsidRPr="00CD7B61" w:rsidRDefault="00F10EF0" w:rsidP="00F10EF0">
      <w:pPr>
        <w:ind w:left="162"/>
        <w:rPr>
          <w:rFonts w:ascii="Myriad Pro" w:hAnsi="Myriad Pro"/>
          <w:b/>
          <w:color w:val="000000" w:themeColor="text1"/>
          <w:sz w:val="21"/>
          <w:szCs w:val="21"/>
        </w:rPr>
      </w:pPr>
      <w:r w:rsidRPr="00CD7B61">
        <w:rPr>
          <w:rFonts w:ascii="Myriad Pro" w:hAnsi="Myriad Pro"/>
          <w:b/>
          <w:color w:val="000000" w:themeColor="text1"/>
          <w:sz w:val="21"/>
          <w:szCs w:val="21"/>
        </w:rPr>
        <w:t>Commissioning Unit (M&amp;E Focal Point)</w:t>
      </w:r>
    </w:p>
    <w:p w14:paraId="648ADBB3" w14:textId="77777777" w:rsidR="00F10EF0" w:rsidRPr="00CD7B61" w:rsidRDefault="00F10EF0" w:rsidP="00F10EF0">
      <w:pPr>
        <w:ind w:left="162"/>
        <w:rPr>
          <w:rFonts w:ascii="Myriad Pro" w:hAnsi="Myriad Pro"/>
          <w:color w:val="000000" w:themeColor="text1"/>
          <w:sz w:val="21"/>
          <w:szCs w:val="21"/>
        </w:rPr>
      </w:pPr>
    </w:p>
    <w:p w14:paraId="3E1B5EA2" w14:textId="77777777" w:rsidR="00F10EF0" w:rsidRPr="00CD7B61" w:rsidRDefault="00F10EF0" w:rsidP="00F10EF0">
      <w:pPr>
        <w:ind w:left="162"/>
        <w:rPr>
          <w:rFonts w:ascii="Myriad Pro" w:hAnsi="Myriad Pro"/>
          <w:color w:val="000000" w:themeColor="text1"/>
          <w:sz w:val="21"/>
          <w:szCs w:val="21"/>
        </w:rPr>
      </w:pPr>
      <w:r w:rsidRPr="00CD7B61">
        <w:rPr>
          <w:rFonts w:ascii="Myriad Pro" w:hAnsi="Myriad Pro"/>
          <w:color w:val="000000" w:themeColor="text1"/>
          <w:sz w:val="21"/>
          <w:szCs w:val="21"/>
        </w:rPr>
        <w:t>Name: _____________________________________________</w:t>
      </w:r>
    </w:p>
    <w:p w14:paraId="3B0A4950" w14:textId="77777777" w:rsidR="00F10EF0" w:rsidRPr="00CD7B61" w:rsidRDefault="00F10EF0" w:rsidP="00F10EF0">
      <w:pPr>
        <w:ind w:left="162"/>
        <w:rPr>
          <w:rFonts w:ascii="Myriad Pro" w:hAnsi="Myriad Pro"/>
          <w:color w:val="000000" w:themeColor="text1"/>
          <w:sz w:val="21"/>
          <w:szCs w:val="21"/>
        </w:rPr>
      </w:pPr>
    </w:p>
    <w:p w14:paraId="14AB6173" w14:textId="77777777" w:rsidR="00F10EF0" w:rsidRPr="00CD7B61" w:rsidRDefault="00F10EF0" w:rsidP="00F10EF0">
      <w:pPr>
        <w:ind w:left="162"/>
        <w:rPr>
          <w:rFonts w:ascii="Myriad Pro" w:hAnsi="Myriad Pro"/>
          <w:color w:val="000000" w:themeColor="text1"/>
          <w:sz w:val="21"/>
          <w:szCs w:val="21"/>
        </w:rPr>
      </w:pPr>
      <w:r w:rsidRPr="00CD7B61">
        <w:rPr>
          <w:rFonts w:ascii="Myriad Pro" w:hAnsi="Myriad Pro"/>
          <w:color w:val="000000" w:themeColor="text1"/>
          <w:sz w:val="21"/>
          <w:szCs w:val="21"/>
        </w:rPr>
        <w:t>Signature: __________________________________________     Date: _______________________________</w:t>
      </w:r>
    </w:p>
    <w:p w14:paraId="0DC63506" w14:textId="77777777" w:rsidR="00F10EF0" w:rsidRPr="00CD7B61" w:rsidRDefault="00F10EF0" w:rsidP="00F10EF0">
      <w:pPr>
        <w:ind w:left="162"/>
        <w:rPr>
          <w:rFonts w:ascii="Myriad Pro" w:hAnsi="Myriad Pro"/>
          <w:color w:val="000000" w:themeColor="text1"/>
          <w:sz w:val="21"/>
          <w:szCs w:val="21"/>
        </w:rPr>
      </w:pPr>
    </w:p>
    <w:p w14:paraId="07ECDC28" w14:textId="77777777" w:rsidR="00F10EF0" w:rsidRPr="00CD7B61" w:rsidRDefault="00F10EF0" w:rsidP="00F10EF0">
      <w:pPr>
        <w:ind w:left="162"/>
        <w:rPr>
          <w:rFonts w:ascii="Myriad Pro" w:hAnsi="Myriad Pro"/>
          <w:b/>
          <w:color w:val="000000" w:themeColor="text1"/>
          <w:sz w:val="21"/>
          <w:szCs w:val="21"/>
        </w:rPr>
      </w:pPr>
      <w:r w:rsidRPr="00CD7B61">
        <w:rPr>
          <w:rFonts w:ascii="Myriad Pro" w:hAnsi="Myriad Pro"/>
          <w:b/>
          <w:color w:val="000000" w:themeColor="text1"/>
          <w:sz w:val="21"/>
          <w:szCs w:val="21"/>
        </w:rPr>
        <w:t>Regional Technical Advisor</w:t>
      </w:r>
      <w:r>
        <w:rPr>
          <w:rFonts w:ascii="Myriad Pro" w:hAnsi="Myriad Pro"/>
          <w:b/>
          <w:color w:val="000000" w:themeColor="text1"/>
          <w:sz w:val="21"/>
          <w:szCs w:val="21"/>
        </w:rPr>
        <w:t>,</w:t>
      </w:r>
      <w:r w:rsidRPr="00CD7B61">
        <w:rPr>
          <w:rFonts w:ascii="Myriad Pro" w:hAnsi="Myriad Pro"/>
          <w:b/>
          <w:color w:val="000000" w:themeColor="text1"/>
          <w:sz w:val="21"/>
          <w:szCs w:val="21"/>
        </w:rPr>
        <w:t xml:space="preserve"> Natur</w:t>
      </w:r>
      <w:r>
        <w:rPr>
          <w:rFonts w:ascii="Myriad Pro" w:hAnsi="Myriad Pro"/>
          <w:b/>
          <w:color w:val="000000" w:themeColor="text1"/>
          <w:sz w:val="21"/>
          <w:szCs w:val="21"/>
        </w:rPr>
        <w:t>e Hub, BPPS</w:t>
      </w:r>
      <w:r w:rsidRPr="00CD7B61" w:rsidDel="00F44F29">
        <w:rPr>
          <w:rFonts w:ascii="Myriad Pro" w:hAnsi="Myriad Pro"/>
          <w:b/>
          <w:color w:val="000000" w:themeColor="text1"/>
          <w:sz w:val="21"/>
          <w:szCs w:val="21"/>
        </w:rPr>
        <w:t xml:space="preserve"> </w:t>
      </w:r>
    </w:p>
    <w:p w14:paraId="24C6AE1E" w14:textId="77777777" w:rsidR="00F10EF0" w:rsidRPr="00CD7B61" w:rsidRDefault="00F10EF0" w:rsidP="00F10EF0">
      <w:pPr>
        <w:ind w:left="162"/>
        <w:rPr>
          <w:rFonts w:ascii="Myriad Pro" w:hAnsi="Myriad Pro"/>
          <w:color w:val="000000" w:themeColor="text1"/>
          <w:sz w:val="21"/>
          <w:szCs w:val="21"/>
        </w:rPr>
      </w:pPr>
    </w:p>
    <w:p w14:paraId="75128897" w14:textId="77777777" w:rsidR="00F10EF0" w:rsidRPr="00CD7B61" w:rsidRDefault="00F10EF0" w:rsidP="00F10EF0">
      <w:pPr>
        <w:ind w:left="162"/>
        <w:rPr>
          <w:rFonts w:ascii="Myriad Pro" w:hAnsi="Myriad Pro"/>
          <w:color w:val="000000" w:themeColor="text1"/>
          <w:sz w:val="21"/>
          <w:szCs w:val="21"/>
        </w:rPr>
      </w:pPr>
      <w:r w:rsidRPr="00CD7B61">
        <w:rPr>
          <w:rFonts w:ascii="Myriad Pro" w:hAnsi="Myriad Pro"/>
          <w:color w:val="000000" w:themeColor="text1"/>
          <w:sz w:val="21"/>
          <w:szCs w:val="21"/>
        </w:rPr>
        <w:t>Name: _____________________________________________</w:t>
      </w:r>
    </w:p>
    <w:p w14:paraId="630F04EF" w14:textId="77777777" w:rsidR="00F10EF0" w:rsidRPr="00CD7B61" w:rsidRDefault="00F10EF0" w:rsidP="00F10EF0">
      <w:pPr>
        <w:ind w:left="162"/>
        <w:rPr>
          <w:rFonts w:ascii="Myriad Pro" w:hAnsi="Myriad Pro"/>
          <w:color w:val="000000" w:themeColor="text1"/>
          <w:sz w:val="21"/>
          <w:szCs w:val="21"/>
        </w:rPr>
      </w:pPr>
    </w:p>
    <w:p w14:paraId="523D3D3C" w14:textId="77777777" w:rsidR="00F10EF0" w:rsidRPr="00CD7B61" w:rsidRDefault="00F10EF0" w:rsidP="00F10EF0">
      <w:pPr>
        <w:ind w:left="162"/>
        <w:rPr>
          <w:rFonts w:ascii="Myriad Pro" w:hAnsi="Myriad Pro"/>
          <w:color w:val="000000" w:themeColor="text1"/>
          <w:sz w:val="21"/>
          <w:szCs w:val="21"/>
        </w:rPr>
      </w:pPr>
      <w:r w:rsidRPr="00CD7B61">
        <w:rPr>
          <w:rFonts w:ascii="Myriad Pro" w:hAnsi="Myriad Pro"/>
          <w:color w:val="000000" w:themeColor="text1"/>
          <w:sz w:val="21"/>
          <w:szCs w:val="21"/>
        </w:rPr>
        <w:t>Signature: __________________________________________     Date: _______________________________</w:t>
      </w:r>
    </w:p>
    <w:p w14:paraId="2FD63A57" w14:textId="77777777" w:rsidR="00F10EF0" w:rsidRPr="00725702" w:rsidRDefault="00F10EF0" w:rsidP="008F36AE">
      <w:pPr>
        <w:rPr>
          <w:rFonts w:asciiTheme="minorHAnsi" w:eastAsiaTheme="majorEastAsia" w:hAnsiTheme="minorHAnsi"/>
          <w:sz w:val="20"/>
          <w:szCs w:val="20"/>
        </w:rPr>
      </w:pPr>
    </w:p>
    <w:p w14:paraId="31CA02DD" w14:textId="7134220B" w:rsidR="007A7064" w:rsidRDefault="007A7064" w:rsidP="007A7064">
      <w:pPr>
        <w:pStyle w:val="Heading3"/>
        <w:rPr>
          <w:sz w:val="20"/>
          <w:szCs w:val="20"/>
        </w:rPr>
      </w:pPr>
      <w:bookmarkStart w:id="89" w:name="_Toc178173383"/>
      <w:r w:rsidRPr="007A7064">
        <w:rPr>
          <w:sz w:val="20"/>
          <w:szCs w:val="20"/>
        </w:rPr>
        <w:t>Annex 5 List of Documents Reviewed</w:t>
      </w:r>
      <w:bookmarkEnd w:id="89"/>
    </w:p>
    <w:p w14:paraId="64EA086A" w14:textId="77777777" w:rsidR="00E044CA" w:rsidRPr="00024968" w:rsidRDefault="00E044CA" w:rsidP="00E044CA">
      <w:pPr>
        <w:rPr>
          <w:rFonts w:asciiTheme="minorHAnsi" w:hAnsiTheme="minorHAnsi" w:cstheme="minorHAnsi"/>
          <w:sz w:val="18"/>
          <w:szCs w:val="18"/>
        </w:rPr>
      </w:pPr>
      <w:r w:rsidRPr="00024968">
        <w:rPr>
          <w:rFonts w:asciiTheme="minorHAnsi" w:hAnsiTheme="minorHAnsi" w:cstheme="minorHAnsi"/>
          <w:sz w:val="18"/>
          <w:szCs w:val="18"/>
        </w:rPr>
        <w:t>SESP</w:t>
      </w:r>
    </w:p>
    <w:p w14:paraId="0151A660" w14:textId="77777777" w:rsidR="00E044CA" w:rsidRPr="00024968" w:rsidRDefault="00E044CA" w:rsidP="00E044CA">
      <w:pPr>
        <w:rPr>
          <w:rFonts w:asciiTheme="minorHAnsi" w:hAnsiTheme="minorHAnsi" w:cstheme="minorHAnsi"/>
          <w:sz w:val="18"/>
          <w:szCs w:val="18"/>
        </w:rPr>
      </w:pPr>
      <w:r w:rsidRPr="00024968">
        <w:rPr>
          <w:rFonts w:asciiTheme="minorHAnsi" w:hAnsiTheme="minorHAnsi" w:cstheme="minorHAnsi"/>
          <w:sz w:val="18"/>
          <w:szCs w:val="18"/>
        </w:rPr>
        <w:t>Project Document &amp; Annexes</w:t>
      </w:r>
    </w:p>
    <w:p w14:paraId="34685883" w14:textId="77777777" w:rsidR="00E044CA" w:rsidRPr="00024968" w:rsidRDefault="00E044CA" w:rsidP="00E044CA">
      <w:pPr>
        <w:rPr>
          <w:rFonts w:asciiTheme="minorHAnsi" w:hAnsiTheme="minorHAnsi" w:cstheme="minorHAnsi"/>
          <w:sz w:val="18"/>
          <w:szCs w:val="18"/>
        </w:rPr>
      </w:pPr>
      <w:r w:rsidRPr="00024968">
        <w:rPr>
          <w:rFonts w:asciiTheme="minorHAnsi" w:hAnsiTheme="minorHAnsi" w:cstheme="minorHAnsi"/>
          <w:sz w:val="18"/>
          <w:szCs w:val="18"/>
        </w:rPr>
        <w:t>Project Inception report</w:t>
      </w:r>
    </w:p>
    <w:p w14:paraId="221876CE" w14:textId="77777777" w:rsidR="00E044CA" w:rsidRPr="00024968" w:rsidRDefault="00E044CA" w:rsidP="00E044CA">
      <w:pPr>
        <w:rPr>
          <w:rFonts w:asciiTheme="minorHAnsi" w:hAnsiTheme="minorHAnsi" w:cstheme="minorHAnsi"/>
          <w:sz w:val="18"/>
          <w:szCs w:val="18"/>
        </w:rPr>
      </w:pPr>
      <w:r w:rsidRPr="00024968">
        <w:rPr>
          <w:rFonts w:asciiTheme="minorHAnsi" w:hAnsiTheme="minorHAnsi" w:cstheme="minorHAnsi"/>
          <w:sz w:val="18"/>
          <w:szCs w:val="18"/>
        </w:rPr>
        <w:t>PIR 2020, 2021, 2022, 2023, 2024 (draft)</w:t>
      </w:r>
    </w:p>
    <w:p w14:paraId="1F927A51" w14:textId="77777777" w:rsidR="00E044CA" w:rsidRPr="00024968" w:rsidRDefault="00E044CA" w:rsidP="00E044CA">
      <w:pPr>
        <w:rPr>
          <w:rFonts w:asciiTheme="minorHAnsi" w:hAnsiTheme="minorHAnsi" w:cstheme="minorHAnsi"/>
          <w:sz w:val="18"/>
          <w:szCs w:val="18"/>
        </w:rPr>
      </w:pPr>
      <w:r w:rsidRPr="00024968">
        <w:rPr>
          <w:rFonts w:asciiTheme="minorHAnsi" w:hAnsiTheme="minorHAnsi" w:cstheme="minorHAnsi"/>
          <w:sz w:val="18"/>
          <w:szCs w:val="18"/>
        </w:rPr>
        <w:t>CNF Quarterly Reports – 2020, 2021, 2022, 2023</w:t>
      </w:r>
    </w:p>
    <w:p w14:paraId="516B3D78" w14:textId="77777777" w:rsidR="00E044CA" w:rsidRPr="00024968" w:rsidRDefault="00E044CA" w:rsidP="00E044CA">
      <w:pPr>
        <w:rPr>
          <w:rFonts w:asciiTheme="minorHAnsi" w:hAnsiTheme="minorHAnsi" w:cstheme="minorHAnsi"/>
          <w:sz w:val="18"/>
          <w:szCs w:val="18"/>
        </w:rPr>
      </w:pPr>
      <w:r w:rsidRPr="00024968">
        <w:rPr>
          <w:rFonts w:asciiTheme="minorHAnsi" w:hAnsiTheme="minorHAnsi" w:cstheme="minorHAnsi"/>
          <w:sz w:val="18"/>
          <w:szCs w:val="18"/>
        </w:rPr>
        <w:t>MTR Report &amp; Audit Trail</w:t>
      </w:r>
    </w:p>
    <w:p w14:paraId="1A220418" w14:textId="77777777" w:rsidR="00E044CA" w:rsidRPr="00024968" w:rsidRDefault="00E044CA" w:rsidP="00E044CA">
      <w:pPr>
        <w:rPr>
          <w:rFonts w:asciiTheme="minorHAnsi" w:hAnsiTheme="minorHAnsi" w:cstheme="minorHAnsi"/>
          <w:sz w:val="18"/>
          <w:szCs w:val="18"/>
        </w:rPr>
      </w:pPr>
      <w:r w:rsidRPr="00024968">
        <w:rPr>
          <w:rFonts w:asciiTheme="minorHAnsi" w:hAnsiTheme="minorHAnsi" w:cstheme="minorHAnsi"/>
          <w:sz w:val="18"/>
          <w:szCs w:val="18"/>
        </w:rPr>
        <w:t>MTR Management Response</w:t>
      </w:r>
    </w:p>
    <w:p w14:paraId="2603C045" w14:textId="77777777" w:rsidR="00E044CA" w:rsidRPr="00024968" w:rsidRDefault="00E044CA" w:rsidP="00E044CA">
      <w:pPr>
        <w:rPr>
          <w:rFonts w:asciiTheme="minorHAnsi" w:hAnsiTheme="minorHAnsi" w:cstheme="minorHAnsi"/>
          <w:sz w:val="18"/>
          <w:szCs w:val="18"/>
        </w:rPr>
      </w:pPr>
      <w:r w:rsidRPr="00024968">
        <w:rPr>
          <w:rFonts w:asciiTheme="minorHAnsi" w:hAnsiTheme="minorHAnsi" w:cstheme="minorHAnsi"/>
          <w:sz w:val="18"/>
          <w:szCs w:val="18"/>
        </w:rPr>
        <w:t>Country programme document for Georgia (2016-2020)</w:t>
      </w:r>
    </w:p>
    <w:p w14:paraId="78F3EFB4" w14:textId="77777777" w:rsidR="00E044CA" w:rsidRPr="00024968" w:rsidRDefault="00E044CA" w:rsidP="00E044CA">
      <w:pPr>
        <w:rPr>
          <w:rFonts w:asciiTheme="minorHAnsi" w:hAnsiTheme="minorHAnsi" w:cstheme="minorHAnsi"/>
          <w:sz w:val="18"/>
          <w:szCs w:val="18"/>
        </w:rPr>
      </w:pPr>
      <w:r w:rsidRPr="00024968">
        <w:rPr>
          <w:rFonts w:asciiTheme="minorHAnsi" w:hAnsiTheme="minorHAnsi" w:cstheme="minorHAnsi"/>
          <w:sz w:val="18"/>
          <w:szCs w:val="18"/>
        </w:rPr>
        <w:t>Country programme document for Georgia (2021–2025)</w:t>
      </w:r>
    </w:p>
    <w:p w14:paraId="413FC806" w14:textId="77777777" w:rsidR="00E044CA" w:rsidRPr="00024968" w:rsidRDefault="00E044CA" w:rsidP="00E044CA">
      <w:pPr>
        <w:rPr>
          <w:rFonts w:asciiTheme="minorHAnsi" w:hAnsiTheme="minorHAnsi" w:cstheme="minorHAnsi"/>
          <w:sz w:val="18"/>
          <w:szCs w:val="18"/>
        </w:rPr>
      </w:pPr>
      <w:r w:rsidRPr="00024968">
        <w:rPr>
          <w:rFonts w:asciiTheme="minorHAnsi" w:hAnsiTheme="minorHAnsi" w:cstheme="minorHAnsi"/>
          <w:sz w:val="18"/>
          <w:szCs w:val="18"/>
        </w:rPr>
        <w:t>CNF Audit 2022 &amp; 2024</w:t>
      </w:r>
    </w:p>
    <w:p w14:paraId="46E95CEE" w14:textId="6DC78E9A" w:rsidR="00E044CA" w:rsidRPr="00024968" w:rsidRDefault="00E044CA" w:rsidP="00E044CA">
      <w:pPr>
        <w:rPr>
          <w:rFonts w:asciiTheme="minorHAnsi" w:hAnsiTheme="minorHAnsi" w:cstheme="minorHAnsi"/>
          <w:sz w:val="18"/>
          <w:szCs w:val="18"/>
        </w:rPr>
      </w:pPr>
      <w:r w:rsidRPr="00024968">
        <w:rPr>
          <w:rFonts w:asciiTheme="minorHAnsi" w:hAnsiTheme="minorHAnsi" w:cstheme="minorHAnsi"/>
          <w:sz w:val="18"/>
          <w:szCs w:val="18"/>
        </w:rPr>
        <w:t>P</w:t>
      </w:r>
      <w:r w:rsidR="00043934">
        <w:rPr>
          <w:rFonts w:asciiTheme="minorHAnsi" w:hAnsiTheme="minorHAnsi" w:cstheme="minorHAnsi"/>
          <w:sz w:val="18"/>
          <w:szCs w:val="18"/>
        </w:rPr>
        <w:t>E</w:t>
      </w:r>
      <w:r w:rsidRPr="00024968">
        <w:rPr>
          <w:rFonts w:asciiTheme="minorHAnsi" w:hAnsiTheme="minorHAnsi" w:cstheme="minorHAnsi"/>
          <w:sz w:val="18"/>
          <w:szCs w:val="18"/>
        </w:rPr>
        <w:t>B Minutes of Meetings 1 to 10</w:t>
      </w:r>
    </w:p>
    <w:p w14:paraId="019EECA2" w14:textId="77777777" w:rsidR="00E044CA" w:rsidRPr="00024968" w:rsidRDefault="00E044CA" w:rsidP="00E044CA">
      <w:pPr>
        <w:rPr>
          <w:rFonts w:asciiTheme="minorHAnsi" w:hAnsiTheme="minorHAnsi" w:cstheme="minorHAnsi"/>
          <w:sz w:val="18"/>
          <w:szCs w:val="18"/>
        </w:rPr>
      </w:pPr>
      <w:r w:rsidRPr="00024968">
        <w:rPr>
          <w:rFonts w:asciiTheme="minorHAnsi" w:hAnsiTheme="minorHAnsi" w:cstheme="minorHAnsi"/>
          <w:sz w:val="18"/>
          <w:szCs w:val="18"/>
        </w:rPr>
        <w:t>HACT Micro-Assessment CNF 2024</w:t>
      </w:r>
    </w:p>
    <w:p w14:paraId="48E8B1FB" w14:textId="77777777" w:rsidR="00E044CA" w:rsidRPr="00024968" w:rsidRDefault="00E044CA" w:rsidP="00E044CA">
      <w:pPr>
        <w:rPr>
          <w:rFonts w:asciiTheme="minorHAnsi" w:hAnsiTheme="minorHAnsi" w:cstheme="minorHAnsi"/>
          <w:sz w:val="18"/>
          <w:szCs w:val="18"/>
        </w:rPr>
      </w:pPr>
      <w:r w:rsidRPr="00024968">
        <w:rPr>
          <w:rFonts w:asciiTheme="minorHAnsi" w:hAnsiTheme="minorHAnsi" w:cstheme="minorHAnsi"/>
          <w:sz w:val="18"/>
          <w:szCs w:val="18"/>
        </w:rPr>
        <w:t>Responsible Party Agreements – 2020, 2021, 2022, 2023, 2024</w:t>
      </w:r>
    </w:p>
    <w:p w14:paraId="2200CDB1" w14:textId="77777777" w:rsidR="00E044CA" w:rsidRPr="00024968" w:rsidRDefault="00E044CA" w:rsidP="00E044CA">
      <w:pPr>
        <w:rPr>
          <w:rFonts w:asciiTheme="minorHAnsi" w:hAnsiTheme="minorHAnsi" w:cstheme="minorHAnsi"/>
          <w:sz w:val="18"/>
          <w:szCs w:val="18"/>
        </w:rPr>
      </w:pPr>
      <w:r w:rsidRPr="00024968">
        <w:rPr>
          <w:rFonts w:asciiTheme="minorHAnsi" w:hAnsiTheme="minorHAnsi" w:cstheme="minorHAnsi"/>
          <w:sz w:val="18"/>
          <w:szCs w:val="18"/>
        </w:rPr>
        <w:t>Oversight Mission Reports, Project Coordinator – 2019, 2020, 2021, 2022, 2023, 2024</w:t>
      </w:r>
    </w:p>
    <w:p w14:paraId="13DFC6A3" w14:textId="77777777" w:rsidR="00E044CA" w:rsidRPr="00024968" w:rsidRDefault="00E044CA" w:rsidP="00E044CA">
      <w:pPr>
        <w:rPr>
          <w:rFonts w:asciiTheme="minorHAnsi" w:hAnsiTheme="minorHAnsi" w:cstheme="minorHAnsi"/>
          <w:sz w:val="18"/>
          <w:szCs w:val="18"/>
        </w:rPr>
      </w:pPr>
      <w:r w:rsidRPr="00024968">
        <w:rPr>
          <w:rFonts w:asciiTheme="minorHAnsi" w:hAnsiTheme="minorHAnsi" w:cstheme="minorHAnsi"/>
          <w:sz w:val="18"/>
          <w:szCs w:val="18"/>
        </w:rPr>
        <w:t>Ecosystem Service Valuation and Cost-Benefit Analysis of Investment in Georgian</w:t>
      </w:r>
      <w:r w:rsidRPr="00024968">
        <w:rPr>
          <w:rFonts w:cstheme="minorHAnsi"/>
          <w:sz w:val="18"/>
          <w:szCs w:val="18"/>
        </w:rPr>
        <w:t xml:space="preserve"> </w:t>
      </w:r>
      <w:r w:rsidRPr="00024968">
        <w:rPr>
          <w:rFonts w:asciiTheme="minorHAnsi" w:hAnsiTheme="minorHAnsi" w:cstheme="minorHAnsi"/>
          <w:sz w:val="18"/>
          <w:szCs w:val="18"/>
        </w:rPr>
        <w:t>Protected Areas &amp; Contract Documents</w:t>
      </w:r>
    </w:p>
    <w:p w14:paraId="0AD40BB2" w14:textId="77777777" w:rsidR="00E044CA" w:rsidRDefault="00E044CA" w:rsidP="00E044CA">
      <w:pPr>
        <w:rPr>
          <w:rFonts w:cstheme="minorHAnsi"/>
          <w:sz w:val="18"/>
          <w:szCs w:val="18"/>
        </w:rPr>
      </w:pPr>
      <w:r w:rsidRPr="00024968">
        <w:rPr>
          <w:rFonts w:asciiTheme="minorHAnsi" w:hAnsiTheme="minorHAnsi" w:cstheme="minorHAnsi"/>
          <w:sz w:val="18"/>
          <w:szCs w:val="18"/>
        </w:rPr>
        <w:t>SMART Implementation &amp; Contract Documents</w:t>
      </w:r>
    </w:p>
    <w:p w14:paraId="03D17326" w14:textId="77777777" w:rsidR="00E044CA" w:rsidRDefault="00E044CA" w:rsidP="00E044CA">
      <w:pPr>
        <w:rPr>
          <w:rFonts w:cstheme="minorHAnsi"/>
          <w:sz w:val="18"/>
          <w:szCs w:val="18"/>
        </w:rPr>
      </w:pPr>
      <w:r w:rsidRPr="00024968">
        <w:rPr>
          <w:rFonts w:asciiTheme="minorHAnsi" w:hAnsiTheme="minorHAnsi" w:cstheme="minorHAnsi"/>
          <w:sz w:val="18"/>
          <w:szCs w:val="18"/>
        </w:rPr>
        <w:t>Forest Ecological Monitoring in Tusheti Protected Landscape Report &amp; Contract Documents</w:t>
      </w:r>
    </w:p>
    <w:p w14:paraId="153B3739" w14:textId="0CE81D27" w:rsidR="00E044CA" w:rsidRPr="00024968" w:rsidRDefault="00E044CA" w:rsidP="00E044CA">
      <w:pPr>
        <w:rPr>
          <w:rFonts w:asciiTheme="minorHAnsi" w:hAnsiTheme="minorHAnsi" w:cstheme="minorHAnsi"/>
          <w:sz w:val="18"/>
          <w:szCs w:val="18"/>
        </w:rPr>
      </w:pPr>
      <w:r w:rsidRPr="00024968">
        <w:rPr>
          <w:rFonts w:asciiTheme="minorHAnsi" w:hAnsiTheme="minorHAnsi" w:cstheme="minorHAnsi"/>
          <w:sz w:val="18"/>
          <w:szCs w:val="18"/>
        </w:rPr>
        <w:t xml:space="preserve">Technical Assistance for </w:t>
      </w:r>
      <w:r w:rsidR="00364F82" w:rsidRPr="00024968">
        <w:rPr>
          <w:rFonts w:asciiTheme="minorHAnsi" w:hAnsiTheme="minorHAnsi" w:cstheme="minorHAnsi"/>
          <w:sz w:val="18"/>
          <w:szCs w:val="18"/>
        </w:rPr>
        <w:t>feasibility</w:t>
      </w:r>
      <w:r w:rsidRPr="00024968">
        <w:rPr>
          <w:rFonts w:asciiTheme="minorHAnsi" w:hAnsiTheme="minorHAnsi" w:cstheme="minorHAnsi"/>
          <w:sz w:val="18"/>
          <w:szCs w:val="18"/>
        </w:rPr>
        <w:t xml:space="preserve"> assessment of a Business Services Yard (BSY) for the sale of wood products at Nedzvl Managed Reserve (NMR) &amp; Contract Documents</w:t>
      </w:r>
    </w:p>
    <w:p w14:paraId="1BC244F3" w14:textId="77777777" w:rsidR="00E044CA" w:rsidRPr="00024968" w:rsidRDefault="00E044CA" w:rsidP="00E044CA">
      <w:pPr>
        <w:rPr>
          <w:rFonts w:asciiTheme="minorHAnsi" w:hAnsiTheme="minorHAnsi" w:cstheme="minorHAnsi"/>
          <w:sz w:val="18"/>
          <w:szCs w:val="18"/>
        </w:rPr>
      </w:pPr>
      <w:r w:rsidRPr="00024968">
        <w:rPr>
          <w:rFonts w:asciiTheme="minorHAnsi" w:hAnsiTheme="minorHAnsi" w:cstheme="minorHAnsi"/>
          <w:sz w:val="18"/>
          <w:szCs w:val="18"/>
        </w:rPr>
        <w:t>Technical assistance to conduct monitoring of the state of Sweet Chestnut and Chestnut Blight in</w:t>
      </w:r>
      <w:r w:rsidRPr="00024968">
        <w:rPr>
          <w:rFonts w:cstheme="minorHAnsi"/>
          <w:sz w:val="18"/>
          <w:szCs w:val="18"/>
        </w:rPr>
        <w:t xml:space="preserve"> </w:t>
      </w:r>
      <w:r w:rsidRPr="00024968">
        <w:rPr>
          <w:rFonts w:asciiTheme="minorHAnsi" w:hAnsiTheme="minorHAnsi" w:cstheme="minorHAnsi"/>
          <w:sz w:val="18"/>
          <w:szCs w:val="18"/>
        </w:rPr>
        <w:t>Mtirala and Kintrishi Protected Areas in Georgia -National Expert &amp; Contract Documents</w:t>
      </w:r>
    </w:p>
    <w:p w14:paraId="06DBDD72" w14:textId="77777777" w:rsidR="00E044CA" w:rsidRPr="00024968" w:rsidRDefault="00E044CA" w:rsidP="00E044CA">
      <w:pPr>
        <w:rPr>
          <w:rFonts w:asciiTheme="minorHAnsi" w:hAnsiTheme="minorHAnsi" w:cstheme="minorHAnsi"/>
          <w:sz w:val="18"/>
          <w:szCs w:val="18"/>
        </w:rPr>
      </w:pPr>
      <w:r w:rsidRPr="00024968">
        <w:rPr>
          <w:rFonts w:asciiTheme="minorHAnsi" w:hAnsiTheme="minorHAnsi" w:cstheme="minorHAnsi"/>
          <w:sz w:val="18"/>
          <w:szCs w:val="18"/>
        </w:rPr>
        <w:t>Technical Assistance Provided for the Revision of the Management Plan and Elaboration of respective Operational Plan of</w:t>
      </w:r>
      <w:r w:rsidRPr="00024968">
        <w:rPr>
          <w:rFonts w:cstheme="minorHAnsi"/>
          <w:sz w:val="18"/>
          <w:szCs w:val="18"/>
        </w:rPr>
        <w:t xml:space="preserve"> </w:t>
      </w:r>
      <w:r w:rsidRPr="00024968">
        <w:rPr>
          <w:rFonts w:asciiTheme="minorHAnsi" w:hAnsiTheme="minorHAnsi" w:cstheme="minorHAnsi"/>
          <w:sz w:val="18"/>
          <w:szCs w:val="18"/>
        </w:rPr>
        <w:t>the Lagodekhi Protected Areas in Georgia &amp; Contract Documents</w:t>
      </w:r>
    </w:p>
    <w:p w14:paraId="3BCB169C" w14:textId="77777777" w:rsidR="00E044CA" w:rsidRPr="00024968" w:rsidRDefault="00E044CA" w:rsidP="00E044CA">
      <w:pPr>
        <w:rPr>
          <w:rFonts w:cstheme="minorHAnsi"/>
          <w:sz w:val="18"/>
          <w:szCs w:val="18"/>
        </w:rPr>
      </w:pPr>
      <w:r w:rsidRPr="00024968">
        <w:rPr>
          <w:rFonts w:asciiTheme="minorHAnsi" w:hAnsiTheme="minorHAnsi" w:cstheme="minorHAnsi"/>
          <w:sz w:val="18"/>
          <w:szCs w:val="18"/>
        </w:rPr>
        <w:t>Monitoring of Short-listed Species Indicators (mammals, pastures, invasive species) in 2021 in Selected Protected Areas in Georgia &amp; Contract Documents</w:t>
      </w:r>
    </w:p>
    <w:p w14:paraId="792F4159" w14:textId="77777777" w:rsidR="00E044CA" w:rsidRPr="00024968" w:rsidRDefault="00E044CA" w:rsidP="00E044CA">
      <w:pPr>
        <w:rPr>
          <w:rFonts w:asciiTheme="minorHAnsi" w:hAnsiTheme="minorHAnsi" w:cstheme="minorHAnsi"/>
          <w:sz w:val="18"/>
          <w:szCs w:val="18"/>
        </w:rPr>
      </w:pPr>
      <w:r w:rsidRPr="00024968">
        <w:rPr>
          <w:rFonts w:asciiTheme="minorHAnsi" w:hAnsiTheme="minorHAnsi" w:cstheme="minorHAnsi"/>
          <w:sz w:val="18"/>
          <w:szCs w:val="18"/>
        </w:rPr>
        <w:t>Technical Assistance Provided for the Elaboration of the Accounting Policy Document of the Agency of Protected Areas in Georgia &amp; Contractual Documents</w:t>
      </w:r>
    </w:p>
    <w:p w14:paraId="24EAFC01" w14:textId="77777777" w:rsidR="00E044CA" w:rsidRPr="00024968" w:rsidRDefault="00E044CA" w:rsidP="00E044CA">
      <w:pPr>
        <w:rPr>
          <w:rFonts w:asciiTheme="minorHAnsi" w:hAnsiTheme="minorHAnsi" w:cstheme="minorHAnsi"/>
          <w:sz w:val="18"/>
          <w:szCs w:val="18"/>
        </w:rPr>
      </w:pPr>
      <w:r w:rsidRPr="00024968">
        <w:rPr>
          <w:rFonts w:asciiTheme="minorHAnsi" w:hAnsiTheme="minorHAnsi" w:cstheme="minorHAnsi"/>
          <w:sz w:val="18"/>
          <w:szCs w:val="18"/>
        </w:rPr>
        <w:t>Create Online Training Platform and prepare up to 10 priority online training programs for PA system of Georgia &amp; Contractual Documents</w:t>
      </w:r>
    </w:p>
    <w:p w14:paraId="65D271D3" w14:textId="77777777" w:rsidR="00E044CA" w:rsidRPr="00024968" w:rsidRDefault="00E044CA" w:rsidP="00E044CA">
      <w:pPr>
        <w:rPr>
          <w:rFonts w:asciiTheme="minorHAnsi" w:hAnsiTheme="minorHAnsi" w:cstheme="minorHAnsi"/>
          <w:sz w:val="18"/>
          <w:szCs w:val="18"/>
        </w:rPr>
      </w:pPr>
      <w:r w:rsidRPr="00024968">
        <w:rPr>
          <w:rFonts w:asciiTheme="minorHAnsi" w:hAnsiTheme="minorHAnsi" w:cstheme="minorHAnsi"/>
          <w:sz w:val="18"/>
          <w:szCs w:val="18"/>
        </w:rPr>
        <w:t>Technical Assistance Provided for the Revision of the Management Plan and Elaboration of</w:t>
      </w:r>
      <w:r w:rsidRPr="00024968">
        <w:rPr>
          <w:rFonts w:cstheme="minorHAnsi"/>
          <w:sz w:val="18"/>
          <w:szCs w:val="18"/>
        </w:rPr>
        <w:t xml:space="preserve"> </w:t>
      </w:r>
      <w:r w:rsidRPr="00024968">
        <w:rPr>
          <w:rFonts w:asciiTheme="minorHAnsi" w:hAnsiTheme="minorHAnsi" w:cstheme="minorHAnsi"/>
          <w:sz w:val="18"/>
          <w:szCs w:val="18"/>
        </w:rPr>
        <w:t>respective Operational Plan of the Mtirala National Park in Georgia &amp; Contractual Documents</w:t>
      </w:r>
    </w:p>
    <w:p w14:paraId="5565A616" w14:textId="77777777" w:rsidR="00E044CA" w:rsidRPr="00024968" w:rsidRDefault="00E044CA" w:rsidP="00E044CA">
      <w:pPr>
        <w:rPr>
          <w:rFonts w:asciiTheme="minorHAnsi" w:hAnsiTheme="minorHAnsi" w:cstheme="minorHAnsi"/>
          <w:sz w:val="18"/>
          <w:szCs w:val="18"/>
        </w:rPr>
      </w:pPr>
      <w:r w:rsidRPr="00024968">
        <w:rPr>
          <w:rFonts w:asciiTheme="minorHAnsi" w:hAnsiTheme="minorHAnsi" w:cstheme="minorHAnsi"/>
          <w:sz w:val="18"/>
          <w:szCs w:val="18"/>
        </w:rPr>
        <w:t>Monitoring of Species Indicators (birds) in 2021 in Selected Protected Areas in Georgia &amp; Contractual Documents</w:t>
      </w:r>
    </w:p>
    <w:p w14:paraId="37A16C30" w14:textId="77777777" w:rsidR="00E044CA" w:rsidRPr="00024968" w:rsidRDefault="00E044CA" w:rsidP="00E044CA">
      <w:pPr>
        <w:rPr>
          <w:rFonts w:cstheme="minorHAnsi"/>
          <w:sz w:val="18"/>
          <w:szCs w:val="18"/>
        </w:rPr>
      </w:pPr>
      <w:r w:rsidRPr="00024968">
        <w:rPr>
          <w:rFonts w:asciiTheme="minorHAnsi" w:hAnsiTheme="minorHAnsi" w:cstheme="minorHAnsi"/>
          <w:sz w:val="18"/>
          <w:szCs w:val="18"/>
        </w:rPr>
        <w:t>SUPPORT IN INTRODUCTION OF SMART TEHCNOLOGY AND CONDUCT ONLINE TRAINIGS IN 12 TARGET PAs &amp; Contractual Documents</w:t>
      </w:r>
    </w:p>
    <w:p w14:paraId="46C0513E" w14:textId="77777777" w:rsidR="00E044CA" w:rsidRPr="00024968" w:rsidRDefault="00E044CA" w:rsidP="00E044CA">
      <w:pPr>
        <w:rPr>
          <w:rFonts w:asciiTheme="minorHAnsi" w:hAnsiTheme="minorHAnsi" w:cstheme="minorHAnsi"/>
          <w:sz w:val="18"/>
          <w:szCs w:val="18"/>
        </w:rPr>
      </w:pPr>
      <w:r w:rsidRPr="00024968">
        <w:rPr>
          <w:rFonts w:asciiTheme="minorHAnsi" w:hAnsiTheme="minorHAnsi" w:cstheme="minorHAnsi"/>
          <w:sz w:val="18"/>
          <w:szCs w:val="18"/>
        </w:rPr>
        <w:t xml:space="preserve">Technical Assistance to conduct </w:t>
      </w:r>
      <w:proofErr w:type="spellStart"/>
      <w:r w:rsidRPr="00024968">
        <w:rPr>
          <w:rFonts w:asciiTheme="minorHAnsi" w:hAnsiTheme="minorHAnsi" w:cstheme="minorHAnsi"/>
          <w:sz w:val="18"/>
          <w:szCs w:val="18"/>
        </w:rPr>
        <w:t>phytopathological</w:t>
      </w:r>
      <w:proofErr w:type="spellEnd"/>
      <w:r w:rsidRPr="00024968">
        <w:rPr>
          <w:rFonts w:asciiTheme="minorHAnsi" w:hAnsiTheme="minorHAnsi" w:cstheme="minorHAnsi"/>
          <w:sz w:val="18"/>
          <w:szCs w:val="18"/>
        </w:rPr>
        <w:t xml:space="preserve"> research and elaborate applicable recommendations for forest</w:t>
      </w:r>
      <w:r w:rsidRPr="00024968">
        <w:rPr>
          <w:rFonts w:cstheme="minorHAnsi"/>
          <w:sz w:val="18"/>
          <w:szCs w:val="18"/>
        </w:rPr>
        <w:t xml:space="preserve"> </w:t>
      </w:r>
      <w:r w:rsidRPr="00024968">
        <w:rPr>
          <w:rFonts w:asciiTheme="minorHAnsi" w:hAnsiTheme="minorHAnsi" w:cstheme="minorHAnsi"/>
          <w:sz w:val="18"/>
          <w:szCs w:val="18"/>
        </w:rPr>
        <w:t>recovery in Borjomi-Kharagauli National Park (BKNP)- International Expert &amp; Contractual Documents</w:t>
      </w:r>
    </w:p>
    <w:p w14:paraId="5AF98F43" w14:textId="77777777" w:rsidR="00E044CA" w:rsidRDefault="00E044CA" w:rsidP="00E044CA">
      <w:pPr>
        <w:rPr>
          <w:rFonts w:cstheme="minorHAnsi"/>
          <w:sz w:val="18"/>
          <w:szCs w:val="18"/>
        </w:rPr>
      </w:pPr>
      <w:r w:rsidRPr="00024968">
        <w:rPr>
          <w:rFonts w:asciiTheme="minorHAnsi" w:hAnsiTheme="minorHAnsi" w:cstheme="minorHAnsi"/>
          <w:sz w:val="18"/>
          <w:szCs w:val="18"/>
        </w:rPr>
        <w:t>International Technical Assistance provider to conduct a Climate Change Vulnerability</w:t>
      </w:r>
      <w:r w:rsidRPr="00024968">
        <w:rPr>
          <w:rFonts w:cstheme="minorHAnsi"/>
          <w:sz w:val="18"/>
          <w:szCs w:val="18"/>
        </w:rPr>
        <w:t xml:space="preserve"> </w:t>
      </w:r>
      <w:r w:rsidRPr="00024968">
        <w:rPr>
          <w:rFonts w:asciiTheme="minorHAnsi" w:hAnsiTheme="minorHAnsi" w:cstheme="minorHAnsi"/>
          <w:sz w:val="18"/>
          <w:szCs w:val="18"/>
        </w:rPr>
        <w:t xml:space="preserve">Assessment and Prepare Adaptation Plans for pilot target PAs in Georgia – Tusheti PAs, Kazbegi NP and </w:t>
      </w:r>
      <w:proofErr w:type="spellStart"/>
      <w:r w:rsidRPr="00024968">
        <w:rPr>
          <w:rFonts w:asciiTheme="minorHAnsi" w:hAnsiTheme="minorHAnsi" w:cstheme="minorHAnsi"/>
          <w:sz w:val="18"/>
          <w:szCs w:val="18"/>
        </w:rPr>
        <w:t>Pshav-khevsureti</w:t>
      </w:r>
      <w:proofErr w:type="spellEnd"/>
      <w:r w:rsidRPr="00024968">
        <w:rPr>
          <w:rFonts w:asciiTheme="minorHAnsi" w:hAnsiTheme="minorHAnsi" w:cstheme="minorHAnsi"/>
          <w:sz w:val="18"/>
          <w:szCs w:val="18"/>
        </w:rPr>
        <w:t xml:space="preserve"> NP &amp; Contractual </w:t>
      </w:r>
      <w:proofErr w:type="spellStart"/>
      <w:r w:rsidRPr="00024968">
        <w:rPr>
          <w:rFonts w:asciiTheme="minorHAnsi" w:hAnsiTheme="minorHAnsi" w:cstheme="minorHAnsi"/>
          <w:sz w:val="18"/>
          <w:szCs w:val="18"/>
        </w:rPr>
        <w:t>DocumentsMonitoring</w:t>
      </w:r>
      <w:proofErr w:type="spellEnd"/>
      <w:r w:rsidRPr="00024968">
        <w:rPr>
          <w:rFonts w:asciiTheme="minorHAnsi" w:hAnsiTheme="minorHAnsi" w:cstheme="minorHAnsi"/>
          <w:sz w:val="18"/>
          <w:szCs w:val="18"/>
        </w:rPr>
        <w:t xml:space="preserve"> of Brown Trout (Salmo trutta) in Selected Protected Areas in Georgia Final report &amp; Contract Documents</w:t>
      </w:r>
    </w:p>
    <w:p w14:paraId="32F9F214" w14:textId="77777777" w:rsidR="00E044CA" w:rsidRDefault="00E044CA" w:rsidP="00E044CA">
      <w:pPr>
        <w:rPr>
          <w:rFonts w:cstheme="minorHAnsi"/>
          <w:sz w:val="18"/>
          <w:szCs w:val="18"/>
        </w:rPr>
      </w:pPr>
      <w:r w:rsidRPr="00024968">
        <w:rPr>
          <w:rFonts w:asciiTheme="minorHAnsi" w:hAnsiTheme="minorHAnsi" w:cstheme="minorHAnsi"/>
          <w:sz w:val="18"/>
          <w:szCs w:val="18"/>
        </w:rPr>
        <w:t>Technical Assessment and Implementation Plan for the Introduction of Entrance Fees at Mtirala National Park, Machakhela National Park and Kintrishi Protected Areas in Adjara &amp; Contractual Documents</w:t>
      </w:r>
    </w:p>
    <w:p w14:paraId="39C8C2F5" w14:textId="77777777" w:rsidR="00E044CA" w:rsidRDefault="00E044CA" w:rsidP="00E044CA">
      <w:pPr>
        <w:rPr>
          <w:rFonts w:cstheme="minorHAnsi"/>
          <w:sz w:val="18"/>
          <w:szCs w:val="18"/>
        </w:rPr>
      </w:pPr>
      <w:r w:rsidRPr="00024968">
        <w:rPr>
          <w:rFonts w:asciiTheme="minorHAnsi" w:hAnsiTheme="minorHAnsi" w:cstheme="minorHAnsi"/>
          <w:sz w:val="18"/>
          <w:szCs w:val="18"/>
        </w:rPr>
        <w:lastRenderedPageBreak/>
        <w:t>Technical Assistance to support the revision of the Management Plan and elaborate respective Operational Plan of the Tusheti Protected Landscape (TPLA) in Georgia &amp; Contractual Documents</w:t>
      </w:r>
    </w:p>
    <w:p w14:paraId="65EBF4BD" w14:textId="77777777" w:rsidR="00E044CA" w:rsidRDefault="00E044CA" w:rsidP="00E044CA">
      <w:pPr>
        <w:rPr>
          <w:rFonts w:cstheme="minorHAnsi"/>
          <w:sz w:val="18"/>
          <w:szCs w:val="18"/>
        </w:rPr>
      </w:pPr>
      <w:r w:rsidRPr="00024968">
        <w:rPr>
          <w:rFonts w:asciiTheme="minorHAnsi" w:hAnsiTheme="minorHAnsi" w:cstheme="minorHAnsi"/>
          <w:sz w:val="18"/>
          <w:szCs w:val="18"/>
        </w:rPr>
        <w:t>Technical assistance for an assessment of local community socio-economic benefits from six protected areas (PAs) focused on tourism and natural resource use and on support for local community income opportunities &amp; Contractual Documents</w:t>
      </w:r>
    </w:p>
    <w:p w14:paraId="2818D84B" w14:textId="77777777" w:rsidR="00E044CA" w:rsidRPr="00024968" w:rsidRDefault="00E044CA" w:rsidP="00E044CA">
      <w:pPr>
        <w:rPr>
          <w:rFonts w:asciiTheme="minorHAnsi" w:hAnsiTheme="minorHAnsi" w:cstheme="minorHAnsi"/>
          <w:sz w:val="18"/>
          <w:szCs w:val="18"/>
        </w:rPr>
      </w:pPr>
      <w:r w:rsidRPr="00024968">
        <w:rPr>
          <w:rFonts w:asciiTheme="minorHAnsi" w:hAnsiTheme="minorHAnsi" w:cstheme="minorHAnsi"/>
          <w:sz w:val="18"/>
          <w:szCs w:val="18"/>
        </w:rPr>
        <w:t>Technical Assessment and Implementation Plan for the Introduction of Entrance Fees at Mtirala National Park, Machakhela National Park and Kintrishi Protected Areas in Adjara, UNDP-GEF PIMS6138 “Enhancing financial sustainability of the Protected Areas system in Georgia”</w:t>
      </w:r>
      <w:r w:rsidRPr="00024968">
        <w:rPr>
          <w:rFonts w:cstheme="minorHAnsi"/>
          <w:sz w:val="18"/>
          <w:szCs w:val="18"/>
        </w:rPr>
        <w:t xml:space="preserve"> </w:t>
      </w:r>
      <w:r w:rsidRPr="00024968">
        <w:rPr>
          <w:rFonts w:asciiTheme="minorHAnsi" w:hAnsiTheme="minorHAnsi" w:cstheme="minorHAnsi"/>
          <w:sz w:val="18"/>
          <w:szCs w:val="18"/>
        </w:rPr>
        <w:t>&amp; Contract Documents</w:t>
      </w:r>
    </w:p>
    <w:p w14:paraId="5C2E82B8" w14:textId="77777777" w:rsidR="00E044CA" w:rsidRPr="00024968" w:rsidRDefault="00E044CA" w:rsidP="00E044CA">
      <w:pPr>
        <w:rPr>
          <w:rFonts w:asciiTheme="minorHAnsi" w:hAnsiTheme="minorHAnsi" w:cstheme="minorHAnsi"/>
          <w:sz w:val="18"/>
          <w:szCs w:val="18"/>
        </w:rPr>
      </w:pPr>
      <w:r w:rsidRPr="00024968">
        <w:rPr>
          <w:rFonts w:asciiTheme="minorHAnsi" w:hAnsiTheme="minorHAnsi" w:cstheme="minorHAnsi"/>
          <w:sz w:val="18"/>
          <w:szCs w:val="18"/>
        </w:rPr>
        <w:t>Forest Ecological Monitoring in Mtirala and Kintrishi PAs &amp; Contractual Documents</w:t>
      </w:r>
    </w:p>
    <w:p w14:paraId="7F59C600" w14:textId="77777777" w:rsidR="00E044CA" w:rsidRPr="00024968" w:rsidRDefault="00E044CA" w:rsidP="00E044CA">
      <w:pPr>
        <w:rPr>
          <w:rFonts w:asciiTheme="minorHAnsi" w:hAnsiTheme="minorHAnsi" w:cstheme="minorHAnsi"/>
          <w:sz w:val="18"/>
          <w:szCs w:val="18"/>
        </w:rPr>
      </w:pPr>
      <w:r w:rsidRPr="00024968">
        <w:rPr>
          <w:rFonts w:asciiTheme="minorHAnsi" w:hAnsiTheme="minorHAnsi" w:cstheme="minorHAnsi"/>
          <w:sz w:val="18"/>
          <w:szCs w:val="18"/>
        </w:rPr>
        <w:t>Technical Assistance to support the preparation of the Manual for the Procedures for</w:t>
      </w:r>
      <w:r w:rsidRPr="00024968">
        <w:rPr>
          <w:rFonts w:cstheme="minorHAnsi"/>
          <w:sz w:val="18"/>
          <w:szCs w:val="18"/>
        </w:rPr>
        <w:t xml:space="preserve"> </w:t>
      </w:r>
      <w:r w:rsidRPr="00024968">
        <w:rPr>
          <w:rFonts w:asciiTheme="minorHAnsi" w:hAnsiTheme="minorHAnsi" w:cstheme="minorHAnsi"/>
          <w:sz w:val="18"/>
          <w:szCs w:val="18"/>
        </w:rPr>
        <w:t>Accounting and Financial Reporting Policy for the Agency of Protected Areas (APA) in Georgia</w:t>
      </w:r>
      <w:r w:rsidRPr="00024968">
        <w:rPr>
          <w:rFonts w:cstheme="minorHAnsi"/>
          <w:sz w:val="18"/>
          <w:szCs w:val="18"/>
        </w:rPr>
        <w:t xml:space="preserve"> </w:t>
      </w:r>
      <w:r w:rsidRPr="00024968">
        <w:rPr>
          <w:rFonts w:asciiTheme="minorHAnsi" w:hAnsiTheme="minorHAnsi" w:cstheme="minorHAnsi"/>
          <w:sz w:val="18"/>
          <w:szCs w:val="18"/>
        </w:rPr>
        <w:t>&amp; Contract Documents</w:t>
      </w:r>
    </w:p>
    <w:p w14:paraId="320DE330" w14:textId="77777777" w:rsidR="00E044CA" w:rsidRDefault="00E044CA" w:rsidP="00E044CA">
      <w:pPr>
        <w:rPr>
          <w:rFonts w:cstheme="minorHAnsi"/>
          <w:sz w:val="18"/>
          <w:szCs w:val="18"/>
        </w:rPr>
      </w:pPr>
      <w:r w:rsidRPr="00024968">
        <w:rPr>
          <w:rFonts w:asciiTheme="minorHAnsi" w:hAnsiTheme="minorHAnsi" w:cstheme="minorHAnsi"/>
          <w:sz w:val="18"/>
          <w:szCs w:val="18"/>
        </w:rPr>
        <w:t>Technical Monitoring of the Operational Effectiveness of CNF-supported Protected Areas in Georgia &amp; Contractual Documents</w:t>
      </w:r>
      <w:r w:rsidRPr="00024968">
        <w:rPr>
          <w:rFonts w:cstheme="minorHAnsi"/>
          <w:sz w:val="18"/>
          <w:szCs w:val="18"/>
        </w:rPr>
        <w:t xml:space="preserve"> </w:t>
      </w:r>
      <w:r w:rsidRPr="00024968">
        <w:rPr>
          <w:rFonts w:asciiTheme="minorHAnsi" w:hAnsiTheme="minorHAnsi" w:cstheme="minorHAnsi"/>
          <w:sz w:val="18"/>
          <w:szCs w:val="18"/>
        </w:rPr>
        <w:t>&amp; Contract Documents</w:t>
      </w:r>
    </w:p>
    <w:p w14:paraId="59D18592" w14:textId="77777777" w:rsidR="00E044CA" w:rsidRDefault="00E044CA" w:rsidP="00E044CA">
      <w:pPr>
        <w:rPr>
          <w:rFonts w:cstheme="minorHAnsi"/>
          <w:sz w:val="18"/>
          <w:szCs w:val="18"/>
        </w:rPr>
      </w:pPr>
      <w:r w:rsidRPr="00024968">
        <w:rPr>
          <w:rFonts w:asciiTheme="minorHAnsi" w:hAnsiTheme="minorHAnsi" w:cstheme="minorHAnsi"/>
          <w:sz w:val="18"/>
          <w:szCs w:val="18"/>
        </w:rPr>
        <w:t>Technical Assistance to support conduct training on Fire Security for the Target PAs under the Agency of Protected Areas (APA) in Georgia &amp; Contractual Documents</w:t>
      </w:r>
      <w:r>
        <w:rPr>
          <w:rFonts w:cstheme="minorHAnsi"/>
          <w:sz w:val="18"/>
          <w:szCs w:val="18"/>
        </w:rPr>
        <w:t xml:space="preserve"> </w:t>
      </w:r>
      <w:r w:rsidRPr="00024968">
        <w:rPr>
          <w:rFonts w:asciiTheme="minorHAnsi" w:hAnsiTheme="minorHAnsi" w:cstheme="minorHAnsi"/>
          <w:sz w:val="18"/>
          <w:szCs w:val="18"/>
        </w:rPr>
        <w:t>&amp; Contract Documents</w:t>
      </w:r>
    </w:p>
    <w:p w14:paraId="55FE29C6" w14:textId="77777777" w:rsidR="00E044CA" w:rsidRPr="00024968" w:rsidRDefault="00E044CA" w:rsidP="00E044CA">
      <w:pPr>
        <w:rPr>
          <w:rFonts w:cstheme="minorHAnsi"/>
          <w:sz w:val="18"/>
          <w:szCs w:val="18"/>
        </w:rPr>
      </w:pPr>
      <w:r w:rsidRPr="00024968">
        <w:rPr>
          <w:rFonts w:asciiTheme="minorHAnsi" w:hAnsiTheme="minorHAnsi" w:cstheme="minorHAnsi"/>
          <w:sz w:val="18"/>
          <w:szCs w:val="18"/>
        </w:rPr>
        <w:t>Monitoring of lynx in Vashlovani PAs</w:t>
      </w:r>
      <w:r w:rsidRPr="00024968">
        <w:rPr>
          <w:rFonts w:cstheme="minorHAnsi"/>
          <w:sz w:val="18"/>
          <w:szCs w:val="18"/>
        </w:rPr>
        <w:t xml:space="preserve"> </w:t>
      </w:r>
    </w:p>
    <w:p w14:paraId="129574D0" w14:textId="77777777" w:rsidR="00E044CA" w:rsidRPr="00024968" w:rsidRDefault="00E044CA" w:rsidP="00E044CA">
      <w:pPr>
        <w:rPr>
          <w:rFonts w:asciiTheme="minorHAnsi" w:hAnsiTheme="minorHAnsi" w:cstheme="minorHAnsi"/>
          <w:sz w:val="18"/>
          <w:szCs w:val="18"/>
        </w:rPr>
      </w:pPr>
      <w:r w:rsidRPr="00024968">
        <w:rPr>
          <w:rFonts w:asciiTheme="minorHAnsi" w:hAnsiTheme="minorHAnsi" w:cstheme="minorHAnsi"/>
          <w:sz w:val="18"/>
          <w:szCs w:val="18"/>
        </w:rPr>
        <w:t>Technical assistance to develop and implement Awareness Raising Program (ARP) for 2022</w:t>
      </w:r>
      <w:r w:rsidRPr="00024968">
        <w:rPr>
          <w:rFonts w:cstheme="minorHAnsi"/>
          <w:sz w:val="18"/>
          <w:szCs w:val="18"/>
        </w:rPr>
        <w:t xml:space="preserve"> </w:t>
      </w:r>
      <w:r w:rsidRPr="00024968">
        <w:rPr>
          <w:rFonts w:asciiTheme="minorHAnsi" w:hAnsiTheme="minorHAnsi" w:cstheme="minorHAnsi"/>
          <w:sz w:val="18"/>
          <w:szCs w:val="18"/>
        </w:rPr>
        <w:t>&amp; Contract Documents</w:t>
      </w:r>
    </w:p>
    <w:p w14:paraId="0AAF07EA" w14:textId="77777777" w:rsidR="00E044CA" w:rsidRPr="00024968" w:rsidRDefault="00E044CA" w:rsidP="00E044CA">
      <w:pPr>
        <w:rPr>
          <w:rFonts w:asciiTheme="minorHAnsi" w:hAnsiTheme="minorHAnsi" w:cstheme="minorHAnsi"/>
          <w:sz w:val="18"/>
          <w:szCs w:val="18"/>
        </w:rPr>
      </w:pPr>
      <w:r w:rsidRPr="00024968">
        <w:rPr>
          <w:rFonts w:asciiTheme="minorHAnsi" w:hAnsiTheme="minorHAnsi" w:cstheme="minorHAnsi"/>
          <w:sz w:val="18"/>
          <w:szCs w:val="18"/>
        </w:rPr>
        <w:t>Technical Assistance for the development and coordination of community participatory monitoring of selected indicator species in target PAs</w:t>
      </w:r>
      <w:r w:rsidRPr="00024968">
        <w:rPr>
          <w:rFonts w:cstheme="minorHAnsi"/>
          <w:sz w:val="18"/>
          <w:szCs w:val="18"/>
        </w:rPr>
        <w:t xml:space="preserve"> </w:t>
      </w:r>
      <w:r w:rsidRPr="00024968">
        <w:rPr>
          <w:rFonts w:asciiTheme="minorHAnsi" w:hAnsiTheme="minorHAnsi" w:cstheme="minorHAnsi"/>
          <w:sz w:val="18"/>
          <w:szCs w:val="18"/>
        </w:rPr>
        <w:t>&amp; Contract Documents</w:t>
      </w:r>
    </w:p>
    <w:p w14:paraId="77CF3FE5" w14:textId="77777777" w:rsidR="00E044CA" w:rsidRDefault="00E044CA" w:rsidP="00E044CA">
      <w:pPr>
        <w:rPr>
          <w:rFonts w:cstheme="minorHAnsi"/>
          <w:sz w:val="18"/>
          <w:szCs w:val="18"/>
        </w:rPr>
      </w:pPr>
      <w:r w:rsidRPr="00024968">
        <w:rPr>
          <w:rFonts w:asciiTheme="minorHAnsi" w:hAnsiTheme="minorHAnsi" w:cstheme="minorHAnsi"/>
          <w:sz w:val="18"/>
          <w:szCs w:val="18"/>
        </w:rPr>
        <w:t>Support successful hand-over to and effective management of the</w:t>
      </w:r>
      <w:r w:rsidRPr="00024968">
        <w:rPr>
          <w:rFonts w:cstheme="minorHAnsi"/>
          <w:sz w:val="18"/>
          <w:szCs w:val="18"/>
        </w:rPr>
        <w:t xml:space="preserve"> </w:t>
      </w:r>
      <w:r w:rsidRPr="00024968">
        <w:rPr>
          <w:rFonts w:asciiTheme="minorHAnsi" w:hAnsiTheme="minorHAnsi" w:cstheme="minorHAnsi"/>
          <w:sz w:val="18"/>
          <w:szCs w:val="18"/>
        </w:rPr>
        <w:t>existing E-platform for professional online trainings by the final</w:t>
      </w:r>
      <w:r w:rsidRPr="00024968">
        <w:rPr>
          <w:rFonts w:cstheme="minorHAnsi"/>
          <w:sz w:val="18"/>
          <w:szCs w:val="18"/>
        </w:rPr>
        <w:t xml:space="preserve"> </w:t>
      </w:r>
      <w:r w:rsidRPr="00024968">
        <w:rPr>
          <w:rFonts w:asciiTheme="minorHAnsi" w:hAnsiTheme="minorHAnsi" w:cstheme="minorHAnsi"/>
          <w:sz w:val="18"/>
          <w:szCs w:val="18"/>
        </w:rPr>
        <w:t>beneficiary</w:t>
      </w:r>
      <w:r w:rsidRPr="00024968">
        <w:rPr>
          <w:rFonts w:cstheme="minorHAnsi"/>
          <w:sz w:val="18"/>
          <w:szCs w:val="18"/>
        </w:rPr>
        <w:t xml:space="preserve"> </w:t>
      </w:r>
      <w:r w:rsidRPr="00024968">
        <w:rPr>
          <w:rFonts w:asciiTheme="minorHAnsi" w:hAnsiTheme="minorHAnsi" w:cstheme="minorHAnsi"/>
          <w:sz w:val="18"/>
          <w:szCs w:val="18"/>
        </w:rPr>
        <w:t>&amp; Contract Documents</w:t>
      </w:r>
    </w:p>
    <w:p w14:paraId="64D3349E" w14:textId="77777777" w:rsidR="00E044CA" w:rsidRPr="00024968" w:rsidRDefault="00E044CA" w:rsidP="00E044CA">
      <w:pPr>
        <w:rPr>
          <w:rFonts w:asciiTheme="minorHAnsi" w:hAnsiTheme="minorHAnsi" w:cstheme="minorHAnsi"/>
          <w:sz w:val="18"/>
          <w:szCs w:val="18"/>
        </w:rPr>
      </w:pPr>
      <w:r w:rsidRPr="00024968">
        <w:rPr>
          <w:rFonts w:asciiTheme="minorHAnsi" w:hAnsiTheme="minorHAnsi" w:cstheme="minorHAnsi"/>
          <w:sz w:val="18"/>
          <w:szCs w:val="18"/>
        </w:rPr>
        <w:t>Monitoring of Short-listed Species Indicators (Tur) in 2022 in Selected Protected Areas in Georgia</w:t>
      </w:r>
      <w:r w:rsidRPr="00024968">
        <w:rPr>
          <w:rFonts w:cstheme="minorHAnsi"/>
          <w:sz w:val="18"/>
          <w:szCs w:val="18"/>
        </w:rPr>
        <w:t xml:space="preserve"> </w:t>
      </w:r>
      <w:r w:rsidRPr="00024968">
        <w:rPr>
          <w:rFonts w:asciiTheme="minorHAnsi" w:hAnsiTheme="minorHAnsi" w:cstheme="minorHAnsi"/>
          <w:sz w:val="18"/>
          <w:szCs w:val="18"/>
        </w:rPr>
        <w:t xml:space="preserve">&amp; Contract </w:t>
      </w:r>
      <w:proofErr w:type="spellStart"/>
      <w:r w:rsidRPr="00024968">
        <w:rPr>
          <w:rFonts w:asciiTheme="minorHAnsi" w:hAnsiTheme="minorHAnsi" w:cstheme="minorHAnsi"/>
          <w:sz w:val="18"/>
          <w:szCs w:val="18"/>
        </w:rPr>
        <w:t>DocumentsMonitoring</w:t>
      </w:r>
      <w:proofErr w:type="spellEnd"/>
      <w:r w:rsidRPr="00024968">
        <w:rPr>
          <w:rFonts w:asciiTheme="minorHAnsi" w:hAnsiTheme="minorHAnsi" w:cstheme="minorHAnsi"/>
          <w:sz w:val="18"/>
          <w:szCs w:val="18"/>
        </w:rPr>
        <w:t xml:space="preserve"> of Brown Bear in 2022 in Selected Protected Areas in Georgia</w:t>
      </w:r>
    </w:p>
    <w:p w14:paraId="15967821" w14:textId="77777777" w:rsidR="00E044CA" w:rsidRPr="00024968" w:rsidRDefault="00E044CA" w:rsidP="00E044CA">
      <w:pPr>
        <w:rPr>
          <w:rFonts w:asciiTheme="minorHAnsi" w:hAnsiTheme="minorHAnsi" w:cstheme="minorHAnsi"/>
          <w:sz w:val="18"/>
          <w:szCs w:val="18"/>
        </w:rPr>
      </w:pPr>
      <w:r w:rsidRPr="00024968">
        <w:rPr>
          <w:rFonts w:asciiTheme="minorHAnsi" w:hAnsiTheme="minorHAnsi" w:cstheme="minorHAnsi"/>
          <w:sz w:val="18"/>
          <w:szCs w:val="18"/>
        </w:rPr>
        <w:t>Monitoring of Short-listed Species Indicators (Pastures, Invasive Plants) in 2022 in Selected Protected Areas in Georgia</w:t>
      </w:r>
    </w:p>
    <w:p w14:paraId="488B3E96" w14:textId="77777777" w:rsidR="00E044CA" w:rsidRPr="00024968" w:rsidRDefault="00E044CA" w:rsidP="00E044CA">
      <w:pPr>
        <w:rPr>
          <w:rFonts w:cstheme="minorHAnsi"/>
          <w:sz w:val="18"/>
          <w:szCs w:val="18"/>
        </w:rPr>
      </w:pPr>
      <w:r w:rsidRPr="00024968">
        <w:rPr>
          <w:rFonts w:asciiTheme="minorHAnsi" w:hAnsiTheme="minorHAnsi" w:cstheme="minorHAnsi"/>
          <w:sz w:val="18"/>
          <w:szCs w:val="18"/>
        </w:rPr>
        <w:t>Technical Assistance to support elaboration of detailed development plan for Biodiversity Monitoring Coordination Unit (BMCU) for Georgia</w:t>
      </w:r>
    </w:p>
    <w:p w14:paraId="20ECEDF7" w14:textId="77777777" w:rsidR="00E044CA" w:rsidRPr="00024968" w:rsidRDefault="00E044CA" w:rsidP="00E044CA">
      <w:pPr>
        <w:rPr>
          <w:rFonts w:asciiTheme="minorHAnsi" w:hAnsiTheme="minorHAnsi" w:cstheme="minorHAnsi"/>
          <w:sz w:val="18"/>
          <w:szCs w:val="18"/>
        </w:rPr>
      </w:pPr>
      <w:r w:rsidRPr="00024968">
        <w:rPr>
          <w:rFonts w:asciiTheme="minorHAnsi" w:hAnsiTheme="minorHAnsi" w:cstheme="minorHAnsi"/>
          <w:sz w:val="18"/>
          <w:szCs w:val="18"/>
        </w:rPr>
        <w:t xml:space="preserve">Monitoring of Species Indicators (birds) in 2022 in Selected Protected Areas in Georgia </w:t>
      </w:r>
    </w:p>
    <w:p w14:paraId="3C71DEAB" w14:textId="77777777" w:rsidR="00E044CA" w:rsidRPr="00024968" w:rsidRDefault="00E044CA" w:rsidP="00E044CA">
      <w:pPr>
        <w:rPr>
          <w:rFonts w:asciiTheme="minorHAnsi" w:hAnsiTheme="minorHAnsi" w:cstheme="minorHAnsi"/>
          <w:sz w:val="18"/>
          <w:szCs w:val="18"/>
        </w:rPr>
      </w:pPr>
      <w:r w:rsidRPr="00024968">
        <w:rPr>
          <w:rFonts w:asciiTheme="minorHAnsi" w:hAnsiTheme="minorHAnsi" w:cstheme="minorHAnsi"/>
          <w:sz w:val="18"/>
          <w:szCs w:val="18"/>
        </w:rPr>
        <w:t>System Level and Institutional Analysis of the Protected Areas System of Georgia and Recommendations for its Future Development</w:t>
      </w:r>
      <w:r w:rsidRPr="00024968">
        <w:rPr>
          <w:rFonts w:cstheme="minorHAnsi"/>
          <w:sz w:val="18"/>
          <w:szCs w:val="18"/>
        </w:rPr>
        <w:t xml:space="preserve"> </w:t>
      </w:r>
      <w:r w:rsidRPr="00024968">
        <w:rPr>
          <w:rFonts w:asciiTheme="minorHAnsi" w:hAnsiTheme="minorHAnsi" w:cstheme="minorHAnsi"/>
          <w:sz w:val="18"/>
          <w:szCs w:val="18"/>
        </w:rPr>
        <w:t>&amp; Contract Documents</w:t>
      </w:r>
    </w:p>
    <w:p w14:paraId="777819F6" w14:textId="77777777" w:rsidR="00E044CA" w:rsidRPr="00024968" w:rsidRDefault="00E044CA" w:rsidP="00E044CA">
      <w:pPr>
        <w:rPr>
          <w:rFonts w:asciiTheme="minorHAnsi" w:hAnsiTheme="minorHAnsi" w:cstheme="minorHAnsi"/>
          <w:sz w:val="18"/>
          <w:szCs w:val="18"/>
        </w:rPr>
      </w:pPr>
      <w:r w:rsidRPr="00024968">
        <w:rPr>
          <w:rFonts w:asciiTheme="minorHAnsi" w:hAnsiTheme="minorHAnsi" w:cstheme="minorHAnsi"/>
          <w:sz w:val="18"/>
          <w:szCs w:val="18"/>
        </w:rPr>
        <w:t>Part 1 – System Analysis and Initial Recommendations for Improvements</w:t>
      </w:r>
    </w:p>
    <w:p w14:paraId="5588FC62" w14:textId="77777777" w:rsidR="00E044CA" w:rsidRPr="00024968" w:rsidRDefault="00E044CA" w:rsidP="00E044CA">
      <w:pPr>
        <w:rPr>
          <w:rFonts w:asciiTheme="minorHAnsi" w:hAnsiTheme="minorHAnsi" w:cstheme="minorHAnsi"/>
          <w:sz w:val="18"/>
          <w:szCs w:val="18"/>
        </w:rPr>
      </w:pPr>
      <w:r w:rsidRPr="00024968">
        <w:rPr>
          <w:rFonts w:cstheme="minorHAnsi"/>
          <w:sz w:val="18"/>
          <w:szCs w:val="18"/>
        </w:rPr>
        <w:t xml:space="preserve">Part </w:t>
      </w:r>
      <w:r w:rsidRPr="00024968">
        <w:rPr>
          <w:rFonts w:asciiTheme="minorHAnsi" w:hAnsiTheme="minorHAnsi" w:cstheme="minorHAnsi"/>
          <w:sz w:val="18"/>
          <w:szCs w:val="18"/>
        </w:rPr>
        <w:t>2 – Key Issues, Recommendations and Options for Enhancing the Protected Areas System</w:t>
      </w:r>
    </w:p>
    <w:p w14:paraId="03472BEC" w14:textId="77777777" w:rsidR="00E044CA" w:rsidRPr="00024968" w:rsidRDefault="00E044CA" w:rsidP="00E044CA">
      <w:pPr>
        <w:rPr>
          <w:rFonts w:asciiTheme="minorHAnsi" w:hAnsiTheme="minorHAnsi" w:cstheme="minorHAnsi"/>
          <w:sz w:val="18"/>
          <w:szCs w:val="18"/>
        </w:rPr>
      </w:pPr>
      <w:r w:rsidRPr="00024968">
        <w:rPr>
          <w:rFonts w:asciiTheme="minorHAnsi" w:hAnsiTheme="minorHAnsi" w:cstheme="minorHAnsi"/>
          <w:sz w:val="18"/>
          <w:szCs w:val="18"/>
        </w:rPr>
        <w:t>Grassland Assessment in Kazbegi National Park, 2023</w:t>
      </w:r>
    </w:p>
    <w:p w14:paraId="5C6CBAEC" w14:textId="77777777" w:rsidR="00E044CA" w:rsidRPr="00024968" w:rsidRDefault="00E044CA" w:rsidP="00E044CA">
      <w:pPr>
        <w:rPr>
          <w:rFonts w:asciiTheme="minorHAnsi" w:hAnsiTheme="minorHAnsi" w:cstheme="minorHAnsi"/>
          <w:sz w:val="18"/>
          <w:szCs w:val="18"/>
        </w:rPr>
      </w:pPr>
      <w:r w:rsidRPr="00024968">
        <w:rPr>
          <w:rFonts w:asciiTheme="minorHAnsi" w:hAnsiTheme="minorHAnsi" w:cstheme="minorHAnsi"/>
          <w:sz w:val="18"/>
          <w:szCs w:val="18"/>
        </w:rPr>
        <w:t>Support APA and Tusheti PA administration to facilitate the process of leasing pastures in Tusheti National Park</w:t>
      </w:r>
      <w:r w:rsidRPr="00024968">
        <w:rPr>
          <w:rFonts w:cstheme="minorHAnsi"/>
          <w:sz w:val="18"/>
          <w:szCs w:val="18"/>
        </w:rPr>
        <w:t xml:space="preserve"> </w:t>
      </w:r>
      <w:r w:rsidRPr="00024968">
        <w:rPr>
          <w:rFonts w:asciiTheme="minorHAnsi" w:hAnsiTheme="minorHAnsi" w:cstheme="minorHAnsi"/>
          <w:sz w:val="18"/>
          <w:szCs w:val="18"/>
        </w:rPr>
        <w:t>&amp; Contract Documents</w:t>
      </w:r>
    </w:p>
    <w:p w14:paraId="524BE6CC" w14:textId="77777777" w:rsidR="00E044CA" w:rsidRPr="00024968" w:rsidRDefault="00E044CA" w:rsidP="00E044CA">
      <w:pPr>
        <w:rPr>
          <w:rFonts w:asciiTheme="minorHAnsi" w:hAnsiTheme="minorHAnsi" w:cstheme="minorHAnsi"/>
          <w:sz w:val="18"/>
          <w:szCs w:val="18"/>
        </w:rPr>
      </w:pPr>
      <w:r w:rsidRPr="00024968">
        <w:rPr>
          <w:rFonts w:asciiTheme="minorHAnsi" w:hAnsiTheme="minorHAnsi" w:cstheme="minorHAnsi"/>
          <w:sz w:val="18"/>
          <w:szCs w:val="18"/>
        </w:rPr>
        <w:t>International expert to support with awareness raising and capacity building of Georgian PA system representatives on social-ecological effectiveness evaluations, Final Report</w:t>
      </w:r>
    </w:p>
    <w:p w14:paraId="44E202A4" w14:textId="77777777" w:rsidR="00E044CA" w:rsidRPr="00024968" w:rsidRDefault="00E044CA" w:rsidP="00E044CA">
      <w:pPr>
        <w:rPr>
          <w:rFonts w:asciiTheme="minorHAnsi" w:hAnsiTheme="minorHAnsi" w:cstheme="minorHAnsi"/>
          <w:sz w:val="18"/>
          <w:szCs w:val="18"/>
        </w:rPr>
      </w:pPr>
      <w:r w:rsidRPr="00024968">
        <w:rPr>
          <w:rFonts w:asciiTheme="minorHAnsi" w:hAnsiTheme="minorHAnsi" w:cstheme="minorHAnsi"/>
          <w:sz w:val="18"/>
          <w:szCs w:val="18"/>
        </w:rPr>
        <w:t>Identification and capacity building of potential service</w:t>
      </w:r>
      <w:r w:rsidRPr="00024968">
        <w:rPr>
          <w:rFonts w:cstheme="minorHAnsi"/>
          <w:sz w:val="18"/>
          <w:szCs w:val="18"/>
        </w:rPr>
        <w:t xml:space="preserve"> </w:t>
      </w:r>
      <w:r w:rsidRPr="00024968">
        <w:rPr>
          <w:rFonts w:asciiTheme="minorHAnsi" w:hAnsiTheme="minorHAnsi" w:cstheme="minorHAnsi"/>
          <w:sz w:val="18"/>
          <w:szCs w:val="18"/>
        </w:rPr>
        <w:t xml:space="preserve">providers for extraction and transportation of timber resources to </w:t>
      </w:r>
      <w:proofErr w:type="spellStart"/>
      <w:r w:rsidRPr="00024968">
        <w:rPr>
          <w:rFonts w:asciiTheme="minorHAnsi" w:hAnsiTheme="minorHAnsi" w:cstheme="minorHAnsi"/>
          <w:sz w:val="18"/>
          <w:szCs w:val="18"/>
        </w:rPr>
        <w:t>Nedvzi</w:t>
      </w:r>
      <w:proofErr w:type="spellEnd"/>
      <w:r w:rsidRPr="00024968">
        <w:rPr>
          <w:rFonts w:asciiTheme="minorHAnsi" w:hAnsiTheme="minorHAnsi" w:cstheme="minorHAnsi"/>
          <w:sz w:val="18"/>
          <w:szCs w:val="18"/>
        </w:rPr>
        <w:t xml:space="preserve"> BSY</w:t>
      </w:r>
    </w:p>
    <w:p w14:paraId="2D8C21F3" w14:textId="77777777" w:rsidR="00E044CA" w:rsidRPr="00024968" w:rsidRDefault="00E044CA" w:rsidP="00E044CA">
      <w:pPr>
        <w:rPr>
          <w:rFonts w:asciiTheme="minorHAnsi" w:hAnsiTheme="minorHAnsi" w:cstheme="minorHAnsi"/>
          <w:sz w:val="18"/>
          <w:szCs w:val="18"/>
        </w:rPr>
      </w:pPr>
      <w:r w:rsidRPr="00024968">
        <w:rPr>
          <w:rFonts w:asciiTheme="minorHAnsi" w:hAnsiTheme="minorHAnsi" w:cstheme="minorHAnsi"/>
          <w:sz w:val="18"/>
          <w:szCs w:val="18"/>
        </w:rPr>
        <w:t>Technical Assistance to support elaboration and implementation of a capacity building campaign</w:t>
      </w:r>
      <w:r w:rsidRPr="00024968">
        <w:rPr>
          <w:rFonts w:cstheme="minorHAnsi"/>
          <w:sz w:val="18"/>
          <w:szCs w:val="18"/>
        </w:rPr>
        <w:t xml:space="preserve"> </w:t>
      </w:r>
      <w:r w:rsidRPr="00024968">
        <w:rPr>
          <w:rFonts w:asciiTheme="minorHAnsi" w:hAnsiTheme="minorHAnsi" w:cstheme="minorHAnsi"/>
          <w:sz w:val="18"/>
          <w:szCs w:val="18"/>
        </w:rPr>
        <w:t>on local tourism products investment opportunities</w:t>
      </w:r>
      <w:r w:rsidRPr="00024968">
        <w:rPr>
          <w:rFonts w:cstheme="minorHAnsi"/>
          <w:sz w:val="18"/>
          <w:szCs w:val="18"/>
        </w:rPr>
        <w:t xml:space="preserve"> </w:t>
      </w:r>
      <w:r w:rsidRPr="00024968">
        <w:rPr>
          <w:rFonts w:asciiTheme="minorHAnsi" w:hAnsiTheme="minorHAnsi" w:cstheme="minorHAnsi"/>
          <w:sz w:val="18"/>
          <w:szCs w:val="18"/>
        </w:rPr>
        <w:t>&amp; Contract Documents</w:t>
      </w:r>
    </w:p>
    <w:p w14:paraId="73FF2EFB" w14:textId="77777777" w:rsidR="00E044CA" w:rsidRPr="00024968" w:rsidRDefault="00E044CA" w:rsidP="00E044CA">
      <w:pPr>
        <w:rPr>
          <w:rFonts w:asciiTheme="minorHAnsi" w:hAnsiTheme="minorHAnsi" w:cstheme="minorHAnsi"/>
          <w:sz w:val="18"/>
          <w:szCs w:val="18"/>
        </w:rPr>
      </w:pPr>
      <w:r w:rsidRPr="00024968">
        <w:rPr>
          <w:rFonts w:asciiTheme="minorHAnsi" w:hAnsiTheme="minorHAnsi" w:cstheme="minorHAnsi"/>
          <w:sz w:val="18"/>
          <w:szCs w:val="18"/>
        </w:rPr>
        <w:t>Technical Assistance to develop National Training Programme to support skills development and</w:t>
      </w:r>
      <w:r w:rsidRPr="00024968">
        <w:rPr>
          <w:rFonts w:cstheme="minorHAnsi"/>
          <w:sz w:val="18"/>
          <w:szCs w:val="18"/>
        </w:rPr>
        <w:t xml:space="preserve"> </w:t>
      </w:r>
      <w:r w:rsidRPr="00024968">
        <w:rPr>
          <w:rFonts w:asciiTheme="minorHAnsi" w:hAnsiTheme="minorHAnsi" w:cstheme="minorHAnsi"/>
          <w:sz w:val="18"/>
          <w:szCs w:val="18"/>
        </w:rPr>
        <w:t>acquisition of required expertise for implementing effective management practice within the PA</w:t>
      </w:r>
      <w:r w:rsidRPr="00024968">
        <w:rPr>
          <w:rFonts w:cstheme="minorHAnsi"/>
          <w:sz w:val="18"/>
          <w:szCs w:val="18"/>
        </w:rPr>
        <w:t xml:space="preserve"> </w:t>
      </w:r>
      <w:r w:rsidRPr="00024968">
        <w:rPr>
          <w:rFonts w:asciiTheme="minorHAnsi" w:hAnsiTheme="minorHAnsi" w:cstheme="minorHAnsi"/>
          <w:sz w:val="18"/>
          <w:szCs w:val="18"/>
        </w:rPr>
        <w:t>system of Georgia, Concept Paper &amp; Final Report</w:t>
      </w:r>
    </w:p>
    <w:p w14:paraId="1FBA4CDF" w14:textId="77777777" w:rsidR="00E044CA" w:rsidRPr="00024968" w:rsidRDefault="00E044CA" w:rsidP="00E044CA">
      <w:pPr>
        <w:rPr>
          <w:rFonts w:asciiTheme="minorHAnsi" w:hAnsiTheme="minorHAnsi" w:cstheme="minorHAnsi"/>
          <w:sz w:val="18"/>
          <w:szCs w:val="18"/>
        </w:rPr>
      </w:pPr>
      <w:r w:rsidRPr="00024968">
        <w:rPr>
          <w:rFonts w:asciiTheme="minorHAnsi" w:hAnsiTheme="minorHAnsi" w:cstheme="minorHAnsi"/>
          <w:sz w:val="18"/>
          <w:szCs w:val="18"/>
        </w:rPr>
        <w:t>Technical Monitoring of the Operational Effectiveness</w:t>
      </w:r>
      <w:r w:rsidRPr="00024968">
        <w:rPr>
          <w:rFonts w:cstheme="minorHAnsi"/>
          <w:sz w:val="18"/>
          <w:szCs w:val="18"/>
        </w:rPr>
        <w:t xml:space="preserve"> </w:t>
      </w:r>
      <w:r w:rsidRPr="00024968">
        <w:rPr>
          <w:rFonts w:asciiTheme="minorHAnsi" w:hAnsiTheme="minorHAnsi" w:cstheme="minorHAnsi"/>
          <w:sz w:val="18"/>
          <w:szCs w:val="18"/>
        </w:rPr>
        <w:t>of CNF-supported Protected Areas in Georgia, 2023</w:t>
      </w:r>
    </w:p>
    <w:p w14:paraId="4923B9E3" w14:textId="77777777" w:rsidR="00E044CA" w:rsidRPr="00024968" w:rsidRDefault="00E044CA" w:rsidP="00E044CA">
      <w:pPr>
        <w:rPr>
          <w:rFonts w:asciiTheme="minorHAnsi" w:hAnsiTheme="minorHAnsi" w:cstheme="minorHAnsi"/>
          <w:sz w:val="18"/>
          <w:szCs w:val="18"/>
        </w:rPr>
      </w:pPr>
      <w:r w:rsidRPr="00024968">
        <w:rPr>
          <w:rFonts w:asciiTheme="minorHAnsi" w:hAnsiTheme="minorHAnsi" w:cstheme="minorHAnsi"/>
          <w:sz w:val="18"/>
          <w:szCs w:val="18"/>
        </w:rPr>
        <w:t>Technical Monitoring of the Operational Effectiveness</w:t>
      </w:r>
      <w:r w:rsidRPr="00024968">
        <w:rPr>
          <w:rFonts w:cstheme="minorHAnsi"/>
          <w:sz w:val="18"/>
          <w:szCs w:val="18"/>
        </w:rPr>
        <w:t xml:space="preserve"> </w:t>
      </w:r>
      <w:r w:rsidRPr="00024968">
        <w:rPr>
          <w:rFonts w:asciiTheme="minorHAnsi" w:hAnsiTheme="minorHAnsi" w:cstheme="minorHAnsi"/>
          <w:sz w:val="18"/>
          <w:szCs w:val="18"/>
        </w:rPr>
        <w:t>of CNF-supported Protected Areas in Georgia, 2023</w:t>
      </w:r>
    </w:p>
    <w:p w14:paraId="7A9F201D" w14:textId="77777777" w:rsidR="00E044CA" w:rsidRPr="00024968" w:rsidRDefault="00E044CA" w:rsidP="00E044CA">
      <w:pPr>
        <w:rPr>
          <w:rFonts w:asciiTheme="minorHAnsi" w:hAnsiTheme="minorHAnsi" w:cstheme="minorHAnsi"/>
          <w:sz w:val="18"/>
          <w:szCs w:val="18"/>
        </w:rPr>
      </w:pPr>
      <w:r w:rsidRPr="00024968">
        <w:rPr>
          <w:rFonts w:asciiTheme="minorHAnsi" w:hAnsiTheme="minorHAnsi" w:cstheme="minorHAnsi"/>
          <w:sz w:val="18"/>
          <w:szCs w:val="18"/>
        </w:rPr>
        <w:t>Technical Assistance to provide Training of Trainers on Reporting and Monitoring in accordance</w:t>
      </w:r>
      <w:r w:rsidRPr="00024968">
        <w:rPr>
          <w:rFonts w:cstheme="minorHAnsi"/>
          <w:sz w:val="18"/>
          <w:szCs w:val="18"/>
        </w:rPr>
        <w:t xml:space="preserve"> </w:t>
      </w:r>
      <w:r w:rsidRPr="00024968">
        <w:rPr>
          <w:rFonts w:asciiTheme="minorHAnsi" w:hAnsiTheme="minorHAnsi" w:cstheme="minorHAnsi"/>
          <w:sz w:val="18"/>
          <w:szCs w:val="18"/>
        </w:rPr>
        <w:t>with decree #629 of Government of Georgia for PA central and administrative units</w:t>
      </w:r>
      <w:r w:rsidRPr="00024968">
        <w:rPr>
          <w:rFonts w:cstheme="minorHAnsi"/>
          <w:sz w:val="18"/>
          <w:szCs w:val="18"/>
        </w:rPr>
        <w:t xml:space="preserve"> </w:t>
      </w:r>
      <w:r w:rsidRPr="00024968">
        <w:rPr>
          <w:rFonts w:asciiTheme="minorHAnsi" w:hAnsiTheme="minorHAnsi" w:cstheme="minorHAnsi"/>
          <w:sz w:val="18"/>
          <w:szCs w:val="18"/>
        </w:rPr>
        <w:t>&amp; Contract Documents</w:t>
      </w:r>
    </w:p>
    <w:p w14:paraId="459FF2E5" w14:textId="77777777" w:rsidR="00E044CA" w:rsidRPr="00024968" w:rsidRDefault="00E044CA" w:rsidP="00E044CA">
      <w:pPr>
        <w:rPr>
          <w:rFonts w:asciiTheme="minorHAnsi" w:hAnsiTheme="minorHAnsi" w:cstheme="minorHAnsi"/>
          <w:sz w:val="18"/>
          <w:szCs w:val="18"/>
        </w:rPr>
      </w:pPr>
      <w:r w:rsidRPr="00024968">
        <w:rPr>
          <w:rFonts w:asciiTheme="minorHAnsi" w:hAnsiTheme="minorHAnsi" w:cstheme="minorHAnsi"/>
          <w:sz w:val="18"/>
          <w:szCs w:val="18"/>
        </w:rPr>
        <w:t>Technical Assistance to support development of action plan and piloting entrance fee in Mtirala</w:t>
      </w:r>
      <w:r w:rsidRPr="00024968">
        <w:rPr>
          <w:rFonts w:cstheme="minorHAnsi"/>
          <w:sz w:val="18"/>
          <w:szCs w:val="18"/>
        </w:rPr>
        <w:t xml:space="preserve"> </w:t>
      </w:r>
      <w:r w:rsidRPr="00024968">
        <w:rPr>
          <w:rFonts w:asciiTheme="minorHAnsi" w:hAnsiTheme="minorHAnsi" w:cstheme="minorHAnsi"/>
          <w:sz w:val="18"/>
          <w:szCs w:val="18"/>
        </w:rPr>
        <w:t>and Lagodekhi PAs in</w:t>
      </w:r>
      <w:r w:rsidRPr="00024968">
        <w:rPr>
          <w:rFonts w:cstheme="minorHAnsi"/>
          <w:sz w:val="18"/>
          <w:szCs w:val="18"/>
        </w:rPr>
        <w:t xml:space="preserve"> </w:t>
      </w:r>
      <w:r w:rsidRPr="00024968">
        <w:rPr>
          <w:rFonts w:asciiTheme="minorHAnsi" w:hAnsiTheme="minorHAnsi" w:cstheme="minorHAnsi"/>
          <w:sz w:val="18"/>
          <w:szCs w:val="18"/>
        </w:rPr>
        <w:t>Georgia, Concept, Inception, Introduction, Final</w:t>
      </w:r>
    </w:p>
    <w:p w14:paraId="2436067F" w14:textId="77777777" w:rsidR="00E044CA" w:rsidRPr="00024968" w:rsidRDefault="00E044CA" w:rsidP="00E044CA">
      <w:pPr>
        <w:rPr>
          <w:rFonts w:asciiTheme="minorHAnsi" w:hAnsiTheme="minorHAnsi" w:cstheme="minorHAnsi"/>
          <w:sz w:val="18"/>
          <w:szCs w:val="18"/>
        </w:rPr>
      </w:pPr>
      <w:r w:rsidRPr="00024968">
        <w:rPr>
          <w:rFonts w:asciiTheme="minorHAnsi" w:hAnsiTheme="minorHAnsi" w:cstheme="minorHAnsi"/>
          <w:sz w:val="18"/>
          <w:szCs w:val="18"/>
        </w:rPr>
        <w:t>Technical Assistance to identify local climate refugia and develop the recommendations for</w:t>
      </w:r>
      <w:r w:rsidRPr="00024968">
        <w:rPr>
          <w:rFonts w:cstheme="minorHAnsi"/>
          <w:sz w:val="18"/>
          <w:szCs w:val="18"/>
        </w:rPr>
        <w:t xml:space="preserve"> </w:t>
      </w:r>
      <w:r w:rsidRPr="00024968">
        <w:rPr>
          <w:rFonts w:asciiTheme="minorHAnsi" w:hAnsiTheme="minorHAnsi" w:cstheme="minorHAnsi"/>
          <w:sz w:val="18"/>
          <w:szCs w:val="18"/>
        </w:rPr>
        <w:t>effective management of identified sites (Kazbegi National Park, Tusheti Protected Areas and</w:t>
      </w:r>
      <w:r w:rsidRPr="00024968">
        <w:rPr>
          <w:rFonts w:cstheme="minorHAnsi"/>
          <w:sz w:val="18"/>
          <w:szCs w:val="18"/>
        </w:rPr>
        <w:t xml:space="preserve"> </w:t>
      </w:r>
      <w:r w:rsidRPr="00024968">
        <w:rPr>
          <w:rFonts w:asciiTheme="minorHAnsi" w:hAnsiTheme="minorHAnsi" w:cstheme="minorHAnsi"/>
          <w:sz w:val="18"/>
          <w:szCs w:val="18"/>
        </w:rPr>
        <w:t xml:space="preserve">Tusheti Protected Landscape and </w:t>
      </w:r>
      <w:proofErr w:type="spellStart"/>
      <w:r w:rsidRPr="00024968">
        <w:rPr>
          <w:rFonts w:asciiTheme="minorHAnsi" w:hAnsiTheme="minorHAnsi" w:cstheme="minorHAnsi"/>
          <w:sz w:val="18"/>
          <w:szCs w:val="18"/>
        </w:rPr>
        <w:t>Pshav-Khevsureti</w:t>
      </w:r>
      <w:proofErr w:type="spellEnd"/>
      <w:r w:rsidRPr="00024968">
        <w:rPr>
          <w:rFonts w:asciiTheme="minorHAnsi" w:hAnsiTheme="minorHAnsi" w:cstheme="minorHAnsi"/>
          <w:sz w:val="18"/>
          <w:szCs w:val="18"/>
        </w:rPr>
        <w:t xml:space="preserve"> Protected Areas)</w:t>
      </w:r>
    </w:p>
    <w:p w14:paraId="47A3FEAB" w14:textId="77777777" w:rsidR="00E044CA" w:rsidRPr="00024968" w:rsidRDefault="00E044CA" w:rsidP="00E044CA">
      <w:pPr>
        <w:rPr>
          <w:rFonts w:asciiTheme="minorHAnsi" w:hAnsiTheme="minorHAnsi" w:cstheme="minorHAnsi"/>
          <w:sz w:val="18"/>
          <w:szCs w:val="18"/>
        </w:rPr>
      </w:pPr>
      <w:r w:rsidRPr="00024968">
        <w:rPr>
          <w:rFonts w:asciiTheme="minorHAnsi" w:hAnsiTheme="minorHAnsi" w:cstheme="minorHAnsi"/>
          <w:sz w:val="18"/>
          <w:szCs w:val="18"/>
        </w:rPr>
        <w:t>Supporting the Development and Piloting of Ecotourism Products and Services for Local</w:t>
      </w:r>
      <w:r w:rsidRPr="00024968">
        <w:rPr>
          <w:rFonts w:cstheme="minorHAnsi"/>
          <w:sz w:val="18"/>
          <w:szCs w:val="18"/>
        </w:rPr>
        <w:t xml:space="preserve"> </w:t>
      </w:r>
      <w:r w:rsidRPr="00024968">
        <w:rPr>
          <w:rFonts w:asciiTheme="minorHAnsi" w:hAnsiTheme="minorHAnsi" w:cstheme="minorHAnsi"/>
          <w:sz w:val="18"/>
          <w:szCs w:val="18"/>
        </w:rPr>
        <w:t>Population Living Neary Protected Areas</w:t>
      </w:r>
    </w:p>
    <w:p w14:paraId="64CE2196" w14:textId="016D1D6D" w:rsidR="007A7064" w:rsidRPr="00E044CA" w:rsidRDefault="00E044CA" w:rsidP="007A7064">
      <w:pPr>
        <w:rPr>
          <w:rFonts w:asciiTheme="minorHAnsi" w:hAnsiTheme="minorHAnsi" w:cstheme="minorHAnsi"/>
          <w:sz w:val="18"/>
          <w:szCs w:val="18"/>
        </w:rPr>
      </w:pPr>
      <w:r w:rsidRPr="00024968">
        <w:rPr>
          <w:rFonts w:asciiTheme="minorHAnsi" w:hAnsiTheme="minorHAnsi" w:cstheme="minorHAnsi"/>
          <w:sz w:val="18"/>
          <w:szCs w:val="18"/>
        </w:rPr>
        <w:t>Analysis of alternative revenue generation sources to be used (partially or wholly) for the local needs and development of protected areas of Georgia</w:t>
      </w:r>
    </w:p>
    <w:p w14:paraId="2A090B21" w14:textId="5E51F565" w:rsidR="007A7064" w:rsidRDefault="007A7064" w:rsidP="007A7064">
      <w:pPr>
        <w:pStyle w:val="Heading3"/>
        <w:rPr>
          <w:sz w:val="20"/>
          <w:szCs w:val="20"/>
        </w:rPr>
      </w:pPr>
      <w:bookmarkStart w:id="90" w:name="_Toc178173384"/>
      <w:r w:rsidRPr="007A7064">
        <w:rPr>
          <w:sz w:val="20"/>
          <w:szCs w:val="20"/>
        </w:rPr>
        <w:t xml:space="preserve">Annex </w:t>
      </w:r>
      <w:r>
        <w:rPr>
          <w:sz w:val="20"/>
          <w:szCs w:val="20"/>
        </w:rPr>
        <w:t>6</w:t>
      </w:r>
      <w:r w:rsidRPr="007A7064">
        <w:rPr>
          <w:sz w:val="20"/>
          <w:szCs w:val="20"/>
        </w:rPr>
        <w:t xml:space="preserve"> List of </w:t>
      </w:r>
      <w:r>
        <w:rPr>
          <w:sz w:val="20"/>
          <w:szCs w:val="20"/>
        </w:rPr>
        <w:t>Persons Interviewed</w:t>
      </w:r>
      <w:bookmarkEnd w:id="90"/>
    </w:p>
    <w:tbl>
      <w:tblPr>
        <w:tblStyle w:val="TableGrid"/>
        <w:tblW w:w="9010" w:type="dxa"/>
        <w:tblInd w:w="0" w:type="dxa"/>
        <w:tblLook w:val="04A0" w:firstRow="1" w:lastRow="0" w:firstColumn="1" w:lastColumn="0" w:noHBand="0" w:noVBand="1"/>
      </w:tblPr>
      <w:tblGrid>
        <w:gridCol w:w="499"/>
        <w:gridCol w:w="2837"/>
        <w:gridCol w:w="2837"/>
        <w:gridCol w:w="2837"/>
      </w:tblGrid>
      <w:tr w:rsidR="004D22DE" w:rsidRPr="004D22DE" w14:paraId="17BD8A55" w14:textId="77777777" w:rsidTr="004A3338">
        <w:tc>
          <w:tcPr>
            <w:tcW w:w="499" w:type="dxa"/>
            <w:shd w:val="clear" w:color="auto" w:fill="1F3864" w:themeFill="accent1" w:themeFillShade="80"/>
          </w:tcPr>
          <w:p w14:paraId="7BCAC414" w14:textId="77777777" w:rsidR="004D22DE" w:rsidRPr="004D22DE" w:rsidRDefault="004D22DE" w:rsidP="004D22DE">
            <w:pPr>
              <w:rPr>
                <w:rFonts w:ascii="Calibri" w:hAnsi="Calibri" w:cs="Calibri"/>
                <w:b/>
                <w:bCs/>
                <w:sz w:val="18"/>
                <w:szCs w:val="18"/>
              </w:rPr>
            </w:pPr>
            <w:r w:rsidRPr="004D22DE">
              <w:rPr>
                <w:rFonts w:ascii="Calibri" w:hAnsi="Calibri" w:cs="Calibri"/>
                <w:b/>
                <w:bCs/>
                <w:sz w:val="18"/>
                <w:szCs w:val="18"/>
              </w:rPr>
              <w:t>#</w:t>
            </w:r>
          </w:p>
        </w:tc>
        <w:tc>
          <w:tcPr>
            <w:tcW w:w="2837" w:type="dxa"/>
            <w:shd w:val="clear" w:color="auto" w:fill="1F3864" w:themeFill="accent1" w:themeFillShade="80"/>
          </w:tcPr>
          <w:p w14:paraId="2CD11F50" w14:textId="77777777" w:rsidR="004D22DE" w:rsidRPr="004D22DE" w:rsidRDefault="004D22DE" w:rsidP="004D22DE">
            <w:pPr>
              <w:rPr>
                <w:rFonts w:ascii="Calibri" w:hAnsi="Calibri" w:cs="Calibri"/>
                <w:b/>
                <w:bCs/>
                <w:sz w:val="18"/>
                <w:szCs w:val="18"/>
              </w:rPr>
            </w:pPr>
            <w:r w:rsidRPr="004D22DE">
              <w:rPr>
                <w:rFonts w:ascii="Calibri" w:hAnsi="Calibri" w:cs="Calibri"/>
                <w:b/>
                <w:bCs/>
                <w:sz w:val="18"/>
                <w:szCs w:val="18"/>
              </w:rPr>
              <w:t>Name</w:t>
            </w:r>
          </w:p>
        </w:tc>
        <w:tc>
          <w:tcPr>
            <w:tcW w:w="2837" w:type="dxa"/>
            <w:shd w:val="clear" w:color="auto" w:fill="1F3864" w:themeFill="accent1" w:themeFillShade="80"/>
          </w:tcPr>
          <w:p w14:paraId="6DAB1734" w14:textId="77777777" w:rsidR="004D22DE" w:rsidRPr="004D22DE" w:rsidRDefault="004D22DE" w:rsidP="004D22DE">
            <w:pPr>
              <w:rPr>
                <w:rFonts w:ascii="Calibri" w:hAnsi="Calibri" w:cs="Calibri"/>
                <w:b/>
                <w:bCs/>
                <w:sz w:val="18"/>
                <w:szCs w:val="18"/>
              </w:rPr>
            </w:pPr>
            <w:r w:rsidRPr="004D22DE">
              <w:rPr>
                <w:rFonts w:ascii="Calibri" w:hAnsi="Calibri" w:cs="Calibri"/>
                <w:b/>
                <w:bCs/>
                <w:sz w:val="18"/>
                <w:szCs w:val="18"/>
              </w:rPr>
              <w:t xml:space="preserve">Institution </w:t>
            </w:r>
          </w:p>
        </w:tc>
        <w:tc>
          <w:tcPr>
            <w:tcW w:w="2837" w:type="dxa"/>
            <w:shd w:val="clear" w:color="auto" w:fill="1F3864" w:themeFill="accent1" w:themeFillShade="80"/>
          </w:tcPr>
          <w:p w14:paraId="57A6093F" w14:textId="77777777" w:rsidR="004D22DE" w:rsidRPr="004D22DE" w:rsidRDefault="004D22DE" w:rsidP="004D22DE">
            <w:pPr>
              <w:rPr>
                <w:rFonts w:ascii="Calibri" w:hAnsi="Calibri" w:cs="Calibri"/>
                <w:b/>
                <w:bCs/>
                <w:sz w:val="18"/>
                <w:szCs w:val="18"/>
              </w:rPr>
            </w:pPr>
            <w:r w:rsidRPr="004D22DE">
              <w:rPr>
                <w:rFonts w:ascii="Calibri" w:hAnsi="Calibri" w:cs="Calibri"/>
                <w:b/>
                <w:bCs/>
                <w:sz w:val="18"/>
                <w:szCs w:val="18"/>
              </w:rPr>
              <w:t>Position / role</w:t>
            </w:r>
          </w:p>
        </w:tc>
      </w:tr>
      <w:tr w:rsidR="004D22DE" w:rsidRPr="004D22DE" w14:paraId="1B0FCAF0" w14:textId="77777777" w:rsidTr="004A3338">
        <w:tc>
          <w:tcPr>
            <w:tcW w:w="499" w:type="dxa"/>
          </w:tcPr>
          <w:p w14:paraId="5D70AD8D" w14:textId="77777777" w:rsidR="004D22DE" w:rsidRPr="004D22DE" w:rsidRDefault="004D22DE" w:rsidP="004D22DE">
            <w:pPr>
              <w:rPr>
                <w:rFonts w:asciiTheme="minorHAnsi" w:hAnsiTheme="minorHAnsi" w:cstheme="minorHAnsi"/>
                <w:sz w:val="18"/>
                <w:szCs w:val="18"/>
              </w:rPr>
            </w:pPr>
            <w:r w:rsidRPr="004D22DE">
              <w:rPr>
                <w:rFonts w:asciiTheme="minorHAnsi" w:hAnsiTheme="minorHAnsi" w:cstheme="minorHAnsi"/>
                <w:sz w:val="18"/>
                <w:szCs w:val="18"/>
              </w:rPr>
              <w:t>1</w:t>
            </w:r>
          </w:p>
        </w:tc>
        <w:tc>
          <w:tcPr>
            <w:tcW w:w="2837" w:type="dxa"/>
          </w:tcPr>
          <w:p w14:paraId="46BEEFC9" w14:textId="77777777" w:rsidR="004D22DE" w:rsidRPr="004D22DE" w:rsidRDefault="004D22DE" w:rsidP="004D22DE">
            <w:pPr>
              <w:rPr>
                <w:rFonts w:ascii="Calibri" w:hAnsi="Calibri" w:cs="Calibri"/>
                <w:sz w:val="18"/>
                <w:szCs w:val="18"/>
              </w:rPr>
            </w:pPr>
            <w:r w:rsidRPr="004D22DE">
              <w:rPr>
                <w:rFonts w:ascii="Calibri" w:hAnsi="Calibri" w:cs="Calibri"/>
                <w:sz w:val="18"/>
                <w:szCs w:val="18"/>
              </w:rPr>
              <w:t>Elizabeth Messud</w:t>
            </w:r>
          </w:p>
        </w:tc>
        <w:tc>
          <w:tcPr>
            <w:tcW w:w="2837" w:type="dxa"/>
          </w:tcPr>
          <w:p w14:paraId="2601CBA3" w14:textId="77777777" w:rsidR="004D22DE" w:rsidRPr="004D22DE" w:rsidRDefault="004D22DE" w:rsidP="004D22DE">
            <w:pPr>
              <w:rPr>
                <w:rFonts w:ascii="Calibri" w:hAnsi="Calibri" w:cs="Calibri"/>
                <w:sz w:val="18"/>
                <w:szCs w:val="18"/>
              </w:rPr>
            </w:pPr>
            <w:r w:rsidRPr="004D22DE">
              <w:rPr>
                <w:rFonts w:ascii="Calibri" w:hAnsi="Calibri" w:cs="Calibri"/>
                <w:sz w:val="18"/>
                <w:szCs w:val="18"/>
              </w:rPr>
              <w:t>CNF</w:t>
            </w:r>
          </w:p>
        </w:tc>
        <w:tc>
          <w:tcPr>
            <w:tcW w:w="2837" w:type="dxa"/>
          </w:tcPr>
          <w:p w14:paraId="2DEDE8FC" w14:textId="77777777" w:rsidR="004D22DE" w:rsidRPr="004D22DE" w:rsidRDefault="004D22DE" w:rsidP="004D22DE">
            <w:pPr>
              <w:rPr>
                <w:rFonts w:ascii="Calibri" w:hAnsi="Calibri" w:cs="Calibri"/>
                <w:sz w:val="18"/>
                <w:szCs w:val="18"/>
              </w:rPr>
            </w:pPr>
            <w:r w:rsidRPr="004D22DE">
              <w:rPr>
                <w:rFonts w:ascii="Calibri" w:hAnsi="Calibri" w:cs="Calibri"/>
                <w:sz w:val="18"/>
                <w:szCs w:val="18"/>
              </w:rPr>
              <w:t>Executive Director</w:t>
            </w:r>
          </w:p>
        </w:tc>
      </w:tr>
      <w:tr w:rsidR="004D22DE" w:rsidRPr="004D22DE" w14:paraId="4ECFC3D5" w14:textId="77777777" w:rsidTr="004A3338">
        <w:tc>
          <w:tcPr>
            <w:tcW w:w="499" w:type="dxa"/>
          </w:tcPr>
          <w:p w14:paraId="47E9264A" w14:textId="77777777" w:rsidR="004D22DE" w:rsidRPr="004D22DE" w:rsidRDefault="004D22DE" w:rsidP="004D22DE">
            <w:pPr>
              <w:rPr>
                <w:rFonts w:asciiTheme="minorHAnsi" w:hAnsiTheme="minorHAnsi" w:cstheme="minorHAnsi"/>
                <w:sz w:val="18"/>
                <w:szCs w:val="18"/>
              </w:rPr>
            </w:pPr>
            <w:r w:rsidRPr="004D22DE">
              <w:rPr>
                <w:rFonts w:asciiTheme="minorHAnsi" w:hAnsiTheme="minorHAnsi" w:cstheme="minorHAnsi"/>
                <w:sz w:val="18"/>
                <w:szCs w:val="18"/>
              </w:rPr>
              <w:t>2</w:t>
            </w:r>
          </w:p>
        </w:tc>
        <w:tc>
          <w:tcPr>
            <w:tcW w:w="2837" w:type="dxa"/>
          </w:tcPr>
          <w:p w14:paraId="566EBB33" w14:textId="77777777" w:rsidR="004D22DE" w:rsidRPr="004D22DE" w:rsidRDefault="004D22DE" w:rsidP="004D22DE">
            <w:pPr>
              <w:rPr>
                <w:rFonts w:ascii="Calibri" w:hAnsi="Calibri" w:cs="Calibri"/>
                <w:sz w:val="18"/>
                <w:szCs w:val="18"/>
              </w:rPr>
            </w:pPr>
            <w:r w:rsidRPr="004D22DE">
              <w:rPr>
                <w:rFonts w:ascii="Calibri" w:hAnsi="Calibri" w:cs="Calibri"/>
                <w:sz w:val="18"/>
                <w:szCs w:val="18"/>
              </w:rPr>
              <w:t>Tamar Pataridze</w:t>
            </w:r>
          </w:p>
        </w:tc>
        <w:tc>
          <w:tcPr>
            <w:tcW w:w="2837" w:type="dxa"/>
          </w:tcPr>
          <w:p w14:paraId="711076F4" w14:textId="77777777" w:rsidR="004D22DE" w:rsidRPr="004D22DE" w:rsidRDefault="004D22DE" w:rsidP="004D22DE">
            <w:pPr>
              <w:rPr>
                <w:rFonts w:ascii="Calibri" w:hAnsi="Calibri" w:cs="Calibri"/>
                <w:sz w:val="18"/>
                <w:szCs w:val="18"/>
              </w:rPr>
            </w:pPr>
            <w:r w:rsidRPr="004D22DE">
              <w:rPr>
                <w:rFonts w:ascii="Calibri" w:hAnsi="Calibri" w:cs="Calibri"/>
                <w:sz w:val="18"/>
                <w:szCs w:val="18"/>
              </w:rPr>
              <w:t>CNF</w:t>
            </w:r>
          </w:p>
        </w:tc>
        <w:tc>
          <w:tcPr>
            <w:tcW w:w="2837" w:type="dxa"/>
          </w:tcPr>
          <w:p w14:paraId="1FB07045" w14:textId="59F690D9" w:rsidR="004D22DE" w:rsidRPr="004D22DE" w:rsidRDefault="00AB08EE" w:rsidP="004D22DE">
            <w:pPr>
              <w:rPr>
                <w:rFonts w:ascii="Calibri" w:hAnsi="Calibri" w:cs="Calibri"/>
                <w:sz w:val="18"/>
                <w:szCs w:val="18"/>
              </w:rPr>
            </w:pPr>
            <w:r>
              <w:rPr>
                <w:rFonts w:ascii="Calibri" w:hAnsi="Calibri" w:cs="Calibri"/>
                <w:sz w:val="18"/>
                <w:szCs w:val="18"/>
              </w:rPr>
              <w:t xml:space="preserve">Regional </w:t>
            </w:r>
            <w:r w:rsidR="004D22DE" w:rsidRPr="004D22DE">
              <w:rPr>
                <w:rFonts w:ascii="Calibri" w:hAnsi="Calibri" w:cs="Calibri"/>
                <w:sz w:val="18"/>
                <w:szCs w:val="18"/>
              </w:rPr>
              <w:t xml:space="preserve">Conservation </w:t>
            </w:r>
            <w:r>
              <w:rPr>
                <w:rFonts w:ascii="Calibri" w:hAnsi="Calibri" w:cs="Calibri"/>
                <w:sz w:val="18"/>
                <w:szCs w:val="18"/>
              </w:rPr>
              <w:t>D</w:t>
            </w:r>
            <w:r w:rsidR="004D22DE" w:rsidRPr="004D22DE">
              <w:rPr>
                <w:rFonts w:ascii="Calibri" w:hAnsi="Calibri" w:cs="Calibri"/>
                <w:sz w:val="18"/>
                <w:szCs w:val="18"/>
              </w:rPr>
              <w:t>irector, UNDP-GEF project manager</w:t>
            </w:r>
          </w:p>
        </w:tc>
      </w:tr>
      <w:tr w:rsidR="004D22DE" w:rsidRPr="004D22DE" w14:paraId="07AC2417" w14:textId="77777777" w:rsidTr="004A3338">
        <w:tc>
          <w:tcPr>
            <w:tcW w:w="499" w:type="dxa"/>
          </w:tcPr>
          <w:p w14:paraId="1398A822" w14:textId="77777777" w:rsidR="004D22DE" w:rsidRPr="004D22DE" w:rsidRDefault="004D22DE" w:rsidP="004D22DE">
            <w:pPr>
              <w:rPr>
                <w:rFonts w:asciiTheme="minorHAnsi" w:hAnsiTheme="minorHAnsi" w:cstheme="minorHAnsi"/>
                <w:sz w:val="18"/>
                <w:szCs w:val="18"/>
              </w:rPr>
            </w:pPr>
            <w:r w:rsidRPr="004D22DE">
              <w:rPr>
                <w:rFonts w:asciiTheme="minorHAnsi" w:hAnsiTheme="minorHAnsi" w:cstheme="minorHAnsi"/>
                <w:sz w:val="18"/>
                <w:szCs w:val="18"/>
              </w:rPr>
              <w:t>3</w:t>
            </w:r>
          </w:p>
        </w:tc>
        <w:tc>
          <w:tcPr>
            <w:tcW w:w="2837" w:type="dxa"/>
          </w:tcPr>
          <w:p w14:paraId="6276ED73" w14:textId="77777777" w:rsidR="004D22DE" w:rsidRPr="004D22DE" w:rsidRDefault="004D22DE" w:rsidP="004D22DE">
            <w:pPr>
              <w:rPr>
                <w:rFonts w:ascii="Calibri" w:hAnsi="Calibri" w:cs="Calibri"/>
                <w:sz w:val="18"/>
                <w:szCs w:val="18"/>
              </w:rPr>
            </w:pPr>
            <w:r w:rsidRPr="004D22DE">
              <w:rPr>
                <w:rFonts w:ascii="Calibri" w:hAnsi="Calibri" w:cs="Calibri"/>
                <w:sz w:val="18"/>
                <w:szCs w:val="18"/>
              </w:rPr>
              <w:t>Tea Barbakadze</w:t>
            </w:r>
          </w:p>
        </w:tc>
        <w:tc>
          <w:tcPr>
            <w:tcW w:w="2837" w:type="dxa"/>
          </w:tcPr>
          <w:p w14:paraId="07805176" w14:textId="77777777" w:rsidR="004D22DE" w:rsidRPr="004D22DE" w:rsidRDefault="004D22DE" w:rsidP="004D22DE">
            <w:pPr>
              <w:rPr>
                <w:rFonts w:ascii="Calibri" w:hAnsi="Calibri" w:cs="Calibri"/>
                <w:sz w:val="18"/>
                <w:szCs w:val="18"/>
              </w:rPr>
            </w:pPr>
            <w:r w:rsidRPr="004D22DE">
              <w:rPr>
                <w:rFonts w:ascii="Calibri" w:hAnsi="Calibri" w:cs="Calibri"/>
                <w:sz w:val="18"/>
                <w:szCs w:val="18"/>
              </w:rPr>
              <w:t>CNF</w:t>
            </w:r>
          </w:p>
        </w:tc>
        <w:tc>
          <w:tcPr>
            <w:tcW w:w="2837" w:type="dxa"/>
          </w:tcPr>
          <w:p w14:paraId="60C1D8EF" w14:textId="77777777" w:rsidR="004D22DE" w:rsidRPr="004D22DE" w:rsidRDefault="004D22DE" w:rsidP="004D22DE">
            <w:pPr>
              <w:rPr>
                <w:rFonts w:ascii="Calibri" w:hAnsi="Calibri" w:cs="Calibri"/>
                <w:sz w:val="18"/>
                <w:szCs w:val="18"/>
              </w:rPr>
            </w:pPr>
            <w:r w:rsidRPr="004D22DE">
              <w:rPr>
                <w:rFonts w:ascii="Calibri" w:hAnsi="Calibri" w:cs="Calibri"/>
                <w:sz w:val="18"/>
                <w:szCs w:val="18"/>
              </w:rPr>
              <w:t>Country Director</w:t>
            </w:r>
          </w:p>
        </w:tc>
      </w:tr>
      <w:tr w:rsidR="004D22DE" w:rsidRPr="0050352D" w14:paraId="7A4FDB9B" w14:textId="77777777" w:rsidTr="004A3338">
        <w:tc>
          <w:tcPr>
            <w:tcW w:w="499" w:type="dxa"/>
          </w:tcPr>
          <w:p w14:paraId="71F142F8" w14:textId="77777777" w:rsidR="004D22DE" w:rsidRPr="004D22DE" w:rsidRDefault="004D22DE" w:rsidP="004D22DE">
            <w:pPr>
              <w:rPr>
                <w:rFonts w:asciiTheme="minorHAnsi" w:hAnsiTheme="minorHAnsi" w:cstheme="minorHAnsi"/>
                <w:sz w:val="18"/>
                <w:szCs w:val="18"/>
              </w:rPr>
            </w:pPr>
            <w:r w:rsidRPr="004D22DE">
              <w:rPr>
                <w:rFonts w:asciiTheme="minorHAnsi" w:hAnsiTheme="minorHAnsi" w:cstheme="minorHAnsi"/>
                <w:sz w:val="18"/>
                <w:szCs w:val="18"/>
              </w:rPr>
              <w:t>4</w:t>
            </w:r>
          </w:p>
        </w:tc>
        <w:tc>
          <w:tcPr>
            <w:tcW w:w="2837" w:type="dxa"/>
          </w:tcPr>
          <w:p w14:paraId="4FA32246" w14:textId="77777777" w:rsidR="004D22DE" w:rsidRPr="004D22DE" w:rsidRDefault="004D22DE" w:rsidP="004D22DE">
            <w:pPr>
              <w:rPr>
                <w:rFonts w:asciiTheme="minorHAnsi" w:hAnsiTheme="minorHAnsi" w:cs="Calibri"/>
                <w:sz w:val="18"/>
                <w:szCs w:val="18"/>
              </w:rPr>
            </w:pPr>
            <w:r w:rsidRPr="004D22DE">
              <w:rPr>
                <w:rFonts w:asciiTheme="minorHAnsi" w:hAnsiTheme="minorHAnsi" w:cs="Calibri"/>
                <w:sz w:val="18"/>
                <w:szCs w:val="18"/>
              </w:rPr>
              <w:t xml:space="preserve">Mariam Sulkhanishvili </w:t>
            </w:r>
          </w:p>
        </w:tc>
        <w:tc>
          <w:tcPr>
            <w:tcW w:w="2837" w:type="dxa"/>
          </w:tcPr>
          <w:p w14:paraId="4066ACC6" w14:textId="77777777" w:rsidR="004D22DE" w:rsidRPr="004D22DE" w:rsidRDefault="004D22DE" w:rsidP="004D22DE">
            <w:pPr>
              <w:rPr>
                <w:rFonts w:asciiTheme="minorHAnsi" w:hAnsiTheme="minorHAnsi" w:cs="Calibri"/>
                <w:sz w:val="18"/>
                <w:szCs w:val="18"/>
              </w:rPr>
            </w:pPr>
            <w:r w:rsidRPr="004D22DE">
              <w:rPr>
                <w:rFonts w:asciiTheme="minorHAnsi" w:hAnsiTheme="minorHAnsi" w:cs="Calibri"/>
                <w:sz w:val="18"/>
                <w:szCs w:val="18"/>
              </w:rPr>
              <w:t>CNF</w:t>
            </w:r>
          </w:p>
        </w:tc>
        <w:tc>
          <w:tcPr>
            <w:tcW w:w="2837" w:type="dxa"/>
          </w:tcPr>
          <w:p w14:paraId="3DFEFD80" w14:textId="77777777" w:rsidR="004D22DE" w:rsidRPr="004D22DE" w:rsidRDefault="004D22DE" w:rsidP="004D22DE">
            <w:pPr>
              <w:rPr>
                <w:rFonts w:asciiTheme="minorHAnsi" w:hAnsiTheme="minorHAnsi" w:cs="Calibri"/>
                <w:sz w:val="18"/>
                <w:szCs w:val="18"/>
              </w:rPr>
            </w:pPr>
            <w:r w:rsidRPr="004D22DE">
              <w:rPr>
                <w:rFonts w:asciiTheme="minorHAnsi" w:hAnsiTheme="minorHAnsi" w:cs="Calibri"/>
                <w:sz w:val="18"/>
                <w:szCs w:val="18"/>
              </w:rPr>
              <w:t>Conservation and Social Officer</w:t>
            </w:r>
          </w:p>
        </w:tc>
      </w:tr>
      <w:tr w:rsidR="004D22DE" w:rsidRPr="0050352D" w14:paraId="6AE47BC1" w14:textId="77777777" w:rsidTr="004A3338">
        <w:tc>
          <w:tcPr>
            <w:tcW w:w="499" w:type="dxa"/>
          </w:tcPr>
          <w:p w14:paraId="64A8CDC8" w14:textId="77777777" w:rsidR="004D22DE" w:rsidRPr="004D22DE" w:rsidRDefault="004D22DE" w:rsidP="004D22DE">
            <w:pPr>
              <w:rPr>
                <w:rFonts w:asciiTheme="minorHAnsi" w:hAnsiTheme="minorHAnsi" w:cstheme="minorHAnsi"/>
                <w:sz w:val="18"/>
                <w:szCs w:val="18"/>
              </w:rPr>
            </w:pPr>
            <w:r w:rsidRPr="004D22DE">
              <w:rPr>
                <w:rFonts w:asciiTheme="minorHAnsi" w:hAnsiTheme="minorHAnsi" w:cstheme="minorHAnsi"/>
                <w:sz w:val="18"/>
                <w:szCs w:val="18"/>
              </w:rPr>
              <w:lastRenderedPageBreak/>
              <w:t>5</w:t>
            </w:r>
          </w:p>
        </w:tc>
        <w:tc>
          <w:tcPr>
            <w:tcW w:w="2837" w:type="dxa"/>
          </w:tcPr>
          <w:p w14:paraId="3AEB50E4" w14:textId="77777777" w:rsidR="004D22DE" w:rsidRPr="004D22DE" w:rsidRDefault="004D22DE" w:rsidP="004D22DE">
            <w:pPr>
              <w:rPr>
                <w:rFonts w:asciiTheme="minorHAnsi" w:hAnsiTheme="minorHAnsi" w:cs="Calibri"/>
                <w:sz w:val="18"/>
                <w:szCs w:val="18"/>
              </w:rPr>
            </w:pPr>
            <w:r w:rsidRPr="004D22DE">
              <w:rPr>
                <w:rFonts w:asciiTheme="minorHAnsi" w:hAnsiTheme="minorHAnsi" w:cs="Calibri"/>
                <w:sz w:val="18"/>
                <w:szCs w:val="18"/>
              </w:rPr>
              <w:t>Irakli Shavgulidze</w:t>
            </w:r>
          </w:p>
        </w:tc>
        <w:tc>
          <w:tcPr>
            <w:tcW w:w="2837" w:type="dxa"/>
          </w:tcPr>
          <w:p w14:paraId="708B0F7F" w14:textId="77777777" w:rsidR="004D22DE" w:rsidRPr="004D22DE" w:rsidRDefault="004D22DE" w:rsidP="004D22DE">
            <w:pPr>
              <w:rPr>
                <w:rFonts w:asciiTheme="minorHAnsi" w:hAnsiTheme="minorHAnsi" w:cs="Calibri"/>
                <w:sz w:val="18"/>
                <w:szCs w:val="18"/>
              </w:rPr>
            </w:pPr>
            <w:r w:rsidRPr="004D22DE">
              <w:rPr>
                <w:rFonts w:asciiTheme="minorHAnsi" w:hAnsiTheme="minorHAnsi" w:cs="Calibri"/>
                <w:sz w:val="18"/>
                <w:szCs w:val="18"/>
              </w:rPr>
              <w:t>NACRES</w:t>
            </w:r>
          </w:p>
        </w:tc>
        <w:tc>
          <w:tcPr>
            <w:tcW w:w="2837" w:type="dxa"/>
          </w:tcPr>
          <w:p w14:paraId="21DE5EB8" w14:textId="77777777" w:rsidR="004D22DE" w:rsidRPr="004D22DE" w:rsidRDefault="004D22DE" w:rsidP="004D22DE">
            <w:pPr>
              <w:rPr>
                <w:rFonts w:asciiTheme="minorHAnsi" w:hAnsiTheme="minorHAnsi" w:cs="Calibri"/>
                <w:sz w:val="18"/>
                <w:szCs w:val="18"/>
              </w:rPr>
            </w:pPr>
            <w:r w:rsidRPr="004D22DE">
              <w:rPr>
                <w:rFonts w:asciiTheme="minorHAnsi" w:hAnsiTheme="minorHAnsi" w:cs="Calibri"/>
                <w:sz w:val="18"/>
                <w:szCs w:val="18"/>
              </w:rPr>
              <w:t>Chair of NACRES. Project consultant/contractor for various studies, specifically on Biodiversity Monitoring</w:t>
            </w:r>
          </w:p>
        </w:tc>
      </w:tr>
      <w:tr w:rsidR="004D22DE" w:rsidRPr="0050352D" w14:paraId="46664BA5" w14:textId="77777777" w:rsidTr="004A3338">
        <w:tc>
          <w:tcPr>
            <w:tcW w:w="499" w:type="dxa"/>
          </w:tcPr>
          <w:p w14:paraId="5A6C7CD2" w14:textId="77777777" w:rsidR="004D22DE" w:rsidRPr="004D22DE" w:rsidRDefault="004D22DE" w:rsidP="004D22DE">
            <w:pPr>
              <w:rPr>
                <w:rFonts w:asciiTheme="minorHAnsi" w:hAnsiTheme="minorHAnsi" w:cstheme="minorHAnsi"/>
                <w:sz w:val="18"/>
                <w:szCs w:val="18"/>
              </w:rPr>
            </w:pPr>
            <w:r w:rsidRPr="004D22DE">
              <w:rPr>
                <w:rFonts w:asciiTheme="minorHAnsi" w:hAnsiTheme="minorHAnsi" w:cstheme="minorHAnsi"/>
                <w:sz w:val="18"/>
                <w:szCs w:val="18"/>
              </w:rPr>
              <w:t>6</w:t>
            </w:r>
          </w:p>
        </w:tc>
        <w:tc>
          <w:tcPr>
            <w:tcW w:w="2837" w:type="dxa"/>
          </w:tcPr>
          <w:p w14:paraId="0EFD58BD" w14:textId="77777777" w:rsidR="004D22DE" w:rsidRPr="004D22DE" w:rsidRDefault="004D22DE" w:rsidP="004D22DE">
            <w:pPr>
              <w:rPr>
                <w:rFonts w:asciiTheme="minorHAnsi" w:hAnsiTheme="minorHAnsi" w:cs="Calibri"/>
                <w:sz w:val="18"/>
                <w:szCs w:val="18"/>
              </w:rPr>
            </w:pPr>
            <w:r w:rsidRPr="004D22DE">
              <w:rPr>
                <w:rFonts w:asciiTheme="minorHAnsi" w:hAnsiTheme="minorHAnsi" w:cs="Calibri"/>
                <w:sz w:val="18"/>
                <w:szCs w:val="18"/>
              </w:rPr>
              <w:t>Maka Bitsadze</w:t>
            </w:r>
          </w:p>
        </w:tc>
        <w:tc>
          <w:tcPr>
            <w:tcW w:w="2837" w:type="dxa"/>
          </w:tcPr>
          <w:p w14:paraId="2841F2F9" w14:textId="77777777" w:rsidR="004D22DE" w:rsidRPr="004D22DE" w:rsidRDefault="004D22DE" w:rsidP="004D22DE">
            <w:pPr>
              <w:rPr>
                <w:rFonts w:asciiTheme="minorHAnsi" w:hAnsiTheme="minorHAnsi" w:cs="Calibri"/>
                <w:sz w:val="18"/>
                <w:szCs w:val="18"/>
              </w:rPr>
            </w:pPr>
            <w:r w:rsidRPr="004D22DE">
              <w:rPr>
                <w:rFonts w:asciiTheme="minorHAnsi" w:hAnsiTheme="minorHAnsi" w:cs="Calibri"/>
                <w:sz w:val="18"/>
                <w:szCs w:val="18"/>
              </w:rPr>
              <w:t>WWF Caucasus County Office</w:t>
            </w:r>
          </w:p>
        </w:tc>
        <w:tc>
          <w:tcPr>
            <w:tcW w:w="2837" w:type="dxa"/>
          </w:tcPr>
          <w:p w14:paraId="051309A9" w14:textId="77777777" w:rsidR="004D22DE" w:rsidRPr="004D22DE" w:rsidRDefault="004D22DE" w:rsidP="004D22DE">
            <w:pPr>
              <w:rPr>
                <w:rFonts w:asciiTheme="minorHAnsi" w:hAnsiTheme="minorHAnsi" w:cs="Calibri"/>
                <w:sz w:val="18"/>
                <w:szCs w:val="18"/>
              </w:rPr>
            </w:pPr>
            <w:r w:rsidRPr="004D22DE">
              <w:rPr>
                <w:rFonts w:asciiTheme="minorHAnsi" w:hAnsiTheme="minorHAnsi" w:cs="Calibri"/>
                <w:sz w:val="18"/>
                <w:szCs w:val="18"/>
              </w:rPr>
              <w:t xml:space="preserve">Protected Area </w:t>
            </w:r>
            <w:proofErr w:type="spellStart"/>
            <w:r w:rsidRPr="004D22DE">
              <w:rPr>
                <w:rFonts w:asciiTheme="minorHAnsi" w:hAnsiTheme="minorHAnsi" w:cs="Calibri"/>
                <w:sz w:val="18"/>
                <w:szCs w:val="18"/>
              </w:rPr>
              <w:t>Programme</w:t>
            </w:r>
            <w:proofErr w:type="spellEnd"/>
            <w:r w:rsidRPr="004D22DE">
              <w:rPr>
                <w:rFonts w:asciiTheme="minorHAnsi" w:hAnsiTheme="minorHAnsi" w:cs="Calibri"/>
                <w:sz w:val="18"/>
                <w:szCs w:val="18"/>
              </w:rPr>
              <w:t xml:space="preserve"> Coordinator at WWF Caucasus PO; PEB invited member</w:t>
            </w:r>
          </w:p>
        </w:tc>
      </w:tr>
      <w:tr w:rsidR="004D22DE" w:rsidRPr="0050352D" w14:paraId="01272DBD" w14:textId="77777777" w:rsidTr="004A3338">
        <w:tc>
          <w:tcPr>
            <w:tcW w:w="499" w:type="dxa"/>
          </w:tcPr>
          <w:p w14:paraId="5D70DC12" w14:textId="77777777" w:rsidR="004D22DE" w:rsidRPr="004D22DE" w:rsidRDefault="004D22DE" w:rsidP="004D22DE">
            <w:pPr>
              <w:rPr>
                <w:rFonts w:asciiTheme="minorHAnsi" w:hAnsiTheme="minorHAnsi" w:cstheme="minorHAnsi"/>
                <w:sz w:val="18"/>
                <w:szCs w:val="18"/>
              </w:rPr>
            </w:pPr>
            <w:r w:rsidRPr="004D22DE">
              <w:rPr>
                <w:rFonts w:asciiTheme="minorHAnsi" w:hAnsiTheme="minorHAnsi" w:cstheme="minorHAnsi"/>
                <w:sz w:val="18"/>
                <w:szCs w:val="18"/>
              </w:rPr>
              <w:t>7</w:t>
            </w:r>
          </w:p>
        </w:tc>
        <w:tc>
          <w:tcPr>
            <w:tcW w:w="2837" w:type="dxa"/>
          </w:tcPr>
          <w:p w14:paraId="4DB7844B" w14:textId="77777777" w:rsidR="004D22DE" w:rsidRPr="004D22DE" w:rsidRDefault="004D22DE" w:rsidP="004D22DE">
            <w:pPr>
              <w:rPr>
                <w:rFonts w:asciiTheme="minorHAnsi" w:hAnsiTheme="minorHAnsi" w:cs="Calibri"/>
                <w:sz w:val="18"/>
                <w:szCs w:val="18"/>
              </w:rPr>
            </w:pPr>
            <w:r w:rsidRPr="004D22DE">
              <w:rPr>
                <w:rFonts w:asciiTheme="minorHAnsi" w:hAnsiTheme="minorHAnsi" w:cs="Calibri"/>
                <w:sz w:val="18"/>
                <w:szCs w:val="18"/>
              </w:rPr>
              <w:t xml:space="preserve">Rusudan </w:t>
            </w:r>
            <w:proofErr w:type="spellStart"/>
            <w:r w:rsidRPr="004D22DE">
              <w:rPr>
                <w:rFonts w:asciiTheme="minorHAnsi" w:hAnsiTheme="minorHAnsi" w:cs="Calibri"/>
                <w:sz w:val="18"/>
                <w:szCs w:val="18"/>
              </w:rPr>
              <w:t>Tchotchua</w:t>
            </w:r>
            <w:proofErr w:type="spellEnd"/>
          </w:p>
        </w:tc>
        <w:tc>
          <w:tcPr>
            <w:tcW w:w="2837" w:type="dxa"/>
          </w:tcPr>
          <w:p w14:paraId="145AFE5A" w14:textId="77777777" w:rsidR="004D22DE" w:rsidRPr="004D22DE" w:rsidRDefault="004D22DE" w:rsidP="004D22DE">
            <w:pPr>
              <w:rPr>
                <w:rFonts w:asciiTheme="minorHAnsi" w:hAnsiTheme="minorHAnsi" w:cs="Calibri"/>
                <w:sz w:val="18"/>
                <w:szCs w:val="18"/>
              </w:rPr>
            </w:pPr>
            <w:r w:rsidRPr="004D22DE">
              <w:rPr>
                <w:rFonts w:asciiTheme="minorHAnsi" w:hAnsiTheme="minorHAnsi" w:cs="Calibri"/>
                <w:sz w:val="18"/>
                <w:szCs w:val="18"/>
              </w:rPr>
              <w:t>NGO Ecotone</w:t>
            </w:r>
          </w:p>
        </w:tc>
        <w:tc>
          <w:tcPr>
            <w:tcW w:w="2837" w:type="dxa"/>
          </w:tcPr>
          <w:p w14:paraId="01DC72A7" w14:textId="77777777" w:rsidR="004D22DE" w:rsidRPr="004D22DE" w:rsidRDefault="004D22DE" w:rsidP="004D22DE">
            <w:pPr>
              <w:rPr>
                <w:rFonts w:asciiTheme="minorHAnsi" w:hAnsiTheme="minorHAnsi" w:cs="Calibri"/>
                <w:sz w:val="18"/>
                <w:szCs w:val="18"/>
              </w:rPr>
            </w:pPr>
            <w:r w:rsidRPr="004D22DE">
              <w:rPr>
                <w:rFonts w:asciiTheme="minorHAnsi" w:hAnsiTheme="minorHAnsi" w:cs="Calibri"/>
                <w:sz w:val="18"/>
                <w:szCs w:val="18"/>
              </w:rPr>
              <w:t>Project consultant in studies a) Socio-economic assessment and b) Entrance Fee introduction</w:t>
            </w:r>
          </w:p>
        </w:tc>
      </w:tr>
      <w:tr w:rsidR="004D22DE" w:rsidRPr="0050352D" w14:paraId="65F7F764" w14:textId="77777777" w:rsidTr="004A3338">
        <w:tc>
          <w:tcPr>
            <w:tcW w:w="499" w:type="dxa"/>
          </w:tcPr>
          <w:p w14:paraId="57126090" w14:textId="77777777" w:rsidR="004D22DE" w:rsidRPr="004D22DE" w:rsidRDefault="004D22DE" w:rsidP="004D22DE">
            <w:pPr>
              <w:rPr>
                <w:rFonts w:asciiTheme="minorHAnsi" w:hAnsiTheme="minorHAnsi" w:cstheme="minorHAnsi"/>
                <w:sz w:val="18"/>
                <w:szCs w:val="18"/>
              </w:rPr>
            </w:pPr>
            <w:r w:rsidRPr="004D22DE">
              <w:rPr>
                <w:rFonts w:asciiTheme="minorHAnsi" w:hAnsiTheme="minorHAnsi" w:cstheme="minorHAnsi"/>
                <w:sz w:val="18"/>
                <w:szCs w:val="18"/>
              </w:rPr>
              <w:t>8</w:t>
            </w:r>
          </w:p>
        </w:tc>
        <w:tc>
          <w:tcPr>
            <w:tcW w:w="2837" w:type="dxa"/>
          </w:tcPr>
          <w:p w14:paraId="770F47EC" w14:textId="77777777" w:rsidR="004D22DE" w:rsidRPr="004D22DE" w:rsidRDefault="004D22DE" w:rsidP="004D22DE">
            <w:pPr>
              <w:rPr>
                <w:rFonts w:asciiTheme="minorHAnsi" w:hAnsiTheme="minorHAnsi" w:cs="Calibri"/>
                <w:sz w:val="18"/>
                <w:szCs w:val="18"/>
              </w:rPr>
            </w:pPr>
            <w:r w:rsidRPr="004D22DE">
              <w:rPr>
                <w:rFonts w:asciiTheme="minorHAnsi" w:hAnsiTheme="minorHAnsi" w:cs="Calibri"/>
                <w:sz w:val="18"/>
                <w:szCs w:val="18"/>
              </w:rPr>
              <w:t>Carlo Amirgulashvili</w:t>
            </w:r>
          </w:p>
        </w:tc>
        <w:tc>
          <w:tcPr>
            <w:tcW w:w="2837" w:type="dxa"/>
          </w:tcPr>
          <w:p w14:paraId="2047311B" w14:textId="77777777" w:rsidR="004D22DE" w:rsidRPr="004D22DE" w:rsidRDefault="004D22DE" w:rsidP="004D22DE">
            <w:pPr>
              <w:rPr>
                <w:rFonts w:asciiTheme="minorHAnsi" w:hAnsiTheme="minorHAnsi" w:cs="Calibri"/>
                <w:sz w:val="18"/>
                <w:szCs w:val="18"/>
              </w:rPr>
            </w:pPr>
            <w:r w:rsidRPr="004D22DE">
              <w:rPr>
                <w:rFonts w:asciiTheme="minorHAnsi" w:hAnsiTheme="minorHAnsi" w:cs="Calibri"/>
                <w:sz w:val="18"/>
                <w:szCs w:val="18"/>
              </w:rPr>
              <w:t>MEPA. Biodiversity and Forestry Department</w:t>
            </w:r>
          </w:p>
        </w:tc>
        <w:tc>
          <w:tcPr>
            <w:tcW w:w="2837" w:type="dxa"/>
          </w:tcPr>
          <w:p w14:paraId="6633A2C3" w14:textId="77777777" w:rsidR="004D22DE" w:rsidRPr="004D22DE" w:rsidRDefault="004D22DE" w:rsidP="004D22DE">
            <w:pPr>
              <w:rPr>
                <w:rFonts w:asciiTheme="minorHAnsi" w:hAnsiTheme="minorHAnsi" w:cs="Calibri"/>
                <w:sz w:val="18"/>
                <w:szCs w:val="18"/>
              </w:rPr>
            </w:pPr>
            <w:r w:rsidRPr="004D22DE">
              <w:rPr>
                <w:rFonts w:asciiTheme="minorHAnsi" w:hAnsiTheme="minorHAnsi" w:cs="Calibri"/>
                <w:sz w:val="18"/>
                <w:szCs w:val="18"/>
              </w:rPr>
              <w:t>Head of the Biodiversity and Forestry Department (BFD), PEB member</w:t>
            </w:r>
          </w:p>
        </w:tc>
      </w:tr>
      <w:tr w:rsidR="004D22DE" w:rsidRPr="0050352D" w14:paraId="531539B6" w14:textId="77777777" w:rsidTr="004A3338">
        <w:tc>
          <w:tcPr>
            <w:tcW w:w="499" w:type="dxa"/>
          </w:tcPr>
          <w:p w14:paraId="74DAAE63" w14:textId="77777777" w:rsidR="004D22DE" w:rsidRPr="004D22DE" w:rsidRDefault="004D22DE" w:rsidP="004D22DE">
            <w:pPr>
              <w:rPr>
                <w:rFonts w:asciiTheme="minorHAnsi" w:hAnsiTheme="minorHAnsi" w:cstheme="minorHAnsi"/>
                <w:sz w:val="18"/>
                <w:szCs w:val="18"/>
              </w:rPr>
            </w:pPr>
            <w:r w:rsidRPr="004D22DE">
              <w:rPr>
                <w:rFonts w:asciiTheme="minorHAnsi" w:hAnsiTheme="minorHAnsi" w:cstheme="minorHAnsi"/>
                <w:sz w:val="18"/>
                <w:szCs w:val="18"/>
              </w:rPr>
              <w:t>9</w:t>
            </w:r>
          </w:p>
        </w:tc>
        <w:tc>
          <w:tcPr>
            <w:tcW w:w="2837" w:type="dxa"/>
          </w:tcPr>
          <w:p w14:paraId="0460FDDC" w14:textId="77777777" w:rsidR="004D22DE" w:rsidRPr="004D22DE" w:rsidRDefault="004D22DE" w:rsidP="004D22DE">
            <w:pPr>
              <w:rPr>
                <w:rFonts w:asciiTheme="minorHAnsi" w:hAnsiTheme="minorHAnsi" w:cs="Calibri"/>
                <w:sz w:val="18"/>
                <w:szCs w:val="18"/>
              </w:rPr>
            </w:pPr>
            <w:r w:rsidRPr="004D22DE">
              <w:rPr>
                <w:rFonts w:asciiTheme="minorHAnsi" w:hAnsiTheme="minorHAnsi" w:cs="Calibri"/>
                <w:sz w:val="18"/>
                <w:szCs w:val="18"/>
              </w:rPr>
              <w:t>Tamar Khakhishvili</w:t>
            </w:r>
          </w:p>
        </w:tc>
        <w:tc>
          <w:tcPr>
            <w:tcW w:w="2837" w:type="dxa"/>
          </w:tcPr>
          <w:p w14:paraId="17F797FF" w14:textId="77777777" w:rsidR="004D22DE" w:rsidRPr="004D22DE" w:rsidRDefault="004D22DE" w:rsidP="004D22DE">
            <w:pPr>
              <w:rPr>
                <w:rFonts w:asciiTheme="minorHAnsi" w:hAnsiTheme="minorHAnsi" w:cs="Calibri"/>
                <w:sz w:val="18"/>
                <w:szCs w:val="18"/>
              </w:rPr>
            </w:pPr>
            <w:r w:rsidRPr="004D22DE">
              <w:rPr>
                <w:rFonts w:asciiTheme="minorHAnsi" w:hAnsiTheme="minorHAnsi" w:cs="Calibri"/>
                <w:sz w:val="18"/>
                <w:szCs w:val="18"/>
              </w:rPr>
              <w:t>APA</w:t>
            </w:r>
          </w:p>
        </w:tc>
        <w:tc>
          <w:tcPr>
            <w:tcW w:w="2837" w:type="dxa"/>
          </w:tcPr>
          <w:p w14:paraId="108ED886" w14:textId="77777777" w:rsidR="004D22DE" w:rsidRPr="004D22DE" w:rsidRDefault="004D22DE" w:rsidP="004D22DE">
            <w:pPr>
              <w:rPr>
                <w:rFonts w:asciiTheme="minorHAnsi" w:hAnsiTheme="minorHAnsi" w:cs="Calibri"/>
                <w:sz w:val="18"/>
                <w:szCs w:val="18"/>
              </w:rPr>
            </w:pPr>
            <w:r w:rsidRPr="004D22DE">
              <w:rPr>
                <w:rFonts w:asciiTheme="minorHAnsi" w:hAnsiTheme="minorHAnsi" w:cs="Calibri"/>
                <w:sz w:val="18"/>
                <w:szCs w:val="18"/>
              </w:rPr>
              <w:t>APA Deputy Chairman, Project national director</w:t>
            </w:r>
          </w:p>
        </w:tc>
      </w:tr>
      <w:tr w:rsidR="004D22DE" w:rsidRPr="0050352D" w14:paraId="4241A9F9" w14:textId="77777777" w:rsidTr="004A3338">
        <w:tc>
          <w:tcPr>
            <w:tcW w:w="499" w:type="dxa"/>
          </w:tcPr>
          <w:p w14:paraId="7053DB53" w14:textId="77777777" w:rsidR="004D22DE" w:rsidRPr="004D22DE" w:rsidRDefault="004D22DE" w:rsidP="004D22DE">
            <w:pPr>
              <w:rPr>
                <w:rFonts w:asciiTheme="minorHAnsi" w:hAnsiTheme="minorHAnsi" w:cstheme="minorHAnsi"/>
                <w:sz w:val="18"/>
                <w:szCs w:val="18"/>
              </w:rPr>
            </w:pPr>
            <w:r w:rsidRPr="004D22DE">
              <w:rPr>
                <w:rFonts w:asciiTheme="minorHAnsi" w:hAnsiTheme="minorHAnsi" w:cstheme="minorHAnsi"/>
                <w:sz w:val="18"/>
                <w:szCs w:val="18"/>
              </w:rPr>
              <w:t>10</w:t>
            </w:r>
          </w:p>
        </w:tc>
        <w:tc>
          <w:tcPr>
            <w:tcW w:w="2837" w:type="dxa"/>
          </w:tcPr>
          <w:p w14:paraId="5C11E1AF" w14:textId="77777777" w:rsidR="004D22DE" w:rsidRPr="004D22DE" w:rsidRDefault="004D22DE" w:rsidP="004D22DE">
            <w:pPr>
              <w:rPr>
                <w:rFonts w:asciiTheme="minorHAnsi" w:hAnsiTheme="minorHAnsi" w:cs="Calibri"/>
                <w:sz w:val="18"/>
                <w:szCs w:val="18"/>
              </w:rPr>
            </w:pPr>
            <w:r w:rsidRPr="004D22DE">
              <w:rPr>
                <w:rFonts w:asciiTheme="minorHAnsi" w:hAnsiTheme="minorHAnsi" w:cs="Calibri"/>
                <w:sz w:val="18"/>
                <w:szCs w:val="18"/>
              </w:rPr>
              <w:t>Giorgi Sulamanidze</w:t>
            </w:r>
          </w:p>
        </w:tc>
        <w:tc>
          <w:tcPr>
            <w:tcW w:w="2837" w:type="dxa"/>
          </w:tcPr>
          <w:p w14:paraId="350BCB05" w14:textId="77777777" w:rsidR="004D22DE" w:rsidRPr="004D22DE" w:rsidRDefault="004D22DE" w:rsidP="004D22DE">
            <w:pPr>
              <w:rPr>
                <w:rFonts w:asciiTheme="minorHAnsi" w:hAnsiTheme="minorHAnsi" w:cs="Calibri"/>
                <w:sz w:val="18"/>
                <w:szCs w:val="18"/>
              </w:rPr>
            </w:pPr>
            <w:r w:rsidRPr="004D22DE">
              <w:rPr>
                <w:rFonts w:asciiTheme="minorHAnsi" w:hAnsiTheme="minorHAnsi" w:cs="Calibri"/>
                <w:sz w:val="18"/>
                <w:szCs w:val="18"/>
              </w:rPr>
              <w:t>APA / Lagodekhi PAs</w:t>
            </w:r>
          </w:p>
        </w:tc>
        <w:tc>
          <w:tcPr>
            <w:tcW w:w="2837" w:type="dxa"/>
          </w:tcPr>
          <w:p w14:paraId="20784D7E" w14:textId="77777777" w:rsidR="004D22DE" w:rsidRPr="004D22DE" w:rsidRDefault="004D22DE" w:rsidP="004D22DE">
            <w:pPr>
              <w:rPr>
                <w:rFonts w:asciiTheme="minorHAnsi" w:hAnsiTheme="minorHAnsi" w:cs="Calibri"/>
                <w:sz w:val="18"/>
                <w:szCs w:val="18"/>
              </w:rPr>
            </w:pPr>
            <w:r w:rsidRPr="004D22DE">
              <w:rPr>
                <w:rFonts w:asciiTheme="minorHAnsi" w:hAnsiTheme="minorHAnsi" w:cs="Calibri"/>
                <w:sz w:val="18"/>
                <w:szCs w:val="18"/>
              </w:rPr>
              <w:t>Director / Project beneficiary</w:t>
            </w:r>
          </w:p>
        </w:tc>
      </w:tr>
      <w:tr w:rsidR="004D22DE" w:rsidRPr="0050352D" w14:paraId="5A16C387" w14:textId="77777777" w:rsidTr="004A3338">
        <w:tc>
          <w:tcPr>
            <w:tcW w:w="499" w:type="dxa"/>
          </w:tcPr>
          <w:p w14:paraId="6C228F12" w14:textId="77777777" w:rsidR="004D22DE" w:rsidRPr="004D22DE" w:rsidRDefault="004D22DE" w:rsidP="004D22DE">
            <w:pPr>
              <w:rPr>
                <w:rFonts w:asciiTheme="minorHAnsi" w:hAnsiTheme="minorHAnsi" w:cstheme="minorHAnsi"/>
                <w:sz w:val="18"/>
                <w:szCs w:val="18"/>
              </w:rPr>
            </w:pPr>
            <w:r w:rsidRPr="004D22DE">
              <w:rPr>
                <w:rFonts w:asciiTheme="minorHAnsi" w:hAnsiTheme="minorHAnsi" w:cstheme="minorHAnsi"/>
                <w:sz w:val="18"/>
                <w:szCs w:val="18"/>
              </w:rPr>
              <w:t>11</w:t>
            </w:r>
          </w:p>
        </w:tc>
        <w:tc>
          <w:tcPr>
            <w:tcW w:w="2837" w:type="dxa"/>
          </w:tcPr>
          <w:p w14:paraId="04D788AC" w14:textId="77777777" w:rsidR="004D22DE" w:rsidRPr="004D22DE" w:rsidRDefault="004D22DE" w:rsidP="004D22DE">
            <w:pPr>
              <w:rPr>
                <w:rFonts w:asciiTheme="minorHAnsi" w:hAnsiTheme="minorHAnsi" w:cs="Calibri"/>
                <w:sz w:val="18"/>
                <w:szCs w:val="18"/>
              </w:rPr>
            </w:pPr>
            <w:r w:rsidRPr="004D22DE">
              <w:rPr>
                <w:rFonts w:asciiTheme="minorHAnsi" w:hAnsiTheme="minorHAnsi" w:cs="Calibri"/>
                <w:sz w:val="18"/>
                <w:szCs w:val="18"/>
              </w:rPr>
              <w:t xml:space="preserve">Zviad </w:t>
            </w:r>
            <w:proofErr w:type="spellStart"/>
            <w:r w:rsidRPr="004D22DE">
              <w:rPr>
                <w:rFonts w:asciiTheme="minorHAnsi" w:hAnsiTheme="minorHAnsi" w:cs="Calibri"/>
                <w:sz w:val="18"/>
                <w:szCs w:val="18"/>
              </w:rPr>
              <w:t>Khapava</w:t>
            </w:r>
            <w:proofErr w:type="spellEnd"/>
          </w:p>
        </w:tc>
        <w:tc>
          <w:tcPr>
            <w:tcW w:w="2837" w:type="dxa"/>
          </w:tcPr>
          <w:p w14:paraId="5BA2EDF3" w14:textId="77777777" w:rsidR="004D22DE" w:rsidRPr="004D22DE" w:rsidRDefault="004D22DE" w:rsidP="004D22DE">
            <w:pPr>
              <w:rPr>
                <w:rFonts w:asciiTheme="minorHAnsi" w:hAnsiTheme="minorHAnsi" w:cs="Calibri"/>
                <w:sz w:val="18"/>
                <w:szCs w:val="18"/>
              </w:rPr>
            </w:pPr>
            <w:r w:rsidRPr="004D22DE">
              <w:rPr>
                <w:rFonts w:asciiTheme="minorHAnsi" w:hAnsiTheme="minorHAnsi" w:cs="Calibri"/>
                <w:sz w:val="18"/>
                <w:szCs w:val="18"/>
              </w:rPr>
              <w:t xml:space="preserve">APA / </w:t>
            </w:r>
            <w:proofErr w:type="spellStart"/>
            <w:r w:rsidRPr="004D22DE">
              <w:rPr>
                <w:rFonts w:asciiTheme="minorHAnsi" w:hAnsiTheme="minorHAnsi" w:cs="Calibri"/>
                <w:sz w:val="18"/>
                <w:szCs w:val="18"/>
              </w:rPr>
              <w:t>Algeti</w:t>
            </w:r>
            <w:proofErr w:type="spellEnd"/>
            <w:r w:rsidRPr="004D22DE">
              <w:rPr>
                <w:rFonts w:asciiTheme="minorHAnsi" w:hAnsiTheme="minorHAnsi" w:cs="Calibri"/>
                <w:sz w:val="18"/>
                <w:szCs w:val="18"/>
              </w:rPr>
              <w:t xml:space="preserve"> PAs</w:t>
            </w:r>
          </w:p>
        </w:tc>
        <w:tc>
          <w:tcPr>
            <w:tcW w:w="2837" w:type="dxa"/>
          </w:tcPr>
          <w:p w14:paraId="148F575A" w14:textId="77777777" w:rsidR="004D22DE" w:rsidRPr="004D22DE" w:rsidRDefault="004D22DE" w:rsidP="004D22DE">
            <w:pPr>
              <w:rPr>
                <w:rFonts w:asciiTheme="minorHAnsi" w:hAnsiTheme="minorHAnsi" w:cs="Calibri"/>
                <w:sz w:val="18"/>
                <w:szCs w:val="18"/>
              </w:rPr>
            </w:pPr>
            <w:r w:rsidRPr="004D22DE">
              <w:rPr>
                <w:rFonts w:asciiTheme="minorHAnsi" w:hAnsiTheme="minorHAnsi" w:cs="Calibri"/>
                <w:sz w:val="18"/>
                <w:szCs w:val="18"/>
              </w:rPr>
              <w:t>Director / Project beneficiary</w:t>
            </w:r>
          </w:p>
        </w:tc>
      </w:tr>
      <w:tr w:rsidR="004D22DE" w:rsidRPr="0050352D" w14:paraId="6CD3B448" w14:textId="77777777" w:rsidTr="004A3338">
        <w:tc>
          <w:tcPr>
            <w:tcW w:w="499" w:type="dxa"/>
          </w:tcPr>
          <w:p w14:paraId="3657F5D9" w14:textId="77777777" w:rsidR="004D22DE" w:rsidRPr="004D22DE" w:rsidRDefault="004D22DE" w:rsidP="004D22DE">
            <w:pPr>
              <w:rPr>
                <w:rFonts w:asciiTheme="minorHAnsi" w:hAnsiTheme="minorHAnsi" w:cstheme="minorHAnsi"/>
                <w:sz w:val="18"/>
                <w:szCs w:val="18"/>
              </w:rPr>
            </w:pPr>
            <w:r w:rsidRPr="004D22DE">
              <w:rPr>
                <w:rFonts w:asciiTheme="minorHAnsi" w:hAnsiTheme="minorHAnsi" w:cstheme="minorHAnsi"/>
                <w:sz w:val="18"/>
                <w:szCs w:val="18"/>
              </w:rPr>
              <w:t>12</w:t>
            </w:r>
          </w:p>
        </w:tc>
        <w:tc>
          <w:tcPr>
            <w:tcW w:w="2837" w:type="dxa"/>
          </w:tcPr>
          <w:p w14:paraId="677F5D92" w14:textId="77777777" w:rsidR="004D22DE" w:rsidRPr="004D22DE" w:rsidRDefault="004D22DE" w:rsidP="004D22DE">
            <w:pPr>
              <w:rPr>
                <w:rFonts w:asciiTheme="minorHAnsi" w:hAnsiTheme="minorHAnsi" w:cs="Calibri"/>
                <w:sz w:val="18"/>
                <w:szCs w:val="18"/>
              </w:rPr>
            </w:pPr>
            <w:r w:rsidRPr="004D22DE">
              <w:rPr>
                <w:rFonts w:asciiTheme="minorHAnsi" w:hAnsiTheme="minorHAnsi" w:cs="Calibri"/>
                <w:sz w:val="18"/>
                <w:szCs w:val="18"/>
              </w:rPr>
              <w:t>David Khomeriki</w:t>
            </w:r>
          </w:p>
        </w:tc>
        <w:tc>
          <w:tcPr>
            <w:tcW w:w="2837" w:type="dxa"/>
          </w:tcPr>
          <w:p w14:paraId="1C359EC8" w14:textId="77777777" w:rsidR="004D22DE" w:rsidRPr="004D22DE" w:rsidRDefault="004D22DE" w:rsidP="004D22DE">
            <w:pPr>
              <w:rPr>
                <w:rFonts w:asciiTheme="minorHAnsi" w:hAnsiTheme="minorHAnsi" w:cs="Calibri"/>
                <w:sz w:val="18"/>
                <w:szCs w:val="18"/>
              </w:rPr>
            </w:pPr>
            <w:r w:rsidRPr="004D22DE">
              <w:rPr>
                <w:rFonts w:asciiTheme="minorHAnsi" w:hAnsiTheme="minorHAnsi" w:cs="Calibri"/>
                <w:sz w:val="18"/>
                <w:szCs w:val="18"/>
              </w:rPr>
              <w:t xml:space="preserve">APA / </w:t>
            </w:r>
            <w:proofErr w:type="spellStart"/>
            <w:r w:rsidRPr="004D22DE">
              <w:rPr>
                <w:rFonts w:asciiTheme="minorHAnsi" w:hAnsiTheme="minorHAnsi" w:cs="Calibri"/>
                <w:sz w:val="18"/>
                <w:szCs w:val="18"/>
              </w:rPr>
              <w:t>Matchakhela</w:t>
            </w:r>
            <w:proofErr w:type="spellEnd"/>
            <w:r w:rsidRPr="004D22DE">
              <w:rPr>
                <w:rFonts w:asciiTheme="minorHAnsi" w:hAnsiTheme="minorHAnsi" w:cs="Calibri"/>
                <w:sz w:val="18"/>
                <w:szCs w:val="18"/>
              </w:rPr>
              <w:t xml:space="preserve"> NP</w:t>
            </w:r>
          </w:p>
        </w:tc>
        <w:tc>
          <w:tcPr>
            <w:tcW w:w="2837" w:type="dxa"/>
          </w:tcPr>
          <w:p w14:paraId="501911FB" w14:textId="77777777" w:rsidR="004D22DE" w:rsidRPr="004D22DE" w:rsidRDefault="004D22DE" w:rsidP="004D22DE">
            <w:pPr>
              <w:rPr>
                <w:rFonts w:asciiTheme="minorHAnsi" w:hAnsiTheme="minorHAnsi" w:cs="Calibri"/>
                <w:sz w:val="18"/>
                <w:szCs w:val="18"/>
              </w:rPr>
            </w:pPr>
            <w:r w:rsidRPr="004D22DE">
              <w:rPr>
                <w:rFonts w:asciiTheme="minorHAnsi" w:hAnsiTheme="minorHAnsi" w:cs="Calibri"/>
                <w:sz w:val="18"/>
                <w:szCs w:val="18"/>
              </w:rPr>
              <w:t>Director / Project beneficiary</w:t>
            </w:r>
          </w:p>
        </w:tc>
      </w:tr>
      <w:tr w:rsidR="004D22DE" w:rsidRPr="0050352D" w14:paraId="6DCE4BD3" w14:textId="77777777" w:rsidTr="004A3338">
        <w:tc>
          <w:tcPr>
            <w:tcW w:w="499" w:type="dxa"/>
          </w:tcPr>
          <w:p w14:paraId="10B80FCB" w14:textId="77777777" w:rsidR="004D22DE" w:rsidRPr="004D22DE" w:rsidRDefault="004D22DE" w:rsidP="004D22DE">
            <w:pPr>
              <w:rPr>
                <w:rFonts w:asciiTheme="minorHAnsi" w:hAnsiTheme="minorHAnsi" w:cstheme="minorHAnsi"/>
                <w:sz w:val="18"/>
                <w:szCs w:val="18"/>
              </w:rPr>
            </w:pPr>
            <w:r w:rsidRPr="004D22DE">
              <w:rPr>
                <w:rFonts w:asciiTheme="minorHAnsi" w:hAnsiTheme="minorHAnsi" w:cstheme="minorHAnsi"/>
                <w:sz w:val="18"/>
                <w:szCs w:val="18"/>
              </w:rPr>
              <w:t>13</w:t>
            </w:r>
          </w:p>
        </w:tc>
        <w:tc>
          <w:tcPr>
            <w:tcW w:w="2837" w:type="dxa"/>
          </w:tcPr>
          <w:p w14:paraId="004285F0" w14:textId="77777777" w:rsidR="004D22DE" w:rsidRPr="004D22DE" w:rsidRDefault="004D22DE" w:rsidP="004D22DE">
            <w:pPr>
              <w:rPr>
                <w:rFonts w:asciiTheme="minorHAnsi" w:hAnsiTheme="minorHAnsi" w:cs="Calibri"/>
                <w:sz w:val="18"/>
                <w:szCs w:val="18"/>
              </w:rPr>
            </w:pPr>
            <w:r w:rsidRPr="004D22DE">
              <w:rPr>
                <w:rFonts w:asciiTheme="minorHAnsi" w:hAnsiTheme="minorHAnsi" w:cs="Calibri"/>
                <w:sz w:val="18"/>
                <w:szCs w:val="18"/>
              </w:rPr>
              <w:t xml:space="preserve">Levan </w:t>
            </w:r>
            <w:proofErr w:type="spellStart"/>
            <w:r w:rsidRPr="004D22DE">
              <w:rPr>
                <w:rFonts w:asciiTheme="minorHAnsi" w:hAnsiTheme="minorHAnsi" w:cs="Calibri"/>
                <w:sz w:val="18"/>
                <w:szCs w:val="18"/>
              </w:rPr>
              <w:t>Sabanadze</w:t>
            </w:r>
            <w:proofErr w:type="spellEnd"/>
          </w:p>
        </w:tc>
        <w:tc>
          <w:tcPr>
            <w:tcW w:w="2837" w:type="dxa"/>
          </w:tcPr>
          <w:p w14:paraId="1318FB97" w14:textId="77777777" w:rsidR="004D22DE" w:rsidRPr="004D22DE" w:rsidRDefault="004D22DE" w:rsidP="004D22DE">
            <w:pPr>
              <w:rPr>
                <w:rFonts w:asciiTheme="minorHAnsi" w:hAnsiTheme="minorHAnsi" w:cs="Calibri"/>
                <w:sz w:val="18"/>
                <w:szCs w:val="18"/>
              </w:rPr>
            </w:pPr>
            <w:r w:rsidRPr="004D22DE">
              <w:rPr>
                <w:rFonts w:asciiTheme="minorHAnsi" w:hAnsiTheme="minorHAnsi" w:cs="Calibri"/>
                <w:sz w:val="18"/>
                <w:szCs w:val="18"/>
              </w:rPr>
              <w:t>APA / Borjomi Kharagauli NP</w:t>
            </w:r>
          </w:p>
        </w:tc>
        <w:tc>
          <w:tcPr>
            <w:tcW w:w="2837" w:type="dxa"/>
          </w:tcPr>
          <w:p w14:paraId="40789A90" w14:textId="77777777" w:rsidR="004D22DE" w:rsidRPr="004D22DE" w:rsidRDefault="004D22DE" w:rsidP="004D22DE">
            <w:pPr>
              <w:rPr>
                <w:rFonts w:asciiTheme="minorHAnsi" w:hAnsiTheme="minorHAnsi" w:cs="Calibri"/>
                <w:sz w:val="18"/>
                <w:szCs w:val="18"/>
              </w:rPr>
            </w:pPr>
            <w:r w:rsidRPr="004D22DE">
              <w:rPr>
                <w:rFonts w:asciiTheme="minorHAnsi" w:hAnsiTheme="minorHAnsi" w:cs="Calibri"/>
                <w:sz w:val="18"/>
                <w:szCs w:val="18"/>
              </w:rPr>
              <w:t>Director / Project beneficiary</w:t>
            </w:r>
          </w:p>
        </w:tc>
      </w:tr>
      <w:tr w:rsidR="004D22DE" w:rsidRPr="0050352D" w14:paraId="20D76E95" w14:textId="77777777" w:rsidTr="004A3338">
        <w:tc>
          <w:tcPr>
            <w:tcW w:w="499" w:type="dxa"/>
          </w:tcPr>
          <w:p w14:paraId="1E3FD4F1" w14:textId="77777777" w:rsidR="004D22DE" w:rsidRPr="004D22DE" w:rsidRDefault="004D22DE" w:rsidP="004D22DE">
            <w:pPr>
              <w:rPr>
                <w:rFonts w:asciiTheme="minorHAnsi" w:hAnsiTheme="minorHAnsi" w:cstheme="minorHAnsi"/>
                <w:sz w:val="18"/>
                <w:szCs w:val="18"/>
              </w:rPr>
            </w:pPr>
            <w:r w:rsidRPr="004D22DE">
              <w:rPr>
                <w:rFonts w:asciiTheme="minorHAnsi" w:hAnsiTheme="minorHAnsi" w:cstheme="minorHAnsi"/>
                <w:sz w:val="18"/>
                <w:szCs w:val="18"/>
              </w:rPr>
              <w:t>14</w:t>
            </w:r>
          </w:p>
        </w:tc>
        <w:tc>
          <w:tcPr>
            <w:tcW w:w="2837" w:type="dxa"/>
          </w:tcPr>
          <w:p w14:paraId="11D8DBA0" w14:textId="77777777" w:rsidR="004D22DE" w:rsidRPr="004D22DE" w:rsidRDefault="004D22DE" w:rsidP="004D22DE">
            <w:pPr>
              <w:rPr>
                <w:rFonts w:asciiTheme="minorHAnsi" w:hAnsiTheme="minorHAnsi" w:cs="Calibri"/>
                <w:sz w:val="18"/>
                <w:szCs w:val="18"/>
              </w:rPr>
            </w:pPr>
            <w:r w:rsidRPr="004D22DE">
              <w:rPr>
                <w:rFonts w:asciiTheme="minorHAnsi" w:hAnsiTheme="minorHAnsi" w:cs="Calibri"/>
                <w:sz w:val="18"/>
                <w:szCs w:val="18"/>
              </w:rPr>
              <w:t>Stefan Michel</w:t>
            </w:r>
          </w:p>
        </w:tc>
        <w:tc>
          <w:tcPr>
            <w:tcW w:w="2837" w:type="dxa"/>
          </w:tcPr>
          <w:p w14:paraId="476E33D6" w14:textId="77777777" w:rsidR="004D22DE" w:rsidRPr="004D22DE" w:rsidRDefault="004D22DE" w:rsidP="004D22DE">
            <w:pPr>
              <w:rPr>
                <w:rFonts w:asciiTheme="minorHAnsi" w:hAnsiTheme="minorHAnsi" w:cs="Calibri"/>
                <w:sz w:val="18"/>
                <w:szCs w:val="18"/>
              </w:rPr>
            </w:pPr>
            <w:r w:rsidRPr="004D22DE">
              <w:rPr>
                <w:rFonts w:asciiTheme="minorHAnsi" w:hAnsiTheme="minorHAnsi" w:cs="Calibri"/>
                <w:sz w:val="18"/>
                <w:szCs w:val="18"/>
              </w:rPr>
              <w:t>Independent expert</w:t>
            </w:r>
          </w:p>
        </w:tc>
        <w:tc>
          <w:tcPr>
            <w:tcW w:w="2837" w:type="dxa"/>
          </w:tcPr>
          <w:p w14:paraId="69C760BF" w14:textId="77777777" w:rsidR="004D22DE" w:rsidRPr="004D22DE" w:rsidRDefault="004D22DE" w:rsidP="004D22DE">
            <w:pPr>
              <w:rPr>
                <w:rFonts w:asciiTheme="minorHAnsi" w:hAnsiTheme="minorHAnsi" w:cs="Calibri"/>
                <w:sz w:val="18"/>
                <w:szCs w:val="18"/>
              </w:rPr>
            </w:pPr>
            <w:r w:rsidRPr="004D22DE">
              <w:rPr>
                <w:rFonts w:asciiTheme="minorHAnsi" w:hAnsiTheme="minorHAnsi" w:cs="Calibri"/>
                <w:sz w:val="18"/>
                <w:szCs w:val="18"/>
              </w:rPr>
              <w:t>Institutional Assessment of PA System of Georgia</w:t>
            </w:r>
          </w:p>
        </w:tc>
      </w:tr>
      <w:tr w:rsidR="004D22DE" w:rsidRPr="0050352D" w14:paraId="6384A409" w14:textId="77777777" w:rsidTr="004A3338">
        <w:tc>
          <w:tcPr>
            <w:tcW w:w="499" w:type="dxa"/>
          </w:tcPr>
          <w:p w14:paraId="03BA12E3" w14:textId="77777777" w:rsidR="004D22DE" w:rsidRPr="004D22DE" w:rsidRDefault="004D22DE" w:rsidP="004D22DE">
            <w:pPr>
              <w:rPr>
                <w:rFonts w:asciiTheme="minorHAnsi" w:hAnsiTheme="minorHAnsi" w:cstheme="minorHAnsi"/>
                <w:sz w:val="18"/>
                <w:szCs w:val="18"/>
              </w:rPr>
            </w:pPr>
            <w:r w:rsidRPr="004D22DE">
              <w:rPr>
                <w:rFonts w:asciiTheme="minorHAnsi" w:hAnsiTheme="minorHAnsi" w:cstheme="minorHAnsi"/>
                <w:sz w:val="18"/>
                <w:szCs w:val="18"/>
              </w:rPr>
              <w:t>15</w:t>
            </w:r>
          </w:p>
        </w:tc>
        <w:tc>
          <w:tcPr>
            <w:tcW w:w="2837" w:type="dxa"/>
          </w:tcPr>
          <w:p w14:paraId="14735041" w14:textId="77777777" w:rsidR="004D22DE" w:rsidRPr="004D22DE" w:rsidRDefault="004D22DE" w:rsidP="004D22DE">
            <w:pPr>
              <w:rPr>
                <w:rFonts w:asciiTheme="minorHAnsi" w:hAnsiTheme="minorHAnsi" w:cs="Calibri"/>
                <w:sz w:val="18"/>
                <w:szCs w:val="18"/>
              </w:rPr>
            </w:pPr>
            <w:r w:rsidRPr="004D22DE">
              <w:rPr>
                <w:rFonts w:asciiTheme="minorHAnsi" w:hAnsiTheme="minorHAnsi" w:cs="Calibri"/>
                <w:sz w:val="18"/>
                <w:szCs w:val="18"/>
              </w:rPr>
              <w:t>Mark Anstey</w:t>
            </w:r>
          </w:p>
        </w:tc>
        <w:tc>
          <w:tcPr>
            <w:tcW w:w="2837" w:type="dxa"/>
          </w:tcPr>
          <w:p w14:paraId="26DA9386" w14:textId="77777777" w:rsidR="004D22DE" w:rsidRPr="004D22DE" w:rsidRDefault="004D22DE" w:rsidP="004D22DE">
            <w:pPr>
              <w:rPr>
                <w:rFonts w:asciiTheme="minorHAnsi" w:hAnsiTheme="minorHAnsi" w:cs="Calibri"/>
                <w:sz w:val="18"/>
                <w:szCs w:val="18"/>
              </w:rPr>
            </w:pPr>
            <w:r w:rsidRPr="004D22DE">
              <w:rPr>
                <w:rFonts w:asciiTheme="minorHAnsi" w:hAnsiTheme="minorHAnsi" w:cs="Calibri"/>
                <w:sz w:val="18"/>
                <w:szCs w:val="18"/>
              </w:rPr>
              <w:t xml:space="preserve">Independent expert </w:t>
            </w:r>
          </w:p>
        </w:tc>
        <w:tc>
          <w:tcPr>
            <w:tcW w:w="2837" w:type="dxa"/>
          </w:tcPr>
          <w:p w14:paraId="2A5A4137" w14:textId="77777777" w:rsidR="004D22DE" w:rsidRPr="004D22DE" w:rsidRDefault="004D22DE" w:rsidP="004D22DE">
            <w:pPr>
              <w:rPr>
                <w:rFonts w:asciiTheme="minorHAnsi" w:hAnsiTheme="minorHAnsi" w:cs="Calibri"/>
                <w:sz w:val="18"/>
                <w:szCs w:val="18"/>
              </w:rPr>
            </w:pPr>
            <w:r w:rsidRPr="004D22DE">
              <w:rPr>
                <w:rFonts w:asciiTheme="minorHAnsi" w:hAnsiTheme="minorHAnsi" w:cs="Calibri"/>
                <w:sz w:val="18"/>
                <w:szCs w:val="18"/>
              </w:rPr>
              <w:t>CTA</w:t>
            </w:r>
          </w:p>
        </w:tc>
      </w:tr>
      <w:tr w:rsidR="004D22DE" w:rsidRPr="0050352D" w14:paraId="418C5236" w14:textId="77777777" w:rsidTr="004A3338">
        <w:tc>
          <w:tcPr>
            <w:tcW w:w="499" w:type="dxa"/>
          </w:tcPr>
          <w:p w14:paraId="7295CAED" w14:textId="77777777" w:rsidR="004D22DE" w:rsidRPr="004D22DE" w:rsidRDefault="004D22DE" w:rsidP="004D22DE">
            <w:pPr>
              <w:rPr>
                <w:rFonts w:asciiTheme="minorHAnsi" w:hAnsiTheme="minorHAnsi" w:cstheme="minorHAnsi"/>
                <w:sz w:val="18"/>
                <w:szCs w:val="18"/>
              </w:rPr>
            </w:pPr>
            <w:r w:rsidRPr="004D22DE">
              <w:rPr>
                <w:rFonts w:asciiTheme="minorHAnsi" w:hAnsiTheme="minorHAnsi" w:cstheme="minorHAnsi"/>
                <w:sz w:val="18"/>
                <w:szCs w:val="18"/>
              </w:rPr>
              <w:t>16</w:t>
            </w:r>
          </w:p>
        </w:tc>
        <w:tc>
          <w:tcPr>
            <w:tcW w:w="2837" w:type="dxa"/>
          </w:tcPr>
          <w:p w14:paraId="7796E83F" w14:textId="77777777" w:rsidR="004D22DE" w:rsidRPr="004D22DE" w:rsidRDefault="004D22DE" w:rsidP="004D22DE">
            <w:pPr>
              <w:rPr>
                <w:rFonts w:asciiTheme="minorHAnsi" w:hAnsiTheme="minorHAnsi" w:cs="Calibri"/>
                <w:sz w:val="18"/>
                <w:szCs w:val="18"/>
              </w:rPr>
            </w:pPr>
            <w:r w:rsidRPr="004D22DE">
              <w:rPr>
                <w:rFonts w:asciiTheme="minorHAnsi" w:hAnsiTheme="minorHAnsi" w:cs="Calibri"/>
                <w:sz w:val="18"/>
                <w:szCs w:val="18"/>
              </w:rPr>
              <w:t>Hugo Van Zyl</w:t>
            </w:r>
          </w:p>
        </w:tc>
        <w:tc>
          <w:tcPr>
            <w:tcW w:w="2837" w:type="dxa"/>
          </w:tcPr>
          <w:p w14:paraId="7358A65B" w14:textId="77777777" w:rsidR="004D22DE" w:rsidRPr="004D22DE" w:rsidRDefault="004D22DE" w:rsidP="004D22DE">
            <w:pPr>
              <w:rPr>
                <w:rFonts w:asciiTheme="minorHAnsi" w:hAnsiTheme="minorHAnsi" w:cs="Calibri"/>
                <w:sz w:val="18"/>
                <w:szCs w:val="18"/>
              </w:rPr>
            </w:pPr>
            <w:r w:rsidRPr="004D22DE">
              <w:rPr>
                <w:rFonts w:asciiTheme="minorHAnsi" w:hAnsiTheme="minorHAnsi" w:cs="Calibri"/>
                <w:sz w:val="18"/>
                <w:szCs w:val="18"/>
              </w:rPr>
              <w:t>International consultant</w:t>
            </w:r>
          </w:p>
        </w:tc>
        <w:tc>
          <w:tcPr>
            <w:tcW w:w="2837" w:type="dxa"/>
          </w:tcPr>
          <w:p w14:paraId="2AF2D96F" w14:textId="77777777" w:rsidR="004D22DE" w:rsidRPr="004D22DE" w:rsidRDefault="004D22DE" w:rsidP="004D22DE">
            <w:pPr>
              <w:rPr>
                <w:rFonts w:asciiTheme="minorHAnsi" w:hAnsiTheme="minorHAnsi" w:cs="Calibri"/>
                <w:sz w:val="18"/>
                <w:szCs w:val="18"/>
              </w:rPr>
            </w:pPr>
            <w:r w:rsidRPr="004D22DE">
              <w:rPr>
                <w:rFonts w:asciiTheme="minorHAnsi" w:hAnsiTheme="minorHAnsi" w:cs="Calibri"/>
                <w:sz w:val="18"/>
                <w:szCs w:val="18"/>
              </w:rPr>
              <w:t>Key international consultant for Project Component 1: Enhancing Financial Sustainability of the PA system</w:t>
            </w:r>
          </w:p>
        </w:tc>
      </w:tr>
      <w:tr w:rsidR="004D22DE" w:rsidRPr="0050352D" w14:paraId="62019993" w14:textId="77777777" w:rsidTr="004A3338">
        <w:tc>
          <w:tcPr>
            <w:tcW w:w="499" w:type="dxa"/>
          </w:tcPr>
          <w:p w14:paraId="3F3AC81F" w14:textId="77777777" w:rsidR="004D22DE" w:rsidRPr="004D22DE" w:rsidRDefault="004D22DE" w:rsidP="004D22DE">
            <w:pPr>
              <w:rPr>
                <w:rFonts w:asciiTheme="minorHAnsi" w:hAnsiTheme="minorHAnsi" w:cstheme="minorHAnsi"/>
                <w:sz w:val="18"/>
                <w:szCs w:val="18"/>
              </w:rPr>
            </w:pPr>
            <w:r w:rsidRPr="004D22DE">
              <w:rPr>
                <w:rFonts w:asciiTheme="minorHAnsi" w:hAnsiTheme="minorHAnsi" w:cstheme="minorHAnsi"/>
                <w:sz w:val="18"/>
                <w:szCs w:val="18"/>
              </w:rPr>
              <w:t>17</w:t>
            </w:r>
          </w:p>
        </w:tc>
        <w:tc>
          <w:tcPr>
            <w:tcW w:w="2837" w:type="dxa"/>
          </w:tcPr>
          <w:p w14:paraId="4D1C1352" w14:textId="77777777" w:rsidR="004D22DE" w:rsidRPr="004D22DE" w:rsidRDefault="004D22DE" w:rsidP="004D22DE">
            <w:pPr>
              <w:rPr>
                <w:rFonts w:asciiTheme="minorHAnsi" w:hAnsiTheme="minorHAnsi" w:cs="Calibri"/>
                <w:sz w:val="18"/>
                <w:szCs w:val="18"/>
              </w:rPr>
            </w:pPr>
            <w:r w:rsidRPr="004D22DE">
              <w:rPr>
                <w:rFonts w:asciiTheme="minorHAnsi" w:hAnsiTheme="minorHAnsi" w:cs="Calibri"/>
                <w:sz w:val="18"/>
                <w:szCs w:val="18"/>
              </w:rPr>
              <w:t>Monica Moldovan</w:t>
            </w:r>
          </w:p>
        </w:tc>
        <w:tc>
          <w:tcPr>
            <w:tcW w:w="2837" w:type="dxa"/>
          </w:tcPr>
          <w:p w14:paraId="491E0442" w14:textId="77777777" w:rsidR="004D22DE" w:rsidRPr="004D22DE" w:rsidRDefault="004D22DE" w:rsidP="004D22DE">
            <w:pPr>
              <w:rPr>
                <w:rFonts w:asciiTheme="minorHAnsi" w:hAnsiTheme="minorHAnsi" w:cs="Calibri"/>
                <w:sz w:val="18"/>
                <w:szCs w:val="18"/>
              </w:rPr>
            </w:pPr>
            <w:r w:rsidRPr="004D22DE">
              <w:rPr>
                <w:rFonts w:asciiTheme="minorHAnsi" w:hAnsiTheme="minorHAnsi" w:cs="Calibri"/>
                <w:sz w:val="18"/>
                <w:szCs w:val="18"/>
              </w:rPr>
              <w:t>UNDP</w:t>
            </w:r>
          </w:p>
        </w:tc>
        <w:tc>
          <w:tcPr>
            <w:tcW w:w="2837" w:type="dxa"/>
          </w:tcPr>
          <w:p w14:paraId="1F963F28" w14:textId="77777777" w:rsidR="004D22DE" w:rsidRPr="004D22DE" w:rsidRDefault="004D22DE" w:rsidP="004D22DE">
            <w:pPr>
              <w:rPr>
                <w:rFonts w:asciiTheme="minorHAnsi" w:hAnsiTheme="minorHAnsi" w:cs="Calibri"/>
                <w:sz w:val="18"/>
                <w:szCs w:val="18"/>
              </w:rPr>
            </w:pPr>
          </w:p>
        </w:tc>
      </w:tr>
      <w:tr w:rsidR="004D22DE" w:rsidRPr="0050352D" w14:paraId="288A04CE" w14:textId="77777777" w:rsidTr="004A3338">
        <w:tc>
          <w:tcPr>
            <w:tcW w:w="499" w:type="dxa"/>
          </w:tcPr>
          <w:p w14:paraId="726D9782" w14:textId="77777777" w:rsidR="004D22DE" w:rsidRPr="004D22DE" w:rsidRDefault="004D22DE" w:rsidP="004D22DE">
            <w:pPr>
              <w:rPr>
                <w:rFonts w:asciiTheme="minorHAnsi" w:hAnsiTheme="minorHAnsi" w:cstheme="minorHAnsi"/>
                <w:sz w:val="18"/>
                <w:szCs w:val="18"/>
              </w:rPr>
            </w:pPr>
            <w:r w:rsidRPr="004D22DE">
              <w:rPr>
                <w:rFonts w:asciiTheme="minorHAnsi" w:hAnsiTheme="minorHAnsi" w:cstheme="minorHAnsi"/>
                <w:sz w:val="18"/>
                <w:szCs w:val="18"/>
              </w:rPr>
              <w:t>18</w:t>
            </w:r>
          </w:p>
        </w:tc>
        <w:tc>
          <w:tcPr>
            <w:tcW w:w="2837" w:type="dxa"/>
          </w:tcPr>
          <w:p w14:paraId="715A40C6" w14:textId="77777777" w:rsidR="004D22DE" w:rsidRPr="004D22DE" w:rsidRDefault="004D22DE" w:rsidP="004D22DE">
            <w:pPr>
              <w:rPr>
                <w:rFonts w:asciiTheme="minorHAnsi" w:hAnsiTheme="minorHAnsi" w:cs="Calibri"/>
                <w:sz w:val="18"/>
                <w:szCs w:val="18"/>
              </w:rPr>
            </w:pPr>
            <w:r w:rsidRPr="004D22DE">
              <w:rPr>
                <w:rFonts w:asciiTheme="minorHAnsi" w:hAnsiTheme="minorHAnsi" w:cs="Calibri"/>
                <w:sz w:val="18"/>
                <w:szCs w:val="18"/>
              </w:rPr>
              <w:t>Irakli Goradze</w:t>
            </w:r>
          </w:p>
        </w:tc>
        <w:tc>
          <w:tcPr>
            <w:tcW w:w="2837" w:type="dxa"/>
          </w:tcPr>
          <w:p w14:paraId="2E73D129" w14:textId="77777777" w:rsidR="004D22DE" w:rsidRPr="004D22DE" w:rsidRDefault="004D22DE" w:rsidP="004D22DE">
            <w:pPr>
              <w:rPr>
                <w:rFonts w:asciiTheme="minorHAnsi" w:hAnsiTheme="minorHAnsi" w:cs="Calibri"/>
                <w:sz w:val="18"/>
                <w:szCs w:val="18"/>
              </w:rPr>
            </w:pPr>
            <w:r w:rsidRPr="004D22DE">
              <w:rPr>
                <w:rFonts w:asciiTheme="minorHAnsi" w:hAnsiTheme="minorHAnsi" w:cs="Calibri"/>
                <w:sz w:val="18"/>
                <w:szCs w:val="18"/>
              </w:rPr>
              <w:t>UNDP Georgia</w:t>
            </w:r>
          </w:p>
        </w:tc>
        <w:tc>
          <w:tcPr>
            <w:tcW w:w="2837" w:type="dxa"/>
          </w:tcPr>
          <w:p w14:paraId="2C2BD4A8" w14:textId="77777777" w:rsidR="004D22DE" w:rsidRPr="004D22DE" w:rsidRDefault="004D22DE" w:rsidP="004D22DE">
            <w:pPr>
              <w:rPr>
                <w:rFonts w:asciiTheme="minorHAnsi" w:hAnsiTheme="minorHAnsi" w:cs="Calibri"/>
                <w:sz w:val="18"/>
                <w:szCs w:val="18"/>
              </w:rPr>
            </w:pPr>
            <w:r w:rsidRPr="004D22DE">
              <w:rPr>
                <w:rFonts w:asciiTheme="minorHAnsi" w:hAnsiTheme="minorHAnsi" w:cs="Calibri"/>
                <w:sz w:val="18"/>
                <w:szCs w:val="18"/>
              </w:rPr>
              <w:t>Project Coordinator</w:t>
            </w:r>
          </w:p>
        </w:tc>
      </w:tr>
      <w:tr w:rsidR="004D22DE" w:rsidRPr="0050352D" w14:paraId="5F5A9E08" w14:textId="77777777" w:rsidTr="004A3338">
        <w:tc>
          <w:tcPr>
            <w:tcW w:w="499" w:type="dxa"/>
          </w:tcPr>
          <w:p w14:paraId="51E70928" w14:textId="77777777" w:rsidR="004D22DE" w:rsidRPr="004D22DE" w:rsidRDefault="004D22DE" w:rsidP="004D22DE">
            <w:pPr>
              <w:rPr>
                <w:rFonts w:asciiTheme="minorHAnsi" w:hAnsiTheme="minorHAnsi" w:cstheme="minorHAnsi"/>
                <w:sz w:val="18"/>
                <w:szCs w:val="18"/>
              </w:rPr>
            </w:pPr>
            <w:r w:rsidRPr="004D22DE">
              <w:rPr>
                <w:rFonts w:asciiTheme="minorHAnsi" w:hAnsiTheme="minorHAnsi" w:cstheme="minorHAnsi"/>
                <w:sz w:val="18"/>
                <w:szCs w:val="18"/>
              </w:rPr>
              <w:t>19</w:t>
            </w:r>
          </w:p>
        </w:tc>
        <w:tc>
          <w:tcPr>
            <w:tcW w:w="2837" w:type="dxa"/>
          </w:tcPr>
          <w:p w14:paraId="275737D2" w14:textId="77777777" w:rsidR="004D22DE" w:rsidRPr="004D22DE" w:rsidRDefault="004D22DE" w:rsidP="004D22DE">
            <w:pPr>
              <w:rPr>
                <w:rFonts w:asciiTheme="minorHAnsi" w:hAnsiTheme="minorHAnsi" w:cs="Calibri"/>
                <w:sz w:val="18"/>
                <w:szCs w:val="18"/>
              </w:rPr>
            </w:pPr>
            <w:r w:rsidRPr="004D22DE">
              <w:rPr>
                <w:rFonts w:asciiTheme="minorHAnsi" w:hAnsiTheme="minorHAnsi" w:cs="Calibri"/>
                <w:sz w:val="18"/>
                <w:szCs w:val="18"/>
              </w:rPr>
              <w:t>Nino Antadze</w:t>
            </w:r>
          </w:p>
        </w:tc>
        <w:tc>
          <w:tcPr>
            <w:tcW w:w="2837" w:type="dxa"/>
          </w:tcPr>
          <w:p w14:paraId="58054988" w14:textId="77777777" w:rsidR="004D22DE" w:rsidRPr="004D22DE" w:rsidRDefault="004D22DE" w:rsidP="004D22DE">
            <w:pPr>
              <w:rPr>
                <w:rFonts w:asciiTheme="minorHAnsi" w:hAnsiTheme="minorHAnsi" w:cs="Calibri"/>
                <w:sz w:val="18"/>
                <w:szCs w:val="18"/>
              </w:rPr>
            </w:pPr>
            <w:r w:rsidRPr="004D22DE">
              <w:rPr>
                <w:rFonts w:asciiTheme="minorHAnsi" w:hAnsiTheme="minorHAnsi" w:cs="Calibri"/>
                <w:sz w:val="18"/>
                <w:szCs w:val="18"/>
              </w:rPr>
              <w:t>UNDP Georgia</w:t>
            </w:r>
          </w:p>
        </w:tc>
        <w:tc>
          <w:tcPr>
            <w:tcW w:w="2837" w:type="dxa"/>
          </w:tcPr>
          <w:p w14:paraId="5DE2C2DE" w14:textId="77777777" w:rsidR="004D22DE" w:rsidRPr="004D22DE" w:rsidRDefault="004D22DE" w:rsidP="004D22DE">
            <w:pPr>
              <w:rPr>
                <w:rFonts w:asciiTheme="minorHAnsi" w:hAnsiTheme="minorHAnsi" w:cs="Calibri"/>
                <w:sz w:val="18"/>
                <w:szCs w:val="18"/>
              </w:rPr>
            </w:pPr>
            <w:r w:rsidRPr="004D22DE">
              <w:rPr>
                <w:rFonts w:asciiTheme="minorHAnsi" w:hAnsiTheme="minorHAnsi" w:cs="Calibri"/>
                <w:sz w:val="18"/>
                <w:szCs w:val="18"/>
              </w:rPr>
              <w:t>Energy and Environment Team Leader</w:t>
            </w:r>
          </w:p>
        </w:tc>
      </w:tr>
      <w:tr w:rsidR="004D22DE" w:rsidRPr="0050352D" w14:paraId="7BBC43E0" w14:textId="77777777" w:rsidTr="004A3338">
        <w:tc>
          <w:tcPr>
            <w:tcW w:w="499" w:type="dxa"/>
          </w:tcPr>
          <w:p w14:paraId="326D7B83" w14:textId="77777777" w:rsidR="004D22DE" w:rsidRPr="004D22DE" w:rsidRDefault="004D22DE" w:rsidP="004D22DE">
            <w:pPr>
              <w:rPr>
                <w:rFonts w:asciiTheme="minorHAnsi" w:hAnsiTheme="minorHAnsi" w:cstheme="minorHAnsi"/>
                <w:sz w:val="18"/>
                <w:szCs w:val="18"/>
              </w:rPr>
            </w:pPr>
            <w:r w:rsidRPr="004D22DE">
              <w:rPr>
                <w:rFonts w:asciiTheme="minorHAnsi" w:hAnsiTheme="minorHAnsi" w:cstheme="minorHAnsi"/>
                <w:sz w:val="18"/>
                <w:szCs w:val="18"/>
              </w:rPr>
              <w:t>20</w:t>
            </w:r>
          </w:p>
        </w:tc>
        <w:tc>
          <w:tcPr>
            <w:tcW w:w="2837" w:type="dxa"/>
          </w:tcPr>
          <w:p w14:paraId="2D282BEE" w14:textId="77777777" w:rsidR="004D22DE" w:rsidRPr="004D22DE" w:rsidRDefault="004D22DE" w:rsidP="004D22DE">
            <w:pPr>
              <w:rPr>
                <w:rFonts w:asciiTheme="minorHAnsi" w:hAnsiTheme="minorHAnsi" w:cs="Calibri"/>
                <w:sz w:val="18"/>
                <w:szCs w:val="18"/>
              </w:rPr>
            </w:pPr>
            <w:r w:rsidRPr="004D22DE">
              <w:rPr>
                <w:rFonts w:asciiTheme="minorHAnsi" w:hAnsiTheme="minorHAnsi" w:cs="Calibri"/>
                <w:sz w:val="18"/>
                <w:szCs w:val="18"/>
              </w:rPr>
              <w:t>Nils Christensen</w:t>
            </w:r>
          </w:p>
        </w:tc>
        <w:tc>
          <w:tcPr>
            <w:tcW w:w="2837" w:type="dxa"/>
          </w:tcPr>
          <w:p w14:paraId="792A0D0B" w14:textId="77777777" w:rsidR="004D22DE" w:rsidRPr="004D22DE" w:rsidRDefault="004D22DE" w:rsidP="004D22DE">
            <w:pPr>
              <w:rPr>
                <w:rFonts w:asciiTheme="minorHAnsi" w:hAnsiTheme="minorHAnsi" w:cs="Calibri"/>
                <w:sz w:val="18"/>
                <w:szCs w:val="18"/>
              </w:rPr>
            </w:pPr>
            <w:r w:rsidRPr="004D22DE">
              <w:rPr>
                <w:rFonts w:asciiTheme="minorHAnsi" w:hAnsiTheme="minorHAnsi" w:cs="Calibri"/>
                <w:sz w:val="18"/>
                <w:szCs w:val="18"/>
              </w:rPr>
              <w:t>UNDP Georgia</w:t>
            </w:r>
          </w:p>
        </w:tc>
        <w:tc>
          <w:tcPr>
            <w:tcW w:w="2837" w:type="dxa"/>
          </w:tcPr>
          <w:p w14:paraId="5D43590E" w14:textId="77777777" w:rsidR="004D22DE" w:rsidRPr="004D22DE" w:rsidRDefault="004D22DE" w:rsidP="004D22DE">
            <w:pPr>
              <w:rPr>
                <w:rFonts w:asciiTheme="minorHAnsi" w:hAnsiTheme="minorHAnsi" w:cs="Calibri"/>
                <w:sz w:val="18"/>
                <w:szCs w:val="18"/>
              </w:rPr>
            </w:pPr>
            <w:r w:rsidRPr="004D22DE">
              <w:rPr>
                <w:rFonts w:asciiTheme="minorHAnsi" w:hAnsiTheme="minorHAnsi" w:cs="Calibri"/>
                <w:sz w:val="18"/>
                <w:szCs w:val="18"/>
              </w:rPr>
              <w:t>Deputy Resident Representative. Project board member</w:t>
            </w:r>
          </w:p>
        </w:tc>
      </w:tr>
    </w:tbl>
    <w:p w14:paraId="09401DFA" w14:textId="77777777" w:rsidR="004D22DE" w:rsidRPr="004D22DE" w:rsidRDefault="004D22DE" w:rsidP="004D22DE"/>
    <w:p w14:paraId="70373B80" w14:textId="11F297C9" w:rsidR="007A7064" w:rsidRDefault="007A7064" w:rsidP="007A7064"/>
    <w:p w14:paraId="22B5BE48" w14:textId="1DC4AE73" w:rsidR="007A7064" w:rsidRPr="007A7064" w:rsidRDefault="007A7064" w:rsidP="007A7064">
      <w:pPr>
        <w:pStyle w:val="Heading3"/>
        <w:rPr>
          <w:sz w:val="20"/>
          <w:szCs w:val="20"/>
        </w:rPr>
      </w:pPr>
      <w:bookmarkStart w:id="91" w:name="_Toc178173385"/>
      <w:r w:rsidRPr="007A7064">
        <w:rPr>
          <w:sz w:val="20"/>
          <w:szCs w:val="20"/>
        </w:rPr>
        <w:t xml:space="preserve">Annex 7 </w:t>
      </w:r>
      <w:r w:rsidR="00641CB2">
        <w:rPr>
          <w:sz w:val="20"/>
          <w:szCs w:val="20"/>
        </w:rPr>
        <w:t>TE</w:t>
      </w:r>
      <w:r w:rsidRPr="007A7064">
        <w:rPr>
          <w:sz w:val="20"/>
          <w:szCs w:val="20"/>
        </w:rPr>
        <w:t xml:space="preserve"> Itinerary</w:t>
      </w:r>
      <w:bookmarkEnd w:id="91"/>
    </w:p>
    <w:tbl>
      <w:tblPr>
        <w:tblStyle w:val="TableGrid"/>
        <w:tblW w:w="9010" w:type="dxa"/>
        <w:tblInd w:w="0" w:type="dxa"/>
        <w:tblLook w:val="04A0" w:firstRow="1" w:lastRow="0" w:firstColumn="1" w:lastColumn="0" w:noHBand="0" w:noVBand="1"/>
      </w:tblPr>
      <w:tblGrid>
        <w:gridCol w:w="459"/>
        <w:gridCol w:w="1237"/>
        <w:gridCol w:w="2438"/>
        <w:gridCol w:w="2438"/>
        <w:gridCol w:w="2438"/>
      </w:tblGrid>
      <w:tr w:rsidR="00641CB2" w:rsidRPr="0050352D" w14:paraId="5B4673B3" w14:textId="77777777" w:rsidTr="004A3338">
        <w:tc>
          <w:tcPr>
            <w:tcW w:w="459" w:type="dxa"/>
            <w:shd w:val="clear" w:color="auto" w:fill="1F3864" w:themeFill="accent1" w:themeFillShade="80"/>
          </w:tcPr>
          <w:p w14:paraId="1D652DA6" w14:textId="77777777" w:rsidR="00641CB2" w:rsidRPr="00641CB2" w:rsidRDefault="00641CB2" w:rsidP="00641CB2">
            <w:pPr>
              <w:rPr>
                <w:rFonts w:asciiTheme="minorHAnsi" w:hAnsiTheme="minorHAnsi" w:cs="Calibri"/>
                <w:b/>
                <w:bCs/>
                <w:sz w:val="18"/>
                <w:szCs w:val="18"/>
              </w:rPr>
            </w:pPr>
            <w:r w:rsidRPr="00641CB2">
              <w:rPr>
                <w:rFonts w:asciiTheme="minorHAnsi" w:hAnsiTheme="minorHAnsi" w:cs="Calibri"/>
                <w:b/>
                <w:bCs/>
                <w:sz w:val="18"/>
                <w:szCs w:val="18"/>
              </w:rPr>
              <w:t>#</w:t>
            </w:r>
          </w:p>
        </w:tc>
        <w:tc>
          <w:tcPr>
            <w:tcW w:w="1237" w:type="dxa"/>
            <w:shd w:val="clear" w:color="auto" w:fill="1F3864" w:themeFill="accent1" w:themeFillShade="80"/>
          </w:tcPr>
          <w:p w14:paraId="4D94F1CD" w14:textId="77777777" w:rsidR="00641CB2" w:rsidRPr="00641CB2" w:rsidRDefault="00641CB2" w:rsidP="00641CB2">
            <w:pPr>
              <w:rPr>
                <w:rFonts w:asciiTheme="minorHAnsi" w:hAnsiTheme="minorHAnsi" w:cs="Calibri"/>
                <w:b/>
                <w:bCs/>
                <w:sz w:val="18"/>
                <w:szCs w:val="18"/>
              </w:rPr>
            </w:pPr>
            <w:r w:rsidRPr="00641CB2">
              <w:rPr>
                <w:rFonts w:asciiTheme="minorHAnsi" w:hAnsiTheme="minorHAnsi" w:cs="Calibri"/>
                <w:b/>
                <w:bCs/>
                <w:sz w:val="18"/>
                <w:szCs w:val="18"/>
              </w:rPr>
              <w:t>Date</w:t>
            </w:r>
          </w:p>
        </w:tc>
        <w:tc>
          <w:tcPr>
            <w:tcW w:w="2438" w:type="dxa"/>
            <w:shd w:val="clear" w:color="auto" w:fill="1F3864" w:themeFill="accent1" w:themeFillShade="80"/>
          </w:tcPr>
          <w:p w14:paraId="660D1DA9" w14:textId="77777777" w:rsidR="00641CB2" w:rsidRPr="00641CB2" w:rsidRDefault="00641CB2" w:rsidP="00641CB2">
            <w:pPr>
              <w:rPr>
                <w:rFonts w:asciiTheme="minorHAnsi" w:hAnsiTheme="minorHAnsi" w:cs="Calibri"/>
                <w:b/>
                <w:bCs/>
                <w:sz w:val="18"/>
                <w:szCs w:val="18"/>
              </w:rPr>
            </w:pPr>
            <w:r w:rsidRPr="00641CB2">
              <w:rPr>
                <w:rFonts w:asciiTheme="minorHAnsi" w:hAnsiTheme="minorHAnsi" w:cs="Calibri"/>
                <w:b/>
                <w:bCs/>
                <w:sz w:val="18"/>
                <w:szCs w:val="18"/>
              </w:rPr>
              <w:t>Name</w:t>
            </w:r>
          </w:p>
        </w:tc>
        <w:tc>
          <w:tcPr>
            <w:tcW w:w="2438" w:type="dxa"/>
            <w:shd w:val="clear" w:color="auto" w:fill="1F3864" w:themeFill="accent1" w:themeFillShade="80"/>
          </w:tcPr>
          <w:p w14:paraId="2037D495" w14:textId="77777777" w:rsidR="00641CB2" w:rsidRPr="00641CB2" w:rsidRDefault="00641CB2" w:rsidP="00641CB2">
            <w:pPr>
              <w:rPr>
                <w:rFonts w:asciiTheme="minorHAnsi" w:hAnsiTheme="minorHAnsi" w:cs="Calibri"/>
                <w:b/>
                <w:bCs/>
                <w:sz w:val="18"/>
                <w:szCs w:val="18"/>
              </w:rPr>
            </w:pPr>
            <w:r w:rsidRPr="00641CB2">
              <w:rPr>
                <w:rFonts w:asciiTheme="minorHAnsi" w:hAnsiTheme="minorHAnsi" w:cs="Calibri"/>
                <w:b/>
                <w:bCs/>
                <w:sz w:val="18"/>
                <w:szCs w:val="18"/>
              </w:rPr>
              <w:t xml:space="preserve">Institution </w:t>
            </w:r>
          </w:p>
        </w:tc>
        <w:tc>
          <w:tcPr>
            <w:tcW w:w="2438" w:type="dxa"/>
            <w:shd w:val="clear" w:color="auto" w:fill="1F3864" w:themeFill="accent1" w:themeFillShade="80"/>
          </w:tcPr>
          <w:p w14:paraId="18E31918" w14:textId="77777777" w:rsidR="00641CB2" w:rsidRPr="00641CB2" w:rsidRDefault="00641CB2" w:rsidP="00641CB2">
            <w:pPr>
              <w:rPr>
                <w:rFonts w:asciiTheme="minorHAnsi" w:hAnsiTheme="minorHAnsi" w:cs="Calibri"/>
                <w:b/>
                <w:bCs/>
                <w:sz w:val="18"/>
                <w:szCs w:val="18"/>
              </w:rPr>
            </w:pPr>
            <w:r w:rsidRPr="00641CB2">
              <w:rPr>
                <w:rFonts w:asciiTheme="minorHAnsi" w:hAnsiTheme="minorHAnsi" w:cs="Calibri"/>
                <w:b/>
                <w:bCs/>
                <w:sz w:val="18"/>
                <w:szCs w:val="18"/>
              </w:rPr>
              <w:t>Type of meeting / Location</w:t>
            </w:r>
          </w:p>
        </w:tc>
      </w:tr>
      <w:tr w:rsidR="00641CB2" w:rsidRPr="0050352D" w14:paraId="56E9C384" w14:textId="77777777" w:rsidTr="004A3338">
        <w:tc>
          <w:tcPr>
            <w:tcW w:w="459" w:type="dxa"/>
          </w:tcPr>
          <w:p w14:paraId="38D18CE5"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1</w:t>
            </w:r>
          </w:p>
        </w:tc>
        <w:tc>
          <w:tcPr>
            <w:tcW w:w="1237" w:type="dxa"/>
          </w:tcPr>
          <w:p w14:paraId="5A16F220"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22 July</w:t>
            </w:r>
          </w:p>
        </w:tc>
        <w:tc>
          <w:tcPr>
            <w:tcW w:w="2438" w:type="dxa"/>
          </w:tcPr>
          <w:p w14:paraId="3D5393A9" w14:textId="77777777" w:rsidR="00641CB2" w:rsidRPr="00641CB2" w:rsidRDefault="00641CB2" w:rsidP="00641CB2">
            <w:pPr>
              <w:pStyle w:val="ListParagraph"/>
              <w:numPr>
                <w:ilvl w:val="0"/>
                <w:numId w:val="46"/>
              </w:numPr>
              <w:ind w:left="312" w:hanging="312"/>
              <w:rPr>
                <w:rFonts w:asciiTheme="minorHAnsi" w:hAnsiTheme="minorHAnsi" w:cs="Calibri"/>
                <w:sz w:val="18"/>
                <w:szCs w:val="18"/>
              </w:rPr>
            </w:pPr>
            <w:r w:rsidRPr="00641CB2">
              <w:rPr>
                <w:rFonts w:asciiTheme="minorHAnsi" w:hAnsiTheme="minorHAnsi" w:cs="Calibri"/>
                <w:sz w:val="18"/>
                <w:szCs w:val="18"/>
              </w:rPr>
              <w:t>Elizabeth Messud</w:t>
            </w:r>
          </w:p>
          <w:p w14:paraId="4A5492A9" w14:textId="77777777" w:rsidR="00641CB2" w:rsidRPr="00641CB2" w:rsidRDefault="00641CB2" w:rsidP="00641CB2">
            <w:pPr>
              <w:pStyle w:val="ListParagraph"/>
              <w:numPr>
                <w:ilvl w:val="0"/>
                <w:numId w:val="46"/>
              </w:numPr>
              <w:ind w:left="312" w:hanging="312"/>
              <w:rPr>
                <w:rFonts w:asciiTheme="minorHAnsi" w:hAnsiTheme="minorHAnsi" w:cs="Calibri"/>
                <w:sz w:val="18"/>
                <w:szCs w:val="18"/>
              </w:rPr>
            </w:pPr>
            <w:r w:rsidRPr="00641CB2">
              <w:rPr>
                <w:rFonts w:asciiTheme="minorHAnsi" w:hAnsiTheme="minorHAnsi" w:cs="Calibri"/>
                <w:sz w:val="18"/>
                <w:szCs w:val="18"/>
              </w:rPr>
              <w:t>Tamar Pataridze</w:t>
            </w:r>
          </w:p>
          <w:p w14:paraId="298B3630" w14:textId="77777777" w:rsidR="00641CB2" w:rsidRPr="00641CB2" w:rsidRDefault="00641CB2" w:rsidP="00641CB2">
            <w:pPr>
              <w:pStyle w:val="ListParagraph"/>
              <w:numPr>
                <w:ilvl w:val="0"/>
                <w:numId w:val="46"/>
              </w:numPr>
              <w:ind w:left="312" w:hanging="312"/>
              <w:rPr>
                <w:rFonts w:asciiTheme="minorHAnsi" w:hAnsiTheme="minorHAnsi" w:cs="Calibri"/>
                <w:sz w:val="18"/>
                <w:szCs w:val="18"/>
              </w:rPr>
            </w:pPr>
            <w:r w:rsidRPr="00641CB2">
              <w:rPr>
                <w:rFonts w:asciiTheme="minorHAnsi" w:hAnsiTheme="minorHAnsi" w:cs="Calibri"/>
                <w:sz w:val="18"/>
                <w:szCs w:val="18"/>
              </w:rPr>
              <w:t>Tea Barbakadze</w:t>
            </w:r>
          </w:p>
          <w:p w14:paraId="5CAA8C47" w14:textId="77777777" w:rsidR="00641CB2" w:rsidRPr="00641CB2" w:rsidRDefault="00641CB2" w:rsidP="00641CB2">
            <w:pPr>
              <w:pStyle w:val="ListParagraph"/>
              <w:numPr>
                <w:ilvl w:val="0"/>
                <w:numId w:val="46"/>
              </w:numPr>
              <w:ind w:left="312" w:hanging="312"/>
              <w:rPr>
                <w:rFonts w:asciiTheme="minorHAnsi" w:hAnsiTheme="minorHAnsi" w:cstheme="minorHAnsi"/>
                <w:sz w:val="18"/>
                <w:szCs w:val="18"/>
              </w:rPr>
            </w:pPr>
            <w:r w:rsidRPr="00641CB2">
              <w:rPr>
                <w:rFonts w:asciiTheme="minorHAnsi" w:hAnsiTheme="minorHAnsi" w:cs="Calibri"/>
                <w:sz w:val="18"/>
                <w:szCs w:val="18"/>
              </w:rPr>
              <w:t>Mariam Sulkhanishvili</w:t>
            </w:r>
          </w:p>
        </w:tc>
        <w:tc>
          <w:tcPr>
            <w:tcW w:w="2438" w:type="dxa"/>
          </w:tcPr>
          <w:p w14:paraId="15D46C84"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CNF</w:t>
            </w:r>
          </w:p>
        </w:tc>
        <w:tc>
          <w:tcPr>
            <w:tcW w:w="2438" w:type="dxa"/>
          </w:tcPr>
          <w:p w14:paraId="1153CCF0"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 xml:space="preserve">Physical / Tbilisi </w:t>
            </w:r>
          </w:p>
        </w:tc>
      </w:tr>
      <w:tr w:rsidR="00641CB2" w:rsidRPr="0050352D" w14:paraId="16FC085D" w14:textId="77777777" w:rsidTr="004A3338">
        <w:tc>
          <w:tcPr>
            <w:tcW w:w="459" w:type="dxa"/>
          </w:tcPr>
          <w:p w14:paraId="60FE7EDC"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2</w:t>
            </w:r>
          </w:p>
        </w:tc>
        <w:tc>
          <w:tcPr>
            <w:tcW w:w="1237" w:type="dxa"/>
          </w:tcPr>
          <w:p w14:paraId="1E55AAF2"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23 July</w:t>
            </w:r>
          </w:p>
        </w:tc>
        <w:tc>
          <w:tcPr>
            <w:tcW w:w="2438" w:type="dxa"/>
          </w:tcPr>
          <w:p w14:paraId="578BC467"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Mark Anstey</w:t>
            </w:r>
          </w:p>
        </w:tc>
        <w:tc>
          <w:tcPr>
            <w:tcW w:w="2438" w:type="dxa"/>
          </w:tcPr>
          <w:p w14:paraId="27FA8FFE"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Independent expert / CTA</w:t>
            </w:r>
          </w:p>
        </w:tc>
        <w:tc>
          <w:tcPr>
            <w:tcW w:w="2438" w:type="dxa"/>
          </w:tcPr>
          <w:p w14:paraId="5272BE51"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 xml:space="preserve">Online </w:t>
            </w:r>
          </w:p>
        </w:tc>
      </w:tr>
      <w:tr w:rsidR="00641CB2" w:rsidRPr="0050352D" w14:paraId="40F08456" w14:textId="77777777" w:rsidTr="004A3338">
        <w:tc>
          <w:tcPr>
            <w:tcW w:w="459" w:type="dxa"/>
          </w:tcPr>
          <w:p w14:paraId="5DD99094"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3</w:t>
            </w:r>
          </w:p>
        </w:tc>
        <w:tc>
          <w:tcPr>
            <w:tcW w:w="1237" w:type="dxa"/>
          </w:tcPr>
          <w:p w14:paraId="7E8C71D3"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23 July</w:t>
            </w:r>
          </w:p>
        </w:tc>
        <w:tc>
          <w:tcPr>
            <w:tcW w:w="2438" w:type="dxa"/>
          </w:tcPr>
          <w:p w14:paraId="6CF7B9B7"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Stefan Michel</w:t>
            </w:r>
          </w:p>
        </w:tc>
        <w:tc>
          <w:tcPr>
            <w:tcW w:w="2438" w:type="dxa"/>
          </w:tcPr>
          <w:p w14:paraId="769C8A4D"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Institutional Assessment of PA System of Georgia</w:t>
            </w:r>
          </w:p>
        </w:tc>
        <w:tc>
          <w:tcPr>
            <w:tcW w:w="2438" w:type="dxa"/>
          </w:tcPr>
          <w:p w14:paraId="6E72B0AB"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 xml:space="preserve">Online </w:t>
            </w:r>
          </w:p>
        </w:tc>
      </w:tr>
      <w:tr w:rsidR="00641CB2" w:rsidRPr="0050352D" w14:paraId="7321BA8B" w14:textId="77777777" w:rsidTr="004A3338">
        <w:tc>
          <w:tcPr>
            <w:tcW w:w="459" w:type="dxa"/>
          </w:tcPr>
          <w:p w14:paraId="6611A697"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4</w:t>
            </w:r>
          </w:p>
        </w:tc>
        <w:tc>
          <w:tcPr>
            <w:tcW w:w="1237" w:type="dxa"/>
          </w:tcPr>
          <w:p w14:paraId="4E30D668"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24 July</w:t>
            </w:r>
          </w:p>
        </w:tc>
        <w:tc>
          <w:tcPr>
            <w:tcW w:w="2438" w:type="dxa"/>
          </w:tcPr>
          <w:p w14:paraId="429E2EAB"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Carlo Amirgulashvili</w:t>
            </w:r>
          </w:p>
        </w:tc>
        <w:tc>
          <w:tcPr>
            <w:tcW w:w="2438" w:type="dxa"/>
          </w:tcPr>
          <w:p w14:paraId="49713C9F"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MEPA. Biodiversity Department</w:t>
            </w:r>
          </w:p>
        </w:tc>
        <w:tc>
          <w:tcPr>
            <w:tcW w:w="2438" w:type="dxa"/>
          </w:tcPr>
          <w:p w14:paraId="182F8C30"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 xml:space="preserve">Physical / Tbilisi </w:t>
            </w:r>
          </w:p>
        </w:tc>
      </w:tr>
      <w:tr w:rsidR="00641CB2" w:rsidRPr="0050352D" w14:paraId="3478599E" w14:textId="77777777" w:rsidTr="004A3338">
        <w:tc>
          <w:tcPr>
            <w:tcW w:w="459" w:type="dxa"/>
          </w:tcPr>
          <w:p w14:paraId="6FFE4DAB"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5</w:t>
            </w:r>
          </w:p>
        </w:tc>
        <w:tc>
          <w:tcPr>
            <w:tcW w:w="1237" w:type="dxa"/>
          </w:tcPr>
          <w:p w14:paraId="09F69DF9"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24 July</w:t>
            </w:r>
          </w:p>
        </w:tc>
        <w:tc>
          <w:tcPr>
            <w:tcW w:w="2438" w:type="dxa"/>
          </w:tcPr>
          <w:p w14:paraId="55170EE1"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 xml:space="preserve">Rusudan </w:t>
            </w:r>
            <w:proofErr w:type="spellStart"/>
            <w:r w:rsidRPr="00641CB2">
              <w:rPr>
                <w:rFonts w:asciiTheme="minorHAnsi" w:hAnsiTheme="minorHAnsi" w:cs="Calibri"/>
                <w:sz w:val="18"/>
                <w:szCs w:val="18"/>
              </w:rPr>
              <w:t>Tchotchua</w:t>
            </w:r>
            <w:proofErr w:type="spellEnd"/>
          </w:p>
        </w:tc>
        <w:tc>
          <w:tcPr>
            <w:tcW w:w="2438" w:type="dxa"/>
          </w:tcPr>
          <w:p w14:paraId="70A2BB22"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NGO Ecotone</w:t>
            </w:r>
          </w:p>
        </w:tc>
        <w:tc>
          <w:tcPr>
            <w:tcW w:w="2438" w:type="dxa"/>
          </w:tcPr>
          <w:p w14:paraId="2DF1E8AF"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 xml:space="preserve">Physical / Tbilisi </w:t>
            </w:r>
          </w:p>
        </w:tc>
      </w:tr>
      <w:tr w:rsidR="00641CB2" w:rsidRPr="0050352D" w14:paraId="01FA11E5" w14:textId="77777777" w:rsidTr="004A3338">
        <w:tc>
          <w:tcPr>
            <w:tcW w:w="459" w:type="dxa"/>
          </w:tcPr>
          <w:p w14:paraId="0812C64A"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6</w:t>
            </w:r>
          </w:p>
        </w:tc>
        <w:tc>
          <w:tcPr>
            <w:tcW w:w="1237" w:type="dxa"/>
          </w:tcPr>
          <w:p w14:paraId="534DA7B9"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25 July</w:t>
            </w:r>
          </w:p>
        </w:tc>
        <w:tc>
          <w:tcPr>
            <w:tcW w:w="2438" w:type="dxa"/>
          </w:tcPr>
          <w:p w14:paraId="65284FCD"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Giorgi Sulamanidze</w:t>
            </w:r>
          </w:p>
        </w:tc>
        <w:tc>
          <w:tcPr>
            <w:tcW w:w="2438" w:type="dxa"/>
          </w:tcPr>
          <w:p w14:paraId="568A6561"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APA / Lagodekhi PAs</w:t>
            </w:r>
          </w:p>
        </w:tc>
        <w:tc>
          <w:tcPr>
            <w:tcW w:w="2438" w:type="dxa"/>
          </w:tcPr>
          <w:p w14:paraId="16602863"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 xml:space="preserve">Physical / Lagodekhi </w:t>
            </w:r>
          </w:p>
        </w:tc>
      </w:tr>
      <w:tr w:rsidR="00641CB2" w:rsidRPr="0050352D" w14:paraId="7E203B74" w14:textId="77777777" w:rsidTr="004A3338">
        <w:tc>
          <w:tcPr>
            <w:tcW w:w="459" w:type="dxa"/>
          </w:tcPr>
          <w:p w14:paraId="718D2CF2"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7</w:t>
            </w:r>
          </w:p>
        </w:tc>
        <w:tc>
          <w:tcPr>
            <w:tcW w:w="1237" w:type="dxa"/>
          </w:tcPr>
          <w:p w14:paraId="500226F1"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26 July</w:t>
            </w:r>
          </w:p>
        </w:tc>
        <w:tc>
          <w:tcPr>
            <w:tcW w:w="2438" w:type="dxa"/>
          </w:tcPr>
          <w:p w14:paraId="7D9CD306"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Maka Bitsadze</w:t>
            </w:r>
          </w:p>
        </w:tc>
        <w:tc>
          <w:tcPr>
            <w:tcW w:w="2438" w:type="dxa"/>
          </w:tcPr>
          <w:p w14:paraId="04588777"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WWF Caucasus County Office</w:t>
            </w:r>
          </w:p>
        </w:tc>
        <w:tc>
          <w:tcPr>
            <w:tcW w:w="2438" w:type="dxa"/>
          </w:tcPr>
          <w:p w14:paraId="5351A47D"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 xml:space="preserve">Physical / Tbilisi </w:t>
            </w:r>
          </w:p>
        </w:tc>
      </w:tr>
      <w:tr w:rsidR="00641CB2" w:rsidRPr="0050352D" w14:paraId="680E4C65" w14:textId="77777777" w:rsidTr="004A3338">
        <w:tc>
          <w:tcPr>
            <w:tcW w:w="459" w:type="dxa"/>
          </w:tcPr>
          <w:p w14:paraId="3595CE7F"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8</w:t>
            </w:r>
          </w:p>
        </w:tc>
        <w:tc>
          <w:tcPr>
            <w:tcW w:w="1237" w:type="dxa"/>
          </w:tcPr>
          <w:p w14:paraId="4F1FB3A1"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26 July</w:t>
            </w:r>
          </w:p>
        </w:tc>
        <w:tc>
          <w:tcPr>
            <w:tcW w:w="2438" w:type="dxa"/>
          </w:tcPr>
          <w:p w14:paraId="0E3B0AFF"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 xml:space="preserve">Zviad </w:t>
            </w:r>
            <w:proofErr w:type="spellStart"/>
            <w:r w:rsidRPr="00641CB2">
              <w:rPr>
                <w:rFonts w:asciiTheme="minorHAnsi" w:hAnsiTheme="minorHAnsi" w:cs="Calibri"/>
                <w:sz w:val="18"/>
                <w:szCs w:val="18"/>
              </w:rPr>
              <w:t>Khapava</w:t>
            </w:r>
            <w:proofErr w:type="spellEnd"/>
          </w:p>
        </w:tc>
        <w:tc>
          <w:tcPr>
            <w:tcW w:w="2438" w:type="dxa"/>
          </w:tcPr>
          <w:p w14:paraId="0A219482"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 xml:space="preserve">APA / </w:t>
            </w:r>
            <w:proofErr w:type="spellStart"/>
            <w:r w:rsidRPr="00641CB2">
              <w:rPr>
                <w:rFonts w:asciiTheme="minorHAnsi" w:hAnsiTheme="minorHAnsi" w:cs="Calibri"/>
                <w:sz w:val="18"/>
                <w:szCs w:val="18"/>
              </w:rPr>
              <w:t>Algeti</w:t>
            </w:r>
            <w:proofErr w:type="spellEnd"/>
            <w:r w:rsidRPr="00641CB2">
              <w:rPr>
                <w:rFonts w:asciiTheme="minorHAnsi" w:hAnsiTheme="minorHAnsi" w:cs="Calibri"/>
                <w:sz w:val="18"/>
                <w:szCs w:val="18"/>
              </w:rPr>
              <w:t xml:space="preserve"> PAs</w:t>
            </w:r>
          </w:p>
        </w:tc>
        <w:tc>
          <w:tcPr>
            <w:tcW w:w="2438" w:type="dxa"/>
          </w:tcPr>
          <w:p w14:paraId="454AF7B9"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 xml:space="preserve">Physical / </w:t>
            </w:r>
            <w:proofErr w:type="spellStart"/>
            <w:r w:rsidRPr="00641CB2">
              <w:rPr>
                <w:rFonts w:asciiTheme="minorHAnsi" w:hAnsiTheme="minorHAnsi" w:cs="Calibri"/>
                <w:sz w:val="18"/>
                <w:szCs w:val="18"/>
              </w:rPr>
              <w:t>Manglisi</w:t>
            </w:r>
            <w:proofErr w:type="spellEnd"/>
            <w:r w:rsidRPr="00641CB2">
              <w:rPr>
                <w:rFonts w:asciiTheme="minorHAnsi" w:hAnsiTheme="minorHAnsi" w:cs="Calibri"/>
                <w:sz w:val="18"/>
                <w:szCs w:val="18"/>
              </w:rPr>
              <w:t xml:space="preserve"> </w:t>
            </w:r>
          </w:p>
        </w:tc>
      </w:tr>
      <w:tr w:rsidR="00641CB2" w:rsidRPr="0050352D" w14:paraId="7D15E404" w14:textId="77777777" w:rsidTr="004A3338">
        <w:tc>
          <w:tcPr>
            <w:tcW w:w="459" w:type="dxa"/>
          </w:tcPr>
          <w:p w14:paraId="0795B6E1"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9</w:t>
            </w:r>
          </w:p>
        </w:tc>
        <w:tc>
          <w:tcPr>
            <w:tcW w:w="1237" w:type="dxa"/>
          </w:tcPr>
          <w:p w14:paraId="159596B4"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29 July</w:t>
            </w:r>
          </w:p>
        </w:tc>
        <w:tc>
          <w:tcPr>
            <w:tcW w:w="2438" w:type="dxa"/>
          </w:tcPr>
          <w:p w14:paraId="26C33D60"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David Khomeriki</w:t>
            </w:r>
          </w:p>
        </w:tc>
        <w:tc>
          <w:tcPr>
            <w:tcW w:w="2438" w:type="dxa"/>
          </w:tcPr>
          <w:p w14:paraId="2B165861"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 xml:space="preserve">APA / </w:t>
            </w:r>
            <w:proofErr w:type="spellStart"/>
            <w:r w:rsidRPr="00641CB2">
              <w:rPr>
                <w:rFonts w:asciiTheme="minorHAnsi" w:hAnsiTheme="minorHAnsi" w:cs="Calibri"/>
                <w:sz w:val="18"/>
                <w:szCs w:val="18"/>
              </w:rPr>
              <w:t>Matchakhela</w:t>
            </w:r>
            <w:proofErr w:type="spellEnd"/>
            <w:r w:rsidRPr="00641CB2">
              <w:rPr>
                <w:rFonts w:asciiTheme="minorHAnsi" w:hAnsiTheme="minorHAnsi" w:cs="Calibri"/>
                <w:sz w:val="18"/>
                <w:szCs w:val="18"/>
              </w:rPr>
              <w:t xml:space="preserve"> NP</w:t>
            </w:r>
          </w:p>
        </w:tc>
        <w:tc>
          <w:tcPr>
            <w:tcW w:w="2438" w:type="dxa"/>
          </w:tcPr>
          <w:p w14:paraId="1349462D"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 xml:space="preserve">Physical / </w:t>
            </w:r>
            <w:proofErr w:type="spellStart"/>
            <w:r w:rsidRPr="00641CB2">
              <w:rPr>
                <w:rFonts w:asciiTheme="minorHAnsi" w:hAnsiTheme="minorHAnsi" w:cs="Calibri"/>
                <w:sz w:val="18"/>
                <w:szCs w:val="18"/>
              </w:rPr>
              <w:t>Matchakhela</w:t>
            </w:r>
            <w:proofErr w:type="spellEnd"/>
            <w:r w:rsidRPr="00641CB2">
              <w:rPr>
                <w:rFonts w:asciiTheme="minorHAnsi" w:hAnsiTheme="minorHAnsi" w:cs="Calibri"/>
                <w:sz w:val="18"/>
                <w:szCs w:val="18"/>
              </w:rPr>
              <w:t xml:space="preserve"> </w:t>
            </w:r>
          </w:p>
        </w:tc>
      </w:tr>
      <w:tr w:rsidR="00641CB2" w:rsidRPr="0050352D" w14:paraId="6BCBBEE3" w14:textId="77777777" w:rsidTr="004A3338">
        <w:tc>
          <w:tcPr>
            <w:tcW w:w="459" w:type="dxa"/>
          </w:tcPr>
          <w:p w14:paraId="4BD96C15"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10</w:t>
            </w:r>
          </w:p>
        </w:tc>
        <w:tc>
          <w:tcPr>
            <w:tcW w:w="1237" w:type="dxa"/>
          </w:tcPr>
          <w:p w14:paraId="6F143A91"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29 July</w:t>
            </w:r>
          </w:p>
        </w:tc>
        <w:tc>
          <w:tcPr>
            <w:tcW w:w="2438" w:type="dxa"/>
          </w:tcPr>
          <w:p w14:paraId="7617BDD1"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Irakli Goradze</w:t>
            </w:r>
          </w:p>
        </w:tc>
        <w:tc>
          <w:tcPr>
            <w:tcW w:w="2438" w:type="dxa"/>
          </w:tcPr>
          <w:p w14:paraId="07D9DF8F"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UNDP Georgia</w:t>
            </w:r>
          </w:p>
        </w:tc>
        <w:tc>
          <w:tcPr>
            <w:tcW w:w="2438" w:type="dxa"/>
          </w:tcPr>
          <w:p w14:paraId="4C622254"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 xml:space="preserve">Physical / Batumi </w:t>
            </w:r>
          </w:p>
        </w:tc>
      </w:tr>
      <w:tr w:rsidR="00641CB2" w:rsidRPr="0050352D" w14:paraId="2215B74E" w14:textId="77777777" w:rsidTr="004A3338">
        <w:tc>
          <w:tcPr>
            <w:tcW w:w="459" w:type="dxa"/>
          </w:tcPr>
          <w:p w14:paraId="02670A85"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11</w:t>
            </w:r>
          </w:p>
        </w:tc>
        <w:tc>
          <w:tcPr>
            <w:tcW w:w="1237" w:type="dxa"/>
          </w:tcPr>
          <w:p w14:paraId="460B5420"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30 July</w:t>
            </w:r>
          </w:p>
        </w:tc>
        <w:tc>
          <w:tcPr>
            <w:tcW w:w="2438" w:type="dxa"/>
          </w:tcPr>
          <w:p w14:paraId="3BA7383A"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 xml:space="preserve">Levan </w:t>
            </w:r>
            <w:proofErr w:type="spellStart"/>
            <w:r w:rsidRPr="00641CB2">
              <w:rPr>
                <w:rFonts w:asciiTheme="minorHAnsi" w:hAnsiTheme="minorHAnsi" w:cs="Calibri"/>
                <w:sz w:val="18"/>
                <w:szCs w:val="18"/>
              </w:rPr>
              <w:t>Sabanadze</w:t>
            </w:r>
            <w:proofErr w:type="spellEnd"/>
          </w:p>
        </w:tc>
        <w:tc>
          <w:tcPr>
            <w:tcW w:w="2438" w:type="dxa"/>
          </w:tcPr>
          <w:p w14:paraId="1924E96E"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APA / Borjomi Kharagauli NP</w:t>
            </w:r>
          </w:p>
        </w:tc>
        <w:tc>
          <w:tcPr>
            <w:tcW w:w="2438" w:type="dxa"/>
          </w:tcPr>
          <w:p w14:paraId="381BEB11"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 xml:space="preserve">Physical / Borjomi </w:t>
            </w:r>
          </w:p>
        </w:tc>
      </w:tr>
      <w:tr w:rsidR="00641CB2" w:rsidRPr="0050352D" w14:paraId="3F452972" w14:textId="77777777" w:rsidTr="004A3338">
        <w:tc>
          <w:tcPr>
            <w:tcW w:w="459" w:type="dxa"/>
          </w:tcPr>
          <w:p w14:paraId="3625F3CB"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12</w:t>
            </w:r>
          </w:p>
        </w:tc>
        <w:tc>
          <w:tcPr>
            <w:tcW w:w="1237" w:type="dxa"/>
          </w:tcPr>
          <w:p w14:paraId="69067F05"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31 July</w:t>
            </w:r>
          </w:p>
        </w:tc>
        <w:tc>
          <w:tcPr>
            <w:tcW w:w="2438" w:type="dxa"/>
          </w:tcPr>
          <w:p w14:paraId="3943DF93"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Irakli Shavgulidze</w:t>
            </w:r>
          </w:p>
        </w:tc>
        <w:tc>
          <w:tcPr>
            <w:tcW w:w="2438" w:type="dxa"/>
          </w:tcPr>
          <w:p w14:paraId="7BE4CE6F"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NACRES</w:t>
            </w:r>
          </w:p>
        </w:tc>
        <w:tc>
          <w:tcPr>
            <w:tcW w:w="2438" w:type="dxa"/>
          </w:tcPr>
          <w:p w14:paraId="13D075D5"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 xml:space="preserve">Physical / Tbilisi </w:t>
            </w:r>
          </w:p>
        </w:tc>
      </w:tr>
      <w:tr w:rsidR="00641CB2" w:rsidRPr="0050352D" w14:paraId="1E9C2868" w14:textId="77777777" w:rsidTr="004A3338">
        <w:tc>
          <w:tcPr>
            <w:tcW w:w="459" w:type="dxa"/>
          </w:tcPr>
          <w:p w14:paraId="5B53D5AD"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13</w:t>
            </w:r>
          </w:p>
        </w:tc>
        <w:tc>
          <w:tcPr>
            <w:tcW w:w="1237" w:type="dxa"/>
          </w:tcPr>
          <w:p w14:paraId="3A3930D4"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31 July</w:t>
            </w:r>
          </w:p>
        </w:tc>
        <w:tc>
          <w:tcPr>
            <w:tcW w:w="2438" w:type="dxa"/>
          </w:tcPr>
          <w:p w14:paraId="3F130CD5"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Hugo Van Zyl</w:t>
            </w:r>
          </w:p>
        </w:tc>
        <w:tc>
          <w:tcPr>
            <w:tcW w:w="2438" w:type="dxa"/>
          </w:tcPr>
          <w:p w14:paraId="58E01CB9"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International consultant for Enhancing Financial Sustainability of the PA system</w:t>
            </w:r>
          </w:p>
        </w:tc>
        <w:tc>
          <w:tcPr>
            <w:tcW w:w="2438" w:type="dxa"/>
          </w:tcPr>
          <w:p w14:paraId="28BABAC7"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 xml:space="preserve">Online </w:t>
            </w:r>
          </w:p>
        </w:tc>
      </w:tr>
      <w:tr w:rsidR="00641CB2" w:rsidRPr="0050352D" w14:paraId="0DB90CC7" w14:textId="77777777" w:rsidTr="004A3338">
        <w:tc>
          <w:tcPr>
            <w:tcW w:w="459" w:type="dxa"/>
          </w:tcPr>
          <w:p w14:paraId="67C6D587"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14</w:t>
            </w:r>
          </w:p>
        </w:tc>
        <w:tc>
          <w:tcPr>
            <w:tcW w:w="1237" w:type="dxa"/>
          </w:tcPr>
          <w:p w14:paraId="51FA7B47"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1 August</w:t>
            </w:r>
          </w:p>
        </w:tc>
        <w:tc>
          <w:tcPr>
            <w:tcW w:w="2438" w:type="dxa"/>
          </w:tcPr>
          <w:p w14:paraId="11582777"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Tamar Khakhishvili</w:t>
            </w:r>
          </w:p>
        </w:tc>
        <w:tc>
          <w:tcPr>
            <w:tcW w:w="2438" w:type="dxa"/>
          </w:tcPr>
          <w:p w14:paraId="7DEEBD72"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APA</w:t>
            </w:r>
          </w:p>
        </w:tc>
        <w:tc>
          <w:tcPr>
            <w:tcW w:w="2438" w:type="dxa"/>
          </w:tcPr>
          <w:p w14:paraId="4AE6A79D"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 xml:space="preserve">Physical / Tbilisi </w:t>
            </w:r>
          </w:p>
        </w:tc>
      </w:tr>
      <w:tr w:rsidR="00641CB2" w:rsidRPr="0050352D" w14:paraId="698461DB" w14:textId="77777777" w:rsidTr="004A3338">
        <w:tc>
          <w:tcPr>
            <w:tcW w:w="459" w:type="dxa"/>
          </w:tcPr>
          <w:p w14:paraId="0F2BE080"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15</w:t>
            </w:r>
          </w:p>
        </w:tc>
        <w:tc>
          <w:tcPr>
            <w:tcW w:w="1237" w:type="dxa"/>
          </w:tcPr>
          <w:p w14:paraId="21503670"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1 August</w:t>
            </w:r>
          </w:p>
        </w:tc>
        <w:tc>
          <w:tcPr>
            <w:tcW w:w="2438" w:type="dxa"/>
          </w:tcPr>
          <w:p w14:paraId="1D453969" w14:textId="77777777" w:rsidR="00641CB2" w:rsidRPr="00641CB2" w:rsidRDefault="00641CB2" w:rsidP="00641CB2">
            <w:pPr>
              <w:pStyle w:val="ListParagraph"/>
              <w:numPr>
                <w:ilvl w:val="0"/>
                <w:numId w:val="46"/>
              </w:numPr>
              <w:ind w:left="312" w:hanging="312"/>
              <w:rPr>
                <w:rFonts w:asciiTheme="minorHAnsi" w:hAnsiTheme="minorHAnsi" w:cs="Calibri"/>
                <w:sz w:val="18"/>
                <w:szCs w:val="18"/>
              </w:rPr>
            </w:pPr>
            <w:r w:rsidRPr="00641CB2">
              <w:rPr>
                <w:rFonts w:asciiTheme="minorHAnsi" w:hAnsiTheme="minorHAnsi" w:cs="Calibri"/>
                <w:sz w:val="18"/>
                <w:szCs w:val="18"/>
              </w:rPr>
              <w:t>Nino Antadze</w:t>
            </w:r>
          </w:p>
          <w:p w14:paraId="03B83901" w14:textId="77777777" w:rsidR="00641CB2" w:rsidRPr="00641CB2" w:rsidRDefault="00641CB2" w:rsidP="00641CB2">
            <w:pPr>
              <w:pStyle w:val="ListParagraph"/>
              <w:numPr>
                <w:ilvl w:val="0"/>
                <w:numId w:val="46"/>
              </w:numPr>
              <w:ind w:left="312" w:hanging="312"/>
              <w:rPr>
                <w:rFonts w:asciiTheme="minorHAnsi" w:hAnsiTheme="minorHAnsi" w:cs="Calibri"/>
                <w:sz w:val="18"/>
                <w:szCs w:val="18"/>
              </w:rPr>
            </w:pPr>
            <w:r w:rsidRPr="00641CB2">
              <w:rPr>
                <w:rFonts w:asciiTheme="minorHAnsi" w:hAnsiTheme="minorHAnsi" w:cs="Calibri"/>
                <w:sz w:val="18"/>
                <w:szCs w:val="18"/>
              </w:rPr>
              <w:t>Nils Christensen</w:t>
            </w:r>
          </w:p>
        </w:tc>
        <w:tc>
          <w:tcPr>
            <w:tcW w:w="2438" w:type="dxa"/>
          </w:tcPr>
          <w:p w14:paraId="4D6F9642"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UNDP Georgia</w:t>
            </w:r>
          </w:p>
        </w:tc>
        <w:tc>
          <w:tcPr>
            <w:tcW w:w="2438" w:type="dxa"/>
          </w:tcPr>
          <w:p w14:paraId="4CE432F9"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 xml:space="preserve">Physical / Tbilisi </w:t>
            </w:r>
          </w:p>
        </w:tc>
      </w:tr>
      <w:tr w:rsidR="00641CB2" w:rsidRPr="00D01F94" w14:paraId="5F64DFA0" w14:textId="77777777" w:rsidTr="004A3338">
        <w:tc>
          <w:tcPr>
            <w:tcW w:w="459" w:type="dxa"/>
          </w:tcPr>
          <w:p w14:paraId="16AB01E0"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lastRenderedPageBreak/>
              <w:t>16</w:t>
            </w:r>
          </w:p>
        </w:tc>
        <w:tc>
          <w:tcPr>
            <w:tcW w:w="1237" w:type="dxa"/>
          </w:tcPr>
          <w:p w14:paraId="3973B6C2"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9 August</w:t>
            </w:r>
          </w:p>
        </w:tc>
        <w:tc>
          <w:tcPr>
            <w:tcW w:w="2438" w:type="dxa"/>
          </w:tcPr>
          <w:p w14:paraId="2736F5C9"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Monica Moldovan</w:t>
            </w:r>
          </w:p>
        </w:tc>
        <w:tc>
          <w:tcPr>
            <w:tcW w:w="2438" w:type="dxa"/>
          </w:tcPr>
          <w:p w14:paraId="027FFA89"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UNDP</w:t>
            </w:r>
          </w:p>
        </w:tc>
        <w:tc>
          <w:tcPr>
            <w:tcW w:w="2438" w:type="dxa"/>
          </w:tcPr>
          <w:p w14:paraId="02BB1D6F" w14:textId="77777777" w:rsidR="00641CB2" w:rsidRPr="00641CB2" w:rsidRDefault="00641CB2" w:rsidP="00641CB2">
            <w:pPr>
              <w:rPr>
                <w:rFonts w:asciiTheme="minorHAnsi" w:hAnsiTheme="minorHAnsi" w:cs="Calibri"/>
                <w:sz w:val="18"/>
                <w:szCs w:val="18"/>
              </w:rPr>
            </w:pPr>
            <w:r w:rsidRPr="00641CB2">
              <w:rPr>
                <w:rFonts w:asciiTheme="minorHAnsi" w:hAnsiTheme="minorHAnsi" w:cs="Calibri"/>
                <w:sz w:val="18"/>
                <w:szCs w:val="18"/>
              </w:rPr>
              <w:t xml:space="preserve">Online </w:t>
            </w:r>
          </w:p>
        </w:tc>
      </w:tr>
    </w:tbl>
    <w:p w14:paraId="3A7624DA" w14:textId="6170992F" w:rsidR="007A7064" w:rsidRDefault="007A7064" w:rsidP="007A7064">
      <w:pPr>
        <w:rPr>
          <w:rFonts w:eastAsiaTheme="majorEastAsia"/>
        </w:rPr>
      </w:pPr>
    </w:p>
    <w:p w14:paraId="37B17FAF" w14:textId="2F7C2DB9" w:rsidR="007A7064" w:rsidRDefault="007A7064" w:rsidP="007A7064">
      <w:pPr>
        <w:rPr>
          <w:rFonts w:eastAsiaTheme="majorEastAsia"/>
        </w:rPr>
      </w:pPr>
    </w:p>
    <w:p w14:paraId="05B58CCA" w14:textId="77777777" w:rsidR="007A7064" w:rsidRPr="007A7064" w:rsidRDefault="007A7064" w:rsidP="007A7064">
      <w:pPr>
        <w:pStyle w:val="Heading3"/>
        <w:rPr>
          <w:sz w:val="20"/>
          <w:szCs w:val="20"/>
        </w:rPr>
      </w:pPr>
      <w:bookmarkStart w:id="92" w:name="_Toc171685077"/>
      <w:bookmarkStart w:id="93" w:name="_Toc178173386"/>
      <w:r w:rsidRPr="007A7064">
        <w:rPr>
          <w:sz w:val="20"/>
          <w:szCs w:val="20"/>
        </w:rPr>
        <w:t>Annex 8 TE Rating Scales</w:t>
      </w:r>
      <w:bookmarkEnd w:id="92"/>
      <w:bookmarkEnd w:id="93"/>
    </w:p>
    <w:p w14:paraId="20E6C427" w14:textId="77777777" w:rsidR="007A7064" w:rsidRPr="003739C8" w:rsidRDefault="007A7064" w:rsidP="007A7064">
      <w:pPr>
        <w:rPr>
          <w:rFonts w:asciiTheme="minorHAnsi" w:hAnsiTheme="minorHAnsi"/>
          <w:sz w:val="18"/>
          <w:szCs w:val="18"/>
        </w:rPr>
      </w:pPr>
    </w:p>
    <w:tbl>
      <w:tblPr>
        <w:tblStyle w:val="3"/>
        <w:tblW w:w="9270" w:type="dxa"/>
        <w:tblInd w:w="-5" w:type="dxa"/>
        <w:tblLayout w:type="fixed"/>
        <w:tblLook w:val="0400" w:firstRow="0" w:lastRow="0" w:firstColumn="0" w:lastColumn="0" w:noHBand="0" w:noVBand="1"/>
      </w:tblPr>
      <w:tblGrid>
        <w:gridCol w:w="9270"/>
      </w:tblGrid>
      <w:tr w:rsidR="007A7064" w:rsidRPr="003739C8" w14:paraId="2305DBFE" w14:textId="77777777" w:rsidTr="0007469C">
        <w:trPr>
          <w:trHeight w:val="20"/>
        </w:trPr>
        <w:tc>
          <w:tcPr>
            <w:tcW w:w="9270" w:type="dxa"/>
            <w:tcBorders>
              <w:top w:val="single" w:sz="4" w:space="0" w:color="1F3864"/>
              <w:left w:val="single" w:sz="4" w:space="0" w:color="1F3864"/>
              <w:bottom w:val="single" w:sz="4" w:space="0" w:color="1F3864"/>
              <w:right w:val="single" w:sz="4" w:space="0" w:color="1F3864"/>
            </w:tcBorders>
            <w:shd w:val="clear" w:color="auto" w:fill="000000"/>
          </w:tcPr>
          <w:p w14:paraId="4FFFCA6F" w14:textId="77777777" w:rsidR="007A7064" w:rsidRPr="003739C8" w:rsidRDefault="007A7064" w:rsidP="0007469C">
            <w:pPr>
              <w:spacing w:after="0"/>
              <w:rPr>
                <w:rFonts w:asciiTheme="minorHAnsi" w:hAnsiTheme="minorHAnsi"/>
                <w:color w:val="FFFFFF"/>
                <w:sz w:val="18"/>
                <w:szCs w:val="18"/>
              </w:rPr>
            </w:pPr>
            <w:r w:rsidRPr="003739C8">
              <w:rPr>
                <w:rFonts w:asciiTheme="minorHAnsi" w:hAnsiTheme="minorHAnsi"/>
                <w:color w:val="FFFFFF"/>
                <w:sz w:val="18"/>
                <w:szCs w:val="18"/>
              </w:rPr>
              <w:t xml:space="preserve">Ratings for Outcome, Relevance, Coherence, </w:t>
            </w:r>
            <w:proofErr w:type="spellStart"/>
            <w:r w:rsidRPr="003739C8">
              <w:rPr>
                <w:rFonts w:asciiTheme="minorHAnsi" w:hAnsiTheme="minorHAnsi"/>
                <w:color w:val="FFFFFF"/>
                <w:sz w:val="18"/>
                <w:szCs w:val="18"/>
              </w:rPr>
              <w:t>Effectivenes</w:t>
            </w:r>
            <w:proofErr w:type="spellEnd"/>
            <w:r w:rsidRPr="003739C8">
              <w:rPr>
                <w:rFonts w:asciiTheme="minorHAnsi" w:hAnsiTheme="minorHAnsi"/>
                <w:color w:val="FFFFFF"/>
                <w:sz w:val="18"/>
                <w:szCs w:val="18"/>
              </w:rPr>
              <w:t>, Efficiency</w:t>
            </w:r>
          </w:p>
        </w:tc>
      </w:tr>
      <w:tr w:rsidR="007A7064" w:rsidRPr="003739C8" w14:paraId="3FD0FF06" w14:textId="77777777" w:rsidTr="0007469C">
        <w:trPr>
          <w:trHeight w:val="20"/>
        </w:trPr>
        <w:tc>
          <w:tcPr>
            <w:tcW w:w="9270" w:type="dxa"/>
            <w:tcBorders>
              <w:top w:val="single" w:sz="4" w:space="0" w:color="1F3864"/>
              <w:left w:val="single" w:sz="4" w:space="0" w:color="1F3864"/>
              <w:bottom w:val="single" w:sz="4" w:space="0" w:color="1F3864"/>
              <w:right w:val="single" w:sz="4" w:space="0" w:color="1F3864"/>
            </w:tcBorders>
            <w:shd w:val="clear" w:color="auto" w:fill="auto"/>
          </w:tcPr>
          <w:p w14:paraId="32D566AE" w14:textId="77777777" w:rsidR="007A7064" w:rsidRPr="003739C8" w:rsidRDefault="007A7064" w:rsidP="0007469C">
            <w:pPr>
              <w:spacing w:after="60"/>
              <w:rPr>
                <w:rFonts w:asciiTheme="minorHAnsi" w:hAnsiTheme="minorHAnsi"/>
                <w:color w:val="000000"/>
                <w:sz w:val="18"/>
                <w:szCs w:val="18"/>
              </w:rPr>
            </w:pPr>
            <w:r w:rsidRPr="003739C8">
              <w:rPr>
                <w:rFonts w:asciiTheme="minorHAnsi" w:hAnsiTheme="minorHAnsi"/>
                <w:color w:val="000000"/>
                <w:sz w:val="18"/>
                <w:szCs w:val="18"/>
              </w:rPr>
              <w:t xml:space="preserve">6 = Highly Satisfactory (HS): </w:t>
            </w:r>
            <w:r w:rsidRPr="003739C8">
              <w:rPr>
                <w:rFonts w:asciiTheme="minorHAnsi" w:hAnsiTheme="minorHAnsi"/>
                <w:sz w:val="18"/>
                <w:szCs w:val="18"/>
              </w:rPr>
              <w:t>The outcomes exceed targets and are highly relevant, coherent, and cost-effective.</w:t>
            </w:r>
          </w:p>
        </w:tc>
      </w:tr>
      <w:tr w:rsidR="007A7064" w:rsidRPr="003739C8" w14:paraId="1E892F4A" w14:textId="77777777" w:rsidTr="0007469C">
        <w:trPr>
          <w:trHeight w:val="20"/>
        </w:trPr>
        <w:tc>
          <w:tcPr>
            <w:tcW w:w="9270" w:type="dxa"/>
            <w:tcBorders>
              <w:top w:val="single" w:sz="4" w:space="0" w:color="1F3864"/>
              <w:left w:val="single" w:sz="4" w:space="0" w:color="1F3864"/>
              <w:bottom w:val="single" w:sz="4" w:space="0" w:color="1F3864"/>
              <w:right w:val="single" w:sz="4" w:space="0" w:color="1F3864"/>
            </w:tcBorders>
            <w:shd w:val="clear" w:color="auto" w:fill="auto"/>
          </w:tcPr>
          <w:p w14:paraId="4FD44C8A" w14:textId="77777777" w:rsidR="007A7064" w:rsidRPr="003739C8" w:rsidRDefault="007A7064" w:rsidP="0007469C">
            <w:pPr>
              <w:spacing w:after="60"/>
              <w:rPr>
                <w:rFonts w:asciiTheme="minorHAnsi" w:hAnsiTheme="minorHAnsi"/>
                <w:color w:val="000000"/>
                <w:sz w:val="18"/>
                <w:szCs w:val="18"/>
              </w:rPr>
            </w:pPr>
            <w:r w:rsidRPr="003739C8">
              <w:rPr>
                <w:rFonts w:asciiTheme="minorHAnsi" w:hAnsiTheme="minorHAnsi"/>
                <w:color w:val="000000"/>
                <w:sz w:val="18"/>
                <w:szCs w:val="18"/>
              </w:rPr>
              <w:t xml:space="preserve">5 = Satisfactory (S): </w:t>
            </w:r>
            <w:r w:rsidRPr="003739C8">
              <w:rPr>
                <w:rFonts w:asciiTheme="minorHAnsi" w:hAnsiTheme="minorHAnsi"/>
                <w:sz w:val="18"/>
                <w:szCs w:val="18"/>
              </w:rPr>
              <w:t>The level of outcomes achieved meets targets. The outcomes are relevant, coherent, and cost-effective.</w:t>
            </w:r>
          </w:p>
        </w:tc>
      </w:tr>
      <w:tr w:rsidR="007A7064" w:rsidRPr="003739C8" w14:paraId="4E6015DE" w14:textId="77777777" w:rsidTr="0007469C">
        <w:trPr>
          <w:trHeight w:val="20"/>
        </w:trPr>
        <w:tc>
          <w:tcPr>
            <w:tcW w:w="9270" w:type="dxa"/>
            <w:tcBorders>
              <w:top w:val="single" w:sz="4" w:space="0" w:color="1F3864"/>
              <w:left w:val="single" w:sz="4" w:space="0" w:color="1F3864"/>
              <w:bottom w:val="single" w:sz="4" w:space="0" w:color="1F3864"/>
              <w:right w:val="single" w:sz="4" w:space="0" w:color="1F3864"/>
            </w:tcBorders>
            <w:shd w:val="clear" w:color="auto" w:fill="auto"/>
          </w:tcPr>
          <w:p w14:paraId="0FE7E59B" w14:textId="77777777" w:rsidR="007A7064" w:rsidRPr="003739C8" w:rsidRDefault="007A7064" w:rsidP="0007469C">
            <w:pPr>
              <w:spacing w:after="60"/>
              <w:rPr>
                <w:rFonts w:asciiTheme="minorHAnsi" w:hAnsiTheme="minorHAnsi"/>
                <w:color w:val="000000"/>
                <w:sz w:val="18"/>
                <w:szCs w:val="18"/>
              </w:rPr>
            </w:pPr>
            <w:r w:rsidRPr="003739C8">
              <w:rPr>
                <w:rFonts w:asciiTheme="minorHAnsi" w:hAnsiTheme="minorHAnsi"/>
                <w:color w:val="000000"/>
                <w:sz w:val="18"/>
                <w:szCs w:val="18"/>
              </w:rPr>
              <w:t xml:space="preserve">4 = Moderately Satisfactory (MS): </w:t>
            </w:r>
            <w:r w:rsidRPr="003739C8">
              <w:rPr>
                <w:rFonts w:asciiTheme="minorHAnsi" w:hAnsiTheme="minorHAnsi"/>
                <w:sz w:val="18"/>
                <w:szCs w:val="18"/>
              </w:rPr>
              <w:t xml:space="preserve">The level of outcomes achieved was generally close to the targets. </w:t>
            </w:r>
            <w:proofErr w:type="gramStart"/>
            <w:r w:rsidRPr="003739C8">
              <w:rPr>
                <w:rFonts w:asciiTheme="minorHAnsi" w:hAnsiTheme="minorHAnsi"/>
                <w:sz w:val="18"/>
                <w:szCs w:val="18"/>
              </w:rPr>
              <w:t>The majority of</w:t>
            </w:r>
            <w:proofErr w:type="gramEnd"/>
            <w:r w:rsidRPr="003739C8">
              <w:rPr>
                <w:rFonts w:asciiTheme="minorHAnsi" w:hAnsiTheme="minorHAnsi"/>
                <w:sz w:val="18"/>
                <w:szCs w:val="18"/>
              </w:rPr>
              <w:t xml:space="preserve"> the targets were met or almost met, but some were not. The outcomes are generally relevant, coherent, and cost-effective.</w:t>
            </w:r>
          </w:p>
        </w:tc>
      </w:tr>
      <w:tr w:rsidR="007A7064" w:rsidRPr="003739C8" w14:paraId="7842E4B3" w14:textId="77777777" w:rsidTr="0007469C">
        <w:trPr>
          <w:trHeight w:val="20"/>
        </w:trPr>
        <w:tc>
          <w:tcPr>
            <w:tcW w:w="9270" w:type="dxa"/>
            <w:tcBorders>
              <w:top w:val="single" w:sz="4" w:space="0" w:color="1F3864"/>
              <w:left w:val="single" w:sz="4" w:space="0" w:color="1F3864"/>
              <w:bottom w:val="single" w:sz="4" w:space="0" w:color="1F3864"/>
              <w:right w:val="single" w:sz="4" w:space="0" w:color="1F3864"/>
            </w:tcBorders>
            <w:shd w:val="clear" w:color="auto" w:fill="auto"/>
          </w:tcPr>
          <w:p w14:paraId="5733C614" w14:textId="77777777" w:rsidR="007A7064" w:rsidRPr="003739C8" w:rsidRDefault="007A7064" w:rsidP="0007469C">
            <w:pPr>
              <w:spacing w:after="60"/>
              <w:rPr>
                <w:rFonts w:asciiTheme="minorHAnsi" w:hAnsiTheme="minorHAnsi"/>
                <w:color w:val="000000"/>
                <w:sz w:val="18"/>
                <w:szCs w:val="18"/>
              </w:rPr>
            </w:pPr>
            <w:r w:rsidRPr="003739C8">
              <w:rPr>
                <w:rFonts w:asciiTheme="minorHAnsi" w:hAnsiTheme="minorHAnsi"/>
                <w:color w:val="000000"/>
                <w:sz w:val="18"/>
                <w:szCs w:val="18"/>
              </w:rPr>
              <w:t xml:space="preserve">3 = Moderately Unsatisfactory (MU): </w:t>
            </w:r>
            <w:r w:rsidRPr="003739C8">
              <w:rPr>
                <w:rFonts w:asciiTheme="minorHAnsi" w:hAnsiTheme="minorHAnsi"/>
                <w:sz w:val="18"/>
                <w:szCs w:val="18"/>
              </w:rPr>
              <w:t>Overall, the level of outcomes achieved is lower than the targets, although some outcomes were substantially achieved. The outcomes are generally relevant but not sufficient given the costs or, alternatively, are generally cost-effective but not adequately relevant and coherent.</w:t>
            </w:r>
          </w:p>
        </w:tc>
      </w:tr>
      <w:tr w:rsidR="007A7064" w:rsidRPr="003739C8" w14:paraId="4A0C32F6" w14:textId="77777777" w:rsidTr="0007469C">
        <w:trPr>
          <w:trHeight w:val="20"/>
        </w:trPr>
        <w:tc>
          <w:tcPr>
            <w:tcW w:w="9270" w:type="dxa"/>
            <w:tcBorders>
              <w:top w:val="single" w:sz="4" w:space="0" w:color="1F3864"/>
              <w:left w:val="single" w:sz="4" w:space="0" w:color="1F3864"/>
              <w:bottom w:val="single" w:sz="4" w:space="0" w:color="1F3864"/>
              <w:right w:val="single" w:sz="4" w:space="0" w:color="1F3864"/>
            </w:tcBorders>
            <w:shd w:val="clear" w:color="auto" w:fill="auto"/>
          </w:tcPr>
          <w:p w14:paraId="394C9566" w14:textId="77777777" w:rsidR="007A7064" w:rsidRPr="003739C8" w:rsidRDefault="007A7064" w:rsidP="0007469C">
            <w:pPr>
              <w:spacing w:after="60"/>
              <w:rPr>
                <w:rFonts w:asciiTheme="minorHAnsi" w:hAnsiTheme="minorHAnsi"/>
                <w:color w:val="000000"/>
                <w:sz w:val="18"/>
                <w:szCs w:val="18"/>
              </w:rPr>
            </w:pPr>
            <w:r w:rsidRPr="003739C8">
              <w:rPr>
                <w:rFonts w:asciiTheme="minorHAnsi" w:hAnsiTheme="minorHAnsi"/>
                <w:color w:val="000000"/>
                <w:sz w:val="18"/>
                <w:szCs w:val="18"/>
              </w:rPr>
              <w:t xml:space="preserve">2 = Unsatisfactory (U): </w:t>
            </w:r>
            <w:r w:rsidRPr="003739C8">
              <w:rPr>
                <w:rFonts w:asciiTheme="minorHAnsi" w:hAnsiTheme="minorHAnsi"/>
                <w:sz w:val="18"/>
                <w:szCs w:val="18"/>
              </w:rPr>
              <w:t>The expected outcomes were not achieved, or achievement was substantially lower than expected, and/or the achieved outcomes are not relevant or coherent. Alternatively, the outcome was cost-ineffective compared to alternatives.</w:t>
            </w:r>
          </w:p>
        </w:tc>
      </w:tr>
      <w:tr w:rsidR="007A7064" w:rsidRPr="003739C8" w14:paraId="4E477162" w14:textId="77777777" w:rsidTr="0007469C">
        <w:trPr>
          <w:trHeight w:val="20"/>
        </w:trPr>
        <w:tc>
          <w:tcPr>
            <w:tcW w:w="9270" w:type="dxa"/>
            <w:tcBorders>
              <w:top w:val="single" w:sz="4" w:space="0" w:color="1F3864"/>
              <w:left w:val="single" w:sz="4" w:space="0" w:color="1F3864"/>
              <w:bottom w:val="single" w:sz="4" w:space="0" w:color="1F3864"/>
              <w:right w:val="single" w:sz="4" w:space="0" w:color="1F3864"/>
            </w:tcBorders>
            <w:shd w:val="clear" w:color="auto" w:fill="auto"/>
          </w:tcPr>
          <w:p w14:paraId="510BD717" w14:textId="77777777" w:rsidR="007A7064" w:rsidRPr="003739C8" w:rsidRDefault="007A7064" w:rsidP="0007469C">
            <w:pPr>
              <w:spacing w:after="60"/>
              <w:rPr>
                <w:rFonts w:asciiTheme="minorHAnsi" w:hAnsiTheme="minorHAnsi"/>
                <w:color w:val="000000"/>
                <w:sz w:val="18"/>
                <w:szCs w:val="18"/>
              </w:rPr>
            </w:pPr>
            <w:r w:rsidRPr="003739C8">
              <w:rPr>
                <w:rFonts w:asciiTheme="minorHAnsi" w:hAnsiTheme="minorHAnsi"/>
                <w:color w:val="000000"/>
                <w:sz w:val="18"/>
                <w:szCs w:val="18"/>
              </w:rPr>
              <w:t xml:space="preserve">1 = Highly Unsatisfactory (HU): </w:t>
            </w:r>
            <w:r w:rsidRPr="003739C8">
              <w:rPr>
                <w:rFonts w:asciiTheme="minorHAnsi" w:hAnsiTheme="minorHAnsi"/>
                <w:sz w:val="18"/>
                <w:szCs w:val="18"/>
              </w:rPr>
              <w:t>A negligible level of outcomes was achieved and/or the project had substantial negative consequences that outweigh its benefits.</w:t>
            </w:r>
          </w:p>
        </w:tc>
      </w:tr>
      <w:tr w:rsidR="007A7064" w:rsidRPr="003739C8" w14:paraId="10CABE44" w14:textId="77777777" w:rsidTr="0007469C">
        <w:trPr>
          <w:trHeight w:val="20"/>
        </w:trPr>
        <w:tc>
          <w:tcPr>
            <w:tcW w:w="9270" w:type="dxa"/>
            <w:tcBorders>
              <w:top w:val="single" w:sz="4" w:space="0" w:color="1F3864"/>
              <w:left w:val="single" w:sz="4" w:space="0" w:color="1F3864"/>
              <w:bottom w:val="single" w:sz="4" w:space="0" w:color="1F3864"/>
              <w:right w:val="single" w:sz="4" w:space="0" w:color="1F3864"/>
            </w:tcBorders>
            <w:shd w:val="clear" w:color="auto" w:fill="auto"/>
          </w:tcPr>
          <w:p w14:paraId="25D5A940" w14:textId="77777777" w:rsidR="007A7064" w:rsidRPr="003739C8" w:rsidRDefault="007A7064" w:rsidP="0007469C">
            <w:pPr>
              <w:spacing w:after="60"/>
              <w:rPr>
                <w:rFonts w:asciiTheme="minorHAnsi" w:hAnsiTheme="minorHAnsi"/>
                <w:color w:val="000000"/>
                <w:sz w:val="18"/>
                <w:szCs w:val="18"/>
              </w:rPr>
            </w:pPr>
            <w:r w:rsidRPr="003739C8">
              <w:rPr>
                <w:rFonts w:asciiTheme="minorHAnsi" w:hAnsiTheme="minorHAnsi"/>
                <w:color w:val="000000"/>
                <w:sz w:val="18"/>
                <w:szCs w:val="18"/>
              </w:rPr>
              <w:t xml:space="preserve">Unable to Assess (U/A): </w:t>
            </w:r>
            <w:r w:rsidRPr="003739C8">
              <w:rPr>
                <w:rFonts w:asciiTheme="minorHAnsi" w:hAnsiTheme="minorHAnsi"/>
                <w:sz w:val="18"/>
                <w:szCs w:val="18"/>
              </w:rPr>
              <w:t>The available information does not allow assessment of the level of outcome achievement.</w:t>
            </w:r>
          </w:p>
        </w:tc>
      </w:tr>
    </w:tbl>
    <w:p w14:paraId="4CF1EB27" w14:textId="77777777" w:rsidR="007A7064" w:rsidRPr="003739C8" w:rsidRDefault="007A7064" w:rsidP="007A7064">
      <w:pPr>
        <w:rPr>
          <w:rFonts w:asciiTheme="minorHAnsi" w:hAnsiTheme="minorHAnsi"/>
          <w:sz w:val="18"/>
          <w:szCs w:val="18"/>
        </w:rPr>
      </w:pPr>
    </w:p>
    <w:tbl>
      <w:tblPr>
        <w:tblStyle w:val="3"/>
        <w:tblW w:w="9270" w:type="dxa"/>
        <w:tblInd w:w="-5" w:type="dxa"/>
        <w:tblLayout w:type="fixed"/>
        <w:tblLook w:val="0400" w:firstRow="0" w:lastRow="0" w:firstColumn="0" w:lastColumn="0" w:noHBand="0" w:noVBand="1"/>
      </w:tblPr>
      <w:tblGrid>
        <w:gridCol w:w="9270"/>
      </w:tblGrid>
      <w:tr w:rsidR="007A7064" w:rsidRPr="003739C8" w14:paraId="118EC193" w14:textId="77777777" w:rsidTr="0007469C">
        <w:trPr>
          <w:trHeight w:val="20"/>
        </w:trPr>
        <w:tc>
          <w:tcPr>
            <w:tcW w:w="9270" w:type="dxa"/>
            <w:tcBorders>
              <w:top w:val="single" w:sz="4" w:space="0" w:color="1F3864"/>
              <w:left w:val="single" w:sz="4" w:space="0" w:color="1F3864"/>
              <w:bottom w:val="single" w:sz="4" w:space="0" w:color="1F3864"/>
              <w:right w:val="single" w:sz="4" w:space="0" w:color="1F3864"/>
            </w:tcBorders>
            <w:shd w:val="clear" w:color="auto" w:fill="000000"/>
          </w:tcPr>
          <w:p w14:paraId="77D716B3" w14:textId="77777777" w:rsidR="007A7064" w:rsidRPr="003739C8" w:rsidRDefault="007A7064" w:rsidP="0007469C">
            <w:pPr>
              <w:spacing w:after="0"/>
              <w:rPr>
                <w:rFonts w:asciiTheme="minorHAnsi" w:hAnsiTheme="minorHAnsi"/>
                <w:color w:val="FFFFFF"/>
                <w:sz w:val="18"/>
                <w:szCs w:val="18"/>
              </w:rPr>
            </w:pPr>
            <w:r w:rsidRPr="003739C8">
              <w:rPr>
                <w:rFonts w:asciiTheme="minorHAnsi" w:hAnsiTheme="minorHAnsi"/>
                <w:color w:val="FFFFFF"/>
                <w:sz w:val="18"/>
                <w:szCs w:val="18"/>
              </w:rPr>
              <w:t>Ratings for Sustainability</w:t>
            </w:r>
          </w:p>
        </w:tc>
      </w:tr>
      <w:tr w:rsidR="007A7064" w:rsidRPr="003739C8" w14:paraId="49FDAFCA" w14:textId="77777777" w:rsidTr="0007469C">
        <w:trPr>
          <w:trHeight w:val="20"/>
        </w:trPr>
        <w:tc>
          <w:tcPr>
            <w:tcW w:w="9270" w:type="dxa"/>
            <w:tcBorders>
              <w:top w:val="single" w:sz="4" w:space="0" w:color="1F3864"/>
              <w:left w:val="single" w:sz="4" w:space="0" w:color="1F3864"/>
              <w:bottom w:val="single" w:sz="4" w:space="0" w:color="1F3864"/>
              <w:right w:val="single" w:sz="4" w:space="0" w:color="1F3864"/>
            </w:tcBorders>
            <w:shd w:val="clear" w:color="auto" w:fill="auto"/>
          </w:tcPr>
          <w:p w14:paraId="2CA4D149" w14:textId="77777777" w:rsidR="007A7064" w:rsidRPr="003739C8" w:rsidRDefault="007A7064" w:rsidP="0007469C">
            <w:pPr>
              <w:spacing w:after="0"/>
              <w:rPr>
                <w:rFonts w:asciiTheme="minorHAnsi" w:hAnsiTheme="minorHAnsi"/>
                <w:sz w:val="18"/>
                <w:szCs w:val="18"/>
              </w:rPr>
            </w:pPr>
            <w:r w:rsidRPr="003739C8">
              <w:rPr>
                <w:rFonts w:asciiTheme="minorHAnsi" w:hAnsiTheme="minorHAnsi"/>
                <w:color w:val="000000"/>
                <w:sz w:val="18"/>
                <w:szCs w:val="18"/>
              </w:rPr>
              <w:t xml:space="preserve">6=Highly Likely (HL): </w:t>
            </w:r>
            <w:r w:rsidRPr="003739C8">
              <w:rPr>
                <w:rFonts w:asciiTheme="minorHAnsi" w:hAnsiTheme="minorHAnsi"/>
                <w:sz w:val="18"/>
                <w:szCs w:val="18"/>
              </w:rPr>
              <w:t>There is negligible risk to continuation of benefits and based on the progress made so far it is expected that the long-term objectives of the project will be achieved.</w:t>
            </w:r>
          </w:p>
        </w:tc>
      </w:tr>
      <w:tr w:rsidR="007A7064" w:rsidRPr="003739C8" w14:paraId="5644A926" w14:textId="77777777" w:rsidTr="0007469C">
        <w:trPr>
          <w:trHeight w:val="20"/>
        </w:trPr>
        <w:tc>
          <w:tcPr>
            <w:tcW w:w="9270" w:type="dxa"/>
            <w:tcBorders>
              <w:top w:val="single" w:sz="4" w:space="0" w:color="1F3864"/>
              <w:left w:val="single" w:sz="4" w:space="0" w:color="1F3864"/>
              <w:bottom w:val="single" w:sz="4" w:space="0" w:color="1F3864"/>
              <w:right w:val="single" w:sz="4" w:space="0" w:color="1F3864"/>
            </w:tcBorders>
            <w:shd w:val="clear" w:color="auto" w:fill="auto"/>
          </w:tcPr>
          <w:p w14:paraId="244DC328" w14:textId="77777777" w:rsidR="007A7064" w:rsidRPr="003739C8" w:rsidRDefault="007A7064" w:rsidP="0007469C">
            <w:pPr>
              <w:spacing w:after="0"/>
              <w:rPr>
                <w:rFonts w:asciiTheme="minorHAnsi" w:hAnsiTheme="minorHAnsi"/>
                <w:sz w:val="18"/>
                <w:szCs w:val="18"/>
              </w:rPr>
            </w:pPr>
            <w:r w:rsidRPr="003739C8">
              <w:rPr>
                <w:rFonts w:asciiTheme="minorHAnsi" w:hAnsiTheme="minorHAnsi"/>
                <w:color w:val="000000"/>
                <w:sz w:val="18"/>
                <w:szCs w:val="18"/>
              </w:rPr>
              <w:t xml:space="preserve">5=Likely (L): </w:t>
            </w:r>
            <w:r w:rsidRPr="003739C8">
              <w:rPr>
                <w:rFonts w:asciiTheme="minorHAnsi" w:hAnsiTheme="minorHAnsi"/>
                <w:sz w:val="18"/>
                <w:szCs w:val="18"/>
              </w:rPr>
              <w:t>Either there is negligible risk to continuation of benefits or there are some risks, but the magnitude of their effect is too small and/or the probability that they will materialize is too small. Overall, it is likely that the net benefits of the project will continue.</w:t>
            </w:r>
          </w:p>
        </w:tc>
      </w:tr>
      <w:tr w:rsidR="007A7064" w:rsidRPr="003739C8" w14:paraId="39480C8A" w14:textId="77777777" w:rsidTr="0007469C">
        <w:trPr>
          <w:trHeight w:val="20"/>
        </w:trPr>
        <w:tc>
          <w:tcPr>
            <w:tcW w:w="9270" w:type="dxa"/>
            <w:tcBorders>
              <w:top w:val="single" w:sz="4" w:space="0" w:color="1F3864"/>
              <w:left w:val="single" w:sz="4" w:space="0" w:color="1F3864"/>
              <w:bottom w:val="single" w:sz="4" w:space="0" w:color="1F3864"/>
              <w:right w:val="single" w:sz="4" w:space="0" w:color="1F3864"/>
            </w:tcBorders>
            <w:shd w:val="clear" w:color="auto" w:fill="auto"/>
          </w:tcPr>
          <w:p w14:paraId="231A0BEB" w14:textId="77777777" w:rsidR="007A7064" w:rsidRPr="003739C8" w:rsidRDefault="007A7064" w:rsidP="0007469C">
            <w:pPr>
              <w:spacing w:after="0"/>
              <w:rPr>
                <w:rFonts w:asciiTheme="minorHAnsi" w:hAnsiTheme="minorHAnsi"/>
                <w:color w:val="000000"/>
                <w:sz w:val="18"/>
                <w:szCs w:val="18"/>
              </w:rPr>
            </w:pPr>
            <w:r w:rsidRPr="003739C8">
              <w:rPr>
                <w:rFonts w:asciiTheme="minorHAnsi" w:hAnsiTheme="minorHAnsi"/>
                <w:color w:val="000000"/>
                <w:sz w:val="18"/>
                <w:szCs w:val="18"/>
              </w:rPr>
              <w:t xml:space="preserve">4=Moderately Likely (ML): </w:t>
            </w:r>
            <w:r w:rsidRPr="003739C8">
              <w:rPr>
                <w:rFonts w:asciiTheme="minorHAnsi" w:hAnsiTheme="minorHAnsi"/>
                <w:sz w:val="18"/>
                <w:szCs w:val="18"/>
              </w:rPr>
              <w:t xml:space="preserve">There are some risks to sustainability, and they may have some effect on continuation of benefits if they materialize. However, </w:t>
            </w:r>
            <w:proofErr w:type="gramStart"/>
            <w:r w:rsidRPr="003739C8">
              <w:rPr>
                <w:rFonts w:asciiTheme="minorHAnsi" w:hAnsiTheme="minorHAnsi"/>
                <w:sz w:val="18"/>
                <w:szCs w:val="18"/>
              </w:rPr>
              <w:t>probability</w:t>
            </w:r>
            <w:proofErr w:type="gramEnd"/>
            <w:r w:rsidRPr="003739C8">
              <w:rPr>
                <w:rFonts w:asciiTheme="minorHAnsi" w:hAnsiTheme="minorHAnsi"/>
                <w:sz w:val="18"/>
                <w:szCs w:val="18"/>
              </w:rPr>
              <w:t xml:space="preserve"> of materialization of these risks is low. Net benefits are more likely to continue than abate.</w:t>
            </w:r>
          </w:p>
        </w:tc>
      </w:tr>
      <w:tr w:rsidR="007A7064" w:rsidRPr="003739C8" w14:paraId="0E30E0A2" w14:textId="77777777" w:rsidTr="0007469C">
        <w:trPr>
          <w:trHeight w:val="20"/>
        </w:trPr>
        <w:tc>
          <w:tcPr>
            <w:tcW w:w="9270" w:type="dxa"/>
            <w:tcBorders>
              <w:top w:val="single" w:sz="4" w:space="0" w:color="1F3864"/>
              <w:left w:val="single" w:sz="4" w:space="0" w:color="1F3864"/>
              <w:bottom w:val="single" w:sz="4" w:space="0" w:color="1F3864"/>
              <w:right w:val="single" w:sz="4" w:space="0" w:color="1F3864"/>
            </w:tcBorders>
            <w:shd w:val="clear" w:color="auto" w:fill="auto"/>
          </w:tcPr>
          <w:p w14:paraId="1C15DFA1" w14:textId="77777777" w:rsidR="007A7064" w:rsidRPr="003739C8" w:rsidRDefault="007A7064" w:rsidP="0007469C">
            <w:pPr>
              <w:spacing w:after="0"/>
              <w:rPr>
                <w:rFonts w:asciiTheme="minorHAnsi" w:hAnsiTheme="minorHAnsi"/>
                <w:color w:val="000000"/>
                <w:sz w:val="18"/>
                <w:szCs w:val="18"/>
              </w:rPr>
            </w:pPr>
            <w:r w:rsidRPr="003739C8">
              <w:rPr>
                <w:rFonts w:asciiTheme="minorHAnsi" w:hAnsiTheme="minorHAnsi"/>
                <w:color w:val="000000"/>
                <w:sz w:val="18"/>
                <w:szCs w:val="18"/>
              </w:rPr>
              <w:t xml:space="preserve">3=Moderately Unlikely (MU): </w:t>
            </w:r>
            <w:r w:rsidRPr="003739C8">
              <w:rPr>
                <w:rFonts w:asciiTheme="minorHAnsi" w:hAnsiTheme="minorHAnsi"/>
                <w:sz w:val="18"/>
                <w:szCs w:val="18"/>
              </w:rPr>
              <w:t>There are significant risks to sustainability. The effect on continuation of benefits would be substantial if these risks materialize and the probability of materialization of these risks is significant. Overall, net benefits of the project are likely to abate.</w:t>
            </w:r>
          </w:p>
        </w:tc>
      </w:tr>
      <w:tr w:rsidR="007A7064" w:rsidRPr="003739C8" w14:paraId="4FA60BB4" w14:textId="77777777" w:rsidTr="0007469C">
        <w:trPr>
          <w:trHeight w:val="20"/>
        </w:trPr>
        <w:tc>
          <w:tcPr>
            <w:tcW w:w="9270" w:type="dxa"/>
            <w:tcBorders>
              <w:top w:val="single" w:sz="4" w:space="0" w:color="1F3864"/>
              <w:left w:val="single" w:sz="4" w:space="0" w:color="1F3864"/>
              <w:bottom w:val="single" w:sz="4" w:space="0" w:color="1F3864"/>
              <w:right w:val="single" w:sz="4" w:space="0" w:color="1F3864"/>
            </w:tcBorders>
            <w:shd w:val="clear" w:color="auto" w:fill="auto"/>
          </w:tcPr>
          <w:p w14:paraId="042662B9" w14:textId="77777777" w:rsidR="007A7064" w:rsidRPr="003739C8" w:rsidRDefault="007A7064" w:rsidP="0007469C">
            <w:pPr>
              <w:spacing w:after="0"/>
              <w:rPr>
                <w:rFonts w:asciiTheme="minorHAnsi" w:hAnsiTheme="minorHAnsi"/>
                <w:color w:val="000000"/>
                <w:sz w:val="18"/>
                <w:szCs w:val="18"/>
              </w:rPr>
            </w:pPr>
            <w:r w:rsidRPr="003739C8">
              <w:rPr>
                <w:rFonts w:asciiTheme="minorHAnsi" w:hAnsiTheme="minorHAnsi"/>
                <w:color w:val="000000"/>
                <w:sz w:val="18"/>
                <w:szCs w:val="18"/>
              </w:rPr>
              <w:t xml:space="preserve">2=Unlikely (U): </w:t>
            </w:r>
            <w:r w:rsidRPr="003739C8">
              <w:rPr>
                <w:rFonts w:asciiTheme="minorHAnsi" w:hAnsiTheme="minorHAnsi"/>
                <w:sz w:val="18"/>
                <w:szCs w:val="18"/>
              </w:rPr>
              <w:t>Because of the high risks it is unlikely that net benefits of the project will continue to accrue, and the progress made so far is likely to be lost. It is unlikely that the project will achieve its long-term objectives.</w:t>
            </w:r>
          </w:p>
        </w:tc>
      </w:tr>
      <w:tr w:rsidR="007A7064" w:rsidRPr="003739C8" w14:paraId="361DB5F4" w14:textId="77777777" w:rsidTr="0007469C">
        <w:trPr>
          <w:trHeight w:val="20"/>
        </w:trPr>
        <w:tc>
          <w:tcPr>
            <w:tcW w:w="9270" w:type="dxa"/>
            <w:tcBorders>
              <w:top w:val="single" w:sz="4" w:space="0" w:color="1F3864"/>
              <w:left w:val="single" w:sz="4" w:space="0" w:color="1F3864"/>
              <w:bottom w:val="single" w:sz="4" w:space="0" w:color="1F3864"/>
              <w:right w:val="single" w:sz="4" w:space="0" w:color="1F3864"/>
            </w:tcBorders>
            <w:shd w:val="clear" w:color="auto" w:fill="auto"/>
          </w:tcPr>
          <w:p w14:paraId="301BD095" w14:textId="77777777" w:rsidR="007A7064" w:rsidRPr="003739C8" w:rsidRDefault="007A7064" w:rsidP="0007469C">
            <w:pPr>
              <w:spacing w:after="0"/>
              <w:rPr>
                <w:rFonts w:asciiTheme="minorHAnsi" w:hAnsiTheme="minorHAnsi"/>
                <w:sz w:val="18"/>
                <w:szCs w:val="18"/>
              </w:rPr>
            </w:pPr>
            <w:r w:rsidRPr="003739C8">
              <w:rPr>
                <w:rFonts w:asciiTheme="minorHAnsi" w:hAnsiTheme="minorHAnsi"/>
                <w:color w:val="000000"/>
                <w:sz w:val="18"/>
                <w:szCs w:val="18"/>
              </w:rPr>
              <w:t>1=Highly Unlikely (HU): I</w:t>
            </w:r>
            <w:r w:rsidRPr="003739C8">
              <w:rPr>
                <w:rFonts w:asciiTheme="minorHAnsi" w:hAnsiTheme="minorHAnsi"/>
                <w:sz w:val="18"/>
                <w:szCs w:val="18"/>
              </w:rPr>
              <w:t>t is expected that the project will not achieve its long-term objectives. Major risks have either already materialized and halted accrual of net benefits or have high probability of materializing soon and will halt accrual of net benefits when they materialize.</w:t>
            </w:r>
          </w:p>
        </w:tc>
      </w:tr>
      <w:tr w:rsidR="007A7064" w:rsidRPr="003739C8" w14:paraId="45088A4B" w14:textId="77777777" w:rsidTr="0007469C">
        <w:trPr>
          <w:trHeight w:val="20"/>
        </w:trPr>
        <w:tc>
          <w:tcPr>
            <w:tcW w:w="9270" w:type="dxa"/>
            <w:tcBorders>
              <w:top w:val="single" w:sz="4" w:space="0" w:color="1F3864"/>
              <w:left w:val="single" w:sz="4" w:space="0" w:color="1F3864"/>
              <w:bottom w:val="single" w:sz="4" w:space="0" w:color="1F3864"/>
              <w:right w:val="single" w:sz="4" w:space="0" w:color="1F3864"/>
            </w:tcBorders>
            <w:shd w:val="clear" w:color="auto" w:fill="auto"/>
          </w:tcPr>
          <w:p w14:paraId="2CDA129B" w14:textId="77777777" w:rsidR="007A7064" w:rsidRPr="003739C8" w:rsidRDefault="007A7064" w:rsidP="0007469C">
            <w:pPr>
              <w:spacing w:after="60"/>
              <w:rPr>
                <w:rFonts w:asciiTheme="minorHAnsi" w:hAnsiTheme="minorHAnsi"/>
                <w:color w:val="000000"/>
                <w:sz w:val="18"/>
                <w:szCs w:val="18"/>
              </w:rPr>
            </w:pPr>
            <w:r w:rsidRPr="003739C8">
              <w:rPr>
                <w:rFonts w:asciiTheme="minorHAnsi" w:hAnsiTheme="minorHAnsi"/>
                <w:color w:val="000000"/>
                <w:sz w:val="18"/>
                <w:szCs w:val="18"/>
              </w:rPr>
              <w:t xml:space="preserve">Unable to Assess (U/A): </w:t>
            </w:r>
            <w:r w:rsidRPr="003739C8">
              <w:rPr>
                <w:rFonts w:asciiTheme="minorHAnsi" w:hAnsiTheme="minorHAnsi"/>
                <w:sz w:val="18"/>
                <w:szCs w:val="18"/>
              </w:rPr>
              <w:t>Unable to assess the expected incidence and magnitude of risks to sustainability.</w:t>
            </w:r>
          </w:p>
        </w:tc>
      </w:tr>
    </w:tbl>
    <w:p w14:paraId="73AE2BBF" w14:textId="77777777" w:rsidR="007A7064" w:rsidRPr="003739C8" w:rsidRDefault="007A7064" w:rsidP="007A7064">
      <w:pPr>
        <w:rPr>
          <w:rFonts w:asciiTheme="minorHAnsi" w:hAnsiTheme="minorHAnsi"/>
          <w:sz w:val="18"/>
          <w:szCs w:val="18"/>
        </w:rPr>
      </w:pPr>
    </w:p>
    <w:tbl>
      <w:tblPr>
        <w:tblStyle w:val="3"/>
        <w:tblW w:w="9360" w:type="dxa"/>
        <w:tblInd w:w="-5" w:type="dxa"/>
        <w:tblLayout w:type="fixed"/>
        <w:tblLook w:val="0400" w:firstRow="0" w:lastRow="0" w:firstColumn="0" w:lastColumn="0" w:noHBand="0" w:noVBand="1"/>
      </w:tblPr>
      <w:tblGrid>
        <w:gridCol w:w="1530"/>
        <w:gridCol w:w="3960"/>
        <w:gridCol w:w="3870"/>
      </w:tblGrid>
      <w:tr w:rsidR="007A7064" w:rsidRPr="003739C8" w14:paraId="2238FC9D" w14:textId="77777777" w:rsidTr="0007469C">
        <w:trPr>
          <w:trHeight w:val="548"/>
        </w:trPr>
        <w:tc>
          <w:tcPr>
            <w:tcW w:w="9360" w:type="dxa"/>
            <w:gridSpan w:val="3"/>
            <w:tcBorders>
              <w:top w:val="single" w:sz="4" w:space="0" w:color="1F3864"/>
              <w:left w:val="single" w:sz="4" w:space="0" w:color="1F3864"/>
              <w:bottom w:val="single" w:sz="4" w:space="0" w:color="1F3864"/>
              <w:right w:val="single" w:sz="4" w:space="0" w:color="1F3864"/>
            </w:tcBorders>
            <w:shd w:val="clear" w:color="auto" w:fill="000000"/>
          </w:tcPr>
          <w:p w14:paraId="7BD129AE" w14:textId="77777777" w:rsidR="007A7064" w:rsidRPr="003739C8" w:rsidRDefault="007A7064" w:rsidP="0007469C">
            <w:pPr>
              <w:spacing w:after="0"/>
              <w:rPr>
                <w:rFonts w:asciiTheme="minorHAnsi" w:hAnsiTheme="minorHAnsi"/>
                <w:color w:val="FFFFFF"/>
                <w:sz w:val="18"/>
                <w:szCs w:val="18"/>
              </w:rPr>
            </w:pPr>
            <w:r w:rsidRPr="003739C8">
              <w:rPr>
                <w:rFonts w:asciiTheme="minorHAnsi" w:hAnsiTheme="minorHAnsi"/>
                <w:color w:val="FFFFFF"/>
                <w:sz w:val="18"/>
                <w:szCs w:val="18"/>
              </w:rPr>
              <w:t>Ratings for Implementation/Execution</w:t>
            </w:r>
          </w:p>
        </w:tc>
      </w:tr>
      <w:tr w:rsidR="007A7064" w:rsidRPr="003739C8" w14:paraId="258AEFD9" w14:textId="77777777" w:rsidTr="0007469C">
        <w:trPr>
          <w:trHeight w:val="548"/>
        </w:trPr>
        <w:tc>
          <w:tcPr>
            <w:tcW w:w="1530" w:type="dxa"/>
            <w:tcBorders>
              <w:top w:val="single" w:sz="4" w:space="0" w:color="1F3864"/>
              <w:left w:val="single" w:sz="4" w:space="0" w:color="1F3864"/>
              <w:bottom w:val="single" w:sz="4" w:space="0" w:color="1F3864"/>
              <w:right w:val="single" w:sz="4" w:space="0" w:color="1F3864"/>
            </w:tcBorders>
            <w:shd w:val="clear" w:color="auto" w:fill="000000"/>
          </w:tcPr>
          <w:p w14:paraId="7F3FC502" w14:textId="77777777" w:rsidR="007A7064" w:rsidRPr="003739C8" w:rsidRDefault="007A7064" w:rsidP="0007469C">
            <w:pPr>
              <w:spacing w:after="0"/>
              <w:rPr>
                <w:rFonts w:asciiTheme="minorHAnsi" w:hAnsiTheme="minorHAnsi"/>
                <w:color w:val="FFFFFF"/>
                <w:sz w:val="18"/>
                <w:szCs w:val="18"/>
              </w:rPr>
            </w:pPr>
            <w:r w:rsidRPr="003739C8">
              <w:rPr>
                <w:rFonts w:asciiTheme="minorHAnsi" w:hAnsiTheme="minorHAnsi"/>
                <w:color w:val="FFFFFF"/>
                <w:sz w:val="18"/>
                <w:szCs w:val="18"/>
              </w:rPr>
              <w:t>Rating</w:t>
            </w:r>
          </w:p>
        </w:tc>
        <w:tc>
          <w:tcPr>
            <w:tcW w:w="3960" w:type="dxa"/>
            <w:tcBorders>
              <w:top w:val="single" w:sz="4" w:space="0" w:color="1F3864"/>
              <w:left w:val="single" w:sz="4" w:space="0" w:color="1F3864"/>
              <w:bottom w:val="single" w:sz="4" w:space="0" w:color="1F3864"/>
              <w:right w:val="single" w:sz="4" w:space="0" w:color="1F3864"/>
            </w:tcBorders>
            <w:shd w:val="clear" w:color="auto" w:fill="000000"/>
          </w:tcPr>
          <w:p w14:paraId="4C75E3D9" w14:textId="77777777" w:rsidR="007A7064" w:rsidRPr="003739C8" w:rsidRDefault="007A7064" w:rsidP="0007469C">
            <w:pPr>
              <w:spacing w:after="0"/>
              <w:rPr>
                <w:rFonts w:asciiTheme="minorHAnsi" w:hAnsiTheme="minorHAnsi"/>
                <w:color w:val="FFFFFF"/>
                <w:sz w:val="18"/>
                <w:szCs w:val="18"/>
              </w:rPr>
            </w:pPr>
            <w:r w:rsidRPr="003739C8">
              <w:rPr>
                <w:rFonts w:asciiTheme="minorHAnsi" w:hAnsiTheme="minorHAnsi"/>
                <w:color w:val="FFFFFF"/>
                <w:sz w:val="18"/>
                <w:szCs w:val="18"/>
              </w:rPr>
              <w:t>UNDP Implementation/Oversight</w:t>
            </w:r>
          </w:p>
        </w:tc>
        <w:tc>
          <w:tcPr>
            <w:tcW w:w="3870" w:type="dxa"/>
            <w:tcBorders>
              <w:top w:val="single" w:sz="4" w:space="0" w:color="1F3864"/>
              <w:left w:val="single" w:sz="4" w:space="0" w:color="1F3864"/>
              <w:bottom w:val="single" w:sz="4" w:space="0" w:color="1F3864"/>
              <w:right w:val="single" w:sz="4" w:space="0" w:color="1F3864"/>
            </w:tcBorders>
            <w:shd w:val="clear" w:color="auto" w:fill="000000"/>
          </w:tcPr>
          <w:p w14:paraId="61B2DB10" w14:textId="77777777" w:rsidR="007A7064" w:rsidRPr="003739C8" w:rsidRDefault="007A7064" w:rsidP="0007469C">
            <w:pPr>
              <w:spacing w:after="0"/>
              <w:rPr>
                <w:rFonts w:asciiTheme="minorHAnsi" w:hAnsiTheme="minorHAnsi"/>
                <w:color w:val="FFFFFF"/>
                <w:sz w:val="18"/>
                <w:szCs w:val="18"/>
              </w:rPr>
            </w:pPr>
            <w:r w:rsidRPr="003739C8">
              <w:rPr>
                <w:rFonts w:asciiTheme="minorHAnsi" w:hAnsiTheme="minorHAnsi"/>
                <w:color w:val="FFFFFF"/>
                <w:sz w:val="18"/>
                <w:szCs w:val="18"/>
              </w:rPr>
              <w:t>Implementing Partner Execution</w:t>
            </w:r>
          </w:p>
        </w:tc>
      </w:tr>
      <w:tr w:rsidR="007A7064" w:rsidRPr="003739C8" w14:paraId="6880E680" w14:textId="77777777" w:rsidTr="0007469C">
        <w:trPr>
          <w:trHeight w:val="440"/>
        </w:trPr>
        <w:tc>
          <w:tcPr>
            <w:tcW w:w="1530" w:type="dxa"/>
            <w:tcBorders>
              <w:top w:val="single" w:sz="4" w:space="0" w:color="1F3864"/>
              <w:left w:val="single" w:sz="4" w:space="0" w:color="1F3864"/>
              <w:bottom w:val="single" w:sz="4" w:space="0" w:color="1F3864"/>
              <w:right w:val="single" w:sz="4" w:space="0" w:color="1F3864"/>
            </w:tcBorders>
            <w:vAlign w:val="center"/>
          </w:tcPr>
          <w:p w14:paraId="5E20150C" w14:textId="77777777" w:rsidR="007A7064" w:rsidRPr="003739C8" w:rsidRDefault="007A7064" w:rsidP="0007469C">
            <w:pPr>
              <w:spacing w:after="60"/>
              <w:jc w:val="left"/>
              <w:rPr>
                <w:rFonts w:asciiTheme="minorHAnsi" w:hAnsiTheme="minorHAnsi"/>
                <w:color w:val="000000"/>
                <w:sz w:val="18"/>
                <w:szCs w:val="18"/>
              </w:rPr>
            </w:pPr>
            <w:r w:rsidRPr="003739C8">
              <w:rPr>
                <w:rFonts w:asciiTheme="minorHAnsi" w:hAnsiTheme="minorHAnsi"/>
                <w:color w:val="000000"/>
                <w:sz w:val="18"/>
                <w:szCs w:val="18"/>
              </w:rPr>
              <w:t>6 = Highly Satisfactory (HS):</w:t>
            </w:r>
          </w:p>
        </w:tc>
        <w:tc>
          <w:tcPr>
            <w:tcW w:w="3960" w:type="dxa"/>
            <w:tcBorders>
              <w:top w:val="single" w:sz="4" w:space="0" w:color="1F3864"/>
              <w:left w:val="single" w:sz="4" w:space="0" w:color="1F3864"/>
              <w:bottom w:val="single" w:sz="4" w:space="0" w:color="1F3864"/>
              <w:right w:val="single" w:sz="4" w:space="0" w:color="1F3864"/>
            </w:tcBorders>
            <w:shd w:val="clear" w:color="auto" w:fill="auto"/>
          </w:tcPr>
          <w:p w14:paraId="0FD45690" w14:textId="77777777" w:rsidR="007A7064" w:rsidRPr="003739C8" w:rsidRDefault="007A7064" w:rsidP="0007469C">
            <w:pPr>
              <w:spacing w:after="60"/>
              <w:ind w:left="158"/>
              <w:rPr>
                <w:rFonts w:asciiTheme="minorHAnsi" w:hAnsiTheme="minorHAnsi"/>
                <w:color w:val="000000"/>
                <w:sz w:val="18"/>
                <w:szCs w:val="18"/>
              </w:rPr>
            </w:pPr>
            <w:proofErr w:type="gramStart"/>
            <w:r w:rsidRPr="003739C8">
              <w:rPr>
                <w:rFonts w:asciiTheme="minorHAnsi" w:hAnsiTheme="minorHAnsi"/>
                <w:sz w:val="18"/>
                <w:szCs w:val="18"/>
              </w:rPr>
              <w:t>Performance</w:t>
            </w:r>
            <w:proofErr w:type="gramEnd"/>
            <w:r w:rsidRPr="003739C8">
              <w:rPr>
                <w:rFonts w:asciiTheme="minorHAnsi" w:hAnsiTheme="minorHAnsi"/>
                <w:sz w:val="18"/>
                <w:szCs w:val="18"/>
              </w:rPr>
              <w:t xml:space="preserve"> of the GEF Agency was exemplary. Project preparation and implementation were robust. The Agency ensured that relevant GEF policies were applied in project preparation and implementation. Project supervision was strong— the Agency identified and addressed emerging concerns in a timely manner. The Agency ensured that project implementation stayed on track and project activities were completed on time.</w:t>
            </w:r>
          </w:p>
        </w:tc>
        <w:tc>
          <w:tcPr>
            <w:tcW w:w="3870" w:type="dxa"/>
            <w:tcBorders>
              <w:top w:val="single" w:sz="4" w:space="0" w:color="1F3864"/>
              <w:left w:val="single" w:sz="4" w:space="0" w:color="1F3864"/>
              <w:bottom w:val="single" w:sz="4" w:space="0" w:color="1F3864"/>
              <w:right w:val="single" w:sz="4" w:space="0" w:color="1F3864"/>
            </w:tcBorders>
            <w:shd w:val="clear" w:color="auto" w:fill="auto"/>
          </w:tcPr>
          <w:p w14:paraId="600986B0" w14:textId="77777777" w:rsidR="007A7064" w:rsidRPr="003739C8" w:rsidRDefault="007A7064" w:rsidP="0007469C">
            <w:pPr>
              <w:spacing w:after="60"/>
              <w:rPr>
                <w:rFonts w:asciiTheme="minorHAnsi" w:hAnsiTheme="minorHAnsi"/>
                <w:color w:val="000000"/>
                <w:sz w:val="18"/>
                <w:szCs w:val="18"/>
              </w:rPr>
            </w:pPr>
            <w:proofErr w:type="gramStart"/>
            <w:r w:rsidRPr="003739C8">
              <w:rPr>
                <w:rFonts w:asciiTheme="minorHAnsi" w:hAnsiTheme="minorHAnsi"/>
                <w:sz w:val="18"/>
                <w:szCs w:val="18"/>
              </w:rPr>
              <w:t>Performance</w:t>
            </w:r>
            <w:proofErr w:type="gramEnd"/>
            <w:r w:rsidRPr="003739C8">
              <w:rPr>
                <w:rFonts w:asciiTheme="minorHAnsi" w:hAnsiTheme="minorHAnsi"/>
                <w:sz w:val="18"/>
                <w:szCs w:val="18"/>
              </w:rPr>
              <w:t xml:space="preserve"> of the executing entity was exemplary. Execution of project activities was timely and of high quality. Relevant GEF policies and requirements were adhered to. Guidance from the GEF Agency was followed, and any corrective actions required were taken promptly. Measures were undertaken to mitigate risks to sustainability, and steps were taken to support follow-up to the project. Project activities were completed on time.</w:t>
            </w:r>
          </w:p>
        </w:tc>
      </w:tr>
      <w:tr w:rsidR="007A7064" w:rsidRPr="003739C8" w14:paraId="62844BE3" w14:textId="77777777" w:rsidTr="0007469C">
        <w:trPr>
          <w:trHeight w:val="440"/>
        </w:trPr>
        <w:tc>
          <w:tcPr>
            <w:tcW w:w="1530" w:type="dxa"/>
            <w:tcBorders>
              <w:top w:val="single" w:sz="4" w:space="0" w:color="1F3864"/>
              <w:left w:val="single" w:sz="4" w:space="0" w:color="1F3864"/>
              <w:bottom w:val="single" w:sz="4" w:space="0" w:color="1F3864"/>
              <w:right w:val="single" w:sz="4" w:space="0" w:color="1F3864"/>
            </w:tcBorders>
            <w:vAlign w:val="center"/>
          </w:tcPr>
          <w:p w14:paraId="3417B12A" w14:textId="77777777" w:rsidR="007A7064" w:rsidRPr="003739C8" w:rsidRDefault="007A7064" w:rsidP="0007469C">
            <w:pPr>
              <w:spacing w:after="60"/>
              <w:jc w:val="left"/>
              <w:rPr>
                <w:rFonts w:asciiTheme="minorHAnsi" w:hAnsiTheme="minorHAnsi"/>
                <w:color w:val="000000"/>
                <w:sz w:val="18"/>
                <w:szCs w:val="18"/>
              </w:rPr>
            </w:pPr>
            <w:r w:rsidRPr="003739C8">
              <w:rPr>
                <w:rFonts w:asciiTheme="minorHAnsi" w:hAnsiTheme="minorHAnsi"/>
                <w:color w:val="000000"/>
                <w:sz w:val="18"/>
                <w:szCs w:val="18"/>
              </w:rPr>
              <w:t>5 = Satisfactory (S):</w:t>
            </w:r>
          </w:p>
        </w:tc>
        <w:tc>
          <w:tcPr>
            <w:tcW w:w="3960" w:type="dxa"/>
            <w:tcBorders>
              <w:top w:val="single" w:sz="4" w:space="0" w:color="1F3864"/>
              <w:left w:val="single" w:sz="4" w:space="0" w:color="1F3864"/>
              <w:bottom w:val="single" w:sz="4" w:space="0" w:color="1F3864"/>
              <w:right w:val="single" w:sz="4" w:space="0" w:color="1F3864"/>
            </w:tcBorders>
            <w:shd w:val="clear" w:color="auto" w:fill="auto"/>
          </w:tcPr>
          <w:p w14:paraId="0BF46AFB" w14:textId="77777777" w:rsidR="007A7064" w:rsidRPr="003739C8" w:rsidRDefault="007A7064" w:rsidP="0007469C">
            <w:pPr>
              <w:spacing w:after="60"/>
              <w:ind w:left="158"/>
              <w:rPr>
                <w:rFonts w:asciiTheme="minorHAnsi" w:hAnsiTheme="minorHAnsi"/>
                <w:color w:val="000000"/>
                <w:sz w:val="18"/>
                <w:szCs w:val="18"/>
              </w:rPr>
            </w:pPr>
            <w:r w:rsidRPr="003739C8">
              <w:rPr>
                <w:rFonts w:asciiTheme="minorHAnsi" w:hAnsiTheme="minorHAnsi"/>
                <w:sz w:val="18"/>
                <w:szCs w:val="18"/>
              </w:rPr>
              <w:t xml:space="preserve">Performance met expectations and did not have any salient weaknesses. Project preparation and implementation were robust, and relevant GEF policies were applied. The GEF Agency supervised the project well—it identified and addressed </w:t>
            </w:r>
            <w:r w:rsidRPr="003739C8">
              <w:rPr>
                <w:rFonts w:asciiTheme="minorHAnsi" w:hAnsiTheme="minorHAnsi"/>
                <w:sz w:val="18"/>
                <w:szCs w:val="18"/>
              </w:rPr>
              <w:lastRenderedPageBreak/>
              <w:t>emerging concerns in a timely manner. The Agency ensured that project implementation was on track.</w:t>
            </w:r>
          </w:p>
        </w:tc>
        <w:tc>
          <w:tcPr>
            <w:tcW w:w="3870" w:type="dxa"/>
            <w:tcBorders>
              <w:top w:val="single" w:sz="4" w:space="0" w:color="1F3864"/>
              <w:left w:val="single" w:sz="4" w:space="0" w:color="1F3864"/>
              <w:bottom w:val="single" w:sz="4" w:space="0" w:color="1F3864"/>
              <w:right w:val="single" w:sz="4" w:space="0" w:color="1F3864"/>
            </w:tcBorders>
            <w:shd w:val="clear" w:color="auto" w:fill="auto"/>
          </w:tcPr>
          <w:p w14:paraId="3AB8E70A" w14:textId="77777777" w:rsidR="007A7064" w:rsidRPr="003739C8" w:rsidRDefault="007A7064" w:rsidP="0007469C">
            <w:pPr>
              <w:spacing w:after="60"/>
              <w:rPr>
                <w:rFonts w:asciiTheme="minorHAnsi" w:hAnsiTheme="minorHAnsi"/>
                <w:color w:val="000000"/>
                <w:sz w:val="18"/>
                <w:szCs w:val="18"/>
              </w:rPr>
            </w:pPr>
            <w:r w:rsidRPr="003739C8">
              <w:rPr>
                <w:rFonts w:asciiTheme="minorHAnsi" w:hAnsiTheme="minorHAnsi"/>
                <w:sz w:val="18"/>
                <w:szCs w:val="18"/>
              </w:rPr>
              <w:lastRenderedPageBreak/>
              <w:t xml:space="preserve">Performance met expectations and did not have any salient weaknesses. Execution of project activities was timely and of good quality. Relevant GEF policies and requirements were adhered to. Guidance from the GEF Agency was followed. </w:t>
            </w:r>
            <w:r w:rsidRPr="003739C8">
              <w:rPr>
                <w:rFonts w:asciiTheme="minorHAnsi" w:hAnsiTheme="minorHAnsi"/>
                <w:sz w:val="18"/>
                <w:szCs w:val="18"/>
              </w:rPr>
              <w:lastRenderedPageBreak/>
              <w:t>Measures were undertaken to mitigate risks to sustainability of project outcomes.</w:t>
            </w:r>
          </w:p>
        </w:tc>
      </w:tr>
      <w:tr w:rsidR="007A7064" w:rsidRPr="003739C8" w14:paraId="79B02E16" w14:textId="77777777" w:rsidTr="0007469C">
        <w:trPr>
          <w:trHeight w:val="440"/>
        </w:trPr>
        <w:tc>
          <w:tcPr>
            <w:tcW w:w="1530" w:type="dxa"/>
            <w:tcBorders>
              <w:top w:val="single" w:sz="4" w:space="0" w:color="1F3864"/>
              <w:left w:val="single" w:sz="4" w:space="0" w:color="1F3864"/>
              <w:bottom w:val="single" w:sz="4" w:space="0" w:color="1F3864"/>
              <w:right w:val="single" w:sz="4" w:space="0" w:color="1F3864"/>
            </w:tcBorders>
            <w:vAlign w:val="center"/>
          </w:tcPr>
          <w:p w14:paraId="08603AD4" w14:textId="77777777" w:rsidR="007A7064" w:rsidRPr="003739C8" w:rsidRDefault="007A7064" w:rsidP="0007469C">
            <w:pPr>
              <w:spacing w:after="60"/>
              <w:jc w:val="left"/>
              <w:rPr>
                <w:rFonts w:asciiTheme="minorHAnsi" w:hAnsiTheme="minorHAnsi"/>
                <w:color w:val="000000"/>
                <w:sz w:val="18"/>
                <w:szCs w:val="18"/>
              </w:rPr>
            </w:pPr>
            <w:r w:rsidRPr="003739C8">
              <w:rPr>
                <w:rFonts w:asciiTheme="minorHAnsi" w:hAnsiTheme="minorHAnsi"/>
                <w:color w:val="000000"/>
                <w:sz w:val="18"/>
                <w:szCs w:val="18"/>
              </w:rPr>
              <w:lastRenderedPageBreak/>
              <w:t>4 = Moderately Satisfactory (MS):</w:t>
            </w:r>
          </w:p>
        </w:tc>
        <w:tc>
          <w:tcPr>
            <w:tcW w:w="3960" w:type="dxa"/>
            <w:tcBorders>
              <w:top w:val="single" w:sz="4" w:space="0" w:color="1F3864"/>
              <w:left w:val="single" w:sz="4" w:space="0" w:color="1F3864"/>
              <w:bottom w:val="single" w:sz="4" w:space="0" w:color="1F3864"/>
              <w:right w:val="single" w:sz="4" w:space="0" w:color="1F3864"/>
            </w:tcBorders>
            <w:shd w:val="clear" w:color="auto" w:fill="auto"/>
          </w:tcPr>
          <w:p w14:paraId="6EBD980D" w14:textId="77777777" w:rsidR="007A7064" w:rsidRPr="003739C8" w:rsidRDefault="007A7064" w:rsidP="0007469C">
            <w:pPr>
              <w:spacing w:after="60"/>
              <w:ind w:left="158"/>
              <w:rPr>
                <w:rFonts w:asciiTheme="minorHAnsi" w:hAnsiTheme="minorHAnsi"/>
                <w:color w:val="000000"/>
                <w:sz w:val="18"/>
                <w:szCs w:val="18"/>
              </w:rPr>
            </w:pPr>
            <w:r w:rsidRPr="003739C8">
              <w:rPr>
                <w:rFonts w:asciiTheme="minorHAnsi" w:hAnsiTheme="minorHAnsi"/>
                <w:sz w:val="18"/>
                <w:szCs w:val="18"/>
              </w:rPr>
              <w:t>Performance had some weaknesses but met expectations overall. Project preparation and implementation were adequate and relevant GEF policies were applied, although there are some weak areas. Project supervision was adequate—the GEF Agency identified and addressed emerging concerns, although some may have been inadequately addressed. Project implementation had minor delays, and a few activities may have been dropped.</w:t>
            </w:r>
          </w:p>
        </w:tc>
        <w:tc>
          <w:tcPr>
            <w:tcW w:w="3870" w:type="dxa"/>
            <w:tcBorders>
              <w:top w:val="single" w:sz="4" w:space="0" w:color="1F3864"/>
              <w:left w:val="single" w:sz="4" w:space="0" w:color="1F3864"/>
              <w:bottom w:val="single" w:sz="4" w:space="0" w:color="1F3864"/>
              <w:right w:val="single" w:sz="4" w:space="0" w:color="1F3864"/>
            </w:tcBorders>
            <w:shd w:val="clear" w:color="auto" w:fill="auto"/>
          </w:tcPr>
          <w:p w14:paraId="7A7F1E09" w14:textId="77777777" w:rsidR="007A7064" w:rsidRPr="003739C8" w:rsidRDefault="007A7064" w:rsidP="0007469C">
            <w:pPr>
              <w:spacing w:after="60"/>
              <w:rPr>
                <w:rFonts w:asciiTheme="minorHAnsi" w:hAnsiTheme="minorHAnsi"/>
                <w:color w:val="000000"/>
                <w:sz w:val="18"/>
                <w:szCs w:val="18"/>
              </w:rPr>
            </w:pPr>
            <w:r w:rsidRPr="003739C8">
              <w:rPr>
                <w:rFonts w:asciiTheme="minorHAnsi" w:hAnsiTheme="minorHAnsi"/>
                <w:sz w:val="18"/>
                <w:szCs w:val="18"/>
              </w:rPr>
              <w:t>Performance had some weaknesses but met expectations overall. Execution of project activities was generally timely but with some instances of delay. Relevant GEF policies and requirements were adhered to, although some minor slip-ups may have been observed. Guidance from the GEF Agency was followed, and problems were fixed. There were some areas for improvement in execution.</w:t>
            </w:r>
          </w:p>
        </w:tc>
      </w:tr>
      <w:tr w:rsidR="007A7064" w:rsidRPr="003739C8" w14:paraId="56343BD7" w14:textId="77777777" w:rsidTr="0007469C">
        <w:trPr>
          <w:trHeight w:val="440"/>
        </w:trPr>
        <w:tc>
          <w:tcPr>
            <w:tcW w:w="1530" w:type="dxa"/>
            <w:tcBorders>
              <w:top w:val="single" w:sz="4" w:space="0" w:color="1F3864"/>
              <w:left w:val="single" w:sz="4" w:space="0" w:color="1F3864"/>
              <w:bottom w:val="single" w:sz="4" w:space="0" w:color="1F3864"/>
              <w:right w:val="single" w:sz="4" w:space="0" w:color="1F3864"/>
            </w:tcBorders>
            <w:vAlign w:val="center"/>
          </w:tcPr>
          <w:p w14:paraId="76E4F4B4" w14:textId="77777777" w:rsidR="007A7064" w:rsidRPr="003739C8" w:rsidRDefault="007A7064" w:rsidP="0007469C">
            <w:pPr>
              <w:spacing w:after="60"/>
              <w:jc w:val="left"/>
              <w:rPr>
                <w:rFonts w:asciiTheme="minorHAnsi" w:hAnsiTheme="minorHAnsi"/>
                <w:color w:val="000000"/>
                <w:sz w:val="18"/>
                <w:szCs w:val="18"/>
              </w:rPr>
            </w:pPr>
            <w:r w:rsidRPr="003739C8">
              <w:rPr>
                <w:rFonts w:asciiTheme="minorHAnsi" w:hAnsiTheme="minorHAnsi"/>
                <w:color w:val="000000"/>
                <w:sz w:val="18"/>
                <w:szCs w:val="18"/>
              </w:rPr>
              <w:t>3 = Moderately Unsatisfactory (MU):</w:t>
            </w:r>
          </w:p>
        </w:tc>
        <w:tc>
          <w:tcPr>
            <w:tcW w:w="3960" w:type="dxa"/>
            <w:tcBorders>
              <w:top w:val="single" w:sz="4" w:space="0" w:color="1F3864"/>
              <w:left w:val="single" w:sz="4" w:space="0" w:color="1F3864"/>
              <w:bottom w:val="single" w:sz="4" w:space="0" w:color="1F3864"/>
              <w:right w:val="single" w:sz="4" w:space="0" w:color="1F3864"/>
            </w:tcBorders>
            <w:shd w:val="clear" w:color="auto" w:fill="auto"/>
          </w:tcPr>
          <w:p w14:paraId="488CA130" w14:textId="77777777" w:rsidR="007A7064" w:rsidRPr="003739C8" w:rsidRDefault="007A7064" w:rsidP="0007469C">
            <w:pPr>
              <w:spacing w:after="60"/>
              <w:ind w:left="158"/>
              <w:rPr>
                <w:rFonts w:asciiTheme="minorHAnsi" w:hAnsiTheme="minorHAnsi"/>
                <w:color w:val="000000"/>
                <w:sz w:val="18"/>
                <w:szCs w:val="18"/>
              </w:rPr>
            </w:pPr>
            <w:r w:rsidRPr="003739C8">
              <w:rPr>
                <w:rFonts w:asciiTheme="minorHAnsi" w:hAnsiTheme="minorHAnsi"/>
                <w:sz w:val="18"/>
                <w:szCs w:val="18"/>
              </w:rPr>
              <w:t>Performance did not meet expectations, although there were some areas of solid performance. Project preparation and implementation had weaknesses, although these were not too severe. Project supervision was somewhat weak—although the GEF Agency identified most emerging concerns, many remained unaddressed or inadequately addressed. Project implementation was delayed, and a few activities were dropped or reduced in scale because of issues that were largely under Agency control.</w:t>
            </w:r>
          </w:p>
        </w:tc>
        <w:tc>
          <w:tcPr>
            <w:tcW w:w="3870" w:type="dxa"/>
            <w:tcBorders>
              <w:top w:val="single" w:sz="4" w:space="0" w:color="1F3864"/>
              <w:left w:val="single" w:sz="4" w:space="0" w:color="1F3864"/>
              <w:bottom w:val="single" w:sz="4" w:space="0" w:color="1F3864"/>
              <w:right w:val="single" w:sz="4" w:space="0" w:color="1F3864"/>
            </w:tcBorders>
            <w:shd w:val="clear" w:color="auto" w:fill="auto"/>
          </w:tcPr>
          <w:p w14:paraId="56109BC2" w14:textId="77777777" w:rsidR="007A7064" w:rsidRPr="003739C8" w:rsidRDefault="007A7064" w:rsidP="0007469C">
            <w:pPr>
              <w:spacing w:after="60"/>
              <w:rPr>
                <w:rFonts w:asciiTheme="minorHAnsi" w:hAnsiTheme="minorHAnsi"/>
                <w:color w:val="000000"/>
                <w:sz w:val="18"/>
                <w:szCs w:val="18"/>
              </w:rPr>
            </w:pPr>
            <w:r w:rsidRPr="003739C8">
              <w:rPr>
                <w:rFonts w:asciiTheme="minorHAnsi" w:hAnsiTheme="minorHAnsi"/>
                <w:sz w:val="18"/>
                <w:szCs w:val="18"/>
              </w:rPr>
              <w:t xml:space="preserve">Performance did not meet expectations, although there were some areas of solid performance. Execution of project activities was </w:t>
            </w:r>
            <w:proofErr w:type="gramStart"/>
            <w:r w:rsidRPr="003739C8">
              <w:rPr>
                <w:rFonts w:asciiTheme="minorHAnsi" w:hAnsiTheme="minorHAnsi"/>
                <w:sz w:val="18"/>
                <w:szCs w:val="18"/>
              </w:rPr>
              <w:t>delayed, and</w:t>
            </w:r>
            <w:proofErr w:type="gramEnd"/>
            <w:r w:rsidRPr="003739C8">
              <w:rPr>
                <w:rFonts w:asciiTheme="minorHAnsi" w:hAnsiTheme="minorHAnsi"/>
                <w:sz w:val="18"/>
                <w:szCs w:val="18"/>
              </w:rPr>
              <w:t xml:space="preserve"> executing entity capabilities observably limited project execution. Several slip-ups in adherence to GEF policies and requirements were observed. Guidance from the GEF Agency was generally followed and problems were fixed, but such actions usually were not timely. There were several areas for improvement in execution.</w:t>
            </w:r>
          </w:p>
        </w:tc>
      </w:tr>
      <w:tr w:rsidR="007A7064" w:rsidRPr="003739C8" w14:paraId="5DDC367C" w14:textId="77777777" w:rsidTr="0007469C">
        <w:trPr>
          <w:trHeight w:val="440"/>
        </w:trPr>
        <w:tc>
          <w:tcPr>
            <w:tcW w:w="1530" w:type="dxa"/>
            <w:tcBorders>
              <w:top w:val="single" w:sz="4" w:space="0" w:color="1F3864"/>
              <w:left w:val="single" w:sz="4" w:space="0" w:color="1F3864"/>
              <w:bottom w:val="single" w:sz="4" w:space="0" w:color="1F3864"/>
              <w:right w:val="single" w:sz="4" w:space="0" w:color="1F3864"/>
            </w:tcBorders>
            <w:vAlign w:val="center"/>
          </w:tcPr>
          <w:p w14:paraId="2CE88332" w14:textId="77777777" w:rsidR="007A7064" w:rsidRPr="003739C8" w:rsidRDefault="007A7064" w:rsidP="0007469C">
            <w:pPr>
              <w:spacing w:after="60"/>
              <w:jc w:val="left"/>
              <w:rPr>
                <w:rFonts w:asciiTheme="minorHAnsi" w:hAnsiTheme="minorHAnsi"/>
                <w:color w:val="000000"/>
                <w:sz w:val="18"/>
                <w:szCs w:val="18"/>
              </w:rPr>
            </w:pPr>
            <w:r w:rsidRPr="003739C8">
              <w:rPr>
                <w:rFonts w:asciiTheme="minorHAnsi" w:hAnsiTheme="minorHAnsi"/>
                <w:color w:val="000000"/>
                <w:sz w:val="18"/>
                <w:szCs w:val="18"/>
              </w:rPr>
              <w:t>2 = Unsatisfactory (U):</w:t>
            </w:r>
          </w:p>
        </w:tc>
        <w:tc>
          <w:tcPr>
            <w:tcW w:w="3960" w:type="dxa"/>
            <w:tcBorders>
              <w:top w:val="single" w:sz="4" w:space="0" w:color="1F3864"/>
              <w:left w:val="single" w:sz="4" w:space="0" w:color="1F3864"/>
              <w:bottom w:val="single" w:sz="4" w:space="0" w:color="1F3864"/>
              <w:right w:val="single" w:sz="4" w:space="0" w:color="1F3864"/>
            </w:tcBorders>
            <w:shd w:val="clear" w:color="auto" w:fill="auto"/>
          </w:tcPr>
          <w:p w14:paraId="6EFDD1B4" w14:textId="77777777" w:rsidR="007A7064" w:rsidRPr="003739C8" w:rsidRDefault="007A7064" w:rsidP="0007469C">
            <w:pPr>
              <w:spacing w:after="60"/>
              <w:ind w:left="158"/>
              <w:rPr>
                <w:rFonts w:asciiTheme="minorHAnsi" w:hAnsiTheme="minorHAnsi"/>
                <w:color w:val="000000"/>
                <w:sz w:val="18"/>
                <w:szCs w:val="18"/>
              </w:rPr>
            </w:pPr>
            <w:r w:rsidRPr="003739C8">
              <w:rPr>
                <w:rFonts w:asciiTheme="minorHAnsi" w:hAnsiTheme="minorHAnsi"/>
                <w:sz w:val="18"/>
                <w:szCs w:val="18"/>
              </w:rPr>
              <w:t>Performance did not meet expectations. Project preparation and implementation were weak. Project supervision was weak—emerging concerns were not identified in time and remained unaddressed or inadequately addressed. Activities were not implemented in time or were not undertaken. Project implementation was delayed, and several activities were dropped or reduced in scale.</w:t>
            </w:r>
          </w:p>
        </w:tc>
        <w:tc>
          <w:tcPr>
            <w:tcW w:w="3870" w:type="dxa"/>
            <w:tcBorders>
              <w:top w:val="single" w:sz="4" w:space="0" w:color="1F3864"/>
              <w:left w:val="single" w:sz="4" w:space="0" w:color="1F3864"/>
              <w:bottom w:val="single" w:sz="4" w:space="0" w:color="1F3864"/>
              <w:right w:val="single" w:sz="4" w:space="0" w:color="1F3864"/>
            </w:tcBorders>
            <w:shd w:val="clear" w:color="auto" w:fill="auto"/>
          </w:tcPr>
          <w:p w14:paraId="1A62DD9B" w14:textId="77777777" w:rsidR="007A7064" w:rsidRPr="003739C8" w:rsidRDefault="007A7064" w:rsidP="0007469C">
            <w:pPr>
              <w:spacing w:after="60"/>
              <w:rPr>
                <w:rFonts w:asciiTheme="minorHAnsi" w:hAnsiTheme="minorHAnsi"/>
                <w:color w:val="000000"/>
                <w:sz w:val="18"/>
                <w:szCs w:val="18"/>
              </w:rPr>
            </w:pPr>
            <w:r w:rsidRPr="003739C8">
              <w:rPr>
                <w:rFonts w:asciiTheme="minorHAnsi" w:hAnsiTheme="minorHAnsi"/>
                <w:sz w:val="18"/>
                <w:szCs w:val="18"/>
              </w:rPr>
              <w:t xml:space="preserve">Performance did not meet expectations. Execution of project activities was delayed, and at least some activities were dropped due to factors largely under the control of the executing entity. Many slip-ups were observed in adherence to GEF policies and requirements. Guidance from the GEF Agency was not put into </w:t>
            </w:r>
            <w:proofErr w:type="gramStart"/>
            <w:r w:rsidRPr="003739C8">
              <w:rPr>
                <w:rFonts w:asciiTheme="minorHAnsi" w:hAnsiTheme="minorHAnsi"/>
                <w:sz w:val="18"/>
                <w:szCs w:val="18"/>
              </w:rPr>
              <w:t>practice, or</w:t>
            </w:r>
            <w:proofErr w:type="gramEnd"/>
            <w:r w:rsidRPr="003739C8">
              <w:rPr>
                <w:rFonts w:asciiTheme="minorHAnsi" w:hAnsiTheme="minorHAnsi"/>
                <w:sz w:val="18"/>
                <w:szCs w:val="18"/>
              </w:rPr>
              <w:t xml:space="preserve"> was applied with considerable delay.</w:t>
            </w:r>
          </w:p>
        </w:tc>
      </w:tr>
      <w:tr w:rsidR="007A7064" w:rsidRPr="003739C8" w14:paraId="56448A52" w14:textId="77777777" w:rsidTr="0007469C">
        <w:trPr>
          <w:trHeight w:val="440"/>
        </w:trPr>
        <w:tc>
          <w:tcPr>
            <w:tcW w:w="1530" w:type="dxa"/>
            <w:tcBorders>
              <w:top w:val="single" w:sz="4" w:space="0" w:color="1F3864"/>
              <w:left w:val="single" w:sz="4" w:space="0" w:color="1F3864"/>
              <w:bottom w:val="single" w:sz="4" w:space="0" w:color="1F3864"/>
              <w:right w:val="single" w:sz="4" w:space="0" w:color="1F3864"/>
            </w:tcBorders>
            <w:vAlign w:val="center"/>
          </w:tcPr>
          <w:p w14:paraId="64230F35" w14:textId="77777777" w:rsidR="007A7064" w:rsidRPr="003739C8" w:rsidRDefault="007A7064" w:rsidP="0007469C">
            <w:pPr>
              <w:spacing w:after="60"/>
              <w:jc w:val="left"/>
              <w:rPr>
                <w:rFonts w:asciiTheme="minorHAnsi" w:hAnsiTheme="minorHAnsi"/>
                <w:color w:val="000000"/>
                <w:sz w:val="18"/>
                <w:szCs w:val="18"/>
              </w:rPr>
            </w:pPr>
            <w:r w:rsidRPr="003739C8">
              <w:rPr>
                <w:rFonts w:asciiTheme="minorHAnsi" w:hAnsiTheme="minorHAnsi"/>
                <w:color w:val="000000"/>
                <w:sz w:val="18"/>
                <w:szCs w:val="18"/>
              </w:rPr>
              <w:t>1 = Highly Unsatisfactory (HU):</w:t>
            </w:r>
          </w:p>
        </w:tc>
        <w:tc>
          <w:tcPr>
            <w:tcW w:w="3960" w:type="dxa"/>
            <w:tcBorders>
              <w:top w:val="single" w:sz="4" w:space="0" w:color="1F3864"/>
              <w:left w:val="single" w:sz="4" w:space="0" w:color="1F3864"/>
              <w:bottom w:val="single" w:sz="4" w:space="0" w:color="1F3864"/>
              <w:right w:val="single" w:sz="4" w:space="0" w:color="1F3864"/>
            </w:tcBorders>
            <w:shd w:val="clear" w:color="auto" w:fill="auto"/>
          </w:tcPr>
          <w:p w14:paraId="300B4E21" w14:textId="77777777" w:rsidR="007A7064" w:rsidRPr="003739C8" w:rsidRDefault="007A7064" w:rsidP="0007469C">
            <w:pPr>
              <w:spacing w:after="60"/>
              <w:ind w:left="158"/>
              <w:rPr>
                <w:rFonts w:asciiTheme="minorHAnsi" w:hAnsiTheme="minorHAnsi"/>
                <w:color w:val="000000"/>
                <w:sz w:val="18"/>
                <w:szCs w:val="18"/>
              </w:rPr>
            </w:pPr>
            <w:r w:rsidRPr="003739C8">
              <w:rPr>
                <w:rFonts w:asciiTheme="minorHAnsi" w:hAnsiTheme="minorHAnsi"/>
                <w:sz w:val="18"/>
                <w:szCs w:val="18"/>
              </w:rPr>
              <w:t>Performance had severe shortcomings. The GEF Agency mismanaged project implementation, and its supervision was poor. Emerging concerns were not identified in time, including those that should have been obvious. Although instances of mismanagement were discovered, corrective actions were not undertaken. Project activities were poorly implemented, and several had to be dropped.</w:t>
            </w:r>
          </w:p>
        </w:tc>
        <w:tc>
          <w:tcPr>
            <w:tcW w:w="3870" w:type="dxa"/>
            <w:tcBorders>
              <w:top w:val="single" w:sz="4" w:space="0" w:color="1F3864"/>
              <w:left w:val="single" w:sz="4" w:space="0" w:color="1F3864"/>
              <w:bottom w:val="single" w:sz="4" w:space="0" w:color="1F3864"/>
              <w:right w:val="single" w:sz="4" w:space="0" w:color="1F3864"/>
            </w:tcBorders>
            <w:shd w:val="clear" w:color="auto" w:fill="auto"/>
          </w:tcPr>
          <w:p w14:paraId="3CC114B7" w14:textId="77777777" w:rsidR="007A7064" w:rsidRPr="003739C8" w:rsidRDefault="007A7064" w:rsidP="0007469C">
            <w:pPr>
              <w:spacing w:after="60"/>
              <w:rPr>
                <w:rFonts w:asciiTheme="minorHAnsi" w:hAnsiTheme="minorHAnsi"/>
                <w:color w:val="000000"/>
                <w:sz w:val="18"/>
                <w:szCs w:val="18"/>
              </w:rPr>
            </w:pPr>
            <w:r w:rsidRPr="003739C8">
              <w:rPr>
                <w:rFonts w:asciiTheme="minorHAnsi" w:hAnsiTheme="minorHAnsi"/>
                <w:sz w:val="18"/>
                <w:szCs w:val="18"/>
              </w:rPr>
              <w:t>Performance had severe shortcomings. There were several instances of mismanagement by the executing entity. Emerging concerns were not addressed in time, including those that should have been obvious. Most activities were very poorly executed and/or experienced delays, and some activities were dropped. GEF policies and requirements were not applied.</w:t>
            </w:r>
          </w:p>
        </w:tc>
      </w:tr>
      <w:tr w:rsidR="007A7064" w:rsidRPr="003739C8" w14:paraId="66203AFE" w14:textId="77777777" w:rsidTr="0007469C">
        <w:trPr>
          <w:trHeight w:val="440"/>
        </w:trPr>
        <w:tc>
          <w:tcPr>
            <w:tcW w:w="1530" w:type="dxa"/>
            <w:tcBorders>
              <w:top w:val="single" w:sz="4" w:space="0" w:color="1F3864"/>
              <w:left w:val="single" w:sz="4" w:space="0" w:color="1F3864"/>
              <w:bottom w:val="single" w:sz="4" w:space="0" w:color="1F3864"/>
              <w:right w:val="single" w:sz="4" w:space="0" w:color="1F3864"/>
            </w:tcBorders>
            <w:vAlign w:val="center"/>
          </w:tcPr>
          <w:p w14:paraId="1E7B3D77" w14:textId="77777777" w:rsidR="007A7064" w:rsidRPr="003739C8" w:rsidRDefault="007A7064" w:rsidP="0007469C">
            <w:pPr>
              <w:spacing w:after="60"/>
              <w:jc w:val="left"/>
              <w:rPr>
                <w:rFonts w:asciiTheme="minorHAnsi" w:hAnsiTheme="minorHAnsi"/>
                <w:color w:val="000000"/>
                <w:sz w:val="18"/>
                <w:szCs w:val="18"/>
              </w:rPr>
            </w:pPr>
            <w:r w:rsidRPr="003739C8">
              <w:rPr>
                <w:rFonts w:asciiTheme="minorHAnsi" w:hAnsiTheme="minorHAnsi"/>
                <w:color w:val="000000"/>
                <w:sz w:val="18"/>
                <w:szCs w:val="18"/>
              </w:rPr>
              <w:t>Unable to Assess (U/A</w:t>
            </w:r>
            <w:proofErr w:type="gramStart"/>
            <w:r w:rsidRPr="003739C8">
              <w:rPr>
                <w:rFonts w:asciiTheme="minorHAnsi" w:hAnsiTheme="minorHAnsi"/>
                <w:color w:val="000000"/>
                <w:sz w:val="18"/>
                <w:szCs w:val="18"/>
              </w:rPr>
              <w:t>):</w:t>
            </w:r>
            <w:r w:rsidRPr="003739C8">
              <w:rPr>
                <w:rFonts w:asciiTheme="minorHAnsi" w:hAnsiTheme="minorHAnsi"/>
                <w:sz w:val="18"/>
                <w:szCs w:val="18"/>
              </w:rPr>
              <w:t>.</w:t>
            </w:r>
            <w:proofErr w:type="gramEnd"/>
          </w:p>
          <w:p w14:paraId="78F1B141" w14:textId="77777777" w:rsidR="007A7064" w:rsidRPr="003739C8" w:rsidRDefault="007A7064" w:rsidP="0007469C">
            <w:pPr>
              <w:spacing w:after="60"/>
              <w:ind w:left="158"/>
              <w:jc w:val="left"/>
              <w:rPr>
                <w:rFonts w:asciiTheme="minorHAnsi" w:hAnsiTheme="minorHAnsi"/>
                <w:color w:val="000000"/>
                <w:sz w:val="18"/>
                <w:szCs w:val="18"/>
              </w:rPr>
            </w:pPr>
          </w:p>
        </w:tc>
        <w:tc>
          <w:tcPr>
            <w:tcW w:w="3960" w:type="dxa"/>
            <w:tcBorders>
              <w:top w:val="single" w:sz="4" w:space="0" w:color="1F3864"/>
              <w:left w:val="single" w:sz="4" w:space="0" w:color="1F3864"/>
              <w:bottom w:val="single" w:sz="4" w:space="0" w:color="1F3864"/>
              <w:right w:val="single" w:sz="4" w:space="0" w:color="1F3864"/>
            </w:tcBorders>
            <w:shd w:val="clear" w:color="auto" w:fill="auto"/>
          </w:tcPr>
          <w:p w14:paraId="6B29FF33" w14:textId="77777777" w:rsidR="007A7064" w:rsidRPr="003739C8" w:rsidRDefault="007A7064" w:rsidP="0007469C">
            <w:pPr>
              <w:spacing w:after="60"/>
              <w:ind w:left="158"/>
              <w:rPr>
                <w:rFonts w:asciiTheme="minorHAnsi" w:hAnsiTheme="minorHAnsi"/>
                <w:color w:val="000000"/>
                <w:sz w:val="18"/>
                <w:szCs w:val="18"/>
              </w:rPr>
            </w:pPr>
            <w:r w:rsidRPr="003739C8">
              <w:rPr>
                <w:rFonts w:asciiTheme="minorHAnsi" w:hAnsiTheme="minorHAnsi"/>
                <w:sz w:val="18"/>
                <w:szCs w:val="18"/>
              </w:rPr>
              <w:t>The available information is not sufficient to allow rating of performance</w:t>
            </w:r>
          </w:p>
        </w:tc>
        <w:tc>
          <w:tcPr>
            <w:tcW w:w="3870" w:type="dxa"/>
            <w:tcBorders>
              <w:top w:val="single" w:sz="4" w:space="0" w:color="1F3864"/>
              <w:left w:val="single" w:sz="4" w:space="0" w:color="1F3864"/>
              <w:bottom w:val="single" w:sz="4" w:space="0" w:color="1F3864"/>
              <w:right w:val="single" w:sz="4" w:space="0" w:color="1F3864"/>
            </w:tcBorders>
            <w:shd w:val="clear" w:color="auto" w:fill="auto"/>
          </w:tcPr>
          <w:p w14:paraId="453039A5" w14:textId="77777777" w:rsidR="007A7064" w:rsidRPr="003739C8" w:rsidRDefault="007A7064" w:rsidP="0007469C">
            <w:pPr>
              <w:spacing w:after="60"/>
              <w:rPr>
                <w:rFonts w:asciiTheme="minorHAnsi" w:hAnsiTheme="minorHAnsi"/>
                <w:color w:val="000000"/>
                <w:sz w:val="18"/>
                <w:szCs w:val="18"/>
              </w:rPr>
            </w:pPr>
            <w:r w:rsidRPr="003739C8">
              <w:rPr>
                <w:rFonts w:asciiTheme="minorHAnsi" w:hAnsiTheme="minorHAnsi"/>
                <w:sz w:val="18"/>
                <w:szCs w:val="18"/>
              </w:rPr>
              <w:t>The available information is not sufficient to allow rating of performance.</w:t>
            </w:r>
          </w:p>
        </w:tc>
      </w:tr>
    </w:tbl>
    <w:p w14:paraId="7D840A1F" w14:textId="77777777" w:rsidR="007A7064" w:rsidRPr="003739C8" w:rsidRDefault="007A7064" w:rsidP="007A7064">
      <w:pPr>
        <w:rPr>
          <w:rFonts w:asciiTheme="minorHAnsi" w:hAnsiTheme="minorHAnsi"/>
          <w:sz w:val="18"/>
          <w:szCs w:val="18"/>
        </w:rPr>
      </w:pPr>
    </w:p>
    <w:tbl>
      <w:tblPr>
        <w:tblStyle w:val="3"/>
        <w:tblW w:w="9180" w:type="dxa"/>
        <w:tblInd w:w="-5" w:type="dxa"/>
        <w:tblLayout w:type="fixed"/>
        <w:tblLook w:val="0400" w:firstRow="0" w:lastRow="0" w:firstColumn="0" w:lastColumn="0" w:noHBand="0" w:noVBand="1"/>
      </w:tblPr>
      <w:tblGrid>
        <w:gridCol w:w="2160"/>
        <w:gridCol w:w="3420"/>
        <w:gridCol w:w="3600"/>
      </w:tblGrid>
      <w:tr w:rsidR="007A7064" w:rsidRPr="003739C8" w14:paraId="0BA94247" w14:textId="77777777" w:rsidTr="0007469C">
        <w:trPr>
          <w:trHeight w:val="287"/>
        </w:trPr>
        <w:tc>
          <w:tcPr>
            <w:tcW w:w="9180" w:type="dxa"/>
            <w:gridSpan w:val="3"/>
            <w:tcBorders>
              <w:top w:val="single" w:sz="4" w:space="0" w:color="1F3864"/>
              <w:left w:val="single" w:sz="4" w:space="0" w:color="1F3864"/>
              <w:bottom w:val="single" w:sz="4" w:space="0" w:color="1F3864"/>
              <w:right w:val="single" w:sz="4" w:space="0" w:color="1F3864"/>
            </w:tcBorders>
            <w:shd w:val="clear" w:color="auto" w:fill="000000"/>
          </w:tcPr>
          <w:p w14:paraId="4D853E06" w14:textId="77777777" w:rsidR="007A7064" w:rsidRPr="003739C8" w:rsidRDefault="007A7064" w:rsidP="0007469C">
            <w:pPr>
              <w:spacing w:after="0"/>
              <w:rPr>
                <w:rFonts w:asciiTheme="minorHAnsi" w:hAnsiTheme="minorHAnsi"/>
                <w:color w:val="FFFFFF"/>
                <w:sz w:val="18"/>
                <w:szCs w:val="18"/>
              </w:rPr>
            </w:pPr>
            <w:r w:rsidRPr="003739C8">
              <w:rPr>
                <w:rFonts w:asciiTheme="minorHAnsi" w:hAnsiTheme="minorHAnsi"/>
                <w:color w:val="FFFFFF"/>
                <w:sz w:val="18"/>
                <w:szCs w:val="18"/>
              </w:rPr>
              <w:t>Monitoring &amp; Evaluation (M&amp;E) Plan and Implementation</w:t>
            </w:r>
          </w:p>
        </w:tc>
      </w:tr>
      <w:tr w:rsidR="007A7064" w:rsidRPr="003739C8" w14:paraId="306B4B34" w14:textId="77777777" w:rsidTr="0007469C">
        <w:trPr>
          <w:trHeight w:val="341"/>
        </w:trPr>
        <w:tc>
          <w:tcPr>
            <w:tcW w:w="2160" w:type="dxa"/>
            <w:tcBorders>
              <w:top w:val="single" w:sz="4" w:space="0" w:color="1F3864"/>
              <w:left w:val="single" w:sz="4" w:space="0" w:color="1F3864"/>
              <w:bottom w:val="single" w:sz="4" w:space="0" w:color="1F3864"/>
              <w:right w:val="single" w:sz="4" w:space="0" w:color="1F3864"/>
            </w:tcBorders>
            <w:shd w:val="clear" w:color="auto" w:fill="000000"/>
          </w:tcPr>
          <w:p w14:paraId="776045F4" w14:textId="77777777" w:rsidR="007A7064" w:rsidRPr="003739C8" w:rsidRDefault="007A7064" w:rsidP="0007469C">
            <w:pPr>
              <w:spacing w:after="0"/>
              <w:rPr>
                <w:rFonts w:asciiTheme="minorHAnsi" w:hAnsiTheme="minorHAnsi"/>
                <w:color w:val="FFFFFF"/>
                <w:sz w:val="18"/>
                <w:szCs w:val="18"/>
              </w:rPr>
            </w:pPr>
            <w:r w:rsidRPr="003739C8">
              <w:rPr>
                <w:rFonts w:asciiTheme="minorHAnsi" w:hAnsiTheme="minorHAnsi"/>
                <w:color w:val="FFFFFF"/>
                <w:sz w:val="18"/>
                <w:szCs w:val="18"/>
              </w:rPr>
              <w:t>Rating</w:t>
            </w:r>
          </w:p>
        </w:tc>
        <w:tc>
          <w:tcPr>
            <w:tcW w:w="3420" w:type="dxa"/>
            <w:tcBorders>
              <w:top w:val="single" w:sz="4" w:space="0" w:color="1F3864"/>
              <w:left w:val="single" w:sz="4" w:space="0" w:color="1F3864"/>
              <w:bottom w:val="single" w:sz="4" w:space="0" w:color="1F3864"/>
              <w:right w:val="single" w:sz="4" w:space="0" w:color="1F3864"/>
            </w:tcBorders>
            <w:shd w:val="clear" w:color="auto" w:fill="000000"/>
          </w:tcPr>
          <w:p w14:paraId="43688944" w14:textId="77777777" w:rsidR="007A7064" w:rsidRPr="003739C8" w:rsidRDefault="007A7064" w:rsidP="0007469C">
            <w:pPr>
              <w:spacing w:after="0"/>
              <w:rPr>
                <w:rFonts w:asciiTheme="minorHAnsi" w:hAnsiTheme="minorHAnsi"/>
                <w:color w:val="FFFFFF"/>
                <w:sz w:val="18"/>
                <w:szCs w:val="18"/>
              </w:rPr>
            </w:pPr>
            <w:r w:rsidRPr="003739C8">
              <w:rPr>
                <w:rFonts w:asciiTheme="minorHAnsi" w:hAnsiTheme="minorHAnsi"/>
                <w:color w:val="FFFFFF"/>
                <w:sz w:val="18"/>
                <w:szCs w:val="18"/>
              </w:rPr>
              <w:t>M&amp;E Plan</w:t>
            </w:r>
          </w:p>
        </w:tc>
        <w:tc>
          <w:tcPr>
            <w:tcW w:w="3600" w:type="dxa"/>
            <w:tcBorders>
              <w:top w:val="single" w:sz="4" w:space="0" w:color="1F3864"/>
              <w:left w:val="single" w:sz="4" w:space="0" w:color="1F3864"/>
              <w:bottom w:val="single" w:sz="4" w:space="0" w:color="1F3864"/>
              <w:right w:val="single" w:sz="4" w:space="0" w:color="1F3864"/>
            </w:tcBorders>
            <w:shd w:val="clear" w:color="auto" w:fill="000000"/>
          </w:tcPr>
          <w:p w14:paraId="1C66D7A3" w14:textId="77777777" w:rsidR="007A7064" w:rsidRPr="003739C8" w:rsidRDefault="007A7064" w:rsidP="0007469C">
            <w:pPr>
              <w:spacing w:after="0"/>
              <w:rPr>
                <w:rFonts w:asciiTheme="minorHAnsi" w:hAnsiTheme="minorHAnsi"/>
                <w:color w:val="FFFFFF"/>
                <w:sz w:val="18"/>
                <w:szCs w:val="18"/>
              </w:rPr>
            </w:pPr>
            <w:r w:rsidRPr="003739C8">
              <w:rPr>
                <w:rFonts w:asciiTheme="minorHAnsi" w:hAnsiTheme="minorHAnsi"/>
                <w:color w:val="FFFFFF"/>
                <w:sz w:val="18"/>
                <w:szCs w:val="18"/>
              </w:rPr>
              <w:t>M&amp;E Implementation</w:t>
            </w:r>
          </w:p>
        </w:tc>
      </w:tr>
      <w:tr w:rsidR="007A7064" w:rsidRPr="003739C8" w14:paraId="0F926696" w14:textId="77777777" w:rsidTr="0007469C">
        <w:trPr>
          <w:trHeight w:val="440"/>
        </w:trPr>
        <w:tc>
          <w:tcPr>
            <w:tcW w:w="2160" w:type="dxa"/>
            <w:tcBorders>
              <w:top w:val="single" w:sz="4" w:space="0" w:color="1F3864"/>
              <w:left w:val="single" w:sz="4" w:space="0" w:color="1F3864"/>
              <w:bottom w:val="single" w:sz="4" w:space="0" w:color="1F3864"/>
              <w:right w:val="single" w:sz="4" w:space="0" w:color="1F3864"/>
            </w:tcBorders>
            <w:vAlign w:val="center"/>
          </w:tcPr>
          <w:p w14:paraId="1F30CC34" w14:textId="77777777" w:rsidR="007A7064" w:rsidRPr="003739C8" w:rsidRDefault="007A7064" w:rsidP="0007469C">
            <w:pPr>
              <w:spacing w:after="60"/>
              <w:jc w:val="left"/>
              <w:rPr>
                <w:rFonts w:asciiTheme="minorHAnsi" w:hAnsiTheme="minorHAnsi"/>
                <w:color w:val="000000"/>
                <w:sz w:val="18"/>
                <w:szCs w:val="18"/>
              </w:rPr>
            </w:pPr>
            <w:r w:rsidRPr="003739C8">
              <w:rPr>
                <w:rFonts w:asciiTheme="minorHAnsi" w:hAnsiTheme="minorHAnsi"/>
                <w:color w:val="000000"/>
                <w:sz w:val="18"/>
                <w:szCs w:val="18"/>
              </w:rPr>
              <w:t>6 = Highly Satisfactory (HS):</w:t>
            </w:r>
          </w:p>
        </w:tc>
        <w:tc>
          <w:tcPr>
            <w:tcW w:w="3420" w:type="dxa"/>
            <w:tcBorders>
              <w:top w:val="single" w:sz="4" w:space="0" w:color="1F3864"/>
              <w:left w:val="single" w:sz="4" w:space="0" w:color="1F3864"/>
              <w:bottom w:val="single" w:sz="4" w:space="0" w:color="1F3864"/>
              <w:right w:val="single" w:sz="4" w:space="0" w:color="1F3864"/>
            </w:tcBorders>
            <w:shd w:val="clear" w:color="auto" w:fill="auto"/>
          </w:tcPr>
          <w:p w14:paraId="2E16B737" w14:textId="77777777" w:rsidR="007A7064" w:rsidRPr="003739C8" w:rsidRDefault="007A7064" w:rsidP="0007469C">
            <w:pPr>
              <w:spacing w:after="60"/>
              <w:ind w:left="158"/>
              <w:rPr>
                <w:rFonts w:asciiTheme="minorHAnsi" w:hAnsiTheme="minorHAnsi"/>
                <w:color w:val="000000"/>
                <w:sz w:val="18"/>
                <w:szCs w:val="18"/>
              </w:rPr>
            </w:pPr>
            <w:r w:rsidRPr="003739C8">
              <w:rPr>
                <w:rFonts w:asciiTheme="minorHAnsi" w:hAnsiTheme="minorHAnsi"/>
                <w:sz w:val="18"/>
                <w:szCs w:val="18"/>
              </w:rPr>
              <w:t>The M&amp;E plan is a good practice and does not have any weaknesses. Its alignment with the project theory of change is robust. Complete baseline data have been provided. The specified indicators are appropriate, and arrangements for plan implementation are adequate. Overall, the M&amp;E plan exceeds expectations and is exemplary</w:t>
            </w:r>
          </w:p>
        </w:tc>
        <w:tc>
          <w:tcPr>
            <w:tcW w:w="3600" w:type="dxa"/>
            <w:tcBorders>
              <w:top w:val="single" w:sz="4" w:space="0" w:color="1F3864"/>
              <w:left w:val="single" w:sz="4" w:space="0" w:color="1F3864"/>
              <w:bottom w:val="single" w:sz="4" w:space="0" w:color="1F3864"/>
              <w:right w:val="single" w:sz="4" w:space="0" w:color="1F3864"/>
            </w:tcBorders>
            <w:shd w:val="clear" w:color="auto" w:fill="auto"/>
          </w:tcPr>
          <w:p w14:paraId="387F8808" w14:textId="77777777" w:rsidR="007A7064" w:rsidRPr="003739C8" w:rsidRDefault="007A7064" w:rsidP="0007469C">
            <w:pPr>
              <w:spacing w:after="60"/>
              <w:rPr>
                <w:rFonts w:asciiTheme="minorHAnsi" w:hAnsiTheme="minorHAnsi"/>
                <w:color w:val="000000"/>
                <w:sz w:val="18"/>
                <w:szCs w:val="18"/>
              </w:rPr>
            </w:pPr>
            <w:r w:rsidRPr="003739C8">
              <w:rPr>
                <w:rFonts w:asciiTheme="minorHAnsi" w:hAnsiTheme="minorHAnsi"/>
                <w:sz w:val="18"/>
                <w:szCs w:val="18"/>
              </w:rPr>
              <w:t>M&amp;E plan implementation was excellent. Weaknesses in the M&amp;E plan, if present, were addressed promptly. M&amp;E activities were conducted in a timely manner, and data from M&amp;E were used to improve project implementation. Overall, M&amp;E implementation exceeds expectations and was exemplary.</w:t>
            </w:r>
          </w:p>
        </w:tc>
      </w:tr>
      <w:tr w:rsidR="007A7064" w:rsidRPr="003739C8" w14:paraId="3E7F76E4" w14:textId="77777777" w:rsidTr="0007469C">
        <w:trPr>
          <w:trHeight w:val="440"/>
        </w:trPr>
        <w:tc>
          <w:tcPr>
            <w:tcW w:w="2160" w:type="dxa"/>
            <w:tcBorders>
              <w:top w:val="single" w:sz="4" w:space="0" w:color="1F3864"/>
              <w:left w:val="single" w:sz="4" w:space="0" w:color="1F3864"/>
              <w:bottom w:val="single" w:sz="4" w:space="0" w:color="1F3864"/>
              <w:right w:val="single" w:sz="4" w:space="0" w:color="1F3864"/>
            </w:tcBorders>
            <w:vAlign w:val="center"/>
          </w:tcPr>
          <w:p w14:paraId="7E764D7F" w14:textId="77777777" w:rsidR="007A7064" w:rsidRPr="003739C8" w:rsidRDefault="007A7064" w:rsidP="0007469C">
            <w:pPr>
              <w:spacing w:after="60"/>
              <w:jc w:val="left"/>
              <w:rPr>
                <w:rFonts w:asciiTheme="minorHAnsi" w:hAnsiTheme="minorHAnsi"/>
                <w:color w:val="000000"/>
                <w:sz w:val="18"/>
                <w:szCs w:val="18"/>
              </w:rPr>
            </w:pPr>
            <w:r w:rsidRPr="003739C8">
              <w:rPr>
                <w:rFonts w:asciiTheme="minorHAnsi" w:hAnsiTheme="minorHAnsi"/>
                <w:color w:val="000000"/>
                <w:sz w:val="18"/>
                <w:szCs w:val="18"/>
              </w:rPr>
              <w:lastRenderedPageBreak/>
              <w:t>5 = Satisfactory (S):</w:t>
            </w:r>
          </w:p>
        </w:tc>
        <w:tc>
          <w:tcPr>
            <w:tcW w:w="3420" w:type="dxa"/>
            <w:tcBorders>
              <w:top w:val="single" w:sz="4" w:space="0" w:color="1F3864"/>
              <w:left w:val="single" w:sz="4" w:space="0" w:color="1F3864"/>
              <w:bottom w:val="single" w:sz="4" w:space="0" w:color="1F3864"/>
              <w:right w:val="single" w:sz="4" w:space="0" w:color="1F3864"/>
            </w:tcBorders>
            <w:shd w:val="clear" w:color="auto" w:fill="auto"/>
          </w:tcPr>
          <w:p w14:paraId="1B880C82" w14:textId="77777777" w:rsidR="007A7064" w:rsidRPr="003739C8" w:rsidRDefault="007A7064" w:rsidP="0007469C">
            <w:pPr>
              <w:spacing w:after="60"/>
              <w:ind w:left="158"/>
              <w:rPr>
                <w:rFonts w:asciiTheme="minorHAnsi" w:hAnsiTheme="minorHAnsi"/>
                <w:color w:val="000000"/>
                <w:sz w:val="18"/>
                <w:szCs w:val="18"/>
              </w:rPr>
            </w:pPr>
            <w:r w:rsidRPr="003739C8">
              <w:rPr>
                <w:rFonts w:asciiTheme="minorHAnsi" w:hAnsiTheme="minorHAnsi"/>
                <w:sz w:val="18"/>
                <w:szCs w:val="18"/>
              </w:rPr>
              <w:t xml:space="preserve">The M&amp;E plan is robust and has no or only minor weaknesses. Its alignment with the project theory of change is robust. Baseline data are </w:t>
            </w:r>
            <w:proofErr w:type="gramStart"/>
            <w:r w:rsidRPr="003739C8">
              <w:rPr>
                <w:rFonts w:asciiTheme="minorHAnsi" w:hAnsiTheme="minorHAnsi"/>
                <w:sz w:val="18"/>
                <w:szCs w:val="18"/>
              </w:rPr>
              <w:t>provided</w:t>
            </w:r>
            <w:proofErr w:type="gramEnd"/>
            <w:r w:rsidRPr="003739C8">
              <w:rPr>
                <w:rFonts w:asciiTheme="minorHAnsi" w:hAnsiTheme="minorHAnsi"/>
                <w:sz w:val="18"/>
                <w:szCs w:val="18"/>
              </w:rPr>
              <w:t xml:space="preserve"> or their collection is planned at project start. The specified indicators are appropriate, and arrangements for M&amp;E plan implementation are adequate. The plan meets expectations.</w:t>
            </w:r>
          </w:p>
        </w:tc>
        <w:tc>
          <w:tcPr>
            <w:tcW w:w="3600" w:type="dxa"/>
            <w:tcBorders>
              <w:top w:val="single" w:sz="4" w:space="0" w:color="1F3864"/>
              <w:left w:val="single" w:sz="4" w:space="0" w:color="1F3864"/>
              <w:bottom w:val="single" w:sz="4" w:space="0" w:color="1F3864"/>
              <w:right w:val="single" w:sz="4" w:space="0" w:color="1F3864"/>
            </w:tcBorders>
            <w:shd w:val="clear" w:color="auto" w:fill="auto"/>
          </w:tcPr>
          <w:p w14:paraId="4D548502" w14:textId="77777777" w:rsidR="007A7064" w:rsidRPr="003739C8" w:rsidRDefault="007A7064" w:rsidP="0007469C">
            <w:pPr>
              <w:spacing w:after="60"/>
              <w:rPr>
                <w:rFonts w:asciiTheme="minorHAnsi" w:hAnsiTheme="minorHAnsi"/>
                <w:color w:val="000000"/>
                <w:sz w:val="18"/>
                <w:szCs w:val="18"/>
              </w:rPr>
            </w:pPr>
            <w:r w:rsidRPr="003739C8">
              <w:rPr>
                <w:rFonts w:asciiTheme="minorHAnsi" w:hAnsiTheme="minorHAnsi"/>
                <w:sz w:val="18"/>
                <w:szCs w:val="18"/>
              </w:rPr>
              <w:t>M&amp;E plan implementation was generally robust. Weaknesses in M&amp;E were addressed in a timely manner. M&amp;E activities were conducted in a timely manner, and data from M&amp;E were used in improving project implementation. Overall, M&amp;E implementation meets expectations.</w:t>
            </w:r>
          </w:p>
        </w:tc>
      </w:tr>
      <w:tr w:rsidR="007A7064" w:rsidRPr="003739C8" w14:paraId="0678B0C2" w14:textId="77777777" w:rsidTr="0007469C">
        <w:trPr>
          <w:trHeight w:val="440"/>
        </w:trPr>
        <w:tc>
          <w:tcPr>
            <w:tcW w:w="2160" w:type="dxa"/>
            <w:tcBorders>
              <w:top w:val="single" w:sz="4" w:space="0" w:color="1F3864"/>
              <w:left w:val="single" w:sz="4" w:space="0" w:color="1F3864"/>
              <w:bottom w:val="single" w:sz="4" w:space="0" w:color="1F3864"/>
              <w:right w:val="single" w:sz="4" w:space="0" w:color="1F3864"/>
            </w:tcBorders>
            <w:vAlign w:val="center"/>
          </w:tcPr>
          <w:p w14:paraId="3B00E883" w14:textId="77777777" w:rsidR="007A7064" w:rsidRPr="003739C8" w:rsidRDefault="007A7064" w:rsidP="0007469C">
            <w:pPr>
              <w:spacing w:after="60"/>
              <w:jc w:val="left"/>
              <w:rPr>
                <w:rFonts w:asciiTheme="minorHAnsi" w:hAnsiTheme="minorHAnsi"/>
                <w:color w:val="000000"/>
                <w:sz w:val="18"/>
                <w:szCs w:val="18"/>
              </w:rPr>
            </w:pPr>
            <w:r w:rsidRPr="003739C8">
              <w:rPr>
                <w:rFonts w:asciiTheme="minorHAnsi" w:hAnsiTheme="minorHAnsi"/>
                <w:color w:val="000000"/>
                <w:sz w:val="18"/>
                <w:szCs w:val="18"/>
              </w:rPr>
              <w:t>4 = Moderately Satisfactory (MS):</w:t>
            </w:r>
          </w:p>
        </w:tc>
        <w:tc>
          <w:tcPr>
            <w:tcW w:w="3420" w:type="dxa"/>
            <w:tcBorders>
              <w:top w:val="single" w:sz="4" w:space="0" w:color="1F3864"/>
              <w:left w:val="single" w:sz="4" w:space="0" w:color="1F3864"/>
              <w:bottom w:val="single" w:sz="4" w:space="0" w:color="1F3864"/>
              <w:right w:val="single" w:sz="4" w:space="0" w:color="1F3864"/>
            </w:tcBorders>
            <w:shd w:val="clear" w:color="auto" w:fill="auto"/>
          </w:tcPr>
          <w:p w14:paraId="2CE4C1B5" w14:textId="77777777" w:rsidR="007A7064" w:rsidRPr="003739C8" w:rsidRDefault="007A7064" w:rsidP="0007469C">
            <w:pPr>
              <w:spacing w:after="60"/>
              <w:ind w:left="158"/>
              <w:rPr>
                <w:rFonts w:asciiTheme="minorHAnsi" w:hAnsiTheme="minorHAnsi"/>
                <w:color w:val="000000"/>
                <w:sz w:val="18"/>
                <w:szCs w:val="18"/>
              </w:rPr>
            </w:pPr>
            <w:r w:rsidRPr="003739C8">
              <w:rPr>
                <w:rFonts w:asciiTheme="minorHAnsi" w:hAnsiTheme="minorHAnsi"/>
                <w:sz w:val="18"/>
                <w:szCs w:val="18"/>
              </w:rPr>
              <w:t>The M&amp;E plan is solid overall. Its alignment with the project theory of change is solid. The specified indicators are generally appropriate, and arrangements for M&amp;E plan implementation are adequate. There are areas where the M&amp;E plan could be strengthened but, overall, it is adequate.</w:t>
            </w:r>
          </w:p>
        </w:tc>
        <w:tc>
          <w:tcPr>
            <w:tcW w:w="3600" w:type="dxa"/>
            <w:tcBorders>
              <w:top w:val="single" w:sz="4" w:space="0" w:color="1F3864"/>
              <w:left w:val="single" w:sz="4" w:space="0" w:color="1F3864"/>
              <w:bottom w:val="single" w:sz="4" w:space="0" w:color="1F3864"/>
              <w:right w:val="single" w:sz="4" w:space="0" w:color="1F3864"/>
            </w:tcBorders>
            <w:shd w:val="clear" w:color="auto" w:fill="auto"/>
          </w:tcPr>
          <w:p w14:paraId="5EE8079B" w14:textId="77777777" w:rsidR="007A7064" w:rsidRPr="003739C8" w:rsidRDefault="007A7064" w:rsidP="0007469C">
            <w:pPr>
              <w:spacing w:after="60"/>
              <w:rPr>
                <w:rFonts w:asciiTheme="minorHAnsi" w:hAnsiTheme="minorHAnsi"/>
                <w:color w:val="000000"/>
                <w:sz w:val="18"/>
                <w:szCs w:val="18"/>
              </w:rPr>
            </w:pPr>
            <w:r w:rsidRPr="003739C8">
              <w:rPr>
                <w:rFonts w:asciiTheme="minorHAnsi" w:hAnsiTheme="minorHAnsi"/>
                <w:sz w:val="18"/>
                <w:szCs w:val="18"/>
              </w:rPr>
              <w:t>M&amp;E plan implementation was generally robust, with some weaknesses. Weaknesses in M&amp;E were generally addressed although some remained. Some M&amp;E activities were delayed. M&amp;E data were used for reporting but had little use in improving project implementation. Overall, M&amp;E implementation meets expectations with some areas of low performance.</w:t>
            </w:r>
          </w:p>
        </w:tc>
      </w:tr>
      <w:tr w:rsidR="007A7064" w:rsidRPr="003739C8" w14:paraId="0E3C3A70" w14:textId="77777777" w:rsidTr="0007469C">
        <w:trPr>
          <w:trHeight w:val="440"/>
        </w:trPr>
        <w:tc>
          <w:tcPr>
            <w:tcW w:w="2160" w:type="dxa"/>
            <w:tcBorders>
              <w:top w:val="single" w:sz="4" w:space="0" w:color="1F3864"/>
              <w:left w:val="single" w:sz="4" w:space="0" w:color="1F3864"/>
              <w:bottom w:val="single" w:sz="4" w:space="0" w:color="1F3864"/>
              <w:right w:val="single" w:sz="4" w:space="0" w:color="1F3864"/>
            </w:tcBorders>
            <w:vAlign w:val="center"/>
          </w:tcPr>
          <w:p w14:paraId="5F21C815" w14:textId="77777777" w:rsidR="007A7064" w:rsidRPr="003739C8" w:rsidRDefault="007A7064" w:rsidP="0007469C">
            <w:pPr>
              <w:spacing w:after="60"/>
              <w:jc w:val="left"/>
              <w:rPr>
                <w:rFonts w:asciiTheme="minorHAnsi" w:hAnsiTheme="minorHAnsi"/>
                <w:color w:val="000000"/>
                <w:sz w:val="18"/>
                <w:szCs w:val="18"/>
              </w:rPr>
            </w:pPr>
            <w:r w:rsidRPr="003739C8">
              <w:rPr>
                <w:rFonts w:asciiTheme="minorHAnsi" w:hAnsiTheme="minorHAnsi"/>
                <w:color w:val="000000"/>
                <w:sz w:val="18"/>
                <w:szCs w:val="18"/>
              </w:rPr>
              <w:t>3 = Moderately Unsatisfactory (MU):</w:t>
            </w:r>
          </w:p>
        </w:tc>
        <w:tc>
          <w:tcPr>
            <w:tcW w:w="3420" w:type="dxa"/>
            <w:tcBorders>
              <w:top w:val="single" w:sz="4" w:space="0" w:color="1F3864"/>
              <w:left w:val="single" w:sz="4" w:space="0" w:color="1F3864"/>
              <w:bottom w:val="single" w:sz="4" w:space="0" w:color="1F3864"/>
              <w:right w:val="single" w:sz="4" w:space="0" w:color="1F3864"/>
            </w:tcBorders>
            <w:shd w:val="clear" w:color="auto" w:fill="auto"/>
          </w:tcPr>
          <w:p w14:paraId="2E05C404" w14:textId="77777777" w:rsidR="007A7064" w:rsidRPr="003739C8" w:rsidRDefault="007A7064" w:rsidP="0007469C">
            <w:pPr>
              <w:spacing w:after="60"/>
              <w:ind w:left="158"/>
              <w:rPr>
                <w:rFonts w:asciiTheme="minorHAnsi" w:hAnsiTheme="minorHAnsi"/>
                <w:color w:val="000000"/>
                <w:sz w:val="18"/>
                <w:szCs w:val="18"/>
              </w:rPr>
            </w:pPr>
            <w:r w:rsidRPr="003739C8">
              <w:rPr>
                <w:rFonts w:asciiTheme="minorHAnsi" w:hAnsiTheme="minorHAnsi"/>
                <w:sz w:val="18"/>
                <w:szCs w:val="18"/>
              </w:rPr>
              <w:t>The M&amp;E plan is weak overall, although it has strengths in some areas. Its alignment with the project theory of change is somewhat weak. The specified indicators are generally appropriate but additional indicators are required to adequately capture project results, and/or arrangements to gather data on indicators are not adequate. The plan needs several improvements to meet expectations.</w:t>
            </w:r>
          </w:p>
        </w:tc>
        <w:tc>
          <w:tcPr>
            <w:tcW w:w="3600" w:type="dxa"/>
            <w:tcBorders>
              <w:top w:val="single" w:sz="4" w:space="0" w:color="1F3864"/>
              <w:left w:val="single" w:sz="4" w:space="0" w:color="1F3864"/>
              <w:bottom w:val="single" w:sz="4" w:space="0" w:color="1F3864"/>
              <w:right w:val="single" w:sz="4" w:space="0" w:color="1F3864"/>
            </w:tcBorders>
            <w:shd w:val="clear" w:color="auto" w:fill="auto"/>
          </w:tcPr>
          <w:p w14:paraId="2E3DA6FE" w14:textId="77777777" w:rsidR="007A7064" w:rsidRPr="003739C8" w:rsidRDefault="007A7064" w:rsidP="0007469C">
            <w:pPr>
              <w:spacing w:after="60"/>
              <w:rPr>
                <w:rFonts w:asciiTheme="minorHAnsi" w:hAnsiTheme="minorHAnsi"/>
                <w:color w:val="000000"/>
                <w:sz w:val="18"/>
                <w:szCs w:val="18"/>
              </w:rPr>
            </w:pPr>
            <w:r w:rsidRPr="003739C8">
              <w:rPr>
                <w:rFonts w:asciiTheme="minorHAnsi" w:hAnsiTheme="minorHAnsi"/>
                <w:sz w:val="18"/>
                <w:szCs w:val="18"/>
              </w:rPr>
              <w:t>M&amp;E plan implementation was weak and/or did not address weaknesses in the original plan. Most M&amp;E activities were completed, with some either dropped or delayed. M&amp;E data were not reported in a timely manner, and there is little evidence to suggest that the data were used to improve project implementation. Overall, M&amp;E implementation does not meet expectations, although there are some areas of adequate performance.</w:t>
            </w:r>
          </w:p>
        </w:tc>
      </w:tr>
      <w:tr w:rsidR="007A7064" w:rsidRPr="003739C8" w14:paraId="11ABDDD1" w14:textId="77777777" w:rsidTr="0007469C">
        <w:trPr>
          <w:trHeight w:val="440"/>
        </w:trPr>
        <w:tc>
          <w:tcPr>
            <w:tcW w:w="2160" w:type="dxa"/>
            <w:tcBorders>
              <w:top w:val="single" w:sz="4" w:space="0" w:color="1F3864"/>
              <w:left w:val="single" w:sz="4" w:space="0" w:color="1F3864"/>
              <w:bottom w:val="single" w:sz="4" w:space="0" w:color="1F3864"/>
              <w:right w:val="single" w:sz="4" w:space="0" w:color="1F3864"/>
            </w:tcBorders>
            <w:vAlign w:val="center"/>
          </w:tcPr>
          <w:p w14:paraId="379A9E33" w14:textId="77777777" w:rsidR="007A7064" w:rsidRPr="003739C8" w:rsidRDefault="007A7064" w:rsidP="0007469C">
            <w:pPr>
              <w:spacing w:after="60"/>
              <w:jc w:val="left"/>
              <w:rPr>
                <w:rFonts w:asciiTheme="minorHAnsi" w:hAnsiTheme="minorHAnsi"/>
                <w:color w:val="000000"/>
                <w:sz w:val="18"/>
                <w:szCs w:val="18"/>
              </w:rPr>
            </w:pPr>
            <w:r w:rsidRPr="003739C8">
              <w:rPr>
                <w:rFonts w:asciiTheme="minorHAnsi" w:hAnsiTheme="minorHAnsi"/>
                <w:color w:val="000000"/>
                <w:sz w:val="18"/>
                <w:szCs w:val="18"/>
              </w:rPr>
              <w:t>2 = Unsatisfactory (U):</w:t>
            </w:r>
          </w:p>
        </w:tc>
        <w:tc>
          <w:tcPr>
            <w:tcW w:w="3420" w:type="dxa"/>
            <w:tcBorders>
              <w:top w:val="single" w:sz="4" w:space="0" w:color="1F3864"/>
              <w:left w:val="single" w:sz="4" w:space="0" w:color="1F3864"/>
              <w:bottom w:val="single" w:sz="4" w:space="0" w:color="1F3864"/>
              <w:right w:val="single" w:sz="4" w:space="0" w:color="1F3864"/>
            </w:tcBorders>
            <w:shd w:val="clear" w:color="auto" w:fill="auto"/>
          </w:tcPr>
          <w:p w14:paraId="41B3D741" w14:textId="77777777" w:rsidR="007A7064" w:rsidRPr="003739C8" w:rsidRDefault="007A7064" w:rsidP="0007469C">
            <w:pPr>
              <w:spacing w:after="60"/>
              <w:ind w:left="158"/>
              <w:jc w:val="left"/>
              <w:rPr>
                <w:rFonts w:asciiTheme="minorHAnsi" w:hAnsiTheme="minorHAnsi"/>
                <w:color w:val="000000"/>
                <w:sz w:val="18"/>
                <w:szCs w:val="18"/>
              </w:rPr>
            </w:pPr>
            <w:r w:rsidRPr="003739C8">
              <w:rPr>
                <w:rFonts w:asciiTheme="minorHAnsi" w:hAnsiTheme="minorHAnsi"/>
                <w:sz w:val="18"/>
                <w:szCs w:val="18"/>
              </w:rPr>
              <w:t>The M&amp;E plan has severe shortcomings. Its alignment with the project theory of change is weak. No baseline data are provided nor is there any indication that these would be collected at project start. Indicators do not adequately address project outcomes and other results; relevant indicators have not been specified for several results. There are gaps in arrangements for M&amp;E plan implementation. Either no budget or an inadequate budget has been provided for M&amp;E.</w:t>
            </w:r>
          </w:p>
        </w:tc>
        <w:tc>
          <w:tcPr>
            <w:tcW w:w="3600" w:type="dxa"/>
            <w:tcBorders>
              <w:top w:val="single" w:sz="4" w:space="0" w:color="1F3864"/>
              <w:left w:val="single" w:sz="4" w:space="0" w:color="1F3864"/>
              <w:bottom w:val="single" w:sz="4" w:space="0" w:color="1F3864"/>
              <w:right w:val="single" w:sz="4" w:space="0" w:color="1F3864"/>
            </w:tcBorders>
            <w:shd w:val="clear" w:color="auto" w:fill="auto"/>
          </w:tcPr>
          <w:p w14:paraId="2B55B274" w14:textId="77777777" w:rsidR="007A7064" w:rsidRPr="003739C8" w:rsidRDefault="007A7064" w:rsidP="0007469C">
            <w:pPr>
              <w:spacing w:after="60"/>
              <w:rPr>
                <w:rFonts w:asciiTheme="minorHAnsi" w:hAnsiTheme="minorHAnsi"/>
                <w:color w:val="000000"/>
                <w:sz w:val="18"/>
                <w:szCs w:val="18"/>
              </w:rPr>
            </w:pPr>
            <w:r w:rsidRPr="003739C8">
              <w:rPr>
                <w:rFonts w:asciiTheme="minorHAnsi" w:hAnsiTheme="minorHAnsi"/>
                <w:sz w:val="18"/>
                <w:szCs w:val="18"/>
              </w:rPr>
              <w:t>M&amp;E plan implementation was flawed and/ or did not address severe weaknesses in the original plan. Several M&amp;E activities were either dropped or were incomplete. The data collection methodology was not sound. M&amp;E data were not reported in a timely manner, and there is little evidence to suggest that the data were used to improve project implementation. M&amp;E implementation does not meet expectations.</w:t>
            </w:r>
          </w:p>
        </w:tc>
      </w:tr>
      <w:tr w:rsidR="007A7064" w:rsidRPr="003739C8" w14:paraId="29975A66" w14:textId="77777777" w:rsidTr="0007469C">
        <w:trPr>
          <w:trHeight w:val="440"/>
        </w:trPr>
        <w:tc>
          <w:tcPr>
            <w:tcW w:w="2160" w:type="dxa"/>
            <w:tcBorders>
              <w:top w:val="single" w:sz="4" w:space="0" w:color="1F3864"/>
              <w:left w:val="single" w:sz="4" w:space="0" w:color="1F3864"/>
              <w:bottom w:val="single" w:sz="4" w:space="0" w:color="1F3864"/>
              <w:right w:val="single" w:sz="4" w:space="0" w:color="1F3864"/>
            </w:tcBorders>
            <w:vAlign w:val="center"/>
          </w:tcPr>
          <w:p w14:paraId="09694DF5" w14:textId="77777777" w:rsidR="007A7064" w:rsidRPr="003739C8" w:rsidRDefault="007A7064" w:rsidP="0007469C">
            <w:pPr>
              <w:spacing w:after="60"/>
              <w:jc w:val="left"/>
              <w:rPr>
                <w:rFonts w:asciiTheme="minorHAnsi" w:hAnsiTheme="minorHAnsi"/>
                <w:color w:val="000000"/>
                <w:sz w:val="18"/>
                <w:szCs w:val="18"/>
              </w:rPr>
            </w:pPr>
            <w:r w:rsidRPr="003739C8">
              <w:rPr>
                <w:rFonts w:asciiTheme="minorHAnsi" w:hAnsiTheme="minorHAnsi"/>
                <w:color w:val="000000"/>
                <w:sz w:val="18"/>
                <w:szCs w:val="18"/>
              </w:rPr>
              <w:t>1 = Highly Unsatisfactory (HU):</w:t>
            </w:r>
          </w:p>
        </w:tc>
        <w:tc>
          <w:tcPr>
            <w:tcW w:w="3420" w:type="dxa"/>
            <w:tcBorders>
              <w:top w:val="single" w:sz="4" w:space="0" w:color="1F3864"/>
              <w:left w:val="single" w:sz="4" w:space="0" w:color="1F3864"/>
              <w:bottom w:val="single" w:sz="4" w:space="0" w:color="1F3864"/>
              <w:right w:val="single" w:sz="4" w:space="0" w:color="1F3864"/>
            </w:tcBorders>
            <w:shd w:val="clear" w:color="auto" w:fill="auto"/>
          </w:tcPr>
          <w:p w14:paraId="27E057DE" w14:textId="77777777" w:rsidR="007A7064" w:rsidRPr="003739C8" w:rsidRDefault="007A7064" w:rsidP="0007469C">
            <w:pPr>
              <w:spacing w:after="60"/>
              <w:ind w:left="158"/>
              <w:rPr>
                <w:rFonts w:asciiTheme="minorHAnsi" w:hAnsiTheme="minorHAnsi"/>
                <w:color w:val="000000"/>
                <w:sz w:val="18"/>
                <w:szCs w:val="18"/>
              </w:rPr>
            </w:pPr>
            <w:r w:rsidRPr="003739C8">
              <w:rPr>
                <w:rFonts w:asciiTheme="minorHAnsi" w:hAnsiTheme="minorHAnsi"/>
                <w:sz w:val="18"/>
                <w:szCs w:val="18"/>
              </w:rPr>
              <w:t>No M&amp;E plan was prepared.</w:t>
            </w:r>
          </w:p>
        </w:tc>
        <w:tc>
          <w:tcPr>
            <w:tcW w:w="3600" w:type="dxa"/>
            <w:tcBorders>
              <w:top w:val="single" w:sz="4" w:space="0" w:color="1F3864"/>
              <w:left w:val="single" w:sz="4" w:space="0" w:color="1F3864"/>
              <w:bottom w:val="single" w:sz="4" w:space="0" w:color="1F3864"/>
              <w:right w:val="single" w:sz="4" w:space="0" w:color="1F3864"/>
            </w:tcBorders>
            <w:shd w:val="clear" w:color="auto" w:fill="auto"/>
          </w:tcPr>
          <w:p w14:paraId="6497AB66" w14:textId="77777777" w:rsidR="007A7064" w:rsidRPr="003739C8" w:rsidRDefault="007A7064" w:rsidP="0007469C">
            <w:pPr>
              <w:spacing w:after="60"/>
              <w:rPr>
                <w:rFonts w:asciiTheme="minorHAnsi" w:hAnsiTheme="minorHAnsi"/>
                <w:color w:val="000000"/>
                <w:sz w:val="18"/>
                <w:szCs w:val="18"/>
              </w:rPr>
            </w:pPr>
            <w:r w:rsidRPr="003739C8">
              <w:rPr>
                <w:rFonts w:asciiTheme="minorHAnsi" w:hAnsiTheme="minorHAnsi"/>
                <w:sz w:val="18"/>
                <w:szCs w:val="18"/>
              </w:rPr>
              <w:t>No, or negligible, M&amp;E activity was implemented other than conduct of the project evaluation.</w:t>
            </w:r>
          </w:p>
        </w:tc>
      </w:tr>
      <w:tr w:rsidR="007A7064" w:rsidRPr="003739C8" w14:paraId="5C0D986A" w14:textId="77777777" w:rsidTr="0007469C">
        <w:trPr>
          <w:trHeight w:val="440"/>
        </w:trPr>
        <w:tc>
          <w:tcPr>
            <w:tcW w:w="2160" w:type="dxa"/>
            <w:tcBorders>
              <w:top w:val="single" w:sz="4" w:space="0" w:color="1F3864"/>
              <w:left w:val="single" w:sz="4" w:space="0" w:color="1F3864"/>
              <w:bottom w:val="single" w:sz="4" w:space="0" w:color="1F3864"/>
              <w:right w:val="single" w:sz="4" w:space="0" w:color="1F3864"/>
            </w:tcBorders>
            <w:vAlign w:val="center"/>
          </w:tcPr>
          <w:p w14:paraId="2E73B593" w14:textId="77777777" w:rsidR="007A7064" w:rsidRPr="003739C8" w:rsidRDefault="007A7064" w:rsidP="0007469C">
            <w:pPr>
              <w:spacing w:after="60"/>
              <w:jc w:val="left"/>
              <w:rPr>
                <w:rFonts w:asciiTheme="minorHAnsi" w:hAnsiTheme="minorHAnsi"/>
                <w:color w:val="000000"/>
                <w:sz w:val="18"/>
                <w:szCs w:val="18"/>
              </w:rPr>
            </w:pPr>
            <w:r w:rsidRPr="003739C8">
              <w:rPr>
                <w:rFonts w:asciiTheme="minorHAnsi" w:hAnsiTheme="minorHAnsi"/>
                <w:color w:val="000000"/>
                <w:sz w:val="18"/>
                <w:szCs w:val="18"/>
              </w:rPr>
              <w:t>Unable to Assess (U/A):</w:t>
            </w:r>
          </w:p>
          <w:p w14:paraId="28099CEC" w14:textId="77777777" w:rsidR="007A7064" w:rsidRPr="003739C8" w:rsidRDefault="007A7064" w:rsidP="0007469C">
            <w:pPr>
              <w:spacing w:after="60"/>
              <w:ind w:left="158"/>
              <w:jc w:val="left"/>
              <w:rPr>
                <w:rFonts w:asciiTheme="minorHAnsi" w:hAnsiTheme="minorHAnsi"/>
                <w:color w:val="000000"/>
                <w:sz w:val="18"/>
                <w:szCs w:val="18"/>
              </w:rPr>
            </w:pPr>
          </w:p>
        </w:tc>
        <w:tc>
          <w:tcPr>
            <w:tcW w:w="3420" w:type="dxa"/>
            <w:tcBorders>
              <w:top w:val="single" w:sz="4" w:space="0" w:color="1F3864"/>
              <w:left w:val="single" w:sz="4" w:space="0" w:color="1F3864"/>
              <w:bottom w:val="single" w:sz="4" w:space="0" w:color="1F3864"/>
              <w:right w:val="single" w:sz="4" w:space="0" w:color="1F3864"/>
            </w:tcBorders>
            <w:shd w:val="clear" w:color="auto" w:fill="auto"/>
          </w:tcPr>
          <w:p w14:paraId="13D5DF61" w14:textId="77777777" w:rsidR="007A7064" w:rsidRPr="003739C8" w:rsidRDefault="007A7064" w:rsidP="0007469C">
            <w:pPr>
              <w:spacing w:after="60"/>
              <w:ind w:left="158"/>
              <w:rPr>
                <w:rFonts w:asciiTheme="minorHAnsi" w:hAnsiTheme="minorHAnsi"/>
                <w:color w:val="000000"/>
                <w:sz w:val="18"/>
                <w:szCs w:val="18"/>
              </w:rPr>
            </w:pPr>
            <w:r w:rsidRPr="003739C8">
              <w:rPr>
                <w:rFonts w:asciiTheme="minorHAnsi" w:hAnsiTheme="minorHAnsi"/>
                <w:sz w:val="18"/>
                <w:szCs w:val="18"/>
              </w:rPr>
              <w:t>Unable to assess because project documents are not available.</w:t>
            </w:r>
          </w:p>
        </w:tc>
        <w:tc>
          <w:tcPr>
            <w:tcW w:w="3600" w:type="dxa"/>
            <w:tcBorders>
              <w:top w:val="single" w:sz="4" w:space="0" w:color="1F3864"/>
              <w:left w:val="single" w:sz="4" w:space="0" w:color="1F3864"/>
              <w:bottom w:val="single" w:sz="4" w:space="0" w:color="1F3864"/>
              <w:right w:val="single" w:sz="4" w:space="0" w:color="1F3864"/>
            </w:tcBorders>
            <w:shd w:val="clear" w:color="auto" w:fill="auto"/>
          </w:tcPr>
          <w:p w14:paraId="0EE75752" w14:textId="77777777" w:rsidR="007A7064" w:rsidRPr="003739C8" w:rsidRDefault="007A7064" w:rsidP="0007469C">
            <w:pPr>
              <w:spacing w:after="60"/>
              <w:rPr>
                <w:rFonts w:asciiTheme="minorHAnsi" w:hAnsiTheme="minorHAnsi"/>
                <w:color w:val="000000"/>
                <w:sz w:val="18"/>
                <w:szCs w:val="18"/>
              </w:rPr>
            </w:pPr>
            <w:r w:rsidRPr="003739C8">
              <w:rPr>
                <w:rFonts w:asciiTheme="minorHAnsi" w:hAnsiTheme="minorHAnsi"/>
                <w:sz w:val="18"/>
                <w:szCs w:val="18"/>
              </w:rPr>
              <w:t>Unable to assess because the terminal evaluation does not cover M&amp;E implementation adequately.</w:t>
            </w:r>
          </w:p>
        </w:tc>
      </w:tr>
    </w:tbl>
    <w:p w14:paraId="109CFA1F" w14:textId="77777777" w:rsidR="007A7064" w:rsidRPr="003739C8" w:rsidRDefault="007A7064" w:rsidP="007A7064">
      <w:pPr>
        <w:rPr>
          <w:rFonts w:asciiTheme="minorHAnsi" w:hAnsiTheme="minorHAnsi"/>
          <w:sz w:val="18"/>
          <w:szCs w:val="18"/>
        </w:rPr>
      </w:pPr>
    </w:p>
    <w:p w14:paraId="204A21E0" w14:textId="77777777" w:rsidR="007D546B" w:rsidRDefault="007D546B" w:rsidP="007A7064">
      <w:pPr>
        <w:rPr>
          <w:rFonts w:eastAsiaTheme="majorEastAsia"/>
        </w:rPr>
        <w:sectPr w:rsidR="007D546B" w:rsidSect="00757942">
          <w:pgSz w:w="11900" w:h="16840"/>
          <w:pgMar w:top="1440" w:right="1440" w:bottom="1440" w:left="1440" w:header="720" w:footer="720" w:gutter="0"/>
          <w:cols w:space="720"/>
          <w:docGrid w:linePitch="360"/>
        </w:sectPr>
      </w:pPr>
    </w:p>
    <w:p w14:paraId="5702636B" w14:textId="392D66BB" w:rsidR="007D546B" w:rsidRDefault="007D546B" w:rsidP="007D546B">
      <w:pPr>
        <w:pStyle w:val="Heading3"/>
        <w:rPr>
          <w:sz w:val="20"/>
          <w:szCs w:val="20"/>
        </w:rPr>
      </w:pPr>
      <w:bookmarkStart w:id="94" w:name="_Toc178173387"/>
      <w:r w:rsidRPr="007A7064">
        <w:rPr>
          <w:sz w:val="20"/>
          <w:szCs w:val="20"/>
        </w:rPr>
        <w:lastRenderedPageBreak/>
        <w:t xml:space="preserve">Annex </w:t>
      </w:r>
      <w:r>
        <w:rPr>
          <w:sz w:val="20"/>
          <w:szCs w:val="20"/>
        </w:rPr>
        <w:t>9</w:t>
      </w:r>
      <w:r w:rsidRPr="007A7064">
        <w:rPr>
          <w:sz w:val="20"/>
          <w:szCs w:val="20"/>
        </w:rPr>
        <w:t xml:space="preserve"> TE </w:t>
      </w:r>
      <w:r>
        <w:rPr>
          <w:sz w:val="20"/>
          <w:szCs w:val="20"/>
        </w:rPr>
        <w:t>Indicator Analysis</w:t>
      </w:r>
      <w:bookmarkEnd w:id="94"/>
    </w:p>
    <w:tbl>
      <w:tblPr>
        <w:tblStyle w:val="TableGrid"/>
        <w:tblW w:w="0" w:type="auto"/>
        <w:tblInd w:w="0" w:type="dxa"/>
        <w:tblLook w:val="04A0" w:firstRow="1" w:lastRow="0" w:firstColumn="1" w:lastColumn="0" w:noHBand="0" w:noVBand="1"/>
      </w:tblPr>
      <w:tblGrid>
        <w:gridCol w:w="1391"/>
        <w:gridCol w:w="2345"/>
        <w:gridCol w:w="1221"/>
        <w:gridCol w:w="1275"/>
        <w:gridCol w:w="1276"/>
        <w:gridCol w:w="4417"/>
        <w:gridCol w:w="405"/>
        <w:gridCol w:w="405"/>
        <w:gridCol w:w="405"/>
        <w:gridCol w:w="405"/>
        <w:gridCol w:w="405"/>
      </w:tblGrid>
      <w:tr w:rsidR="007D546B" w:rsidRPr="007D546B" w14:paraId="7E9CE462" w14:textId="77777777" w:rsidTr="007A46D6">
        <w:trPr>
          <w:tblHeader/>
        </w:trPr>
        <w:tc>
          <w:tcPr>
            <w:tcW w:w="1391" w:type="dxa"/>
            <w:vMerge w:val="restart"/>
            <w:shd w:val="clear" w:color="auto" w:fill="1F3864" w:themeFill="accent1" w:themeFillShade="80"/>
          </w:tcPr>
          <w:p w14:paraId="0431FEC8"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Description</w:t>
            </w:r>
          </w:p>
        </w:tc>
        <w:tc>
          <w:tcPr>
            <w:tcW w:w="2345" w:type="dxa"/>
            <w:vMerge w:val="restart"/>
            <w:shd w:val="clear" w:color="auto" w:fill="1F3864" w:themeFill="accent1" w:themeFillShade="80"/>
          </w:tcPr>
          <w:p w14:paraId="0D07E087"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Indicator</w:t>
            </w:r>
          </w:p>
        </w:tc>
        <w:tc>
          <w:tcPr>
            <w:tcW w:w="1221" w:type="dxa"/>
            <w:vMerge w:val="restart"/>
            <w:shd w:val="clear" w:color="auto" w:fill="1F3864" w:themeFill="accent1" w:themeFillShade="80"/>
          </w:tcPr>
          <w:p w14:paraId="023D526B"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Baseline</w:t>
            </w:r>
          </w:p>
        </w:tc>
        <w:tc>
          <w:tcPr>
            <w:tcW w:w="1275" w:type="dxa"/>
            <w:vMerge w:val="restart"/>
            <w:shd w:val="clear" w:color="auto" w:fill="1F3864" w:themeFill="accent1" w:themeFillShade="80"/>
          </w:tcPr>
          <w:p w14:paraId="058F8F44"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Mid-term</w:t>
            </w:r>
          </w:p>
        </w:tc>
        <w:tc>
          <w:tcPr>
            <w:tcW w:w="1276" w:type="dxa"/>
            <w:vMerge w:val="restart"/>
            <w:shd w:val="clear" w:color="auto" w:fill="1F3864" w:themeFill="accent1" w:themeFillShade="80"/>
          </w:tcPr>
          <w:p w14:paraId="6F77E69D"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End Project</w:t>
            </w:r>
          </w:p>
        </w:tc>
        <w:tc>
          <w:tcPr>
            <w:tcW w:w="4417" w:type="dxa"/>
            <w:vMerge w:val="restart"/>
            <w:shd w:val="clear" w:color="auto" w:fill="1F3864" w:themeFill="accent1" w:themeFillShade="80"/>
          </w:tcPr>
          <w:p w14:paraId="65D70DBC"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TE Comment</w:t>
            </w:r>
          </w:p>
        </w:tc>
        <w:tc>
          <w:tcPr>
            <w:tcW w:w="2025" w:type="dxa"/>
            <w:gridSpan w:val="5"/>
            <w:shd w:val="clear" w:color="auto" w:fill="1F3864" w:themeFill="accent1" w:themeFillShade="80"/>
          </w:tcPr>
          <w:p w14:paraId="0636C7D5"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SMART Criteria</w:t>
            </w:r>
          </w:p>
        </w:tc>
      </w:tr>
      <w:tr w:rsidR="007D546B" w:rsidRPr="007D546B" w14:paraId="350C18D9" w14:textId="77777777" w:rsidTr="007A46D6">
        <w:tc>
          <w:tcPr>
            <w:tcW w:w="1391" w:type="dxa"/>
            <w:vMerge/>
            <w:shd w:val="clear" w:color="auto" w:fill="1F3864" w:themeFill="accent1" w:themeFillShade="80"/>
          </w:tcPr>
          <w:p w14:paraId="63F271AB" w14:textId="77777777" w:rsidR="007D546B" w:rsidRPr="007D546B" w:rsidRDefault="007D546B" w:rsidP="007A46D6">
            <w:pPr>
              <w:rPr>
                <w:rFonts w:asciiTheme="minorHAnsi" w:hAnsiTheme="minorHAnsi" w:cstheme="minorHAnsi"/>
                <w:sz w:val="16"/>
                <w:szCs w:val="16"/>
              </w:rPr>
            </w:pPr>
          </w:p>
        </w:tc>
        <w:tc>
          <w:tcPr>
            <w:tcW w:w="2345" w:type="dxa"/>
            <w:vMerge/>
            <w:shd w:val="clear" w:color="auto" w:fill="1F3864" w:themeFill="accent1" w:themeFillShade="80"/>
          </w:tcPr>
          <w:p w14:paraId="66FFA6E1" w14:textId="77777777" w:rsidR="007D546B" w:rsidRPr="007D546B" w:rsidRDefault="007D546B" w:rsidP="007A46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sz w:val="16"/>
                <w:szCs w:val="16"/>
              </w:rPr>
            </w:pPr>
          </w:p>
        </w:tc>
        <w:tc>
          <w:tcPr>
            <w:tcW w:w="1221" w:type="dxa"/>
            <w:vMerge/>
            <w:shd w:val="clear" w:color="auto" w:fill="1F3864" w:themeFill="accent1" w:themeFillShade="80"/>
          </w:tcPr>
          <w:p w14:paraId="78B1E5F1" w14:textId="77777777" w:rsidR="007D546B" w:rsidRPr="007D546B" w:rsidRDefault="007D546B" w:rsidP="007A46D6">
            <w:pPr>
              <w:jc w:val="right"/>
              <w:rPr>
                <w:rFonts w:asciiTheme="minorHAnsi" w:hAnsiTheme="minorHAnsi" w:cstheme="minorHAnsi"/>
                <w:sz w:val="16"/>
                <w:szCs w:val="16"/>
              </w:rPr>
            </w:pPr>
          </w:p>
        </w:tc>
        <w:tc>
          <w:tcPr>
            <w:tcW w:w="1275" w:type="dxa"/>
            <w:vMerge/>
            <w:shd w:val="clear" w:color="auto" w:fill="1F3864" w:themeFill="accent1" w:themeFillShade="80"/>
          </w:tcPr>
          <w:p w14:paraId="5BCF5772" w14:textId="77777777" w:rsidR="007D546B" w:rsidRPr="007D546B" w:rsidRDefault="007D546B" w:rsidP="007A46D6">
            <w:pPr>
              <w:jc w:val="right"/>
              <w:rPr>
                <w:rFonts w:asciiTheme="minorHAnsi" w:hAnsiTheme="minorHAnsi" w:cstheme="minorHAnsi"/>
                <w:sz w:val="16"/>
                <w:szCs w:val="16"/>
              </w:rPr>
            </w:pPr>
          </w:p>
        </w:tc>
        <w:tc>
          <w:tcPr>
            <w:tcW w:w="1276" w:type="dxa"/>
            <w:vMerge/>
            <w:shd w:val="clear" w:color="auto" w:fill="1F3864" w:themeFill="accent1" w:themeFillShade="80"/>
          </w:tcPr>
          <w:p w14:paraId="3C5A84DC" w14:textId="77777777" w:rsidR="007D546B" w:rsidRPr="007D546B" w:rsidRDefault="007D546B" w:rsidP="007A46D6">
            <w:pPr>
              <w:jc w:val="right"/>
              <w:rPr>
                <w:rFonts w:asciiTheme="minorHAnsi" w:hAnsiTheme="minorHAnsi" w:cstheme="minorHAnsi"/>
                <w:sz w:val="16"/>
                <w:szCs w:val="16"/>
              </w:rPr>
            </w:pPr>
          </w:p>
        </w:tc>
        <w:tc>
          <w:tcPr>
            <w:tcW w:w="4417" w:type="dxa"/>
            <w:vMerge/>
            <w:shd w:val="clear" w:color="auto" w:fill="1F3864" w:themeFill="accent1" w:themeFillShade="80"/>
          </w:tcPr>
          <w:p w14:paraId="77A7BA98" w14:textId="77777777" w:rsidR="007D546B" w:rsidRPr="007D546B" w:rsidRDefault="007D546B" w:rsidP="007A46D6">
            <w:pPr>
              <w:rPr>
                <w:rFonts w:asciiTheme="minorHAnsi" w:hAnsiTheme="minorHAnsi" w:cstheme="minorHAnsi"/>
                <w:sz w:val="16"/>
                <w:szCs w:val="16"/>
              </w:rPr>
            </w:pPr>
          </w:p>
        </w:tc>
        <w:tc>
          <w:tcPr>
            <w:tcW w:w="405" w:type="dxa"/>
            <w:shd w:val="clear" w:color="auto" w:fill="1F3864" w:themeFill="accent1" w:themeFillShade="80"/>
          </w:tcPr>
          <w:p w14:paraId="78AE4EC7"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S</w:t>
            </w:r>
          </w:p>
        </w:tc>
        <w:tc>
          <w:tcPr>
            <w:tcW w:w="405" w:type="dxa"/>
            <w:shd w:val="clear" w:color="auto" w:fill="1F3864" w:themeFill="accent1" w:themeFillShade="80"/>
          </w:tcPr>
          <w:p w14:paraId="52112858"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M</w:t>
            </w:r>
          </w:p>
        </w:tc>
        <w:tc>
          <w:tcPr>
            <w:tcW w:w="405" w:type="dxa"/>
            <w:shd w:val="clear" w:color="auto" w:fill="1F3864" w:themeFill="accent1" w:themeFillShade="80"/>
          </w:tcPr>
          <w:p w14:paraId="7745A224"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A</w:t>
            </w:r>
          </w:p>
        </w:tc>
        <w:tc>
          <w:tcPr>
            <w:tcW w:w="405" w:type="dxa"/>
            <w:shd w:val="clear" w:color="auto" w:fill="1F3864" w:themeFill="accent1" w:themeFillShade="80"/>
          </w:tcPr>
          <w:p w14:paraId="456A27AE"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R</w:t>
            </w:r>
          </w:p>
        </w:tc>
        <w:tc>
          <w:tcPr>
            <w:tcW w:w="405" w:type="dxa"/>
            <w:shd w:val="clear" w:color="auto" w:fill="1F3864" w:themeFill="accent1" w:themeFillShade="80"/>
          </w:tcPr>
          <w:p w14:paraId="14810792"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T</w:t>
            </w:r>
          </w:p>
        </w:tc>
      </w:tr>
      <w:tr w:rsidR="007D546B" w:rsidRPr="007D546B" w14:paraId="2A2B5651" w14:textId="77777777" w:rsidTr="007A46D6">
        <w:tc>
          <w:tcPr>
            <w:tcW w:w="1391" w:type="dxa"/>
            <w:vMerge w:val="restart"/>
          </w:tcPr>
          <w:p w14:paraId="2C220823" w14:textId="77777777" w:rsidR="007D546B" w:rsidRPr="007D546B" w:rsidRDefault="007D546B" w:rsidP="007A46D6">
            <w:pPr>
              <w:rPr>
                <w:rFonts w:asciiTheme="minorHAnsi" w:hAnsiTheme="minorHAnsi" w:cstheme="minorHAnsi"/>
                <w:b/>
                <w:sz w:val="16"/>
                <w:szCs w:val="16"/>
              </w:rPr>
            </w:pPr>
            <w:r w:rsidRPr="007D546B">
              <w:rPr>
                <w:rFonts w:asciiTheme="minorHAnsi" w:hAnsiTheme="minorHAnsi" w:cstheme="minorHAnsi"/>
                <w:b/>
                <w:sz w:val="16"/>
                <w:szCs w:val="16"/>
                <w:u w:val="single"/>
              </w:rPr>
              <w:t>Objective:</w:t>
            </w:r>
            <w:r w:rsidRPr="007D546B">
              <w:rPr>
                <w:rFonts w:asciiTheme="minorHAnsi" w:hAnsiTheme="minorHAnsi" w:cstheme="minorHAnsi"/>
                <w:b/>
                <w:sz w:val="16"/>
                <w:szCs w:val="16"/>
              </w:rPr>
              <w:t xml:space="preserve"> To secure long-term financial sustainability and effective management to conserve globally significant biodiversity of target protected areas in Georgia</w:t>
            </w:r>
          </w:p>
        </w:tc>
        <w:tc>
          <w:tcPr>
            <w:tcW w:w="2345" w:type="dxa"/>
          </w:tcPr>
          <w:p w14:paraId="309EEF3F" w14:textId="77777777" w:rsidR="007D546B" w:rsidRPr="007D546B" w:rsidRDefault="007D546B" w:rsidP="007A46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sz w:val="16"/>
                <w:szCs w:val="16"/>
              </w:rPr>
            </w:pPr>
            <w:r w:rsidRPr="007D546B">
              <w:rPr>
                <w:rFonts w:asciiTheme="minorHAnsi" w:hAnsiTheme="minorHAnsi" w:cstheme="minorHAnsi"/>
                <w:b/>
                <w:sz w:val="16"/>
                <w:szCs w:val="16"/>
                <w:u w:val="single"/>
              </w:rPr>
              <w:t>Mandatory Indicator 1 (Output1.4.1 of UNDP SP):</w:t>
            </w:r>
            <w:r w:rsidRPr="007D546B">
              <w:rPr>
                <w:rFonts w:asciiTheme="minorHAnsi" w:hAnsiTheme="minorHAnsi" w:cstheme="minorHAnsi"/>
                <w:color w:val="000000"/>
                <w:sz w:val="16"/>
                <w:szCs w:val="16"/>
              </w:rPr>
              <w:t xml:space="preserve"> Natural resources that are managed under a sustainable use, conservation, access and benefit-sharing</w:t>
            </w:r>
          </w:p>
          <w:p w14:paraId="5C4D1721" w14:textId="77777777" w:rsidR="007D546B" w:rsidRPr="007D546B" w:rsidRDefault="007D546B" w:rsidP="007A46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sz w:val="16"/>
                <w:szCs w:val="16"/>
              </w:rPr>
            </w:pPr>
            <w:r w:rsidRPr="007D546B">
              <w:rPr>
                <w:rFonts w:asciiTheme="minorHAnsi" w:hAnsiTheme="minorHAnsi" w:cstheme="minorHAnsi"/>
                <w:color w:val="000000"/>
                <w:sz w:val="16"/>
                <w:szCs w:val="16"/>
              </w:rPr>
              <w:t>regime: a) Area of existing protected area under improved management (hectares)</w:t>
            </w:r>
          </w:p>
          <w:p w14:paraId="147D45A0"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color w:val="000000"/>
                <w:sz w:val="16"/>
                <w:szCs w:val="16"/>
              </w:rPr>
              <w:t>(i.e. the total area of 12 KBAs targeted by the project)</w:t>
            </w:r>
          </w:p>
        </w:tc>
        <w:tc>
          <w:tcPr>
            <w:tcW w:w="1221" w:type="dxa"/>
          </w:tcPr>
          <w:p w14:paraId="24E4CF89" w14:textId="77777777" w:rsidR="007D546B" w:rsidRPr="007D546B" w:rsidRDefault="007D546B" w:rsidP="007A46D6">
            <w:pPr>
              <w:jc w:val="right"/>
              <w:rPr>
                <w:rFonts w:asciiTheme="minorHAnsi" w:hAnsiTheme="minorHAnsi" w:cstheme="minorHAnsi"/>
                <w:sz w:val="16"/>
                <w:szCs w:val="16"/>
              </w:rPr>
            </w:pPr>
            <w:r w:rsidRPr="007D546B">
              <w:rPr>
                <w:rFonts w:asciiTheme="minorHAnsi" w:hAnsiTheme="minorHAnsi" w:cstheme="minorHAnsi"/>
                <w:sz w:val="16"/>
                <w:szCs w:val="16"/>
              </w:rPr>
              <w:t>0</w:t>
            </w:r>
          </w:p>
        </w:tc>
        <w:tc>
          <w:tcPr>
            <w:tcW w:w="1275" w:type="dxa"/>
          </w:tcPr>
          <w:p w14:paraId="78FA8E63" w14:textId="77777777" w:rsidR="007D546B" w:rsidRPr="007D546B" w:rsidRDefault="007D546B" w:rsidP="007A46D6">
            <w:pPr>
              <w:jc w:val="right"/>
              <w:rPr>
                <w:rFonts w:asciiTheme="minorHAnsi" w:hAnsiTheme="minorHAnsi" w:cstheme="minorHAnsi"/>
                <w:sz w:val="16"/>
                <w:szCs w:val="16"/>
              </w:rPr>
            </w:pPr>
            <w:r w:rsidRPr="007D546B">
              <w:rPr>
                <w:rFonts w:asciiTheme="minorHAnsi" w:hAnsiTheme="minorHAnsi" w:cstheme="minorHAnsi"/>
                <w:sz w:val="16"/>
                <w:szCs w:val="16"/>
              </w:rPr>
              <w:t>0</w:t>
            </w:r>
          </w:p>
        </w:tc>
        <w:tc>
          <w:tcPr>
            <w:tcW w:w="1276" w:type="dxa"/>
          </w:tcPr>
          <w:p w14:paraId="3F356114" w14:textId="77777777" w:rsidR="007D546B" w:rsidRPr="007D546B" w:rsidRDefault="007D546B" w:rsidP="007A46D6">
            <w:pPr>
              <w:jc w:val="right"/>
              <w:rPr>
                <w:rFonts w:asciiTheme="minorHAnsi" w:hAnsiTheme="minorHAnsi" w:cstheme="minorHAnsi"/>
                <w:sz w:val="16"/>
                <w:szCs w:val="16"/>
              </w:rPr>
            </w:pPr>
            <w:r w:rsidRPr="007D546B">
              <w:rPr>
                <w:rFonts w:asciiTheme="minorHAnsi" w:hAnsiTheme="minorHAnsi" w:cstheme="minorHAnsi"/>
                <w:sz w:val="16"/>
                <w:szCs w:val="16"/>
              </w:rPr>
              <w:t>431,872</w:t>
            </w:r>
          </w:p>
        </w:tc>
        <w:tc>
          <w:tcPr>
            <w:tcW w:w="4417" w:type="dxa"/>
          </w:tcPr>
          <w:p w14:paraId="7DDA1281" w14:textId="77777777" w:rsidR="007D546B" w:rsidRPr="007D546B" w:rsidRDefault="007D546B" w:rsidP="007A46D6">
            <w:pPr>
              <w:rPr>
                <w:rFonts w:asciiTheme="minorHAnsi" w:hAnsiTheme="minorHAnsi" w:cstheme="minorHAnsi"/>
                <w:sz w:val="16"/>
                <w:szCs w:val="16"/>
              </w:rPr>
            </w:pPr>
            <w:proofErr w:type="gramStart"/>
            <w:r w:rsidRPr="007D546B">
              <w:rPr>
                <w:rFonts w:asciiTheme="minorHAnsi" w:hAnsiTheme="minorHAnsi" w:cstheme="minorHAnsi"/>
                <w:sz w:val="16"/>
                <w:szCs w:val="16"/>
              </w:rPr>
              <w:t>The TE</w:t>
            </w:r>
            <w:proofErr w:type="gramEnd"/>
            <w:r w:rsidRPr="007D546B">
              <w:rPr>
                <w:rFonts w:asciiTheme="minorHAnsi" w:hAnsiTheme="minorHAnsi" w:cstheme="minorHAnsi"/>
                <w:sz w:val="16"/>
                <w:szCs w:val="16"/>
              </w:rPr>
              <w:t xml:space="preserve"> considers that this indicator was SMART, however, it reflects the confused objective of the </w:t>
            </w:r>
            <w:proofErr w:type="gramStart"/>
            <w:r w:rsidRPr="007D546B">
              <w:rPr>
                <w:rFonts w:asciiTheme="minorHAnsi" w:hAnsiTheme="minorHAnsi" w:cstheme="minorHAnsi"/>
                <w:sz w:val="16"/>
                <w:szCs w:val="16"/>
              </w:rPr>
              <w:t>project</w:t>
            </w:r>
            <w:proofErr w:type="gramEnd"/>
            <w:r w:rsidRPr="007D546B">
              <w:rPr>
                <w:rFonts w:asciiTheme="minorHAnsi" w:hAnsiTheme="minorHAnsi" w:cstheme="minorHAnsi"/>
                <w:sz w:val="16"/>
                <w:szCs w:val="16"/>
              </w:rPr>
              <w:t xml:space="preserve"> and a more appropriate indicator could have been selected. In part this is due to the expectations “to secure long-term financial sustainability” and the confused and overly complicated. </w:t>
            </w:r>
          </w:p>
          <w:p w14:paraId="3204E1B0" w14:textId="77777777" w:rsidR="007D546B" w:rsidRPr="007D546B" w:rsidRDefault="007D546B" w:rsidP="007A46D6">
            <w:pPr>
              <w:rPr>
                <w:rFonts w:asciiTheme="minorHAnsi" w:hAnsiTheme="minorHAnsi" w:cstheme="minorHAnsi"/>
                <w:sz w:val="16"/>
                <w:szCs w:val="16"/>
              </w:rPr>
            </w:pPr>
          </w:p>
          <w:p w14:paraId="0052FC7A" w14:textId="77777777" w:rsidR="007D546B" w:rsidRPr="007D546B" w:rsidRDefault="007D546B" w:rsidP="007A46D6">
            <w:pPr>
              <w:rPr>
                <w:rFonts w:asciiTheme="minorHAnsi" w:hAnsiTheme="minorHAnsi" w:cstheme="minorHAnsi"/>
                <w:i/>
                <w:sz w:val="16"/>
                <w:szCs w:val="16"/>
              </w:rPr>
            </w:pPr>
            <w:r w:rsidRPr="007D546B">
              <w:rPr>
                <w:rFonts w:asciiTheme="minorHAnsi" w:hAnsiTheme="minorHAnsi" w:cstheme="minorHAnsi"/>
                <w:i/>
                <w:sz w:val="16"/>
                <w:szCs w:val="16"/>
                <w:u w:val="single"/>
              </w:rPr>
              <w:t xml:space="preserve">MTR assessment: </w:t>
            </w:r>
            <w:r w:rsidRPr="007D546B">
              <w:rPr>
                <w:rFonts w:asciiTheme="minorHAnsi" w:hAnsiTheme="minorHAnsi" w:cstheme="minorHAnsi"/>
                <w:i/>
                <w:sz w:val="16"/>
                <w:szCs w:val="16"/>
              </w:rPr>
              <w:t>There is an a). but no b)</w:t>
            </w:r>
            <w:proofErr w:type="gramStart"/>
            <w:r w:rsidRPr="007D546B">
              <w:rPr>
                <w:rFonts w:asciiTheme="minorHAnsi" w:hAnsiTheme="minorHAnsi" w:cstheme="minorHAnsi"/>
                <w:i/>
                <w:sz w:val="16"/>
                <w:szCs w:val="16"/>
              </w:rPr>
              <w:t>. ?</w:t>
            </w:r>
            <w:proofErr w:type="gramEnd"/>
          </w:p>
          <w:p w14:paraId="0AAC7824" w14:textId="77777777" w:rsidR="007D546B" w:rsidRPr="007D546B" w:rsidRDefault="007D546B" w:rsidP="007A46D6">
            <w:pPr>
              <w:rPr>
                <w:rFonts w:asciiTheme="minorHAnsi" w:hAnsiTheme="minorHAnsi" w:cstheme="minorHAnsi"/>
                <w:i/>
                <w:sz w:val="16"/>
                <w:szCs w:val="16"/>
              </w:rPr>
            </w:pPr>
            <w:r w:rsidRPr="007D546B">
              <w:rPr>
                <w:rFonts w:asciiTheme="minorHAnsi" w:hAnsiTheme="minorHAnsi" w:cstheme="minorHAnsi"/>
                <w:i/>
                <w:sz w:val="16"/>
                <w:szCs w:val="16"/>
              </w:rPr>
              <w:t xml:space="preserve">Means </w:t>
            </w:r>
            <w:r w:rsidRPr="007D546B">
              <w:rPr>
                <w:rFonts w:asciiTheme="minorHAnsi" w:hAnsiTheme="minorHAnsi" w:cstheme="minorHAnsi"/>
                <w:b/>
                <w:bCs/>
                <w:i/>
                <w:sz w:val="16"/>
                <w:szCs w:val="16"/>
              </w:rPr>
              <w:t xml:space="preserve">to measure </w:t>
            </w:r>
            <w:r w:rsidRPr="007D546B">
              <w:rPr>
                <w:rFonts w:asciiTheme="minorHAnsi" w:hAnsiTheme="minorHAnsi" w:cstheme="minorHAnsi"/>
                <w:i/>
                <w:sz w:val="16"/>
                <w:szCs w:val="16"/>
              </w:rPr>
              <w:t xml:space="preserve">is unclear – if METT is main </w:t>
            </w:r>
            <w:proofErr w:type="gramStart"/>
            <w:r w:rsidRPr="007D546B">
              <w:rPr>
                <w:rFonts w:asciiTheme="minorHAnsi" w:hAnsiTheme="minorHAnsi" w:cstheme="minorHAnsi"/>
                <w:i/>
                <w:sz w:val="16"/>
                <w:szCs w:val="16"/>
              </w:rPr>
              <w:t>basis</w:t>
            </w:r>
            <w:proofErr w:type="gramEnd"/>
            <w:r w:rsidRPr="007D546B">
              <w:rPr>
                <w:rFonts w:asciiTheme="minorHAnsi" w:hAnsiTheme="minorHAnsi" w:cstheme="minorHAnsi"/>
                <w:i/>
                <w:sz w:val="16"/>
                <w:szCs w:val="16"/>
              </w:rPr>
              <w:t xml:space="preserve"> then why target at MT is zero?</w:t>
            </w:r>
          </w:p>
          <w:p w14:paraId="1589A9D1" w14:textId="77777777" w:rsidR="007D546B" w:rsidRPr="007D546B" w:rsidRDefault="007D546B" w:rsidP="007A46D6">
            <w:pPr>
              <w:rPr>
                <w:rFonts w:asciiTheme="minorHAnsi" w:hAnsiTheme="minorHAnsi" w:cstheme="minorHAnsi"/>
                <w:i/>
                <w:sz w:val="16"/>
                <w:szCs w:val="16"/>
              </w:rPr>
            </w:pPr>
            <w:r w:rsidRPr="007D546B">
              <w:rPr>
                <w:rFonts w:asciiTheme="minorHAnsi" w:hAnsiTheme="minorHAnsi" w:cstheme="minorHAnsi"/>
                <w:i/>
                <w:sz w:val="16"/>
                <w:szCs w:val="16"/>
              </w:rPr>
              <w:t>This lack of clarity is reflected in PIR reporting for this indicator</w:t>
            </w:r>
          </w:p>
          <w:p w14:paraId="5D446346" w14:textId="77777777" w:rsidR="007D546B" w:rsidRPr="007D546B" w:rsidRDefault="007D546B" w:rsidP="007A46D6">
            <w:pPr>
              <w:rPr>
                <w:rFonts w:asciiTheme="minorHAnsi" w:hAnsiTheme="minorHAnsi" w:cstheme="minorHAnsi"/>
                <w:i/>
                <w:sz w:val="16"/>
                <w:szCs w:val="16"/>
              </w:rPr>
            </w:pPr>
            <w:r w:rsidRPr="007D546B">
              <w:rPr>
                <w:rFonts w:asciiTheme="minorHAnsi" w:hAnsiTheme="minorHAnsi" w:cstheme="minorHAnsi"/>
                <w:i/>
                <w:sz w:val="16"/>
                <w:szCs w:val="16"/>
              </w:rPr>
              <w:t xml:space="preserve">Issue: measurability METT measures only changes in effectiveness at PA level not at overall level – CAS would have been more appropriate here? </w:t>
            </w:r>
          </w:p>
          <w:p w14:paraId="23A15367"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i/>
                <w:sz w:val="16"/>
                <w:szCs w:val="16"/>
              </w:rPr>
              <w:t>Issue – relevance (to whole system)</w:t>
            </w:r>
          </w:p>
        </w:tc>
        <w:tc>
          <w:tcPr>
            <w:tcW w:w="405" w:type="dxa"/>
            <w:shd w:val="clear" w:color="auto" w:fill="FFC000"/>
          </w:tcPr>
          <w:p w14:paraId="7F0965D7"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Q</w:t>
            </w:r>
          </w:p>
        </w:tc>
        <w:tc>
          <w:tcPr>
            <w:tcW w:w="405" w:type="dxa"/>
            <w:shd w:val="clear" w:color="auto" w:fill="00B050"/>
          </w:tcPr>
          <w:p w14:paraId="2694D7A0"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sym w:font="Wingdings" w:char="F0FC"/>
            </w:r>
          </w:p>
        </w:tc>
        <w:tc>
          <w:tcPr>
            <w:tcW w:w="405" w:type="dxa"/>
            <w:shd w:val="clear" w:color="auto" w:fill="00B050"/>
          </w:tcPr>
          <w:p w14:paraId="3720EBF8"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sym w:font="Wingdings" w:char="F0FC"/>
            </w:r>
          </w:p>
        </w:tc>
        <w:tc>
          <w:tcPr>
            <w:tcW w:w="405" w:type="dxa"/>
            <w:shd w:val="clear" w:color="auto" w:fill="00B050"/>
          </w:tcPr>
          <w:p w14:paraId="05095094" w14:textId="77777777" w:rsidR="007D546B" w:rsidRPr="007D546B" w:rsidRDefault="007D546B" w:rsidP="007A46D6">
            <w:pPr>
              <w:rPr>
                <w:rFonts w:asciiTheme="minorHAnsi" w:hAnsiTheme="minorHAnsi" w:cstheme="minorHAnsi"/>
                <w:b/>
                <w:sz w:val="16"/>
                <w:szCs w:val="16"/>
              </w:rPr>
            </w:pPr>
            <w:r w:rsidRPr="007D546B">
              <w:rPr>
                <w:rFonts w:asciiTheme="minorHAnsi" w:hAnsiTheme="minorHAnsi" w:cstheme="minorHAnsi"/>
                <w:sz w:val="16"/>
                <w:szCs w:val="16"/>
              </w:rPr>
              <w:sym w:font="Wingdings" w:char="F0FC"/>
            </w:r>
          </w:p>
        </w:tc>
        <w:tc>
          <w:tcPr>
            <w:tcW w:w="405" w:type="dxa"/>
            <w:shd w:val="clear" w:color="auto" w:fill="00B050"/>
          </w:tcPr>
          <w:p w14:paraId="5164FC2E" w14:textId="77777777" w:rsidR="007D546B" w:rsidRPr="007D546B" w:rsidRDefault="007D546B" w:rsidP="007A46D6">
            <w:pPr>
              <w:rPr>
                <w:rFonts w:asciiTheme="minorHAnsi" w:hAnsiTheme="minorHAnsi" w:cstheme="minorHAnsi"/>
                <w:b/>
                <w:sz w:val="16"/>
                <w:szCs w:val="16"/>
              </w:rPr>
            </w:pPr>
            <w:r w:rsidRPr="007D546B">
              <w:rPr>
                <w:rFonts w:asciiTheme="minorHAnsi" w:hAnsiTheme="minorHAnsi" w:cstheme="minorHAnsi"/>
                <w:sz w:val="16"/>
                <w:szCs w:val="16"/>
              </w:rPr>
              <w:sym w:font="Wingdings" w:char="F0FC"/>
            </w:r>
          </w:p>
        </w:tc>
      </w:tr>
      <w:tr w:rsidR="007D546B" w:rsidRPr="007D546B" w14:paraId="35CAA534" w14:textId="77777777" w:rsidTr="007A46D6">
        <w:tc>
          <w:tcPr>
            <w:tcW w:w="1391" w:type="dxa"/>
            <w:vMerge/>
          </w:tcPr>
          <w:p w14:paraId="5B9B2097" w14:textId="77777777" w:rsidR="007D546B" w:rsidRPr="007D546B" w:rsidRDefault="007D546B" w:rsidP="007A46D6">
            <w:pPr>
              <w:rPr>
                <w:rFonts w:asciiTheme="minorHAnsi" w:hAnsiTheme="minorHAnsi" w:cstheme="minorHAnsi"/>
                <w:sz w:val="16"/>
                <w:szCs w:val="16"/>
              </w:rPr>
            </w:pPr>
          </w:p>
        </w:tc>
        <w:tc>
          <w:tcPr>
            <w:tcW w:w="2345" w:type="dxa"/>
          </w:tcPr>
          <w:p w14:paraId="693E1F6A" w14:textId="77777777" w:rsidR="007D546B" w:rsidRPr="007D546B" w:rsidRDefault="007D546B" w:rsidP="007A46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sz w:val="16"/>
                <w:szCs w:val="16"/>
              </w:rPr>
            </w:pPr>
            <w:r w:rsidRPr="007D546B">
              <w:rPr>
                <w:rFonts w:asciiTheme="minorHAnsi" w:hAnsiTheme="minorHAnsi" w:cstheme="minorHAnsi"/>
                <w:b/>
                <w:color w:val="000000"/>
                <w:sz w:val="16"/>
                <w:szCs w:val="16"/>
                <w:u w:val="single"/>
              </w:rPr>
              <w:t>Indicator 2:</w:t>
            </w:r>
            <w:r w:rsidRPr="007D546B">
              <w:rPr>
                <w:rFonts w:asciiTheme="minorHAnsi" w:hAnsiTheme="minorHAnsi" w:cstheme="minorHAnsi"/>
                <w:color w:val="000000"/>
                <w:sz w:val="16"/>
                <w:szCs w:val="16"/>
              </w:rPr>
              <w:t xml:space="preserve"> # of direct project beneficiaries, sex disaggregated. (# of workers at targeted PAs with improved socio-economic conditions)</w:t>
            </w:r>
          </w:p>
        </w:tc>
        <w:tc>
          <w:tcPr>
            <w:tcW w:w="1221" w:type="dxa"/>
          </w:tcPr>
          <w:p w14:paraId="0F480831" w14:textId="77777777" w:rsidR="007D546B" w:rsidRPr="007D546B" w:rsidRDefault="007D546B" w:rsidP="007A46D6">
            <w:pPr>
              <w:jc w:val="right"/>
              <w:rPr>
                <w:rFonts w:asciiTheme="minorHAnsi" w:hAnsiTheme="minorHAnsi" w:cstheme="minorHAnsi"/>
                <w:sz w:val="16"/>
                <w:szCs w:val="16"/>
              </w:rPr>
            </w:pPr>
            <w:r w:rsidRPr="007D546B">
              <w:rPr>
                <w:rFonts w:asciiTheme="minorHAnsi" w:hAnsiTheme="minorHAnsi" w:cstheme="minorHAnsi"/>
                <w:sz w:val="16"/>
                <w:szCs w:val="16"/>
              </w:rPr>
              <w:t>0</w:t>
            </w:r>
          </w:p>
        </w:tc>
        <w:tc>
          <w:tcPr>
            <w:tcW w:w="1275" w:type="dxa"/>
          </w:tcPr>
          <w:p w14:paraId="596EFBBE" w14:textId="77777777" w:rsidR="007D546B" w:rsidRPr="007D546B" w:rsidRDefault="007D546B" w:rsidP="007A46D6">
            <w:pPr>
              <w:jc w:val="right"/>
              <w:rPr>
                <w:rFonts w:asciiTheme="minorHAnsi" w:hAnsiTheme="minorHAnsi" w:cstheme="minorHAnsi"/>
                <w:sz w:val="16"/>
                <w:szCs w:val="16"/>
              </w:rPr>
            </w:pPr>
            <w:r w:rsidRPr="007D546B">
              <w:rPr>
                <w:rFonts w:asciiTheme="minorHAnsi" w:hAnsiTheme="minorHAnsi" w:cstheme="minorHAnsi"/>
                <w:bCs/>
                <w:color w:val="000000" w:themeColor="text1"/>
                <w:sz w:val="16"/>
                <w:szCs w:val="16"/>
              </w:rPr>
              <w:t>310</w:t>
            </w:r>
          </w:p>
        </w:tc>
        <w:tc>
          <w:tcPr>
            <w:tcW w:w="1276" w:type="dxa"/>
          </w:tcPr>
          <w:p w14:paraId="11BC8DDB" w14:textId="77777777" w:rsidR="007D546B" w:rsidRPr="007D546B" w:rsidRDefault="007D546B" w:rsidP="007A46D6">
            <w:pPr>
              <w:jc w:val="right"/>
              <w:rPr>
                <w:rFonts w:asciiTheme="minorHAnsi" w:hAnsiTheme="minorHAnsi" w:cstheme="minorHAnsi"/>
                <w:sz w:val="16"/>
                <w:szCs w:val="16"/>
              </w:rPr>
            </w:pPr>
            <w:r w:rsidRPr="007D546B">
              <w:rPr>
                <w:rFonts w:asciiTheme="minorHAnsi" w:hAnsiTheme="minorHAnsi" w:cstheme="minorHAnsi"/>
                <w:color w:val="000000" w:themeColor="text1"/>
                <w:sz w:val="16"/>
                <w:szCs w:val="16"/>
              </w:rPr>
              <w:t>500</w:t>
            </w:r>
          </w:p>
        </w:tc>
        <w:tc>
          <w:tcPr>
            <w:tcW w:w="4417" w:type="dxa"/>
          </w:tcPr>
          <w:p w14:paraId="099AB845" w14:textId="77777777" w:rsidR="007D546B" w:rsidRPr="007D546B" w:rsidRDefault="007D546B" w:rsidP="007A46D6">
            <w:pPr>
              <w:rPr>
                <w:rFonts w:asciiTheme="minorHAnsi" w:hAnsiTheme="minorHAnsi" w:cstheme="minorHAnsi"/>
                <w:color w:val="000000"/>
                <w:sz w:val="16"/>
                <w:szCs w:val="16"/>
              </w:rPr>
            </w:pPr>
            <w:r w:rsidRPr="007D546B">
              <w:rPr>
                <w:rFonts w:asciiTheme="minorHAnsi" w:hAnsiTheme="minorHAnsi" w:cstheme="minorHAnsi"/>
                <w:sz w:val="16"/>
                <w:szCs w:val="16"/>
              </w:rPr>
              <w:t xml:space="preserve">The indicator, in its mandatory form, is SMART. However, the project interpretation </w:t>
            </w:r>
            <w:r w:rsidRPr="007D546B">
              <w:rPr>
                <w:rFonts w:asciiTheme="minorHAnsi" w:hAnsiTheme="minorHAnsi" w:cstheme="minorHAnsi"/>
                <w:i/>
                <w:sz w:val="16"/>
                <w:szCs w:val="16"/>
              </w:rPr>
              <w:t>“</w:t>
            </w:r>
            <w:r w:rsidRPr="007D546B">
              <w:rPr>
                <w:rFonts w:asciiTheme="minorHAnsi" w:hAnsiTheme="minorHAnsi" w:cstheme="minorHAnsi"/>
                <w:i/>
                <w:color w:val="000000"/>
                <w:sz w:val="16"/>
                <w:szCs w:val="16"/>
              </w:rPr>
              <w:t>(# of workers at targeted PAs with improved socio-economic conditions</w:t>
            </w:r>
            <w:r w:rsidRPr="007D546B">
              <w:rPr>
                <w:rFonts w:asciiTheme="minorHAnsi" w:hAnsiTheme="minorHAnsi" w:cstheme="minorHAnsi"/>
                <w:color w:val="000000"/>
                <w:sz w:val="16"/>
                <w:szCs w:val="16"/>
              </w:rPr>
              <w:t>)” is questionable as to how this could be measured. It is not as simple as the CNF salary top up and “socio-economic conditions” would need a more detailed analysis of a range of factors. However, the more contentious issue would be that, although it is a worthy objective, its immediate relevance in measuring the “long-term financial sustainability” is somewhat obtuse.</w:t>
            </w:r>
          </w:p>
          <w:p w14:paraId="0F9BDAE7" w14:textId="77777777" w:rsidR="007D546B" w:rsidRPr="007D546B" w:rsidRDefault="007D546B" w:rsidP="007A46D6">
            <w:pPr>
              <w:rPr>
                <w:rFonts w:asciiTheme="minorHAnsi" w:hAnsiTheme="minorHAnsi" w:cstheme="minorHAnsi"/>
                <w:sz w:val="16"/>
                <w:szCs w:val="16"/>
              </w:rPr>
            </w:pPr>
          </w:p>
          <w:p w14:paraId="69298D5B" w14:textId="77777777" w:rsidR="007D546B" w:rsidRPr="007D546B" w:rsidRDefault="007D546B" w:rsidP="007A46D6">
            <w:pPr>
              <w:rPr>
                <w:rFonts w:asciiTheme="minorHAnsi" w:hAnsiTheme="minorHAnsi" w:cstheme="minorHAnsi"/>
                <w:i/>
                <w:sz w:val="16"/>
                <w:szCs w:val="16"/>
              </w:rPr>
            </w:pPr>
            <w:r w:rsidRPr="007D546B">
              <w:rPr>
                <w:rFonts w:asciiTheme="minorHAnsi" w:hAnsiTheme="minorHAnsi" w:cstheme="minorHAnsi"/>
                <w:i/>
                <w:sz w:val="16"/>
                <w:szCs w:val="16"/>
                <w:u w:val="single"/>
              </w:rPr>
              <w:t xml:space="preserve">MTR assessment: </w:t>
            </w:r>
            <w:r w:rsidRPr="007D546B">
              <w:rPr>
                <w:rFonts w:asciiTheme="minorHAnsi" w:hAnsiTheme="minorHAnsi" w:cstheme="minorHAnsi"/>
                <w:i/>
                <w:sz w:val="16"/>
                <w:szCs w:val="16"/>
              </w:rPr>
              <w:t>The MTR team struggle to understand how the socio-economic conditions of PA staff is considered a key measure of progress towards the Objective (To secure long-term financial sustainability and effective management of PA system).</w:t>
            </w:r>
          </w:p>
          <w:p w14:paraId="7A20DA29"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i/>
                <w:sz w:val="16"/>
                <w:szCs w:val="16"/>
              </w:rPr>
              <w:t>Issue: Why is this so relevant in this context?</w:t>
            </w:r>
          </w:p>
        </w:tc>
        <w:tc>
          <w:tcPr>
            <w:tcW w:w="405" w:type="dxa"/>
            <w:shd w:val="clear" w:color="auto" w:fill="FF0000"/>
          </w:tcPr>
          <w:p w14:paraId="595E4BA2"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X</w:t>
            </w:r>
          </w:p>
        </w:tc>
        <w:tc>
          <w:tcPr>
            <w:tcW w:w="405" w:type="dxa"/>
            <w:shd w:val="clear" w:color="auto" w:fill="FFC000"/>
          </w:tcPr>
          <w:p w14:paraId="11885FB2"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Q</w:t>
            </w:r>
          </w:p>
        </w:tc>
        <w:tc>
          <w:tcPr>
            <w:tcW w:w="405" w:type="dxa"/>
            <w:shd w:val="clear" w:color="auto" w:fill="FFC000"/>
          </w:tcPr>
          <w:p w14:paraId="37CBDAF9"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Q</w:t>
            </w:r>
          </w:p>
        </w:tc>
        <w:tc>
          <w:tcPr>
            <w:tcW w:w="405" w:type="dxa"/>
            <w:shd w:val="clear" w:color="auto" w:fill="FFC000"/>
          </w:tcPr>
          <w:p w14:paraId="229C5BD9"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Q</w:t>
            </w:r>
          </w:p>
        </w:tc>
        <w:tc>
          <w:tcPr>
            <w:tcW w:w="405" w:type="dxa"/>
            <w:shd w:val="clear" w:color="auto" w:fill="00B050"/>
          </w:tcPr>
          <w:p w14:paraId="637C620E"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sym w:font="Wingdings" w:char="F0FC"/>
            </w:r>
          </w:p>
        </w:tc>
      </w:tr>
      <w:tr w:rsidR="007D546B" w:rsidRPr="007D546B" w14:paraId="1A9AFBE7" w14:textId="77777777" w:rsidTr="007A46D6">
        <w:tc>
          <w:tcPr>
            <w:tcW w:w="1391" w:type="dxa"/>
            <w:vMerge/>
          </w:tcPr>
          <w:p w14:paraId="3A3087DE" w14:textId="77777777" w:rsidR="007D546B" w:rsidRPr="007D546B" w:rsidRDefault="007D546B" w:rsidP="007A46D6">
            <w:pPr>
              <w:rPr>
                <w:rFonts w:asciiTheme="minorHAnsi" w:hAnsiTheme="minorHAnsi" w:cstheme="minorHAnsi"/>
                <w:sz w:val="16"/>
                <w:szCs w:val="16"/>
              </w:rPr>
            </w:pPr>
          </w:p>
        </w:tc>
        <w:tc>
          <w:tcPr>
            <w:tcW w:w="2345" w:type="dxa"/>
          </w:tcPr>
          <w:p w14:paraId="72D93087"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b/>
                <w:color w:val="000000"/>
                <w:sz w:val="16"/>
                <w:szCs w:val="16"/>
                <w:u w:val="single"/>
              </w:rPr>
              <w:t>Indicator 3:</w:t>
            </w:r>
            <w:r w:rsidRPr="007D546B">
              <w:rPr>
                <w:rFonts w:asciiTheme="minorHAnsi" w:hAnsiTheme="minorHAnsi" w:cstheme="minorHAnsi"/>
                <w:color w:val="000000"/>
                <w:sz w:val="16"/>
                <w:szCs w:val="16"/>
              </w:rPr>
              <w:t xml:space="preserve"> Increased PA system financing as measured by the Financial Sustainability Scorecard</w:t>
            </w:r>
          </w:p>
        </w:tc>
        <w:tc>
          <w:tcPr>
            <w:tcW w:w="1221" w:type="dxa"/>
          </w:tcPr>
          <w:p w14:paraId="1127A5EE" w14:textId="77777777" w:rsidR="007D546B" w:rsidRPr="007D546B" w:rsidRDefault="007D546B" w:rsidP="007A46D6">
            <w:pPr>
              <w:jc w:val="right"/>
              <w:rPr>
                <w:rFonts w:asciiTheme="minorHAnsi" w:hAnsiTheme="minorHAnsi" w:cstheme="minorHAnsi"/>
                <w:sz w:val="16"/>
                <w:szCs w:val="16"/>
              </w:rPr>
            </w:pPr>
            <w:r w:rsidRPr="007D546B">
              <w:rPr>
                <w:rFonts w:asciiTheme="minorHAnsi" w:hAnsiTheme="minorHAnsi" w:cstheme="minorHAnsi"/>
                <w:sz w:val="16"/>
                <w:szCs w:val="16"/>
              </w:rPr>
              <w:t>43%</w:t>
            </w:r>
          </w:p>
        </w:tc>
        <w:tc>
          <w:tcPr>
            <w:tcW w:w="1275" w:type="dxa"/>
          </w:tcPr>
          <w:p w14:paraId="39154ABE" w14:textId="77777777" w:rsidR="007D546B" w:rsidRPr="007D546B" w:rsidRDefault="007D546B" w:rsidP="007A46D6">
            <w:pPr>
              <w:jc w:val="right"/>
              <w:rPr>
                <w:rFonts w:asciiTheme="minorHAnsi" w:hAnsiTheme="minorHAnsi" w:cstheme="minorHAnsi"/>
                <w:sz w:val="16"/>
                <w:szCs w:val="16"/>
              </w:rPr>
            </w:pPr>
            <w:r w:rsidRPr="007D546B">
              <w:rPr>
                <w:rFonts w:asciiTheme="minorHAnsi" w:hAnsiTheme="minorHAnsi" w:cstheme="minorHAnsi"/>
                <w:sz w:val="16"/>
                <w:szCs w:val="16"/>
              </w:rPr>
              <w:t>50%</w:t>
            </w:r>
          </w:p>
        </w:tc>
        <w:tc>
          <w:tcPr>
            <w:tcW w:w="1276" w:type="dxa"/>
          </w:tcPr>
          <w:p w14:paraId="00E1261B" w14:textId="77777777" w:rsidR="007D546B" w:rsidRPr="007D546B" w:rsidRDefault="007D546B" w:rsidP="007A46D6">
            <w:pPr>
              <w:jc w:val="right"/>
              <w:rPr>
                <w:rFonts w:asciiTheme="minorHAnsi" w:hAnsiTheme="minorHAnsi" w:cstheme="minorHAnsi"/>
                <w:sz w:val="16"/>
                <w:szCs w:val="16"/>
              </w:rPr>
            </w:pPr>
            <w:r w:rsidRPr="007D546B">
              <w:rPr>
                <w:rFonts w:asciiTheme="minorHAnsi" w:hAnsiTheme="minorHAnsi" w:cstheme="minorHAnsi"/>
                <w:sz w:val="16"/>
                <w:szCs w:val="16"/>
              </w:rPr>
              <w:t>Increase to at least 55%</w:t>
            </w:r>
          </w:p>
        </w:tc>
        <w:tc>
          <w:tcPr>
            <w:tcW w:w="4417" w:type="dxa"/>
          </w:tcPr>
          <w:p w14:paraId="587F8D6F"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 xml:space="preserve">Scorecards are generally SMART providing an index measure. However, the efficacy of the Scorecard depends on the selected means of measuring and is not as simple as establishing </w:t>
            </w:r>
            <w:proofErr w:type="gramStart"/>
            <w:r w:rsidRPr="007D546B">
              <w:rPr>
                <w:rFonts w:asciiTheme="minorHAnsi" w:hAnsiTheme="minorHAnsi" w:cstheme="minorHAnsi"/>
                <w:sz w:val="16"/>
                <w:szCs w:val="16"/>
              </w:rPr>
              <w:t>a number of</w:t>
            </w:r>
            <w:proofErr w:type="gramEnd"/>
            <w:r w:rsidRPr="007D546B">
              <w:rPr>
                <w:rFonts w:asciiTheme="minorHAnsi" w:hAnsiTheme="minorHAnsi" w:cstheme="minorHAnsi"/>
                <w:sz w:val="16"/>
                <w:szCs w:val="16"/>
              </w:rPr>
              <w:t xml:space="preserve"> income streams. For instance, the TE would expect to see greater financial literacy at the protected area level.</w:t>
            </w:r>
          </w:p>
          <w:p w14:paraId="3061BAEF"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As a matter of principle, an indicator should not include a verb (</w:t>
            </w:r>
            <w:r w:rsidRPr="007D546B">
              <w:rPr>
                <w:rFonts w:asciiTheme="minorHAnsi" w:hAnsiTheme="minorHAnsi" w:cstheme="minorHAnsi"/>
                <w:i/>
                <w:sz w:val="16"/>
                <w:szCs w:val="16"/>
              </w:rPr>
              <w:t>increase</w:t>
            </w:r>
            <w:r w:rsidRPr="007D546B">
              <w:rPr>
                <w:rFonts w:asciiTheme="minorHAnsi" w:hAnsiTheme="minorHAnsi" w:cstheme="minorHAnsi"/>
                <w:sz w:val="16"/>
                <w:szCs w:val="16"/>
              </w:rPr>
              <w:t>) because it presupposes the direction of change.</w:t>
            </w:r>
          </w:p>
          <w:p w14:paraId="304D3F70" w14:textId="77777777" w:rsidR="007D546B" w:rsidRPr="007D546B" w:rsidRDefault="007D546B" w:rsidP="007A46D6">
            <w:pPr>
              <w:rPr>
                <w:rFonts w:asciiTheme="minorHAnsi" w:hAnsiTheme="minorHAnsi" w:cstheme="minorHAnsi"/>
                <w:sz w:val="16"/>
                <w:szCs w:val="16"/>
              </w:rPr>
            </w:pPr>
          </w:p>
          <w:p w14:paraId="1E8772A6" w14:textId="77777777" w:rsidR="007D546B" w:rsidRPr="007D546B" w:rsidRDefault="007D546B" w:rsidP="007A46D6">
            <w:pPr>
              <w:rPr>
                <w:rFonts w:asciiTheme="minorHAnsi" w:hAnsiTheme="minorHAnsi" w:cstheme="minorHAnsi"/>
                <w:bCs/>
                <w:i/>
                <w:sz w:val="16"/>
                <w:szCs w:val="16"/>
              </w:rPr>
            </w:pPr>
            <w:r w:rsidRPr="007D546B">
              <w:rPr>
                <w:rFonts w:asciiTheme="minorHAnsi" w:hAnsiTheme="minorHAnsi" w:cstheme="minorHAnsi"/>
                <w:i/>
                <w:sz w:val="16"/>
                <w:szCs w:val="16"/>
                <w:u w:val="single"/>
              </w:rPr>
              <w:t xml:space="preserve">MTR assessment: </w:t>
            </w:r>
            <w:r w:rsidRPr="007D546B">
              <w:rPr>
                <w:rFonts w:asciiTheme="minorHAnsi" w:hAnsiTheme="minorHAnsi" w:cstheme="minorHAnsi"/>
                <w:bCs/>
                <w:i/>
                <w:sz w:val="16"/>
                <w:szCs w:val="16"/>
              </w:rPr>
              <w:t xml:space="preserve">This indicator is standard and SMART – however, MTR team understanding is that not “undertaken by conducted by objective professionals” which may bring into question its objectivity. This needs clarifying/addressing by TE. </w:t>
            </w:r>
          </w:p>
          <w:p w14:paraId="4D45FE4E"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bCs/>
                <w:i/>
                <w:sz w:val="16"/>
                <w:szCs w:val="16"/>
              </w:rPr>
              <w:t>Issue: objectivity</w:t>
            </w:r>
          </w:p>
        </w:tc>
        <w:tc>
          <w:tcPr>
            <w:tcW w:w="405" w:type="dxa"/>
            <w:shd w:val="clear" w:color="auto" w:fill="00B050"/>
          </w:tcPr>
          <w:p w14:paraId="1139D26D"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sym w:font="Wingdings" w:char="F0FC"/>
            </w:r>
          </w:p>
        </w:tc>
        <w:tc>
          <w:tcPr>
            <w:tcW w:w="405" w:type="dxa"/>
            <w:shd w:val="clear" w:color="auto" w:fill="00B050"/>
          </w:tcPr>
          <w:p w14:paraId="724A5C23"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sym w:font="Wingdings" w:char="F0FC"/>
            </w:r>
          </w:p>
        </w:tc>
        <w:tc>
          <w:tcPr>
            <w:tcW w:w="405" w:type="dxa"/>
            <w:shd w:val="clear" w:color="auto" w:fill="00B050"/>
          </w:tcPr>
          <w:p w14:paraId="29BDA1ED"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sym w:font="Wingdings" w:char="F0FC"/>
            </w:r>
          </w:p>
        </w:tc>
        <w:tc>
          <w:tcPr>
            <w:tcW w:w="405" w:type="dxa"/>
            <w:shd w:val="clear" w:color="auto" w:fill="00B050"/>
          </w:tcPr>
          <w:p w14:paraId="6AF9DAA2"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sym w:font="Wingdings" w:char="F0FC"/>
            </w:r>
          </w:p>
        </w:tc>
        <w:tc>
          <w:tcPr>
            <w:tcW w:w="405" w:type="dxa"/>
            <w:shd w:val="clear" w:color="auto" w:fill="00B050"/>
          </w:tcPr>
          <w:p w14:paraId="0E457B61"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sym w:font="Wingdings" w:char="F0FC"/>
            </w:r>
          </w:p>
        </w:tc>
      </w:tr>
      <w:tr w:rsidR="007D546B" w:rsidRPr="007D546B" w14:paraId="581E6116" w14:textId="77777777" w:rsidTr="007A46D6">
        <w:tc>
          <w:tcPr>
            <w:tcW w:w="1391" w:type="dxa"/>
            <w:vMerge w:val="restart"/>
          </w:tcPr>
          <w:p w14:paraId="46BE8138"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b/>
                <w:sz w:val="16"/>
                <w:szCs w:val="16"/>
                <w:u w:val="single"/>
              </w:rPr>
              <w:lastRenderedPageBreak/>
              <w:t>Outcome 1:</w:t>
            </w:r>
            <w:r w:rsidRPr="007D546B">
              <w:rPr>
                <w:rFonts w:asciiTheme="minorHAnsi" w:hAnsiTheme="minorHAnsi" w:cstheme="minorHAnsi"/>
                <w:b/>
                <w:sz w:val="16"/>
                <w:szCs w:val="16"/>
              </w:rPr>
              <w:t xml:space="preserve"> Financial sustainability of sub-system of PAs representing Key Biodiversity Areas (KBAs).</w:t>
            </w:r>
          </w:p>
        </w:tc>
        <w:tc>
          <w:tcPr>
            <w:tcW w:w="2345" w:type="dxa"/>
          </w:tcPr>
          <w:p w14:paraId="157012F2" w14:textId="77777777" w:rsidR="007D546B" w:rsidRPr="007D546B" w:rsidRDefault="007D546B" w:rsidP="007A46D6">
            <w:pPr>
              <w:pStyle w:val="NormalWeb"/>
              <w:contextualSpacing/>
              <w:rPr>
                <w:rFonts w:asciiTheme="minorHAnsi" w:hAnsiTheme="minorHAnsi" w:cstheme="minorHAnsi"/>
                <w:sz w:val="16"/>
                <w:szCs w:val="16"/>
              </w:rPr>
            </w:pPr>
            <w:r w:rsidRPr="007D546B">
              <w:rPr>
                <w:rFonts w:asciiTheme="minorHAnsi" w:hAnsiTheme="minorHAnsi" w:cstheme="minorHAnsi"/>
                <w:sz w:val="16"/>
                <w:szCs w:val="16"/>
                <w:u w:val="single"/>
              </w:rPr>
              <w:t>Indicator 4:</w:t>
            </w:r>
            <w:r w:rsidRPr="007D546B">
              <w:rPr>
                <w:rFonts w:asciiTheme="minorHAnsi" w:hAnsiTheme="minorHAnsi" w:cstheme="minorHAnsi"/>
                <w:sz w:val="16"/>
                <w:szCs w:val="16"/>
              </w:rPr>
              <w:t xml:space="preserve"> Increase in long-term annual funding to target 12 PAs </w:t>
            </w:r>
          </w:p>
          <w:p w14:paraId="079379FA" w14:textId="77777777" w:rsidR="007D546B" w:rsidRPr="007D546B" w:rsidRDefault="007D546B" w:rsidP="007A46D6">
            <w:pPr>
              <w:rPr>
                <w:rFonts w:asciiTheme="minorHAnsi" w:hAnsiTheme="minorHAnsi" w:cstheme="minorHAnsi"/>
                <w:sz w:val="16"/>
                <w:szCs w:val="16"/>
              </w:rPr>
            </w:pPr>
          </w:p>
        </w:tc>
        <w:tc>
          <w:tcPr>
            <w:tcW w:w="1221" w:type="dxa"/>
          </w:tcPr>
          <w:p w14:paraId="3FBB17CE" w14:textId="77777777" w:rsidR="007D546B" w:rsidRPr="007D546B" w:rsidRDefault="007D546B" w:rsidP="007A46D6">
            <w:pPr>
              <w:jc w:val="right"/>
              <w:rPr>
                <w:rFonts w:asciiTheme="minorHAnsi" w:hAnsiTheme="minorHAnsi" w:cstheme="minorHAnsi"/>
                <w:sz w:val="16"/>
                <w:szCs w:val="16"/>
              </w:rPr>
            </w:pPr>
            <w:r w:rsidRPr="007D546B">
              <w:rPr>
                <w:rFonts w:asciiTheme="minorHAnsi" w:hAnsiTheme="minorHAnsi" w:cstheme="minorHAnsi"/>
                <w:sz w:val="16"/>
                <w:szCs w:val="16"/>
              </w:rPr>
              <w:t>USD 650,000</w:t>
            </w:r>
          </w:p>
        </w:tc>
        <w:tc>
          <w:tcPr>
            <w:tcW w:w="1275" w:type="dxa"/>
          </w:tcPr>
          <w:p w14:paraId="078D0538" w14:textId="77777777" w:rsidR="007D546B" w:rsidRPr="007D546B" w:rsidRDefault="007D546B" w:rsidP="007A46D6">
            <w:pPr>
              <w:jc w:val="right"/>
              <w:rPr>
                <w:rFonts w:asciiTheme="minorHAnsi" w:hAnsiTheme="minorHAnsi" w:cstheme="minorHAnsi"/>
                <w:sz w:val="16"/>
                <w:szCs w:val="16"/>
              </w:rPr>
            </w:pPr>
            <w:r w:rsidRPr="007D546B">
              <w:rPr>
                <w:rFonts w:asciiTheme="minorHAnsi" w:hAnsiTheme="minorHAnsi" w:cstheme="minorHAnsi"/>
                <w:sz w:val="16"/>
                <w:szCs w:val="16"/>
              </w:rPr>
              <w:t>USD 800,000</w:t>
            </w:r>
          </w:p>
        </w:tc>
        <w:tc>
          <w:tcPr>
            <w:tcW w:w="1276" w:type="dxa"/>
          </w:tcPr>
          <w:p w14:paraId="480DDE7B" w14:textId="77777777" w:rsidR="007D546B" w:rsidRPr="007D546B" w:rsidRDefault="007D546B" w:rsidP="007A46D6">
            <w:pPr>
              <w:jc w:val="right"/>
              <w:rPr>
                <w:rFonts w:asciiTheme="minorHAnsi" w:hAnsiTheme="minorHAnsi" w:cstheme="minorHAnsi"/>
                <w:sz w:val="16"/>
                <w:szCs w:val="16"/>
              </w:rPr>
            </w:pPr>
            <w:r w:rsidRPr="007D546B">
              <w:rPr>
                <w:rFonts w:asciiTheme="minorHAnsi" w:hAnsiTheme="minorHAnsi" w:cstheme="minorHAnsi"/>
                <w:sz w:val="16"/>
                <w:szCs w:val="16"/>
              </w:rPr>
              <w:t>USD 950,000</w:t>
            </w:r>
          </w:p>
        </w:tc>
        <w:tc>
          <w:tcPr>
            <w:tcW w:w="4417" w:type="dxa"/>
          </w:tcPr>
          <w:p w14:paraId="571CE3CF"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While the indicator meets the SMART criteria the selection of targets is imprecise and a more strategic financial plan in place would be a better measure of the indicator.</w:t>
            </w:r>
          </w:p>
          <w:p w14:paraId="0A5C4ED9"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 xml:space="preserve">MTR notes: </w:t>
            </w:r>
            <w:r w:rsidRPr="007D546B">
              <w:rPr>
                <w:rFonts w:asciiTheme="minorHAnsi" w:hAnsiTheme="minorHAnsi" w:cstheme="minorHAnsi"/>
                <w:i/>
                <w:sz w:val="16"/>
                <w:szCs w:val="16"/>
              </w:rPr>
              <w:t>Unclear in terms of source or how it indicates project impact. Doesn’t say for example “due to increase in revenue generation” or “due to increase in state budget” or “due to additional CNF funds leveraged” etc.</w:t>
            </w:r>
          </w:p>
          <w:p w14:paraId="12499BB9"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 xml:space="preserve">The TE agrees with this analysis – the targets make the indicator vague and open to a degree of different interpretations at best and </w:t>
            </w:r>
            <w:r w:rsidRPr="007D546B">
              <w:rPr>
                <w:rFonts w:asciiTheme="minorHAnsi" w:hAnsiTheme="minorHAnsi" w:cstheme="minorHAnsi"/>
                <w:i/>
                <w:sz w:val="16"/>
                <w:szCs w:val="16"/>
              </w:rPr>
              <w:t xml:space="preserve">gaming </w:t>
            </w:r>
            <w:r w:rsidRPr="007D546B">
              <w:rPr>
                <w:rFonts w:asciiTheme="minorHAnsi" w:hAnsiTheme="minorHAnsi" w:cstheme="minorHAnsi"/>
                <w:sz w:val="16"/>
                <w:szCs w:val="16"/>
              </w:rPr>
              <w:t>at worst which would appear to be the case because GEF funds were used and reported in the 2020 PIR in this indicator which is wrong. GEF funds should not appear in the indicators.</w:t>
            </w:r>
          </w:p>
          <w:p w14:paraId="2CE7C739" w14:textId="77777777" w:rsidR="007D546B" w:rsidRPr="007D546B" w:rsidRDefault="007D546B" w:rsidP="007A46D6">
            <w:pPr>
              <w:rPr>
                <w:rFonts w:asciiTheme="minorHAnsi" w:hAnsiTheme="minorHAnsi" w:cstheme="minorHAnsi"/>
                <w:sz w:val="16"/>
                <w:szCs w:val="16"/>
              </w:rPr>
            </w:pPr>
          </w:p>
          <w:p w14:paraId="52D2A654" w14:textId="77777777" w:rsidR="007D546B" w:rsidRPr="007D546B" w:rsidRDefault="007D546B" w:rsidP="007A46D6">
            <w:pPr>
              <w:rPr>
                <w:rFonts w:asciiTheme="minorHAnsi" w:hAnsiTheme="minorHAnsi" w:cstheme="minorHAnsi"/>
                <w:bCs/>
                <w:i/>
                <w:sz w:val="16"/>
                <w:szCs w:val="16"/>
              </w:rPr>
            </w:pPr>
            <w:r w:rsidRPr="007D546B">
              <w:rPr>
                <w:rFonts w:asciiTheme="minorHAnsi" w:hAnsiTheme="minorHAnsi" w:cstheme="minorHAnsi"/>
                <w:i/>
                <w:sz w:val="16"/>
                <w:szCs w:val="16"/>
                <w:u w:val="single"/>
              </w:rPr>
              <w:t xml:space="preserve">MTR assessment: </w:t>
            </w:r>
            <w:r w:rsidRPr="007D546B">
              <w:rPr>
                <w:rFonts w:asciiTheme="minorHAnsi" w:hAnsiTheme="minorHAnsi" w:cstheme="minorHAnsi"/>
                <w:bCs/>
                <w:i/>
                <w:sz w:val="16"/>
                <w:szCs w:val="16"/>
              </w:rPr>
              <w:t xml:space="preserve">Indicator wording is general and not clear if referring to all funding (state, CNF and revenue, </w:t>
            </w:r>
            <w:proofErr w:type="spellStart"/>
            <w:r w:rsidRPr="007D546B">
              <w:rPr>
                <w:rFonts w:asciiTheme="minorHAnsi" w:hAnsiTheme="minorHAnsi" w:cstheme="minorHAnsi"/>
                <w:bCs/>
                <w:i/>
                <w:sz w:val="16"/>
                <w:szCs w:val="16"/>
              </w:rPr>
              <w:t>etc</w:t>
            </w:r>
            <w:proofErr w:type="spellEnd"/>
            <w:r w:rsidRPr="007D546B">
              <w:rPr>
                <w:rFonts w:asciiTheme="minorHAnsi" w:hAnsiTheme="minorHAnsi" w:cstheme="minorHAnsi"/>
                <w:bCs/>
                <w:i/>
                <w:sz w:val="16"/>
                <w:szCs w:val="16"/>
              </w:rPr>
              <w:t>) or just CNF, etc.  Not clear how the target figures were selected and what exactly is the basis for measuring/reporting.</w:t>
            </w:r>
          </w:p>
          <w:p w14:paraId="7643CF6F" w14:textId="77777777" w:rsidR="007D546B" w:rsidRPr="007D546B" w:rsidRDefault="007D546B" w:rsidP="007A46D6">
            <w:pPr>
              <w:rPr>
                <w:rFonts w:asciiTheme="minorHAnsi" w:hAnsiTheme="minorHAnsi" w:cstheme="minorHAnsi"/>
                <w:bCs/>
                <w:i/>
                <w:sz w:val="16"/>
                <w:szCs w:val="16"/>
              </w:rPr>
            </w:pPr>
            <w:r w:rsidRPr="007D546B">
              <w:rPr>
                <w:rFonts w:asciiTheme="minorHAnsi" w:hAnsiTheme="minorHAnsi" w:cstheme="minorHAnsi"/>
                <w:bCs/>
                <w:i/>
                <w:sz w:val="16"/>
                <w:szCs w:val="16"/>
              </w:rPr>
              <w:t>These unclarities are reflected by the fact that in PIR GEF grant funds are included as part of “increase in annual long-term funding”. Issue: measurability</w:t>
            </w:r>
          </w:p>
        </w:tc>
        <w:tc>
          <w:tcPr>
            <w:tcW w:w="405" w:type="dxa"/>
            <w:shd w:val="clear" w:color="auto" w:fill="FFC000"/>
          </w:tcPr>
          <w:p w14:paraId="2279DD3F"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Q</w:t>
            </w:r>
          </w:p>
        </w:tc>
        <w:tc>
          <w:tcPr>
            <w:tcW w:w="405" w:type="dxa"/>
            <w:shd w:val="clear" w:color="auto" w:fill="00B050"/>
          </w:tcPr>
          <w:p w14:paraId="3829808B"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sym w:font="Wingdings" w:char="F0FC"/>
            </w:r>
          </w:p>
        </w:tc>
        <w:tc>
          <w:tcPr>
            <w:tcW w:w="405" w:type="dxa"/>
            <w:shd w:val="clear" w:color="auto" w:fill="00B050"/>
          </w:tcPr>
          <w:p w14:paraId="2B35395A"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sym w:font="Wingdings" w:char="F0FC"/>
            </w:r>
          </w:p>
        </w:tc>
        <w:tc>
          <w:tcPr>
            <w:tcW w:w="405" w:type="dxa"/>
            <w:shd w:val="clear" w:color="auto" w:fill="FFC000"/>
          </w:tcPr>
          <w:p w14:paraId="33E5F7E7"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Q</w:t>
            </w:r>
          </w:p>
        </w:tc>
        <w:tc>
          <w:tcPr>
            <w:tcW w:w="405" w:type="dxa"/>
            <w:shd w:val="clear" w:color="auto" w:fill="00B050"/>
          </w:tcPr>
          <w:p w14:paraId="18643A54"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sym w:font="Wingdings" w:char="F0FC"/>
            </w:r>
          </w:p>
        </w:tc>
      </w:tr>
      <w:tr w:rsidR="007D546B" w:rsidRPr="007D546B" w14:paraId="294175B2" w14:textId="77777777" w:rsidTr="007A46D6">
        <w:trPr>
          <w:trHeight w:val="759"/>
        </w:trPr>
        <w:tc>
          <w:tcPr>
            <w:tcW w:w="1391" w:type="dxa"/>
            <w:vMerge/>
          </w:tcPr>
          <w:p w14:paraId="207F6827" w14:textId="77777777" w:rsidR="007D546B" w:rsidRPr="007D546B" w:rsidRDefault="007D546B" w:rsidP="007A46D6">
            <w:pPr>
              <w:rPr>
                <w:rFonts w:asciiTheme="minorHAnsi" w:hAnsiTheme="minorHAnsi" w:cstheme="minorHAnsi"/>
                <w:sz w:val="16"/>
                <w:szCs w:val="16"/>
              </w:rPr>
            </w:pPr>
          </w:p>
        </w:tc>
        <w:tc>
          <w:tcPr>
            <w:tcW w:w="2345" w:type="dxa"/>
          </w:tcPr>
          <w:p w14:paraId="52CB6DDE" w14:textId="77777777" w:rsidR="007D546B" w:rsidRPr="007D546B" w:rsidRDefault="007D546B" w:rsidP="007A46D6">
            <w:pPr>
              <w:pStyle w:val="NormalWeb"/>
              <w:contextualSpacing/>
              <w:rPr>
                <w:rFonts w:asciiTheme="minorHAnsi" w:hAnsiTheme="minorHAnsi" w:cstheme="minorHAnsi"/>
                <w:sz w:val="16"/>
                <w:szCs w:val="16"/>
              </w:rPr>
            </w:pPr>
            <w:r w:rsidRPr="007D546B">
              <w:rPr>
                <w:rFonts w:asciiTheme="minorHAnsi" w:hAnsiTheme="minorHAnsi" w:cstheme="minorHAnsi"/>
                <w:sz w:val="16"/>
                <w:szCs w:val="16"/>
                <w:u w:val="single"/>
              </w:rPr>
              <w:t>Indicator 5:</w:t>
            </w:r>
            <w:r w:rsidRPr="007D546B">
              <w:rPr>
                <w:rFonts w:asciiTheme="minorHAnsi" w:hAnsiTheme="minorHAnsi" w:cstheme="minorHAnsi"/>
                <w:sz w:val="16"/>
                <w:szCs w:val="16"/>
              </w:rPr>
              <w:t xml:space="preserve"> Number of target PAs regularly receiving full financing support</w:t>
            </w:r>
          </w:p>
        </w:tc>
        <w:tc>
          <w:tcPr>
            <w:tcW w:w="1221" w:type="dxa"/>
          </w:tcPr>
          <w:p w14:paraId="6142C559" w14:textId="77777777" w:rsidR="007D546B" w:rsidRPr="007D546B" w:rsidRDefault="007D546B" w:rsidP="007A46D6">
            <w:pPr>
              <w:pStyle w:val="NormalWeb"/>
              <w:jc w:val="right"/>
              <w:rPr>
                <w:rFonts w:asciiTheme="minorHAnsi" w:hAnsiTheme="minorHAnsi" w:cstheme="minorHAnsi"/>
                <w:sz w:val="16"/>
                <w:szCs w:val="16"/>
              </w:rPr>
            </w:pPr>
            <w:r w:rsidRPr="007D546B">
              <w:rPr>
                <w:rFonts w:asciiTheme="minorHAnsi" w:hAnsiTheme="minorHAnsi" w:cstheme="minorHAnsi"/>
                <w:sz w:val="16"/>
                <w:szCs w:val="16"/>
              </w:rPr>
              <w:t>6</w:t>
            </w:r>
          </w:p>
          <w:p w14:paraId="5999D028" w14:textId="77777777" w:rsidR="007D546B" w:rsidRPr="007D546B" w:rsidRDefault="007D546B" w:rsidP="007A46D6">
            <w:pPr>
              <w:jc w:val="right"/>
              <w:rPr>
                <w:rFonts w:asciiTheme="minorHAnsi" w:hAnsiTheme="minorHAnsi" w:cstheme="minorHAnsi"/>
                <w:sz w:val="16"/>
                <w:szCs w:val="16"/>
              </w:rPr>
            </w:pPr>
          </w:p>
        </w:tc>
        <w:tc>
          <w:tcPr>
            <w:tcW w:w="1275" w:type="dxa"/>
          </w:tcPr>
          <w:p w14:paraId="7CD36CCA" w14:textId="77777777" w:rsidR="007D546B" w:rsidRPr="007D546B" w:rsidRDefault="007D546B" w:rsidP="007A46D6">
            <w:pPr>
              <w:jc w:val="right"/>
              <w:rPr>
                <w:rFonts w:asciiTheme="minorHAnsi" w:hAnsiTheme="minorHAnsi" w:cstheme="minorHAnsi"/>
                <w:sz w:val="16"/>
                <w:szCs w:val="16"/>
              </w:rPr>
            </w:pPr>
            <w:r w:rsidRPr="007D546B">
              <w:rPr>
                <w:rFonts w:asciiTheme="minorHAnsi" w:hAnsiTheme="minorHAnsi" w:cstheme="minorHAnsi"/>
                <w:sz w:val="16"/>
                <w:szCs w:val="16"/>
              </w:rPr>
              <w:t>9</w:t>
            </w:r>
          </w:p>
        </w:tc>
        <w:tc>
          <w:tcPr>
            <w:tcW w:w="1276" w:type="dxa"/>
          </w:tcPr>
          <w:p w14:paraId="56016E8D" w14:textId="77777777" w:rsidR="007D546B" w:rsidRPr="007D546B" w:rsidRDefault="007D546B" w:rsidP="007A46D6">
            <w:pPr>
              <w:jc w:val="right"/>
              <w:rPr>
                <w:rFonts w:asciiTheme="minorHAnsi" w:hAnsiTheme="minorHAnsi" w:cstheme="minorHAnsi"/>
                <w:sz w:val="16"/>
                <w:szCs w:val="16"/>
              </w:rPr>
            </w:pPr>
            <w:r w:rsidRPr="007D546B">
              <w:rPr>
                <w:rFonts w:asciiTheme="minorHAnsi" w:hAnsiTheme="minorHAnsi" w:cstheme="minorHAnsi"/>
                <w:sz w:val="16"/>
                <w:szCs w:val="16"/>
              </w:rPr>
              <w:t>12</w:t>
            </w:r>
          </w:p>
        </w:tc>
        <w:tc>
          <w:tcPr>
            <w:tcW w:w="4417" w:type="dxa"/>
          </w:tcPr>
          <w:p w14:paraId="0FFB0A17"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As above and the “regularly” is ambiguous as is “full” given that PA Managers submit a list of needs (not costs) and the decision to supply those needs is made at a central level – so “full financing support” is not clear at the PA level.</w:t>
            </w:r>
          </w:p>
          <w:p w14:paraId="2CBED94A" w14:textId="77777777" w:rsidR="007D546B" w:rsidRPr="007D546B" w:rsidRDefault="007D546B" w:rsidP="007A46D6">
            <w:pPr>
              <w:rPr>
                <w:rFonts w:asciiTheme="minorHAnsi" w:hAnsiTheme="minorHAnsi" w:cstheme="minorHAnsi"/>
                <w:sz w:val="16"/>
                <w:szCs w:val="16"/>
              </w:rPr>
            </w:pPr>
          </w:p>
          <w:p w14:paraId="30A2C9EB" w14:textId="77777777" w:rsidR="007D546B" w:rsidRPr="007D546B" w:rsidRDefault="007D546B" w:rsidP="007A46D6">
            <w:pPr>
              <w:rPr>
                <w:rFonts w:asciiTheme="minorHAnsi" w:hAnsiTheme="minorHAnsi" w:cstheme="minorHAnsi"/>
                <w:bCs/>
                <w:i/>
                <w:sz w:val="16"/>
                <w:szCs w:val="16"/>
              </w:rPr>
            </w:pPr>
            <w:r w:rsidRPr="007D546B">
              <w:rPr>
                <w:rFonts w:asciiTheme="minorHAnsi" w:hAnsiTheme="minorHAnsi" w:cstheme="minorHAnsi"/>
                <w:i/>
                <w:sz w:val="16"/>
                <w:szCs w:val="16"/>
                <w:u w:val="single"/>
              </w:rPr>
              <w:t>MTR assessment:</w:t>
            </w:r>
            <w:r w:rsidRPr="007D546B">
              <w:rPr>
                <w:rFonts w:asciiTheme="minorHAnsi" w:hAnsiTheme="minorHAnsi" w:cstheme="minorHAnsi"/>
                <w:i/>
                <w:sz w:val="16"/>
                <w:szCs w:val="16"/>
              </w:rPr>
              <w:t xml:space="preserve"> </w:t>
            </w:r>
            <w:r w:rsidRPr="007D546B">
              <w:rPr>
                <w:rFonts w:asciiTheme="minorHAnsi" w:hAnsiTheme="minorHAnsi" w:cstheme="minorHAnsi"/>
                <w:bCs/>
                <w:i/>
                <w:sz w:val="16"/>
                <w:szCs w:val="16"/>
              </w:rPr>
              <w:t xml:space="preserve">Indicator is unclear – what precisely is meant my “full support” – this is mentioned in the project document numerous times but never exactly defined (though “light support” is defined on </w:t>
            </w:r>
            <w:proofErr w:type="spellStart"/>
            <w:r w:rsidRPr="007D546B">
              <w:rPr>
                <w:rFonts w:asciiTheme="minorHAnsi" w:hAnsiTheme="minorHAnsi" w:cstheme="minorHAnsi"/>
                <w:bCs/>
                <w:i/>
                <w:sz w:val="16"/>
                <w:szCs w:val="16"/>
              </w:rPr>
              <w:t>pg</w:t>
            </w:r>
            <w:proofErr w:type="spellEnd"/>
            <w:r w:rsidRPr="007D546B">
              <w:rPr>
                <w:rFonts w:asciiTheme="minorHAnsi" w:hAnsiTheme="minorHAnsi" w:cstheme="minorHAnsi"/>
                <w:bCs/>
                <w:i/>
                <w:sz w:val="16"/>
                <w:szCs w:val="16"/>
              </w:rPr>
              <w:t xml:space="preserve"> 11 footnote 14). Essentially this is a </w:t>
            </w:r>
            <w:proofErr w:type="gramStart"/>
            <w:r w:rsidRPr="007D546B">
              <w:rPr>
                <w:rFonts w:asciiTheme="minorHAnsi" w:hAnsiTheme="minorHAnsi" w:cstheme="minorHAnsi"/>
                <w:bCs/>
                <w:i/>
                <w:sz w:val="16"/>
                <w:szCs w:val="16"/>
              </w:rPr>
              <w:t>purely</w:t>
            </w:r>
            <w:proofErr w:type="gramEnd"/>
            <w:r w:rsidRPr="007D546B">
              <w:rPr>
                <w:rFonts w:asciiTheme="minorHAnsi" w:hAnsiTheme="minorHAnsi" w:cstheme="minorHAnsi"/>
                <w:bCs/>
                <w:i/>
                <w:sz w:val="16"/>
                <w:szCs w:val="16"/>
              </w:rPr>
              <w:t xml:space="preserve"> CNF </w:t>
            </w:r>
            <w:proofErr w:type="gramStart"/>
            <w:r w:rsidRPr="007D546B">
              <w:rPr>
                <w:rFonts w:asciiTheme="minorHAnsi" w:hAnsiTheme="minorHAnsi" w:cstheme="minorHAnsi"/>
                <w:bCs/>
                <w:i/>
                <w:sz w:val="16"/>
                <w:szCs w:val="16"/>
              </w:rPr>
              <w:t>activity</w:t>
            </w:r>
            <w:proofErr w:type="gramEnd"/>
            <w:r w:rsidRPr="007D546B">
              <w:rPr>
                <w:rFonts w:asciiTheme="minorHAnsi" w:hAnsiTheme="minorHAnsi" w:cstheme="minorHAnsi"/>
                <w:bCs/>
                <w:i/>
                <w:sz w:val="16"/>
                <w:szCs w:val="16"/>
              </w:rPr>
              <w:t xml:space="preserve"> but </w:t>
            </w:r>
            <w:proofErr w:type="spellStart"/>
            <w:r w:rsidRPr="007D546B">
              <w:rPr>
                <w:rFonts w:asciiTheme="minorHAnsi" w:hAnsiTheme="minorHAnsi" w:cstheme="minorHAnsi"/>
                <w:i/>
                <w:sz w:val="16"/>
                <w:szCs w:val="16"/>
              </w:rPr>
              <w:t>MoV</w:t>
            </w:r>
            <w:proofErr w:type="spellEnd"/>
            <w:r w:rsidRPr="007D546B">
              <w:rPr>
                <w:rFonts w:asciiTheme="minorHAnsi" w:hAnsiTheme="minorHAnsi" w:cstheme="minorHAnsi"/>
                <w:bCs/>
                <w:i/>
                <w:sz w:val="16"/>
                <w:szCs w:val="16"/>
              </w:rPr>
              <w:t xml:space="preserve"> only mentions APA records. </w:t>
            </w:r>
          </w:p>
          <w:p w14:paraId="702914A2" w14:textId="77777777" w:rsidR="007D546B" w:rsidRPr="007D546B" w:rsidRDefault="007D546B" w:rsidP="007A46D6">
            <w:pPr>
              <w:rPr>
                <w:rFonts w:asciiTheme="minorHAnsi" w:hAnsiTheme="minorHAnsi" w:cstheme="minorHAnsi"/>
                <w:bCs/>
                <w:i/>
                <w:sz w:val="16"/>
                <w:szCs w:val="16"/>
              </w:rPr>
            </w:pPr>
            <w:r w:rsidRPr="007D546B">
              <w:rPr>
                <w:rFonts w:asciiTheme="minorHAnsi" w:hAnsiTheme="minorHAnsi" w:cstheme="minorHAnsi"/>
                <w:bCs/>
                <w:i/>
                <w:sz w:val="16"/>
                <w:szCs w:val="16"/>
              </w:rPr>
              <w:t>Issue: measurability.</w:t>
            </w:r>
          </w:p>
          <w:p w14:paraId="73098A01" w14:textId="77777777" w:rsidR="007D546B" w:rsidRPr="007D546B" w:rsidRDefault="007D546B" w:rsidP="007A46D6">
            <w:pPr>
              <w:rPr>
                <w:rFonts w:asciiTheme="minorHAnsi" w:hAnsiTheme="minorHAnsi" w:cstheme="minorHAnsi"/>
                <w:bCs/>
                <w:i/>
                <w:sz w:val="16"/>
                <w:szCs w:val="16"/>
              </w:rPr>
            </w:pPr>
            <w:r w:rsidRPr="007D546B">
              <w:rPr>
                <w:rFonts w:asciiTheme="minorHAnsi" w:hAnsiTheme="minorHAnsi" w:cstheme="minorHAnsi"/>
                <w:bCs/>
                <w:i/>
                <w:sz w:val="16"/>
                <w:szCs w:val="16"/>
              </w:rPr>
              <w:t>It could also be questioned whether CNF inputs to supporting the PAs count as “sustainably financing” given the source is a sinking fund that will cease in 2030 – thus, do CNF funds really measure increases in the PA system sustainability?</w:t>
            </w:r>
          </w:p>
          <w:p w14:paraId="50002BA5"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bCs/>
                <w:i/>
                <w:sz w:val="16"/>
                <w:szCs w:val="16"/>
              </w:rPr>
              <w:t>Issue: relevance</w:t>
            </w:r>
          </w:p>
        </w:tc>
        <w:tc>
          <w:tcPr>
            <w:tcW w:w="405" w:type="dxa"/>
            <w:shd w:val="clear" w:color="auto" w:fill="FFC000"/>
          </w:tcPr>
          <w:p w14:paraId="31972658"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Q</w:t>
            </w:r>
          </w:p>
        </w:tc>
        <w:tc>
          <w:tcPr>
            <w:tcW w:w="405" w:type="dxa"/>
            <w:shd w:val="clear" w:color="auto" w:fill="00B050"/>
          </w:tcPr>
          <w:p w14:paraId="0EA6C9CD"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sym w:font="Wingdings" w:char="F0FC"/>
            </w:r>
          </w:p>
        </w:tc>
        <w:tc>
          <w:tcPr>
            <w:tcW w:w="405" w:type="dxa"/>
            <w:shd w:val="clear" w:color="auto" w:fill="00B050"/>
          </w:tcPr>
          <w:p w14:paraId="2F986A0E"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sym w:font="Wingdings" w:char="F0FC"/>
            </w:r>
          </w:p>
        </w:tc>
        <w:tc>
          <w:tcPr>
            <w:tcW w:w="405" w:type="dxa"/>
            <w:shd w:val="clear" w:color="auto" w:fill="FFC000"/>
          </w:tcPr>
          <w:p w14:paraId="052977DA"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Q</w:t>
            </w:r>
          </w:p>
        </w:tc>
        <w:tc>
          <w:tcPr>
            <w:tcW w:w="405" w:type="dxa"/>
            <w:shd w:val="clear" w:color="auto" w:fill="FFC000"/>
          </w:tcPr>
          <w:p w14:paraId="22E794BA"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Q</w:t>
            </w:r>
          </w:p>
        </w:tc>
      </w:tr>
      <w:tr w:rsidR="007D546B" w:rsidRPr="007D546B" w14:paraId="0B2A3537" w14:textId="77777777" w:rsidTr="007A46D6">
        <w:tc>
          <w:tcPr>
            <w:tcW w:w="1391" w:type="dxa"/>
            <w:vMerge/>
          </w:tcPr>
          <w:p w14:paraId="4F4CE423" w14:textId="77777777" w:rsidR="007D546B" w:rsidRPr="007D546B" w:rsidRDefault="007D546B" w:rsidP="007A46D6">
            <w:pPr>
              <w:rPr>
                <w:rFonts w:asciiTheme="minorHAnsi" w:hAnsiTheme="minorHAnsi" w:cstheme="minorHAnsi"/>
                <w:sz w:val="16"/>
                <w:szCs w:val="16"/>
              </w:rPr>
            </w:pPr>
          </w:p>
        </w:tc>
        <w:tc>
          <w:tcPr>
            <w:tcW w:w="2345" w:type="dxa"/>
          </w:tcPr>
          <w:p w14:paraId="53D8EE93"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u w:val="single"/>
              </w:rPr>
              <w:t>Indicator 6:</w:t>
            </w:r>
            <w:r w:rsidRPr="007D546B">
              <w:rPr>
                <w:rFonts w:asciiTheme="minorHAnsi" w:hAnsiTheme="minorHAnsi" w:cstheme="minorHAnsi"/>
                <w:sz w:val="16"/>
                <w:szCs w:val="16"/>
              </w:rPr>
              <w:t xml:space="preserve"> Increase in revenues generated from tourism activities in target PAs</w:t>
            </w:r>
          </w:p>
        </w:tc>
        <w:tc>
          <w:tcPr>
            <w:tcW w:w="1221" w:type="dxa"/>
          </w:tcPr>
          <w:p w14:paraId="444571C4" w14:textId="77777777" w:rsidR="007D546B" w:rsidRPr="007D546B" w:rsidRDefault="007D546B" w:rsidP="007A46D6">
            <w:pPr>
              <w:jc w:val="right"/>
              <w:rPr>
                <w:rFonts w:asciiTheme="minorHAnsi" w:hAnsiTheme="minorHAnsi" w:cstheme="minorHAnsi"/>
                <w:sz w:val="16"/>
                <w:szCs w:val="16"/>
              </w:rPr>
            </w:pPr>
            <w:r w:rsidRPr="007D546B">
              <w:rPr>
                <w:rFonts w:asciiTheme="minorHAnsi" w:hAnsiTheme="minorHAnsi" w:cstheme="minorHAnsi"/>
                <w:sz w:val="16"/>
                <w:szCs w:val="16"/>
              </w:rPr>
              <w:t>USD102,500</w:t>
            </w:r>
          </w:p>
        </w:tc>
        <w:tc>
          <w:tcPr>
            <w:tcW w:w="1275" w:type="dxa"/>
          </w:tcPr>
          <w:p w14:paraId="372A496A" w14:textId="77777777" w:rsidR="007D546B" w:rsidRPr="007D546B" w:rsidRDefault="007D546B" w:rsidP="007A46D6">
            <w:pPr>
              <w:jc w:val="right"/>
              <w:rPr>
                <w:rFonts w:asciiTheme="minorHAnsi" w:hAnsiTheme="minorHAnsi" w:cstheme="minorHAnsi"/>
                <w:sz w:val="16"/>
                <w:szCs w:val="16"/>
              </w:rPr>
            </w:pPr>
            <w:r w:rsidRPr="007D546B">
              <w:rPr>
                <w:rFonts w:asciiTheme="minorHAnsi" w:hAnsiTheme="minorHAnsi" w:cstheme="minorHAnsi"/>
                <w:sz w:val="16"/>
                <w:szCs w:val="16"/>
              </w:rPr>
              <w:t>USD130,000</w:t>
            </w:r>
          </w:p>
        </w:tc>
        <w:tc>
          <w:tcPr>
            <w:tcW w:w="1276" w:type="dxa"/>
          </w:tcPr>
          <w:p w14:paraId="6C4F3FD9" w14:textId="77777777" w:rsidR="007D546B" w:rsidRPr="007D546B" w:rsidRDefault="007D546B" w:rsidP="007A46D6">
            <w:pPr>
              <w:jc w:val="right"/>
              <w:rPr>
                <w:rFonts w:asciiTheme="minorHAnsi" w:hAnsiTheme="minorHAnsi" w:cstheme="minorHAnsi"/>
                <w:sz w:val="16"/>
                <w:szCs w:val="16"/>
              </w:rPr>
            </w:pPr>
            <w:r w:rsidRPr="007D546B">
              <w:rPr>
                <w:rFonts w:asciiTheme="minorHAnsi" w:hAnsiTheme="minorHAnsi" w:cstheme="minorHAnsi"/>
                <w:sz w:val="16"/>
                <w:szCs w:val="16"/>
              </w:rPr>
              <w:t>USD200,000</w:t>
            </w:r>
          </w:p>
        </w:tc>
        <w:tc>
          <w:tcPr>
            <w:tcW w:w="4417" w:type="dxa"/>
          </w:tcPr>
          <w:p w14:paraId="37514797"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 xml:space="preserve">This would need to be calculated as profit or similar because it is not a calculation of the efficiency of these forms of revenue. Furthermore (and not advocating financial decentralization) it does not allow for a disaggregation of the management costs of increased tourist activities (e.g. supervision of tourism activities) which would be hard to calculate by a manger because the </w:t>
            </w:r>
            <w:r w:rsidRPr="007D546B">
              <w:rPr>
                <w:rFonts w:asciiTheme="minorHAnsi" w:hAnsiTheme="minorHAnsi" w:cstheme="minorHAnsi"/>
                <w:sz w:val="16"/>
                <w:szCs w:val="16"/>
              </w:rPr>
              <w:lastRenderedPageBreak/>
              <w:t xml:space="preserve">figures are effectively hidden at this level. This is a gross figure and does not take account of the costs of marketing, revenue collection, supervision, insurance, risk, </w:t>
            </w:r>
            <w:proofErr w:type="spellStart"/>
            <w:r w:rsidRPr="007D546B">
              <w:rPr>
                <w:rFonts w:asciiTheme="minorHAnsi" w:hAnsiTheme="minorHAnsi" w:cstheme="minorHAnsi"/>
                <w:sz w:val="16"/>
                <w:szCs w:val="16"/>
              </w:rPr>
              <w:t>etc</w:t>
            </w:r>
            <w:proofErr w:type="spellEnd"/>
            <w:r w:rsidRPr="007D546B">
              <w:rPr>
                <w:rFonts w:asciiTheme="minorHAnsi" w:hAnsiTheme="minorHAnsi" w:cstheme="minorHAnsi"/>
                <w:sz w:val="16"/>
                <w:szCs w:val="16"/>
              </w:rPr>
              <w:t>….</w:t>
            </w:r>
          </w:p>
          <w:p w14:paraId="44344B17" w14:textId="77777777" w:rsidR="007D546B" w:rsidRPr="007D546B" w:rsidRDefault="007D546B" w:rsidP="007A46D6">
            <w:pPr>
              <w:rPr>
                <w:rFonts w:asciiTheme="minorHAnsi" w:hAnsiTheme="minorHAnsi" w:cstheme="minorHAnsi"/>
                <w:sz w:val="16"/>
                <w:szCs w:val="16"/>
              </w:rPr>
            </w:pPr>
          </w:p>
          <w:p w14:paraId="25318607" w14:textId="77777777" w:rsidR="007D546B" w:rsidRPr="007D546B" w:rsidRDefault="007D546B" w:rsidP="007A46D6">
            <w:pPr>
              <w:rPr>
                <w:rFonts w:asciiTheme="minorHAnsi" w:hAnsiTheme="minorHAnsi" w:cstheme="minorHAnsi"/>
                <w:bCs/>
                <w:sz w:val="16"/>
                <w:szCs w:val="16"/>
              </w:rPr>
            </w:pPr>
            <w:r w:rsidRPr="007D546B">
              <w:rPr>
                <w:rFonts w:asciiTheme="minorHAnsi" w:hAnsiTheme="minorHAnsi" w:cstheme="minorHAnsi"/>
                <w:i/>
                <w:sz w:val="16"/>
                <w:szCs w:val="16"/>
                <w:u w:val="single"/>
              </w:rPr>
              <w:t>MTR assessment:</w:t>
            </w:r>
            <w:r w:rsidRPr="007D546B">
              <w:rPr>
                <w:rFonts w:asciiTheme="minorHAnsi" w:hAnsiTheme="minorHAnsi" w:cstheme="minorHAnsi"/>
                <w:i/>
                <w:sz w:val="16"/>
                <w:szCs w:val="16"/>
              </w:rPr>
              <w:t xml:space="preserve"> </w:t>
            </w:r>
            <w:r w:rsidRPr="007D546B">
              <w:rPr>
                <w:rFonts w:asciiTheme="minorHAnsi" w:hAnsiTheme="minorHAnsi" w:cstheme="minorHAnsi"/>
                <w:bCs/>
                <w:i/>
                <w:sz w:val="16"/>
                <w:szCs w:val="16"/>
              </w:rPr>
              <w:t xml:space="preserve">This is the only indicator under this Outcome that really reflects a measure of change in PA system sustainable financing. However, not clear in </w:t>
            </w:r>
            <w:proofErr w:type="spellStart"/>
            <w:r w:rsidRPr="007D546B">
              <w:rPr>
                <w:rFonts w:asciiTheme="minorHAnsi" w:hAnsiTheme="minorHAnsi" w:cstheme="minorHAnsi"/>
                <w:bCs/>
                <w:i/>
                <w:sz w:val="16"/>
                <w:szCs w:val="16"/>
              </w:rPr>
              <w:t>prodoc</w:t>
            </w:r>
            <w:proofErr w:type="spellEnd"/>
            <w:r w:rsidRPr="007D546B">
              <w:rPr>
                <w:rFonts w:asciiTheme="minorHAnsi" w:hAnsiTheme="minorHAnsi" w:cstheme="minorHAnsi"/>
                <w:bCs/>
                <w:i/>
                <w:sz w:val="16"/>
                <w:szCs w:val="16"/>
              </w:rPr>
              <w:t xml:space="preserve"> how baseline was reached – is it figure for a sample year (or years) prior to project start – subsequently </w:t>
            </w:r>
            <w:proofErr w:type="spellStart"/>
            <w:r w:rsidRPr="007D546B">
              <w:rPr>
                <w:rFonts w:asciiTheme="minorHAnsi" w:hAnsiTheme="minorHAnsi" w:cstheme="minorHAnsi"/>
                <w:bCs/>
                <w:i/>
                <w:sz w:val="16"/>
                <w:szCs w:val="16"/>
              </w:rPr>
              <w:t>its</w:t>
            </w:r>
            <w:proofErr w:type="spellEnd"/>
            <w:r w:rsidRPr="007D546B">
              <w:rPr>
                <w:rFonts w:asciiTheme="minorHAnsi" w:hAnsiTheme="minorHAnsi" w:cstheme="minorHAnsi"/>
                <w:bCs/>
                <w:i/>
                <w:sz w:val="16"/>
                <w:szCs w:val="16"/>
              </w:rPr>
              <w:t xml:space="preserve"> not clear how to calculate MT and </w:t>
            </w:r>
            <w:proofErr w:type="spellStart"/>
            <w:r w:rsidRPr="007D546B">
              <w:rPr>
                <w:rFonts w:asciiTheme="minorHAnsi" w:hAnsiTheme="minorHAnsi" w:cstheme="minorHAnsi"/>
                <w:bCs/>
                <w:i/>
                <w:sz w:val="16"/>
                <w:szCs w:val="16"/>
              </w:rPr>
              <w:t>EoP</w:t>
            </w:r>
            <w:proofErr w:type="spellEnd"/>
            <w:r w:rsidRPr="007D546B">
              <w:rPr>
                <w:rFonts w:asciiTheme="minorHAnsi" w:hAnsiTheme="minorHAnsi" w:cstheme="minorHAnsi"/>
                <w:bCs/>
                <w:i/>
                <w:sz w:val="16"/>
                <w:szCs w:val="16"/>
              </w:rPr>
              <w:t xml:space="preserve"> targets. This unclarity is reflected in the PIR. In </w:t>
            </w:r>
            <w:proofErr w:type="gramStart"/>
            <w:r w:rsidRPr="007D546B">
              <w:rPr>
                <w:rFonts w:asciiTheme="minorHAnsi" w:hAnsiTheme="minorHAnsi" w:cstheme="minorHAnsi"/>
                <w:bCs/>
                <w:i/>
                <w:sz w:val="16"/>
                <w:szCs w:val="16"/>
              </w:rPr>
              <w:t>fact</w:t>
            </w:r>
            <w:proofErr w:type="gramEnd"/>
            <w:r w:rsidRPr="007D546B">
              <w:rPr>
                <w:rFonts w:asciiTheme="minorHAnsi" w:hAnsiTheme="minorHAnsi" w:cstheme="minorHAnsi"/>
                <w:bCs/>
                <w:i/>
                <w:sz w:val="16"/>
                <w:szCs w:val="16"/>
              </w:rPr>
              <w:t xml:space="preserve"> the baseline (as found out during MTR mission) was based on 2017, but PIR and MT figures are cumulative (mulita-year) which is not comparable. Issue: measurability. It is also noteworthy that no indicators for non-tourism revenue generation were included (i.e. resource use, state funds, offsets/compensation, PES, </w:t>
            </w:r>
            <w:proofErr w:type="spellStart"/>
            <w:r w:rsidRPr="007D546B">
              <w:rPr>
                <w:rFonts w:asciiTheme="minorHAnsi" w:hAnsiTheme="minorHAnsi" w:cstheme="minorHAnsi"/>
                <w:bCs/>
                <w:i/>
                <w:sz w:val="16"/>
                <w:szCs w:val="16"/>
              </w:rPr>
              <w:t>etc</w:t>
            </w:r>
            <w:proofErr w:type="spellEnd"/>
            <w:r w:rsidRPr="007D546B">
              <w:rPr>
                <w:rFonts w:asciiTheme="minorHAnsi" w:hAnsiTheme="minorHAnsi" w:cstheme="minorHAnsi"/>
                <w:bCs/>
                <w:i/>
                <w:sz w:val="16"/>
                <w:szCs w:val="16"/>
              </w:rPr>
              <w:t>) – again a reflection of ambivalence / lack of conviction in terms of diversifying PA revenue streams in the long-term future.</w:t>
            </w:r>
          </w:p>
        </w:tc>
        <w:tc>
          <w:tcPr>
            <w:tcW w:w="405" w:type="dxa"/>
            <w:shd w:val="clear" w:color="auto" w:fill="FFC000"/>
          </w:tcPr>
          <w:p w14:paraId="77EF77C2"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lastRenderedPageBreak/>
              <w:t>Q</w:t>
            </w:r>
          </w:p>
        </w:tc>
        <w:tc>
          <w:tcPr>
            <w:tcW w:w="405" w:type="dxa"/>
            <w:shd w:val="clear" w:color="auto" w:fill="FFC000"/>
          </w:tcPr>
          <w:p w14:paraId="38D236AD"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Q</w:t>
            </w:r>
          </w:p>
        </w:tc>
        <w:tc>
          <w:tcPr>
            <w:tcW w:w="405" w:type="dxa"/>
            <w:shd w:val="clear" w:color="auto" w:fill="00B050"/>
          </w:tcPr>
          <w:p w14:paraId="73886595"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sym w:font="Wingdings" w:char="F0FC"/>
            </w:r>
          </w:p>
        </w:tc>
        <w:tc>
          <w:tcPr>
            <w:tcW w:w="405" w:type="dxa"/>
            <w:shd w:val="clear" w:color="auto" w:fill="FFC000"/>
          </w:tcPr>
          <w:p w14:paraId="52AE040E"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Q</w:t>
            </w:r>
          </w:p>
        </w:tc>
        <w:tc>
          <w:tcPr>
            <w:tcW w:w="405" w:type="dxa"/>
            <w:shd w:val="clear" w:color="auto" w:fill="00B050"/>
          </w:tcPr>
          <w:p w14:paraId="78DE81E5"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sym w:font="Wingdings" w:char="F0FC"/>
            </w:r>
          </w:p>
        </w:tc>
      </w:tr>
      <w:tr w:rsidR="007D546B" w:rsidRPr="007D546B" w14:paraId="548DD882" w14:textId="77777777" w:rsidTr="007A46D6">
        <w:tc>
          <w:tcPr>
            <w:tcW w:w="1391" w:type="dxa"/>
            <w:vMerge w:val="restart"/>
          </w:tcPr>
          <w:p w14:paraId="6D483EBE"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b/>
                <w:sz w:val="16"/>
                <w:szCs w:val="16"/>
                <w:u w:val="single"/>
              </w:rPr>
              <w:t>Outcome 2:</w:t>
            </w:r>
            <w:r w:rsidRPr="007D546B">
              <w:rPr>
                <w:rFonts w:asciiTheme="minorHAnsi" w:hAnsiTheme="minorHAnsi" w:cstheme="minorHAnsi"/>
                <w:b/>
                <w:sz w:val="16"/>
                <w:szCs w:val="16"/>
              </w:rPr>
              <w:t xml:space="preserve"> Improved management and financial effectiveness demonstrated for targeted large-scale PAs.</w:t>
            </w:r>
          </w:p>
        </w:tc>
        <w:tc>
          <w:tcPr>
            <w:tcW w:w="2345" w:type="dxa"/>
          </w:tcPr>
          <w:p w14:paraId="079BEEF8"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u w:val="single"/>
              </w:rPr>
              <w:t>Indicator 7:</w:t>
            </w:r>
            <w:r w:rsidRPr="007D546B">
              <w:rPr>
                <w:rFonts w:asciiTheme="minorHAnsi" w:hAnsiTheme="minorHAnsi" w:cstheme="minorHAnsi"/>
                <w:sz w:val="16"/>
                <w:szCs w:val="16"/>
              </w:rPr>
              <w:t xml:space="preserve"> Level of institutional capacities for financial-administrative planning and operational management planning as measured by Capacity Assessment Scorecard (CAS) values for target PAs</w:t>
            </w:r>
          </w:p>
        </w:tc>
        <w:tc>
          <w:tcPr>
            <w:tcW w:w="1221" w:type="dxa"/>
          </w:tcPr>
          <w:p w14:paraId="042B61F6"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 xml:space="preserve">Average: 30%, including </w:t>
            </w:r>
          </w:p>
          <w:p w14:paraId="0F59C0E2"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 xml:space="preserve">Systemic 33% </w:t>
            </w:r>
          </w:p>
          <w:p w14:paraId="01495F85"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 xml:space="preserve">Institutional 31% </w:t>
            </w:r>
          </w:p>
          <w:p w14:paraId="76E21461"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 xml:space="preserve">Individual 21% </w:t>
            </w:r>
          </w:p>
          <w:p w14:paraId="5A34CDBD" w14:textId="77777777" w:rsidR="007D546B" w:rsidRPr="007D546B" w:rsidRDefault="007D546B" w:rsidP="007A46D6">
            <w:pPr>
              <w:rPr>
                <w:rFonts w:asciiTheme="minorHAnsi" w:hAnsiTheme="minorHAnsi" w:cstheme="minorHAnsi"/>
                <w:sz w:val="16"/>
                <w:szCs w:val="16"/>
              </w:rPr>
            </w:pPr>
          </w:p>
        </w:tc>
        <w:tc>
          <w:tcPr>
            <w:tcW w:w="1275" w:type="dxa"/>
          </w:tcPr>
          <w:p w14:paraId="36C5C4D2"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 xml:space="preserve">Average: 37%, including </w:t>
            </w:r>
          </w:p>
          <w:p w14:paraId="5C1C7B1D"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 xml:space="preserve">Systemic 40% </w:t>
            </w:r>
          </w:p>
          <w:p w14:paraId="4BABE4AC"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 xml:space="preserve">Institutional 35% </w:t>
            </w:r>
          </w:p>
          <w:p w14:paraId="1C706BDC"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 xml:space="preserve">Individual 30% </w:t>
            </w:r>
          </w:p>
          <w:p w14:paraId="1FE69471" w14:textId="77777777" w:rsidR="007D546B" w:rsidRPr="007D546B" w:rsidRDefault="007D546B" w:rsidP="007A46D6">
            <w:pPr>
              <w:rPr>
                <w:rFonts w:asciiTheme="minorHAnsi" w:hAnsiTheme="minorHAnsi" w:cstheme="minorHAnsi"/>
                <w:sz w:val="16"/>
                <w:szCs w:val="16"/>
              </w:rPr>
            </w:pPr>
          </w:p>
        </w:tc>
        <w:tc>
          <w:tcPr>
            <w:tcW w:w="1276" w:type="dxa"/>
          </w:tcPr>
          <w:p w14:paraId="6BD96B65"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 xml:space="preserve">Average: 50%, including </w:t>
            </w:r>
          </w:p>
          <w:p w14:paraId="0EF9F250"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 xml:space="preserve">Systemic 50% </w:t>
            </w:r>
          </w:p>
          <w:p w14:paraId="25D19AD7"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 xml:space="preserve">Institutional 42% </w:t>
            </w:r>
          </w:p>
          <w:p w14:paraId="752DF149"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 xml:space="preserve">Individual 44% </w:t>
            </w:r>
          </w:p>
          <w:p w14:paraId="7E8E6CC9" w14:textId="77777777" w:rsidR="007D546B" w:rsidRPr="007D546B" w:rsidRDefault="007D546B" w:rsidP="007A46D6">
            <w:pPr>
              <w:rPr>
                <w:rFonts w:asciiTheme="minorHAnsi" w:hAnsiTheme="minorHAnsi" w:cstheme="minorHAnsi"/>
                <w:sz w:val="16"/>
                <w:szCs w:val="16"/>
              </w:rPr>
            </w:pPr>
          </w:p>
        </w:tc>
        <w:tc>
          <w:tcPr>
            <w:tcW w:w="4417" w:type="dxa"/>
          </w:tcPr>
          <w:p w14:paraId="38F0512F"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The Score Card provides an index figure.</w:t>
            </w:r>
          </w:p>
          <w:p w14:paraId="76673CC8"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The TE challenges the indicator which relates to the target PAs whereas the targets are more far reaching including systemic &amp; institutional &amp; the “target PAs” is not supported by the policy of not providing actual figures to the PA level (in fact there was a very low level of financial literacy at the PA level).</w:t>
            </w:r>
          </w:p>
          <w:p w14:paraId="7193B426" w14:textId="77777777" w:rsidR="007D546B" w:rsidRPr="007D546B" w:rsidRDefault="007D546B" w:rsidP="007A46D6">
            <w:pPr>
              <w:rPr>
                <w:rFonts w:asciiTheme="minorHAnsi" w:hAnsiTheme="minorHAnsi" w:cstheme="minorHAnsi"/>
                <w:sz w:val="16"/>
                <w:szCs w:val="16"/>
              </w:rPr>
            </w:pPr>
          </w:p>
          <w:p w14:paraId="4A72FA6F"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i/>
                <w:sz w:val="16"/>
                <w:szCs w:val="16"/>
                <w:u w:val="single"/>
              </w:rPr>
              <w:t xml:space="preserve">MTR assessment: </w:t>
            </w:r>
            <w:r w:rsidRPr="007D546B">
              <w:rPr>
                <w:rFonts w:asciiTheme="minorHAnsi" w:hAnsiTheme="minorHAnsi" w:cstheme="minorHAnsi"/>
                <w:bCs/>
                <w:i/>
                <w:sz w:val="16"/>
                <w:szCs w:val="16"/>
              </w:rPr>
              <w:t>Standard CA scorecard –</w:t>
            </w:r>
          </w:p>
        </w:tc>
        <w:tc>
          <w:tcPr>
            <w:tcW w:w="405" w:type="dxa"/>
            <w:shd w:val="clear" w:color="auto" w:fill="FF0000"/>
          </w:tcPr>
          <w:p w14:paraId="37FE4C11"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X</w:t>
            </w:r>
          </w:p>
        </w:tc>
        <w:tc>
          <w:tcPr>
            <w:tcW w:w="405" w:type="dxa"/>
            <w:shd w:val="clear" w:color="auto" w:fill="00B050"/>
          </w:tcPr>
          <w:p w14:paraId="31B8F68D"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sym w:font="Wingdings" w:char="F0FC"/>
            </w:r>
          </w:p>
        </w:tc>
        <w:tc>
          <w:tcPr>
            <w:tcW w:w="405" w:type="dxa"/>
            <w:shd w:val="clear" w:color="auto" w:fill="00B050"/>
          </w:tcPr>
          <w:p w14:paraId="1FD758EA"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sym w:font="Wingdings" w:char="F0FC"/>
            </w:r>
          </w:p>
        </w:tc>
        <w:tc>
          <w:tcPr>
            <w:tcW w:w="405" w:type="dxa"/>
            <w:shd w:val="clear" w:color="auto" w:fill="00B050"/>
          </w:tcPr>
          <w:p w14:paraId="237ACCBF"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sym w:font="Wingdings" w:char="F0FC"/>
            </w:r>
          </w:p>
        </w:tc>
        <w:tc>
          <w:tcPr>
            <w:tcW w:w="405" w:type="dxa"/>
            <w:shd w:val="clear" w:color="auto" w:fill="00B050"/>
          </w:tcPr>
          <w:p w14:paraId="390D76A8"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sym w:font="Wingdings" w:char="F0FC"/>
            </w:r>
          </w:p>
        </w:tc>
      </w:tr>
      <w:tr w:rsidR="007D546B" w:rsidRPr="007D546B" w14:paraId="450D4E8D" w14:textId="77777777" w:rsidTr="007A46D6">
        <w:tc>
          <w:tcPr>
            <w:tcW w:w="1391" w:type="dxa"/>
            <w:vMerge/>
          </w:tcPr>
          <w:p w14:paraId="60B7C605" w14:textId="77777777" w:rsidR="007D546B" w:rsidRPr="007D546B" w:rsidRDefault="007D546B" w:rsidP="007A46D6">
            <w:pPr>
              <w:rPr>
                <w:rFonts w:asciiTheme="minorHAnsi" w:hAnsiTheme="minorHAnsi" w:cstheme="minorHAnsi"/>
                <w:sz w:val="16"/>
                <w:szCs w:val="16"/>
              </w:rPr>
            </w:pPr>
          </w:p>
        </w:tc>
        <w:tc>
          <w:tcPr>
            <w:tcW w:w="2345" w:type="dxa"/>
          </w:tcPr>
          <w:p w14:paraId="0534A302"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u w:val="single"/>
              </w:rPr>
              <w:t>Indicator 8:</w:t>
            </w:r>
            <w:r w:rsidRPr="007D546B">
              <w:rPr>
                <w:rFonts w:asciiTheme="minorHAnsi" w:hAnsiTheme="minorHAnsi" w:cstheme="minorHAnsi"/>
                <w:sz w:val="16"/>
                <w:szCs w:val="16"/>
              </w:rPr>
              <w:t xml:space="preserve"> Level of management effectiveness of target PAs as measured by METT score values</w:t>
            </w:r>
          </w:p>
        </w:tc>
        <w:tc>
          <w:tcPr>
            <w:tcW w:w="1221" w:type="dxa"/>
          </w:tcPr>
          <w:p w14:paraId="4F5E3A80"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 xml:space="preserve">BKNP - 48; LPA – 48; VPA – 56; TPA/TPL – 56/41; MNP – 48; JNP – 47; KNP – 33; ANP – 43; KPA – 45; </w:t>
            </w:r>
            <w:proofErr w:type="spellStart"/>
            <w:r w:rsidRPr="007D546B">
              <w:rPr>
                <w:rFonts w:asciiTheme="minorHAnsi" w:hAnsiTheme="minorHAnsi" w:cstheme="minorHAnsi"/>
                <w:sz w:val="16"/>
                <w:szCs w:val="16"/>
              </w:rPr>
              <w:t>PsKPA</w:t>
            </w:r>
            <w:proofErr w:type="spellEnd"/>
            <w:r w:rsidRPr="007D546B">
              <w:rPr>
                <w:rFonts w:asciiTheme="minorHAnsi" w:hAnsiTheme="minorHAnsi" w:cstheme="minorHAnsi"/>
                <w:sz w:val="16"/>
                <w:szCs w:val="16"/>
              </w:rPr>
              <w:t xml:space="preserve"> – 24; </w:t>
            </w:r>
            <w:proofErr w:type="spellStart"/>
            <w:r w:rsidRPr="007D546B">
              <w:rPr>
                <w:rFonts w:asciiTheme="minorHAnsi" w:hAnsiTheme="minorHAnsi" w:cstheme="minorHAnsi"/>
                <w:sz w:val="16"/>
                <w:szCs w:val="16"/>
              </w:rPr>
              <w:t>MachNP</w:t>
            </w:r>
            <w:proofErr w:type="spellEnd"/>
            <w:r w:rsidRPr="007D546B">
              <w:rPr>
                <w:rFonts w:asciiTheme="minorHAnsi" w:hAnsiTheme="minorHAnsi" w:cstheme="minorHAnsi"/>
                <w:sz w:val="16"/>
                <w:szCs w:val="16"/>
              </w:rPr>
              <w:t xml:space="preserve"> – 47</w:t>
            </w:r>
          </w:p>
        </w:tc>
        <w:tc>
          <w:tcPr>
            <w:tcW w:w="1275" w:type="dxa"/>
          </w:tcPr>
          <w:p w14:paraId="6CF711DF"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METT scores for the 12 target PAs have increased by on average 4 points over the baseline</w:t>
            </w:r>
          </w:p>
        </w:tc>
        <w:tc>
          <w:tcPr>
            <w:tcW w:w="1276" w:type="dxa"/>
          </w:tcPr>
          <w:p w14:paraId="5D757BE4"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METT scores for the 12 target PAs have increased by on average 10 points over the baseline</w:t>
            </w:r>
          </w:p>
        </w:tc>
        <w:tc>
          <w:tcPr>
            <w:tcW w:w="4417" w:type="dxa"/>
          </w:tcPr>
          <w:p w14:paraId="7F1EB89C"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The METT provides an index figure.</w:t>
            </w:r>
          </w:p>
          <w:p w14:paraId="589D3042" w14:textId="77777777" w:rsidR="007D546B" w:rsidRPr="007D546B" w:rsidRDefault="007D546B" w:rsidP="007A46D6">
            <w:pPr>
              <w:rPr>
                <w:rFonts w:asciiTheme="minorHAnsi" w:hAnsiTheme="minorHAnsi" w:cstheme="minorHAnsi"/>
                <w:sz w:val="16"/>
                <w:szCs w:val="16"/>
              </w:rPr>
            </w:pPr>
          </w:p>
          <w:p w14:paraId="215129EC" w14:textId="77777777" w:rsidR="007D546B" w:rsidRPr="007D546B" w:rsidRDefault="007D546B" w:rsidP="007A46D6">
            <w:pPr>
              <w:rPr>
                <w:rFonts w:asciiTheme="minorHAnsi" w:hAnsiTheme="minorHAnsi" w:cstheme="minorHAnsi"/>
                <w:bCs/>
                <w:sz w:val="16"/>
                <w:szCs w:val="16"/>
              </w:rPr>
            </w:pPr>
            <w:r w:rsidRPr="007D546B">
              <w:rPr>
                <w:rFonts w:asciiTheme="minorHAnsi" w:hAnsiTheme="minorHAnsi" w:cstheme="minorHAnsi"/>
                <w:i/>
                <w:sz w:val="16"/>
                <w:szCs w:val="16"/>
                <w:u w:val="single"/>
              </w:rPr>
              <w:t xml:space="preserve">MTR assessment: </w:t>
            </w:r>
            <w:r w:rsidRPr="007D546B">
              <w:rPr>
                <w:rFonts w:asciiTheme="minorHAnsi" w:hAnsiTheme="minorHAnsi" w:cstheme="minorHAnsi"/>
                <w:bCs/>
                <w:i/>
                <w:sz w:val="16"/>
                <w:szCs w:val="16"/>
              </w:rPr>
              <w:t>Standard ME tracking tool.</w:t>
            </w:r>
          </w:p>
          <w:p w14:paraId="41C20353" w14:textId="77777777" w:rsidR="007D546B" w:rsidRPr="007D546B" w:rsidRDefault="007D546B" w:rsidP="007A46D6">
            <w:pPr>
              <w:rPr>
                <w:rFonts w:asciiTheme="minorHAnsi" w:hAnsiTheme="minorHAnsi" w:cstheme="minorHAnsi"/>
                <w:sz w:val="16"/>
                <w:szCs w:val="16"/>
              </w:rPr>
            </w:pPr>
          </w:p>
        </w:tc>
        <w:tc>
          <w:tcPr>
            <w:tcW w:w="405" w:type="dxa"/>
            <w:shd w:val="clear" w:color="auto" w:fill="00B050"/>
          </w:tcPr>
          <w:p w14:paraId="4B0650A8"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sym w:font="Wingdings" w:char="F0FC"/>
            </w:r>
          </w:p>
        </w:tc>
        <w:tc>
          <w:tcPr>
            <w:tcW w:w="405" w:type="dxa"/>
            <w:shd w:val="clear" w:color="auto" w:fill="00B050"/>
          </w:tcPr>
          <w:p w14:paraId="4C511E23"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sym w:font="Wingdings" w:char="F0FC"/>
            </w:r>
          </w:p>
        </w:tc>
        <w:tc>
          <w:tcPr>
            <w:tcW w:w="405" w:type="dxa"/>
            <w:shd w:val="clear" w:color="auto" w:fill="00B050"/>
          </w:tcPr>
          <w:p w14:paraId="5EFE0E23"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sym w:font="Wingdings" w:char="F0FC"/>
            </w:r>
          </w:p>
        </w:tc>
        <w:tc>
          <w:tcPr>
            <w:tcW w:w="405" w:type="dxa"/>
            <w:shd w:val="clear" w:color="auto" w:fill="00B050"/>
          </w:tcPr>
          <w:p w14:paraId="5371445B"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sym w:font="Wingdings" w:char="F0FC"/>
            </w:r>
          </w:p>
        </w:tc>
        <w:tc>
          <w:tcPr>
            <w:tcW w:w="405" w:type="dxa"/>
            <w:shd w:val="clear" w:color="auto" w:fill="00B050"/>
          </w:tcPr>
          <w:p w14:paraId="3B5849A0"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sym w:font="Wingdings" w:char="F0FC"/>
            </w:r>
          </w:p>
        </w:tc>
      </w:tr>
      <w:tr w:rsidR="007D546B" w:rsidRPr="007D546B" w14:paraId="380107EA" w14:textId="77777777" w:rsidTr="007A46D6">
        <w:tc>
          <w:tcPr>
            <w:tcW w:w="1391" w:type="dxa"/>
            <w:vMerge/>
          </w:tcPr>
          <w:p w14:paraId="2A8B3F61" w14:textId="77777777" w:rsidR="007D546B" w:rsidRPr="007D546B" w:rsidRDefault="007D546B" w:rsidP="007A46D6">
            <w:pPr>
              <w:rPr>
                <w:rFonts w:asciiTheme="minorHAnsi" w:hAnsiTheme="minorHAnsi" w:cstheme="minorHAnsi"/>
                <w:sz w:val="16"/>
                <w:szCs w:val="16"/>
              </w:rPr>
            </w:pPr>
          </w:p>
        </w:tc>
        <w:tc>
          <w:tcPr>
            <w:tcW w:w="2345" w:type="dxa"/>
          </w:tcPr>
          <w:p w14:paraId="3B0B4302"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u w:val="single"/>
              </w:rPr>
              <w:t>Indicator 9:</w:t>
            </w:r>
            <w:r w:rsidRPr="007D546B">
              <w:rPr>
                <w:rFonts w:asciiTheme="minorHAnsi" w:hAnsiTheme="minorHAnsi" w:cstheme="minorHAnsi"/>
                <w:sz w:val="16"/>
                <w:szCs w:val="16"/>
              </w:rPr>
              <w:t xml:space="preserve"> Key biodiversity values are </w:t>
            </w:r>
            <w:proofErr w:type="gramStart"/>
            <w:r w:rsidRPr="007D546B">
              <w:rPr>
                <w:rFonts w:asciiTheme="minorHAnsi" w:hAnsiTheme="minorHAnsi" w:cstheme="minorHAnsi"/>
                <w:sz w:val="16"/>
                <w:szCs w:val="16"/>
              </w:rPr>
              <w:t>conserved</w:t>
            </w:r>
            <w:proofErr w:type="gramEnd"/>
            <w:r w:rsidRPr="007D546B">
              <w:rPr>
                <w:rFonts w:asciiTheme="minorHAnsi" w:hAnsiTheme="minorHAnsi" w:cstheme="minorHAnsi"/>
                <w:sz w:val="16"/>
                <w:szCs w:val="16"/>
              </w:rPr>
              <w:t xml:space="preserve"> and threats reduced by implementing harmonized Management Effectiveness Assessment plans (Species and ecosystem state indicators (baseline) have been included in the METT scorecards of each of </w:t>
            </w:r>
            <w:r w:rsidRPr="007D546B">
              <w:rPr>
                <w:rFonts w:asciiTheme="minorHAnsi" w:hAnsiTheme="minorHAnsi" w:cstheme="minorHAnsi"/>
                <w:sz w:val="16"/>
                <w:szCs w:val="16"/>
              </w:rPr>
              <w:lastRenderedPageBreak/>
              <w:t>the 12 targeted KBAs and are not repeated here to avoid redundancy. The project will aim to achieve non-deterioration/improvement in the population figures of those species, monitoring and reporting their state at final stage of project life.)</w:t>
            </w:r>
          </w:p>
        </w:tc>
        <w:tc>
          <w:tcPr>
            <w:tcW w:w="1221" w:type="dxa"/>
          </w:tcPr>
          <w:p w14:paraId="3A16643E" w14:textId="77777777" w:rsidR="007D546B" w:rsidRPr="007D546B" w:rsidRDefault="007D546B" w:rsidP="007A46D6">
            <w:pPr>
              <w:rPr>
                <w:rFonts w:asciiTheme="minorHAnsi" w:hAnsiTheme="minorHAnsi" w:cstheme="minorHAnsi"/>
                <w:sz w:val="16"/>
                <w:szCs w:val="16"/>
              </w:rPr>
            </w:pPr>
            <w:proofErr w:type="gramStart"/>
            <w:r w:rsidRPr="007D546B">
              <w:rPr>
                <w:rFonts w:asciiTheme="minorHAnsi" w:hAnsiTheme="minorHAnsi" w:cstheme="minorHAnsi"/>
                <w:sz w:val="16"/>
                <w:szCs w:val="16"/>
              </w:rPr>
              <w:lastRenderedPageBreak/>
              <w:t>Current status</w:t>
            </w:r>
            <w:proofErr w:type="gramEnd"/>
            <w:r w:rsidRPr="007D546B">
              <w:rPr>
                <w:rFonts w:asciiTheme="minorHAnsi" w:hAnsiTheme="minorHAnsi" w:cstheme="minorHAnsi"/>
                <w:sz w:val="16"/>
                <w:szCs w:val="16"/>
              </w:rPr>
              <w:t xml:space="preserve"> of populations and ecosystems as per individual METT</w:t>
            </w:r>
          </w:p>
        </w:tc>
        <w:tc>
          <w:tcPr>
            <w:tcW w:w="1275" w:type="dxa"/>
          </w:tcPr>
          <w:p w14:paraId="08106110" w14:textId="77777777" w:rsidR="007D546B" w:rsidRPr="007D546B" w:rsidRDefault="007D546B" w:rsidP="007A46D6">
            <w:pPr>
              <w:rPr>
                <w:rFonts w:asciiTheme="minorHAnsi" w:hAnsiTheme="minorHAnsi" w:cstheme="minorHAnsi"/>
                <w:sz w:val="16"/>
                <w:szCs w:val="16"/>
              </w:rPr>
            </w:pPr>
            <w:proofErr w:type="gramStart"/>
            <w:r w:rsidRPr="007D546B">
              <w:rPr>
                <w:rFonts w:asciiTheme="minorHAnsi" w:hAnsiTheme="minorHAnsi" w:cstheme="minorHAnsi"/>
                <w:sz w:val="16"/>
                <w:szCs w:val="16"/>
              </w:rPr>
              <w:t>Current status</w:t>
            </w:r>
            <w:proofErr w:type="gramEnd"/>
            <w:r w:rsidRPr="007D546B">
              <w:rPr>
                <w:rFonts w:asciiTheme="minorHAnsi" w:hAnsiTheme="minorHAnsi" w:cstheme="minorHAnsi"/>
                <w:sz w:val="16"/>
                <w:szCs w:val="16"/>
              </w:rPr>
              <w:t xml:space="preserve"> of populations and ecosystems as per individual baseline METT scorecards</w:t>
            </w:r>
          </w:p>
        </w:tc>
        <w:tc>
          <w:tcPr>
            <w:tcW w:w="1276" w:type="dxa"/>
          </w:tcPr>
          <w:p w14:paraId="776861AD"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Non-deterioration of populations of key species mentioned in the individual METT scorecards</w:t>
            </w:r>
          </w:p>
        </w:tc>
        <w:tc>
          <w:tcPr>
            <w:tcW w:w="4417" w:type="dxa"/>
          </w:tcPr>
          <w:p w14:paraId="7A7812E5"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 xml:space="preserve">The indicator is hard to comprehend. At best the indicator could </w:t>
            </w:r>
            <w:proofErr w:type="gramStart"/>
            <w:r w:rsidRPr="007D546B">
              <w:rPr>
                <w:rFonts w:asciiTheme="minorHAnsi" w:hAnsiTheme="minorHAnsi" w:cstheme="minorHAnsi"/>
                <w:sz w:val="16"/>
                <w:szCs w:val="16"/>
              </w:rPr>
              <w:t>be considered to be</w:t>
            </w:r>
            <w:proofErr w:type="gramEnd"/>
            <w:r w:rsidRPr="007D546B">
              <w:rPr>
                <w:rFonts w:asciiTheme="minorHAnsi" w:hAnsiTheme="minorHAnsi" w:cstheme="minorHAnsi"/>
                <w:sz w:val="16"/>
                <w:szCs w:val="16"/>
              </w:rPr>
              <w:t xml:space="preserve"> an activity. </w:t>
            </w:r>
          </w:p>
          <w:p w14:paraId="6B79CE81"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i/>
                <w:sz w:val="16"/>
                <w:szCs w:val="16"/>
              </w:rPr>
              <w:t>“The project will aim to achieve non-deterioration/improvement in the population figures of those species, monitoring and reporting their state at final stage of project life”</w:t>
            </w:r>
            <w:r w:rsidRPr="007D546B">
              <w:rPr>
                <w:rFonts w:asciiTheme="minorHAnsi" w:hAnsiTheme="minorHAnsi" w:cstheme="minorHAnsi"/>
                <w:sz w:val="16"/>
                <w:szCs w:val="16"/>
              </w:rPr>
              <w:t xml:space="preserve"> – is unrealistic within a 5-year project. Detecting change in complex biological systems on these short timescales is unrealistic and any attribution of change to a project intervention would be </w:t>
            </w:r>
            <w:r w:rsidRPr="007D546B">
              <w:rPr>
                <w:rFonts w:asciiTheme="minorHAnsi" w:hAnsiTheme="minorHAnsi" w:cstheme="minorHAnsi"/>
                <w:sz w:val="16"/>
                <w:szCs w:val="16"/>
              </w:rPr>
              <w:lastRenderedPageBreak/>
              <w:t>spurious at best as it would be impossible to isolate from lager systemic trends and drivers.</w:t>
            </w:r>
          </w:p>
          <w:p w14:paraId="3AF419AF" w14:textId="77777777" w:rsidR="007D546B" w:rsidRPr="007D546B" w:rsidRDefault="007D546B" w:rsidP="007A46D6">
            <w:pPr>
              <w:rPr>
                <w:rFonts w:asciiTheme="minorHAnsi" w:hAnsiTheme="minorHAnsi" w:cstheme="minorHAnsi"/>
                <w:sz w:val="16"/>
                <w:szCs w:val="16"/>
              </w:rPr>
            </w:pPr>
          </w:p>
          <w:p w14:paraId="418A1AED" w14:textId="77777777" w:rsidR="007D546B" w:rsidRPr="007D546B" w:rsidRDefault="007D546B" w:rsidP="007A46D6">
            <w:pPr>
              <w:rPr>
                <w:rFonts w:asciiTheme="minorHAnsi" w:hAnsiTheme="minorHAnsi" w:cstheme="minorHAnsi"/>
                <w:bCs/>
                <w:i/>
                <w:sz w:val="16"/>
                <w:szCs w:val="16"/>
              </w:rPr>
            </w:pPr>
            <w:r w:rsidRPr="007D546B">
              <w:rPr>
                <w:rFonts w:asciiTheme="minorHAnsi" w:hAnsiTheme="minorHAnsi" w:cstheme="minorHAnsi"/>
                <w:i/>
                <w:sz w:val="16"/>
                <w:szCs w:val="16"/>
                <w:u w:val="single"/>
              </w:rPr>
              <w:t>MTR assessment:</w:t>
            </w:r>
            <w:r w:rsidRPr="007D546B">
              <w:rPr>
                <w:rFonts w:asciiTheme="minorHAnsi" w:hAnsiTheme="minorHAnsi" w:cstheme="minorHAnsi"/>
                <w:i/>
                <w:sz w:val="16"/>
                <w:szCs w:val="16"/>
              </w:rPr>
              <w:t xml:space="preserve"> </w:t>
            </w:r>
            <w:r w:rsidRPr="007D546B">
              <w:rPr>
                <w:rFonts w:asciiTheme="minorHAnsi" w:hAnsiTheme="minorHAnsi" w:cstheme="minorHAnsi"/>
                <w:bCs/>
                <w:i/>
                <w:sz w:val="16"/>
                <w:szCs w:val="16"/>
              </w:rPr>
              <w:t xml:space="preserve">This indicator is quite wordy and difficult to exactly understand. Does it suggest that the inclusion of ME indicators in METT will provide basis to understand effectiveness of management and thereby allow adaption in future to improve management in the future – and thereby increase effectiveness in future? If </w:t>
            </w:r>
            <w:proofErr w:type="gramStart"/>
            <w:r w:rsidRPr="007D546B">
              <w:rPr>
                <w:rFonts w:asciiTheme="minorHAnsi" w:hAnsiTheme="minorHAnsi" w:cstheme="minorHAnsi"/>
                <w:bCs/>
                <w:i/>
                <w:sz w:val="16"/>
                <w:szCs w:val="16"/>
              </w:rPr>
              <w:t>so</w:t>
            </w:r>
            <w:proofErr w:type="gramEnd"/>
            <w:r w:rsidRPr="007D546B">
              <w:rPr>
                <w:rFonts w:asciiTheme="minorHAnsi" w:hAnsiTheme="minorHAnsi" w:cstheme="minorHAnsi"/>
                <w:bCs/>
                <w:i/>
                <w:sz w:val="16"/>
                <w:szCs w:val="16"/>
              </w:rPr>
              <w:t xml:space="preserve"> it is a little convoluted.</w:t>
            </w:r>
          </w:p>
          <w:p w14:paraId="6A37D375" w14:textId="77777777" w:rsidR="007D546B" w:rsidRPr="007D546B" w:rsidRDefault="007D546B" w:rsidP="007A46D6">
            <w:pPr>
              <w:rPr>
                <w:rFonts w:asciiTheme="minorHAnsi" w:hAnsiTheme="minorHAnsi" w:cstheme="minorHAnsi"/>
                <w:bCs/>
                <w:i/>
                <w:sz w:val="16"/>
                <w:szCs w:val="16"/>
              </w:rPr>
            </w:pPr>
            <w:r w:rsidRPr="007D546B">
              <w:rPr>
                <w:rFonts w:asciiTheme="minorHAnsi" w:hAnsiTheme="minorHAnsi" w:cstheme="minorHAnsi"/>
                <w:bCs/>
                <w:i/>
                <w:sz w:val="16"/>
                <w:szCs w:val="16"/>
              </w:rPr>
              <w:t xml:space="preserve">Also, how will </w:t>
            </w:r>
            <w:proofErr w:type="gramStart"/>
            <w:r w:rsidRPr="007D546B">
              <w:rPr>
                <w:rFonts w:asciiTheme="minorHAnsi" w:hAnsiTheme="minorHAnsi" w:cstheme="minorHAnsi"/>
                <w:bCs/>
                <w:i/>
                <w:sz w:val="16"/>
                <w:szCs w:val="16"/>
              </w:rPr>
              <w:t>inclusion</w:t>
            </w:r>
            <w:proofErr w:type="gramEnd"/>
            <w:r w:rsidRPr="007D546B">
              <w:rPr>
                <w:rFonts w:asciiTheme="minorHAnsi" w:hAnsiTheme="minorHAnsi" w:cstheme="minorHAnsi"/>
                <w:bCs/>
                <w:i/>
                <w:sz w:val="16"/>
                <w:szCs w:val="16"/>
              </w:rPr>
              <w:t xml:space="preserve"> of these ME indicators in the METT impact management adaption unless METT is part of some periodic review and adjustment process in the long term (post project)? Is that the intention? Finally, any indicator that intends to measure the impact on species / ecosystems through changes in a project such as this (short) lifetime is inherently unrealistic.</w:t>
            </w:r>
          </w:p>
          <w:p w14:paraId="7AB815C7"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bCs/>
                <w:i/>
                <w:sz w:val="16"/>
                <w:szCs w:val="16"/>
              </w:rPr>
              <w:t>Altogether unclear on how the indicator measures the impact towards the Outcome.</w:t>
            </w:r>
          </w:p>
        </w:tc>
        <w:tc>
          <w:tcPr>
            <w:tcW w:w="405" w:type="dxa"/>
            <w:shd w:val="clear" w:color="auto" w:fill="FF0000"/>
          </w:tcPr>
          <w:p w14:paraId="0328712D"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lastRenderedPageBreak/>
              <w:t>X</w:t>
            </w:r>
          </w:p>
        </w:tc>
        <w:tc>
          <w:tcPr>
            <w:tcW w:w="405" w:type="dxa"/>
            <w:shd w:val="clear" w:color="auto" w:fill="FFC000"/>
          </w:tcPr>
          <w:p w14:paraId="418A84D1"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Q</w:t>
            </w:r>
          </w:p>
        </w:tc>
        <w:tc>
          <w:tcPr>
            <w:tcW w:w="405" w:type="dxa"/>
            <w:shd w:val="clear" w:color="auto" w:fill="FF0000"/>
          </w:tcPr>
          <w:p w14:paraId="7A162BFA"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X</w:t>
            </w:r>
          </w:p>
        </w:tc>
        <w:tc>
          <w:tcPr>
            <w:tcW w:w="405" w:type="dxa"/>
            <w:shd w:val="clear" w:color="auto" w:fill="FFC000"/>
          </w:tcPr>
          <w:p w14:paraId="3FA215CC"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Q</w:t>
            </w:r>
          </w:p>
        </w:tc>
        <w:tc>
          <w:tcPr>
            <w:tcW w:w="405" w:type="dxa"/>
            <w:shd w:val="clear" w:color="auto" w:fill="FF0000"/>
          </w:tcPr>
          <w:p w14:paraId="482B163D"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X</w:t>
            </w:r>
          </w:p>
        </w:tc>
      </w:tr>
      <w:tr w:rsidR="007D546B" w:rsidRPr="007D546B" w14:paraId="05FCD171" w14:textId="77777777" w:rsidTr="007A46D6">
        <w:tc>
          <w:tcPr>
            <w:tcW w:w="1391" w:type="dxa"/>
          </w:tcPr>
          <w:p w14:paraId="1A99691D"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b/>
                <w:sz w:val="16"/>
                <w:szCs w:val="16"/>
                <w:u w:val="single"/>
              </w:rPr>
              <w:t>Outcome 3:</w:t>
            </w:r>
            <w:r w:rsidRPr="007D546B">
              <w:rPr>
                <w:rFonts w:asciiTheme="minorHAnsi" w:hAnsiTheme="minorHAnsi" w:cstheme="minorHAnsi"/>
                <w:b/>
                <w:sz w:val="16"/>
                <w:szCs w:val="16"/>
              </w:rPr>
              <w:t xml:space="preserve"> Knowledge management, and monitoring and evaluation contributes to increased awareness of biodiversity values.</w:t>
            </w:r>
          </w:p>
        </w:tc>
        <w:tc>
          <w:tcPr>
            <w:tcW w:w="2345" w:type="dxa"/>
          </w:tcPr>
          <w:p w14:paraId="0A622D7E" w14:textId="77777777" w:rsidR="007D546B" w:rsidRPr="007D546B" w:rsidRDefault="007D546B" w:rsidP="007A46D6">
            <w:pPr>
              <w:rPr>
                <w:rFonts w:asciiTheme="minorHAnsi" w:hAnsiTheme="minorHAnsi" w:cstheme="minorHAnsi"/>
                <w:sz w:val="16"/>
                <w:szCs w:val="16"/>
                <w:u w:val="single"/>
              </w:rPr>
            </w:pPr>
            <w:r w:rsidRPr="007D546B">
              <w:rPr>
                <w:rFonts w:asciiTheme="minorHAnsi" w:hAnsiTheme="minorHAnsi" w:cstheme="minorHAnsi"/>
                <w:sz w:val="16"/>
                <w:szCs w:val="16"/>
                <w:u w:val="single"/>
              </w:rPr>
              <w:t>Indicator 10:</w:t>
            </w:r>
            <w:r w:rsidRPr="007D546B">
              <w:rPr>
                <w:rFonts w:asciiTheme="minorHAnsi" w:hAnsiTheme="minorHAnsi" w:cstheme="minorHAnsi"/>
                <w:sz w:val="16"/>
                <w:szCs w:val="16"/>
              </w:rPr>
              <w:t xml:space="preserve">  Community, stakeholder and societal knowledge of and acceptance on biodiversity values of, threats to, and approval for target PAs</w:t>
            </w:r>
          </w:p>
        </w:tc>
        <w:tc>
          <w:tcPr>
            <w:tcW w:w="1221" w:type="dxa"/>
          </w:tcPr>
          <w:p w14:paraId="7377F7D6"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 xml:space="preserve">Public awareness and outreach </w:t>
            </w:r>
            <w:proofErr w:type="gramStart"/>
            <w:r w:rsidRPr="007D546B">
              <w:rPr>
                <w:rFonts w:asciiTheme="minorHAnsi" w:hAnsiTheme="minorHAnsi" w:cstheme="minorHAnsi"/>
                <w:sz w:val="16"/>
                <w:szCs w:val="16"/>
              </w:rPr>
              <w:t>is</w:t>
            </w:r>
            <w:proofErr w:type="gramEnd"/>
            <w:r w:rsidRPr="007D546B">
              <w:rPr>
                <w:rFonts w:asciiTheme="minorHAnsi" w:hAnsiTheme="minorHAnsi" w:cstheme="minorHAnsi"/>
                <w:sz w:val="16"/>
                <w:szCs w:val="16"/>
              </w:rPr>
              <w:t xml:space="preserve"> ad hoc, knowledge of and support for target PAs is limited, their importance and benefits are poorly communicated in society</w:t>
            </w:r>
          </w:p>
        </w:tc>
        <w:tc>
          <w:tcPr>
            <w:tcW w:w="1275" w:type="dxa"/>
          </w:tcPr>
          <w:p w14:paraId="5C6BCE5E"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At least 4,000 people have taken notice of, or participate in, at least 4 targeted awareness raising activities and/or materials</w:t>
            </w:r>
          </w:p>
          <w:p w14:paraId="2ED8CF48" w14:textId="77777777" w:rsidR="007D546B" w:rsidRPr="007D546B" w:rsidRDefault="007D546B" w:rsidP="007A46D6">
            <w:pPr>
              <w:rPr>
                <w:rFonts w:asciiTheme="minorHAnsi" w:hAnsiTheme="minorHAnsi" w:cstheme="minorHAnsi"/>
                <w:sz w:val="16"/>
                <w:szCs w:val="16"/>
              </w:rPr>
            </w:pPr>
          </w:p>
          <w:p w14:paraId="4E94BC8C" w14:textId="77777777" w:rsidR="007D546B" w:rsidRPr="007D546B" w:rsidRDefault="007D546B" w:rsidP="007A46D6">
            <w:pPr>
              <w:rPr>
                <w:rFonts w:asciiTheme="minorHAnsi" w:hAnsiTheme="minorHAnsi" w:cstheme="minorHAnsi"/>
                <w:sz w:val="16"/>
                <w:szCs w:val="16"/>
              </w:rPr>
            </w:pPr>
          </w:p>
        </w:tc>
        <w:tc>
          <w:tcPr>
            <w:tcW w:w="1276" w:type="dxa"/>
          </w:tcPr>
          <w:p w14:paraId="3B1213F6"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At least 10,000 people have been given opportunity to take notice of, or participate in, a variety of targeted awareness raising activities and materials on biodiversity values and benefits from Target PAs</w:t>
            </w:r>
          </w:p>
        </w:tc>
        <w:tc>
          <w:tcPr>
            <w:tcW w:w="4417" w:type="dxa"/>
          </w:tcPr>
          <w:p w14:paraId="3F949AAF"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The indicator is imprecise unless it was measured by a comprehensive survey – likely a Knowledge, Attitudes and Practices (KAP) survey to be repeated baseline, mid-term and EOP. This would have been extremely expensive. The indicator itself links to biodiversity values but does not utilize the work of the Ecosystem Values study and does not relate to the primary objective which is PA financing. Given that the biodiversity monitoring amounts to a single survey event it is hard to understand how this could change perceptions of biodiversity because without repeat monitoring events it is not possible to indicate trends and therefore increase awareness. Furthermore, increased awareness is somehow diffuse and hard to understand how this could be turned into improved financial or management effectiveness.</w:t>
            </w:r>
          </w:p>
          <w:p w14:paraId="42FF0F01" w14:textId="77777777" w:rsidR="007D546B" w:rsidRPr="007D546B" w:rsidRDefault="007D546B" w:rsidP="007A46D6">
            <w:pPr>
              <w:rPr>
                <w:rFonts w:asciiTheme="minorHAnsi" w:hAnsiTheme="minorHAnsi" w:cstheme="minorHAnsi"/>
                <w:sz w:val="16"/>
                <w:szCs w:val="16"/>
              </w:rPr>
            </w:pPr>
          </w:p>
          <w:p w14:paraId="4DEF74A0" w14:textId="77777777" w:rsidR="007D546B" w:rsidRPr="007D546B" w:rsidRDefault="007D546B" w:rsidP="007A46D6">
            <w:pPr>
              <w:rPr>
                <w:rFonts w:asciiTheme="minorHAnsi" w:hAnsiTheme="minorHAnsi" w:cstheme="minorHAnsi"/>
                <w:i/>
                <w:sz w:val="16"/>
                <w:szCs w:val="16"/>
              </w:rPr>
            </w:pPr>
            <w:r w:rsidRPr="007D546B">
              <w:rPr>
                <w:rFonts w:asciiTheme="minorHAnsi" w:hAnsiTheme="minorHAnsi" w:cstheme="minorHAnsi"/>
                <w:i/>
                <w:sz w:val="16"/>
                <w:szCs w:val="16"/>
                <w:u w:val="single"/>
              </w:rPr>
              <w:t xml:space="preserve">MTR assessment: </w:t>
            </w:r>
            <w:r w:rsidRPr="007D546B">
              <w:rPr>
                <w:rFonts w:asciiTheme="minorHAnsi" w:hAnsiTheme="minorHAnsi" w:cstheme="minorHAnsi"/>
                <w:i/>
                <w:sz w:val="16"/>
                <w:szCs w:val="16"/>
              </w:rPr>
              <w:t>This indicator fails in almost all ways the SMART criteria. Firstly, the indicator itself is unclearly worded so it is not very understandable. Secondly, the targets are bizarre (4000 people have taken notice of?)</w:t>
            </w:r>
          </w:p>
          <w:p w14:paraId="765A011A" w14:textId="77777777" w:rsidR="007D546B" w:rsidRPr="007D546B" w:rsidRDefault="007D546B" w:rsidP="007A46D6">
            <w:pPr>
              <w:rPr>
                <w:rFonts w:asciiTheme="minorHAnsi" w:hAnsiTheme="minorHAnsi" w:cstheme="minorHAnsi"/>
                <w:i/>
                <w:sz w:val="16"/>
                <w:szCs w:val="16"/>
              </w:rPr>
            </w:pPr>
            <w:r w:rsidRPr="007D546B">
              <w:rPr>
                <w:rFonts w:asciiTheme="minorHAnsi" w:hAnsiTheme="minorHAnsi" w:cstheme="minorHAnsi"/>
                <w:i/>
                <w:sz w:val="16"/>
                <w:szCs w:val="16"/>
              </w:rPr>
              <w:t xml:space="preserve">Lastly, does it measure the expected impact of the Outcome? The answer to this is difficult partly because the expected impact of the outcome is also not well defined in the project document.  </w:t>
            </w:r>
          </w:p>
          <w:p w14:paraId="75E9409F" w14:textId="77777777" w:rsidR="007D546B" w:rsidRPr="007D546B" w:rsidRDefault="007D546B" w:rsidP="007A46D6">
            <w:pPr>
              <w:rPr>
                <w:rFonts w:asciiTheme="minorHAnsi" w:hAnsiTheme="minorHAnsi" w:cstheme="minorHAnsi"/>
                <w:i/>
                <w:sz w:val="16"/>
                <w:szCs w:val="16"/>
              </w:rPr>
            </w:pPr>
            <w:r w:rsidRPr="007D546B">
              <w:rPr>
                <w:rFonts w:asciiTheme="minorHAnsi" w:hAnsiTheme="minorHAnsi" w:cstheme="minorHAnsi"/>
                <w:i/>
                <w:sz w:val="16"/>
                <w:szCs w:val="16"/>
              </w:rPr>
              <w:t>Main issue: relevance 2nd issue Measurability (taken notice of?)</w:t>
            </w:r>
          </w:p>
        </w:tc>
        <w:tc>
          <w:tcPr>
            <w:tcW w:w="405" w:type="dxa"/>
            <w:shd w:val="clear" w:color="auto" w:fill="FF0000"/>
          </w:tcPr>
          <w:p w14:paraId="10610F79"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X</w:t>
            </w:r>
          </w:p>
        </w:tc>
        <w:tc>
          <w:tcPr>
            <w:tcW w:w="405" w:type="dxa"/>
            <w:shd w:val="clear" w:color="auto" w:fill="FF0000"/>
          </w:tcPr>
          <w:p w14:paraId="769B443C"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X</w:t>
            </w:r>
          </w:p>
        </w:tc>
        <w:tc>
          <w:tcPr>
            <w:tcW w:w="405" w:type="dxa"/>
            <w:shd w:val="clear" w:color="auto" w:fill="FFC000"/>
          </w:tcPr>
          <w:p w14:paraId="3D95A33D"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Q</w:t>
            </w:r>
          </w:p>
        </w:tc>
        <w:tc>
          <w:tcPr>
            <w:tcW w:w="405" w:type="dxa"/>
            <w:shd w:val="clear" w:color="auto" w:fill="FF0000"/>
          </w:tcPr>
          <w:p w14:paraId="30A4354D"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X</w:t>
            </w:r>
          </w:p>
        </w:tc>
        <w:tc>
          <w:tcPr>
            <w:tcW w:w="405" w:type="dxa"/>
            <w:shd w:val="clear" w:color="auto" w:fill="FFC000"/>
          </w:tcPr>
          <w:p w14:paraId="269D9228" w14:textId="77777777" w:rsidR="007D546B" w:rsidRPr="007D546B" w:rsidRDefault="007D546B" w:rsidP="007A46D6">
            <w:pPr>
              <w:rPr>
                <w:rFonts w:asciiTheme="minorHAnsi" w:hAnsiTheme="minorHAnsi" w:cstheme="minorHAnsi"/>
                <w:sz w:val="16"/>
                <w:szCs w:val="16"/>
              </w:rPr>
            </w:pPr>
            <w:r w:rsidRPr="007D546B">
              <w:rPr>
                <w:rFonts w:asciiTheme="minorHAnsi" w:hAnsiTheme="minorHAnsi" w:cstheme="minorHAnsi"/>
                <w:sz w:val="16"/>
                <w:szCs w:val="16"/>
              </w:rPr>
              <w:t>Q</w:t>
            </w:r>
          </w:p>
        </w:tc>
      </w:tr>
    </w:tbl>
    <w:p w14:paraId="1DCAE812" w14:textId="77777777" w:rsidR="007D546B" w:rsidRPr="007D546B" w:rsidRDefault="007D546B" w:rsidP="007D546B"/>
    <w:p w14:paraId="49F2E12E" w14:textId="541E0F9F" w:rsidR="007A7064" w:rsidRPr="007A7064" w:rsidRDefault="007A7064" w:rsidP="007A7064">
      <w:pPr>
        <w:rPr>
          <w:rFonts w:eastAsiaTheme="majorEastAsia"/>
        </w:rPr>
      </w:pPr>
    </w:p>
    <w:p w14:paraId="384C243D" w14:textId="77777777" w:rsidR="008F36AE" w:rsidRPr="008F36AE" w:rsidRDefault="008F36AE" w:rsidP="008F36AE"/>
    <w:p w14:paraId="0C0328C9" w14:textId="77777777" w:rsidR="00C55033" w:rsidRPr="00F82D8E" w:rsidRDefault="00C55033" w:rsidP="00C55033">
      <w:pPr>
        <w:pStyle w:val="ListParagraph"/>
        <w:numPr>
          <w:ilvl w:val="0"/>
          <w:numId w:val="8"/>
        </w:numPr>
        <w:tabs>
          <w:tab w:val="left" w:pos="1620"/>
        </w:tabs>
        <w:spacing w:after="160"/>
        <w:ind w:left="1440"/>
        <w:rPr>
          <w:rFonts w:ascii="Myriad Pro" w:hAnsi="Myriad Pro"/>
          <w:color w:val="000000" w:themeColor="text1"/>
          <w:sz w:val="21"/>
          <w:szCs w:val="21"/>
        </w:rPr>
      </w:pPr>
      <w:r w:rsidRPr="00F82D8E">
        <w:rPr>
          <w:rFonts w:ascii="Myriad Pro" w:hAnsi="Myriad Pro"/>
          <w:i/>
          <w:iCs/>
          <w:color w:val="000000" w:themeColor="text1"/>
          <w:sz w:val="21"/>
          <w:szCs w:val="21"/>
        </w:rPr>
        <w:t>Annexed in a separate file</w:t>
      </w:r>
      <w:r w:rsidRPr="00F82D8E">
        <w:rPr>
          <w:rFonts w:ascii="Myriad Pro" w:hAnsi="Myriad Pro"/>
          <w:color w:val="000000" w:themeColor="text1"/>
          <w:sz w:val="21"/>
          <w:szCs w:val="21"/>
        </w:rPr>
        <w:t>: TE Audit Trail</w:t>
      </w:r>
    </w:p>
    <w:p w14:paraId="704052DA" w14:textId="77777777" w:rsidR="00C55033" w:rsidRPr="00F82D8E" w:rsidRDefault="00C55033" w:rsidP="00C55033">
      <w:pPr>
        <w:pStyle w:val="ListParagraph"/>
        <w:numPr>
          <w:ilvl w:val="0"/>
          <w:numId w:val="8"/>
        </w:numPr>
        <w:tabs>
          <w:tab w:val="left" w:pos="1620"/>
        </w:tabs>
        <w:spacing w:after="160"/>
        <w:ind w:left="1440"/>
        <w:rPr>
          <w:rFonts w:ascii="Myriad Pro" w:hAnsi="Myriad Pro"/>
          <w:color w:val="000000" w:themeColor="text1"/>
          <w:sz w:val="21"/>
          <w:szCs w:val="21"/>
        </w:rPr>
      </w:pPr>
      <w:r w:rsidRPr="00F82D8E">
        <w:rPr>
          <w:rFonts w:ascii="Myriad Pro" w:hAnsi="Myriad Pro"/>
          <w:i/>
          <w:iCs/>
          <w:color w:val="000000" w:themeColor="text1"/>
          <w:sz w:val="21"/>
          <w:szCs w:val="21"/>
        </w:rPr>
        <w:t>Annexed in a separate file:</w:t>
      </w:r>
      <w:r w:rsidRPr="00F82D8E">
        <w:rPr>
          <w:rFonts w:ascii="Myriad Pro" w:hAnsi="Myriad Pro"/>
          <w:color w:val="000000" w:themeColor="text1"/>
          <w:sz w:val="21"/>
          <w:szCs w:val="21"/>
        </w:rPr>
        <w:t xml:space="preserve"> relevant terminal GEF/LDCF/SCCF Core Indicators or Tracking Tools, as applicable</w:t>
      </w:r>
    </w:p>
    <w:p w14:paraId="590BD2FE" w14:textId="77777777" w:rsidR="00075D50" w:rsidRPr="00075D50" w:rsidRDefault="00075D50">
      <w:pPr>
        <w:rPr>
          <w:rFonts w:asciiTheme="minorHAnsi" w:hAnsiTheme="minorHAnsi"/>
          <w:sz w:val="20"/>
          <w:szCs w:val="20"/>
        </w:rPr>
      </w:pPr>
    </w:p>
    <w:sectPr w:rsidR="00075D50" w:rsidRPr="00075D50" w:rsidSect="007D546B">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BA983" w14:textId="77777777" w:rsidR="00AD6640" w:rsidRDefault="00AD6640" w:rsidP="00075D50">
      <w:r>
        <w:separator/>
      </w:r>
    </w:p>
  </w:endnote>
  <w:endnote w:type="continuationSeparator" w:id="0">
    <w:p w14:paraId="4680F1F9" w14:textId="77777777" w:rsidR="00AD6640" w:rsidRDefault="00AD6640" w:rsidP="0007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1" w:usb1="08070000" w:usb2="00000010" w:usb3="00000000" w:csb0="00020000" w:csb1="00000000"/>
  </w:font>
  <w:font w:name="Times New Roman PSMT">
    <w:altName w:val="Times New Roman"/>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Headings CS)">
    <w:altName w:val="Times New Roman"/>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auto"/>
    <w:pitch w:val="variable"/>
    <w:sig w:usb0="00000003" w:usb1="00000000" w:usb2="00000000" w:usb3="00000000" w:csb0="00000001" w:csb1="00000000"/>
  </w:font>
  <w:font w:name="Myriad Pro">
    <w:altName w:val="Segoe UI"/>
    <w:panose1 w:val="020B05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71611252"/>
      <w:docPartObj>
        <w:docPartGallery w:val="Page Numbers (Bottom of Page)"/>
        <w:docPartUnique/>
      </w:docPartObj>
    </w:sdtPr>
    <w:sdtEndPr>
      <w:rPr>
        <w:rStyle w:val="PageNumber"/>
      </w:rPr>
    </w:sdtEndPr>
    <w:sdtContent>
      <w:p w14:paraId="39BFC5B9" w14:textId="658F72CE" w:rsidR="009D22F3" w:rsidRDefault="009D22F3" w:rsidP="004F497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254F0A" w14:textId="77777777" w:rsidR="009D22F3" w:rsidRDefault="009D22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07732777"/>
      <w:docPartObj>
        <w:docPartGallery w:val="Page Numbers (Bottom of Page)"/>
        <w:docPartUnique/>
      </w:docPartObj>
    </w:sdtPr>
    <w:sdtEndPr>
      <w:rPr>
        <w:rStyle w:val="PageNumber"/>
      </w:rPr>
    </w:sdtEndPr>
    <w:sdtContent>
      <w:p w14:paraId="70155215" w14:textId="45FE170C" w:rsidR="009D22F3" w:rsidRDefault="009D22F3" w:rsidP="007A46D6">
        <w:pPr>
          <w:pStyle w:val="Footer"/>
          <w:framePr w:wrap="none" w:vAnchor="text" w:hAnchor="margin" w:xAlign="center" w:y="1"/>
          <w:rPr>
            <w:rStyle w:val="PageNumber"/>
          </w:rPr>
        </w:pPr>
        <w:r w:rsidRPr="004F4977">
          <w:rPr>
            <w:rStyle w:val="PageNumber"/>
            <w:rFonts w:asciiTheme="minorHAnsi" w:hAnsiTheme="minorHAnsi" w:cstheme="minorHAnsi"/>
            <w:sz w:val="20"/>
            <w:szCs w:val="20"/>
          </w:rPr>
          <w:fldChar w:fldCharType="begin"/>
        </w:r>
        <w:r w:rsidRPr="004F4977">
          <w:rPr>
            <w:rStyle w:val="PageNumber"/>
            <w:rFonts w:asciiTheme="minorHAnsi" w:hAnsiTheme="minorHAnsi" w:cstheme="minorHAnsi"/>
            <w:sz w:val="20"/>
            <w:szCs w:val="20"/>
          </w:rPr>
          <w:instrText xml:space="preserve"> PAGE </w:instrText>
        </w:r>
        <w:r w:rsidRPr="004F4977">
          <w:rPr>
            <w:rStyle w:val="PageNumber"/>
            <w:rFonts w:asciiTheme="minorHAnsi" w:hAnsiTheme="minorHAnsi" w:cstheme="minorHAnsi"/>
            <w:sz w:val="20"/>
            <w:szCs w:val="20"/>
          </w:rPr>
          <w:fldChar w:fldCharType="separate"/>
        </w:r>
        <w:r w:rsidRPr="004F4977">
          <w:rPr>
            <w:rStyle w:val="PageNumber"/>
            <w:rFonts w:asciiTheme="minorHAnsi" w:hAnsiTheme="minorHAnsi" w:cstheme="minorHAnsi"/>
            <w:noProof/>
            <w:sz w:val="20"/>
            <w:szCs w:val="20"/>
          </w:rPr>
          <w:t>i</w:t>
        </w:r>
        <w:r w:rsidRPr="004F4977">
          <w:rPr>
            <w:rStyle w:val="PageNumber"/>
            <w:rFonts w:asciiTheme="minorHAnsi" w:hAnsiTheme="minorHAnsi" w:cstheme="minorHAnsi"/>
            <w:sz w:val="20"/>
            <w:szCs w:val="20"/>
          </w:rPr>
          <w:fldChar w:fldCharType="end"/>
        </w:r>
      </w:p>
    </w:sdtContent>
  </w:sdt>
  <w:p w14:paraId="4C8BF40C" w14:textId="77777777" w:rsidR="009D22F3" w:rsidRDefault="009D2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750D1" w14:textId="77777777" w:rsidR="00AD6640" w:rsidRDefault="00AD6640" w:rsidP="00075D50">
      <w:r>
        <w:separator/>
      </w:r>
    </w:p>
  </w:footnote>
  <w:footnote w:type="continuationSeparator" w:id="0">
    <w:p w14:paraId="793D4AFA" w14:textId="77777777" w:rsidR="00AD6640" w:rsidRDefault="00AD6640" w:rsidP="00075D50">
      <w:r>
        <w:continuationSeparator/>
      </w:r>
    </w:p>
  </w:footnote>
  <w:footnote w:id="1">
    <w:p w14:paraId="1FD70BC9" w14:textId="29DF6EB6" w:rsidR="009D22F3" w:rsidRPr="00E65899" w:rsidRDefault="009D22F3">
      <w:pPr>
        <w:pStyle w:val="FootnoteText"/>
        <w:rPr>
          <w:sz w:val="16"/>
          <w:szCs w:val="16"/>
          <w:lang w:val="en-GB"/>
        </w:rPr>
      </w:pPr>
      <w:r w:rsidRPr="00E65899">
        <w:rPr>
          <w:rStyle w:val="FootnoteReference"/>
          <w:sz w:val="16"/>
          <w:szCs w:val="16"/>
        </w:rPr>
        <w:footnoteRef/>
      </w:r>
      <w:r w:rsidRPr="00E65899">
        <w:rPr>
          <w:sz w:val="16"/>
          <w:szCs w:val="16"/>
        </w:rPr>
        <w:t xml:space="preserve"> </w:t>
      </w:r>
      <w:r w:rsidRPr="00E65899">
        <w:rPr>
          <w:sz w:val="16"/>
          <w:szCs w:val="16"/>
          <w:lang w:val="en-GB"/>
        </w:rPr>
        <w:t>CNF approximation</w:t>
      </w:r>
    </w:p>
  </w:footnote>
  <w:footnote w:id="2">
    <w:p w14:paraId="0B743D74" w14:textId="77777777" w:rsidR="009D22F3" w:rsidRPr="005446DC" w:rsidRDefault="009D22F3" w:rsidP="00F03089">
      <w:pPr>
        <w:pStyle w:val="FootnoteText"/>
        <w:rPr>
          <w:sz w:val="16"/>
          <w:szCs w:val="16"/>
        </w:rPr>
      </w:pPr>
      <w:r w:rsidRPr="005446DC">
        <w:rPr>
          <w:rStyle w:val="FootnoteReference"/>
          <w:sz w:val="16"/>
          <w:szCs w:val="16"/>
        </w:rPr>
        <w:footnoteRef/>
      </w:r>
      <w:r w:rsidRPr="005446DC">
        <w:rPr>
          <w:sz w:val="16"/>
          <w:szCs w:val="16"/>
        </w:rPr>
        <w:t xml:space="preserve"> </w:t>
      </w:r>
      <w:r>
        <w:rPr>
          <w:sz w:val="16"/>
          <w:szCs w:val="16"/>
        </w:rPr>
        <w:t xml:space="preserve">The Outputs have been abridged because of their complicated statements including justification, activities, means of implementation, </w:t>
      </w:r>
      <w:proofErr w:type="spellStart"/>
      <w:r>
        <w:rPr>
          <w:sz w:val="16"/>
          <w:szCs w:val="16"/>
        </w:rPr>
        <w:t>etc</w:t>
      </w:r>
      <w:proofErr w:type="spellEnd"/>
      <w:r>
        <w:rPr>
          <w:sz w:val="16"/>
          <w:szCs w:val="16"/>
        </w:rPr>
        <w:t>…</w:t>
      </w:r>
    </w:p>
  </w:footnote>
  <w:footnote w:id="3">
    <w:p w14:paraId="70BE818E" w14:textId="7C9EE252" w:rsidR="009D22F3" w:rsidRPr="00AA4F06" w:rsidRDefault="009D22F3">
      <w:pPr>
        <w:pStyle w:val="FootnoteText"/>
        <w:rPr>
          <w:sz w:val="16"/>
          <w:szCs w:val="16"/>
          <w:lang w:val="en-GB"/>
        </w:rPr>
      </w:pPr>
      <w:r w:rsidRPr="00AA4F06">
        <w:rPr>
          <w:rStyle w:val="FootnoteReference"/>
          <w:sz w:val="16"/>
          <w:szCs w:val="16"/>
        </w:rPr>
        <w:footnoteRef/>
      </w:r>
      <w:r w:rsidRPr="00AA4F06">
        <w:rPr>
          <w:sz w:val="16"/>
          <w:szCs w:val="16"/>
        </w:rPr>
        <w:t xml:space="preserve"> </w:t>
      </w:r>
      <w:r>
        <w:rPr>
          <w:sz w:val="16"/>
          <w:szCs w:val="16"/>
        </w:rPr>
        <w:t>This output was dropped from the project.</w:t>
      </w:r>
    </w:p>
  </w:footnote>
  <w:footnote w:id="4">
    <w:p w14:paraId="5F22015B" w14:textId="77777777" w:rsidR="009D22F3" w:rsidRPr="002805FD" w:rsidRDefault="009D22F3" w:rsidP="000204A6">
      <w:pPr>
        <w:pStyle w:val="FootnoteText"/>
        <w:rPr>
          <w:sz w:val="16"/>
          <w:szCs w:val="16"/>
          <w:lang w:val="en-GB"/>
        </w:rPr>
      </w:pPr>
      <w:r w:rsidRPr="002805FD">
        <w:rPr>
          <w:rStyle w:val="FootnoteReference"/>
          <w:sz w:val="16"/>
          <w:szCs w:val="16"/>
        </w:rPr>
        <w:footnoteRef/>
      </w:r>
      <w:r w:rsidRPr="002805FD">
        <w:rPr>
          <w:sz w:val="16"/>
          <w:szCs w:val="16"/>
        </w:rPr>
        <w:t xml:space="preserve"> </w:t>
      </w:r>
      <w:r>
        <w:rPr>
          <w:sz w:val="16"/>
          <w:szCs w:val="16"/>
        </w:rPr>
        <w:t xml:space="preserve">Under GEF roles </w:t>
      </w:r>
      <w:proofErr w:type="gramStart"/>
      <w:r>
        <w:rPr>
          <w:sz w:val="16"/>
          <w:szCs w:val="16"/>
        </w:rPr>
        <w:t>a</w:t>
      </w:r>
      <w:proofErr w:type="gramEnd"/>
      <w:r>
        <w:rPr>
          <w:sz w:val="16"/>
          <w:szCs w:val="16"/>
        </w:rPr>
        <w:t xml:space="preserve"> MTR is discretionary in a Medium-Sized Project (MSP)</w:t>
      </w:r>
    </w:p>
  </w:footnote>
  <w:footnote w:id="5">
    <w:p w14:paraId="3DDF9AB5" w14:textId="77777777" w:rsidR="009D22F3" w:rsidRPr="007B2EE4" w:rsidRDefault="009D22F3" w:rsidP="009C0978">
      <w:pPr>
        <w:pStyle w:val="FootnoteText"/>
        <w:rPr>
          <w:lang w:val="en-GB"/>
        </w:rPr>
      </w:pPr>
      <w:r w:rsidRPr="007B2EE4">
        <w:rPr>
          <w:sz w:val="16"/>
          <w:szCs w:val="16"/>
          <w:vertAlign w:val="superscript"/>
          <w:lang w:val="en-GB"/>
        </w:rPr>
        <w:footnoteRef/>
      </w:r>
      <w:r w:rsidRPr="007B2EE4">
        <w:rPr>
          <w:sz w:val="16"/>
          <w:szCs w:val="16"/>
          <w:lang w:val="en-GB"/>
        </w:rPr>
        <w:t xml:space="preserve"> Draft PIR, 2024</w:t>
      </w:r>
    </w:p>
  </w:footnote>
  <w:footnote w:id="6">
    <w:p w14:paraId="4ABC4106" w14:textId="77777777" w:rsidR="009D22F3" w:rsidRPr="001560A8" w:rsidRDefault="009D22F3" w:rsidP="00E86D48">
      <w:pPr>
        <w:pStyle w:val="FootnoteText"/>
        <w:rPr>
          <w:sz w:val="16"/>
          <w:szCs w:val="16"/>
          <w:lang w:val="en-GB"/>
        </w:rPr>
      </w:pPr>
      <w:r w:rsidRPr="001560A8">
        <w:rPr>
          <w:rStyle w:val="FootnoteReference"/>
          <w:sz w:val="16"/>
          <w:szCs w:val="16"/>
        </w:rPr>
        <w:footnoteRef/>
      </w:r>
      <w:r w:rsidRPr="001560A8">
        <w:rPr>
          <w:sz w:val="16"/>
          <w:szCs w:val="16"/>
        </w:rPr>
        <w:t xml:space="preserve"> https://www.coe.int/en/web/bern-convention/emerald-network</w:t>
      </w:r>
    </w:p>
  </w:footnote>
  <w:footnote w:id="7">
    <w:p w14:paraId="331760EB" w14:textId="77777777" w:rsidR="009D22F3" w:rsidRPr="001560A8" w:rsidRDefault="009D22F3" w:rsidP="00E86D48">
      <w:pPr>
        <w:pStyle w:val="FootnoteText"/>
        <w:rPr>
          <w:sz w:val="16"/>
          <w:szCs w:val="16"/>
          <w:lang w:val="en-GB"/>
        </w:rPr>
      </w:pPr>
      <w:r w:rsidRPr="001560A8">
        <w:rPr>
          <w:rStyle w:val="FootnoteReference"/>
          <w:sz w:val="16"/>
          <w:szCs w:val="16"/>
        </w:rPr>
        <w:footnoteRef/>
      </w:r>
      <w:r w:rsidRPr="001560A8">
        <w:rPr>
          <w:sz w:val="16"/>
          <w:szCs w:val="16"/>
        </w:rPr>
        <w:t xml:space="preserve"> https://www.cbd.int/gbf</w:t>
      </w:r>
    </w:p>
  </w:footnote>
  <w:footnote w:id="8">
    <w:p w14:paraId="3232241C" w14:textId="77777777" w:rsidR="009D22F3" w:rsidRPr="00EF0E10" w:rsidRDefault="009D22F3" w:rsidP="0009578A">
      <w:pPr>
        <w:pStyle w:val="FootnoteText"/>
        <w:rPr>
          <w:szCs w:val="18"/>
        </w:rPr>
      </w:pPr>
      <w:r w:rsidRPr="00EF0E10">
        <w:rPr>
          <w:rStyle w:val="FootnoteReference"/>
          <w:szCs w:val="18"/>
        </w:rPr>
        <w:footnoteRef/>
      </w:r>
      <w:r w:rsidRPr="00EF0E10">
        <w:rPr>
          <w:szCs w:val="18"/>
        </w:rPr>
        <w:t xml:space="preserve"> Henceforth referred to as </w:t>
      </w:r>
      <w:r w:rsidRPr="004F4977">
        <w:rPr>
          <w:szCs w:val="18"/>
        </w:rPr>
        <w:t>the “PA Finance</w:t>
      </w:r>
      <w:r w:rsidRPr="00EF0E10">
        <w:rPr>
          <w:szCs w:val="18"/>
        </w:rPr>
        <w:t xml:space="preserve"> project” or “the project”.</w:t>
      </w:r>
    </w:p>
  </w:footnote>
  <w:footnote w:id="9">
    <w:p w14:paraId="197A35E2" w14:textId="77777777" w:rsidR="009D22F3" w:rsidRDefault="009D22F3" w:rsidP="0009578A">
      <w:pPr>
        <w:pStyle w:val="FootnoteText"/>
      </w:pPr>
      <w:r w:rsidRPr="00552B97">
        <w:rPr>
          <w:rStyle w:val="FootnoteReference"/>
          <w:sz w:val="16"/>
          <w:szCs w:val="16"/>
        </w:rPr>
        <w:footnoteRef/>
      </w:r>
      <w:r>
        <w:t xml:space="preserve"> </w:t>
      </w:r>
      <w:hyperlink r:id="rId1" w:history="1">
        <w:r w:rsidRPr="00064B52">
          <w:rPr>
            <w:rStyle w:val="Hyperlink"/>
            <w:rFonts w:cstheme="minorHAnsi"/>
            <w:szCs w:val="18"/>
          </w:rPr>
          <w:t>http://web.undp.org/evaluation/guideline/documents/GEF/TE_GuidanceforUNDP-supportedGEF-financedProjects.pdf</w:t>
        </w:r>
      </w:hyperlink>
      <w:r>
        <w:rPr>
          <w:rFonts w:cstheme="minorHAnsi"/>
          <w:szCs w:val="18"/>
        </w:rPr>
        <w:t xml:space="preserve"> </w:t>
      </w:r>
    </w:p>
  </w:footnote>
  <w:footnote w:id="10">
    <w:p w14:paraId="21EEC327" w14:textId="77777777" w:rsidR="009D22F3" w:rsidRPr="00B71D0F" w:rsidRDefault="009D22F3" w:rsidP="0009578A">
      <w:pPr>
        <w:pStyle w:val="FootnoteText"/>
        <w:rPr>
          <w:sz w:val="16"/>
          <w:szCs w:val="16"/>
        </w:rPr>
      </w:pPr>
      <w:r w:rsidRPr="00B71D0F">
        <w:rPr>
          <w:rStyle w:val="FootnoteReference"/>
          <w:sz w:val="16"/>
          <w:szCs w:val="16"/>
        </w:rPr>
        <w:footnoteRef/>
      </w:r>
      <w:r w:rsidRPr="00B71D0F">
        <w:rPr>
          <w:sz w:val="16"/>
          <w:szCs w:val="16"/>
        </w:rPr>
        <w:t xml:space="preserve"> Project Document, p. 95</w:t>
      </w:r>
    </w:p>
  </w:footnote>
  <w:footnote w:id="11">
    <w:p w14:paraId="5FC16BA2" w14:textId="77777777" w:rsidR="009D22F3" w:rsidRPr="00114A42" w:rsidRDefault="009D22F3" w:rsidP="0009578A">
      <w:pPr>
        <w:pStyle w:val="FootnoteText"/>
        <w:rPr>
          <w:sz w:val="16"/>
          <w:szCs w:val="16"/>
        </w:rPr>
      </w:pPr>
      <w:r w:rsidRPr="00114A42">
        <w:rPr>
          <w:rStyle w:val="FootnoteReference"/>
          <w:sz w:val="16"/>
          <w:szCs w:val="16"/>
        </w:rPr>
        <w:footnoteRef/>
      </w:r>
      <w:r w:rsidRPr="00114A42">
        <w:rPr>
          <w:sz w:val="16"/>
          <w:szCs w:val="16"/>
        </w:rPr>
        <w:t xml:space="preserve"> Project Document, Annex G, pp. 86 - 90</w:t>
      </w:r>
    </w:p>
  </w:footnote>
  <w:footnote w:id="12">
    <w:p w14:paraId="1A4B1619" w14:textId="77777777" w:rsidR="009D22F3" w:rsidRPr="00114A42" w:rsidRDefault="009D22F3" w:rsidP="0009578A">
      <w:pPr>
        <w:pStyle w:val="FootnoteText"/>
        <w:rPr>
          <w:sz w:val="16"/>
          <w:szCs w:val="16"/>
        </w:rPr>
      </w:pPr>
      <w:r w:rsidRPr="00114A42">
        <w:rPr>
          <w:rStyle w:val="FootnoteReference"/>
          <w:sz w:val="16"/>
          <w:szCs w:val="16"/>
        </w:rPr>
        <w:footnoteRef/>
      </w:r>
      <w:r w:rsidRPr="00114A42">
        <w:rPr>
          <w:sz w:val="16"/>
          <w:szCs w:val="16"/>
        </w:rPr>
        <w:t xml:space="preserve"> Project Document, Annex E, pp. 70 - 80</w:t>
      </w:r>
    </w:p>
  </w:footnote>
  <w:footnote w:id="13">
    <w:p w14:paraId="0F34998A" w14:textId="6AAC513A" w:rsidR="009D22F3" w:rsidRPr="00E94679" w:rsidRDefault="009D22F3">
      <w:pPr>
        <w:pStyle w:val="FootnoteText"/>
        <w:rPr>
          <w:sz w:val="16"/>
          <w:szCs w:val="16"/>
          <w:lang w:val="en-GB"/>
        </w:rPr>
      </w:pPr>
      <w:r w:rsidRPr="00E94679">
        <w:rPr>
          <w:rStyle w:val="FootnoteReference"/>
          <w:sz w:val="16"/>
          <w:szCs w:val="16"/>
        </w:rPr>
        <w:footnoteRef/>
      </w:r>
      <w:r w:rsidRPr="00E94679">
        <w:rPr>
          <w:sz w:val="16"/>
          <w:szCs w:val="16"/>
        </w:rPr>
        <w:t xml:space="preserve"> </w:t>
      </w:r>
      <w:r>
        <w:rPr>
          <w:sz w:val="16"/>
          <w:szCs w:val="16"/>
        </w:rPr>
        <w:t>Project Document, p. 6 - 7</w:t>
      </w:r>
    </w:p>
  </w:footnote>
  <w:footnote w:id="14">
    <w:p w14:paraId="32955F69" w14:textId="54EE1AAB" w:rsidR="009D22F3" w:rsidRPr="00E94679" w:rsidRDefault="009D22F3" w:rsidP="004F4977">
      <w:pPr>
        <w:pStyle w:val="FootnoteText"/>
        <w:contextualSpacing/>
        <w:rPr>
          <w:sz w:val="16"/>
          <w:szCs w:val="16"/>
          <w:lang w:val="en-GB"/>
        </w:rPr>
      </w:pPr>
      <w:r w:rsidRPr="00E94679">
        <w:rPr>
          <w:rStyle w:val="FootnoteReference"/>
          <w:sz w:val="16"/>
          <w:szCs w:val="16"/>
        </w:rPr>
        <w:footnoteRef/>
      </w:r>
      <w:r w:rsidRPr="00E94679">
        <w:rPr>
          <w:sz w:val="16"/>
          <w:szCs w:val="16"/>
        </w:rPr>
        <w:t xml:space="preserve"> </w:t>
      </w:r>
      <w:r w:rsidRPr="00E94679">
        <w:rPr>
          <w:sz w:val="16"/>
          <w:szCs w:val="16"/>
          <w:lang w:val="en-GB"/>
        </w:rPr>
        <w:t>Project Document, p. 8 – 9, para. 10</w:t>
      </w:r>
    </w:p>
  </w:footnote>
  <w:footnote w:id="15">
    <w:p w14:paraId="4356EFDF" w14:textId="3EA0FC0C" w:rsidR="009D22F3" w:rsidRPr="00201415" w:rsidRDefault="009D22F3" w:rsidP="004F4977">
      <w:pPr>
        <w:pStyle w:val="FootnoteText"/>
        <w:contextualSpacing/>
        <w:rPr>
          <w:sz w:val="16"/>
          <w:szCs w:val="16"/>
          <w:lang w:val="en-GB"/>
        </w:rPr>
      </w:pPr>
      <w:r w:rsidRPr="00201415">
        <w:rPr>
          <w:rStyle w:val="FootnoteReference"/>
          <w:sz w:val="16"/>
          <w:szCs w:val="16"/>
        </w:rPr>
        <w:footnoteRef/>
      </w:r>
      <w:r w:rsidRPr="00201415">
        <w:rPr>
          <w:sz w:val="16"/>
          <w:szCs w:val="16"/>
        </w:rPr>
        <w:t xml:space="preserve"> </w:t>
      </w:r>
      <w:r w:rsidRPr="00201415">
        <w:rPr>
          <w:sz w:val="16"/>
          <w:szCs w:val="16"/>
          <w:lang w:val="en-GB"/>
        </w:rPr>
        <w:t>The CNF has an endowment fund and a sinking fund (up to 2030) which has since been topped up until 2038.</w:t>
      </w:r>
    </w:p>
  </w:footnote>
  <w:footnote w:id="16">
    <w:p w14:paraId="6513E3F9" w14:textId="1C16EBCC" w:rsidR="009D22F3" w:rsidRPr="002F14B7" w:rsidRDefault="009D22F3" w:rsidP="004F4977">
      <w:pPr>
        <w:pStyle w:val="FootnoteText"/>
        <w:contextualSpacing/>
        <w:rPr>
          <w:sz w:val="16"/>
          <w:szCs w:val="16"/>
          <w:lang w:val="en-GB"/>
        </w:rPr>
      </w:pPr>
      <w:r w:rsidRPr="002F14B7">
        <w:rPr>
          <w:rStyle w:val="FootnoteReference"/>
          <w:sz w:val="16"/>
          <w:szCs w:val="16"/>
        </w:rPr>
        <w:footnoteRef/>
      </w:r>
      <w:r w:rsidRPr="002F14B7">
        <w:rPr>
          <w:sz w:val="16"/>
          <w:szCs w:val="16"/>
        </w:rPr>
        <w:t xml:space="preserve"> </w:t>
      </w:r>
      <w:r w:rsidRPr="002F14B7">
        <w:rPr>
          <w:sz w:val="16"/>
          <w:szCs w:val="16"/>
          <w:lang w:val="en-GB"/>
        </w:rPr>
        <w:t>MTR Report, p. 3, para. 18</w:t>
      </w:r>
    </w:p>
  </w:footnote>
  <w:footnote w:id="17">
    <w:p w14:paraId="0B36496A" w14:textId="77777777" w:rsidR="009D22F3" w:rsidRPr="005446DC" w:rsidRDefault="009D22F3" w:rsidP="0045659F">
      <w:pPr>
        <w:pStyle w:val="FootnoteText"/>
        <w:rPr>
          <w:sz w:val="16"/>
          <w:szCs w:val="16"/>
        </w:rPr>
      </w:pPr>
      <w:r w:rsidRPr="005446DC">
        <w:rPr>
          <w:rStyle w:val="FootnoteReference"/>
          <w:sz w:val="16"/>
          <w:szCs w:val="16"/>
        </w:rPr>
        <w:footnoteRef/>
      </w:r>
      <w:r w:rsidRPr="005446DC">
        <w:rPr>
          <w:sz w:val="16"/>
          <w:szCs w:val="16"/>
        </w:rPr>
        <w:t xml:space="preserve"> </w:t>
      </w:r>
      <w:r>
        <w:rPr>
          <w:sz w:val="16"/>
          <w:szCs w:val="16"/>
        </w:rPr>
        <w:t xml:space="preserve">The Outputs have been abridged because of their complicated statements including justification, activities, means of implementation, </w:t>
      </w:r>
      <w:proofErr w:type="spellStart"/>
      <w:r>
        <w:rPr>
          <w:sz w:val="16"/>
          <w:szCs w:val="16"/>
        </w:rPr>
        <w:t>etc</w:t>
      </w:r>
      <w:proofErr w:type="spellEnd"/>
      <w:r>
        <w:rPr>
          <w:sz w:val="16"/>
          <w:szCs w:val="16"/>
        </w:rPr>
        <w:t>…</w:t>
      </w:r>
    </w:p>
  </w:footnote>
  <w:footnote w:id="18">
    <w:p w14:paraId="61B221BE" w14:textId="70723E6E" w:rsidR="009D22F3" w:rsidRPr="00010CB6" w:rsidRDefault="009D22F3" w:rsidP="004F4977">
      <w:pPr>
        <w:pStyle w:val="FootnoteText"/>
        <w:contextualSpacing/>
        <w:rPr>
          <w:sz w:val="16"/>
          <w:szCs w:val="16"/>
          <w:lang w:val="en-GB"/>
        </w:rPr>
      </w:pPr>
      <w:r w:rsidRPr="00010CB6">
        <w:rPr>
          <w:rStyle w:val="FootnoteReference"/>
          <w:sz w:val="16"/>
          <w:szCs w:val="16"/>
        </w:rPr>
        <w:footnoteRef/>
      </w:r>
      <w:r w:rsidRPr="00010CB6">
        <w:rPr>
          <w:sz w:val="16"/>
          <w:szCs w:val="16"/>
        </w:rPr>
        <w:t xml:space="preserve"> </w:t>
      </w:r>
      <w:r>
        <w:rPr>
          <w:sz w:val="16"/>
          <w:szCs w:val="16"/>
        </w:rPr>
        <w:t>Pers. comm. UNDP PC</w:t>
      </w:r>
    </w:p>
  </w:footnote>
  <w:footnote w:id="19">
    <w:p w14:paraId="58A045B1" w14:textId="58648B38" w:rsidR="009D22F3" w:rsidRPr="00D509C7" w:rsidRDefault="009D22F3" w:rsidP="004F4977">
      <w:pPr>
        <w:pStyle w:val="FootnoteText"/>
        <w:contextualSpacing/>
        <w:rPr>
          <w:sz w:val="16"/>
          <w:szCs w:val="16"/>
          <w:lang w:val="en-GB"/>
        </w:rPr>
      </w:pPr>
      <w:r w:rsidRPr="00D509C7">
        <w:rPr>
          <w:rStyle w:val="FootnoteReference"/>
          <w:sz w:val="16"/>
          <w:szCs w:val="16"/>
        </w:rPr>
        <w:footnoteRef/>
      </w:r>
      <w:r w:rsidRPr="00D509C7">
        <w:rPr>
          <w:sz w:val="16"/>
          <w:szCs w:val="16"/>
        </w:rPr>
        <w:t xml:space="preserve"> </w:t>
      </w:r>
      <w:r w:rsidRPr="00D509C7">
        <w:rPr>
          <w:sz w:val="16"/>
          <w:szCs w:val="16"/>
          <w:lang w:val="en-GB"/>
        </w:rPr>
        <w:t>Project Document, p. 37</w:t>
      </w:r>
    </w:p>
  </w:footnote>
  <w:footnote w:id="20">
    <w:p w14:paraId="19AF0888" w14:textId="77777777" w:rsidR="009D22F3" w:rsidRPr="00ED4873" w:rsidRDefault="009D22F3" w:rsidP="004F4977">
      <w:pPr>
        <w:pStyle w:val="FootnoteText"/>
        <w:contextualSpacing/>
        <w:rPr>
          <w:noProof/>
          <w:lang w:val="en-GB"/>
        </w:rPr>
      </w:pPr>
      <w:r>
        <w:rPr>
          <w:rStyle w:val="FootnoteReference"/>
        </w:rPr>
        <w:footnoteRef/>
      </w:r>
      <w:r>
        <w:t xml:space="preserve"> </w:t>
      </w:r>
      <w:r w:rsidRPr="00ED4873">
        <w:rPr>
          <w:bCs/>
          <w:i/>
          <w:sz w:val="16"/>
          <w:szCs w:val="16"/>
        </w:rPr>
        <w:t xml:space="preserve">The Caucasus Nature Fund is a Conservation Trust Fund, established with funding and technical support from BMZ (through </w:t>
      </w:r>
      <w:proofErr w:type="spellStart"/>
      <w:r w:rsidRPr="00ED4873">
        <w:rPr>
          <w:bCs/>
          <w:i/>
          <w:sz w:val="16"/>
          <w:szCs w:val="16"/>
        </w:rPr>
        <w:t>KfW</w:t>
      </w:r>
      <w:proofErr w:type="spellEnd"/>
      <w:r w:rsidRPr="00ED4873">
        <w:rPr>
          <w:bCs/>
          <w:i/>
          <w:sz w:val="16"/>
          <w:szCs w:val="16"/>
        </w:rPr>
        <w:t xml:space="preserve">), Conservation International, WWF Germany and the Critical Ecosystems Partnership Alliance in 2007. Programmatically operating in Georgia since 2009, CNF is governed by an independent board of directors who direct an Executive Director based in Tbilisi, Georgia. The board was fully supportive of the decision to pursue GEF-6 funds. A description of CNF’s mandate and operations can be found at following website: </w:t>
      </w:r>
      <w:hyperlink r:id="rId2" w:history="1">
        <w:r w:rsidRPr="00ED4873">
          <w:rPr>
            <w:bCs/>
            <w:i/>
            <w:sz w:val="16"/>
            <w:szCs w:val="16"/>
          </w:rPr>
          <w:t>http://caucasus-naturefund.org/</w:t>
        </w:r>
      </w:hyperlink>
      <w:r>
        <w:rPr>
          <w:bCs/>
          <w:i/>
          <w:sz w:val="16"/>
          <w:szCs w:val="16"/>
        </w:rPr>
        <w:t xml:space="preserve"> </w:t>
      </w:r>
    </w:p>
  </w:footnote>
  <w:footnote w:id="21">
    <w:p w14:paraId="6469B3BC" w14:textId="77777777" w:rsidR="009D22F3" w:rsidRPr="004C6BD4" w:rsidRDefault="009D22F3" w:rsidP="004F4977">
      <w:pPr>
        <w:pStyle w:val="FootnoteText"/>
        <w:contextualSpacing/>
        <w:rPr>
          <w:sz w:val="16"/>
          <w:szCs w:val="16"/>
          <w:lang w:val="en-GB"/>
        </w:rPr>
      </w:pPr>
      <w:r w:rsidRPr="004C6BD4">
        <w:rPr>
          <w:rStyle w:val="FootnoteReference"/>
          <w:sz w:val="16"/>
          <w:szCs w:val="16"/>
        </w:rPr>
        <w:footnoteRef/>
      </w:r>
      <w:r w:rsidRPr="004C6BD4">
        <w:rPr>
          <w:sz w:val="16"/>
          <w:szCs w:val="16"/>
        </w:rPr>
        <w:t xml:space="preserve"> </w:t>
      </w:r>
      <w:r w:rsidRPr="004C6BD4">
        <w:rPr>
          <w:sz w:val="16"/>
          <w:szCs w:val="16"/>
          <w:lang w:val="en-GB"/>
        </w:rPr>
        <w:t>CNF is acting as the Project Management Unit under a Responsible Partner Agreement with UNDP.</w:t>
      </w:r>
    </w:p>
  </w:footnote>
  <w:footnote w:id="22">
    <w:p w14:paraId="23ABDBB9" w14:textId="6F8F0177" w:rsidR="009D22F3" w:rsidRPr="00AB6CAC" w:rsidRDefault="009D22F3" w:rsidP="004F4977">
      <w:pPr>
        <w:pStyle w:val="FootnoteText"/>
        <w:contextualSpacing/>
        <w:rPr>
          <w:bCs/>
          <w:i/>
          <w:sz w:val="16"/>
          <w:szCs w:val="16"/>
        </w:rPr>
      </w:pPr>
      <w:r w:rsidRPr="00AB6CAC">
        <w:rPr>
          <w:bCs/>
          <w:i/>
          <w:sz w:val="16"/>
          <w:szCs w:val="16"/>
          <w:vertAlign w:val="superscript"/>
        </w:rPr>
        <w:footnoteRef/>
      </w:r>
      <w:r w:rsidRPr="00AB6CAC">
        <w:rPr>
          <w:bCs/>
          <w:i/>
          <w:sz w:val="16"/>
          <w:szCs w:val="16"/>
        </w:rPr>
        <w:t xml:space="preserve"> Ensuring Sufficiency and Predictability of Revenues for Georgia’s Protected Areas System, PIMS 4285, Atlas project number 00074318</w:t>
      </w:r>
    </w:p>
  </w:footnote>
  <w:footnote w:id="23">
    <w:p w14:paraId="1D199C1D" w14:textId="7B34C08E" w:rsidR="009D22F3" w:rsidRPr="00401E0A" w:rsidRDefault="009D22F3" w:rsidP="00E957D6">
      <w:pPr>
        <w:pStyle w:val="FootnoteText"/>
        <w:contextualSpacing/>
        <w:rPr>
          <w:rFonts w:cstheme="minorHAnsi"/>
          <w:sz w:val="16"/>
          <w:szCs w:val="16"/>
        </w:rPr>
      </w:pPr>
      <w:r w:rsidRPr="00401E0A">
        <w:rPr>
          <w:rStyle w:val="FootnoteReference"/>
          <w:rFonts w:cstheme="minorHAnsi"/>
          <w:sz w:val="16"/>
          <w:szCs w:val="16"/>
        </w:rPr>
        <w:footnoteRef/>
      </w:r>
      <w:r w:rsidRPr="00401E0A">
        <w:rPr>
          <w:rFonts w:cstheme="minorHAnsi"/>
          <w:sz w:val="16"/>
          <w:szCs w:val="16"/>
        </w:rPr>
        <w:t xml:space="preserve"> Stakeholder Engagement Plan p. 22</w:t>
      </w:r>
      <w:r>
        <w:rPr>
          <w:rFonts w:cstheme="minorHAnsi"/>
          <w:sz w:val="16"/>
          <w:szCs w:val="16"/>
        </w:rPr>
        <w:t xml:space="preserve">, </w:t>
      </w:r>
      <w:r w:rsidRPr="00401E0A">
        <w:rPr>
          <w:rFonts w:cstheme="minorHAnsi"/>
          <w:sz w:val="16"/>
          <w:szCs w:val="16"/>
        </w:rPr>
        <w:t xml:space="preserve">Project Document and stakeholder list in annex </w:t>
      </w:r>
      <w:r>
        <w:rPr>
          <w:rFonts w:cstheme="minorHAnsi"/>
          <w:sz w:val="16"/>
          <w:szCs w:val="16"/>
        </w:rPr>
        <w:t>F, pp. 81 – 85</w:t>
      </w:r>
      <w:r w:rsidRPr="00401E0A">
        <w:rPr>
          <w:rFonts w:cstheme="minorHAnsi"/>
          <w:sz w:val="16"/>
          <w:szCs w:val="16"/>
        </w:rPr>
        <w:t>.</w:t>
      </w:r>
    </w:p>
  </w:footnote>
  <w:footnote w:id="24">
    <w:p w14:paraId="08D98F8F" w14:textId="21829EF3" w:rsidR="009D22F3" w:rsidRPr="002E44BA" w:rsidRDefault="009D22F3" w:rsidP="00E957D6">
      <w:pPr>
        <w:pStyle w:val="FootnoteText"/>
        <w:contextualSpacing/>
        <w:rPr>
          <w:sz w:val="16"/>
          <w:szCs w:val="16"/>
          <w:lang w:val="en-GB"/>
        </w:rPr>
      </w:pPr>
      <w:r w:rsidRPr="002E44BA">
        <w:rPr>
          <w:rStyle w:val="FootnoteReference"/>
          <w:sz w:val="16"/>
          <w:szCs w:val="16"/>
        </w:rPr>
        <w:footnoteRef/>
      </w:r>
      <w:r w:rsidRPr="002E44BA">
        <w:rPr>
          <w:sz w:val="16"/>
          <w:szCs w:val="16"/>
        </w:rPr>
        <w:t xml:space="preserve"> </w:t>
      </w:r>
      <w:r w:rsidRPr="002E44BA">
        <w:rPr>
          <w:sz w:val="16"/>
          <w:szCs w:val="16"/>
          <w:lang w:val="en-GB"/>
        </w:rPr>
        <w:t>MTR Final Report, p. 7 para. 44</w:t>
      </w:r>
    </w:p>
  </w:footnote>
  <w:footnote w:id="25">
    <w:p w14:paraId="05A96A40" w14:textId="2FF75A9D" w:rsidR="009D22F3" w:rsidRPr="009002F4" w:rsidRDefault="009D22F3">
      <w:pPr>
        <w:pStyle w:val="FootnoteText"/>
        <w:rPr>
          <w:sz w:val="16"/>
          <w:szCs w:val="16"/>
          <w:lang w:val="en-GB"/>
        </w:rPr>
      </w:pPr>
      <w:r w:rsidRPr="009002F4">
        <w:rPr>
          <w:rStyle w:val="FootnoteReference"/>
          <w:sz w:val="16"/>
          <w:szCs w:val="16"/>
        </w:rPr>
        <w:footnoteRef/>
      </w:r>
      <w:r w:rsidRPr="009002F4">
        <w:rPr>
          <w:sz w:val="16"/>
          <w:szCs w:val="16"/>
        </w:rPr>
        <w:t xml:space="preserve"> </w:t>
      </w:r>
      <w:hyperlink r:id="rId3" w:history="1">
        <w:r w:rsidRPr="009002F4">
          <w:rPr>
            <w:rStyle w:val="Hyperlink"/>
            <w:sz w:val="16"/>
            <w:szCs w:val="16"/>
          </w:rPr>
          <w:t>https://www.matsne.gov.ge/ka/document/view/4208204?publication=0</w:t>
        </w:r>
      </w:hyperlink>
    </w:p>
  </w:footnote>
  <w:footnote w:id="26">
    <w:p w14:paraId="18BBF8FD" w14:textId="70C2F48F" w:rsidR="009D22F3" w:rsidRPr="00E957D6" w:rsidRDefault="009D22F3">
      <w:pPr>
        <w:pStyle w:val="FootnoteText"/>
        <w:rPr>
          <w:sz w:val="16"/>
          <w:szCs w:val="16"/>
          <w:lang w:val="en-GB"/>
        </w:rPr>
      </w:pPr>
      <w:r w:rsidRPr="00E957D6">
        <w:rPr>
          <w:rStyle w:val="FootnoteReference"/>
          <w:sz w:val="16"/>
          <w:szCs w:val="16"/>
        </w:rPr>
        <w:footnoteRef/>
      </w:r>
      <w:r w:rsidRPr="00E957D6">
        <w:rPr>
          <w:sz w:val="16"/>
          <w:szCs w:val="16"/>
        </w:rPr>
        <w:t xml:space="preserve"> </w:t>
      </w:r>
      <w:r w:rsidRPr="00E957D6">
        <w:rPr>
          <w:sz w:val="16"/>
          <w:szCs w:val="16"/>
          <w:lang w:val="en-GB"/>
        </w:rPr>
        <w:t>MTR Report, p. 7, para. 45</w:t>
      </w:r>
    </w:p>
  </w:footnote>
  <w:footnote w:id="27">
    <w:p w14:paraId="56E13EE7" w14:textId="25887501" w:rsidR="009D22F3" w:rsidRPr="002E44BA" w:rsidRDefault="009D22F3">
      <w:pPr>
        <w:pStyle w:val="FootnoteText"/>
        <w:rPr>
          <w:sz w:val="16"/>
          <w:szCs w:val="16"/>
          <w:lang w:val="en-GB"/>
        </w:rPr>
      </w:pPr>
      <w:r w:rsidRPr="002E44BA">
        <w:rPr>
          <w:rStyle w:val="FootnoteReference"/>
          <w:sz w:val="16"/>
          <w:szCs w:val="16"/>
        </w:rPr>
        <w:footnoteRef/>
      </w:r>
      <w:r w:rsidRPr="002E44BA">
        <w:rPr>
          <w:sz w:val="16"/>
          <w:szCs w:val="16"/>
        </w:rPr>
        <w:t xml:space="preserve"> </w:t>
      </w:r>
      <w:hyperlink r:id="rId4" w:history="1">
        <w:r w:rsidRPr="002E44BA">
          <w:rPr>
            <w:rStyle w:val="Hyperlink"/>
            <w:sz w:val="16"/>
            <w:szCs w:val="16"/>
          </w:rPr>
          <w:t>https://apa.gov.ge/en/saagento/istoria</w:t>
        </w:r>
      </w:hyperlink>
    </w:p>
  </w:footnote>
  <w:footnote w:id="28">
    <w:p w14:paraId="511BA6E8" w14:textId="774B18A3" w:rsidR="009D22F3" w:rsidRPr="00871B3F" w:rsidRDefault="009D22F3">
      <w:pPr>
        <w:pStyle w:val="FootnoteText"/>
        <w:rPr>
          <w:sz w:val="16"/>
          <w:szCs w:val="16"/>
          <w:lang w:val="en-GB"/>
        </w:rPr>
      </w:pPr>
      <w:r w:rsidRPr="00871B3F">
        <w:rPr>
          <w:rStyle w:val="FootnoteReference"/>
          <w:sz w:val="16"/>
          <w:szCs w:val="16"/>
        </w:rPr>
        <w:footnoteRef/>
      </w:r>
      <w:r w:rsidRPr="00871B3F">
        <w:rPr>
          <w:sz w:val="16"/>
          <w:szCs w:val="16"/>
        </w:rPr>
        <w:t xml:space="preserve"> </w:t>
      </w:r>
      <w:r>
        <w:rPr>
          <w:sz w:val="16"/>
          <w:szCs w:val="16"/>
        </w:rPr>
        <w:t>At the time of the TE there is considerable uncertainty regarding the outcome of the October elections which is likely to have a significant impact upon the role of non-state actors and NGOs which until now have provided a considerable resource to the PAs.</w:t>
      </w:r>
    </w:p>
  </w:footnote>
  <w:footnote w:id="29">
    <w:p w14:paraId="2C6A1D6A" w14:textId="55EE37EE" w:rsidR="009D22F3" w:rsidRPr="00DA3A26" w:rsidRDefault="009D22F3">
      <w:pPr>
        <w:pStyle w:val="FootnoteText"/>
        <w:rPr>
          <w:sz w:val="16"/>
          <w:szCs w:val="16"/>
          <w:lang w:val="en-GB"/>
        </w:rPr>
      </w:pPr>
      <w:r w:rsidRPr="00DA3A26">
        <w:rPr>
          <w:rStyle w:val="FootnoteReference"/>
          <w:sz w:val="16"/>
          <w:szCs w:val="16"/>
        </w:rPr>
        <w:footnoteRef/>
      </w:r>
      <w:r w:rsidRPr="00DA3A26">
        <w:rPr>
          <w:sz w:val="16"/>
          <w:szCs w:val="16"/>
        </w:rPr>
        <w:t xml:space="preserve"> </w:t>
      </w:r>
      <w:r w:rsidRPr="00DA3A26">
        <w:rPr>
          <w:sz w:val="16"/>
          <w:szCs w:val="16"/>
          <w:lang w:val="en-GB"/>
        </w:rPr>
        <w:t>For instance, the Bank of Georgia is listed as a considerable co-financing partner, presumably through its corporate social and environmental responsibilities agreements, but it doesn’t make it to the stakeholder list unless grouped under the private sector.</w:t>
      </w:r>
    </w:p>
  </w:footnote>
  <w:footnote w:id="30">
    <w:p w14:paraId="0F24F64E" w14:textId="77777777" w:rsidR="009D22F3" w:rsidRPr="000410F3" w:rsidRDefault="009D22F3" w:rsidP="0082585B">
      <w:pPr>
        <w:pStyle w:val="FootnoteText"/>
        <w:rPr>
          <w:sz w:val="16"/>
          <w:szCs w:val="16"/>
        </w:rPr>
      </w:pPr>
      <w:r w:rsidRPr="000410F3">
        <w:rPr>
          <w:rFonts w:cstheme="minorHAnsi"/>
          <w:sz w:val="16"/>
          <w:szCs w:val="16"/>
          <w:vertAlign w:val="superscript"/>
        </w:rPr>
        <w:footnoteRef/>
      </w:r>
      <w:r w:rsidRPr="000410F3">
        <w:rPr>
          <w:rFonts w:cstheme="minorHAnsi"/>
          <w:sz w:val="16"/>
          <w:szCs w:val="16"/>
          <w:vertAlign w:val="superscript"/>
        </w:rPr>
        <w:t xml:space="preserve"> </w:t>
      </w:r>
      <w:r w:rsidRPr="000410F3">
        <w:rPr>
          <w:rFonts w:cstheme="minorHAnsi"/>
          <w:sz w:val="16"/>
          <w:szCs w:val="16"/>
        </w:rPr>
        <w:t>Theory of Change Primer A STAP document, December 2019</w:t>
      </w:r>
      <w:r w:rsidRPr="000410F3">
        <w:rPr>
          <w:rFonts w:eastAsiaTheme="minorHAnsi"/>
          <w:sz w:val="16"/>
          <w:szCs w:val="16"/>
        </w:rPr>
        <w:t xml:space="preserve"> </w:t>
      </w:r>
    </w:p>
  </w:footnote>
  <w:footnote w:id="31">
    <w:p w14:paraId="66AF8B8A" w14:textId="43ACDB7E" w:rsidR="009D22F3" w:rsidRPr="0082585B" w:rsidRDefault="009D22F3">
      <w:pPr>
        <w:pStyle w:val="FootnoteText"/>
        <w:rPr>
          <w:sz w:val="16"/>
          <w:szCs w:val="16"/>
          <w:lang w:val="en-GB"/>
        </w:rPr>
      </w:pPr>
      <w:r w:rsidRPr="0082585B">
        <w:rPr>
          <w:rStyle w:val="FootnoteReference"/>
          <w:sz w:val="16"/>
          <w:szCs w:val="16"/>
        </w:rPr>
        <w:footnoteRef/>
      </w:r>
      <w:r w:rsidRPr="0082585B">
        <w:rPr>
          <w:sz w:val="16"/>
          <w:szCs w:val="16"/>
        </w:rPr>
        <w:t xml:space="preserve"> </w:t>
      </w:r>
      <w:r w:rsidRPr="0082585B">
        <w:rPr>
          <w:sz w:val="16"/>
          <w:szCs w:val="16"/>
          <w:lang w:val="en-GB"/>
        </w:rPr>
        <w:t>Project Document, Annex I</w:t>
      </w:r>
    </w:p>
  </w:footnote>
  <w:footnote w:id="32">
    <w:p w14:paraId="37F4E8C1" w14:textId="77777777" w:rsidR="009D22F3" w:rsidRPr="00DA3A26" w:rsidRDefault="009D22F3" w:rsidP="004F4977">
      <w:pPr>
        <w:pStyle w:val="FootnoteText"/>
        <w:contextualSpacing/>
        <w:rPr>
          <w:sz w:val="16"/>
          <w:szCs w:val="16"/>
          <w:lang w:val="en-GB"/>
        </w:rPr>
      </w:pPr>
      <w:r w:rsidRPr="00DA3A26">
        <w:rPr>
          <w:sz w:val="16"/>
          <w:szCs w:val="16"/>
          <w:vertAlign w:val="superscript"/>
          <w:lang w:val="en-GB"/>
        </w:rPr>
        <w:footnoteRef/>
      </w:r>
      <w:r w:rsidRPr="00DA3A26">
        <w:rPr>
          <w:sz w:val="16"/>
          <w:szCs w:val="16"/>
          <w:lang w:val="en-GB"/>
        </w:rPr>
        <w:t xml:space="preserve"> Ensuring Sufficiency and Predictability of Revenues for Georgia’s Protected Areas System, Terminal Evaluation Report, p. xiv.</w:t>
      </w:r>
    </w:p>
  </w:footnote>
  <w:footnote w:id="33">
    <w:p w14:paraId="1895DDF9" w14:textId="77777777" w:rsidR="009D22F3" w:rsidRPr="00DE69B5" w:rsidRDefault="009D22F3" w:rsidP="004F4977">
      <w:pPr>
        <w:pStyle w:val="FootnoteText"/>
        <w:contextualSpacing/>
        <w:rPr>
          <w:lang w:val="en-GB"/>
        </w:rPr>
      </w:pPr>
      <w:r w:rsidRPr="00DA3A26">
        <w:rPr>
          <w:sz w:val="16"/>
          <w:szCs w:val="16"/>
          <w:vertAlign w:val="superscript"/>
          <w:lang w:val="en-GB"/>
        </w:rPr>
        <w:footnoteRef/>
      </w:r>
      <w:r w:rsidRPr="00DA3A26">
        <w:rPr>
          <w:sz w:val="16"/>
          <w:szCs w:val="16"/>
          <w:vertAlign w:val="superscript"/>
          <w:lang w:val="en-GB"/>
        </w:rPr>
        <w:t xml:space="preserve"> </w:t>
      </w:r>
      <w:r w:rsidRPr="00DA3A26">
        <w:rPr>
          <w:sz w:val="16"/>
          <w:szCs w:val="16"/>
          <w:lang w:val="en-GB"/>
        </w:rPr>
        <w:t>MTR, p. 9, para. 50</w:t>
      </w:r>
    </w:p>
  </w:footnote>
  <w:footnote w:id="34">
    <w:p w14:paraId="454BEC6F" w14:textId="132E4983" w:rsidR="009D22F3" w:rsidRPr="003E105D" w:rsidRDefault="009D22F3" w:rsidP="004F4977">
      <w:pPr>
        <w:pStyle w:val="FootnoteText"/>
        <w:contextualSpacing/>
        <w:rPr>
          <w:sz w:val="16"/>
          <w:szCs w:val="16"/>
          <w:lang w:val="en-GB"/>
        </w:rPr>
      </w:pPr>
      <w:r w:rsidRPr="003E105D">
        <w:rPr>
          <w:rStyle w:val="FootnoteReference"/>
          <w:sz w:val="16"/>
          <w:szCs w:val="16"/>
        </w:rPr>
        <w:footnoteRef/>
      </w:r>
      <w:r w:rsidRPr="003E105D">
        <w:rPr>
          <w:sz w:val="16"/>
          <w:szCs w:val="16"/>
        </w:rPr>
        <w:t xml:space="preserve"> </w:t>
      </w:r>
      <w:r w:rsidRPr="003E105D">
        <w:rPr>
          <w:sz w:val="16"/>
          <w:szCs w:val="16"/>
          <w:lang w:val="en-GB"/>
        </w:rPr>
        <w:t>MTR Report, p. 10, para. 55</w:t>
      </w:r>
    </w:p>
  </w:footnote>
  <w:footnote w:id="35">
    <w:p w14:paraId="70BB1D53" w14:textId="342EEC0F" w:rsidR="009D22F3" w:rsidRPr="002530EB" w:rsidRDefault="009D22F3">
      <w:pPr>
        <w:pStyle w:val="FootnoteText"/>
        <w:rPr>
          <w:sz w:val="16"/>
          <w:szCs w:val="16"/>
          <w:lang w:val="en-GB"/>
        </w:rPr>
      </w:pPr>
      <w:r w:rsidRPr="002530EB">
        <w:rPr>
          <w:rStyle w:val="FootnoteReference"/>
          <w:sz w:val="16"/>
          <w:szCs w:val="16"/>
        </w:rPr>
        <w:footnoteRef/>
      </w:r>
      <w:r w:rsidRPr="002530EB">
        <w:rPr>
          <w:sz w:val="16"/>
          <w:szCs w:val="16"/>
        </w:rPr>
        <w:t xml:space="preserve"> </w:t>
      </w:r>
      <w:r w:rsidRPr="002530EB">
        <w:rPr>
          <w:sz w:val="16"/>
          <w:szCs w:val="16"/>
          <w:lang w:val="en-GB"/>
        </w:rPr>
        <w:t>Specific, Measurable, Achievable, Relevant and Timebound</w:t>
      </w:r>
    </w:p>
  </w:footnote>
  <w:footnote w:id="36">
    <w:p w14:paraId="209FE459" w14:textId="77777777" w:rsidR="009D22F3" w:rsidRPr="006B6A74" w:rsidRDefault="009D22F3" w:rsidP="006B6A74">
      <w:pPr>
        <w:pStyle w:val="FootnoteText"/>
        <w:rPr>
          <w:sz w:val="16"/>
          <w:szCs w:val="16"/>
          <w:lang w:val="en-GB"/>
        </w:rPr>
      </w:pPr>
      <w:r w:rsidRPr="006B6A74">
        <w:rPr>
          <w:rStyle w:val="FootnoteReference"/>
          <w:sz w:val="16"/>
          <w:szCs w:val="16"/>
        </w:rPr>
        <w:footnoteRef/>
      </w:r>
      <w:r w:rsidRPr="006B6A74">
        <w:rPr>
          <w:sz w:val="16"/>
          <w:szCs w:val="16"/>
        </w:rPr>
        <w:t xml:space="preserve"> </w:t>
      </w:r>
      <w:r w:rsidRPr="006B6A74">
        <w:rPr>
          <w:sz w:val="16"/>
          <w:szCs w:val="16"/>
          <w:lang w:val="en-GB"/>
        </w:rPr>
        <w:t>Project Document, pp. 21 - 22</w:t>
      </w:r>
    </w:p>
  </w:footnote>
  <w:footnote w:id="37">
    <w:p w14:paraId="11F59D8C" w14:textId="0C233392" w:rsidR="009D22F3" w:rsidRPr="000A5616" w:rsidRDefault="009D22F3" w:rsidP="004F4977">
      <w:pPr>
        <w:pStyle w:val="FootnoteText"/>
        <w:contextualSpacing/>
        <w:rPr>
          <w:sz w:val="16"/>
          <w:szCs w:val="16"/>
          <w:lang w:val="en-GB"/>
        </w:rPr>
      </w:pPr>
      <w:r w:rsidRPr="000A5616">
        <w:rPr>
          <w:rStyle w:val="FootnoteReference"/>
          <w:sz w:val="16"/>
          <w:szCs w:val="16"/>
        </w:rPr>
        <w:footnoteRef/>
      </w:r>
      <w:r w:rsidRPr="000A5616">
        <w:rPr>
          <w:sz w:val="16"/>
          <w:szCs w:val="16"/>
        </w:rPr>
        <w:t xml:space="preserve"> Project Document, </w:t>
      </w:r>
      <w:r w:rsidRPr="000A5616">
        <w:rPr>
          <w:sz w:val="16"/>
          <w:szCs w:val="16"/>
          <w:lang w:val="en-GB"/>
        </w:rPr>
        <w:t>P. 36, para. 100</w:t>
      </w:r>
    </w:p>
  </w:footnote>
  <w:footnote w:id="38">
    <w:p w14:paraId="681A71D5" w14:textId="77777777" w:rsidR="009D22F3" w:rsidRPr="00C54AAE" w:rsidRDefault="009D22F3" w:rsidP="004F4977">
      <w:pPr>
        <w:pStyle w:val="FootnoteText"/>
        <w:contextualSpacing/>
        <w:rPr>
          <w:sz w:val="16"/>
          <w:szCs w:val="16"/>
          <w:lang w:val="en-GB"/>
        </w:rPr>
      </w:pPr>
      <w:r w:rsidRPr="00C54AAE">
        <w:rPr>
          <w:sz w:val="16"/>
          <w:szCs w:val="16"/>
          <w:vertAlign w:val="superscript"/>
          <w:lang w:val="en-GB"/>
        </w:rPr>
        <w:footnoteRef/>
      </w:r>
      <w:r w:rsidRPr="00C54AAE">
        <w:rPr>
          <w:sz w:val="16"/>
          <w:szCs w:val="16"/>
          <w:vertAlign w:val="superscript"/>
          <w:lang w:val="en-GB"/>
        </w:rPr>
        <w:t xml:space="preserve"> </w:t>
      </w:r>
      <w:r w:rsidRPr="00C54AAE">
        <w:rPr>
          <w:sz w:val="16"/>
          <w:szCs w:val="16"/>
          <w:lang w:val="en-GB"/>
        </w:rPr>
        <w:t xml:space="preserve">  Ensuring sufficiency and predictability of revenues for Georgia’s protected areas system in Georgia UNDP/GEF, MSP 2010-16</w:t>
      </w:r>
    </w:p>
  </w:footnote>
  <w:footnote w:id="39">
    <w:p w14:paraId="3C6EDF8A" w14:textId="46E2BFC8" w:rsidR="009D22F3" w:rsidRPr="00C54AAE" w:rsidRDefault="009D22F3" w:rsidP="004F4977">
      <w:pPr>
        <w:pStyle w:val="FootnoteText"/>
        <w:contextualSpacing/>
        <w:rPr>
          <w:lang w:val="en-GB"/>
        </w:rPr>
      </w:pPr>
      <w:r w:rsidRPr="00C54AAE">
        <w:rPr>
          <w:sz w:val="16"/>
          <w:szCs w:val="16"/>
          <w:vertAlign w:val="superscript"/>
          <w:lang w:val="en-GB"/>
        </w:rPr>
        <w:footnoteRef/>
      </w:r>
      <w:r w:rsidRPr="00C54AAE">
        <w:rPr>
          <w:sz w:val="16"/>
          <w:szCs w:val="16"/>
          <w:lang w:val="en-GB"/>
        </w:rPr>
        <w:t xml:space="preserve"> Project Document, pp. 81 - 85</w:t>
      </w:r>
    </w:p>
  </w:footnote>
  <w:footnote w:id="40">
    <w:p w14:paraId="41A6700E" w14:textId="5C93EFDB" w:rsidR="009D22F3" w:rsidRPr="00DB4376" w:rsidRDefault="009D22F3" w:rsidP="004F4977">
      <w:pPr>
        <w:pStyle w:val="FootnoteText"/>
        <w:contextualSpacing/>
        <w:rPr>
          <w:sz w:val="16"/>
          <w:szCs w:val="16"/>
          <w:lang w:val="en-GB"/>
        </w:rPr>
      </w:pPr>
      <w:r w:rsidRPr="00DB4376">
        <w:rPr>
          <w:rStyle w:val="FootnoteReference"/>
          <w:sz w:val="16"/>
          <w:szCs w:val="16"/>
        </w:rPr>
        <w:footnoteRef/>
      </w:r>
      <w:r w:rsidRPr="00DB4376">
        <w:rPr>
          <w:sz w:val="16"/>
          <w:szCs w:val="16"/>
        </w:rPr>
        <w:t xml:space="preserve"> </w:t>
      </w:r>
      <w:r>
        <w:rPr>
          <w:sz w:val="16"/>
          <w:szCs w:val="16"/>
        </w:rPr>
        <w:t xml:space="preserve">Project Document, </w:t>
      </w:r>
      <w:r w:rsidRPr="00DB4376">
        <w:rPr>
          <w:sz w:val="16"/>
          <w:szCs w:val="16"/>
        </w:rPr>
        <w:t>p. 41, para. 122</w:t>
      </w:r>
    </w:p>
  </w:footnote>
  <w:footnote w:id="41">
    <w:p w14:paraId="5623A867" w14:textId="7B5333D9" w:rsidR="009D22F3" w:rsidRPr="00DB4376" w:rsidRDefault="009D22F3" w:rsidP="004F4977">
      <w:pPr>
        <w:pStyle w:val="FootnoteText"/>
        <w:contextualSpacing/>
        <w:rPr>
          <w:sz w:val="16"/>
          <w:szCs w:val="16"/>
          <w:lang w:val="en-GB"/>
        </w:rPr>
      </w:pPr>
      <w:r w:rsidRPr="00DB4376">
        <w:rPr>
          <w:rStyle w:val="FootnoteReference"/>
          <w:sz w:val="16"/>
          <w:szCs w:val="16"/>
        </w:rPr>
        <w:footnoteRef/>
      </w:r>
      <w:r w:rsidRPr="00DB4376">
        <w:rPr>
          <w:sz w:val="16"/>
          <w:szCs w:val="16"/>
        </w:rPr>
        <w:t xml:space="preserve"> </w:t>
      </w:r>
      <w:r w:rsidRPr="00DB4376">
        <w:rPr>
          <w:sz w:val="16"/>
          <w:szCs w:val="16"/>
          <w:lang w:val="en-GB"/>
        </w:rPr>
        <w:t>MTR Report, p. 17, para. 81</w:t>
      </w:r>
    </w:p>
  </w:footnote>
  <w:footnote w:id="42">
    <w:p w14:paraId="1ACCF99C" w14:textId="60BF6541" w:rsidR="009D22F3" w:rsidRPr="00D16042" w:rsidRDefault="009D22F3" w:rsidP="004F4977">
      <w:pPr>
        <w:pStyle w:val="FootnoteText"/>
        <w:contextualSpacing/>
        <w:rPr>
          <w:sz w:val="16"/>
          <w:szCs w:val="16"/>
          <w:lang w:val="en-GB"/>
        </w:rPr>
      </w:pPr>
      <w:r w:rsidRPr="00D16042">
        <w:rPr>
          <w:sz w:val="16"/>
          <w:szCs w:val="16"/>
          <w:vertAlign w:val="superscript"/>
          <w:lang w:val="en-GB"/>
        </w:rPr>
        <w:footnoteRef/>
      </w:r>
      <w:r w:rsidRPr="00D16042">
        <w:rPr>
          <w:sz w:val="16"/>
          <w:szCs w:val="16"/>
          <w:vertAlign w:val="superscript"/>
          <w:lang w:val="en-GB"/>
        </w:rPr>
        <w:t xml:space="preserve"> </w:t>
      </w:r>
      <w:r w:rsidRPr="00D16042">
        <w:rPr>
          <w:sz w:val="16"/>
          <w:szCs w:val="16"/>
          <w:lang w:val="en-GB"/>
        </w:rPr>
        <w:t>ENHANCING FINANCIAL SUSTAINABILITY OF THE PROTECTED AREAS SYSTEM IN GEORGIA REPORT ON THE INCEPTION PHASE, December 2018 – March 2019</w:t>
      </w:r>
      <w:r>
        <w:rPr>
          <w:sz w:val="16"/>
          <w:szCs w:val="16"/>
          <w:lang w:val="en-GB"/>
        </w:rPr>
        <w:t>, pp. 18 – 20 &amp; Annex 4.</w:t>
      </w:r>
    </w:p>
    <w:p w14:paraId="5842E702" w14:textId="6F689946" w:rsidR="009D22F3" w:rsidRPr="00D16042" w:rsidRDefault="009D22F3">
      <w:pPr>
        <w:pStyle w:val="FootnoteText"/>
        <w:rPr>
          <w:lang w:val="en-GB"/>
        </w:rPr>
      </w:pPr>
    </w:p>
  </w:footnote>
  <w:footnote w:id="43">
    <w:p w14:paraId="744DD83F" w14:textId="7C0F3EF5" w:rsidR="009D22F3" w:rsidRPr="00D16042" w:rsidRDefault="009D22F3" w:rsidP="004F4977">
      <w:pPr>
        <w:pStyle w:val="FootnoteText"/>
        <w:contextualSpacing/>
        <w:rPr>
          <w:sz w:val="16"/>
          <w:szCs w:val="16"/>
          <w:lang w:val="en-GB"/>
        </w:rPr>
      </w:pPr>
      <w:r w:rsidRPr="00D16042">
        <w:rPr>
          <w:rStyle w:val="FootnoteReference"/>
          <w:sz w:val="16"/>
          <w:szCs w:val="16"/>
        </w:rPr>
        <w:footnoteRef/>
      </w:r>
      <w:r w:rsidRPr="00D16042">
        <w:rPr>
          <w:sz w:val="16"/>
          <w:szCs w:val="16"/>
        </w:rPr>
        <w:t xml:space="preserve"> </w:t>
      </w:r>
      <w:r w:rsidRPr="00D16042">
        <w:rPr>
          <w:sz w:val="16"/>
          <w:szCs w:val="16"/>
          <w:lang w:val="en-GB"/>
        </w:rPr>
        <w:t>MTR report, p. 17, para. 83</w:t>
      </w:r>
    </w:p>
  </w:footnote>
  <w:footnote w:id="44">
    <w:p w14:paraId="3CF9322E" w14:textId="4C01BFB7" w:rsidR="009D22F3" w:rsidRPr="002A1541" w:rsidRDefault="009D22F3" w:rsidP="004F4977">
      <w:pPr>
        <w:pStyle w:val="FootnoteText"/>
        <w:contextualSpacing/>
        <w:rPr>
          <w:lang w:val="en-GB"/>
        </w:rPr>
      </w:pPr>
      <w:r w:rsidRPr="002A1541">
        <w:rPr>
          <w:rStyle w:val="FootnoteReference"/>
          <w:sz w:val="16"/>
          <w:szCs w:val="16"/>
        </w:rPr>
        <w:footnoteRef/>
      </w:r>
      <w:r w:rsidRPr="002A1541">
        <w:rPr>
          <w:sz w:val="16"/>
          <w:szCs w:val="16"/>
        </w:rPr>
        <w:t xml:space="preserve"> </w:t>
      </w:r>
      <w:r w:rsidRPr="00D16042">
        <w:rPr>
          <w:sz w:val="16"/>
          <w:szCs w:val="16"/>
          <w:lang w:val="en-GB"/>
        </w:rPr>
        <w:t>ENHANCING FINANCIAL SUSTAINABILITY OF THE PROTECTED AREAS SYSTEM IN GEORGIA REPORT ON THE INCEPTION PHASE, December 2018 – March 2019</w:t>
      </w:r>
      <w:r>
        <w:rPr>
          <w:sz w:val="16"/>
          <w:szCs w:val="16"/>
          <w:lang w:val="en-GB"/>
        </w:rPr>
        <w:t>, pp. 18</w:t>
      </w:r>
    </w:p>
  </w:footnote>
  <w:footnote w:id="45">
    <w:p w14:paraId="4CBFE080" w14:textId="50094992" w:rsidR="009D22F3" w:rsidRPr="00FC57D8" w:rsidRDefault="009D22F3" w:rsidP="004F4977">
      <w:pPr>
        <w:pStyle w:val="FootnoteText"/>
        <w:contextualSpacing/>
        <w:rPr>
          <w:sz w:val="16"/>
          <w:szCs w:val="16"/>
          <w:lang w:val="en-GB"/>
        </w:rPr>
      </w:pPr>
      <w:r w:rsidRPr="002C0F09">
        <w:rPr>
          <w:sz w:val="16"/>
          <w:szCs w:val="16"/>
          <w:vertAlign w:val="superscript"/>
          <w:lang w:val="en-GB"/>
        </w:rPr>
        <w:footnoteRef/>
      </w:r>
      <w:r w:rsidRPr="002C0F09">
        <w:rPr>
          <w:sz w:val="16"/>
          <w:szCs w:val="16"/>
          <w:vertAlign w:val="superscript"/>
          <w:lang w:val="en-GB"/>
        </w:rPr>
        <w:t xml:space="preserve"> </w:t>
      </w:r>
      <w:r w:rsidRPr="002C0F09">
        <w:rPr>
          <w:sz w:val="16"/>
          <w:szCs w:val="16"/>
          <w:lang w:val="en-GB"/>
        </w:rPr>
        <w:t xml:space="preserve">UNDP-GEF MTR Management Response, Management response to the Midterm Review of the Enhancing financial sustainability of the Protected Areas (PA) system in Georgia, 30/12/2021 </w:t>
      </w:r>
    </w:p>
  </w:footnote>
  <w:footnote w:id="46">
    <w:p w14:paraId="2F042F85" w14:textId="411F57C2" w:rsidR="009D22F3" w:rsidRPr="007B2EE4" w:rsidRDefault="009D22F3" w:rsidP="004F4977">
      <w:pPr>
        <w:pStyle w:val="FootnoteText"/>
        <w:contextualSpacing/>
        <w:rPr>
          <w:sz w:val="16"/>
          <w:szCs w:val="16"/>
          <w:lang w:val="en-GB"/>
        </w:rPr>
      </w:pPr>
      <w:r w:rsidRPr="00FC57D8">
        <w:rPr>
          <w:sz w:val="16"/>
          <w:szCs w:val="16"/>
          <w:vertAlign w:val="superscript"/>
          <w:lang w:val="en-GB"/>
        </w:rPr>
        <w:footnoteRef/>
      </w:r>
      <w:r w:rsidRPr="00FC57D8">
        <w:rPr>
          <w:sz w:val="16"/>
          <w:szCs w:val="16"/>
          <w:vertAlign w:val="superscript"/>
          <w:lang w:val="en-GB"/>
        </w:rPr>
        <w:t xml:space="preserve"> </w:t>
      </w:r>
      <w:r w:rsidRPr="00FC57D8">
        <w:rPr>
          <w:sz w:val="16"/>
          <w:szCs w:val="16"/>
          <w:lang w:val="en-GB"/>
        </w:rPr>
        <w:t>System Level and Institutional Analysis of the Protected Areas System of Georgia and Recommendations for its Future Development, Part 1 – System Analysis and Initial Recommendations for Improvements, July 20, 2023</w:t>
      </w:r>
      <w:r>
        <w:rPr>
          <w:sz w:val="16"/>
          <w:szCs w:val="16"/>
          <w:lang w:val="en-GB"/>
        </w:rPr>
        <w:t xml:space="preserve"> &amp; </w:t>
      </w:r>
      <w:r w:rsidRPr="00FC57D8">
        <w:rPr>
          <w:sz w:val="16"/>
          <w:szCs w:val="16"/>
          <w:lang w:val="en-GB"/>
        </w:rPr>
        <w:t>System Level and Institutional Analysis of the Protected Areas System of Georgia and Recommendations for its Future Development, Part 2 – Key Issues, Recommendations and Options for Enhancing the Protected Areas System, June 30, 2024</w:t>
      </w:r>
    </w:p>
  </w:footnote>
  <w:footnote w:id="47">
    <w:p w14:paraId="7F47B947" w14:textId="11AD5194" w:rsidR="009D22F3" w:rsidRPr="007B2EE4" w:rsidRDefault="009D22F3" w:rsidP="004F4977">
      <w:pPr>
        <w:pStyle w:val="FootnoteText"/>
        <w:contextualSpacing/>
        <w:rPr>
          <w:lang w:val="en-GB"/>
        </w:rPr>
      </w:pPr>
      <w:r w:rsidRPr="007B2EE4">
        <w:rPr>
          <w:sz w:val="16"/>
          <w:szCs w:val="16"/>
          <w:vertAlign w:val="superscript"/>
          <w:lang w:val="en-GB"/>
        </w:rPr>
        <w:footnoteRef/>
      </w:r>
      <w:r w:rsidRPr="007B2EE4">
        <w:rPr>
          <w:sz w:val="16"/>
          <w:szCs w:val="16"/>
          <w:lang w:val="en-GB"/>
        </w:rPr>
        <w:t xml:space="preserve"> Draft PIR, 2024</w:t>
      </w:r>
    </w:p>
  </w:footnote>
  <w:footnote w:id="48">
    <w:p w14:paraId="42BD74AA" w14:textId="148DF1D8" w:rsidR="009D22F3" w:rsidRPr="00FB63FF" w:rsidRDefault="009D22F3" w:rsidP="004F4977">
      <w:pPr>
        <w:pStyle w:val="FootnoteText"/>
        <w:contextualSpacing/>
        <w:rPr>
          <w:sz w:val="16"/>
          <w:szCs w:val="16"/>
          <w:lang w:val="en-GB"/>
        </w:rPr>
      </w:pPr>
      <w:r w:rsidRPr="00FB63FF">
        <w:rPr>
          <w:rStyle w:val="FootnoteReference"/>
          <w:sz w:val="16"/>
          <w:szCs w:val="16"/>
        </w:rPr>
        <w:footnoteRef/>
      </w:r>
      <w:r w:rsidRPr="00FB63FF">
        <w:rPr>
          <w:sz w:val="16"/>
          <w:szCs w:val="16"/>
        </w:rPr>
        <w:t xml:space="preserve"> </w:t>
      </w:r>
      <w:r w:rsidRPr="00FB63FF">
        <w:rPr>
          <w:sz w:val="16"/>
          <w:szCs w:val="16"/>
          <w:lang w:val="en-GB"/>
        </w:rPr>
        <w:t>MTR Report, p. 11, para. 56</w:t>
      </w:r>
    </w:p>
  </w:footnote>
  <w:footnote w:id="49">
    <w:p w14:paraId="0A99E43B" w14:textId="16C81361" w:rsidR="009D22F3" w:rsidRPr="008764BC" w:rsidRDefault="009D22F3">
      <w:pPr>
        <w:pStyle w:val="FootnoteText"/>
        <w:rPr>
          <w:sz w:val="16"/>
          <w:szCs w:val="16"/>
          <w:lang w:val="en-GB"/>
        </w:rPr>
      </w:pPr>
      <w:r w:rsidRPr="008764BC">
        <w:rPr>
          <w:rStyle w:val="FootnoteReference"/>
          <w:sz w:val="16"/>
          <w:szCs w:val="16"/>
        </w:rPr>
        <w:footnoteRef/>
      </w:r>
      <w:r w:rsidRPr="008764BC">
        <w:rPr>
          <w:sz w:val="16"/>
          <w:szCs w:val="16"/>
        </w:rPr>
        <w:t xml:space="preserve"> </w:t>
      </w:r>
      <w:r w:rsidRPr="008764BC">
        <w:rPr>
          <w:sz w:val="16"/>
          <w:szCs w:val="16"/>
          <w:lang w:val="en-GB"/>
        </w:rPr>
        <w:t>Project Document, pp. 35 – 37, para. 96 - 104</w:t>
      </w:r>
    </w:p>
  </w:footnote>
  <w:footnote w:id="50">
    <w:p w14:paraId="66C71261" w14:textId="15B5EFC0" w:rsidR="009D22F3" w:rsidRPr="00DB7C9F" w:rsidRDefault="009D22F3">
      <w:pPr>
        <w:pStyle w:val="FootnoteText"/>
        <w:rPr>
          <w:sz w:val="16"/>
          <w:szCs w:val="16"/>
          <w:lang w:val="en-GB"/>
        </w:rPr>
      </w:pPr>
      <w:r w:rsidRPr="00DB7C9F">
        <w:rPr>
          <w:rStyle w:val="FootnoteReference"/>
          <w:sz w:val="16"/>
          <w:szCs w:val="16"/>
        </w:rPr>
        <w:footnoteRef/>
      </w:r>
      <w:r w:rsidRPr="00DB7C9F">
        <w:rPr>
          <w:sz w:val="16"/>
          <w:szCs w:val="16"/>
        </w:rPr>
        <w:t xml:space="preserve"> </w:t>
      </w:r>
      <w:r w:rsidRPr="00DB7C9F">
        <w:rPr>
          <w:sz w:val="16"/>
          <w:szCs w:val="16"/>
          <w:lang w:val="en-GB"/>
        </w:rPr>
        <w:t xml:space="preserve">For instance, </w:t>
      </w:r>
      <w:r>
        <w:rPr>
          <w:sz w:val="16"/>
          <w:szCs w:val="16"/>
          <w:lang w:val="en-GB"/>
        </w:rPr>
        <w:t>making the PM position full time.</w:t>
      </w:r>
    </w:p>
  </w:footnote>
  <w:footnote w:id="51">
    <w:p w14:paraId="7DACCDB0" w14:textId="77777777" w:rsidR="009D22F3" w:rsidRPr="003D6231" w:rsidRDefault="009D22F3" w:rsidP="00BA1F54">
      <w:pPr>
        <w:pStyle w:val="FootnoteText"/>
        <w:contextualSpacing/>
        <w:rPr>
          <w:sz w:val="16"/>
          <w:szCs w:val="16"/>
          <w:lang w:val="en-GB"/>
        </w:rPr>
      </w:pPr>
      <w:r w:rsidRPr="003D6231">
        <w:rPr>
          <w:rStyle w:val="FootnoteReference"/>
          <w:sz w:val="16"/>
          <w:szCs w:val="16"/>
        </w:rPr>
        <w:footnoteRef/>
      </w:r>
      <w:r w:rsidRPr="003D6231">
        <w:rPr>
          <w:sz w:val="16"/>
          <w:szCs w:val="16"/>
        </w:rPr>
        <w:t xml:space="preserve"> </w:t>
      </w:r>
      <w:r w:rsidRPr="003D6231">
        <w:rPr>
          <w:sz w:val="16"/>
          <w:szCs w:val="16"/>
          <w:lang w:val="en-GB"/>
        </w:rPr>
        <w:t>Project Document, Annex E, pp. 70 - 80</w:t>
      </w:r>
    </w:p>
  </w:footnote>
  <w:footnote w:id="52">
    <w:p w14:paraId="51093729" w14:textId="7B25860B" w:rsidR="009D22F3" w:rsidRPr="00DB7C9F" w:rsidRDefault="009D22F3" w:rsidP="00BA1F54">
      <w:pPr>
        <w:pStyle w:val="FootnoteText"/>
        <w:contextualSpacing/>
        <w:rPr>
          <w:sz w:val="16"/>
          <w:szCs w:val="16"/>
          <w:lang w:val="en-GB"/>
        </w:rPr>
      </w:pPr>
      <w:r w:rsidRPr="00DB7C9F">
        <w:rPr>
          <w:rStyle w:val="FootnoteReference"/>
          <w:sz w:val="16"/>
          <w:szCs w:val="16"/>
        </w:rPr>
        <w:footnoteRef/>
      </w:r>
      <w:r w:rsidRPr="00DB7C9F">
        <w:rPr>
          <w:sz w:val="16"/>
          <w:szCs w:val="16"/>
        </w:rPr>
        <w:t xml:space="preserve"> </w:t>
      </w:r>
      <w:r w:rsidRPr="00DB7C9F">
        <w:rPr>
          <w:sz w:val="16"/>
          <w:szCs w:val="16"/>
          <w:lang w:val="en-GB"/>
        </w:rPr>
        <w:t>Project Document, p. 25, para. 65</w:t>
      </w:r>
    </w:p>
  </w:footnote>
  <w:footnote w:id="53">
    <w:p w14:paraId="6505BF17" w14:textId="77777777" w:rsidR="009D22F3" w:rsidRPr="005446DC" w:rsidRDefault="009D22F3" w:rsidP="008E16A6">
      <w:pPr>
        <w:pStyle w:val="FootnoteText"/>
        <w:rPr>
          <w:sz w:val="16"/>
          <w:szCs w:val="16"/>
        </w:rPr>
      </w:pPr>
      <w:r w:rsidRPr="005446DC">
        <w:rPr>
          <w:rStyle w:val="FootnoteReference"/>
          <w:sz w:val="16"/>
          <w:szCs w:val="16"/>
        </w:rPr>
        <w:footnoteRef/>
      </w:r>
      <w:r w:rsidRPr="005446DC">
        <w:rPr>
          <w:sz w:val="16"/>
          <w:szCs w:val="16"/>
        </w:rPr>
        <w:t xml:space="preserve"> </w:t>
      </w:r>
      <w:r>
        <w:rPr>
          <w:sz w:val="16"/>
          <w:szCs w:val="16"/>
        </w:rPr>
        <w:t xml:space="preserve">The Outputs have been abridged because of their complicated statements including justification, activities, means of implementation, </w:t>
      </w:r>
      <w:proofErr w:type="spellStart"/>
      <w:r>
        <w:rPr>
          <w:sz w:val="16"/>
          <w:szCs w:val="16"/>
        </w:rPr>
        <w:t>etc</w:t>
      </w:r>
      <w:proofErr w:type="spellEnd"/>
      <w:r>
        <w:rPr>
          <w:sz w:val="16"/>
          <w:szCs w:val="16"/>
        </w:rPr>
        <w:t>…</w:t>
      </w:r>
    </w:p>
  </w:footnote>
  <w:footnote w:id="54">
    <w:p w14:paraId="6CD78529" w14:textId="77777777" w:rsidR="009D22F3" w:rsidRPr="00A61A01" w:rsidRDefault="009D22F3" w:rsidP="00593904">
      <w:pPr>
        <w:pStyle w:val="FootnoteText"/>
        <w:rPr>
          <w:rFonts w:cstheme="minorHAnsi"/>
        </w:rPr>
      </w:pPr>
      <w:r w:rsidRPr="00A61A01">
        <w:rPr>
          <w:rStyle w:val="FootnoteReference"/>
          <w:rFonts w:cstheme="minorHAnsi"/>
        </w:rPr>
        <w:footnoteRef/>
      </w:r>
      <w:r w:rsidRPr="00A61A01">
        <w:rPr>
          <w:rFonts w:cstheme="minorHAnsi"/>
        </w:rPr>
        <w:t xml:space="preserve"> </w:t>
      </w:r>
      <w:r w:rsidRPr="00A61A01">
        <w:rPr>
          <w:rFonts w:cstheme="minorHAnsi"/>
          <w:sz w:val="16"/>
          <w:szCs w:val="16"/>
        </w:rPr>
        <w:t>(Species and ecosystem state indicators (baseline) have been included in the METT scorecards of each of the 12 targeted KBAs and are not repeated here to avoid redundancy. The project will aim to achieve non-deterioration/improvement in the population figures of those species, monitoring and reporting their state at final stage of project life.)</w:t>
      </w:r>
    </w:p>
  </w:footnote>
  <w:footnote w:id="55">
    <w:p w14:paraId="663D68E1" w14:textId="77777777" w:rsidR="009D22F3" w:rsidRPr="00327D9D" w:rsidRDefault="009D22F3" w:rsidP="00243AE5">
      <w:pPr>
        <w:pStyle w:val="FootnoteText"/>
        <w:contextualSpacing/>
        <w:rPr>
          <w:rFonts w:cs="Calibri"/>
          <w:color w:val="000000" w:themeColor="text1"/>
          <w:sz w:val="16"/>
          <w:szCs w:val="16"/>
        </w:rPr>
      </w:pPr>
      <w:r w:rsidRPr="00327D9D">
        <w:rPr>
          <w:rStyle w:val="FootnoteReference"/>
          <w:rFonts w:cs="Calibri"/>
          <w:color w:val="000000" w:themeColor="text1"/>
          <w:sz w:val="16"/>
          <w:szCs w:val="16"/>
        </w:rPr>
        <w:footnoteRef/>
      </w:r>
      <w:r w:rsidRPr="00327D9D">
        <w:rPr>
          <w:rFonts w:cs="Calibri"/>
          <w:color w:val="000000" w:themeColor="text1"/>
          <w:sz w:val="16"/>
          <w:szCs w:val="16"/>
        </w:rPr>
        <w:t xml:space="preserve"> United Nations Office in Georgia, 2016. United Nations Partnership for Sustainable Development (framework document) – Georgia 2016-2020. UN House, Tbilisi, Georgia, 56 pp.</w:t>
      </w:r>
    </w:p>
  </w:footnote>
  <w:footnote w:id="56">
    <w:p w14:paraId="3C88066D" w14:textId="6E78C021" w:rsidR="009D22F3" w:rsidRPr="00327D9D" w:rsidRDefault="009D22F3" w:rsidP="007D546B">
      <w:pPr>
        <w:pStyle w:val="FootnoteText"/>
        <w:contextualSpacing/>
        <w:rPr>
          <w:sz w:val="16"/>
          <w:szCs w:val="16"/>
          <w:lang w:val="en-GB"/>
        </w:rPr>
      </w:pPr>
      <w:r w:rsidRPr="00327D9D">
        <w:rPr>
          <w:rStyle w:val="FootnoteReference"/>
          <w:sz w:val="16"/>
          <w:szCs w:val="16"/>
        </w:rPr>
        <w:footnoteRef/>
      </w:r>
      <w:r w:rsidRPr="00327D9D">
        <w:rPr>
          <w:sz w:val="16"/>
          <w:szCs w:val="16"/>
        </w:rPr>
        <w:t xml:space="preserve"> https://www.thegef.org/sites/default/files/publications/GEF-6-BD-strategy.pdf</w:t>
      </w:r>
    </w:p>
  </w:footnote>
  <w:footnote w:id="57">
    <w:p w14:paraId="2E344292" w14:textId="48036BF4" w:rsidR="009D22F3" w:rsidRPr="008A4520" w:rsidRDefault="009D22F3" w:rsidP="007D546B">
      <w:pPr>
        <w:pStyle w:val="FootnoteText"/>
        <w:contextualSpacing/>
        <w:rPr>
          <w:sz w:val="16"/>
          <w:szCs w:val="16"/>
          <w:lang w:val="en-GB"/>
        </w:rPr>
      </w:pPr>
      <w:r w:rsidRPr="00327D9D">
        <w:rPr>
          <w:rStyle w:val="FootnoteReference"/>
          <w:sz w:val="16"/>
          <w:szCs w:val="16"/>
        </w:rPr>
        <w:footnoteRef/>
      </w:r>
      <w:r w:rsidRPr="00327D9D">
        <w:rPr>
          <w:sz w:val="16"/>
          <w:szCs w:val="16"/>
        </w:rPr>
        <w:t xml:space="preserve"> </w:t>
      </w:r>
      <w:r w:rsidRPr="00327D9D">
        <w:rPr>
          <w:sz w:val="16"/>
          <w:szCs w:val="16"/>
          <w:lang w:val="en-GB"/>
        </w:rPr>
        <w:t>M</w:t>
      </w:r>
      <w:r>
        <w:rPr>
          <w:sz w:val="16"/>
          <w:szCs w:val="16"/>
          <w:lang w:val="en-GB"/>
        </w:rPr>
        <w:t>T</w:t>
      </w:r>
      <w:r w:rsidRPr="00327D9D">
        <w:rPr>
          <w:sz w:val="16"/>
          <w:szCs w:val="16"/>
          <w:lang w:val="en-GB"/>
        </w:rPr>
        <w:t>R Report, pp. 9 – 10, para. 51</w:t>
      </w:r>
    </w:p>
  </w:footnote>
  <w:footnote w:id="58">
    <w:p w14:paraId="0519CBEA" w14:textId="06D7104E" w:rsidR="009D22F3" w:rsidRPr="00CA2908" w:rsidRDefault="009D22F3" w:rsidP="007D546B">
      <w:pPr>
        <w:pStyle w:val="FootnoteText"/>
        <w:contextualSpacing/>
        <w:rPr>
          <w:sz w:val="16"/>
          <w:szCs w:val="16"/>
          <w:lang w:val="en-GB"/>
        </w:rPr>
      </w:pPr>
      <w:r w:rsidRPr="00CA2908">
        <w:rPr>
          <w:rStyle w:val="FootnoteReference"/>
          <w:sz w:val="16"/>
          <w:szCs w:val="16"/>
        </w:rPr>
        <w:footnoteRef/>
      </w:r>
      <w:r w:rsidRPr="00CA2908">
        <w:rPr>
          <w:sz w:val="16"/>
          <w:szCs w:val="16"/>
        </w:rPr>
        <w:t xml:space="preserve"> </w:t>
      </w:r>
      <w:r w:rsidRPr="00CA2908">
        <w:rPr>
          <w:sz w:val="16"/>
          <w:szCs w:val="16"/>
          <w:lang w:val="en-GB"/>
        </w:rPr>
        <w:t>See P</w:t>
      </w:r>
      <w:r>
        <w:rPr>
          <w:sz w:val="16"/>
          <w:szCs w:val="16"/>
          <w:lang w:val="en-GB"/>
        </w:rPr>
        <w:t>E</w:t>
      </w:r>
      <w:r w:rsidRPr="00CA2908">
        <w:rPr>
          <w:sz w:val="16"/>
          <w:szCs w:val="16"/>
          <w:lang w:val="en-GB"/>
        </w:rPr>
        <w:t>B MoM: 1</w:t>
      </w:r>
      <w:r w:rsidRPr="00CA2908">
        <w:rPr>
          <w:sz w:val="16"/>
          <w:szCs w:val="16"/>
          <w:vertAlign w:val="superscript"/>
          <w:lang w:val="en-GB"/>
        </w:rPr>
        <w:t>st</w:t>
      </w:r>
      <w:r w:rsidRPr="00CA2908">
        <w:rPr>
          <w:sz w:val="16"/>
          <w:szCs w:val="16"/>
          <w:lang w:val="en-GB"/>
        </w:rPr>
        <w:t>, 2</w:t>
      </w:r>
      <w:r w:rsidRPr="00CA2908">
        <w:rPr>
          <w:sz w:val="16"/>
          <w:szCs w:val="16"/>
          <w:vertAlign w:val="superscript"/>
          <w:lang w:val="en-GB"/>
        </w:rPr>
        <w:t>nd</w:t>
      </w:r>
      <w:r w:rsidRPr="00CA2908">
        <w:rPr>
          <w:sz w:val="16"/>
          <w:szCs w:val="16"/>
          <w:lang w:val="en-GB"/>
        </w:rPr>
        <w:t>, 3</w:t>
      </w:r>
      <w:r w:rsidRPr="00CA2908">
        <w:rPr>
          <w:sz w:val="16"/>
          <w:szCs w:val="16"/>
          <w:vertAlign w:val="superscript"/>
          <w:lang w:val="en-GB"/>
        </w:rPr>
        <w:t>rd</w:t>
      </w:r>
      <w:r w:rsidRPr="00CA2908">
        <w:rPr>
          <w:sz w:val="16"/>
          <w:szCs w:val="16"/>
          <w:lang w:val="en-GB"/>
        </w:rPr>
        <w:t xml:space="preserve"> meetings.</w:t>
      </w:r>
    </w:p>
  </w:footnote>
  <w:footnote w:id="59">
    <w:p w14:paraId="0926ADF5" w14:textId="330F3788" w:rsidR="009D22F3" w:rsidRPr="00CA2908" w:rsidRDefault="009D22F3" w:rsidP="007D546B">
      <w:pPr>
        <w:pStyle w:val="FootnoteText"/>
        <w:contextualSpacing/>
        <w:rPr>
          <w:i/>
          <w:sz w:val="16"/>
          <w:szCs w:val="16"/>
          <w:lang w:val="en-GB"/>
        </w:rPr>
      </w:pPr>
      <w:r w:rsidRPr="00CA2908">
        <w:rPr>
          <w:rStyle w:val="FootnoteReference"/>
          <w:sz w:val="16"/>
          <w:szCs w:val="16"/>
        </w:rPr>
        <w:footnoteRef/>
      </w:r>
      <w:r w:rsidRPr="00CA2908">
        <w:rPr>
          <w:sz w:val="16"/>
          <w:szCs w:val="16"/>
        </w:rPr>
        <w:t xml:space="preserve"> </w:t>
      </w:r>
      <w:r w:rsidRPr="00CA2908">
        <w:rPr>
          <w:i/>
          <w:sz w:val="16"/>
          <w:szCs w:val="16"/>
          <w:lang w:val="en-GB"/>
        </w:rPr>
        <w:t>Ibid.</w:t>
      </w:r>
    </w:p>
  </w:footnote>
  <w:footnote w:id="60">
    <w:p w14:paraId="28DB4C54" w14:textId="24553530" w:rsidR="009D22F3" w:rsidRPr="001560A8" w:rsidRDefault="009D22F3" w:rsidP="007D546B">
      <w:pPr>
        <w:pStyle w:val="FootnoteText"/>
        <w:contextualSpacing/>
        <w:rPr>
          <w:sz w:val="16"/>
          <w:szCs w:val="16"/>
          <w:lang w:val="en-GB"/>
        </w:rPr>
      </w:pPr>
      <w:r w:rsidRPr="001560A8">
        <w:rPr>
          <w:rStyle w:val="FootnoteReference"/>
          <w:sz w:val="16"/>
          <w:szCs w:val="16"/>
        </w:rPr>
        <w:footnoteRef/>
      </w:r>
      <w:r w:rsidRPr="001560A8">
        <w:rPr>
          <w:sz w:val="16"/>
          <w:szCs w:val="16"/>
        </w:rPr>
        <w:t xml:space="preserve"> https://www.coe.int/en/web/bern-convention/emerald-network</w:t>
      </w:r>
    </w:p>
  </w:footnote>
  <w:footnote w:id="61">
    <w:p w14:paraId="1F3576C4" w14:textId="40733A3F" w:rsidR="009D22F3" w:rsidRPr="001560A8" w:rsidRDefault="009D22F3" w:rsidP="007D546B">
      <w:pPr>
        <w:pStyle w:val="FootnoteText"/>
        <w:contextualSpacing/>
        <w:rPr>
          <w:sz w:val="16"/>
          <w:szCs w:val="16"/>
          <w:lang w:val="en-GB"/>
        </w:rPr>
      </w:pPr>
      <w:r w:rsidRPr="001560A8">
        <w:rPr>
          <w:rStyle w:val="FootnoteReference"/>
          <w:sz w:val="16"/>
          <w:szCs w:val="16"/>
        </w:rPr>
        <w:footnoteRef/>
      </w:r>
      <w:r w:rsidRPr="001560A8">
        <w:rPr>
          <w:sz w:val="16"/>
          <w:szCs w:val="16"/>
        </w:rPr>
        <w:t xml:space="preserve"> https://www.cbd.int/gbf</w:t>
      </w:r>
    </w:p>
  </w:footnote>
  <w:footnote w:id="62">
    <w:p w14:paraId="31EB1175" w14:textId="1AA1B9F4" w:rsidR="009D22F3" w:rsidRPr="005A5185" w:rsidRDefault="009D22F3" w:rsidP="007D546B">
      <w:pPr>
        <w:pStyle w:val="FootnoteText"/>
        <w:contextualSpacing/>
        <w:rPr>
          <w:sz w:val="16"/>
          <w:szCs w:val="16"/>
          <w:lang w:val="en-GB"/>
        </w:rPr>
      </w:pPr>
      <w:r w:rsidRPr="005A5185">
        <w:rPr>
          <w:rStyle w:val="FootnoteReference"/>
          <w:sz w:val="16"/>
          <w:szCs w:val="16"/>
        </w:rPr>
        <w:footnoteRef/>
      </w:r>
      <w:r w:rsidRPr="005A5185">
        <w:rPr>
          <w:sz w:val="16"/>
          <w:szCs w:val="16"/>
        </w:rPr>
        <w:t xml:space="preserve"> </w:t>
      </w:r>
      <w:r w:rsidRPr="005A5185">
        <w:rPr>
          <w:sz w:val="16"/>
          <w:szCs w:val="16"/>
          <w:lang w:val="en-GB"/>
        </w:rPr>
        <w:t>For the avoidance of doubt, the TE considers that such a review would have needed to be much better resourced and to have had very high-level political approval. The MTR was correct to recommend the review, the project may not have fully understood the implications of such a review and APA responded reasonably in rejecting the subsequent report. The process still had utility and is the basis for a significant recommendation made by the TE.</w:t>
      </w:r>
    </w:p>
  </w:footnote>
  <w:footnote w:id="63">
    <w:p w14:paraId="4E44B03A" w14:textId="77777777" w:rsidR="009D22F3" w:rsidRPr="00072F7B" w:rsidRDefault="009D22F3" w:rsidP="007D546B">
      <w:pPr>
        <w:contextualSpacing/>
        <w:rPr>
          <w:rFonts w:asciiTheme="minorHAnsi" w:hAnsiTheme="minorHAnsi"/>
          <w:sz w:val="16"/>
          <w:szCs w:val="16"/>
        </w:rPr>
      </w:pPr>
      <w:r w:rsidRPr="00072F7B">
        <w:rPr>
          <w:rStyle w:val="FootnoteReference"/>
          <w:rFonts w:asciiTheme="minorHAnsi" w:hAnsiTheme="minorHAnsi"/>
          <w:sz w:val="16"/>
          <w:szCs w:val="16"/>
        </w:rPr>
        <w:footnoteRef/>
      </w:r>
      <w:r w:rsidRPr="00072F7B">
        <w:rPr>
          <w:rFonts w:asciiTheme="minorHAnsi" w:hAnsiTheme="minorHAnsi"/>
          <w:sz w:val="16"/>
          <w:szCs w:val="16"/>
        </w:rPr>
        <w:t xml:space="preserve"> Gunderson, L.H. (2000). Ecological resilience – in theory and application. Annual Review of Ecology and Systematics 31, 425-439.</w:t>
      </w:r>
    </w:p>
  </w:footnote>
  <w:footnote w:id="64">
    <w:p w14:paraId="7F76D007" w14:textId="77777777" w:rsidR="009D22F3" w:rsidRPr="00072F7B" w:rsidRDefault="009D22F3" w:rsidP="007D546B">
      <w:pPr>
        <w:contextualSpacing/>
        <w:rPr>
          <w:rFonts w:asciiTheme="minorHAnsi" w:hAnsiTheme="minorHAnsi"/>
          <w:sz w:val="16"/>
          <w:szCs w:val="16"/>
        </w:rPr>
      </w:pPr>
      <w:r w:rsidRPr="00072F7B">
        <w:rPr>
          <w:rStyle w:val="FootnoteReference"/>
          <w:rFonts w:asciiTheme="minorHAnsi" w:hAnsiTheme="minorHAnsi"/>
          <w:sz w:val="16"/>
          <w:szCs w:val="16"/>
        </w:rPr>
        <w:footnoteRef/>
      </w:r>
      <w:r w:rsidRPr="00072F7B">
        <w:rPr>
          <w:rFonts w:asciiTheme="minorHAnsi" w:hAnsiTheme="minorHAnsi"/>
          <w:sz w:val="16"/>
          <w:szCs w:val="16"/>
        </w:rPr>
        <w:t xml:space="preserve"> Gunderson, L.H. and Holling, C.S. Eds. (2002). </w:t>
      </w:r>
      <w:proofErr w:type="spellStart"/>
      <w:r w:rsidRPr="00072F7B">
        <w:rPr>
          <w:rFonts w:asciiTheme="minorHAnsi" w:hAnsiTheme="minorHAnsi"/>
          <w:sz w:val="16"/>
          <w:szCs w:val="16"/>
        </w:rPr>
        <w:t>Panarchy</w:t>
      </w:r>
      <w:proofErr w:type="spellEnd"/>
      <w:r w:rsidRPr="00072F7B">
        <w:rPr>
          <w:rFonts w:asciiTheme="minorHAnsi" w:hAnsiTheme="minorHAnsi"/>
          <w:sz w:val="16"/>
          <w:szCs w:val="16"/>
        </w:rPr>
        <w:t>: Understanding transformations in human and natural systems. Washington, DC. Island Press.</w:t>
      </w:r>
    </w:p>
  </w:footnote>
  <w:footnote w:id="65">
    <w:p w14:paraId="363B6C3B" w14:textId="7F29EDF9" w:rsidR="009D22F3" w:rsidRPr="001230A4" w:rsidRDefault="009D22F3" w:rsidP="007D546B">
      <w:pPr>
        <w:contextualSpacing/>
      </w:pPr>
      <w:r w:rsidRPr="001230A4">
        <w:rPr>
          <w:rFonts w:asciiTheme="minorHAnsi" w:hAnsiTheme="minorHAnsi"/>
          <w:sz w:val="16"/>
          <w:szCs w:val="16"/>
          <w:vertAlign w:val="superscript"/>
        </w:rPr>
        <w:footnoteRef/>
      </w:r>
      <w:r w:rsidRPr="001230A4">
        <w:rPr>
          <w:rFonts w:asciiTheme="minorHAnsi" w:hAnsiTheme="minorHAnsi"/>
          <w:sz w:val="16"/>
          <w:szCs w:val="16"/>
        </w:rPr>
        <w:t xml:space="preserve"> Project Document, Annex E, p. 71</w:t>
      </w:r>
    </w:p>
  </w:footnote>
  <w:footnote w:id="66">
    <w:p w14:paraId="43D949E6" w14:textId="5C84D1BC" w:rsidR="009D22F3" w:rsidRPr="00427276" w:rsidRDefault="009D22F3">
      <w:pPr>
        <w:pStyle w:val="FootnoteText"/>
        <w:rPr>
          <w:i/>
          <w:sz w:val="16"/>
          <w:szCs w:val="16"/>
          <w:lang w:val="en-GB"/>
        </w:rPr>
      </w:pPr>
      <w:r w:rsidRPr="00427276">
        <w:rPr>
          <w:rStyle w:val="FootnoteReference"/>
          <w:sz w:val="16"/>
          <w:szCs w:val="16"/>
        </w:rPr>
        <w:footnoteRef/>
      </w:r>
      <w:r w:rsidRPr="00427276">
        <w:rPr>
          <w:sz w:val="16"/>
          <w:szCs w:val="16"/>
        </w:rPr>
        <w:t xml:space="preserve"> </w:t>
      </w:r>
      <w:r>
        <w:rPr>
          <w:i/>
          <w:sz w:val="16"/>
          <w:szCs w:val="16"/>
        </w:rPr>
        <w:t>Ibid.</w:t>
      </w:r>
    </w:p>
  </w:footnote>
  <w:footnote w:id="67">
    <w:p w14:paraId="42EB13B8" w14:textId="5D50B30C" w:rsidR="009D22F3" w:rsidRPr="00A770DC" w:rsidRDefault="009D22F3" w:rsidP="007D546B">
      <w:pPr>
        <w:pStyle w:val="FootnoteText"/>
        <w:contextualSpacing/>
        <w:rPr>
          <w:sz w:val="16"/>
          <w:szCs w:val="16"/>
          <w:lang w:val="en-GB"/>
        </w:rPr>
      </w:pPr>
      <w:r w:rsidRPr="00A770DC">
        <w:rPr>
          <w:rStyle w:val="FootnoteReference"/>
          <w:sz w:val="16"/>
          <w:szCs w:val="16"/>
        </w:rPr>
        <w:footnoteRef/>
      </w:r>
      <w:r w:rsidRPr="00A770DC">
        <w:rPr>
          <w:sz w:val="16"/>
          <w:szCs w:val="16"/>
        </w:rPr>
        <w:t xml:space="preserve"> </w:t>
      </w:r>
      <w:r w:rsidRPr="00A770DC">
        <w:rPr>
          <w:sz w:val="16"/>
          <w:szCs w:val="16"/>
          <w:lang w:val="en-GB"/>
        </w:rPr>
        <w:t>MTR Report, p. 10, para. 54</w:t>
      </w:r>
    </w:p>
  </w:footnote>
  <w:footnote w:id="68">
    <w:p w14:paraId="199974A5" w14:textId="64DCDB5B" w:rsidR="009D22F3" w:rsidRPr="00294603" w:rsidRDefault="009D22F3" w:rsidP="007D546B">
      <w:pPr>
        <w:pStyle w:val="FootnoteText"/>
        <w:contextualSpacing/>
        <w:rPr>
          <w:sz w:val="16"/>
          <w:szCs w:val="16"/>
          <w:lang w:val="en-GB"/>
        </w:rPr>
      </w:pPr>
      <w:r w:rsidRPr="00294603">
        <w:rPr>
          <w:rStyle w:val="FootnoteReference"/>
          <w:sz w:val="16"/>
          <w:szCs w:val="16"/>
        </w:rPr>
        <w:footnoteRef/>
      </w:r>
      <w:r w:rsidRPr="00294603">
        <w:rPr>
          <w:sz w:val="16"/>
          <w:szCs w:val="16"/>
        </w:rPr>
        <w:t xml:space="preserve"> </w:t>
      </w:r>
      <w:r w:rsidRPr="00294603">
        <w:rPr>
          <w:sz w:val="16"/>
          <w:szCs w:val="16"/>
          <w:lang w:val="en-GB"/>
        </w:rPr>
        <w:t xml:space="preserve">An example of this </w:t>
      </w:r>
      <w:r>
        <w:rPr>
          <w:sz w:val="16"/>
          <w:szCs w:val="16"/>
          <w:lang w:val="en-GB"/>
        </w:rPr>
        <w:t xml:space="preserve">can be seen in the SRF </w:t>
      </w:r>
      <w:r w:rsidRPr="00613DC7">
        <w:rPr>
          <w:rFonts w:cstheme="minorHAnsi"/>
          <w:sz w:val="16"/>
          <w:szCs w:val="16"/>
          <w:u w:val="single"/>
        </w:rPr>
        <w:t>Indicator 6:</w:t>
      </w:r>
      <w:r w:rsidRPr="00613DC7">
        <w:rPr>
          <w:rFonts w:cstheme="minorHAnsi"/>
          <w:sz w:val="16"/>
          <w:szCs w:val="16"/>
        </w:rPr>
        <w:t xml:space="preserve"> Increase in revenues generated from tourism activities in target PAs</w:t>
      </w:r>
      <w:r>
        <w:rPr>
          <w:rFonts w:cstheme="minorHAnsi"/>
          <w:sz w:val="16"/>
          <w:szCs w:val="16"/>
        </w:rPr>
        <w:t xml:space="preserve">. Arguably, this indicator has little utility as a metric to measure impact unless subject to greater scrutiny against a range of issues such as investment costs, profit, public utility, trade-offs with ecosystem goods and functions, etc. </w:t>
      </w:r>
    </w:p>
  </w:footnote>
  <w:footnote w:id="69">
    <w:p w14:paraId="701F05FD" w14:textId="1E9C6BE8" w:rsidR="009D22F3" w:rsidRPr="006F5055" w:rsidRDefault="009D22F3" w:rsidP="007D546B">
      <w:pPr>
        <w:pStyle w:val="FootnoteText"/>
        <w:contextualSpacing/>
        <w:rPr>
          <w:sz w:val="16"/>
          <w:szCs w:val="16"/>
          <w:lang w:val="en-GB"/>
        </w:rPr>
      </w:pPr>
      <w:r w:rsidRPr="006F5055">
        <w:rPr>
          <w:rStyle w:val="FootnoteReference"/>
          <w:sz w:val="16"/>
          <w:szCs w:val="16"/>
        </w:rPr>
        <w:footnoteRef/>
      </w:r>
      <w:r w:rsidRPr="006F5055">
        <w:rPr>
          <w:sz w:val="16"/>
          <w:szCs w:val="16"/>
        </w:rPr>
        <w:t xml:space="preserve"> </w:t>
      </w:r>
      <w:r>
        <w:rPr>
          <w:sz w:val="16"/>
          <w:szCs w:val="16"/>
        </w:rPr>
        <w:t xml:space="preserve">The TE uses the term </w:t>
      </w:r>
      <w:r>
        <w:rPr>
          <w:i/>
          <w:sz w:val="16"/>
          <w:szCs w:val="16"/>
        </w:rPr>
        <w:t>financial literacy</w:t>
      </w:r>
      <w:r>
        <w:rPr>
          <w:sz w:val="16"/>
          <w:szCs w:val="16"/>
        </w:rPr>
        <w:t xml:space="preserve"> because protected areas and biodiversity financing is a complex discipline and cannot be viewed simply through a profit and loss ledger but requires the multi-disciplinary approach as it encompasses value judgment, pricing, non-fungible assets, public good, externalized benefits which are not ordinarily nor easily priced, </w:t>
      </w:r>
      <w:proofErr w:type="spellStart"/>
      <w:r>
        <w:rPr>
          <w:sz w:val="16"/>
          <w:szCs w:val="16"/>
        </w:rPr>
        <w:t>etc</w:t>
      </w:r>
      <w:proofErr w:type="spellEnd"/>
      <w:r>
        <w:rPr>
          <w:sz w:val="16"/>
          <w:szCs w:val="16"/>
        </w:rPr>
        <w:t>… A more reasonable approach might be to consider a value for money approach.</w:t>
      </w:r>
    </w:p>
  </w:footnote>
  <w:footnote w:id="70">
    <w:p w14:paraId="1D7672A9" w14:textId="2FF4E676" w:rsidR="009D22F3" w:rsidRPr="00BE364D" w:rsidRDefault="009D22F3" w:rsidP="007D546B">
      <w:pPr>
        <w:pStyle w:val="FootnoteText"/>
        <w:rPr>
          <w:rFonts w:cstheme="minorHAnsi"/>
          <w:sz w:val="16"/>
          <w:szCs w:val="16"/>
          <w:lang w:val="en-GB"/>
        </w:rPr>
      </w:pPr>
      <w:r w:rsidRPr="00BE364D">
        <w:rPr>
          <w:rStyle w:val="FootnoteReference"/>
          <w:rFonts w:cstheme="minorHAnsi"/>
          <w:sz w:val="16"/>
          <w:szCs w:val="16"/>
        </w:rPr>
        <w:footnoteRef/>
      </w:r>
      <w:r w:rsidRPr="00BE364D">
        <w:rPr>
          <w:rFonts w:cstheme="minorHAnsi"/>
          <w:sz w:val="16"/>
          <w:szCs w:val="16"/>
        </w:rPr>
        <w:t xml:space="preserve"> </w:t>
      </w:r>
      <w:r w:rsidRPr="00BE364D">
        <w:rPr>
          <w:rFonts w:cstheme="minorHAnsi"/>
          <w:sz w:val="16"/>
          <w:szCs w:val="16"/>
          <w:lang w:val="en-GB"/>
        </w:rPr>
        <w:t xml:space="preserve">The TE has the mandate to consider this </w:t>
      </w:r>
      <w:r w:rsidRPr="00BE364D">
        <w:rPr>
          <w:rFonts w:eastAsiaTheme="minorHAnsi" w:cstheme="minorHAnsi"/>
          <w:color w:val="000000"/>
          <w:sz w:val="16"/>
          <w:szCs w:val="16"/>
        </w:rPr>
        <w:t>incremental/additional cost reasoning (See p. 60 UNDP-GEF Guidelines on Conducting Terminal Evaluations)</w:t>
      </w:r>
      <w:r>
        <w:rPr>
          <w:rFonts w:eastAsiaTheme="minorHAnsi" w:cstheme="minorHAnsi"/>
          <w:color w:val="000000"/>
          <w:sz w:val="16"/>
          <w:szCs w:val="16"/>
        </w:rPr>
        <w:t>, especially so as the Project document did not provide a coherent incremental reasoning</w:t>
      </w:r>
      <w:r w:rsidRPr="00BE364D">
        <w:rPr>
          <w:rFonts w:eastAsiaTheme="minorHAnsi" w:cstheme="minorHAnsi"/>
          <w:color w:val="000000"/>
          <w:sz w:val="16"/>
          <w:szCs w:val="16"/>
        </w:rPr>
        <w:t>.</w:t>
      </w:r>
    </w:p>
  </w:footnote>
  <w:footnote w:id="71">
    <w:p w14:paraId="047ADF06" w14:textId="77777777" w:rsidR="009D22F3" w:rsidRPr="001560A8" w:rsidRDefault="009D22F3" w:rsidP="00624311">
      <w:pPr>
        <w:pStyle w:val="FootnoteText"/>
        <w:rPr>
          <w:sz w:val="16"/>
          <w:szCs w:val="16"/>
          <w:lang w:val="en-GB"/>
        </w:rPr>
      </w:pPr>
      <w:r w:rsidRPr="001560A8">
        <w:rPr>
          <w:rStyle w:val="FootnoteReference"/>
          <w:sz w:val="16"/>
          <w:szCs w:val="16"/>
        </w:rPr>
        <w:footnoteRef/>
      </w:r>
      <w:r w:rsidRPr="001560A8">
        <w:rPr>
          <w:sz w:val="16"/>
          <w:szCs w:val="16"/>
        </w:rPr>
        <w:t xml:space="preserve"> https://www.coe.int/en/web/bern-convention/emerald-network</w:t>
      </w:r>
    </w:p>
  </w:footnote>
  <w:footnote w:id="72">
    <w:p w14:paraId="78CA9084" w14:textId="77777777" w:rsidR="009D22F3" w:rsidRPr="001560A8" w:rsidRDefault="009D22F3" w:rsidP="00624311">
      <w:pPr>
        <w:pStyle w:val="FootnoteText"/>
        <w:rPr>
          <w:sz w:val="16"/>
          <w:szCs w:val="16"/>
          <w:lang w:val="en-GB"/>
        </w:rPr>
      </w:pPr>
      <w:r w:rsidRPr="001560A8">
        <w:rPr>
          <w:rStyle w:val="FootnoteReference"/>
          <w:sz w:val="16"/>
          <w:szCs w:val="16"/>
        </w:rPr>
        <w:footnoteRef/>
      </w:r>
      <w:r w:rsidRPr="001560A8">
        <w:rPr>
          <w:sz w:val="16"/>
          <w:szCs w:val="16"/>
        </w:rPr>
        <w:t xml:space="preserve"> https://www.cbd.int/gbf</w:t>
      </w:r>
    </w:p>
  </w:footnote>
  <w:footnote w:id="73">
    <w:p w14:paraId="27DEC8BE" w14:textId="77777777" w:rsidR="009D22F3" w:rsidRPr="00C73581" w:rsidRDefault="009D22F3" w:rsidP="008F36AE">
      <w:pPr>
        <w:pStyle w:val="FootnoteText"/>
        <w:rPr>
          <w:szCs w:val="18"/>
        </w:rPr>
      </w:pPr>
      <w:r w:rsidRPr="00725702">
        <w:rPr>
          <w:rStyle w:val="FootnoteReference"/>
          <w:rFonts w:eastAsiaTheme="majorEastAsia"/>
          <w:sz w:val="16"/>
          <w:szCs w:val="16"/>
        </w:rPr>
        <w:footnoteRef/>
      </w:r>
      <w:r w:rsidRPr="00725702">
        <w:rPr>
          <w:sz w:val="16"/>
          <w:szCs w:val="16"/>
        </w:rPr>
        <w:t xml:space="preserve"> </w:t>
      </w:r>
      <w:r w:rsidRPr="00725702">
        <w:rPr>
          <w:rFonts w:eastAsiaTheme="minorHAnsi"/>
          <w:color w:val="000000"/>
          <w:sz w:val="16"/>
          <w:szCs w:val="16"/>
        </w:rPr>
        <w:t>Outcomes, Effectiveness, Efficiency, M&amp;E, Implementation/Oversight &amp; Execution, Relevance and Coherence are rated on a 6-point scale: 6=Highly Satisfactory (HS), 5=Satisfactory (S), 4=Moderately Satisfactory (MS), 3=Moderately Unsatisfactory (MU), 2=Unsatisfactory (U), 1=Highly Unsatisfactory (HU). Sustainability is rated on a 6-point scale: 6=Highly Likely (HL), 5=Likely (L), 4=Moderately Likely (ML), 3=Moderately Unlikely (MU), 2=Unlikely (U), 1=Highly Unlikely (HU)</w:t>
      </w:r>
    </w:p>
  </w:footnote>
  <w:footnote w:id="74">
    <w:p w14:paraId="28C7DA58" w14:textId="77777777" w:rsidR="009D22F3" w:rsidRPr="00725702" w:rsidRDefault="009D22F3" w:rsidP="008F36AE">
      <w:pPr>
        <w:pStyle w:val="FootnoteText"/>
        <w:rPr>
          <w:sz w:val="16"/>
          <w:szCs w:val="16"/>
        </w:rPr>
      </w:pPr>
      <w:r w:rsidRPr="00725702">
        <w:rPr>
          <w:rStyle w:val="FootnoteReference"/>
          <w:rFonts w:eastAsiaTheme="majorEastAsia"/>
          <w:sz w:val="16"/>
          <w:szCs w:val="16"/>
        </w:rPr>
        <w:footnoteRef/>
      </w:r>
      <w:r w:rsidRPr="00725702">
        <w:rPr>
          <w:sz w:val="16"/>
          <w:szCs w:val="16"/>
        </w:rPr>
        <w:t xml:space="preserve"> Access at: </w:t>
      </w:r>
      <w:hyperlink r:id="rId5" w:history="1">
        <w:r w:rsidRPr="00725702">
          <w:rPr>
            <w:rStyle w:val="Hyperlink"/>
            <w:sz w:val="16"/>
            <w:szCs w:val="16"/>
          </w:rPr>
          <w:t>http://web.undp.org/evaluation/guideline/section-6.shtml</w:t>
        </w:r>
      </w:hyperlink>
      <w:r w:rsidRPr="00725702">
        <w:rPr>
          <w:sz w:val="16"/>
          <w:szCs w:val="16"/>
        </w:rPr>
        <w:t xml:space="preserve"> </w:t>
      </w:r>
    </w:p>
  </w:footnote>
  <w:footnote w:id="75">
    <w:p w14:paraId="16103A16" w14:textId="77777777" w:rsidR="009D22F3" w:rsidRPr="00725702" w:rsidRDefault="009D22F3" w:rsidP="008F36AE">
      <w:pPr>
        <w:pStyle w:val="FootnoteText"/>
        <w:rPr>
          <w:rFonts w:eastAsiaTheme="minorHAnsi"/>
          <w:color w:val="000000"/>
          <w:sz w:val="16"/>
          <w:szCs w:val="16"/>
        </w:rPr>
      </w:pPr>
      <w:r w:rsidRPr="00725702">
        <w:rPr>
          <w:rStyle w:val="FootnoteReference"/>
          <w:rFonts w:eastAsiaTheme="majorEastAsia"/>
          <w:sz w:val="16"/>
          <w:szCs w:val="16"/>
        </w:rPr>
        <w:footnoteRef/>
      </w:r>
      <w:r w:rsidRPr="00725702">
        <w:rPr>
          <w:sz w:val="16"/>
          <w:szCs w:val="16"/>
        </w:rPr>
        <w:t xml:space="preserve"> The Commissioning Unit is obligated to issue payments to the TE team as soon as the terms under the </w:t>
      </w:r>
      <w:proofErr w:type="spellStart"/>
      <w:r w:rsidRPr="00725702">
        <w:rPr>
          <w:sz w:val="16"/>
          <w:szCs w:val="16"/>
        </w:rPr>
        <w:t>ToR</w:t>
      </w:r>
      <w:proofErr w:type="spellEnd"/>
      <w:r w:rsidRPr="00725702">
        <w:rPr>
          <w:sz w:val="16"/>
          <w:szCs w:val="16"/>
        </w:rPr>
        <w:t xml:space="preserve"> are fulfilled. </w:t>
      </w:r>
      <w:r w:rsidRPr="00725702">
        <w:rPr>
          <w:rFonts w:eastAsiaTheme="minorHAnsi"/>
          <w:color w:val="000000"/>
          <w:sz w:val="16"/>
          <w:szCs w:val="16"/>
        </w:rPr>
        <w:t xml:space="preserve">If there is an ongoing discussion regarding the quality and completeness of the final deliverables that cannot be resolved between the Commissioning Unit and the TE team, the Regional M&amp;E Advisor and Vertical Fund Directorate will be consulted. If needed, the Commissioning Unit’s senior management, Procurement Services Unit and Legal Support Office will be notified as well so that a decision can be made about </w:t>
      </w:r>
      <w:proofErr w:type="gramStart"/>
      <w:r w:rsidRPr="00725702">
        <w:rPr>
          <w:rFonts w:eastAsiaTheme="minorHAnsi"/>
          <w:color w:val="000000"/>
          <w:sz w:val="16"/>
          <w:szCs w:val="16"/>
        </w:rPr>
        <w:t>whether or not</w:t>
      </w:r>
      <w:proofErr w:type="gramEnd"/>
      <w:r w:rsidRPr="00725702">
        <w:rPr>
          <w:rFonts w:eastAsiaTheme="minorHAnsi"/>
          <w:color w:val="000000"/>
          <w:sz w:val="16"/>
          <w:szCs w:val="16"/>
        </w:rPr>
        <w:t xml:space="preserve"> to withhold payment of any amounts that may be due to the evaluator(s), suspend or terminate the contract and/or remove the individual contractor from any applicable rosters.  See the UNDP Individual Contract Policy for further details:</w:t>
      </w:r>
    </w:p>
    <w:p w14:paraId="079128D9" w14:textId="77777777" w:rsidR="009D22F3" w:rsidRPr="00725702" w:rsidRDefault="009D22F3" w:rsidP="008F36AE">
      <w:pPr>
        <w:pStyle w:val="FootnoteText"/>
        <w:rPr>
          <w:rFonts w:eastAsiaTheme="minorHAnsi"/>
          <w:color w:val="000000"/>
          <w:sz w:val="16"/>
          <w:szCs w:val="16"/>
        </w:rPr>
      </w:pPr>
      <w:hyperlink r:id="rId6" w:history="1">
        <w:r w:rsidRPr="00725702">
          <w:rPr>
            <w:rStyle w:val="Hyperlink"/>
            <w:rFonts w:eastAsiaTheme="minorHAnsi"/>
            <w:sz w:val="16"/>
            <w:szCs w:val="16"/>
          </w:rPr>
          <w:t>https://popp.undp.org/_layouts/15/WopiFrame.aspx?sourcedoc=/UNDP_POPP_DOCUMENT_LIBRARY/Public/PSU_Individual%20Contract_Individual%20Contract%20Policy.docx&amp;action=default</w:t>
        </w:r>
      </w:hyperlink>
      <w:r w:rsidRPr="00725702">
        <w:rPr>
          <w:rFonts w:eastAsiaTheme="minorHAnsi"/>
          <w:color w:val="000000"/>
          <w:sz w:val="16"/>
          <w:szCs w:val="16"/>
        </w:rPr>
        <w:t xml:space="preserve"> </w:t>
      </w:r>
      <w:r w:rsidRPr="00725702">
        <w:rPr>
          <w:sz w:val="16"/>
          <w:szCs w:val="16"/>
        </w:rPr>
        <w:t xml:space="preserve">      </w:t>
      </w:r>
    </w:p>
  </w:footnote>
  <w:footnote w:id="76">
    <w:p w14:paraId="66D8D1EA" w14:textId="77777777" w:rsidR="009D22F3" w:rsidRPr="00EA124F" w:rsidRDefault="009D22F3" w:rsidP="008F36AE">
      <w:pPr>
        <w:pStyle w:val="FootnoteText"/>
        <w:rPr>
          <w:rStyle w:val="Hyperlink"/>
          <w:rFonts w:ascii="Myriad Pro" w:eastAsiaTheme="minorHAnsi" w:hAnsi="Myriad Pro"/>
          <w:sz w:val="16"/>
          <w:szCs w:val="16"/>
        </w:rPr>
      </w:pPr>
      <w:r w:rsidRPr="00725702">
        <w:rPr>
          <w:rStyle w:val="FootnoteReference"/>
          <w:rFonts w:eastAsiaTheme="majorEastAsia"/>
          <w:sz w:val="16"/>
          <w:szCs w:val="16"/>
        </w:rPr>
        <w:footnoteRef/>
      </w:r>
      <w:r w:rsidRPr="00725702">
        <w:rPr>
          <w:sz w:val="16"/>
          <w:szCs w:val="16"/>
        </w:rPr>
        <w:t xml:space="preserve"> </w:t>
      </w:r>
      <w:r w:rsidRPr="00725702">
        <w:rPr>
          <w:rFonts w:eastAsiaTheme="minorHAnsi"/>
          <w:color w:val="000000"/>
          <w:sz w:val="16"/>
          <w:szCs w:val="16"/>
        </w:rPr>
        <w:t>Engagement of evaluators should be done in line with</w:t>
      </w:r>
      <w:r w:rsidRPr="00725702">
        <w:rPr>
          <w:sz w:val="16"/>
          <w:szCs w:val="16"/>
        </w:rPr>
        <w:t xml:space="preserve"> </w:t>
      </w:r>
      <w:r w:rsidRPr="00725702">
        <w:rPr>
          <w:rFonts w:eastAsiaTheme="minorHAnsi"/>
          <w:color w:val="000000"/>
          <w:sz w:val="16"/>
          <w:szCs w:val="16"/>
        </w:rPr>
        <w:t xml:space="preserve">guidelines for hiring consultants in the POPP </w:t>
      </w:r>
      <w:hyperlink r:id="rId7" w:history="1">
        <w:r w:rsidRPr="00725702">
          <w:rPr>
            <w:rStyle w:val="Hyperlink"/>
            <w:rFonts w:eastAsiaTheme="minorHAnsi"/>
            <w:sz w:val="16"/>
            <w:szCs w:val="16"/>
          </w:rPr>
          <w:t>https://popp.undp.org/SitePages/POPPRoot.aspx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15814" w14:textId="77777777" w:rsidR="009D22F3" w:rsidRDefault="009D22F3" w:rsidP="00B83D4B">
    <w:pPr>
      <w:ind w:left="720"/>
      <w:jc w:val="right"/>
      <w:rPr>
        <w:rFonts w:asciiTheme="minorHAnsi" w:hAnsiTheme="minorHAnsi" w:cstheme="minorHAnsi"/>
        <w:sz w:val="16"/>
        <w:szCs w:val="16"/>
      </w:rPr>
    </w:pPr>
    <w:r w:rsidRPr="00C4607B">
      <w:rPr>
        <w:rFonts w:asciiTheme="minorHAnsi" w:hAnsiTheme="minorHAnsi" w:cstheme="minorHAnsi"/>
        <w:sz w:val="16"/>
        <w:szCs w:val="16"/>
      </w:rPr>
      <w:t xml:space="preserve">Enhancing Financial Sustainability of the Protected Areas System in Georgia. </w:t>
    </w:r>
    <w:r w:rsidRPr="00EC06E6">
      <w:rPr>
        <w:rFonts w:asciiTheme="minorHAnsi" w:hAnsiTheme="minorHAnsi" w:cstheme="minorHAnsi"/>
        <w:sz w:val="16"/>
        <w:szCs w:val="16"/>
      </w:rPr>
      <w:t>Project ID:</w:t>
    </w:r>
    <w:r>
      <w:rPr>
        <w:rFonts w:asciiTheme="minorHAnsi" w:hAnsiTheme="minorHAnsi" w:cstheme="minorHAnsi"/>
        <w:sz w:val="16"/>
        <w:szCs w:val="16"/>
      </w:rPr>
      <w:t xml:space="preserve"> </w:t>
    </w:r>
    <w:r w:rsidRPr="00C4607B">
      <w:rPr>
        <w:rFonts w:asciiTheme="minorHAnsi" w:hAnsiTheme="minorHAnsi" w:cstheme="minorHAnsi"/>
        <w:sz w:val="16"/>
        <w:szCs w:val="16"/>
      </w:rPr>
      <w:t>UNDP PIMS: 6138</w:t>
    </w:r>
    <w:r>
      <w:rPr>
        <w:rFonts w:asciiTheme="minorHAnsi" w:hAnsiTheme="minorHAnsi" w:cstheme="minorHAnsi"/>
        <w:sz w:val="16"/>
        <w:szCs w:val="16"/>
      </w:rPr>
      <w:t xml:space="preserve">, </w:t>
    </w:r>
    <w:r w:rsidRPr="00C4607B">
      <w:rPr>
        <w:rFonts w:asciiTheme="minorHAnsi" w:hAnsiTheme="minorHAnsi" w:cstheme="minorHAnsi"/>
        <w:sz w:val="16"/>
        <w:szCs w:val="16"/>
      </w:rPr>
      <w:t>GEF Project ID: 9879</w:t>
    </w:r>
    <w:r>
      <w:rPr>
        <w:rFonts w:asciiTheme="minorHAnsi" w:hAnsiTheme="minorHAnsi" w:cstheme="minorHAnsi"/>
        <w:sz w:val="16"/>
        <w:szCs w:val="16"/>
      </w:rPr>
      <w:t xml:space="preserve"> </w:t>
    </w:r>
  </w:p>
  <w:p w14:paraId="479CE1E3" w14:textId="77777777" w:rsidR="009D22F3" w:rsidRPr="00C4607B" w:rsidRDefault="009D22F3" w:rsidP="00B83D4B">
    <w:pPr>
      <w:spacing w:line="360" w:lineRule="auto"/>
      <w:ind w:left="720"/>
      <w:jc w:val="right"/>
      <w:rPr>
        <w:rFonts w:asciiTheme="minorHAnsi" w:hAnsiTheme="minorHAnsi" w:cstheme="minorHAnsi"/>
        <w:sz w:val="16"/>
        <w:szCs w:val="16"/>
      </w:rPr>
    </w:pPr>
    <w:r>
      <w:rPr>
        <w:rFonts w:asciiTheme="minorHAnsi" w:hAnsiTheme="minorHAnsi" w:cstheme="minorHAnsi"/>
        <w:sz w:val="16"/>
        <w:szCs w:val="16"/>
      </w:rPr>
      <w:t>Terminal Evaluation July 2024 Inception Report</w:t>
    </w:r>
  </w:p>
  <w:p w14:paraId="6892AD82" w14:textId="77777777" w:rsidR="009D22F3" w:rsidRDefault="009D22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DF26D" w14:textId="77777777" w:rsidR="009D22F3" w:rsidRPr="004F4977" w:rsidRDefault="009D22F3" w:rsidP="00DB2EBC">
    <w:pPr>
      <w:ind w:left="720"/>
      <w:jc w:val="right"/>
      <w:rPr>
        <w:rFonts w:asciiTheme="minorHAnsi" w:hAnsiTheme="minorHAnsi" w:cstheme="minorHAnsi"/>
        <w:sz w:val="16"/>
        <w:szCs w:val="16"/>
      </w:rPr>
    </w:pPr>
    <w:r w:rsidRPr="004F4977">
      <w:rPr>
        <w:rFonts w:asciiTheme="minorHAnsi" w:hAnsiTheme="minorHAnsi" w:cstheme="minorHAnsi"/>
        <w:sz w:val="16"/>
        <w:szCs w:val="16"/>
      </w:rPr>
      <w:t xml:space="preserve">Enhancing Financial Sustainability of the Protected Areas System in Georgia. Project ID: UNDP PIMS: 6138, GEF Project ID: 9879 </w:t>
    </w:r>
  </w:p>
  <w:p w14:paraId="7EDA0F9E" w14:textId="06275624" w:rsidR="009D22F3" w:rsidRPr="004F4977" w:rsidRDefault="009D22F3" w:rsidP="00DB2EBC">
    <w:pPr>
      <w:spacing w:line="360" w:lineRule="auto"/>
      <w:ind w:left="720"/>
      <w:jc w:val="right"/>
      <w:rPr>
        <w:rFonts w:asciiTheme="minorHAnsi" w:hAnsiTheme="minorHAnsi" w:cstheme="minorHAnsi"/>
        <w:sz w:val="16"/>
        <w:szCs w:val="16"/>
      </w:rPr>
    </w:pPr>
    <w:r w:rsidRPr="004F4977">
      <w:rPr>
        <w:rFonts w:asciiTheme="minorHAnsi" w:hAnsiTheme="minorHAnsi" w:cstheme="minorHAnsi"/>
        <w:sz w:val="16"/>
        <w:szCs w:val="16"/>
      </w:rPr>
      <w:t xml:space="preserve">Terminal Evaluation, </w:t>
    </w:r>
    <w:r>
      <w:rPr>
        <w:rFonts w:asciiTheme="minorHAnsi" w:hAnsiTheme="minorHAnsi" w:cstheme="minorHAnsi"/>
        <w:sz w:val="16"/>
        <w:szCs w:val="16"/>
      </w:rPr>
      <w:t xml:space="preserve">September </w:t>
    </w:r>
    <w:r w:rsidRPr="004F4977">
      <w:rPr>
        <w:rFonts w:asciiTheme="minorHAnsi" w:hAnsiTheme="minorHAnsi" w:cstheme="minorHAnsi"/>
        <w:sz w:val="16"/>
        <w:szCs w:val="16"/>
      </w:rPr>
      <w:t>2024, Final Report</w:t>
    </w:r>
  </w:p>
  <w:p w14:paraId="5B2E9F2C" w14:textId="77777777" w:rsidR="009D22F3" w:rsidRDefault="009D22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2E0A7" w14:textId="77777777" w:rsidR="009D22F3" w:rsidRPr="00777654" w:rsidRDefault="009D22F3" w:rsidP="00075D50">
    <w:pPr>
      <w:ind w:left="720"/>
      <w:jc w:val="right"/>
      <w:rPr>
        <w:rFonts w:asciiTheme="minorHAnsi" w:hAnsiTheme="minorHAnsi" w:cstheme="minorHAnsi"/>
        <w:sz w:val="16"/>
        <w:szCs w:val="16"/>
      </w:rPr>
    </w:pPr>
    <w:r w:rsidRPr="00777654">
      <w:rPr>
        <w:rFonts w:asciiTheme="minorHAnsi" w:hAnsiTheme="minorHAnsi" w:cstheme="minorHAnsi"/>
        <w:sz w:val="16"/>
        <w:szCs w:val="16"/>
      </w:rPr>
      <w:t xml:space="preserve">Enhancing Financial Sustainability of the Protected Areas System in Georgia. Project ID: UNDP PIMS: 6138, GEF Project ID: 9879 </w:t>
    </w:r>
  </w:p>
  <w:p w14:paraId="71817089" w14:textId="77777777" w:rsidR="0001077A" w:rsidRPr="004F4977" w:rsidRDefault="0001077A" w:rsidP="0001077A">
    <w:pPr>
      <w:spacing w:line="360" w:lineRule="auto"/>
      <w:ind w:left="720"/>
      <w:jc w:val="right"/>
      <w:rPr>
        <w:rFonts w:asciiTheme="minorHAnsi" w:hAnsiTheme="minorHAnsi" w:cstheme="minorHAnsi"/>
        <w:sz w:val="16"/>
        <w:szCs w:val="16"/>
      </w:rPr>
    </w:pPr>
    <w:r w:rsidRPr="004F4977">
      <w:rPr>
        <w:rFonts w:asciiTheme="minorHAnsi" w:hAnsiTheme="minorHAnsi" w:cstheme="minorHAnsi"/>
        <w:sz w:val="16"/>
        <w:szCs w:val="16"/>
      </w:rPr>
      <w:t xml:space="preserve">Terminal Evaluation, </w:t>
    </w:r>
    <w:r>
      <w:rPr>
        <w:rFonts w:asciiTheme="minorHAnsi" w:hAnsiTheme="minorHAnsi" w:cstheme="minorHAnsi"/>
        <w:sz w:val="16"/>
        <w:szCs w:val="16"/>
      </w:rPr>
      <w:t xml:space="preserve">September </w:t>
    </w:r>
    <w:r w:rsidRPr="004F4977">
      <w:rPr>
        <w:rFonts w:asciiTheme="minorHAnsi" w:hAnsiTheme="minorHAnsi" w:cstheme="minorHAnsi"/>
        <w:sz w:val="16"/>
        <w:szCs w:val="16"/>
      </w:rPr>
      <w:t>2024, Final Report</w:t>
    </w:r>
  </w:p>
  <w:p w14:paraId="528CC333" w14:textId="77777777" w:rsidR="009D22F3" w:rsidRDefault="009D22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9E9FB" w14:textId="77777777" w:rsidR="009D22F3" w:rsidRDefault="009D22F3" w:rsidP="008F36AE">
    <w:pPr>
      <w:pStyle w:val="Header"/>
      <w:jc w:val="right"/>
      <w:rPr>
        <w:rFonts w:asciiTheme="minorHAnsi" w:hAnsiTheme="minorHAnsi" w:cstheme="minorHAnsi"/>
        <w:sz w:val="16"/>
        <w:szCs w:val="16"/>
      </w:rPr>
    </w:pPr>
    <w:r>
      <w:rPr>
        <w:rFonts w:asciiTheme="minorHAnsi" w:hAnsiTheme="minorHAnsi" w:cstheme="minorHAnsi"/>
        <w:sz w:val="16"/>
        <w:szCs w:val="16"/>
      </w:rPr>
      <w:t>Enhancing Financial Sustainability of the Protected Areas System in Georgia. PIMS 6138, GEF ID 9879</w:t>
    </w:r>
  </w:p>
  <w:p w14:paraId="2ADE49B2" w14:textId="77777777" w:rsidR="0001077A" w:rsidRPr="004F4977" w:rsidRDefault="0001077A" w:rsidP="0001077A">
    <w:pPr>
      <w:spacing w:line="360" w:lineRule="auto"/>
      <w:ind w:left="720"/>
      <w:jc w:val="right"/>
      <w:rPr>
        <w:rFonts w:asciiTheme="minorHAnsi" w:hAnsiTheme="minorHAnsi" w:cstheme="minorHAnsi"/>
        <w:sz w:val="16"/>
        <w:szCs w:val="16"/>
      </w:rPr>
    </w:pPr>
    <w:r w:rsidRPr="004F4977">
      <w:rPr>
        <w:rFonts w:asciiTheme="minorHAnsi" w:hAnsiTheme="minorHAnsi" w:cstheme="minorHAnsi"/>
        <w:sz w:val="16"/>
        <w:szCs w:val="16"/>
      </w:rPr>
      <w:t xml:space="preserve">Terminal Evaluation, </w:t>
    </w:r>
    <w:r>
      <w:rPr>
        <w:rFonts w:asciiTheme="minorHAnsi" w:hAnsiTheme="minorHAnsi" w:cstheme="minorHAnsi"/>
        <w:sz w:val="16"/>
        <w:szCs w:val="16"/>
      </w:rPr>
      <w:t xml:space="preserve">September </w:t>
    </w:r>
    <w:r w:rsidRPr="004F4977">
      <w:rPr>
        <w:rFonts w:asciiTheme="minorHAnsi" w:hAnsiTheme="minorHAnsi" w:cstheme="minorHAnsi"/>
        <w:sz w:val="16"/>
        <w:szCs w:val="16"/>
      </w:rPr>
      <w:t>2024, Final Report</w:t>
    </w:r>
  </w:p>
  <w:p w14:paraId="5C921235" w14:textId="0DC71E33" w:rsidR="009D22F3" w:rsidRPr="00D521FC" w:rsidRDefault="009D22F3" w:rsidP="0001077A">
    <w:pPr>
      <w:pStyle w:val="Header"/>
      <w:jc w:val="right"/>
      <w:rPr>
        <w:rFonts w:asciiTheme="minorHAnsi" w:hAnsiTheme="minorHAnsi" w:cs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8609B"/>
    <w:multiLevelType w:val="hybridMultilevel"/>
    <w:tmpl w:val="DC3683DA"/>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6D3824"/>
    <w:multiLevelType w:val="hybridMultilevel"/>
    <w:tmpl w:val="1B90DA4E"/>
    <w:lvl w:ilvl="0" w:tplc="04090001">
      <w:start w:val="1"/>
      <w:numFmt w:val="bullet"/>
      <w:lvlText w:val=""/>
      <w:lvlJc w:val="left"/>
      <w:pPr>
        <w:ind w:left="108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2D5B45"/>
    <w:multiLevelType w:val="multilevel"/>
    <w:tmpl w:val="82A4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CA149B"/>
    <w:multiLevelType w:val="hybridMultilevel"/>
    <w:tmpl w:val="F4949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3C5876"/>
    <w:multiLevelType w:val="hybridMultilevel"/>
    <w:tmpl w:val="E800D97E"/>
    <w:lvl w:ilvl="0" w:tplc="542A5976">
      <w:start w:val="1"/>
      <w:numFmt w:val="decimal"/>
      <w:lvlText w:val="%1."/>
      <w:lvlJc w:val="left"/>
      <w:pPr>
        <w:ind w:left="900" w:hanging="360"/>
      </w:pPr>
      <w:rPr>
        <w:sz w:val="20"/>
        <w:szCs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2D9329D"/>
    <w:multiLevelType w:val="hybridMultilevel"/>
    <w:tmpl w:val="C04498D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31F3EA5"/>
    <w:multiLevelType w:val="hybridMultilevel"/>
    <w:tmpl w:val="2A9E72C8"/>
    <w:lvl w:ilvl="0" w:tplc="EC2838D4">
      <w:start w:val="1"/>
      <w:numFmt w:val="decimal"/>
      <w:lvlText w:val="%1."/>
      <w:lvlJc w:val="left"/>
      <w:pPr>
        <w:ind w:left="720" w:hanging="360"/>
      </w:pPr>
      <w:rPr>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9481DC2"/>
    <w:multiLevelType w:val="hybridMultilevel"/>
    <w:tmpl w:val="B37C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5A25FB"/>
    <w:multiLevelType w:val="hybridMultilevel"/>
    <w:tmpl w:val="B40483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BA7767"/>
    <w:multiLevelType w:val="hybridMultilevel"/>
    <w:tmpl w:val="E77C0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F8228A"/>
    <w:multiLevelType w:val="hybridMultilevel"/>
    <w:tmpl w:val="959C238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15:restartNumberingAfterBreak="0">
    <w:nsid w:val="20C96D47"/>
    <w:multiLevelType w:val="hybridMultilevel"/>
    <w:tmpl w:val="4F8E8DDA"/>
    <w:lvl w:ilvl="0" w:tplc="C7A233FA">
      <w:start w:val="1"/>
      <w:numFmt w:val="bullet"/>
      <w:pStyle w:val="norm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070B0E"/>
    <w:multiLevelType w:val="hybridMultilevel"/>
    <w:tmpl w:val="B1AE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B47A6"/>
    <w:multiLevelType w:val="hybridMultilevel"/>
    <w:tmpl w:val="BE903C4E"/>
    <w:lvl w:ilvl="0" w:tplc="256892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A21047"/>
    <w:multiLevelType w:val="hybridMultilevel"/>
    <w:tmpl w:val="620CC6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BF3A93"/>
    <w:multiLevelType w:val="hybridMultilevel"/>
    <w:tmpl w:val="4E94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FB01E0"/>
    <w:multiLevelType w:val="hybridMultilevel"/>
    <w:tmpl w:val="20FE0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4EA2B58"/>
    <w:multiLevelType w:val="hybridMultilevel"/>
    <w:tmpl w:val="38FC79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5651A9B"/>
    <w:multiLevelType w:val="hybridMultilevel"/>
    <w:tmpl w:val="DBA84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E7671C"/>
    <w:multiLevelType w:val="hybridMultilevel"/>
    <w:tmpl w:val="DF18220E"/>
    <w:lvl w:ilvl="0" w:tplc="93744952">
      <w:start w:val="1"/>
      <w:numFmt w:val="decimal"/>
      <w:lvlText w:val="%1."/>
      <w:lvlJc w:val="left"/>
      <w:pPr>
        <w:ind w:left="360" w:hanging="360"/>
      </w:pPr>
      <w:rPr>
        <w:b w:val="0"/>
      </w:rPr>
    </w:lvl>
    <w:lvl w:ilvl="1" w:tplc="08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C57F2C"/>
    <w:multiLevelType w:val="multilevel"/>
    <w:tmpl w:val="5570045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1620022"/>
    <w:multiLevelType w:val="hybridMultilevel"/>
    <w:tmpl w:val="054EE48A"/>
    <w:lvl w:ilvl="0" w:tplc="FF90FA5A">
      <w:start w:val="1"/>
      <w:numFmt w:val="decimal"/>
      <w:lvlText w:val="%1."/>
      <w:lvlJc w:val="left"/>
      <w:pPr>
        <w:tabs>
          <w:tab w:val="num" w:pos="360"/>
        </w:tabs>
        <w:ind w:left="360" w:hanging="360"/>
      </w:pPr>
      <w:rPr>
        <w:rFonts w:hint="default"/>
        <w:b w:val="0"/>
      </w:rPr>
    </w:lvl>
    <w:lvl w:ilvl="1" w:tplc="08090001">
      <w:start w:val="1"/>
      <w:numFmt w:val="bullet"/>
      <w:lvlText w:val=""/>
      <w:lvlJc w:val="left"/>
      <w:pPr>
        <w:ind w:left="1080" w:hanging="360"/>
      </w:pPr>
      <w:rPr>
        <w:rFonts w:ascii="Symbol" w:hAnsi="Symbol" w:hint="default"/>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2" w15:restartNumberingAfterBreak="0">
    <w:nsid w:val="41661C8A"/>
    <w:multiLevelType w:val="hybridMultilevel"/>
    <w:tmpl w:val="9D983D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2FA254C"/>
    <w:multiLevelType w:val="hybridMultilevel"/>
    <w:tmpl w:val="319A579E"/>
    <w:lvl w:ilvl="0" w:tplc="576A0D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DB24BE"/>
    <w:multiLevelType w:val="hybridMultilevel"/>
    <w:tmpl w:val="D5B4E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BC10E0"/>
    <w:multiLevelType w:val="hybridMultilevel"/>
    <w:tmpl w:val="39F8496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6" w15:restartNumberingAfterBreak="0">
    <w:nsid w:val="4C257B2F"/>
    <w:multiLevelType w:val="multilevel"/>
    <w:tmpl w:val="FE50F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3D149D"/>
    <w:multiLevelType w:val="hybridMultilevel"/>
    <w:tmpl w:val="B2F4C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B173AD"/>
    <w:multiLevelType w:val="hybridMultilevel"/>
    <w:tmpl w:val="1F9860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BC55624"/>
    <w:multiLevelType w:val="hybridMultilevel"/>
    <w:tmpl w:val="C242FED4"/>
    <w:lvl w:ilvl="0" w:tplc="563801C8">
      <w:start w:val="32"/>
      <w:numFmt w:val="decimal"/>
      <w:lvlText w:val="%1."/>
      <w:lvlJc w:val="left"/>
      <w:pPr>
        <w:ind w:left="1068" w:hanging="360"/>
      </w:pPr>
      <w:rPr>
        <w:rFonts w:hint="default"/>
        <w:b w:val="0"/>
        <w:color w:val="000000" w:themeColor="text1"/>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0" w15:restartNumberingAfterBreak="0">
    <w:nsid w:val="62EC3F98"/>
    <w:multiLevelType w:val="hybridMultilevel"/>
    <w:tmpl w:val="E1A41150"/>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0463C"/>
    <w:multiLevelType w:val="hybridMultilevel"/>
    <w:tmpl w:val="41EC6BDE"/>
    <w:lvl w:ilvl="0" w:tplc="9ED2846A">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EA42F2"/>
    <w:multiLevelType w:val="hybridMultilevel"/>
    <w:tmpl w:val="ADF2A68A"/>
    <w:lvl w:ilvl="0" w:tplc="913672E8">
      <w:start w:val="1"/>
      <w:numFmt w:val="decimal"/>
      <w:lvlText w:val="%1."/>
      <w:lvlJc w:val="left"/>
      <w:pPr>
        <w:ind w:left="340" w:hanging="283"/>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943E6E"/>
    <w:multiLevelType w:val="hybridMultilevel"/>
    <w:tmpl w:val="D3609F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94E205E"/>
    <w:multiLevelType w:val="hybridMultilevel"/>
    <w:tmpl w:val="A8381F30"/>
    <w:lvl w:ilvl="0" w:tplc="7B76E32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7B1758"/>
    <w:multiLevelType w:val="hybridMultilevel"/>
    <w:tmpl w:val="8296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321A06"/>
    <w:multiLevelType w:val="multilevel"/>
    <w:tmpl w:val="0DBADD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5D2369"/>
    <w:multiLevelType w:val="hybridMultilevel"/>
    <w:tmpl w:val="77043D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2E32CC2"/>
    <w:multiLevelType w:val="hybridMultilevel"/>
    <w:tmpl w:val="ADA42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4325D2"/>
    <w:multiLevelType w:val="hybridMultilevel"/>
    <w:tmpl w:val="532650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3D62868"/>
    <w:multiLevelType w:val="hybridMultilevel"/>
    <w:tmpl w:val="665434DE"/>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41" w15:restartNumberingAfterBreak="0">
    <w:nsid w:val="786E6317"/>
    <w:multiLevelType w:val="hybridMultilevel"/>
    <w:tmpl w:val="99A49BFE"/>
    <w:lvl w:ilvl="0" w:tplc="C8A88F4E">
      <w:start w:val="1"/>
      <w:numFmt w:val="decimal"/>
      <w:lvlText w:val="%1."/>
      <w:lvlJc w:val="left"/>
      <w:pPr>
        <w:ind w:left="360" w:hanging="360"/>
      </w:pPr>
      <w:rPr>
        <w:rFonts w:asciiTheme="minorHAnsi" w:hAnsiTheme="minorHAnsi" w:cstheme="minorHAnsi" w:hint="default"/>
        <w:b w:val="0"/>
        <w:sz w:val="20"/>
        <w:szCs w:val="20"/>
      </w:rPr>
    </w:lvl>
    <w:lvl w:ilvl="1" w:tplc="EEE6741E">
      <w:start w:val="1"/>
      <w:numFmt w:val="bullet"/>
      <w:lvlText w:val=""/>
      <w:lvlJc w:val="left"/>
      <w:pPr>
        <w:ind w:left="1080" w:hanging="360"/>
      </w:pPr>
      <w:rPr>
        <w:rFonts w:ascii="Symbol" w:hAnsi="Symbol"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AA26F19"/>
    <w:multiLevelType w:val="hybridMultilevel"/>
    <w:tmpl w:val="E63040E8"/>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3" w15:restartNumberingAfterBreak="0">
    <w:nsid w:val="7EE86449"/>
    <w:multiLevelType w:val="hybridMultilevel"/>
    <w:tmpl w:val="34889B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FFB0226"/>
    <w:multiLevelType w:val="hybridMultilevel"/>
    <w:tmpl w:val="4BB003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52065662">
    <w:abstractNumId w:val="40"/>
  </w:num>
  <w:num w:numId="2" w16cid:durableId="1637641451">
    <w:abstractNumId w:val="42"/>
  </w:num>
  <w:num w:numId="3" w16cid:durableId="99957891">
    <w:abstractNumId w:val="5"/>
  </w:num>
  <w:num w:numId="4" w16cid:durableId="631784995">
    <w:abstractNumId w:val="44"/>
  </w:num>
  <w:num w:numId="5" w16cid:durableId="1967613633">
    <w:abstractNumId w:val="28"/>
  </w:num>
  <w:num w:numId="6" w16cid:durableId="589509264">
    <w:abstractNumId w:val="37"/>
  </w:num>
  <w:num w:numId="7" w16cid:durableId="221716224">
    <w:abstractNumId w:val="10"/>
  </w:num>
  <w:num w:numId="8" w16cid:durableId="1344014100">
    <w:abstractNumId w:val="33"/>
  </w:num>
  <w:num w:numId="9" w16cid:durableId="1609115047">
    <w:abstractNumId w:val="36"/>
  </w:num>
  <w:num w:numId="10" w16cid:durableId="1237328325">
    <w:abstractNumId w:val="20"/>
  </w:num>
  <w:num w:numId="11" w16cid:durableId="768816588">
    <w:abstractNumId w:val="16"/>
  </w:num>
  <w:num w:numId="12" w16cid:durableId="1656764312">
    <w:abstractNumId w:val="41"/>
  </w:num>
  <w:num w:numId="13" w16cid:durableId="667253880">
    <w:abstractNumId w:val="39"/>
  </w:num>
  <w:num w:numId="14" w16cid:durableId="1806192835">
    <w:abstractNumId w:val="21"/>
  </w:num>
  <w:num w:numId="15" w16cid:durableId="1390573916">
    <w:abstractNumId w:val="32"/>
  </w:num>
  <w:num w:numId="16" w16cid:durableId="776800380">
    <w:abstractNumId w:val="0"/>
  </w:num>
  <w:num w:numId="17" w16cid:durableId="2085836184">
    <w:abstractNumId w:val="6"/>
  </w:num>
  <w:num w:numId="18" w16cid:durableId="150097607">
    <w:abstractNumId w:val="1"/>
  </w:num>
  <w:num w:numId="19" w16cid:durableId="1149900746">
    <w:abstractNumId w:val="23"/>
  </w:num>
  <w:num w:numId="20" w16cid:durableId="657612039">
    <w:abstractNumId w:val="13"/>
  </w:num>
  <w:num w:numId="21" w16cid:durableId="1369138225">
    <w:abstractNumId w:val="41"/>
  </w:num>
  <w:num w:numId="22" w16cid:durableId="1377467935">
    <w:abstractNumId w:val="19"/>
  </w:num>
  <w:num w:numId="23" w16cid:durableId="917906980">
    <w:abstractNumId w:val="41"/>
  </w:num>
  <w:num w:numId="24" w16cid:durableId="561447884">
    <w:abstractNumId w:val="3"/>
  </w:num>
  <w:num w:numId="25" w16cid:durableId="747001032">
    <w:abstractNumId w:val="22"/>
  </w:num>
  <w:num w:numId="26" w16cid:durableId="412746680">
    <w:abstractNumId w:val="29"/>
  </w:num>
  <w:num w:numId="27" w16cid:durableId="723411977">
    <w:abstractNumId w:val="31"/>
  </w:num>
  <w:num w:numId="28" w16cid:durableId="2121605733">
    <w:abstractNumId w:val="43"/>
  </w:num>
  <w:num w:numId="29" w16cid:durableId="1611743515">
    <w:abstractNumId w:val="24"/>
  </w:num>
  <w:num w:numId="30" w16cid:durableId="682782199">
    <w:abstractNumId w:val="18"/>
  </w:num>
  <w:num w:numId="31" w16cid:durableId="854924507">
    <w:abstractNumId w:val="38"/>
  </w:num>
  <w:num w:numId="32" w16cid:durableId="776945771">
    <w:abstractNumId w:val="17"/>
  </w:num>
  <w:num w:numId="33" w16cid:durableId="2105303480">
    <w:abstractNumId w:val="25"/>
  </w:num>
  <w:num w:numId="34" w16cid:durableId="1191072534">
    <w:abstractNumId w:val="12"/>
  </w:num>
  <w:num w:numId="35" w16cid:durableId="2057195658">
    <w:abstractNumId w:val="26"/>
  </w:num>
  <w:num w:numId="36" w16cid:durableId="2002152024">
    <w:abstractNumId w:val="2"/>
  </w:num>
  <w:num w:numId="37" w16cid:durableId="1722483602">
    <w:abstractNumId w:val="15"/>
  </w:num>
  <w:num w:numId="38" w16cid:durableId="1498381112">
    <w:abstractNumId w:val="7"/>
  </w:num>
  <w:num w:numId="39" w16cid:durableId="339237988">
    <w:abstractNumId w:val="11"/>
  </w:num>
  <w:num w:numId="40" w16cid:durableId="500388343">
    <w:abstractNumId w:val="34"/>
  </w:num>
  <w:num w:numId="41" w16cid:durableId="842090939">
    <w:abstractNumId w:val="30"/>
  </w:num>
  <w:num w:numId="42" w16cid:durableId="1757827736">
    <w:abstractNumId w:val="27"/>
  </w:num>
  <w:num w:numId="43" w16cid:durableId="1835411640">
    <w:abstractNumId w:val="8"/>
  </w:num>
  <w:num w:numId="44" w16cid:durableId="1372725413">
    <w:abstractNumId w:val="9"/>
  </w:num>
  <w:num w:numId="45" w16cid:durableId="265962990">
    <w:abstractNumId w:val="4"/>
  </w:num>
  <w:num w:numId="46" w16cid:durableId="1417628552">
    <w:abstractNumId w:val="35"/>
  </w:num>
  <w:num w:numId="47" w16cid:durableId="10145747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D78"/>
    <w:rsid w:val="000032A8"/>
    <w:rsid w:val="0001077A"/>
    <w:rsid w:val="00010CB6"/>
    <w:rsid w:val="000128F6"/>
    <w:rsid w:val="000145BC"/>
    <w:rsid w:val="00017ED4"/>
    <w:rsid w:val="000204A6"/>
    <w:rsid w:val="00020DA4"/>
    <w:rsid w:val="0002431E"/>
    <w:rsid w:val="0002502D"/>
    <w:rsid w:val="0003356D"/>
    <w:rsid w:val="0003574F"/>
    <w:rsid w:val="00043934"/>
    <w:rsid w:val="000459F4"/>
    <w:rsid w:val="00062979"/>
    <w:rsid w:val="00064453"/>
    <w:rsid w:val="0007469C"/>
    <w:rsid w:val="00075D50"/>
    <w:rsid w:val="000813D3"/>
    <w:rsid w:val="00082D92"/>
    <w:rsid w:val="00082F0B"/>
    <w:rsid w:val="0008661B"/>
    <w:rsid w:val="00093187"/>
    <w:rsid w:val="0009578A"/>
    <w:rsid w:val="000A5616"/>
    <w:rsid w:val="000A7ED0"/>
    <w:rsid w:val="000B00A7"/>
    <w:rsid w:val="000B0882"/>
    <w:rsid w:val="000B0B23"/>
    <w:rsid w:val="000B595F"/>
    <w:rsid w:val="000C388D"/>
    <w:rsid w:val="000C4EDD"/>
    <w:rsid w:val="000D1359"/>
    <w:rsid w:val="000D1F63"/>
    <w:rsid w:val="000D2437"/>
    <w:rsid w:val="000D2E94"/>
    <w:rsid w:val="000D6CDA"/>
    <w:rsid w:val="000E0199"/>
    <w:rsid w:val="000E05C7"/>
    <w:rsid w:val="000E593E"/>
    <w:rsid w:val="001079AF"/>
    <w:rsid w:val="00117140"/>
    <w:rsid w:val="001230A4"/>
    <w:rsid w:val="00124FA8"/>
    <w:rsid w:val="001265BE"/>
    <w:rsid w:val="00131CD7"/>
    <w:rsid w:val="00141835"/>
    <w:rsid w:val="001458E7"/>
    <w:rsid w:val="001477A7"/>
    <w:rsid w:val="001560A8"/>
    <w:rsid w:val="001702F7"/>
    <w:rsid w:val="00182B90"/>
    <w:rsid w:val="00185F1E"/>
    <w:rsid w:val="001A1AA8"/>
    <w:rsid w:val="001A2DC9"/>
    <w:rsid w:val="001C4DFF"/>
    <w:rsid w:val="001C50D0"/>
    <w:rsid w:val="001D0269"/>
    <w:rsid w:val="001D17E0"/>
    <w:rsid w:val="001D45A5"/>
    <w:rsid w:val="001D6AA1"/>
    <w:rsid w:val="001E1A02"/>
    <w:rsid w:val="001E5796"/>
    <w:rsid w:val="001E70AF"/>
    <w:rsid w:val="001F394C"/>
    <w:rsid w:val="001F503C"/>
    <w:rsid w:val="00201415"/>
    <w:rsid w:val="00206608"/>
    <w:rsid w:val="0021182D"/>
    <w:rsid w:val="00211E5A"/>
    <w:rsid w:val="0021309B"/>
    <w:rsid w:val="00222882"/>
    <w:rsid w:val="00222CA1"/>
    <w:rsid w:val="00227B1E"/>
    <w:rsid w:val="00227C9E"/>
    <w:rsid w:val="00230036"/>
    <w:rsid w:val="0023264C"/>
    <w:rsid w:val="00234A34"/>
    <w:rsid w:val="002372D3"/>
    <w:rsid w:val="00243AE5"/>
    <w:rsid w:val="00246292"/>
    <w:rsid w:val="002530EB"/>
    <w:rsid w:val="0025367F"/>
    <w:rsid w:val="002712A4"/>
    <w:rsid w:val="002722FC"/>
    <w:rsid w:val="00274521"/>
    <w:rsid w:val="002805FD"/>
    <w:rsid w:val="00280B75"/>
    <w:rsid w:val="00284012"/>
    <w:rsid w:val="00294603"/>
    <w:rsid w:val="002A1541"/>
    <w:rsid w:val="002A3114"/>
    <w:rsid w:val="002A6EF1"/>
    <w:rsid w:val="002B2DA0"/>
    <w:rsid w:val="002C0F09"/>
    <w:rsid w:val="002C17FC"/>
    <w:rsid w:val="002C4787"/>
    <w:rsid w:val="002D2CDC"/>
    <w:rsid w:val="002D5AF3"/>
    <w:rsid w:val="002E3C8A"/>
    <w:rsid w:val="002E4006"/>
    <w:rsid w:val="002E44BA"/>
    <w:rsid w:val="002F14B7"/>
    <w:rsid w:val="002F3E1F"/>
    <w:rsid w:val="00307282"/>
    <w:rsid w:val="00313369"/>
    <w:rsid w:val="00320B90"/>
    <w:rsid w:val="00325F16"/>
    <w:rsid w:val="00327D9D"/>
    <w:rsid w:val="00334D51"/>
    <w:rsid w:val="003358CD"/>
    <w:rsid w:val="00336057"/>
    <w:rsid w:val="003443F6"/>
    <w:rsid w:val="003470A1"/>
    <w:rsid w:val="00351713"/>
    <w:rsid w:val="00354600"/>
    <w:rsid w:val="0035669B"/>
    <w:rsid w:val="00356BF5"/>
    <w:rsid w:val="00360FA4"/>
    <w:rsid w:val="00361687"/>
    <w:rsid w:val="00364F82"/>
    <w:rsid w:val="00375169"/>
    <w:rsid w:val="00384291"/>
    <w:rsid w:val="00386DF8"/>
    <w:rsid w:val="003912E2"/>
    <w:rsid w:val="00397933"/>
    <w:rsid w:val="003A050E"/>
    <w:rsid w:val="003A4110"/>
    <w:rsid w:val="003A6D5E"/>
    <w:rsid w:val="003B705D"/>
    <w:rsid w:val="003C3009"/>
    <w:rsid w:val="003D1311"/>
    <w:rsid w:val="003D2F4F"/>
    <w:rsid w:val="003D3512"/>
    <w:rsid w:val="003D5658"/>
    <w:rsid w:val="003D6231"/>
    <w:rsid w:val="003D716A"/>
    <w:rsid w:val="003E105D"/>
    <w:rsid w:val="003E1202"/>
    <w:rsid w:val="003F13E1"/>
    <w:rsid w:val="003F68EF"/>
    <w:rsid w:val="003F71DE"/>
    <w:rsid w:val="00401E0A"/>
    <w:rsid w:val="0040528C"/>
    <w:rsid w:val="00412860"/>
    <w:rsid w:val="00415C55"/>
    <w:rsid w:val="00425A62"/>
    <w:rsid w:val="00427276"/>
    <w:rsid w:val="00431A3C"/>
    <w:rsid w:val="00436392"/>
    <w:rsid w:val="00436BBB"/>
    <w:rsid w:val="004378B6"/>
    <w:rsid w:val="0044091F"/>
    <w:rsid w:val="00443466"/>
    <w:rsid w:val="00450696"/>
    <w:rsid w:val="00453F8F"/>
    <w:rsid w:val="00454CD1"/>
    <w:rsid w:val="0045659F"/>
    <w:rsid w:val="00461130"/>
    <w:rsid w:val="00464151"/>
    <w:rsid w:val="00471F9B"/>
    <w:rsid w:val="004835A6"/>
    <w:rsid w:val="004865A6"/>
    <w:rsid w:val="00491D81"/>
    <w:rsid w:val="004927E3"/>
    <w:rsid w:val="00496EC4"/>
    <w:rsid w:val="004A3338"/>
    <w:rsid w:val="004A4926"/>
    <w:rsid w:val="004A5E5F"/>
    <w:rsid w:val="004B6C24"/>
    <w:rsid w:val="004C3654"/>
    <w:rsid w:val="004C6BD4"/>
    <w:rsid w:val="004C6D37"/>
    <w:rsid w:val="004D22DE"/>
    <w:rsid w:val="004F0131"/>
    <w:rsid w:val="004F4485"/>
    <w:rsid w:val="004F4977"/>
    <w:rsid w:val="004F6874"/>
    <w:rsid w:val="005005F1"/>
    <w:rsid w:val="0050352D"/>
    <w:rsid w:val="00531C07"/>
    <w:rsid w:val="00533E22"/>
    <w:rsid w:val="0056092C"/>
    <w:rsid w:val="00563F16"/>
    <w:rsid w:val="00564787"/>
    <w:rsid w:val="005719B5"/>
    <w:rsid w:val="00573F34"/>
    <w:rsid w:val="00576093"/>
    <w:rsid w:val="00593904"/>
    <w:rsid w:val="005A5185"/>
    <w:rsid w:val="005A5CE5"/>
    <w:rsid w:val="005A63B4"/>
    <w:rsid w:val="005B624D"/>
    <w:rsid w:val="005B7EA5"/>
    <w:rsid w:val="005C06F1"/>
    <w:rsid w:val="005C70B9"/>
    <w:rsid w:val="005D09E1"/>
    <w:rsid w:val="005D5915"/>
    <w:rsid w:val="005E0455"/>
    <w:rsid w:val="005E0848"/>
    <w:rsid w:val="005F1C3D"/>
    <w:rsid w:val="005F26CF"/>
    <w:rsid w:val="005F7E1E"/>
    <w:rsid w:val="00607BB6"/>
    <w:rsid w:val="00611DCC"/>
    <w:rsid w:val="00613DC7"/>
    <w:rsid w:val="006146C0"/>
    <w:rsid w:val="00615A1C"/>
    <w:rsid w:val="00623357"/>
    <w:rsid w:val="00623E78"/>
    <w:rsid w:val="00624311"/>
    <w:rsid w:val="0063440D"/>
    <w:rsid w:val="006359FD"/>
    <w:rsid w:val="00641CB2"/>
    <w:rsid w:val="0065097A"/>
    <w:rsid w:val="00652061"/>
    <w:rsid w:val="00655F06"/>
    <w:rsid w:val="00660171"/>
    <w:rsid w:val="00664AB0"/>
    <w:rsid w:val="00674FF8"/>
    <w:rsid w:val="00675FA4"/>
    <w:rsid w:val="00682617"/>
    <w:rsid w:val="0069003F"/>
    <w:rsid w:val="006A3DBC"/>
    <w:rsid w:val="006A6B0E"/>
    <w:rsid w:val="006B6A74"/>
    <w:rsid w:val="006C28D6"/>
    <w:rsid w:val="006C774E"/>
    <w:rsid w:val="006C78EB"/>
    <w:rsid w:val="006D2C29"/>
    <w:rsid w:val="006D46D8"/>
    <w:rsid w:val="006D7DE3"/>
    <w:rsid w:val="006E0559"/>
    <w:rsid w:val="006F08FE"/>
    <w:rsid w:val="006F3C3A"/>
    <w:rsid w:val="006F5055"/>
    <w:rsid w:val="00701C91"/>
    <w:rsid w:val="00704815"/>
    <w:rsid w:val="00710162"/>
    <w:rsid w:val="00715C3F"/>
    <w:rsid w:val="00717D0D"/>
    <w:rsid w:val="0073615E"/>
    <w:rsid w:val="0075505B"/>
    <w:rsid w:val="00757942"/>
    <w:rsid w:val="0076579C"/>
    <w:rsid w:val="007709D6"/>
    <w:rsid w:val="007731E4"/>
    <w:rsid w:val="00777654"/>
    <w:rsid w:val="00780834"/>
    <w:rsid w:val="00792FDE"/>
    <w:rsid w:val="007A46D6"/>
    <w:rsid w:val="007A7064"/>
    <w:rsid w:val="007A7455"/>
    <w:rsid w:val="007B2EE4"/>
    <w:rsid w:val="007B37DC"/>
    <w:rsid w:val="007B726E"/>
    <w:rsid w:val="007C7D78"/>
    <w:rsid w:val="007D546B"/>
    <w:rsid w:val="007E16F9"/>
    <w:rsid w:val="007E2CE6"/>
    <w:rsid w:val="007E67CE"/>
    <w:rsid w:val="007F020D"/>
    <w:rsid w:val="008013BB"/>
    <w:rsid w:val="008019C7"/>
    <w:rsid w:val="0080272D"/>
    <w:rsid w:val="00805641"/>
    <w:rsid w:val="0080738A"/>
    <w:rsid w:val="00810644"/>
    <w:rsid w:val="00814FD8"/>
    <w:rsid w:val="0082585B"/>
    <w:rsid w:val="008258D4"/>
    <w:rsid w:val="008264ED"/>
    <w:rsid w:val="00834606"/>
    <w:rsid w:val="00841F0B"/>
    <w:rsid w:val="00871483"/>
    <w:rsid w:val="00871B3F"/>
    <w:rsid w:val="008731A1"/>
    <w:rsid w:val="008764BC"/>
    <w:rsid w:val="00883C02"/>
    <w:rsid w:val="00886A41"/>
    <w:rsid w:val="00890014"/>
    <w:rsid w:val="00893835"/>
    <w:rsid w:val="008A4520"/>
    <w:rsid w:val="008A5778"/>
    <w:rsid w:val="008A5E85"/>
    <w:rsid w:val="008B36DA"/>
    <w:rsid w:val="008C49ED"/>
    <w:rsid w:val="008D526E"/>
    <w:rsid w:val="008E16A6"/>
    <w:rsid w:val="008E5113"/>
    <w:rsid w:val="008E59CE"/>
    <w:rsid w:val="008E5C18"/>
    <w:rsid w:val="008E6554"/>
    <w:rsid w:val="008F2C6E"/>
    <w:rsid w:val="008F36AE"/>
    <w:rsid w:val="008F5585"/>
    <w:rsid w:val="008F5D10"/>
    <w:rsid w:val="008F6BCB"/>
    <w:rsid w:val="009002F4"/>
    <w:rsid w:val="00903066"/>
    <w:rsid w:val="00910018"/>
    <w:rsid w:val="00910930"/>
    <w:rsid w:val="00911062"/>
    <w:rsid w:val="009129F8"/>
    <w:rsid w:val="0091373C"/>
    <w:rsid w:val="00914171"/>
    <w:rsid w:val="00923D0D"/>
    <w:rsid w:val="009312FB"/>
    <w:rsid w:val="009322C8"/>
    <w:rsid w:val="00937841"/>
    <w:rsid w:val="00944E32"/>
    <w:rsid w:val="00950801"/>
    <w:rsid w:val="009511DE"/>
    <w:rsid w:val="00952C91"/>
    <w:rsid w:val="00953A25"/>
    <w:rsid w:val="00963455"/>
    <w:rsid w:val="00963C10"/>
    <w:rsid w:val="00971CED"/>
    <w:rsid w:val="00972F87"/>
    <w:rsid w:val="009754E0"/>
    <w:rsid w:val="009B11A2"/>
    <w:rsid w:val="009B50C5"/>
    <w:rsid w:val="009B7084"/>
    <w:rsid w:val="009C0978"/>
    <w:rsid w:val="009D22F3"/>
    <w:rsid w:val="009F30EE"/>
    <w:rsid w:val="009F6FFB"/>
    <w:rsid w:val="009F7EDB"/>
    <w:rsid w:val="00A01E06"/>
    <w:rsid w:val="00A1189E"/>
    <w:rsid w:val="00A235F3"/>
    <w:rsid w:val="00A32C50"/>
    <w:rsid w:val="00A36675"/>
    <w:rsid w:val="00A37950"/>
    <w:rsid w:val="00A4205D"/>
    <w:rsid w:val="00A4314C"/>
    <w:rsid w:val="00A450E6"/>
    <w:rsid w:val="00A46961"/>
    <w:rsid w:val="00A5593B"/>
    <w:rsid w:val="00A61A01"/>
    <w:rsid w:val="00A652D8"/>
    <w:rsid w:val="00A76A68"/>
    <w:rsid w:val="00A770DC"/>
    <w:rsid w:val="00A819A6"/>
    <w:rsid w:val="00A83CA3"/>
    <w:rsid w:val="00A932E6"/>
    <w:rsid w:val="00AA2679"/>
    <w:rsid w:val="00AA4F06"/>
    <w:rsid w:val="00AB08EE"/>
    <w:rsid w:val="00AB1E18"/>
    <w:rsid w:val="00AB6CAC"/>
    <w:rsid w:val="00AB7C23"/>
    <w:rsid w:val="00AC621C"/>
    <w:rsid w:val="00AD289A"/>
    <w:rsid w:val="00AD6640"/>
    <w:rsid w:val="00AE5890"/>
    <w:rsid w:val="00AF2A63"/>
    <w:rsid w:val="00AF3B71"/>
    <w:rsid w:val="00B037C3"/>
    <w:rsid w:val="00B05D06"/>
    <w:rsid w:val="00B12CFE"/>
    <w:rsid w:val="00B1612E"/>
    <w:rsid w:val="00B204A4"/>
    <w:rsid w:val="00B26D9B"/>
    <w:rsid w:val="00B32A13"/>
    <w:rsid w:val="00B36FD2"/>
    <w:rsid w:val="00B51852"/>
    <w:rsid w:val="00B52E38"/>
    <w:rsid w:val="00B63CC2"/>
    <w:rsid w:val="00B73CAA"/>
    <w:rsid w:val="00B800B8"/>
    <w:rsid w:val="00B83D4B"/>
    <w:rsid w:val="00B914F3"/>
    <w:rsid w:val="00BA1F54"/>
    <w:rsid w:val="00BA5D22"/>
    <w:rsid w:val="00BC422F"/>
    <w:rsid w:val="00BC5A72"/>
    <w:rsid w:val="00BD3BF0"/>
    <w:rsid w:val="00BE2883"/>
    <w:rsid w:val="00BE364D"/>
    <w:rsid w:val="00BE3C6F"/>
    <w:rsid w:val="00C01C3A"/>
    <w:rsid w:val="00C149C5"/>
    <w:rsid w:val="00C1573B"/>
    <w:rsid w:val="00C22D60"/>
    <w:rsid w:val="00C30ACF"/>
    <w:rsid w:val="00C32D40"/>
    <w:rsid w:val="00C35375"/>
    <w:rsid w:val="00C35AFB"/>
    <w:rsid w:val="00C43C76"/>
    <w:rsid w:val="00C45B54"/>
    <w:rsid w:val="00C45BFB"/>
    <w:rsid w:val="00C50227"/>
    <w:rsid w:val="00C54AAE"/>
    <w:rsid w:val="00C55033"/>
    <w:rsid w:val="00C570A3"/>
    <w:rsid w:val="00C60289"/>
    <w:rsid w:val="00C60ED5"/>
    <w:rsid w:val="00C65CB7"/>
    <w:rsid w:val="00C66218"/>
    <w:rsid w:val="00C70CCE"/>
    <w:rsid w:val="00C738F5"/>
    <w:rsid w:val="00C76A6E"/>
    <w:rsid w:val="00C76CDE"/>
    <w:rsid w:val="00C93B15"/>
    <w:rsid w:val="00C9737B"/>
    <w:rsid w:val="00CA2908"/>
    <w:rsid w:val="00CA520E"/>
    <w:rsid w:val="00CA5860"/>
    <w:rsid w:val="00CA5A2B"/>
    <w:rsid w:val="00CB2078"/>
    <w:rsid w:val="00CC20E1"/>
    <w:rsid w:val="00CC5F09"/>
    <w:rsid w:val="00CC676E"/>
    <w:rsid w:val="00CD28D3"/>
    <w:rsid w:val="00CE2FD6"/>
    <w:rsid w:val="00CF2CEE"/>
    <w:rsid w:val="00CF356F"/>
    <w:rsid w:val="00D06B2E"/>
    <w:rsid w:val="00D100C9"/>
    <w:rsid w:val="00D10A10"/>
    <w:rsid w:val="00D16042"/>
    <w:rsid w:val="00D16A5D"/>
    <w:rsid w:val="00D1783C"/>
    <w:rsid w:val="00D22317"/>
    <w:rsid w:val="00D26897"/>
    <w:rsid w:val="00D26B82"/>
    <w:rsid w:val="00D3471B"/>
    <w:rsid w:val="00D4126E"/>
    <w:rsid w:val="00D438C7"/>
    <w:rsid w:val="00D509C7"/>
    <w:rsid w:val="00D52A65"/>
    <w:rsid w:val="00D54A1B"/>
    <w:rsid w:val="00D56677"/>
    <w:rsid w:val="00D60556"/>
    <w:rsid w:val="00D65A56"/>
    <w:rsid w:val="00D728B7"/>
    <w:rsid w:val="00D7297A"/>
    <w:rsid w:val="00D73AD0"/>
    <w:rsid w:val="00D758B5"/>
    <w:rsid w:val="00D808AC"/>
    <w:rsid w:val="00D90D67"/>
    <w:rsid w:val="00D931F0"/>
    <w:rsid w:val="00DA3A26"/>
    <w:rsid w:val="00DA77B8"/>
    <w:rsid w:val="00DB2115"/>
    <w:rsid w:val="00DB2EBC"/>
    <w:rsid w:val="00DB4376"/>
    <w:rsid w:val="00DB4844"/>
    <w:rsid w:val="00DB7C9F"/>
    <w:rsid w:val="00DC37C7"/>
    <w:rsid w:val="00DC45BE"/>
    <w:rsid w:val="00DC47C0"/>
    <w:rsid w:val="00DC6423"/>
    <w:rsid w:val="00DD6494"/>
    <w:rsid w:val="00DE34B5"/>
    <w:rsid w:val="00DE48EF"/>
    <w:rsid w:val="00DE5D84"/>
    <w:rsid w:val="00DE69B5"/>
    <w:rsid w:val="00DF017F"/>
    <w:rsid w:val="00E0042B"/>
    <w:rsid w:val="00E044CA"/>
    <w:rsid w:val="00E04535"/>
    <w:rsid w:val="00E224F1"/>
    <w:rsid w:val="00E23974"/>
    <w:rsid w:val="00E40791"/>
    <w:rsid w:val="00E41BD7"/>
    <w:rsid w:val="00E44968"/>
    <w:rsid w:val="00E4531D"/>
    <w:rsid w:val="00E4634A"/>
    <w:rsid w:val="00E628D1"/>
    <w:rsid w:val="00E65899"/>
    <w:rsid w:val="00E659AC"/>
    <w:rsid w:val="00E71BAA"/>
    <w:rsid w:val="00E73F95"/>
    <w:rsid w:val="00E7532D"/>
    <w:rsid w:val="00E7768E"/>
    <w:rsid w:val="00E81906"/>
    <w:rsid w:val="00E86D48"/>
    <w:rsid w:val="00E92B0F"/>
    <w:rsid w:val="00E94679"/>
    <w:rsid w:val="00E957D6"/>
    <w:rsid w:val="00EC0E9E"/>
    <w:rsid w:val="00EC68FE"/>
    <w:rsid w:val="00EC70A1"/>
    <w:rsid w:val="00ED27EB"/>
    <w:rsid w:val="00ED4128"/>
    <w:rsid w:val="00ED4873"/>
    <w:rsid w:val="00ED5CD5"/>
    <w:rsid w:val="00EE2848"/>
    <w:rsid w:val="00F03089"/>
    <w:rsid w:val="00F03E75"/>
    <w:rsid w:val="00F0775C"/>
    <w:rsid w:val="00F10EF0"/>
    <w:rsid w:val="00F167E5"/>
    <w:rsid w:val="00F2055B"/>
    <w:rsid w:val="00F24D06"/>
    <w:rsid w:val="00F27B9C"/>
    <w:rsid w:val="00F27C80"/>
    <w:rsid w:val="00F3405A"/>
    <w:rsid w:val="00F42635"/>
    <w:rsid w:val="00F442AB"/>
    <w:rsid w:val="00F44536"/>
    <w:rsid w:val="00F533F8"/>
    <w:rsid w:val="00F537C1"/>
    <w:rsid w:val="00F54731"/>
    <w:rsid w:val="00F563FC"/>
    <w:rsid w:val="00F57149"/>
    <w:rsid w:val="00F604D4"/>
    <w:rsid w:val="00F65051"/>
    <w:rsid w:val="00F719D3"/>
    <w:rsid w:val="00F755CB"/>
    <w:rsid w:val="00F824D2"/>
    <w:rsid w:val="00F82D8E"/>
    <w:rsid w:val="00F82F76"/>
    <w:rsid w:val="00F86018"/>
    <w:rsid w:val="00F86B79"/>
    <w:rsid w:val="00F87A32"/>
    <w:rsid w:val="00F900D3"/>
    <w:rsid w:val="00F94F3F"/>
    <w:rsid w:val="00FA156A"/>
    <w:rsid w:val="00FA4D24"/>
    <w:rsid w:val="00FA6F72"/>
    <w:rsid w:val="00FB1482"/>
    <w:rsid w:val="00FB1581"/>
    <w:rsid w:val="00FB3E3C"/>
    <w:rsid w:val="00FB4A3D"/>
    <w:rsid w:val="00FB63FF"/>
    <w:rsid w:val="00FB7982"/>
    <w:rsid w:val="00FC57D8"/>
    <w:rsid w:val="00FC7414"/>
    <w:rsid w:val="00FD5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F31C4"/>
  <w14:defaultImageDpi w14:val="32767"/>
  <w15:chartTrackingRefBased/>
  <w15:docId w15:val="{207084CF-5206-8749-AC4E-EF4CE090A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005F1"/>
    <w:rPr>
      <w:rFonts w:ascii="Times New Roman" w:eastAsia="Times New Roman" w:hAnsi="Times New Roman" w:cs="Times New Roman"/>
    </w:rPr>
  </w:style>
  <w:style w:type="paragraph" w:styleId="Heading1">
    <w:name w:val="heading 1"/>
    <w:basedOn w:val="Normal"/>
    <w:next w:val="Normal"/>
    <w:link w:val="Heading1Char"/>
    <w:uiPriority w:val="9"/>
    <w:qFormat/>
    <w:rsid w:val="00C550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50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1783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08661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8661B"/>
    <w:pPr>
      <w:keepNext/>
      <w:keepLines/>
      <w:spacing w:before="4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qFormat/>
    <w:rsid w:val="00361687"/>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Heading5"/>
    <w:next w:val="Heading5"/>
    <w:autoRedefine/>
    <w:uiPriority w:val="99"/>
    <w:unhideWhenUsed/>
    <w:qFormat/>
    <w:rsid w:val="0008661B"/>
    <w:pPr>
      <w:keepNext w:val="0"/>
      <w:keepLines w:val="0"/>
      <w:spacing w:before="0"/>
      <w:ind w:left="480" w:hanging="480"/>
      <w:outlineLvl w:val="9"/>
    </w:pPr>
    <w:rPr>
      <w:rFonts w:asciiTheme="minorHAnsi" w:eastAsiaTheme="minorHAnsi" w:hAnsiTheme="minorHAnsi" w:cstheme="minorHAnsi"/>
      <w:b/>
      <w:bCs/>
      <w:i/>
      <w:iCs/>
      <w:color w:val="auto"/>
      <w:sz w:val="20"/>
      <w:szCs w:val="20"/>
    </w:rPr>
  </w:style>
  <w:style w:type="character" w:customStyle="1" w:styleId="Heading4Char">
    <w:name w:val="Heading 4 Char"/>
    <w:basedOn w:val="DefaultParagraphFont"/>
    <w:link w:val="Heading4"/>
    <w:uiPriority w:val="9"/>
    <w:semiHidden/>
    <w:rsid w:val="0008661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8661B"/>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075D50"/>
    <w:pPr>
      <w:tabs>
        <w:tab w:val="center" w:pos="4513"/>
        <w:tab w:val="right" w:pos="9026"/>
      </w:tabs>
    </w:pPr>
  </w:style>
  <w:style w:type="character" w:customStyle="1" w:styleId="HeaderChar">
    <w:name w:val="Header Char"/>
    <w:basedOn w:val="DefaultParagraphFont"/>
    <w:link w:val="Header"/>
    <w:uiPriority w:val="99"/>
    <w:rsid w:val="00075D50"/>
  </w:style>
  <w:style w:type="paragraph" w:styleId="Footer">
    <w:name w:val="footer"/>
    <w:basedOn w:val="Normal"/>
    <w:link w:val="FooterChar"/>
    <w:uiPriority w:val="99"/>
    <w:unhideWhenUsed/>
    <w:rsid w:val="00075D50"/>
    <w:pPr>
      <w:tabs>
        <w:tab w:val="center" w:pos="4513"/>
        <w:tab w:val="right" w:pos="9026"/>
      </w:tabs>
    </w:pPr>
  </w:style>
  <w:style w:type="character" w:customStyle="1" w:styleId="FooterChar">
    <w:name w:val="Footer Char"/>
    <w:basedOn w:val="DefaultParagraphFont"/>
    <w:link w:val="Footer"/>
    <w:uiPriority w:val="99"/>
    <w:rsid w:val="00075D50"/>
  </w:style>
  <w:style w:type="paragraph" w:styleId="NormalWeb">
    <w:name w:val="Normal (Web)"/>
    <w:basedOn w:val="Normal"/>
    <w:uiPriority w:val="99"/>
    <w:unhideWhenUsed/>
    <w:rsid w:val="00075D50"/>
    <w:pPr>
      <w:spacing w:before="100" w:beforeAutospacing="1" w:after="100" w:afterAutospacing="1"/>
    </w:pPr>
  </w:style>
  <w:style w:type="paragraph" w:customStyle="1" w:styleId="TableParagraph">
    <w:name w:val="Table Paragraph"/>
    <w:basedOn w:val="Normal"/>
    <w:uiPriority w:val="1"/>
    <w:qFormat/>
    <w:rsid w:val="00075D50"/>
    <w:pPr>
      <w:widowControl w:val="0"/>
      <w:autoSpaceDE w:val="0"/>
      <w:autoSpaceDN w:val="0"/>
      <w:adjustRightInd w:val="0"/>
    </w:pPr>
    <w:rPr>
      <w:rFonts w:eastAsia="MS Mincho"/>
      <w:lang w:val="fr-BE" w:eastAsia="fr-BE"/>
    </w:rPr>
  </w:style>
  <w:style w:type="paragraph" w:customStyle="1" w:styleId="Body">
    <w:name w:val="Body"/>
    <w:qFormat/>
    <w:rsid w:val="00075D50"/>
    <w:pPr>
      <w:spacing w:after="180" w:line="276" w:lineRule="auto"/>
      <w:jc w:val="both"/>
    </w:pPr>
    <w:rPr>
      <w:rFonts w:ascii="Arial" w:eastAsia="Arial Unicode MS" w:hAnsi="Arial" w:cs="Arial Unicode MS"/>
      <w:color w:val="000000"/>
      <w:sz w:val="22"/>
      <w:szCs w:val="22"/>
      <w:u w:color="000000"/>
      <w:lang w:eastAsia="en-GB"/>
    </w:rPr>
  </w:style>
  <w:style w:type="paragraph" w:styleId="ListParagraph">
    <w:name w:val="List Paragraph"/>
    <w:aliases w:val="Bullets,List Paragraph1,List Paragraph (numbered (a)),Lapis Bulleted List,Dot pt,F5 List Paragraph,No Spacing1,List Paragraph Char Char Char,Indicator Text,Numbered Para 1,Bullet 1,List Paragraph12,Bullet Points,MAIN CONTENT,List 100s,L"/>
    <w:basedOn w:val="Normal"/>
    <w:link w:val="ListParagraphChar"/>
    <w:uiPriority w:val="34"/>
    <w:qFormat/>
    <w:rsid w:val="00075D50"/>
    <w:pPr>
      <w:ind w:left="720"/>
      <w:contextualSpacing/>
    </w:pPr>
  </w:style>
  <w:style w:type="character" w:customStyle="1" w:styleId="ListParagraphChar">
    <w:name w:val="List Paragraph Char"/>
    <w:aliases w:val="Bullets Char,List Paragraph1 Char,List Paragraph (numbered (a)) Char,Lapis Bulleted List Char,Dot pt Char,F5 List Paragraph Char,No Spacing1 Char,List Paragraph Char Char Char Char,Indicator Text Char,Numbered Para 1 Char,L Char"/>
    <w:link w:val="ListParagraph"/>
    <w:uiPriority w:val="34"/>
    <w:qFormat/>
    <w:rsid w:val="00075D50"/>
    <w:rPr>
      <w:rFonts w:ascii="Times New Roman" w:eastAsia="Times New Roman" w:hAnsi="Times New Roman" w:cs="Times New Roman"/>
    </w:rPr>
  </w:style>
  <w:style w:type="character" w:styleId="FootnoteReference">
    <w:name w:val="footnote reference"/>
    <w:aliases w:val="16 Point,Superscript 6 Point,Superscript 6 Point + 11 pt,ftref,fr,Footnote Ref in FtNote,Style 24,o,SUPERS,Footnote Reference Number,Footnote,SUPERS1,SUPERS2,SUPERS3,BVI fnr,BVI fnr Car Car,BVI fnr Car,BVI fnr Car Car Car Car, BVI fnr"/>
    <w:basedOn w:val="DefaultParagraphFont"/>
    <w:link w:val="CarattereCharCarattereCarattereCharCarattereCharCarattereChar"/>
    <w:uiPriority w:val="99"/>
    <w:unhideWhenUsed/>
    <w:qFormat/>
    <w:rsid w:val="00C55033"/>
    <w:rPr>
      <w:vertAlign w:val="superscript"/>
    </w:rPr>
  </w:style>
  <w:style w:type="paragraph" w:styleId="FootnoteText">
    <w:name w:val="footnote text"/>
    <w:aliases w:val="single space,Footnote Text Char Char Char Char,Footnote Text Char Char,footnote text,Footnote Text Char2,Footnote Text Char1 Char1,Footnote Text Char Char Char,Footnote Text Char2 Char Char Char,Footnote Text Char1,Geneva 9,Font: Geneva 9"/>
    <w:basedOn w:val="Normal"/>
    <w:link w:val="FootnoteTextChar"/>
    <w:uiPriority w:val="99"/>
    <w:unhideWhenUsed/>
    <w:qFormat/>
    <w:rsid w:val="00C55033"/>
    <w:pPr>
      <w:spacing w:before="40" w:after="40"/>
    </w:pPr>
    <w:rPr>
      <w:rFonts w:asciiTheme="minorHAnsi" w:eastAsiaTheme="minorEastAsia" w:hAnsiTheme="minorHAnsi" w:cstheme="minorBidi"/>
      <w:sz w:val="18"/>
      <w:szCs w:val="20"/>
      <w:lang w:val="en-US" w:bidi="en-US"/>
    </w:rPr>
  </w:style>
  <w:style w:type="character" w:customStyle="1" w:styleId="FootnoteTextChar">
    <w:name w:val="Footnote Text Char"/>
    <w:aliases w:val="single space Char,Footnote Text Char Char Char Char Char,Footnote Text Char Char Char1,footnote text Char,Footnote Text Char2 Char,Footnote Text Char1 Char1 Char,Footnote Text Char Char Char Char1,Footnote Text Char1 Char"/>
    <w:basedOn w:val="DefaultParagraphFont"/>
    <w:link w:val="FootnoteText"/>
    <w:uiPriority w:val="99"/>
    <w:rsid w:val="00C55033"/>
    <w:rPr>
      <w:rFonts w:eastAsiaTheme="minorEastAsia"/>
      <w:sz w:val="18"/>
      <w:szCs w:val="20"/>
      <w:lang w:val="en-US" w:bidi="en-US"/>
    </w:rPr>
  </w:style>
  <w:style w:type="character" w:customStyle="1" w:styleId="Heading1Char">
    <w:name w:val="Heading 1 Char"/>
    <w:basedOn w:val="DefaultParagraphFont"/>
    <w:link w:val="Heading1"/>
    <w:uiPriority w:val="9"/>
    <w:rsid w:val="00C5503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55033"/>
    <w:rPr>
      <w:rFonts w:asciiTheme="majorHAnsi" w:eastAsiaTheme="majorEastAsia" w:hAnsiTheme="majorHAnsi" w:cstheme="majorBidi"/>
      <w:color w:val="2F5496" w:themeColor="accent1" w:themeShade="BF"/>
      <w:sz w:val="26"/>
      <w:szCs w:val="26"/>
    </w:rPr>
  </w:style>
  <w:style w:type="paragraph" w:customStyle="1" w:styleId="CarattereCharCarattereCarattereCharCarattereCharCarattereChar">
    <w:name w:val="Carattere Char Carattere Carattere Char Carattere Char Carattere Char"/>
    <w:aliases w:val="Footnote Reference Char Char Char Char Char Char Char Char Char Char Char,Carattere Char Carattere Carattere Char Carattere Char Carattere Char Char"/>
    <w:basedOn w:val="Normal"/>
    <w:next w:val="Normal"/>
    <w:link w:val="FootnoteReference"/>
    <w:uiPriority w:val="99"/>
    <w:rsid w:val="00D1783C"/>
    <w:pPr>
      <w:spacing w:after="160" w:line="240" w:lineRule="exact"/>
    </w:pPr>
    <w:rPr>
      <w:rFonts w:asciiTheme="minorHAnsi" w:eastAsiaTheme="minorHAnsi" w:hAnsiTheme="minorHAnsi" w:cstheme="minorBidi"/>
      <w:vertAlign w:val="superscript"/>
    </w:rPr>
  </w:style>
  <w:style w:type="character" w:customStyle="1" w:styleId="Heading3Char">
    <w:name w:val="Heading 3 Char"/>
    <w:basedOn w:val="DefaultParagraphFont"/>
    <w:link w:val="Heading3"/>
    <w:uiPriority w:val="9"/>
    <w:rsid w:val="00D1783C"/>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09578A"/>
    <w:rPr>
      <w:color w:val="0563C1" w:themeColor="hyperlink"/>
      <w:u w:val="single"/>
    </w:rPr>
  </w:style>
  <w:style w:type="character" w:styleId="CommentReference">
    <w:name w:val="annotation reference"/>
    <w:basedOn w:val="DefaultParagraphFont"/>
    <w:unhideWhenUsed/>
    <w:rsid w:val="003470A1"/>
    <w:rPr>
      <w:sz w:val="16"/>
      <w:szCs w:val="16"/>
    </w:rPr>
  </w:style>
  <w:style w:type="paragraph" w:styleId="CommentText">
    <w:name w:val="annotation text"/>
    <w:basedOn w:val="Normal"/>
    <w:link w:val="CommentTextChar"/>
    <w:uiPriority w:val="99"/>
    <w:semiHidden/>
    <w:unhideWhenUsed/>
    <w:rsid w:val="003470A1"/>
    <w:rPr>
      <w:sz w:val="20"/>
      <w:szCs w:val="20"/>
    </w:rPr>
  </w:style>
  <w:style w:type="character" w:customStyle="1" w:styleId="CommentTextChar">
    <w:name w:val="Comment Text Char"/>
    <w:basedOn w:val="DefaultParagraphFont"/>
    <w:link w:val="CommentText"/>
    <w:uiPriority w:val="99"/>
    <w:semiHidden/>
    <w:rsid w:val="003470A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70A1"/>
    <w:rPr>
      <w:b/>
      <w:bCs/>
    </w:rPr>
  </w:style>
  <w:style w:type="character" w:customStyle="1" w:styleId="CommentSubjectChar">
    <w:name w:val="Comment Subject Char"/>
    <w:basedOn w:val="CommentTextChar"/>
    <w:link w:val="CommentSubject"/>
    <w:uiPriority w:val="99"/>
    <w:semiHidden/>
    <w:rsid w:val="003470A1"/>
    <w:rPr>
      <w:rFonts w:ascii="Times New Roman" w:eastAsia="Times New Roman" w:hAnsi="Times New Roman" w:cs="Times New Roman"/>
      <w:b/>
      <w:bCs/>
      <w:sz w:val="20"/>
      <w:szCs w:val="20"/>
    </w:rPr>
  </w:style>
  <w:style w:type="paragraph" w:styleId="BalloonText">
    <w:name w:val="Balloon Text"/>
    <w:basedOn w:val="Normal"/>
    <w:link w:val="BalloonTextChar"/>
    <w:uiPriority w:val="99"/>
    <w:unhideWhenUsed/>
    <w:rsid w:val="003470A1"/>
    <w:rPr>
      <w:sz w:val="18"/>
      <w:szCs w:val="18"/>
    </w:rPr>
  </w:style>
  <w:style w:type="character" w:customStyle="1" w:styleId="BalloonTextChar">
    <w:name w:val="Balloon Text Char"/>
    <w:basedOn w:val="DefaultParagraphFont"/>
    <w:link w:val="BalloonText"/>
    <w:uiPriority w:val="99"/>
    <w:semiHidden/>
    <w:rsid w:val="003470A1"/>
    <w:rPr>
      <w:rFonts w:ascii="Times New Roman" w:eastAsia="Times New Roman" w:hAnsi="Times New Roman" w:cs="Times New Roman"/>
      <w:sz w:val="18"/>
      <w:szCs w:val="18"/>
    </w:rPr>
  </w:style>
  <w:style w:type="paragraph" w:customStyle="1" w:styleId="Paragraph">
    <w:name w:val="Paragraph"/>
    <w:basedOn w:val="Normal"/>
    <w:link w:val="ParagraphChar"/>
    <w:autoRedefine/>
    <w:qFormat/>
    <w:rsid w:val="002F14B7"/>
    <w:pPr>
      <w:ind w:left="720"/>
      <w:jc w:val="both"/>
    </w:pPr>
    <w:rPr>
      <w:rFonts w:asciiTheme="minorHAnsi" w:hAnsiTheme="minorHAnsi" w:cstheme="minorHAnsi"/>
      <w:bCs/>
      <w:i/>
      <w:color w:val="000000"/>
      <w:sz w:val="20"/>
      <w:szCs w:val="20"/>
      <w:lang w:eastAsia="zh-CN"/>
    </w:rPr>
  </w:style>
  <w:style w:type="character" w:customStyle="1" w:styleId="ParagraphChar">
    <w:name w:val="Paragraph Char"/>
    <w:link w:val="Paragraph"/>
    <w:rsid w:val="002F14B7"/>
    <w:rPr>
      <w:rFonts w:eastAsia="Times New Roman" w:cstheme="minorHAnsi"/>
      <w:bCs/>
      <w:i/>
      <w:color w:val="000000"/>
      <w:sz w:val="20"/>
      <w:szCs w:val="20"/>
      <w:lang w:eastAsia="zh-CN"/>
    </w:rPr>
  </w:style>
  <w:style w:type="paragraph" w:styleId="TOCHeading">
    <w:name w:val="TOC Heading"/>
    <w:basedOn w:val="Heading1"/>
    <w:next w:val="Normal"/>
    <w:uiPriority w:val="39"/>
    <w:unhideWhenUsed/>
    <w:qFormat/>
    <w:rsid w:val="00B83D4B"/>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B83D4B"/>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B83D4B"/>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B83D4B"/>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B83D4B"/>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B83D4B"/>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B83D4B"/>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B83D4B"/>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B83D4B"/>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B83D4B"/>
    <w:pPr>
      <w:ind w:left="1920"/>
    </w:pPr>
    <w:rPr>
      <w:rFonts w:asciiTheme="minorHAnsi" w:hAnsiTheme="minorHAnsi" w:cstheme="minorHAnsi"/>
      <w:sz w:val="20"/>
      <w:szCs w:val="20"/>
    </w:rPr>
  </w:style>
  <w:style w:type="table" w:styleId="TableGrid">
    <w:name w:val="Table Grid"/>
    <w:basedOn w:val="TableNormal"/>
    <w:uiPriority w:val="39"/>
    <w:rsid w:val="00B83D4B"/>
    <w:rPr>
      <w:rFonts w:ascii="Calibri" w:eastAsia="Times New Roman" w:hAnsi="Calibri" w:cs="Times New Roman"/>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7Char">
    <w:name w:val="Heading 7 Char"/>
    <w:basedOn w:val="DefaultParagraphFont"/>
    <w:link w:val="Heading7"/>
    <w:uiPriority w:val="9"/>
    <w:semiHidden/>
    <w:rsid w:val="00361687"/>
    <w:rPr>
      <w:rFonts w:asciiTheme="majorHAnsi" w:eastAsiaTheme="majorEastAsia" w:hAnsiTheme="majorHAnsi" w:cstheme="majorBidi"/>
      <w:i/>
      <w:iCs/>
      <w:color w:val="1F3763" w:themeColor="accent1" w:themeShade="7F"/>
    </w:rPr>
  </w:style>
  <w:style w:type="paragraph" w:styleId="Caption">
    <w:name w:val="caption"/>
    <w:basedOn w:val="Normal"/>
    <w:next w:val="Normal"/>
    <w:uiPriority w:val="35"/>
    <w:unhideWhenUsed/>
    <w:qFormat/>
    <w:rsid w:val="0050352D"/>
    <w:pPr>
      <w:spacing w:after="200"/>
    </w:pPr>
    <w:rPr>
      <w:i/>
      <w:iCs/>
      <w:color w:val="44546A" w:themeColor="text2"/>
      <w:sz w:val="18"/>
      <w:szCs w:val="18"/>
    </w:rPr>
  </w:style>
  <w:style w:type="paragraph" w:customStyle="1" w:styleId="CM6">
    <w:name w:val="CM6"/>
    <w:basedOn w:val="Normal"/>
    <w:next w:val="Normal"/>
    <w:uiPriority w:val="99"/>
    <w:rsid w:val="00AB6CAC"/>
    <w:pPr>
      <w:widowControl w:val="0"/>
      <w:autoSpaceDE w:val="0"/>
      <w:autoSpaceDN w:val="0"/>
      <w:adjustRightInd w:val="0"/>
    </w:pPr>
    <w:rPr>
      <w:rFonts w:ascii="Times New Roman PSMT" w:hAnsi="Times New Roman PSMT"/>
      <w:lang w:val="en-US"/>
    </w:rPr>
  </w:style>
  <w:style w:type="character" w:styleId="PageNumber">
    <w:name w:val="page number"/>
    <w:basedOn w:val="DefaultParagraphFont"/>
    <w:uiPriority w:val="99"/>
    <w:semiHidden/>
    <w:unhideWhenUsed/>
    <w:rsid w:val="00DE69B5"/>
  </w:style>
  <w:style w:type="character" w:customStyle="1" w:styleId="hps">
    <w:name w:val="hps"/>
    <w:rsid w:val="00D438C7"/>
  </w:style>
  <w:style w:type="paragraph" w:styleId="Title">
    <w:name w:val="Title"/>
    <w:basedOn w:val="Normal"/>
    <w:link w:val="TitleChar"/>
    <w:qFormat/>
    <w:rsid w:val="00D16042"/>
    <w:pPr>
      <w:spacing w:after="120" w:line="276" w:lineRule="auto"/>
      <w:ind w:left="1134" w:hanging="1134"/>
    </w:pPr>
    <w:rPr>
      <w:rFonts w:ascii="Calibri" w:hAnsi="Calibri" w:cs="Calibri"/>
      <w:b/>
      <w:i/>
      <w:sz w:val="22"/>
      <w:szCs w:val="22"/>
      <w:lang w:eastAsia="ru-RU"/>
    </w:rPr>
  </w:style>
  <w:style w:type="character" w:customStyle="1" w:styleId="TitleChar">
    <w:name w:val="Title Char"/>
    <w:basedOn w:val="DefaultParagraphFont"/>
    <w:link w:val="Title"/>
    <w:rsid w:val="00D16042"/>
    <w:rPr>
      <w:rFonts w:ascii="Calibri" w:eastAsia="Times New Roman" w:hAnsi="Calibri" w:cs="Calibri"/>
      <w:b/>
      <w:i/>
      <w:sz w:val="22"/>
      <w:szCs w:val="22"/>
      <w:lang w:eastAsia="ru-RU"/>
    </w:r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uiPriority w:val="99"/>
    <w:rsid w:val="00780834"/>
    <w:pPr>
      <w:spacing w:after="160" w:line="240" w:lineRule="exact"/>
      <w:jc w:val="both"/>
    </w:pPr>
    <w:rPr>
      <w:rFonts w:ascii="Arial" w:eastAsia="SimSun" w:hAnsi="Arial"/>
      <w:sz w:val="18"/>
      <w:szCs w:val="20"/>
      <w:vertAlign w:val="superscript"/>
      <w:lang w:val="en-US"/>
    </w:rPr>
  </w:style>
  <w:style w:type="table" w:customStyle="1" w:styleId="TableNormal1">
    <w:name w:val="Table Normal1"/>
    <w:uiPriority w:val="2"/>
    <w:semiHidden/>
    <w:unhideWhenUsed/>
    <w:qFormat/>
    <w:rsid w:val="000B00A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character" w:customStyle="1" w:styleId="apple-converted-space">
    <w:name w:val="apple-converted-space"/>
    <w:basedOn w:val="DefaultParagraphFont"/>
    <w:rsid w:val="00DC37C7"/>
  </w:style>
  <w:style w:type="paragraph" w:customStyle="1" w:styleId="Style2">
    <w:name w:val="Style2"/>
    <w:basedOn w:val="Heading1"/>
    <w:qFormat/>
    <w:rsid w:val="008F36AE"/>
    <w:rPr>
      <w:rFonts w:ascii="Times New Roman" w:eastAsia="Times New Roman" w:hAnsi="Times New Roman" w:cs="Times New Roman (Headings CS)"/>
      <w:color w:val="4472C4" w:themeColor="accent1"/>
      <w:spacing w:val="20"/>
      <w:sz w:val="28"/>
      <w:szCs w:val="28"/>
    </w:rPr>
  </w:style>
  <w:style w:type="character" w:customStyle="1" w:styleId="fontstyle01">
    <w:name w:val="fontstyle01"/>
    <w:basedOn w:val="DefaultParagraphFont"/>
    <w:rsid w:val="008F36AE"/>
    <w:rPr>
      <w:rFonts w:ascii="Garamond" w:hAnsi="Garamond" w:hint="default"/>
      <w:b w:val="0"/>
      <w:bCs w:val="0"/>
      <w:i w:val="0"/>
      <w:iCs w:val="0"/>
      <w:color w:val="000000"/>
      <w:sz w:val="20"/>
      <w:szCs w:val="20"/>
    </w:rPr>
  </w:style>
  <w:style w:type="paragraph" w:customStyle="1" w:styleId="normalbullet">
    <w:name w:val="normal bullet"/>
    <w:basedOn w:val="Normal"/>
    <w:link w:val="normalbulletChar"/>
    <w:qFormat/>
    <w:rsid w:val="008F36AE"/>
    <w:pPr>
      <w:numPr>
        <w:numId w:val="39"/>
      </w:numPr>
      <w:spacing w:before="60" w:after="60"/>
    </w:pPr>
    <w:rPr>
      <w:rFonts w:ascii="Calibri" w:hAnsi="Calibri"/>
      <w:sz w:val="20"/>
      <w:szCs w:val="20"/>
      <w:lang w:val="en-US" w:bidi="en-US"/>
    </w:rPr>
  </w:style>
  <w:style w:type="character" w:customStyle="1" w:styleId="normalbulletChar">
    <w:name w:val="normal bullet Char"/>
    <w:basedOn w:val="DefaultParagraphFont"/>
    <w:link w:val="normalbullet"/>
    <w:rsid w:val="008F36AE"/>
    <w:rPr>
      <w:rFonts w:ascii="Calibri" w:eastAsia="Times New Roman" w:hAnsi="Calibri" w:cs="Times New Roman"/>
      <w:sz w:val="20"/>
      <w:szCs w:val="20"/>
      <w:lang w:val="en-US" w:bidi="en-US"/>
    </w:rPr>
  </w:style>
  <w:style w:type="paragraph" w:customStyle="1" w:styleId="p28">
    <w:name w:val="p28"/>
    <w:basedOn w:val="Normal"/>
    <w:rsid w:val="008F36AE"/>
    <w:pPr>
      <w:widowControl w:val="0"/>
      <w:tabs>
        <w:tab w:val="left" w:pos="680"/>
        <w:tab w:val="left" w:pos="1060"/>
      </w:tabs>
      <w:spacing w:line="240" w:lineRule="atLeast"/>
      <w:ind w:left="432" w:hanging="288"/>
    </w:pPr>
    <w:rPr>
      <w:snapToGrid w:val="0"/>
      <w:szCs w:val="20"/>
      <w:lang w:val="en-US"/>
    </w:rPr>
  </w:style>
  <w:style w:type="table" w:customStyle="1" w:styleId="3">
    <w:name w:val="3"/>
    <w:basedOn w:val="TableNormal"/>
    <w:rsid w:val="007A7064"/>
    <w:pPr>
      <w:spacing w:after="200"/>
      <w:jc w:val="both"/>
    </w:pPr>
    <w:rPr>
      <w:rFonts w:ascii="Open Sans" w:eastAsia="Open Sans" w:hAnsi="Open Sans" w:cs="Open Sans"/>
      <w:sz w:val="21"/>
      <w:szCs w:val="21"/>
      <w:lang w:val="en" w:eastAsia="en-GB"/>
    </w:rPr>
    <w:tblPr>
      <w:tblStyleRowBandSize w:val="1"/>
      <w:tblStyleColBandSize w:val="1"/>
      <w:tblCellMar>
        <w:left w:w="115" w:type="dxa"/>
        <w:right w:w="115" w:type="dxa"/>
      </w:tblCellMar>
    </w:tblPr>
  </w:style>
  <w:style w:type="paragraph" w:styleId="Revision">
    <w:name w:val="Revision"/>
    <w:hidden/>
    <w:uiPriority w:val="99"/>
    <w:semiHidden/>
    <w:rsid w:val="002722F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243518">
      <w:bodyDiv w:val="1"/>
      <w:marLeft w:val="0"/>
      <w:marRight w:val="0"/>
      <w:marTop w:val="0"/>
      <w:marBottom w:val="0"/>
      <w:divBdr>
        <w:top w:val="none" w:sz="0" w:space="0" w:color="auto"/>
        <w:left w:val="none" w:sz="0" w:space="0" w:color="auto"/>
        <w:bottom w:val="none" w:sz="0" w:space="0" w:color="auto"/>
        <w:right w:val="none" w:sz="0" w:space="0" w:color="auto"/>
      </w:divBdr>
    </w:div>
    <w:div w:id="449400623">
      <w:bodyDiv w:val="1"/>
      <w:marLeft w:val="0"/>
      <w:marRight w:val="0"/>
      <w:marTop w:val="0"/>
      <w:marBottom w:val="0"/>
      <w:divBdr>
        <w:top w:val="none" w:sz="0" w:space="0" w:color="auto"/>
        <w:left w:val="none" w:sz="0" w:space="0" w:color="auto"/>
        <w:bottom w:val="none" w:sz="0" w:space="0" w:color="auto"/>
        <w:right w:val="none" w:sz="0" w:space="0" w:color="auto"/>
      </w:divBdr>
    </w:div>
    <w:div w:id="505829893">
      <w:bodyDiv w:val="1"/>
      <w:marLeft w:val="0"/>
      <w:marRight w:val="0"/>
      <w:marTop w:val="0"/>
      <w:marBottom w:val="0"/>
      <w:divBdr>
        <w:top w:val="none" w:sz="0" w:space="0" w:color="auto"/>
        <w:left w:val="none" w:sz="0" w:space="0" w:color="auto"/>
        <w:bottom w:val="none" w:sz="0" w:space="0" w:color="auto"/>
        <w:right w:val="none" w:sz="0" w:space="0" w:color="auto"/>
      </w:divBdr>
    </w:div>
    <w:div w:id="1203635468">
      <w:bodyDiv w:val="1"/>
      <w:marLeft w:val="0"/>
      <w:marRight w:val="0"/>
      <w:marTop w:val="0"/>
      <w:marBottom w:val="0"/>
      <w:divBdr>
        <w:top w:val="none" w:sz="0" w:space="0" w:color="auto"/>
        <w:left w:val="none" w:sz="0" w:space="0" w:color="auto"/>
        <w:bottom w:val="none" w:sz="0" w:space="0" w:color="auto"/>
        <w:right w:val="none" w:sz="0" w:space="0" w:color="auto"/>
      </w:divBdr>
    </w:div>
    <w:div w:id="1405300975">
      <w:bodyDiv w:val="1"/>
      <w:marLeft w:val="0"/>
      <w:marRight w:val="0"/>
      <w:marTop w:val="0"/>
      <w:marBottom w:val="0"/>
      <w:divBdr>
        <w:top w:val="none" w:sz="0" w:space="0" w:color="auto"/>
        <w:left w:val="none" w:sz="0" w:space="0" w:color="auto"/>
        <w:bottom w:val="none" w:sz="0" w:space="0" w:color="auto"/>
        <w:right w:val="none" w:sz="0" w:space="0" w:color="auto"/>
      </w:divBdr>
    </w:div>
    <w:div w:id="1436098366">
      <w:bodyDiv w:val="1"/>
      <w:marLeft w:val="0"/>
      <w:marRight w:val="0"/>
      <w:marTop w:val="0"/>
      <w:marBottom w:val="0"/>
      <w:divBdr>
        <w:top w:val="none" w:sz="0" w:space="0" w:color="auto"/>
        <w:left w:val="none" w:sz="0" w:space="0" w:color="auto"/>
        <w:bottom w:val="none" w:sz="0" w:space="0" w:color="auto"/>
        <w:right w:val="none" w:sz="0" w:space="0" w:color="auto"/>
      </w:divBdr>
    </w:div>
    <w:div w:id="1528135487">
      <w:bodyDiv w:val="1"/>
      <w:marLeft w:val="0"/>
      <w:marRight w:val="0"/>
      <w:marTop w:val="0"/>
      <w:marBottom w:val="0"/>
      <w:divBdr>
        <w:top w:val="none" w:sz="0" w:space="0" w:color="auto"/>
        <w:left w:val="none" w:sz="0" w:space="0" w:color="auto"/>
        <w:bottom w:val="none" w:sz="0" w:space="0" w:color="auto"/>
        <w:right w:val="none" w:sz="0" w:space="0" w:color="auto"/>
      </w:divBdr>
    </w:div>
    <w:div w:id="1899129309">
      <w:bodyDiv w:val="1"/>
      <w:marLeft w:val="0"/>
      <w:marRight w:val="0"/>
      <w:marTop w:val="0"/>
      <w:marBottom w:val="0"/>
      <w:divBdr>
        <w:top w:val="none" w:sz="0" w:space="0" w:color="auto"/>
        <w:left w:val="none" w:sz="0" w:space="0" w:color="auto"/>
        <w:bottom w:val="none" w:sz="0" w:space="0" w:color="auto"/>
        <w:right w:val="none" w:sz="0" w:space="0" w:color="auto"/>
      </w:divBdr>
    </w:div>
    <w:div w:id="1970165092">
      <w:bodyDiv w:val="1"/>
      <w:marLeft w:val="0"/>
      <w:marRight w:val="0"/>
      <w:marTop w:val="0"/>
      <w:marBottom w:val="0"/>
      <w:divBdr>
        <w:top w:val="none" w:sz="0" w:space="0" w:color="auto"/>
        <w:left w:val="none" w:sz="0" w:space="0" w:color="auto"/>
        <w:bottom w:val="none" w:sz="0" w:space="0" w:color="auto"/>
        <w:right w:val="none" w:sz="0" w:space="0" w:color="auto"/>
      </w:divBdr>
    </w:div>
    <w:div w:id="198169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erc.undp.org/pdf/TE_GuidanceforUNDP-supportedGEF-financedProjects.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efieo.org/evaluations/terminal-evaluations-2023"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erc.undp.org/pdf/TE_GuidanceforUNDP-supportedGEF-financedProject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7.jp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hyperlink" Target="https://www.gefieo.org/evaluations/terminal-evaluations-202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www.matsne.gov.ge/ka/document/view/4208204?publication=0" TargetMode="External"/><Relationship Id="rId7" Type="http://schemas.openxmlformats.org/officeDocument/2006/relationships/hyperlink" Target="https://popp.undp.org/SitePages/POPPRoot.aspx" TargetMode="External"/><Relationship Id="rId2" Type="http://schemas.openxmlformats.org/officeDocument/2006/relationships/hyperlink" Target="http://caucasus-naturefund.org/" TargetMode="External"/><Relationship Id="rId1" Type="http://schemas.openxmlformats.org/officeDocument/2006/relationships/hyperlink" Target="http://web.undp.org/evaluation/guideline/documents/GEF/TE_GuidanceforUNDP-supportedGEF-financedProjects.pdf" TargetMode="External"/><Relationship Id="rId6" Type="http://schemas.openxmlformats.org/officeDocument/2006/relationships/hyperlink" Target="https://popp.undp.org/_layouts/15/WopiFrame.aspx?sourcedoc=/UNDP_POPP_DOCUMENT_LIBRARY/Public/PSU_Individual%20Contract_Individual%20Contract%20Policy.docx&amp;action=default" TargetMode="External"/><Relationship Id="rId5" Type="http://schemas.openxmlformats.org/officeDocument/2006/relationships/hyperlink" Target="http://web.undp.org/evaluation/guideline/section-6.shtml" TargetMode="External"/><Relationship Id="rId4" Type="http://schemas.openxmlformats.org/officeDocument/2006/relationships/hyperlink" Target="https://apa.gov.ge/en/saagento/isto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EBBBD-0028-4749-97AF-EC965356A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84</Pages>
  <Words>37927</Words>
  <Characters>216187</Characters>
  <Application>Microsoft Office Word</Application>
  <DocSecurity>4</DocSecurity>
  <Lines>1801</Lines>
  <Paragraphs>507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Hurst</dc:creator>
  <cp:keywords/>
  <dc:description/>
  <cp:lastModifiedBy>Khatuna Chanukvadze</cp:lastModifiedBy>
  <cp:revision>2</cp:revision>
  <cp:lastPrinted>2024-09-27T06:16:00Z</cp:lastPrinted>
  <dcterms:created xsi:type="dcterms:W3CDTF">2024-10-18T09:37:00Z</dcterms:created>
  <dcterms:modified xsi:type="dcterms:W3CDTF">2024-10-18T09:37:00Z</dcterms:modified>
</cp:coreProperties>
</file>