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44A5D" w14:textId="7A6A6E1C" w:rsidR="00EF5DA6" w:rsidRPr="00ED12BE" w:rsidRDefault="00EF5DA6" w:rsidP="00CE3406">
      <w:pPr>
        <w:pStyle w:val="NoSpacing"/>
        <w:rPr>
          <w:rFonts w:ascii="Garamond" w:hAnsi="Garamond"/>
        </w:rPr>
      </w:pPr>
      <w:bookmarkStart w:id="0" w:name="_Toc164873879"/>
    </w:p>
    <w:p w14:paraId="472FFE60" w14:textId="77777777" w:rsidR="00963A3C" w:rsidRPr="00ED12BE" w:rsidRDefault="00963A3C" w:rsidP="00F87C42">
      <w:pPr>
        <w:jc w:val="center"/>
        <w:rPr>
          <w:rFonts w:ascii="Garamond" w:hAnsi="Garamond"/>
          <w:b/>
          <w:bCs/>
          <w:sz w:val="24"/>
          <w:szCs w:val="24"/>
        </w:rPr>
      </w:pPr>
    </w:p>
    <w:p w14:paraId="56E118DB" w14:textId="77777777" w:rsidR="00963A3C" w:rsidRPr="00ED12BE" w:rsidRDefault="00963A3C" w:rsidP="00F87C42">
      <w:pPr>
        <w:jc w:val="center"/>
        <w:rPr>
          <w:rFonts w:ascii="Garamond" w:hAnsi="Garamond"/>
          <w:b/>
          <w:bCs/>
          <w:sz w:val="24"/>
          <w:szCs w:val="24"/>
        </w:rPr>
      </w:pPr>
    </w:p>
    <w:p w14:paraId="0F7D923F" w14:textId="77777777" w:rsidR="00963A3C" w:rsidRPr="00ED12BE" w:rsidRDefault="00963A3C" w:rsidP="00F87C42">
      <w:pPr>
        <w:jc w:val="center"/>
        <w:rPr>
          <w:rFonts w:ascii="Garamond" w:hAnsi="Garamond"/>
          <w:b/>
          <w:bCs/>
          <w:sz w:val="24"/>
          <w:szCs w:val="24"/>
        </w:rPr>
      </w:pPr>
    </w:p>
    <w:p w14:paraId="0A469BC9" w14:textId="77777777" w:rsidR="00963A3C" w:rsidRPr="00ED12BE" w:rsidRDefault="00963A3C" w:rsidP="00F87C42">
      <w:pPr>
        <w:jc w:val="center"/>
        <w:rPr>
          <w:rFonts w:ascii="Garamond" w:hAnsi="Garamond"/>
          <w:b/>
          <w:bCs/>
          <w:sz w:val="24"/>
          <w:szCs w:val="24"/>
        </w:rPr>
      </w:pPr>
    </w:p>
    <w:p w14:paraId="3C9C86BC" w14:textId="77777777" w:rsidR="000E2A0E" w:rsidRPr="00ED12BE" w:rsidRDefault="000E2A0E" w:rsidP="00F87C42">
      <w:pPr>
        <w:jc w:val="center"/>
        <w:rPr>
          <w:rFonts w:ascii="Garamond" w:hAnsi="Garamond"/>
          <w:b/>
          <w:bCs/>
          <w:sz w:val="32"/>
          <w:szCs w:val="32"/>
        </w:rPr>
      </w:pPr>
    </w:p>
    <w:p w14:paraId="43C15977" w14:textId="73751C03" w:rsidR="00F87C42" w:rsidRPr="00ED12BE" w:rsidRDefault="008B421A" w:rsidP="00F87C42">
      <w:pPr>
        <w:jc w:val="center"/>
        <w:rPr>
          <w:rFonts w:ascii="Garamond" w:hAnsi="Garamond"/>
          <w:b/>
          <w:bCs/>
          <w:sz w:val="32"/>
          <w:szCs w:val="32"/>
        </w:rPr>
      </w:pPr>
      <w:r>
        <w:rPr>
          <w:rFonts w:ascii="Garamond" w:hAnsi="Garamond"/>
          <w:b/>
          <w:bCs/>
          <w:sz w:val="32"/>
          <w:szCs w:val="32"/>
        </w:rPr>
        <w:t xml:space="preserve">EVALUATION </w:t>
      </w:r>
      <w:r w:rsidR="00F87C42" w:rsidRPr="00ED12BE">
        <w:rPr>
          <w:rFonts w:ascii="Garamond" w:hAnsi="Garamond"/>
          <w:b/>
          <w:bCs/>
          <w:sz w:val="32"/>
          <w:szCs w:val="32"/>
        </w:rPr>
        <w:t>REPORT</w:t>
      </w:r>
    </w:p>
    <w:p w14:paraId="6B920B7C" w14:textId="77777777" w:rsidR="00F87C42" w:rsidRPr="00ED12BE" w:rsidRDefault="00F87C42" w:rsidP="00F87C42">
      <w:pPr>
        <w:jc w:val="center"/>
        <w:rPr>
          <w:rFonts w:ascii="Garamond" w:hAnsi="Garamond"/>
          <w:sz w:val="24"/>
          <w:szCs w:val="24"/>
        </w:rPr>
      </w:pPr>
    </w:p>
    <w:p w14:paraId="5CCF8B68" w14:textId="77777777" w:rsidR="00F87C42" w:rsidRPr="00ED12BE" w:rsidRDefault="00F87C42" w:rsidP="00F87C42">
      <w:pPr>
        <w:jc w:val="center"/>
        <w:rPr>
          <w:rFonts w:ascii="Garamond" w:hAnsi="Garamond"/>
          <w:sz w:val="24"/>
          <w:szCs w:val="24"/>
        </w:rPr>
      </w:pPr>
    </w:p>
    <w:p w14:paraId="6631CF24" w14:textId="77777777" w:rsidR="001B3703" w:rsidRPr="00ED12BE" w:rsidRDefault="001B3703" w:rsidP="00F87C42">
      <w:pPr>
        <w:jc w:val="center"/>
        <w:rPr>
          <w:rFonts w:ascii="Garamond" w:hAnsi="Garamond"/>
          <w:sz w:val="24"/>
          <w:szCs w:val="24"/>
        </w:rPr>
      </w:pPr>
    </w:p>
    <w:p w14:paraId="1CE9F3E7" w14:textId="77777777" w:rsidR="001B3703" w:rsidRPr="00ED12BE" w:rsidRDefault="001B3703" w:rsidP="00F87C42">
      <w:pPr>
        <w:jc w:val="center"/>
        <w:rPr>
          <w:rFonts w:ascii="Garamond" w:hAnsi="Garamond"/>
          <w:sz w:val="28"/>
          <w:szCs w:val="28"/>
        </w:rPr>
      </w:pPr>
    </w:p>
    <w:p w14:paraId="7C9143E5" w14:textId="77777777" w:rsidR="00F87C42" w:rsidRPr="00ED12BE" w:rsidRDefault="00F87C42" w:rsidP="00F87C42">
      <w:pPr>
        <w:jc w:val="center"/>
        <w:rPr>
          <w:rFonts w:ascii="Garamond" w:hAnsi="Garamond"/>
          <w:sz w:val="28"/>
          <w:szCs w:val="28"/>
        </w:rPr>
      </w:pPr>
    </w:p>
    <w:p w14:paraId="13111E5A" w14:textId="77777777" w:rsidR="00A30D5B" w:rsidRPr="00ED12BE" w:rsidRDefault="00F87C42" w:rsidP="00F87C42">
      <w:pPr>
        <w:jc w:val="center"/>
        <w:rPr>
          <w:rFonts w:ascii="Garamond" w:hAnsi="Garamond" w:cstheme="minorHAnsi"/>
          <w:sz w:val="28"/>
          <w:szCs w:val="28"/>
        </w:rPr>
      </w:pPr>
      <w:r w:rsidRPr="00ED12BE">
        <w:rPr>
          <w:rFonts w:ascii="Garamond" w:hAnsi="Garamond" w:cstheme="minorHAnsi"/>
          <w:sz w:val="28"/>
          <w:szCs w:val="28"/>
        </w:rPr>
        <w:t>UN Transitions Project</w:t>
      </w:r>
      <w:r w:rsidR="00A30D5B" w:rsidRPr="00ED12BE">
        <w:rPr>
          <w:rFonts w:ascii="Garamond" w:hAnsi="Garamond" w:cstheme="minorHAnsi"/>
          <w:sz w:val="28"/>
          <w:szCs w:val="28"/>
        </w:rPr>
        <w:t>:</w:t>
      </w:r>
    </w:p>
    <w:p w14:paraId="6BE692D0" w14:textId="2550426D" w:rsidR="00F87C42" w:rsidRPr="00ED12BE" w:rsidRDefault="00F87C42" w:rsidP="00F87C42">
      <w:pPr>
        <w:jc w:val="center"/>
        <w:rPr>
          <w:rFonts w:ascii="Garamond" w:hAnsi="Garamond"/>
          <w:sz w:val="28"/>
          <w:szCs w:val="28"/>
        </w:rPr>
      </w:pPr>
      <w:r w:rsidRPr="00ED12BE">
        <w:rPr>
          <w:rFonts w:ascii="Garamond" w:hAnsi="Garamond" w:cstheme="minorHAnsi"/>
          <w:sz w:val="28"/>
          <w:szCs w:val="28"/>
        </w:rPr>
        <w:t>Sustaining Peace and Development Beyond Mission Withdrawal</w:t>
      </w:r>
    </w:p>
    <w:p w14:paraId="079B21B0" w14:textId="77777777" w:rsidR="00F87C42" w:rsidRPr="00ED12BE" w:rsidRDefault="00F87C42" w:rsidP="00F87C42">
      <w:pPr>
        <w:jc w:val="center"/>
        <w:rPr>
          <w:rFonts w:ascii="Garamond" w:hAnsi="Garamond"/>
          <w:sz w:val="28"/>
          <w:szCs w:val="28"/>
          <w:lang w:val="da-DK"/>
        </w:rPr>
      </w:pPr>
      <w:r w:rsidRPr="00ED12BE">
        <w:rPr>
          <w:rFonts w:ascii="Garamond" w:hAnsi="Garamond"/>
          <w:sz w:val="28"/>
          <w:szCs w:val="28"/>
          <w:lang w:val="da-DK"/>
        </w:rPr>
        <w:t>21 December 2020 – 30 April 2024</w:t>
      </w:r>
    </w:p>
    <w:p w14:paraId="6568149B" w14:textId="77777777" w:rsidR="00F87C42" w:rsidRPr="00ED12BE" w:rsidRDefault="00F87C42" w:rsidP="00F87C42">
      <w:pPr>
        <w:jc w:val="center"/>
        <w:rPr>
          <w:rFonts w:ascii="Garamond" w:hAnsi="Garamond"/>
          <w:sz w:val="24"/>
          <w:szCs w:val="24"/>
          <w:lang w:val="da-DK"/>
        </w:rPr>
      </w:pPr>
    </w:p>
    <w:p w14:paraId="64EB7CEF" w14:textId="77777777" w:rsidR="00F87C42" w:rsidRPr="00ED12BE" w:rsidRDefault="00F87C42" w:rsidP="00F87C42">
      <w:pPr>
        <w:jc w:val="center"/>
        <w:rPr>
          <w:rFonts w:ascii="Garamond" w:hAnsi="Garamond"/>
          <w:sz w:val="24"/>
          <w:szCs w:val="24"/>
          <w:lang w:val="da-DK"/>
        </w:rPr>
      </w:pPr>
    </w:p>
    <w:p w14:paraId="3924DBFA" w14:textId="77777777" w:rsidR="00F87C42" w:rsidRPr="00ED12BE" w:rsidRDefault="00F87C42" w:rsidP="00F87C42">
      <w:pPr>
        <w:jc w:val="center"/>
        <w:rPr>
          <w:rFonts w:ascii="Garamond" w:hAnsi="Garamond"/>
          <w:sz w:val="24"/>
          <w:szCs w:val="24"/>
          <w:lang w:val="da-DK"/>
        </w:rPr>
      </w:pPr>
    </w:p>
    <w:p w14:paraId="5617E906" w14:textId="77777777" w:rsidR="00F87C42" w:rsidRPr="00ED12BE" w:rsidRDefault="00F87C42" w:rsidP="00F87C42">
      <w:pPr>
        <w:jc w:val="center"/>
        <w:rPr>
          <w:rFonts w:ascii="Garamond" w:hAnsi="Garamond"/>
          <w:sz w:val="24"/>
          <w:szCs w:val="24"/>
          <w:lang w:val="da-DK"/>
        </w:rPr>
      </w:pPr>
    </w:p>
    <w:p w14:paraId="6E5377E6" w14:textId="77777777" w:rsidR="00F87C42" w:rsidRPr="00ED12BE" w:rsidRDefault="00F87C42" w:rsidP="00F87C42">
      <w:pPr>
        <w:jc w:val="center"/>
        <w:rPr>
          <w:rFonts w:ascii="Garamond" w:hAnsi="Garamond"/>
          <w:sz w:val="24"/>
          <w:szCs w:val="24"/>
          <w:lang w:val="da-DK"/>
        </w:rPr>
      </w:pPr>
    </w:p>
    <w:p w14:paraId="132BA1E7" w14:textId="77777777" w:rsidR="00F87C42" w:rsidRPr="00ED12BE" w:rsidRDefault="00F87C42" w:rsidP="00F87C42">
      <w:pPr>
        <w:jc w:val="center"/>
        <w:rPr>
          <w:rFonts w:ascii="Garamond" w:hAnsi="Garamond"/>
          <w:sz w:val="24"/>
          <w:szCs w:val="24"/>
          <w:lang w:val="da-DK"/>
        </w:rPr>
      </w:pPr>
    </w:p>
    <w:p w14:paraId="0BEECB66" w14:textId="77777777" w:rsidR="00F87C42" w:rsidRPr="00ED12BE" w:rsidRDefault="00F87C42" w:rsidP="00F87C42">
      <w:pPr>
        <w:jc w:val="center"/>
        <w:rPr>
          <w:rFonts w:ascii="Garamond" w:hAnsi="Garamond"/>
          <w:sz w:val="24"/>
          <w:szCs w:val="24"/>
          <w:lang w:val="da-DK"/>
        </w:rPr>
      </w:pPr>
    </w:p>
    <w:p w14:paraId="62FDCF89" w14:textId="77777777" w:rsidR="00F87C42" w:rsidRPr="00ED12BE" w:rsidRDefault="00F87C42" w:rsidP="00F87C42">
      <w:pPr>
        <w:jc w:val="center"/>
        <w:rPr>
          <w:rFonts w:ascii="Garamond" w:hAnsi="Garamond"/>
          <w:sz w:val="24"/>
          <w:szCs w:val="24"/>
          <w:lang w:val="da-DK"/>
        </w:rPr>
      </w:pPr>
    </w:p>
    <w:p w14:paraId="3E06C2B9" w14:textId="77777777" w:rsidR="001B3703" w:rsidRPr="00ED12BE" w:rsidRDefault="001B3703" w:rsidP="00F87C42">
      <w:pPr>
        <w:jc w:val="center"/>
        <w:rPr>
          <w:rFonts w:ascii="Garamond" w:hAnsi="Garamond"/>
          <w:sz w:val="24"/>
          <w:szCs w:val="24"/>
          <w:lang w:val="da-DK"/>
        </w:rPr>
      </w:pPr>
    </w:p>
    <w:p w14:paraId="69B0FEDD" w14:textId="77777777" w:rsidR="001B3703" w:rsidRPr="00ED12BE" w:rsidRDefault="001B3703" w:rsidP="00F87C42">
      <w:pPr>
        <w:jc w:val="center"/>
        <w:rPr>
          <w:rFonts w:ascii="Garamond" w:hAnsi="Garamond"/>
          <w:sz w:val="24"/>
          <w:szCs w:val="24"/>
          <w:lang w:val="da-DK"/>
        </w:rPr>
      </w:pPr>
    </w:p>
    <w:p w14:paraId="777F5E61" w14:textId="77777777" w:rsidR="001B3703" w:rsidRPr="00ED12BE" w:rsidRDefault="001B3703" w:rsidP="00F87C42">
      <w:pPr>
        <w:jc w:val="center"/>
        <w:rPr>
          <w:rFonts w:ascii="Garamond" w:hAnsi="Garamond"/>
          <w:sz w:val="24"/>
          <w:szCs w:val="24"/>
          <w:lang w:val="da-DK"/>
        </w:rPr>
      </w:pPr>
    </w:p>
    <w:p w14:paraId="07515A02" w14:textId="77777777" w:rsidR="001B3703" w:rsidRPr="00ED12BE" w:rsidRDefault="001B3703" w:rsidP="00F87C42">
      <w:pPr>
        <w:jc w:val="center"/>
        <w:rPr>
          <w:rFonts w:ascii="Garamond" w:hAnsi="Garamond"/>
          <w:sz w:val="24"/>
          <w:szCs w:val="24"/>
          <w:lang w:val="da-DK"/>
        </w:rPr>
      </w:pPr>
    </w:p>
    <w:p w14:paraId="63CE43E4" w14:textId="77777777" w:rsidR="00B51588" w:rsidRPr="00ED12BE" w:rsidRDefault="00B51588" w:rsidP="00B51588">
      <w:pPr>
        <w:rPr>
          <w:rFonts w:ascii="Garamond" w:hAnsi="Garamond"/>
          <w:sz w:val="28"/>
          <w:szCs w:val="28"/>
          <w:lang w:val="da-DK"/>
        </w:rPr>
      </w:pPr>
    </w:p>
    <w:p w14:paraId="3E0F9F8C" w14:textId="77777777" w:rsidR="00F87C42" w:rsidRPr="00ED12BE" w:rsidRDefault="00F87C42" w:rsidP="00F87C42">
      <w:pPr>
        <w:spacing w:after="0"/>
        <w:rPr>
          <w:rFonts w:ascii="Garamond" w:hAnsi="Garamond"/>
          <w:sz w:val="28"/>
          <w:szCs w:val="28"/>
          <w:lang w:val="da-DK"/>
        </w:rPr>
      </w:pPr>
      <w:r w:rsidRPr="00ED12BE">
        <w:rPr>
          <w:rFonts w:ascii="Garamond" w:hAnsi="Garamond"/>
          <w:sz w:val="28"/>
          <w:szCs w:val="28"/>
          <w:lang w:val="da-DK"/>
        </w:rPr>
        <w:t>Jups Kluyskens</w:t>
      </w:r>
    </w:p>
    <w:p w14:paraId="6153CB65" w14:textId="4A25A229" w:rsidR="00F87C42" w:rsidRPr="00ED12BE" w:rsidRDefault="005C641F" w:rsidP="00F87C42">
      <w:pPr>
        <w:rPr>
          <w:rFonts w:ascii="Garamond" w:hAnsi="Garamond"/>
          <w:sz w:val="24"/>
          <w:szCs w:val="24"/>
          <w:lang w:val="da-DK"/>
        </w:rPr>
      </w:pPr>
      <w:r w:rsidRPr="00ED12BE">
        <w:rPr>
          <w:rFonts w:ascii="Garamond" w:hAnsi="Garamond"/>
          <w:sz w:val="28"/>
          <w:szCs w:val="28"/>
          <w:lang w:val="da-DK"/>
        </w:rPr>
        <w:t>17 July</w:t>
      </w:r>
      <w:r w:rsidR="00963A3C" w:rsidRPr="00ED12BE">
        <w:rPr>
          <w:rFonts w:ascii="Garamond" w:hAnsi="Garamond"/>
          <w:sz w:val="28"/>
          <w:szCs w:val="28"/>
          <w:lang w:val="da-DK"/>
        </w:rPr>
        <w:t>, 2024</w:t>
      </w:r>
      <w:r w:rsidR="00F87C42" w:rsidRPr="00ED12BE">
        <w:rPr>
          <w:rFonts w:ascii="Garamond" w:hAnsi="Garamond"/>
          <w:sz w:val="24"/>
          <w:szCs w:val="24"/>
          <w:lang w:val="da-DK"/>
        </w:rPr>
        <w:br w:type="page"/>
      </w:r>
    </w:p>
    <w:tbl>
      <w:tblPr>
        <w:tblStyle w:val="TableGrid"/>
        <w:tblW w:w="5000" w:type="pct"/>
        <w:tblLook w:val="04A0" w:firstRow="1" w:lastRow="0" w:firstColumn="1" w:lastColumn="0" w:noHBand="0" w:noVBand="1"/>
      </w:tblPr>
      <w:tblGrid>
        <w:gridCol w:w="2588"/>
        <w:gridCol w:w="3525"/>
        <w:gridCol w:w="2949"/>
      </w:tblGrid>
      <w:tr w:rsidR="00F87C42" w:rsidRPr="00ED12BE" w14:paraId="198BABA9" w14:textId="77777777" w:rsidTr="00EE2D23">
        <w:trPr>
          <w:trHeight w:val="159"/>
        </w:trPr>
        <w:tc>
          <w:tcPr>
            <w:tcW w:w="1428" w:type="pct"/>
            <w:shd w:val="clear" w:color="auto" w:fill="auto"/>
            <w:tcMar>
              <w:top w:w="29" w:type="dxa"/>
              <w:left w:w="115" w:type="dxa"/>
              <w:bottom w:w="29" w:type="dxa"/>
              <w:right w:w="115" w:type="dxa"/>
            </w:tcMar>
          </w:tcPr>
          <w:p w14:paraId="66AEC053"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lastRenderedPageBreak/>
              <w:t>Project Title</w:t>
            </w:r>
          </w:p>
        </w:tc>
        <w:tc>
          <w:tcPr>
            <w:tcW w:w="3572" w:type="pct"/>
            <w:gridSpan w:val="2"/>
            <w:shd w:val="clear" w:color="auto" w:fill="auto"/>
            <w:tcMar>
              <w:top w:w="29" w:type="dxa"/>
              <w:left w:w="115" w:type="dxa"/>
              <w:bottom w:w="29" w:type="dxa"/>
              <w:right w:w="115" w:type="dxa"/>
            </w:tcMar>
          </w:tcPr>
          <w:p w14:paraId="591519CD"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UN Transitions Project – Sustaining Peace and Development Beyond Mission Withdrawal</w:t>
            </w:r>
          </w:p>
        </w:tc>
      </w:tr>
      <w:tr w:rsidR="00F87C42" w:rsidRPr="00ED12BE" w14:paraId="56D82BEC" w14:textId="77777777" w:rsidTr="00EE2D23">
        <w:trPr>
          <w:trHeight w:val="114"/>
        </w:trPr>
        <w:tc>
          <w:tcPr>
            <w:tcW w:w="1428" w:type="pct"/>
            <w:shd w:val="clear" w:color="auto" w:fill="auto"/>
            <w:tcMar>
              <w:top w:w="29" w:type="dxa"/>
              <w:left w:w="115" w:type="dxa"/>
              <w:bottom w:w="29" w:type="dxa"/>
              <w:right w:w="115" w:type="dxa"/>
            </w:tcMar>
          </w:tcPr>
          <w:p w14:paraId="1E45323C"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Project ID</w:t>
            </w:r>
          </w:p>
        </w:tc>
        <w:tc>
          <w:tcPr>
            <w:tcW w:w="3572" w:type="pct"/>
            <w:gridSpan w:val="2"/>
            <w:shd w:val="clear" w:color="auto" w:fill="auto"/>
            <w:tcMar>
              <w:top w:w="29" w:type="dxa"/>
              <w:left w:w="115" w:type="dxa"/>
              <w:bottom w:w="29" w:type="dxa"/>
              <w:right w:w="115" w:type="dxa"/>
            </w:tcMar>
          </w:tcPr>
          <w:p w14:paraId="5FA4F858" w14:textId="77777777" w:rsidR="00F87C42" w:rsidRPr="00ED12BE" w:rsidRDefault="00F87C42" w:rsidP="00EE2D23">
            <w:pPr>
              <w:rPr>
                <w:rFonts w:ascii="Garamond" w:hAnsi="Garamond" w:cstheme="minorHAnsi"/>
                <w:sz w:val="24"/>
                <w:szCs w:val="24"/>
              </w:rPr>
            </w:pPr>
            <w:r w:rsidRPr="00ED12BE">
              <w:rPr>
                <w:rFonts w:ascii="Garamond" w:hAnsi="Garamond"/>
                <w:sz w:val="24"/>
                <w:szCs w:val="24"/>
              </w:rPr>
              <w:t>00125291</w:t>
            </w:r>
          </w:p>
        </w:tc>
      </w:tr>
      <w:tr w:rsidR="00F87C42" w:rsidRPr="00ED12BE" w14:paraId="31AAE805" w14:textId="77777777" w:rsidTr="00EE2D23">
        <w:trPr>
          <w:trHeight w:val="69"/>
        </w:trPr>
        <w:tc>
          <w:tcPr>
            <w:tcW w:w="1428" w:type="pct"/>
            <w:shd w:val="clear" w:color="auto" w:fill="auto"/>
            <w:tcMar>
              <w:top w:w="29" w:type="dxa"/>
              <w:left w:w="115" w:type="dxa"/>
              <w:bottom w:w="29" w:type="dxa"/>
              <w:right w:w="115" w:type="dxa"/>
            </w:tcMar>
          </w:tcPr>
          <w:p w14:paraId="3E19E26A"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Corporate Outcome and Output</w:t>
            </w:r>
          </w:p>
        </w:tc>
        <w:tc>
          <w:tcPr>
            <w:tcW w:w="3572" w:type="pct"/>
            <w:gridSpan w:val="2"/>
            <w:shd w:val="clear" w:color="auto" w:fill="auto"/>
            <w:tcMar>
              <w:top w:w="29" w:type="dxa"/>
              <w:left w:w="115" w:type="dxa"/>
              <w:bottom w:w="29" w:type="dxa"/>
              <w:right w:w="115" w:type="dxa"/>
            </w:tcMar>
          </w:tcPr>
          <w:p w14:paraId="020FC2A5" w14:textId="77777777" w:rsidR="00F87C42" w:rsidRPr="00ED12BE" w:rsidRDefault="00F87C42" w:rsidP="00EE2D23">
            <w:pPr>
              <w:rPr>
                <w:rFonts w:ascii="Garamond" w:hAnsi="Garamond" w:cstheme="minorHAnsi"/>
                <w:sz w:val="24"/>
                <w:szCs w:val="24"/>
              </w:rPr>
            </w:pPr>
          </w:p>
        </w:tc>
      </w:tr>
      <w:tr w:rsidR="00F87C42" w:rsidRPr="00ED12BE" w14:paraId="3255529C" w14:textId="77777777" w:rsidTr="00EE2D23">
        <w:trPr>
          <w:trHeight w:val="51"/>
        </w:trPr>
        <w:tc>
          <w:tcPr>
            <w:tcW w:w="1428" w:type="pct"/>
            <w:shd w:val="clear" w:color="auto" w:fill="auto"/>
            <w:tcMar>
              <w:top w:w="29" w:type="dxa"/>
              <w:left w:w="115" w:type="dxa"/>
              <w:bottom w:w="29" w:type="dxa"/>
              <w:right w:w="115" w:type="dxa"/>
            </w:tcMar>
          </w:tcPr>
          <w:p w14:paraId="0493C484"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Country/Region</w:t>
            </w:r>
          </w:p>
        </w:tc>
        <w:tc>
          <w:tcPr>
            <w:tcW w:w="3572" w:type="pct"/>
            <w:gridSpan w:val="2"/>
            <w:shd w:val="clear" w:color="auto" w:fill="auto"/>
            <w:tcMar>
              <w:top w:w="29" w:type="dxa"/>
              <w:left w:w="115" w:type="dxa"/>
              <w:bottom w:w="29" w:type="dxa"/>
              <w:right w:w="115" w:type="dxa"/>
            </w:tcMar>
          </w:tcPr>
          <w:p w14:paraId="33E6A504" w14:textId="77777777" w:rsidR="00F87C42" w:rsidRPr="00ED12BE" w:rsidRDefault="00F87C42" w:rsidP="00EE2D23">
            <w:pPr>
              <w:rPr>
                <w:rFonts w:ascii="Garamond" w:hAnsi="Garamond" w:cstheme="minorHAnsi"/>
                <w:sz w:val="24"/>
                <w:szCs w:val="24"/>
              </w:rPr>
            </w:pPr>
          </w:p>
        </w:tc>
      </w:tr>
      <w:tr w:rsidR="00F87C42" w:rsidRPr="00ED12BE" w14:paraId="2BA9D937" w14:textId="77777777" w:rsidTr="00EE2D23">
        <w:trPr>
          <w:trHeight w:val="195"/>
        </w:trPr>
        <w:tc>
          <w:tcPr>
            <w:tcW w:w="1428" w:type="pct"/>
            <w:shd w:val="clear" w:color="auto" w:fill="auto"/>
            <w:tcMar>
              <w:top w:w="29" w:type="dxa"/>
              <w:left w:w="115" w:type="dxa"/>
              <w:bottom w:w="29" w:type="dxa"/>
              <w:right w:w="115" w:type="dxa"/>
            </w:tcMar>
          </w:tcPr>
          <w:p w14:paraId="0E4F0171"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Date Project Document signed</w:t>
            </w:r>
          </w:p>
        </w:tc>
        <w:tc>
          <w:tcPr>
            <w:tcW w:w="3572" w:type="pct"/>
            <w:gridSpan w:val="2"/>
            <w:shd w:val="clear" w:color="auto" w:fill="auto"/>
            <w:tcMar>
              <w:top w:w="29" w:type="dxa"/>
              <w:left w:w="115" w:type="dxa"/>
              <w:bottom w:w="29" w:type="dxa"/>
              <w:right w:w="115" w:type="dxa"/>
            </w:tcMar>
          </w:tcPr>
          <w:p w14:paraId="07F70C91"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20 January 2021</w:t>
            </w:r>
          </w:p>
        </w:tc>
      </w:tr>
      <w:tr w:rsidR="00F87C42" w:rsidRPr="00ED12BE" w14:paraId="4AF122B5" w14:textId="77777777" w:rsidTr="00EE2D23">
        <w:trPr>
          <w:trHeight w:val="159"/>
        </w:trPr>
        <w:tc>
          <w:tcPr>
            <w:tcW w:w="1428" w:type="pct"/>
            <w:vMerge w:val="restart"/>
            <w:shd w:val="clear" w:color="auto" w:fill="auto"/>
            <w:tcMar>
              <w:top w:w="29" w:type="dxa"/>
              <w:left w:w="115" w:type="dxa"/>
              <w:bottom w:w="29" w:type="dxa"/>
              <w:right w:w="115" w:type="dxa"/>
            </w:tcMar>
            <w:vAlign w:val="center"/>
          </w:tcPr>
          <w:p w14:paraId="2DFED1D9"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Project Dates</w:t>
            </w:r>
          </w:p>
        </w:tc>
        <w:tc>
          <w:tcPr>
            <w:tcW w:w="1945" w:type="pct"/>
            <w:shd w:val="clear" w:color="auto" w:fill="auto"/>
            <w:tcMar>
              <w:top w:w="29" w:type="dxa"/>
              <w:left w:w="115" w:type="dxa"/>
              <w:bottom w:w="29" w:type="dxa"/>
              <w:right w:w="115" w:type="dxa"/>
            </w:tcMar>
          </w:tcPr>
          <w:p w14:paraId="23C53485"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Start</w:t>
            </w:r>
          </w:p>
        </w:tc>
        <w:tc>
          <w:tcPr>
            <w:tcW w:w="1627" w:type="pct"/>
            <w:shd w:val="clear" w:color="auto" w:fill="auto"/>
          </w:tcPr>
          <w:p w14:paraId="5F7C9F1E"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Planned end</w:t>
            </w:r>
          </w:p>
        </w:tc>
      </w:tr>
      <w:tr w:rsidR="00F87C42" w:rsidRPr="00ED12BE" w14:paraId="47E33C51" w14:textId="77777777" w:rsidTr="00EE2D23">
        <w:trPr>
          <w:trHeight w:val="204"/>
        </w:trPr>
        <w:tc>
          <w:tcPr>
            <w:tcW w:w="1428" w:type="pct"/>
            <w:vMerge/>
            <w:shd w:val="clear" w:color="auto" w:fill="auto"/>
            <w:tcMar>
              <w:top w:w="29" w:type="dxa"/>
              <w:left w:w="115" w:type="dxa"/>
              <w:bottom w:w="29" w:type="dxa"/>
              <w:right w:w="115" w:type="dxa"/>
            </w:tcMar>
          </w:tcPr>
          <w:p w14:paraId="1FCD474F" w14:textId="77777777" w:rsidR="00F87C42" w:rsidRPr="00ED12BE" w:rsidRDefault="00F87C42" w:rsidP="00EE2D23">
            <w:pPr>
              <w:rPr>
                <w:rFonts w:ascii="Garamond" w:hAnsi="Garamond" w:cstheme="minorHAnsi"/>
                <w:bCs/>
                <w:sz w:val="24"/>
                <w:szCs w:val="24"/>
              </w:rPr>
            </w:pPr>
          </w:p>
        </w:tc>
        <w:tc>
          <w:tcPr>
            <w:tcW w:w="1945" w:type="pct"/>
            <w:shd w:val="clear" w:color="auto" w:fill="auto"/>
            <w:tcMar>
              <w:top w:w="29" w:type="dxa"/>
              <w:left w:w="115" w:type="dxa"/>
              <w:bottom w:w="29" w:type="dxa"/>
              <w:right w:w="115" w:type="dxa"/>
            </w:tcMar>
          </w:tcPr>
          <w:p w14:paraId="2135551A"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21 December 2020</w:t>
            </w:r>
          </w:p>
        </w:tc>
        <w:tc>
          <w:tcPr>
            <w:tcW w:w="1627" w:type="pct"/>
            <w:shd w:val="clear" w:color="auto" w:fill="auto"/>
          </w:tcPr>
          <w:p w14:paraId="160E9127"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30 April 2024</w:t>
            </w:r>
          </w:p>
        </w:tc>
      </w:tr>
      <w:tr w:rsidR="00D07EA5" w:rsidRPr="00ED12BE" w14:paraId="4F7898E8" w14:textId="77777777" w:rsidTr="00D07EA5">
        <w:trPr>
          <w:trHeight w:val="69"/>
        </w:trPr>
        <w:tc>
          <w:tcPr>
            <w:tcW w:w="1428" w:type="pct"/>
            <w:shd w:val="clear" w:color="auto" w:fill="auto"/>
            <w:tcMar>
              <w:top w:w="29" w:type="dxa"/>
              <w:left w:w="115" w:type="dxa"/>
              <w:bottom w:w="29" w:type="dxa"/>
              <w:right w:w="115" w:type="dxa"/>
            </w:tcMar>
          </w:tcPr>
          <w:p w14:paraId="738DBD46" w14:textId="77777777" w:rsidR="00D07EA5" w:rsidRPr="00ED12BE" w:rsidRDefault="00D07EA5" w:rsidP="00EE2D23">
            <w:pPr>
              <w:rPr>
                <w:rFonts w:ascii="Garamond" w:hAnsi="Garamond" w:cstheme="minorHAnsi"/>
                <w:bCs/>
                <w:sz w:val="24"/>
                <w:szCs w:val="24"/>
              </w:rPr>
            </w:pPr>
            <w:r w:rsidRPr="00ED12BE">
              <w:rPr>
                <w:rFonts w:ascii="Garamond" w:hAnsi="Garamond" w:cstheme="minorHAnsi"/>
                <w:bCs/>
                <w:sz w:val="24"/>
                <w:szCs w:val="24"/>
              </w:rPr>
              <w:t>Project Budget</w:t>
            </w:r>
          </w:p>
        </w:tc>
        <w:tc>
          <w:tcPr>
            <w:tcW w:w="3572" w:type="pct"/>
            <w:gridSpan w:val="2"/>
            <w:shd w:val="clear" w:color="auto" w:fill="auto"/>
            <w:tcMar>
              <w:top w:w="29" w:type="dxa"/>
              <w:left w:w="115" w:type="dxa"/>
              <w:bottom w:w="29" w:type="dxa"/>
              <w:right w:w="115" w:type="dxa"/>
            </w:tcMar>
          </w:tcPr>
          <w:p w14:paraId="1FA31C12" w14:textId="67B64E02" w:rsidR="00D07EA5" w:rsidRPr="00ED12BE" w:rsidRDefault="00D07EA5" w:rsidP="00EE2D23">
            <w:pPr>
              <w:rPr>
                <w:rFonts w:ascii="Garamond" w:hAnsi="Garamond" w:cstheme="minorHAnsi"/>
                <w:sz w:val="24"/>
                <w:szCs w:val="24"/>
              </w:rPr>
            </w:pPr>
            <w:r w:rsidRPr="00ED12BE">
              <w:rPr>
                <w:rFonts w:ascii="Garamond" w:hAnsi="Garamond" w:cstheme="minorHAnsi"/>
                <w:sz w:val="24"/>
                <w:szCs w:val="24"/>
              </w:rPr>
              <w:t xml:space="preserve">USD </w:t>
            </w:r>
            <w:r w:rsidRPr="00ED12BE">
              <w:rPr>
                <w:rFonts w:ascii="Garamond" w:hAnsi="Garamond"/>
                <w:sz w:val="24"/>
                <w:szCs w:val="24"/>
              </w:rPr>
              <w:t>9,409,928</w:t>
            </w:r>
          </w:p>
        </w:tc>
      </w:tr>
      <w:tr w:rsidR="00D07EA5" w:rsidRPr="00ED12BE" w14:paraId="4E540855" w14:textId="77777777" w:rsidTr="00D07EA5">
        <w:trPr>
          <w:trHeight w:val="204"/>
        </w:trPr>
        <w:tc>
          <w:tcPr>
            <w:tcW w:w="1428" w:type="pct"/>
            <w:shd w:val="clear" w:color="auto" w:fill="auto"/>
            <w:tcMar>
              <w:top w:w="29" w:type="dxa"/>
              <w:left w:w="115" w:type="dxa"/>
              <w:bottom w:w="29" w:type="dxa"/>
              <w:right w:w="115" w:type="dxa"/>
            </w:tcMar>
          </w:tcPr>
          <w:p w14:paraId="608EE93A" w14:textId="77777777" w:rsidR="00D07EA5" w:rsidRPr="00ED12BE" w:rsidRDefault="00D07EA5" w:rsidP="00EE2D23">
            <w:pPr>
              <w:rPr>
                <w:rFonts w:ascii="Garamond" w:hAnsi="Garamond" w:cstheme="minorHAnsi"/>
                <w:bCs/>
                <w:sz w:val="24"/>
                <w:szCs w:val="24"/>
              </w:rPr>
            </w:pPr>
            <w:r w:rsidRPr="00ED12BE">
              <w:rPr>
                <w:rFonts w:ascii="Garamond" w:hAnsi="Garamond" w:cstheme="minorHAnsi"/>
                <w:bCs/>
                <w:sz w:val="24"/>
                <w:szCs w:val="24"/>
              </w:rPr>
              <w:t>Project Expenditure at the Time of Evaluation</w:t>
            </w:r>
          </w:p>
        </w:tc>
        <w:tc>
          <w:tcPr>
            <w:tcW w:w="3572" w:type="pct"/>
            <w:gridSpan w:val="2"/>
            <w:shd w:val="clear" w:color="auto" w:fill="auto"/>
            <w:tcMar>
              <w:top w:w="29" w:type="dxa"/>
              <w:left w:w="115" w:type="dxa"/>
              <w:bottom w:w="29" w:type="dxa"/>
              <w:right w:w="115" w:type="dxa"/>
            </w:tcMar>
            <w:vAlign w:val="center"/>
          </w:tcPr>
          <w:p w14:paraId="659633F4" w14:textId="48193CB3" w:rsidR="00D07EA5" w:rsidRPr="00ED12BE" w:rsidRDefault="00D07EA5" w:rsidP="00EE2D23">
            <w:pPr>
              <w:rPr>
                <w:rFonts w:ascii="Garamond" w:hAnsi="Garamond" w:cstheme="minorHAnsi"/>
                <w:sz w:val="24"/>
                <w:szCs w:val="24"/>
              </w:rPr>
            </w:pPr>
            <w:r w:rsidRPr="00ED12BE">
              <w:rPr>
                <w:rFonts w:ascii="Garamond" w:hAnsi="Garamond" w:cstheme="minorHAnsi"/>
                <w:sz w:val="24"/>
                <w:szCs w:val="24"/>
              </w:rPr>
              <w:t>USD 6,100,000</w:t>
            </w:r>
          </w:p>
        </w:tc>
      </w:tr>
      <w:tr w:rsidR="00F87C42" w:rsidRPr="00ED12BE" w14:paraId="2CC598D9" w14:textId="77777777" w:rsidTr="00EE2D23">
        <w:trPr>
          <w:trHeight w:val="186"/>
        </w:trPr>
        <w:tc>
          <w:tcPr>
            <w:tcW w:w="1428" w:type="pct"/>
            <w:shd w:val="clear" w:color="auto" w:fill="auto"/>
            <w:tcMar>
              <w:top w:w="29" w:type="dxa"/>
              <w:left w:w="115" w:type="dxa"/>
              <w:bottom w:w="29" w:type="dxa"/>
              <w:right w:w="115" w:type="dxa"/>
            </w:tcMar>
          </w:tcPr>
          <w:p w14:paraId="08D085EA"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Funding Source</w:t>
            </w:r>
          </w:p>
        </w:tc>
        <w:tc>
          <w:tcPr>
            <w:tcW w:w="3572" w:type="pct"/>
            <w:gridSpan w:val="2"/>
            <w:shd w:val="clear" w:color="auto" w:fill="auto"/>
            <w:tcMar>
              <w:top w:w="29" w:type="dxa"/>
              <w:left w:w="115" w:type="dxa"/>
              <w:bottom w:w="29" w:type="dxa"/>
              <w:right w:w="115" w:type="dxa"/>
            </w:tcMar>
          </w:tcPr>
          <w:p w14:paraId="42AE1E1A"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Sweden, United Kingdom, Germany, and Ireland</w:t>
            </w:r>
          </w:p>
        </w:tc>
      </w:tr>
      <w:tr w:rsidR="00F87C42" w:rsidRPr="00ED12BE" w14:paraId="22D97C5E" w14:textId="77777777" w:rsidTr="00EE2D23">
        <w:trPr>
          <w:trHeight w:val="249"/>
        </w:trPr>
        <w:tc>
          <w:tcPr>
            <w:tcW w:w="1428" w:type="pct"/>
            <w:shd w:val="clear" w:color="auto" w:fill="auto"/>
            <w:tcMar>
              <w:top w:w="29" w:type="dxa"/>
              <w:left w:w="115" w:type="dxa"/>
              <w:bottom w:w="29" w:type="dxa"/>
              <w:right w:w="115" w:type="dxa"/>
            </w:tcMar>
          </w:tcPr>
          <w:p w14:paraId="338588A9" w14:textId="77777777" w:rsidR="00F87C42" w:rsidRPr="00ED12BE" w:rsidRDefault="00F87C42" w:rsidP="00EE2D23">
            <w:pPr>
              <w:rPr>
                <w:rFonts w:ascii="Garamond" w:hAnsi="Garamond" w:cstheme="minorHAnsi"/>
                <w:bCs/>
                <w:sz w:val="24"/>
                <w:szCs w:val="24"/>
              </w:rPr>
            </w:pPr>
            <w:r w:rsidRPr="00ED12BE">
              <w:rPr>
                <w:rFonts w:ascii="Garamond" w:hAnsi="Garamond" w:cstheme="minorHAnsi"/>
                <w:bCs/>
                <w:sz w:val="24"/>
                <w:szCs w:val="24"/>
              </w:rPr>
              <w:t>Implementing Party</w:t>
            </w:r>
          </w:p>
        </w:tc>
        <w:tc>
          <w:tcPr>
            <w:tcW w:w="3572" w:type="pct"/>
            <w:gridSpan w:val="2"/>
            <w:shd w:val="clear" w:color="auto" w:fill="auto"/>
            <w:tcMar>
              <w:top w:w="29" w:type="dxa"/>
              <w:left w:w="115" w:type="dxa"/>
              <w:bottom w:w="29" w:type="dxa"/>
              <w:right w:w="115" w:type="dxa"/>
            </w:tcMar>
          </w:tcPr>
          <w:p w14:paraId="24D88E58" w14:textId="77777777" w:rsidR="00F87C42" w:rsidRPr="00ED12BE" w:rsidRDefault="00F87C42" w:rsidP="00EE2D23">
            <w:pPr>
              <w:rPr>
                <w:rFonts w:ascii="Garamond" w:hAnsi="Garamond" w:cstheme="minorHAnsi"/>
                <w:sz w:val="24"/>
                <w:szCs w:val="24"/>
              </w:rPr>
            </w:pPr>
            <w:r w:rsidRPr="00ED12BE">
              <w:rPr>
                <w:rFonts w:ascii="Garamond" w:hAnsi="Garamond" w:cstheme="minorHAnsi"/>
                <w:sz w:val="24"/>
                <w:szCs w:val="24"/>
              </w:rPr>
              <w:t>UN Development Coordination Office (DCO), UN Department of Peace Operations (DPO), UN Department of Political and Peacebuilding Affairs (DPPA), and UN Development Programme (UNDP).</w:t>
            </w:r>
          </w:p>
        </w:tc>
      </w:tr>
    </w:tbl>
    <w:p w14:paraId="0C84F70C" w14:textId="77777777" w:rsidR="00F87C42" w:rsidRPr="00ED12BE" w:rsidRDefault="00F87C42" w:rsidP="00F87C42">
      <w:pPr>
        <w:spacing w:after="0"/>
        <w:rPr>
          <w:rFonts w:ascii="Garamond" w:hAnsi="Garamond"/>
          <w:sz w:val="24"/>
          <w:szCs w:val="24"/>
        </w:rPr>
      </w:pPr>
    </w:p>
    <w:p w14:paraId="7EA49C6F" w14:textId="77777777" w:rsidR="00AB2A6B" w:rsidRPr="00ED12BE" w:rsidRDefault="00AB2A6B" w:rsidP="00F87C42">
      <w:pPr>
        <w:spacing w:after="0"/>
        <w:rPr>
          <w:rFonts w:ascii="Garamond" w:hAnsi="Garamond"/>
          <w:sz w:val="24"/>
          <w:szCs w:val="24"/>
        </w:rPr>
      </w:pPr>
    </w:p>
    <w:p w14:paraId="34EB47C2" w14:textId="77777777" w:rsidR="00AB2A6B" w:rsidRPr="00ED12BE" w:rsidRDefault="00AB2A6B" w:rsidP="00F87C42">
      <w:pPr>
        <w:spacing w:after="0"/>
        <w:rPr>
          <w:rFonts w:ascii="Garamond" w:hAnsi="Garamond"/>
          <w:sz w:val="24"/>
          <w:szCs w:val="24"/>
        </w:rPr>
      </w:pPr>
    </w:p>
    <w:tbl>
      <w:tblPr>
        <w:tblStyle w:val="TableGrid"/>
        <w:tblW w:w="0" w:type="auto"/>
        <w:tblLook w:val="04A0" w:firstRow="1" w:lastRow="0" w:firstColumn="1" w:lastColumn="0" w:noHBand="0" w:noVBand="1"/>
      </w:tblPr>
      <w:tblGrid>
        <w:gridCol w:w="3020"/>
        <w:gridCol w:w="3021"/>
        <w:gridCol w:w="3021"/>
      </w:tblGrid>
      <w:tr w:rsidR="008B534D" w:rsidRPr="00ED12BE" w14:paraId="0421E5AE" w14:textId="77777777" w:rsidTr="008238E4">
        <w:tc>
          <w:tcPr>
            <w:tcW w:w="9062" w:type="dxa"/>
            <w:gridSpan w:val="3"/>
          </w:tcPr>
          <w:p w14:paraId="14FE8ADC" w14:textId="1ED487B5" w:rsidR="008B534D" w:rsidRPr="00ED12BE" w:rsidRDefault="00AB7846" w:rsidP="00C34B1F">
            <w:pPr>
              <w:jc w:val="center"/>
              <w:rPr>
                <w:rFonts w:ascii="Garamond" w:hAnsi="Garamond"/>
                <w:b/>
                <w:bCs/>
                <w:sz w:val="24"/>
                <w:szCs w:val="24"/>
              </w:rPr>
            </w:pPr>
            <w:r w:rsidRPr="00ED12BE">
              <w:rPr>
                <w:rFonts w:ascii="Garamond" w:hAnsi="Garamond"/>
                <w:b/>
                <w:bCs/>
                <w:sz w:val="24"/>
                <w:szCs w:val="24"/>
              </w:rPr>
              <w:t>Evaluation Information</w:t>
            </w:r>
          </w:p>
        </w:tc>
      </w:tr>
      <w:tr w:rsidR="008B534D" w:rsidRPr="00ED12BE" w14:paraId="6CE19C86" w14:textId="77777777" w:rsidTr="008238E4">
        <w:tc>
          <w:tcPr>
            <w:tcW w:w="3020" w:type="dxa"/>
          </w:tcPr>
          <w:p w14:paraId="2374E9D4" w14:textId="6673EF29" w:rsidR="008B534D" w:rsidRPr="00ED12BE" w:rsidRDefault="00AB7846" w:rsidP="00F87C42">
            <w:pPr>
              <w:rPr>
                <w:rFonts w:ascii="Garamond" w:hAnsi="Garamond"/>
                <w:b/>
                <w:bCs/>
                <w:sz w:val="24"/>
                <w:szCs w:val="24"/>
              </w:rPr>
            </w:pPr>
            <w:r w:rsidRPr="00ED12BE">
              <w:rPr>
                <w:rFonts w:ascii="Garamond" w:hAnsi="Garamond"/>
                <w:b/>
                <w:bCs/>
                <w:sz w:val="24"/>
                <w:szCs w:val="24"/>
              </w:rPr>
              <w:t>Evaluation Type</w:t>
            </w:r>
          </w:p>
        </w:tc>
        <w:tc>
          <w:tcPr>
            <w:tcW w:w="6042" w:type="dxa"/>
            <w:gridSpan w:val="2"/>
          </w:tcPr>
          <w:p w14:paraId="12F5704B" w14:textId="5CE03479" w:rsidR="008B534D" w:rsidRPr="00ED12BE" w:rsidRDefault="0099174C" w:rsidP="00F87C42">
            <w:pPr>
              <w:rPr>
                <w:rFonts w:ascii="Garamond" w:hAnsi="Garamond"/>
                <w:sz w:val="24"/>
                <w:szCs w:val="24"/>
              </w:rPr>
            </w:pPr>
            <w:r w:rsidRPr="00ED12BE">
              <w:rPr>
                <w:rFonts w:ascii="Garamond" w:hAnsi="Garamond"/>
                <w:sz w:val="24"/>
                <w:szCs w:val="24"/>
              </w:rPr>
              <w:t>Project</w:t>
            </w:r>
          </w:p>
        </w:tc>
      </w:tr>
      <w:tr w:rsidR="00AB7846" w:rsidRPr="00ED12BE" w14:paraId="0130ABDB" w14:textId="77777777" w:rsidTr="008238E4">
        <w:tc>
          <w:tcPr>
            <w:tcW w:w="3020" w:type="dxa"/>
          </w:tcPr>
          <w:p w14:paraId="263EB21F" w14:textId="37B6667F" w:rsidR="00AB7846" w:rsidRPr="00ED12BE" w:rsidRDefault="0099174C" w:rsidP="00F87C42">
            <w:pPr>
              <w:rPr>
                <w:rFonts w:ascii="Garamond" w:hAnsi="Garamond"/>
                <w:b/>
                <w:bCs/>
                <w:sz w:val="24"/>
                <w:szCs w:val="24"/>
              </w:rPr>
            </w:pPr>
            <w:r w:rsidRPr="00ED12BE">
              <w:rPr>
                <w:rFonts w:ascii="Garamond" w:hAnsi="Garamond"/>
                <w:b/>
                <w:bCs/>
                <w:sz w:val="24"/>
                <w:szCs w:val="24"/>
              </w:rPr>
              <w:t>Stage</w:t>
            </w:r>
          </w:p>
        </w:tc>
        <w:tc>
          <w:tcPr>
            <w:tcW w:w="6042" w:type="dxa"/>
            <w:gridSpan w:val="2"/>
          </w:tcPr>
          <w:p w14:paraId="27F51B9A" w14:textId="00AA6734" w:rsidR="00AB7846" w:rsidRPr="00ED12BE" w:rsidRDefault="0099174C" w:rsidP="00F87C42">
            <w:pPr>
              <w:rPr>
                <w:rFonts w:ascii="Garamond" w:hAnsi="Garamond"/>
                <w:sz w:val="24"/>
                <w:szCs w:val="24"/>
              </w:rPr>
            </w:pPr>
            <w:r w:rsidRPr="00ED12BE">
              <w:rPr>
                <w:rFonts w:ascii="Garamond" w:hAnsi="Garamond"/>
                <w:sz w:val="24"/>
                <w:szCs w:val="24"/>
              </w:rPr>
              <w:t>End of Phase</w:t>
            </w:r>
            <w:r w:rsidR="00D86665" w:rsidRPr="00ED12BE">
              <w:rPr>
                <w:rFonts w:ascii="Garamond" w:hAnsi="Garamond"/>
                <w:sz w:val="24"/>
                <w:szCs w:val="24"/>
              </w:rPr>
              <w:t xml:space="preserve"> III</w:t>
            </w:r>
          </w:p>
        </w:tc>
      </w:tr>
      <w:tr w:rsidR="00AB7846" w:rsidRPr="00ED12BE" w14:paraId="326CF89E" w14:textId="77777777" w:rsidTr="00166FBB">
        <w:tc>
          <w:tcPr>
            <w:tcW w:w="3020" w:type="dxa"/>
            <w:vMerge w:val="restart"/>
            <w:vAlign w:val="center"/>
          </w:tcPr>
          <w:p w14:paraId="433D99EB" w14:textId="1DF1DD93" w:rsidR="00AB7846" w:rsidRPr="00ED12BE" w:rsidRDefault="00885C40" w:rsidP="00885C40">
            <w:pPr>
              <w:rPr>
                <w:rFonts w:ascii="Garamond" w:hAnsi="Garamond"/>
                <w:b/>
                <w:bCs/>
                <w:sz w:val="24"/>
                <w:szCs w:val="24"/>
              </w:rPr>
            </w:pPr>
            <w:r w:rsidRPr="00ED12BE">
              <w:rPr>
                <w:rFonts w:ascii="Garamond" w:hAnsi="Garamond"/>
                <w:b/>
                <w:bCs/>
                <w:sz w:val="24"/>
                <w:szCs w:val="24"/>
              </w:rPr>
              <w:t>Period Under Evaluation</w:t>
            </w:r>
          </w:p>
        </w:tc>
        <w:tc>
          <w:tcPr>
            <w:tcW w:w="3021" w:type="dxa"/>
          </w:tcPr>
          <w:p w14:paraId="2D46B067" w14:textId="03340616" w:rsidR="00AB7846" w:rsidRPr="00ED12BE" w:rsidRDefault="00AB7846" w:rsidP="00C34B1F">
            <w:pPr>
              <w:jc w:val="center"/>
              <w:rPr>
                <w:rFonts w:ascii="Garamond" w:hAnsi="Garamond"/>
                <w:b/>
                <w:bCs/>
                <w:sz w:val="24"/>
                <w:szCs w:val="24"/>
              </w:rPr>
            </w:pPr>
            <w:r w:rsidRPr="00ED12BE">
              <w:rPr>
                <w:rFonts w:ascii="Garamond" w:hAnsi="Garamond"/>
                <w:b/>
                <w:bCs/>
                <w:sz w:val="24"/>
                <w:szCs w:val="24"/>
              </w:rPr>
              <w:t>Start</w:t>
            </w:r>
          </w:p>
        </w:tc>
        <w:tc>
          <w:tcPr>
            <w:tcW w:w="3021" w:type="dxa"/>
          </w:tcPr>
          <w:p w14:paraId="0BEA312B" w14:textId="00B95863" w:rsidR="00AB7846" w:rsidRPr="00ED12BE" w:rsidRDefault="00AB7846" w:rsidP="00C34B1F">
            <w:pPr>
              <w:jc w:val="center"/>
              <w:rPr>
                <w:rFonts w:ascii="Garamond" w:hAnsi="Garamond"/>
                <w:b/>
                <w:bCs/>
                <w:sz w:val="24"/>
                <w:szCs w:val="24"/>
              </w:rPr>
            </w:pPr>
            <w:r w:rsidRPr="00ED12BE">
              <w:rPr>
                <w:rFonts w:ascii="Garamond" w:hAnsi="Garamond"/>
                <w:b/>
                <w:bCs/>
                <w:sz w:val="24"/>
                <w:szCs w:val="24"/>
              </w:rPr>
              <w:t>End</w:t>
            </w:r>
          </w:p>
        </w:tc>
      </w:tr>
      <w:tr w:rsidR="00AB7846" w:rsidRPr="00ED12BE" w14:paraId="08F7354A" w14:textId="77777777" w:rsidTr="008B534D">
        <w:tc>
          <w:tcPr>
            <w:tcW w:w="3020" w:type="dxa"/>
            <w:vMerge/>
          </w:tcPr>
          <w:p w14:paraId="198A8F81" w14:textId="77777777" w:rsidR="00AB7846" w:rsidRPr="00ED12BE" w:rsidRDefault="00AB7846" w:rsidP="00F87C42">
            <w:pPr>
              <w:rPr>
                <w:rFonts w:ascii="Garamond" w:hAnsi="Garamond"/>
                <w:sz w:val="24"/>
                <w:szCs w:val="24"/>
              </w:rPr>
            </w:pPr>
          </w:p>
        </w:tc>
        <w:tc>
          <w:tcPr>
            <w:tcW w:w="3021" w:type="dxa"/>
          </w:tcPr>
          <w:p w14:paraId="73B013FD" w14:textId="58C1B7FD" w:rsidR="00AB7846" w:rsidRPr="00ED12BE" w:rsidRDefault="00B91FF7" w:rsidP="00F87C42">
            <w:pPr>
              <w:rPr>
                <w:rFonts w:ascii="Garamond" w:hAnsi="Garamond"/>
                <w:sz w:val="24"/>
                <w:szCs w:val="24"/>
              </w:rPr>
            </w:pPr>
            <w:r w:rsidRPr="00ED12BE">
              <w:rPr>
                <w:rFonts w:ascii="Garamond" w:hAnsi="Garamond"/>
                <w:sz w:val="24"/>
                <w:szCs w:val="24"/>
              </w:rPr>
              <w:t xml:space="preserve">31 </w:t>
            </w:r>
            <w:r w:rsidR="00524876" w:rsidRPr="00ED12BE">
              <w:rPr>
                <w:rFonts w:ascii="Garamond" w:hAnsi="Garamond"/>
                <w:sz w:val="24"/>
                <w:szCs w:val="24"/>
              </w:rPr>
              <w:t xml:space="preserve">December 2020 </w:t>
            </w:r>
          </w:p>
        </w:tc>
        <w:tc>
          <w:tcPr>
            <w:tcW w:w="3021" w:type="dxa"/>
          </w:tcPr>
          <w:p w14:paraId="44FBBFBB" w14:textId="01CB028D" w:rsidR="00AB7846" w:rsidRPr="00ED12BE" w:rsidRDefault="00B91FF7" w:rsidP="00F87C42">
            <w:pPr>
              <w:rPr>
                <w:rFonts w:ascii="Garamond" w:hAnsi="Garamond"/>
                <w:sz w:val="24"/>
                <w:szCs w:val="24"/>
              </w:rPr>
            </w:pPr>
            <w:r w:rsidRPr="00ED12BE">
              <w:rPr>
                <w:rFonts w:ascii="Garamond" w:hAnsi="Garamond"/>
                <w:sz w:val="24"/>
                <w:szCs w:val="24"/>
              </w:rPr>
              <w:t xml:space="preserve">31 </w:t>
            </w:r>
            <w:r w:rsidR="00524876" w:rsidRPr="00ED12BE">
              <w:rPr>
                <w:rFonts w:ascii="Garamond" w:hAnsi="Garamond"/>
                <w:sz w:val="24"/>
                <w:szCs w:val="24"/>
              </w:rPr>
              <w:t>December 202</w:t>
            </w:r>
            <w:r w:rsidR="00D86665" w:rsidRPr="00ED12BE">
              <w:rPr>
                <w:rFonts w:ascii="Garamond" w:hAnsi="Garamond"/>
                <w:sz w:val="24"/>
                <w:szCs w:val="24"/>
              </w:rPr>
              <w:t>4</w:t>
            </w:r>
          </w:p>
        </w:tc>
      </w:tr>
      <w:tr w:rsidR="008B534D" w:rsidRPr="00ED12BE" w14:paraId="10B80DEE" w14:textId="77777777" w:rsidTr="008B534D">
        <w:tc>
          <w:tcPr>
            <w:tcW w:w="3020" w:type="dxa"/>
          </w:tcPr>
          <w:p w14:paraId="0EC40EE2" w14:textId="05712297" w:rsidR="008B534D" w:rsidRPr="00ED12BE" w:rsidRDefault="00885C40" w:rsidP="00F87C42">
            <w:pPr>
              <w:rPr>
                <w:rFonts w:ascii="Garamond" w:hAnsi="Garamond"/>
                <w:b/>
                <w:bCs/>
                <w:sz w:val="24"/>
                <w:szCs w:val="24"/>
              </w:rPr>
            </w:pPr>
            <w:r w:rsidRPr="00ED12BE">
              <w:rPr>
                <w:rFonts w:ascii="Garamond" w:hAnsi="Garamond"/>
                <w:b/>
                <w:bCs/>
                <w:sz w:val="24"/>
                <w:szCs w:val="24"/>
              </w:rPr>
              <w:t>Evaluator</w:t>
            </w:r>
          </w:p>
        </w:tc>
        <w:tc>
          <w:tcPr>
            <w:tcW w:w="3021" w:type="dxa"/>
          </w:tcPr>
          <w:p w14:paraId="127BB405" w14:textId="57F3833A" w:rsidR="008B534D" w:rsidRPr="00ED12BE" w:rsidRDefault="00A80564" w:rsidP="00F87C42">
            <w:pPr>
              <w:rPr>
                <w:rFonts w:ascii="Garamond" w:hAnsi="Garamond"/>
                <w:sz w:val="24"/>
                <w:szCs w:val="24"/>
              </w:rPr>
            </w:pPr>
            <w:r w:rsidRPr="00ED12BE">
              <w:rPr>
                <w:rFonts w:ascii="Garamond" w:hAnsi="Garamond"/>
                <w:sz w:val="24"/>
                <w:szCs w:val="24"/>
              </w:rPr>
              <w:t>Jups Kluyskens</w:t>
            </w:r>
          </w:p>
        </w:tc>
        <w:tc>
          <w:tcPr>
            <w:tcW w:w="3021" w:type="dxa"/>
          </w:tcPr>
          <w:p w14:paraId="2EB5D4F9" w14:textId="77777777" w:rsidR="008B534D" w:rsidRPr="00ED12BE" w:rsidRDefault="008B534D" w:rsidP="00F87C42">
            <w:pPr>
              <w:rPr>
                <w:rFonts w:ascii="Garamond" w:hAnsi="Garamond"/>
                <w:sz w:val="24"/>
                <w:szCs w:val="24"/>
              </w:rPr>
            </w:pPr>
          </w:p>
        </w:tc>
      </w:tr>
      <w:tr w:rsidR="008B534D" w:rsidRPr="00ED12BE" w14:paraId="416A1F36" w14:textId="77777777" w:rsidTr="008B534D">
        <w:tc>
          <w:tcPr>
            <w:tcW w:w="3020" w:type="dxa"/>
          </w:tcPr>
          <w:p w14:paraId="7FFB2325" w14:textId="0B18FB8F" w:rsidR="008B534D" w:rsidRPr="00ED12BE" w:rsidRDefault="00644562" w:rsidP="00F87C42">
            <w:pPr>
              <w:rPr>
                <w:rFonts w:ascii="Garamond" w:hAnsi="Garamond"/>
                <w:b/>
                <w:bCs/>
                <w:sz w:val="24"/>
                <w:szCs w:val="24"/>
              </w:rPr>
            </w:pPr>
            <w:r w:rsidRPr="00ED12BE">
              <w:rPr>
                <w:rFonts w:ascii="Garamond" w:hAnsi="Garamond"/>
                <w:b/>
                <w:bCs/>
                <w:sz w:val="24"/>
                <w:szCs w:val="24"/>
              </w:rPr>
              <w:t>Evaluator</w:t>
            </w:r>
            <w:r w:rsidR="002725DE" w:rsidRPr="00ED12BE">
              <w:rPr>
                <w:rFonts w:ascii="Garamond" w:hAnsi="Garamond"/>
                <w:b/>
                <w:bCs/>
                <w:sz w:val="24"/>
                <w:szCs w:val="24"/>
              </w:rPr>
              <w:t>’s</w:t>
            </w:r>
            <w:r w:rsidRPr="00ED12BE">
              <w:rPr>
                <w:rFonts w:ascii="Garamond" w:hAnsi="Garamond"/>
                <w:b/>
                <w:bCs/>
                <w:sz w:val="24"/>
                <w:szCs w:val="24"/>
              </w:rPr>
              <w:t xml:space="preserve"> Email Address</w:t>
            </w:r>
          </w:p>
        </w:tc>
        <w:tc>
          <w:tcPr>
            <w:tcW w:w="3021" w:type="dxa"/>
          </w:tcPr>
          <w:p w14:paraId="608051C7" w14:textId="05ABDA68" w:rsidR="008B534D" w:rsidRPr="00ED12BE" w:rsidRDefault="00A80564" w:rsidP="00F87C42">
            <w:pPr>
              <w:rPr>
                <w:rFonts w:ascii="Garamond" w:hAnsi="Garamond"/>
                <w:sz w:val="24"/>
                <w:szCs w:val="24"/>
              </w:rPr>
            </w:pPr>
            <w:r w:rsidRPr="00ED12BE">
              <w:rPr>
                <w:rFonts w:ascii="Garamond" w:hAnsi="Garamond"/>
                <w:sz w:val="24"/>
                <w:szCs w:val="24"/>
              </w:rPr>
              <w:t>jupskluyskens@gmail.com</w:t>
            </w:r>
          </w:p>
        </w:tc>
        <w:tc>
          <w:tcPr>
            <w:tcW w:w="3021" w:type="dxa"/>
          </w:tcPr>
          <w:p w14:paraId="35CE2B91" w14:textId="77777777" w:rsidR="008B534D" w:rsidRPr="00ED12BE" w:rsidRDefault="008B534D" w:rsidP="00F87C42">
            <w:pPr>
              <w:rPr>
                <w:rFonts w:ascii="Garamond" w:hAnsi="Garamond"/>
                <w:sz w:val="24"/>
                <w:szCs w:val="24"/>
              </w:rPr>
            </w:pPr>
          </w:p>
        </w:tc>
      </w:tr>
      <w:tr w:rsidR="00644562" w:rsidRPr="00ED12BE" w14:paraId="50FE7C77" w14:textId="77777777" w:rsidTr="00C34B1F">
        <w:tc>
          <w:tcPr>
            <w:tcW w:w="3020" w:type="dxa"/>
            <w:vMerge w:val="restart"/>
            <w:vAlign w:val="center"/>
          </w:tcPr>
          <w:p w14:paraId="1F3C23AD" w14:textId="08724C74" w:rsidR="00644562" w:rsidRPr="00ED12BE" w:rsidRDefault="00644562" w:rsidP="00644562">
            <w:pPr>
              <w:rPr>
                <w:rFonts w:ascii="Garamond" w:hAnsi="Garamond"/>
                <w:b/>
                <w:bCs/>
                <w:sz w:val="24"/>
                <w:szCs w:val="24"/>
              </w:rPr>
            </w:pPr>
            <w:r w:rsidRPr="00ED12BE">
              <w:rPr>
                <w:rFonts w:ascii="Garamond" w:hAnsi="Garamond"/>
                <w:b/>
                <w:bCs/>
                <w:sz w:val="24"/>
                <w:szCs w:val="24"/>
              </w:rPr>
              <w:t>Evaluation Dates</w:t>
            </w:r>
          </w:p>
        </w:tc>
        <w:tc>
          <w:tcPr>
            <w:tcW w:w="3021" w:type="dxa"/>
          </w:tcPr>
          <w:p w14:paraId="61315B25" w14:textId="5644C1F3" w:rsidR="00644562" w:rsidRPr="00ED12BE" w:rsidRDefault="00644562" w:rsidP="00C34B1F">
            <w:pPr>
              <w:jc w:val="center"/>
              <w:rPr>
                <w:rFonts w:ascii="Garamond" w:hAnsi="Garamond"/>
                <w:b/>
                <w:bCs/>
                <w:sz w:val="24"/>
                <w:szCs w:val="24"/>
              </w:rPr>
            </w:pPr>
            <w:r w:rsidRPr="00ED12BE">
              <w:rPr>
                <w:rFonts w:ascii="Garamond" w:hAnsi="Garamond"/>
                <w:b/>
                <w:bCs/>
                <w:sz w:val="24"/>
                <w:szCs w:val="24"/>
              </w:rPr>
              <w:t>Start</w:t>
            </w:r>
          </w:p>
        </w:tc>
        <w:tc>
          <w:tcPr>
            <w:tcW w:w="3021" w:type="dxa"/>
          </w:tcPr>
          <w:p w14:paraId="3D82763B" w14:textId="79A49FFE" w:rsidR="00644562" w:rsidRPr="00ED12BE" w:rsidRDefault="00644562" w:rsidP="00C34B1F">
            <w:pPr>
              <w:jc w:val="center"/>
              <w:rPr>
                <w:rFonts w:ascii="Garamond" w:hAnsi="Garamond"/>
                <w:b/>
                <w:bCs/>
                <w:sz w:val="24"/>
                <w:szCs w:val="24"/>
              </w:rPr>
            </w:pPr>
            <w:r w:rsidRPr="00ED12BE">
              <w:rPr>
                <w:rFonts w:ascii="Garamond" w:hAnsi="Garamond"/>
                <w:b/>
                <w:bCs/>
                <w:sz w:val="24"/>
                <w:szCs w:val="24"/>
              </w:rPr>
              <w:t>Completion</w:t>
            </w:r>
          </w:p>
        </w:tc>
      </w:tr>
      <w:tr w:rsidR="00644562" w:rsidRPr="00ED12BE" w14:paraId="47D9473B" w14:textId="77777777" w:rsidTr="008B534D">
        <w:tc>
          <w:tcPr>
            <w:tcW w:w="3020" w:type="dxa"/>
            <w:vMerge/>
          </w:tcPr>
          <w:p w14:paraId="4DF9C290" w14:textId="77777777" w:rsidR="00644562" w:rsidRPr="00ED12BE" w:rsidRDefault="00644562" w:rsidP="00F87C42">
            <w:pPr>
              <w:rPr>
                <w:rFonts w:ascii="Garamond" w:hAnsi="Garamond"/>
                <w:sz w:val="24"/>
                <w:szCs w:val="24"/>
              </w:rPr>
            </w:pPr>
          </w:p>
        </w:tc>
        <w:tc>
          <w:tcPr>
            <w:tcW w:w="3021" w:type="dxa"/>
          </w:tcPr>
          <w:p w14:paraId="01A9E648" w14:textId="54F814DA" w:rsidR="00644562" w:rsidRPr="00ED12BE" w:rsidRDefault="00B91FF7" w:rsidP="00F87C42">
            <w:pPr>
              <w:rPr>
                <w:rFonts w:ascii="Garamond" w:hAnsi="Garamond"/>
                <w:sz w:val="24"/>
                <w:szCs w:val="24"/>
              </w:rPr>
            </w:pPr>
            <w:r w:rsidRPr="00ED12BE">
              <w:rPr>
                <w:rFonts w:ascii="Garamond" w:hAnsi="Garamond"/>
                <w:sz w:val="24"/>
                <w:szCs w:val="24"/>
              </w:rPr>
              <w:t>May 5, 2024</w:t>
            </w:r>
          </w:p>
        </w:tc>
        <w:tc>
          <w:tcPr>
            <w:tcW w:w="3021" w:type="dxa"/>
          </w:tcPr>
          <w:p w14:paraId="6DF41512" w14:textId="28F2CAB9" w:rsidR="00644562" w:rsidRPr="00ED12BE" w:rsidRDefault="00B91FF7" w:rsidP="00F87C42">
            <w:pPr>
              <w:rPr>
                <w:rFonts w:ascii="Garamond" w:hAnsi="Garamond"/>
                <w:sz w:val="24"/>
                <w:szCs w:val="24"/>
              </w:rPr>
            </w:pPr>
            <w:r w:rsidRPr="00ED12BE">
              <w:rPr>
                <w:rFonts w:ascii="Garamond" w:hAnsi="Garamond"/>
                <w:sz w:val="24"/>
                <w:szCs w:val="24"/>
              </w:rPr>
              <w:t>July 31, 2024</w:t>
            </w:r>
          </w:p>
        </w:tc>
      </w:tr>
    </w:tbl>
    <w:p w14:paraId="6C870454" w14:textId="77777777" w:rsidR="00AB2A6B" w:rsidRPr="00ED12BE" w:rsidRDefault="00AB2A6B" w:rsidP="00F87C42">
      <w:pPr>
        <w:spacing w:after="0"/>
        <w:rPr>
          <w:rFonts w:ascii="Garamond" w:hAnsi="Garamond"/>
          <w:sz w:val="24"/>
          <w:szCs w:val="24"/>
        </w:rPr>
      </w:pPr>
    </w:p>
    <w:p w14:paraId="1B279AA3" w14:textId="77777777" w:rsidR="00AB2A6B" w:rsidRPr="00ED12BE" w:rsidRDefault="00AB2A6B" w:rsidP="00F87C42">
      <w:pPr>
        <w:spacing w:after="0"/>
        <w:rPr>
          <w:rFonts w:ascii="Garamond" w:hAnsi="Garamond"/>
          <w:sz w:val="24"/>
          <w:szCs w:val="24"/>
        </w:rPr>
      </w:pPr>
    </w:p>
    <w:p w14:paraId="70C8EF7A" w14:textId="77777777" w:rsidR="00AB2A6B" w:rsidRPr="00ED12BE" w:rsidRDefault="00AB2A6B" w:rsidP="00F87C42">
      <w:pPr>
        <w:spacing w:after="0"/>
        <w:rPr>
          <w:rFonts w:ascii="Garamond" w:hAnsi="Garamond"/>
          <w:sz w:val="24"/>
          <w:szCs w:val="24"/>
        </w:rPr>
      </w:pPr>
    </w:p>
    <w:p w14:paraId="4F3FAE0D" w14:textId="77777777" w:rsidR="00AB2A6B" w:rsidRPr="00ED12BE" w:rsidRDefault="00AB2A6B" w:rsidP="00F87C42">
      <w:pPr>
        <w:spacing w:after="0"/>
        <w:rPr>
          <w:rFonts w:ascii="Garamond" w:hAnsi="Garamond"/>
          <w:sz w:val="24"/>
          <w:szCs w:val="24"/>
        </w:rPr>
      </w:pPr>
    </w:p>
    <w:p w14:paraId="33289E7D" w14:textId="77777777" w:rsidR="00AB2A6B" w:rsidRPr="00ED12BE" w:rsidRDefault="00AB2A6B" w:rsidP="00F87C42">
      <w:pPr>
        <w:spacing w:after="0"/>
        <w:rPr>
          <w:rFonts w:ascii="Garamond" w:hAnsi="Garamond"/>
          <w:sz w:val="24"/>
          <w:szCs w:val="24"/>
        </w:rPr>
      </w:pPr>
    </w:p>
    <w:p w14:paraId="302BECEE" w14:textId="77777777" w:rsidR="00AB2A6B" w:rsidRPr="00ED12BE" w:rsidRDefault="00AB2A6B" w:rsidP="00F87C42">
      <w:pPr>
        <w:spacing w:after="0"/>
        <w:rPr>
          <w:rFonts w:ascii="Garamond" w:hAnsi="Garamond"/>
          <w:sz w:val="24"/>
          <w:szCs w:val="24"/>
        </w:rPr>
      </w:pPr>
    </w:p>
    <w:p w14:paraId="0236C517" w14:textId="77777777" w:rsidR="00AB2A6B" w:rsidRPr="00ED12BE" w:rsidRDefault="00AB2A6B" w:rsidP="00F87C42">
      <w:pPr>
        <w:spacing w:after="0"/>
        <w:rPr>
          <w:rFonts w:ascii="Garamond" w:hAnsi="Garamond"/>
          <w:sz w:val="24"/>
          <w:szCs w:val="24"/>
        </w:rPr>
      </w:pPr>
    </w:p>
    <w:p w14:paraId="7BFFC64D" w14:textId="77777777" w:rsidR="00AB2A6B" w:rsidRPr="00ED12BE" w:rsidRDefault="00AB2A6B" w:rsidP="00F87C42">
      <w:pPr>
        <w:spacing w:after="0"/>
        <w:rPr>
          <w:rFonts w:ascii="Garamond" w:hAnsi="Garamond"/>
          <w:sz w:val="24"/>
          <w:szCs w:val="24"/>
        </w:rPr>
      </w:pPr>
    </w:p>
    <w:p w14:paraId="0218107C" w14:textId="77777777" w:rsidR="00AB2A6B" w:rsidRPr="00ED12BE" w:rsidRDefault="00AB2A6B" w:rsidP="00F87C42">
      <w:pPr>
        <w:spacing w:after="0"/>
        <w:rPr>
          <w:rFonts w:ascii="Garamond" w:hAnsi="Garamond"/>
          <w:sz w:val="24"/>
          <w:szCs w:val="24"/>
        </w:rPr>
      </w:pPr>
    </w:p>
    <w:p w14:paraId="718C8DBE" w14:textId="77777777" w:rsidR="00AB2A6B" w:rsidRPr="00ED12BE" w:rsidRDefault="00AB2A6B" w:rsidP="00F87C42">
      <w:pPr>
        <w:spacing w:after="0"/>
        <w:rPr>
          <w:rFonts w:ascii="Garamond" w:hAnsi="Garamond"/>
          <w:sz w:val="24"/>
          <w:szCs w:val="24"/>
        </w:rPr>
      </w:pPr>
    </w:p>
    <w:p w14:paraId="3BF29676" w14:textId="77777777" w:rsidR="00AB2A6B" w:rsidRPr="00ED12BE" w:rsidRDefault="00AB2A6B" w:rsidP="00F87C42">
      <w:pPr>
        <w:spacing w:after="0"/>
        <w:rPr>
          <w:rFonts w:ascii="Garamond" w:hAnsi="Garamond"/>
          <w:sz w:val="24"/>
          <w:szCs w:val="24"/>
        </w:rPr>
      </w:pPr>
    </w:p>
    <w:p w14:paraId="10438F56" w14:textId="77777777" w:rsidR="00AB2A6B" w:rsidRPr="00ED12BE" w:rsidRDefault="00AB2A6B" w:rsidP="00F87C42">
      <w:pPr>
        <w:spacing w:after="0"/>
        <w:rPr>
          <w:rFonts w:ascii="Garamond" w:hAnsi="Garamond"/>
          <w:sz w:val="24"/>
          <w:szCs w:val="24"/>
        </w:rPr>
      </w:pPr>
    </w:p>
    <w:p w14:paraId="177E3C33" w14:textId="77777777" w:rsidR="00AB2A6B" w:rsidRPr="00ED12BE" w:rsidRDefault="00AB2A6B" w:rsidP="00F87C42">
      <w:pPr>
        <w:spacing w:after="0"/>
        <w:rPr>
          <w:rFonts w:ascii="Garamond" w:hAnsi="Garamond"/>
          <w:sz w:val="24"/>
          <w:szCs w:val="24"/>
        </w:rPr>
      </w:pPr>
    </w:p>
    <w:p w14:paraId="5E79F114" w14:textId="77777777" w:rsidR="00AB2A6B" w:rsidRPr="00ED12BE" w:rsidRDefault="00AB2A6B" w:rsidP="00F87C42">
      <w:pPr>
        <w:spacing w:after="0"/>
        <w:rPr>
          <w:rFonts w:ascii="Garamond" w:hAnsi="Garamond"/>
          <w:sz w:val="24"/>
          <w:szCs w:val="24"/>
        </w:rPr>
      </w:pPr>
    </w:p>
    <w:p w14:paraId="4EB97FB6" w14:textId="77777777" w:rsidR="00AB2A6B" w:rsidRPr="00ED12BE" w:rsidRDefault="00AB2A6B" w:rsidP="00F87C42">
      <w:pPr>
        <w:spacing w:after="0"/>
        <w:rPr>
          <w:rFonts w:ascii="Garamond" w:hAnsi="Garamond"/>
          <w:sz w:val="24"/>
          <w:szCs w:val="24"/>
        </w:rPr>
      </w:pPr>
    </w:p>
    <w:p w14:paraId="71FFD494" w14:textId="77777777" w:rsidR="00AB2A6B" w:rsidRPr="00ED12BE" w:rsidRDefault="00AB2A6B" w:rsidP="00F87C42">
      <w:pPr>
        <w:spacing w:after="0"/>
        <w:rPr>
          <w:rFonts w:ascii="Garamond" w:hAnsi="Garamond"/>
          <w:sz w:val="24"/>
          <w:szCs w:val="24"/>
        </w:rPr>
      </w:pPr>
    </w:p>
    <w:p w14:paraId="38E418A3" w14:textId="77777777" w:rsidR="00AB2A6B" w:rsidRPr="00ED12BE" w:rsidRDefault="00AB2A6B" w:rsidP="00F87C42">
      <w:pPr>
        <w:spacing w:after="0"/>
        <w:rPr>
          <w:rFonts w:ascii="Garamond" w:hAnsi="Garamond"/>
          <w:sz w:val="24"/>
          <w:szCs w:val="24"/>
        </w:rPr>
      </w:pPr>
    </w:p>
    <w:sdt>
      <w:sdtPr>
        <w:rPr>
          <w:rFonts w:ascii="Garamond" w:eastAsiaTheme="minorEastAsia" w:hAnsi="Garamond" w:cstheme="minorBidi"/>
          <w:color w:val="auto"/>
          <w:sz w:val="22"/>
          <w:szCs w:val="22"/>
          <w:lang w:val="en-GB"/>
        </w:rPr>
        <w:id w:val="-1633486110"/>
        <w:docPartObj>
          <w:docPartGallery w:val="Table of Contents"/>
          <w:docPartUnique/>
        </w:docPartObj>
      </w:sdtPr>
      <w:sdtEndPr>
        <w:rPr>
          <w:b/>
          <w:bCs/>
          <w:noProof/>
        </w:rPr>
      </w:sdtEndPr>
      <w:sdtContent>
        <w:p w14:paraId="791A4A2F" w14:textId="4F512186" w:rsidR="00F87C42" w:rsidRPr="00ED12BE" w:rsidRDefault="00F87C42">
          <w:pPr>
            <w:pStyle w:val="TOCHeading"/>
            <w:rPr>
              <w:rFonts w:ascii="Garamond" w:hAnsi="Garamond"/>
              <w:lang w:val="en-GB"/>
            </w:rPr>
          </w:pPr>
          <w:r w:rsidRPr="00ED12BE">
            <w:rPr>
              <w:rFonts w:ascii="Garamond" w:hAnsi="Garamond"/>
              <w:lang w:val="en-GB"/>
            </w:rPr>
            <w:t>Contents</w:t>
          </w:r>
        </w:p>
        <w:p w14:paraId="6B8E08B2" w14:textId="3561FFC1" w:rsidR="00ED12BE" w:rsidRDefault="00F87C42">
          <w:pPr>
            <w:pStyle w:val="TOC1"/>
            <w:tabs>
              <w:tab w:val="right" w:leader="dot" w:pos="9062"/>
            </w:tabs>
            <w:rPr>
              <w:rFonts w:asciiTheme="minorHAnsi" w:eastAsiaTheme="minorEastAsia" w:hAnsiTheme="minorHAnsi"/>
              <w:noProof/>
              <w:kern w:val="2"/>
              <w:sz w:val="24"/>
              <w:szCs w:val="24"/>
              <w:lang w:eastAsia="en-GB"/>
              <w14:ligatures w14:val="standardContextual"/>
            </w:rPr>
          </w:pPr>
          <w:r w:rsidRPr="00ED12BE">
            <w:fldChar w:fldCharType="begin"/>
          </w:r>
          <w:r w:rsidRPr="00ED12BE">
            <w:instrText xml:space="preserve"> TOC \o "1-3" \h \z \u </w:instrText>
          </w:r>
          <w:r w:rsidRPr="00ED12BE">
            <w:fldChar w:fldCharType="separate"/>
          </w:r>
          <w:hyperlink w:anchor="_Toc181005935" w:history="1">
            <w:r w:rsidR="00ED12BE" w:rsidRPr="00AE18AB">
              <w:rPr>
                <w:rStyle w:val="Hyperlink"/>
                <w:noProof/>
              </w:rPr>
              <w:t>Abbreviations and Acronyms</w:t>
            </w:r>
            <w:r w:rsidR="00ED12BE">
              <w:rPr>
                <w:noProof/>
                <w:webHidden/>
              </w:rPr>
              <w:tab/>
            </w:r>
            <w:r w:rsidR="00ED12BE">
              <w:rPr>
                <w:noProof/>
                <w:webHidden/>
              </w:rPr>
              <w:fldChar w:fldCharType="begin"/>
            </w:r>
            <w:r w:rsidR="00ED12BE">
              <w:rPr>
                <w:noProof/>
                <w:webHidden/>
              </w:rPr>
              <w:instrText xml:space="preserve"> PAGEREF _Toc181005935 \h </w:instrText>
            </w:r>
            <w:r w:rsidR="00ED12BE">
              <w:rPr>
                <w:noProof/>
                <w:webHidden/>
              </w:rPr>
            </w:r>
            <w:r w:rsidR="00ED12BE">
              <w:rPr>
                <w:noProof/>
                <w:webHidden/>
              </w:rPr>
              <w:fldChar w:fldCharType="separate"/>
            </w:r>
            <w:r w:rsidR="008B421A">
              <w:rPr>
                <w:noProof/>
                <w:webHidden/>
              </w:rPr>
              <w:t>4</w:t>
            </w:r>
            <w:r w:rsidR="00ED12BE">
              <w:rPr>
                <w:noProof/>
                <w:webHidden/>
              </w:rPr>
              <w:fldChar w:fldCharType="end"/>
            </w:r>
          </w:hyperlink>
        </w:p>
        <w:p w14:paraId="42F0886E" w14:textId="31FB1CDD"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36" w:history="1">
            <w:r w:rsidRPr="00AE18AB">
              <w:rPr>
                <w:rStyle w:val="Hyperlink"/>
                <w:noProof/>
              </w:rPr>
              <w:t>Executive Summary</w:t>
            </w:r>
            <w:r>
              <w:rPr>
                <w:noProof/>
                <w:webHidden/>
              </w:rPr>
              <w:tab/>
            </w:r>
            <w:r>
              <w:rPr>
                <w:noProof/>
                <w:webHidden/>
              </w:rPr>
              <w:fldChar w:fldCharType="begin"/>
            </w:r>
            <w:r>
              <w:rPr>
                <w:noProof/>
                <w:webHidden/>
              </w:rPr>
              <w:instrText xml:space="preserve"> PAGEREF _Toc181005936 \h </w:instrText>
            </w:r>
            <w:r>
              <w:rPr>
                <w:noProof/>
                <w:webHidden/>
              </w:rPr>
            </w:r>
            <w:r>
              <w:rPr>
                <w:noProof/>
                <w:webHidden/>
              </w:rPr>
              <w:fldChar w:fldCharType="separate"/>
            </w:r>
            <w:r w:rsidR="008B421A">
              <w:rPr>
                <w:noProof/>
                <w:webHidden/>
              </w:rPr>
              <w:t>6</w:t>
            </w:r>
            <w:r>
              <w:rPr>
                <w:noProof/>
                <w:webHidden/>
              </w:rPr>
              <w:fldChar w:fldCharType="end"/>
            </w:r>
          </w:hyperlink>
        </w:p>
        <w:p w14:paraId="20AEAFDE" w14:textId="525B7D74"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37" w:history="1">
            <w:r w:rsidRPr="00AE18AB">
              <w:rPr>
                <w:rStyle w:val="Hyperlink"/>
                <w:noProof/>
              </w:rPr>
              <w:t>1.</w:t>
            </w:r>
            <w:r>
              <w:rPr>
                <w:rFonts w:asciiTheme="minorHAnsi" w:eastAsiaTheme="minorEastAsia" w:hAnsiTheme="minorHAnsi"/>
                <w:noProof/>
                <w:kern w:val="2"/>
                <w:sz w:val="24"/>
                <w:szCs w:val="24"/>
                <w:lang w:eastAsia="en-GB"/>
                <w14:ligatures w14:val="standardContextual"/>
              </w:rPr>
              <w:tab/>
            </w:r>
            <w:r w:rsidRPr="00AE18AB">
              <w:rPr>
                <w:rStyle w:val="Hyperlink"/>
                <w:noProof/>
              </w:rPr>
              <w:t>Introduction and overview</w:t>
            </w:r>
            <w:r>
              <w:rPr>
                <w:noProof/>
                <w:webHidden/>
              </w:rPr>
              <w:tab/>
            </w:r>
            <w:r>
              <w:rPr>
                <w:noProof/>
                <w:webHidden/>
              </w:rPr>
              <w:fldChar w:fldCharType="begin"/>
            </w:r>
            <w:r>
              <w:rPr>
                <w:noProof/>
                <w:webHidden/>
              </w:rPr>
              <w:instrText xml:space="preserve"> PAGEREF _Toc181005937 \h </w:instrText>
            </w:r>
            <w:r>
              <w:rPr>
                <w:noProof/>
                <w:webHidden/>
              </w:rPr>
            </w:r>
            <w:r>
              <w:rPr>
                <w:noProof/>
                <w:webHidden/>
              </w:rPr>
              <w:fldChar w:fldCharType="separate"/>
            </w:r>
            <w:r w:rsidR="008B421A">
              <w:rPr>
                <w:noProof/>
                <w:webHidden/>
              </w:rPr>
              <w:t>8</w:t>
            </w:r>
            <w:r>
              <w:rPr>
                <w:noProof/>
                <w:webHidden/>
              </w:rPr>
              <w:fldChar w:fldCharType="end"/>
            </w:r>
          </w:hyperlink>
        </w:p>
        <w:p w14:paraId="689D8B32" w14:textId="6A8C7D2A"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38" w:history="1">
            <w:r w:rsidRPr="00AE18AB">
              <w:rPr>
                <w:rStyle w:val="Hyperlink"/>
                <w:noProof/>
              </w:rPr>
              <w:t>2.</w:t>
            </w:r>
            <w:r>
              <w:rPr>
                <w:rFonts w:asciiTheme="minorHAnsi" w:eastAsiaTheme="minorEastAsia" w:hAnsiTheme="minorHAnsi"/>
                <w:noProof/>
                <w:kern w:val="2"/>
                <w:sz w:val="24"/>
                <w:szCs w:val="24"/>
                <w:lang w:eastAsia="en-GB"/>
                <w14:ligatures w14:val="standardContextual"/>
              </w:rPr>
              <w:tab/>
            </w:r>
            <w:r w:rsidRPr="00AE18AB">
              <w:rPr>
                <w:rStyle w:val="Hyperlink"/>
                <w:noProof/>
              </w:rPr>
              <w:t>The Project, its design, results framework and budget</w:t>
            </w:r>
            <w:r>
              <w:rPr>
                <w:noProof/>
                <w:webHidden/>
              </w:rPr>
              <w:tab/>
            </w:r>
            <w:r>
              <w:rPr>
                <w:noProof/>
                <w:webHidden/>
              </w:rPr>
              <w:fldChar w:fldCharType="begin"/>
            </w:r>
            <w:r>
              <w:rPr>
                <w:noProof/>
                <w:webHidden/>
              </w:rPr>
              <w:instrText xml:space="preserve"> PAGEREF _Toc181005938 \h </w:instrText>
            </w:r>
            <w:r>
              <w:rPr>
                <w:noProof/>
                <w:webHidden/>
              </w:rPr>
            </w:r>
            <w:r>
              <w:rPr>
                <w:noProof/>
                <w:webHidden/>
              </w:rPr>
              <w:fldChar w:fldCharType="separate"/>
            </w:r>
            <w:r w:rsidR="008B421A">
              <w:rPr>
                <w:noProof/>
                <w:webHidden/>
              </w:rPr>
              <w:t>8</w:t>
            </w:r>
            <w:r>
              <w:rPr>
                <w:noProof/>
                <w:webHidden/>
              </w:rPr>
              <w:fldChar w:fldCharType="end"/>
            </w:r>
          </w:hyperlink>
        </w:p>
        <w:p w14:paraId="7EF1FC2A" w14:textId="6D9B556C"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39" w:history="1">
            <w:r w:rsidRPr="00AE18AB">
              <w:rPr>
                <w:rStyle w:val="Hyperlink"/>
                <w:noProof/>
              </w:rPr>
              <w:t>3.</w:t>
            </w:r>
            <w:r>
              <w:rPr>
                <w:rFonts w:asciiTheme="minorHAnsi" w:eastAsiaTheme="minorEastAsia" w:hAnsiTheme="minorHAnsi"/>
                <w:noProof/>
                <w:kern w:val="2"/>
                <w:sz w:val="24"/>
                <w:szCs w:val="24"/>
                <w:lang w:eastAsia="en-GB"/>
                <w14:ligatures w14:val="standardContextual"/>
              </w:rPr>
              <w:tab/>
            </w:r>
            <w:r w:rsidRPr="00AE18AB">
              <w:rPr>
                <w:rStyle w:val="Hyperlink"/>
                <w:noProof/>
              </w:rPr>
              <w:t>Evaluation scope and objectives</w:t>
            </w:r>
            <w:r>
              <w:rPr>
                <w:noProof/>
                <w:webHidden/>
              </w:rPr>
              <w:tab/>
            </w:r>
            <w:r>
              <w:rPr>
                <w:noProof/>
                <w:webHidden/>
              </w:rPr>
              <w:fldChar w:fldCharType="begin"/>
            </w:r>
            <w:r>
              <w:rPr>
                <w:noProof/>
                <w:webHidden/>
              </w:rPr>
              <w:instrText xml:space="preserve"> PAGEREF _Toc181005939 \h </w:instrText>
            </w:r>
            <w:r>
              <w:rPr>
                <w:noProof/>
                <w:webHidden/>
              </w:rPr>
            </w:r>
            <w:r>
              <w:rPr>
                <w:noProof/>
                <w:webHidden/>
              </w:rPr>
              <w:fldChar w:fldCharType="separate"/>
            </w:r>
            <w:r w:rsidR="008B421A">
              <w:rPr>
                <w:noProof/>
                <w:webHidden/>
              </w:rPr>
              <w:t>10</w:t>
            </w:r>
            <w:r>
              <w:rPr>
                <w:noProof/>
                <w:webHidden/>
              </w:rPr>
              <w:fldChar w:fldCharType="end"/>
            </w:r>
          </w:hyperlink>
        </w:p>
        <w:p w14:paraId="2463D2E4" w14:textId="6F128555" w:rsidR="00ED12BE" w:rsidRDefault="00ED12BE">
          <w:pPr>
            <w:pStyle w:val="TOC2"/>
            <w:tabs>
              <w:tab w:val="right" w:leader="dot" w:pos="9062"/>
            </w:tabs>
            <w:rPr>
              <w:rFonts w:eastAsiaTheme="minorEastAsia"/>
              <w:noProof/>
              <w:kern w:val="2"/>
              <w:sz w:val="24"/>
              <w:szCs w:val="24"/>
              <w:lang w:eastAsia="en-GB"/>
              <w14:ligatures w14:val="standardContextual"/>
            </w:rPr>
          </w:pPr>
          <w:hyperlink w:anchor="_Toc181005940" w:history="1">
            <w:r w:rsidRPr="00AE18AB">
              <w:rPr>
                <w:rStyle w:val="Hyperlink"/>
                <w:rFonts w:ascii="Garamond" w:hAnsi="Garamond"/>
                <w:noProof/>
              </w:rPr>
              <w:t>3.1 Key Evaluation Questions</w:t>
            </w:r>
            <w:r>
              <w:rPr>
                <w:noProof/>
                <w:webHidden/>
              </w:rPr>
              <w:tab/>
            </w:r>
            <w:r>
              <w:rPr>
                <w:noProof/>
                <w:webHidden/>
              </w:rPr>
              <w:fldChar w:fldCharType="begin"/>
            </w:r>
            <w:r>
              <w:rPr>
                <w:noProof/>
                <w:webHidden/>
              </w:rPr>
              <w:instrText xml:space="preserve"> PAGEREF _Toc181005940 \h </w:instrText>
            </w:r>
            <w:r>
              <w:rPr>
                <w:noProof/>
                <w:webHidden/>
              </w:rPr>
            </w:r>
            <w:r>
              <w:rPr>
                <w:noProof/>
                <w:webHidden/>
              </w:rPr>
              <w:fldChar w:fldCharType="separate"/>
            </w:r>
            <w:r w:rsidR="008B421A">
              <w:rPr>
                <w:noProof/>
                <w:webHidden/>
              </w:rPr>
              <w:t>10</w:t>
            </w:r>
            <w:r>
              <w:rPr>
                <w:noProof/>
                <w:webHidden/>
              </w:rPr>
              <w:fldChar w:fldCharType="end"/>
            </w:r>
          </w:hyperlink>
        </w:p>
        <w:p w14:paraId="249E4394" w14:textId="5F6A2D72"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41" w:history="1">
            <w:r w:rsidRPr="00AE18AB">
              <w:rPr>
                <w:rStyle w:val="Hyperlink"/>
                <w:noProof/>
              </w:rPr>
              <w:t>4.</w:t>
            </w:r>
            <w:r>
              <w:rPr>
                <w:rFonts w:asciiTheme="minorHAnsi" w:eastAsiaTheme="minorEastAsia" w:hAnsiTheme="minorHAnsi"/>
                <w:noProof/>
                <w:kern w:val="2"/>
                <w:sz w:val="24"/>
                <w:szCs w:val="24"/>
                <w:lang w:eastAsia="en-GB"/>
                <w14:ligatures w14:val="standardContextual"/>
              </w:rPr>
              <w:tab/>
            </w:r>
            <w:r w:rsidRPr="00AE18AB">
              <w:rPr>
                <w:rStyle w:val="Hyperlink"/>
                <w:noProof/>
              </w:rPr>
              <w:t>Evaluation approach and methods</w:t>
            </w:r>
            <w:r>
              <w:rPr>
                <w:noProof/>
                <w:webHidden/>
              </w:rPr>
              <w:tab/>
            </w:r>
            <w:r>
              <w:rPr>
                <w:noProof/>
                <w:webHidden/>
              </w:rPr>
              <w:fldChar w:fldCharType="begin"/>
            </w:r>
            <w:r>
              <w:rPr>
                <w:noProof/>
                <w:webHidden/>
              </w:rPr>
              <w:instrText xml:space="preserve"> PAGEREF _Toc181005941 \h </w:instrText>
            </w:r>
            <w:r>
              <w:rPr>
                <w:noProof/>
                <w:webHidden/>
              </w:rPr>
            </w:r>
            <w:r>
              <w:rPr>
                <w:noProof/>
                <w:webHidden/>
              </w:rPr>
              <w:fldChar w:fldCharType="separate"/>
            </w:r>
            <w:r w:rsidR="008B421A">
              <w:rPr>
                <w:noProof/>
                <w:webHidden/>
              </w:rPr>
              <w:t>12</w:t>
            </w:r>
            <w:r>
              <w:rPr>
                <w:noProof/>
                <w:webHidden/>
              </w:rPr>
              <w:fldChar w:fldCharType="end"/>
            </w:r>
          </w:hyperlink>
        </w:p>
        <w:p w14:paraId="66935AEE" w14:textId="4BAFA19D" w:rsidR="00ED12BE" w:rsidRDefault="00ED12BE">
          <w:pPr>
            <w:pStyle w:val="TOC2"/>
            <w:tabs>
              <w:tab w:val="right" w:leader="dot" w:pos="9062"/>
            </w:tabs>
            <w:rPr>
              <w:rFonts w:eastAsiaTheme="minorEastAsia"/>
              <w:noProof/>
              <w:kern w:val="2"/>
              <w:sz w:val="24"/>
              <w:szCs w:val="24"/>
              <w:lang w:eastAsia="en-GB"/>
              <w14:ligatures w14:val="standardContextual"/>
            </w:rPr>
          </w:pPr>
          <w:hyperlink w:anchor="_Toc181005942" w:history="1">
            <w:r w:rsidRPr="00AE18AB">
              <w:rPr>
                <w:rStyle w:val="Hyperlink"/>
                <w:rFonts w:ascii="Garamond" w:hAnsi="Garamond"/>
                <w:noProof/>
              </w:rPr>
              <w:t>4.1 The methods included:</w:t>
            </w:r>
            <w:r>
              <w:rPr>
                <w:noProof/>
                <w:webHidden/>
              </w:rPr>
              <w:tab/>
            </w:r>
            <w:r>
              <w:rPr>
                <w:noProof/>
                <w:webHidden/>
              </w:rPr>
              <w:fldChar w:fldCharType="begin"/>
            </w:r>
            <w:r>
              <w:rPr>
                <w:noProof/>
                <w:webHidden/>
              </w:rPr>
              <w:instrText xml:space="preserve"> PAGEREF _Toc181005942 \h </w:instrText>
            </w:r>
            <w:r>
              <w:rPr>
                <w:noProof/>
                <w:webHidden/>
              </w:rPr>
            </w:r>
            <w:r>
              <w:rPr>
                <w:noProof/>
                <w:webHidden/>
              </w:rPr>
              <w:fldChar w:fldCharType="separate"/>
            </w:r>
            <w:r w:rsidR="008B421A">
              <w:rPr>
                <w:noProof/>
                <w:webHidden/>
              </w:rPr>
              <w:t>12</w:t>
            </w:r>
            <w:r>
              <w:rPr>
                <w:noProof/>
                <w:webHidden/>
              </w:rPr>
              <w:fldChar w:fldCharType="end"/>
            </w:r>
          </w:hyperlink>
        </w:p>
        <w:p w14:paraId="3E145851" w14:textId="15C07105" w:rsidR="00ED12BE" w:rsidRDefault="00ED12BE">
          <w:pPr>
            <w:pStyle w:val="TOC2"/>
            <w:tabs>
              <w:tab w:val="left" w:pos="720"/>
              <w:tab w:val="right" w:leader="dot" w:pos="9062"/>
            </w:tabs>
            <w:rPr>
              <w:rFonts w:eastAsiaTheme="minorEastAsia"/>
              <w:noProof/>
              <w:kern w:val="2"/>
              <w:sz w:val="24"/>
              <w:szCs w:val="24"/>
              <w:lang w:eastAsia="en-GB"/>
              <w14:ligatures w14:val="standardContextual"/>
            </w:rPr>
          </w:pPr>
          <w:hyperlink w:anchor="_Toc181005943" w:history="1">
            <w:r w:rsidRPr="00AE18AB">
              <w:rPr>
                <w:rStyle w:val="Hyperlink"/>
                <w:rFonts w:ascii="Garamond" w:hAnsi="Garamond"/>
                <w:noProof/>
              </w:rPr>
              <w:t>4.2</w:t>
            </w:r>
            <w:r>
              <w:rPr>
                <w:rFonts w:eastAsiaTheme="minorEastAsia"/>
                <w:noProof/>
                <w:kern w:val="2"/>
                <w:sz w:val="24"/>
                <w:szCs w:val="24"/>
                <w:lang w:eastAsia="en-GB"/>
                <w14:ligatures w14:val="standardContextual"/>
              </w:rPr>
              <w:tab/>
            </w:r>
            <w:r w:rsidRPr="00AE18AB">
              <w:rPr>
                <w:rStyle w:val="Hyperlink"/>
                <w:rFonts w:ascii="Garamond" w:hAnsi="Garamond"/>
                <w:noProof/>
              </w:rPr>
              <w:t>Data analysis and consolidation</w:t>
            </w:r>
            <w:r>
              <w:rPr>
                <w:noProof/>
                <w:webHidden/>
              </w:rPr>
              <w:tab/>
            </w:r>
            <w:r>
              <w:rPr>
                <w:noProof/>
                <w:webHidden/>
              </w:rPr>
              <w:fldChar w:fldCharType="begin"/>
            </w:r>
            <w:r>
              <w:rPr>
                <w:noProof/>
                <w:webHidden/>
              </w:rPr>
              <w:instrText xml:space="preserve"> PAGEREF _Toc181005943 \h </w:instrText>
            </w:r>
            <w:r>
              <w:rPr>
                <w:noProof/>
                <w:webHidden/>
              </w:rPr>
            </w:r>
            <w:r>
              <w:rPr>
                <w:noProof/>
                <w:webHidden/>
              </w:rPr>
              <w:fldChar w:fldCharType="separate"/>
            </w:r>
            <w:r w:rsidR="008B421A">
              <w:rPr>
                <w:noProof/>
                <w:webHidden/>
              </w:rPr>
              <w:t>13</w:t>
            </w:r>
            <w:r>
              <w:rPr>
                <w:noProof/>
                <w:webHidden/>
              </w:rPr>
              <w:fldChar w:fldCharType="end"/>
            </w:r>
          </w:hyperlink>
        </w:p>
        <w:p w14:paraId="2D8CFEEF" w14:textId="67A90B5A"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44" w:history="1">
            <w:r w:rsidRPr="00AE18AB">
              <w:rPr>
                <w:rStyle w:val="Hyperlink"/>
                <w:noProof/>
              </w:rPr>
              <w:t>5.</w:t>
            </w:r>
            <w:r>
              <w:rPr>
                <w:rFonts w:asciiTheme="minorHAnsi" w:eastAsiaTheme="minorEastAsia" w:hAnsiTheme="minorHAnsi"/>
                <w:noProof/>
                <w:kern w:val="2"/>
                <w:sz w:val="24"/>
                <w:szCs w:val="24"/>
                <w:lang w:eastAsia="en-GB"/>
                <w14:ligatures w14:val="standardContextual"/>
              </w:rPr>
              <w:tab/>
            </w:r>
            <w:r w:rsidRPr="00AE18AB">
              <w:rPr>
                <w:rStyle w:val="Hyperlink"/>
                <w:noProof/>
              </w:rPr>
              <w:t>Findings</w:t>
            </w:r>
            <w:r>
              <w:rPr>
                <w:noProof/>
                <w:webHidden/>
              </w:rPr>
              <w:tab/>
            </w:r>
            <w:r>
              <w:rPr>
                <w:noProof/>
                <w:webHidden/>
              </w:rPr>
              <w:fldChar w:fldCharType="begin"/>
            </w:r>
            <w:r>
              <w:rPr>
                <w:noProof/>
                <w:webHidden/>
              </w:rPr>
              <w:instrText xml:space="preserve"> PAGEREF _Toc181005944 \h </w:instrText>
            </w:r>
            <w:r>
              <w:rPr>
                <w:noProof/>
                <w:webHidden/>
              </w:rPr>
            </w:r>
            <w:r>
              <w:rPr>
                <w:noProof/>
                <w:webHidden/>
              </w:rPr>
              <w:fldChar w:fldCharType="separate"/>
            </w:r>
            <w:r w:rsidR="008B421A">
              <w:rPr>
                <w:noProof/>
                <w:webHidden/>
              </w:rPr>
              <w:t>14</w:t>
            </w:r>
            <w:r>
              <w:rPr>
                <w:noProof/>
                <w:webHidden/>
              </w:rPr>
              <w:fldChar w:fldCharType="end"/>
            </w:r>
          </w:hyperlink>
        </w:p>
        <w:p w14:paraId="151CD2B2" w14:textId="44E17CD3" w:rsidR="00ED12BE" w:rsidRDefault="00ED12BE">
          <w:pPr>
            <w:pStyle w:val="TOC2"/>
            <w:tabs>
              <w:tab w:val="right" w:leader="dot" w:pos="9062"/>
            </w:tabs>
            <w:rPr>
              <w:rFonts w:eastAsiaTheme="minorEastAsia"/>
              <w:noProof/>
              <w:kern w:val="2"/>
              <w:sz w:val="24"/>
              <w:szCs w:val="24"/>
              <w:lang w:eastAsia="en-GB"/>
              <w14:ligatures w14:val="standardContextual"/>
            </w:rPr>
          </w:pPr>
          <w:hyperlink w:anchor="_Toc181005945" w:history="1">
            <w:r w:rsidRPr="00AE18AB">
              <w:rPr>
                <w:rStyle w:val="Hyperlink"/>
                <w:rFonts w:ascii="Garamond" w:hAnsi="Garamond"/>
                <w:noProof/>
              </w:rPr>
              <w:t>5.1 Relevance: Are the interventions doing the right thing?</w:t>
            </w:r>
            <w:r>
              <w:rPr>
                <w:noProof/>
                <w:webHidden/>
              </w:rPr>
              <w:tab/>
            </w:r>
            <w:r>
              <w:rPr>
                <w:noProof/>
                <w:webHidden/>
              </w:rPr>
              <w:fldChar w:fldCharType="begin"/>
            </w:r>
            <w:r>
              <w:rPr>
                <w:noProof/>
                <w:webHidden/>
              </w:rPr>
              <w:instrText xml:space="preserve"> PAGEREF _Toc181005945 \h </w:instrText>
            </w:r>
            <w:r>
              <w:rPr>
                <w:noProof/>
                <w:webHidden/>
              </w:rPr>
            </w:r>
            <w:r>
              <w:rPr>
                <w:noProof/>
                <w:webHidden/>
              </w:rPr>
              <w:fldChar w:fldCharType="separate"/>
            </w:r>
            <w:r w:rsidR="008B421A">
              <w:rPr>
                <w:noProof/>
                <w:webHidden/>
              </w:rPr>
              <w:t>14</w:t>
            </w:r>
            <w:r>
              <w:rPr>
                <w:noProof/>
                <w:webHidden/>
              </w:rPr>
              <w:fldChar w:fldCharType="end"/>
            </w:r>
          </w:hyperlink>
        </w:p>
        <w:p w14:paraId="0DCBAF2A" w14:textId="27E9ADB6" w:rsidR="00ED12BE" w:rsidRDefault="00ED12BE">
          <w:pPr>
            <w:pStyle w:val="TOC2"/>
            <w:tabs>
              <w:tab w:val="left" w:pos="720"/>
              <w:tab w:val="right" w:leader="dot" w:pos="9062"/>
            </w:tabs>
            <w:rPr>
              <w:rFonts w:eastAsiaTheme="minorEastAsia"/>
              <w:noProof/>
              <w:kern w:val="2"/>
              <w:sz w:val="24"/>
              <w:szCs w:val="24"/>
              <w:lang w:eastAsia="en-GB"/>
              <w14:ligatures w14:val="standardContextual"/>
            </w:rPr>
          </w:pPr>
          <w:hyperlink w:anchor="_Toc181005946" w:history="1">
            <w:r w:rsidRPr="00AE18AB">
              <w:rPr>
                <w:rStyle w:val="Hyperlink"/>
                <w:rFonts w:ascii="Garamond" w:hAnsi="Garamond"/>
                <w:noProof/>
              </w:rPr>
              <w:t>5.2</w:t>
            </w:r>
            <w:r>
              <w:rPr>
                <w:rFonts w:eastAsiaTheme="minorEastAsia"/>
                <w:noProof/>
                <w:kern w:val="2"/>
                <w:sz w:val="24"/>
                <w:szCs w:val="24"/>
                <w:lang w:eastAsia="en-GB"/>
                <w14:ligatures w14:val="standardContextual"/>
              </w:rPr>
              <w:tab/>
            </w:r>
            <w:r w:rsidRPr="00AE18AB">
              <w:rPr>
                <w:rStyle w:val="Hyperlink"/>
                <w:rFonts w:ascii="Garamond" w:hAnsi="Garamond"/>
                <w:noProof/>
              </w:rPr>
              <w:t>Coherence: how well does the intervention fit?</w:t>
            </w:r>
            <w:r>
              <w:rPr>
                <w:noProof/>
                <w:webHidden/>
              </w:rPr>
              <w:tab/>
            </w:r>
            <w:r>
              <w:rPr>
                <w:noProof/>
                <w:webHidden/>
              </w:rPr>
              <w:fldChar w:fldCharType="begin"/>
            </w:r>
            <w:r>
              <w:rPr>
                <w:noProof/>
                <w:webHidden/>
              </w:rPr>
              <w:instrText xml:space="preserve"> PAGEREF _Toc181005946 \h </w:instrText>
            </w:r>
            <w:r>
              <w:rPr>
                <w:noProof/>
                <w:webHidden/>
              </w:rPr>
            </w:r>
            <w:r>
              <w:rPr>
                <w:noProof/>
                <w:webHidden/>
              </w:rPr>
              <w:fldChar w:fldCharType="separate"/>
            </w:r>
            <w:r w:rsidR="008B421A">
              <w:rPr>
                <w:noProof/>
                <w:webHidden/>
              </w:rPr>
              <w:t>18</w:t>
            </w:r>
            <w:r>
              <w:rPr>
                <w:noProof/>
                <w:webHidden/>
              </w:rPr>
              <w:fldChar w:fldCharType="end"/>
            </w:r>
          </w:hyperlink>
        </w:p>
        <w:p w14:paraId="5A0B9015" w14:textId="59549A69" w:rsidR="00ED12BE" w:rsidRDefault="00ED12BE">
          <w:pPr>
            <w:pStyle w:val="TOC2"/>
            <w:tabs>
              <w:tab w:val="right" w:leader="dot" w:pos="9062"/>
            </w:tabs>
            <w:rPr>
              <w:rFonts w:eastAsiaTheme="minorEastAsia"/>
              <w:noProof/>
              <w:kern w:val="2"/>
              <w:sz w:val="24"/>
              <w:szCs w:val="24"/>
              <w:lang w:eastAsia="en-GB"/>
              <w14:ligatures w14:val="standardContextual"/>
            </w:rPr>
          </w:pPr>
          <w:hyperlink w:anchor="_Toc181005947" w:history="1">
            <w:r w:rsidRPr="00AE18AB">
              <w:rPr>
                <w:rStyle w:val="Hyperlink"/>
                <w:rFonts w:ascii="Garamond" w:hAnsi="Garamond"/>
                <w:noProof/>
              </w:rPr>
              <w:t>5.3 Effectiveness: Are the interventions achieving its objectives?</w:t>
            </w:r>
            <w:r>
              <w:rPr>
                <w:noProof/>
                <w:webHidden/>
              </w:rPr>
              <w:tab/>
            </w:r>
            <w:r>
              <w:rPr>
                <w:noProof/>
                <w:webHidden/>
              </w:rPr>
              <w:fldChar w:fldCharType="begin"/>
            </w:r>
            <w:r>
              <w:rPr>
                <w:noProof/>
                <w:webHidden/>
              </w:rPr>
              <w:instrText xml:space="preserve"> PAGEREF _Toc181005947 \h </w:instrText>
            </w:r>
            <w:r>
              <w:rPr>
                <w:noProof/>
                <w:webHidden/>
              </w:rPr>
            </w:r>
            <w:r>
              <w:rPr>
                <w:noProof/>
                <w:webHidden/>
              </w:rPr>
              <w:fldChar w:fldCharType="separate"/>
            </w:r>
            <w:r w:rsidR="008B421A">
              <w:rPr>
                <w:noProof/>
                <w:webHidden/>
              </w:rPr>
              <w:t>21</w:t>
            </w:r>
            <w:r>
              <w:rPr>
                <w:noProof/>
                <w:webHidden/>
              </w:rPr>
              <w:fldChar w:fldCharType="end"/>
            </w:r>
          </w:hyperlink>
        </w:p>
        <w:p w14:paraId="08A36DD1" w14:textId="33EB2809" w:rsidR="00ED12BE" w:rsidRDefault="00ED12BE">
          <w:pPr>
            <w:pStyle w:val="TOC2"/>
            <w:tabs>
              <w:tab w:val="right" w:leader="dot" w:pos="9062"/>
            </w:tabs>
            <w:rPr>
              <w:rFonts w:eastAsiaTheme="minorEastAsia"/>
              <w:noProof/>
              <w:kern w:val="2"/>
              <w:sz w:val="24"/>
              <w:szCs w:val="24"/>
              <w:lang w:eastAsia="en-GB"/>
              <w14:ligatures w14:val="standardContextual"/>
            </w:rPr>
          </w:pPr>
          <w:hyperlink w:anchor="_Toc181005948" w:history="1">
            <w:r w:rsidRPr="00AE18AB">
              <w:rPr>
                <w:rStyle w:val="Hyperlink"/>
                <w:rFonts w:ascii="Garamond" w:hAnsi="Garamond"/>
                <w:noProof/>
              </w:rPr>
              <w:t>5.4 Efficiency: Is the intervention delivering results in an economic and timely way?</w:t>
            </w:r>
            <w:r>
              <w:rPr>
                <w:noProof/>
                <w:webHidden/>
              </w:rPr>
              <w:tab/>
            </w:r>
            <w:r>
              <w:rPr>
                <w:noProof/>
                <w:webHidden/>
              </w:rPr>
              <w:fldChar w:fldCharType="begin"/>
            </w:r>
            <w:r>
              <w:rPr>
                <w:noProof/>
                <w:webHidden/>
              </w:rPr>
              <w:instrText xml:space="preserve"> PAGEREF _Toc181005948 \h </w:instrText>
            </w:r>
            <w:r>
              <w:rPr>
                <w:noProof/>
                <w:webHidden/>
              </w:rPr>
            </w:r>
            <w:r>
              <w:rPr>
                <w:noProof/>
                <w:webHidden/>
              </w:rPr>
              <w:fldChar w:fldCharType="separate"/>
            </w:r>
            <w:r w:rsidR="008B421A">
              <w:rPr>
                <w:noProof/>
                <w:webHidden/>
              </w:rPr>
              <w:t>25</w:t>
            </w:r>
            <w:r>
              <w:rPr>
                <w:noProof/>
                <w:webHidden/>
              </w:rPr>
              <w:fldChar w:fldCharType="end"/>
            </w:r>
          </w:hyperlink>
        </w:p>
        <w:p w14:paraId="00B8ABE5" w14:textId="42635971" w:rsidR="00ED12BE" w:rsidRDefault="00ED12BE">
          <w:pPr>
            <w:pStyle w:val="TOC2"/>
            <w:tabs>
              <w:tab w:val="left" w:pos="720"/>
              <w:tab w:val="right" w:leader="dot" w:pos="9062"/>
            </w:tabs>
            <w:rPr>
              <w:rFonts w:eastAsiaTheme="minorEastAsia"/>
              <w:noProof/>
              <w:kern w:val="2"/>
              <w:sz w:val="24"/>
              <w:szCs w:val="24"/>
              <w:lang w:eastAsia="en-GB"/>
              <w14:ligatures w14:val="standardContextual"/>
            </w:rPr>
          </w:pPr>
          <w:hyperlink w:anchor="_Toc181005949" w:history="1">
            <w:r w:rsidRPr="00AE18AB">
              <w:rPr>
                <w:rStyle w:val="Hyperlink"/>
                <w:rFonts w:ascii="Garamond" w:hAnsi="Garamond"/>
                <w:noProof/>
              </w:rPr>
              <w:t>5.5</w:t>
            </w:r>
            <w:r>
              <w:rPr>
                <w:rFonts w:eastAsiaTheme="minorEastAsia"/>
                <w:noProof/>
                <w:kern w:val="2"/>
                <w:sz w:val="24"/>
                <w:szCs w:val="24"/>
                <w:lang w:eastAsia="en-GB"/>
                <w14:ligatures w14:val="standardContextual"/>
              </w:rPr>
              <w:tab/>
            </w:r>
            <w:r w:rsidRPr="00AE18AB">
              <w:rPr>
                <w:rStyle w:val="Hyperlink"/>
                <w:rFonts w:ascii="Garamond" w:hAnsi="Garamond"/>
                <w:noProof/>
              </w:rPr>
              <w:t>Impact: What difference does the intervention make?</w:t>
            </w:r>
            <w:r>
              <w:rPr>
                <w:noProof/>
                <w:webHidden/>
              </w:rPr>
              <w:tab/>
            </w:r>
            <w:r>
              <w:rPr>
                <w:noProof/>
                <w:webHidden/>
              </w:rPr>
              <w:fldChar w:fldCharType="begin"/>
            </w:r>
            <w:r>
              <w:rPr>
                <w:noProof/>
                <w:webHidden/>
              </w:rPr>
              <w:instrText xml:space="preserve"> PAGEREF _Toc181005949 \h </w:instrText>
            </w:r>
            <w:r>
              <w:rPr>
                <w:noProof/>
                <w:webHidden/>
              </w:rPr>
            </w:r>
            <w:r>
              <w:rPr>
                <w:noProof/>
                <w:webHidden/>
              </w:rPr>
              <w:fldChar w:fldCharType="separate"/>
            </w:r>
            <w:r w:rsidR="008B421A">
              <w:rPr>
                <w:noProof/>
                <w:webHidden/>
              </w:rPr>
              <w:t>26</w:t>
            </w:r>
            <w:r>
              <w:rPr>
                <w:noProof/>
                <w:webHidden/>
              </w:rPr>
              <w:fldChar w:fldCharType="end"/>
            </w:r>
          </w:hyperlink>
        </w:p>
        <w:p w14:paraId="47A70FD0" w14:textId="3D55C8CE" w:rsidR="00ED12BE" w:rsidRDefault="00ED12BE">
          <w:pPr>
            <w:pStyle w:val="TOC2"/>
            <w:tabs>
              <w:tab w:val="left" w:pos="720"/>
              <w:tab w:val="right" w:leader="dot" w:pos="9062"/>
            </w:tabs>
            <w:rPr>
              <w:rFonts w:eastAsiaTheme="minorEastAsia"/>
              <w:noProof/>
              <w:kern w:val="2"/>
              <w:sz w:val="24"/>
              <w:szCs w:val="24"/>
              <w:lang w:eastAsia="en-GB"/>
              <w14:ligatures w14:val="standardContextual"/>
            </w:rPr>
          </w:pPr>
          <w:hyperlink w:anchor="_Toc181005950" w:history="1">
            <w:r w:rsidRPr="00AE18AB">
              <w:rPr>
                <w:rStyle w:val="Hyperlink"/>
                <w:rFonts w:ascii="Garamond" w:hAnsi="Garamond"/>
                <w:noProof/>
              </w:rPr>
              <w:t>5.6</w:t>
            </w:r>
            <w:r>
              <w:rPr>
                <w:rFonts w:eastAsiaTheme="minorEastAsia"/>
                <w:noProof/>
                <w:kern w:val="2"/>
                <w:sz w:val="24"/>
                <w:szCs w:val="24"/>
                <w:lang w:eastAsia="en-GB"/>
                <w14:ligatures w14:val="standardContextual"/>
              </w:rPr>
              <w:tab/>
            </w:r>
            <w:r w:rsidRPr="00AE18AB">
              <w:rPr>
                <w:rStyle w:val="Hyperlink"/>
                <w:rFonts w:ascii="Garamond" w:hAnsi="Garamond"/>
                <w:noProof/>
              </w:rPr>
              <w:t>Sustainability: Will the benefits last?</w:t>
            </w:r>
            <w:r>
              <w:rPr>
                <w:noProof/>
                <w:webHidden/>
              </w:rPr>
              <w:tab/>
            </w:r>
            <w:r>
              <w:rPr>
                <w:noProof/>
                <w:webHidden/>
              </w:rPr>
              <w:fldChar w:fldCharType="begin"/>
            </w:r>
            <w:r>
              <w:rPr>
                <w:noProof/>
                <w:webHidden/>
              </w:rPr>
              <w:instrText xml:space="preserve"> PAGEREF _Toc181005950 \h </w:instrText>
            </w:r>
            <w:r>
              <w:rPr>
                <w:noProof/>
                <w:webHidden/>
              </w:rPr>
            </w:r>
            <w:r>
              <w:rPr>
                <w:noProof/>
                <w:webHidden/>
              </w:rPr>
              <w:fldChar w:fldCharType="separate"/>
            </w:r>
            <w:r w:rsidR="008B421A">
              <w:rPr>
                <w:noProof/>
                <w:webHidden/>
              </w:rPr>
              <w:t>29</w:t>
            </w:r>
            <w:r>
              <w:rPr>
                <w:noProof/>
                <w:webHidden/>
              </w:rPr>
              <w:fldChar w:fldCharType="end"/>
            </w:r>
          </w:hyperlink>
        </w:p>
        <w:p w14:paraId="6F166B10" w14:textId="2E2C4992"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51" w:history="1">
            <w:r w:rsidRPr="00AE18AB">
              <w:rPr>
                <w:rStyle w:val="Hyperlink"/>
                <w:noProof/>
              </w:rPr>
              <w:t>6.</w:t>
            </w:r>
            <w:r>
              <w:rPr>
                <w:rFonts w:asciiTheme="minorHAnsi" w:eastAsiaTheme="minorEastAsia" w:hAnsiTheme="minorHAnsi"/>
                <w:noProof/>
                <w:kern w:val="2"/>
                <w:sz w:val="24"/>
                <w:szCs w:val="24"/>
                <w:lang w:eastAsia="en-GB"/>
                <w14:ligatures w14:val="standardContextual"/>
              </w:rPr>
              <w:tab/>
            </w:r>
            <w:r w:rsidRPr="00AE18AB">
              <w:rPr>
                <w:rStyle w:val="Hyperlink"/>
                <w:noProof/>
              </w:rPr>
              <w:t>Conclusions</w:t>
            </w:r>
            <w:r>
              <w:rPr>
                <w:noProof/>
                <w:webHidden/>
              </w:rPr>
              <w:tab/>
            </w:r>
            <w:r>
              <w:rPr>
                <w:noProof/>
                <w:webHidden/>
              </w:rPr>
              <w:fldChar w:fldCharType="begin"/>
            </w:r>
            <w:r>
              <w:rPr>
                <w:noProof/>
                <w:webHidden/>
              </w:rPr>
              <w:instrText xml:space="preserve"> PAGEREF _Toc181005951 \h </w:instrText>
            </w:r>
            <w:r>
              <w:rPr>
                <w:noProof/>
                <w:webHidden/>
              </w:rPr>
            </w:r>
            <w:r>
              <w:rPr>
                <w:noProof/>
                <w:webHidden/>
              </w:rPr>
              <w:fldChar w:fldCharType="separate"/>
            </w:r>
            <w:r w:rsidR="008B421A">
              <w:rPr>
                <w:noProof/>
                <w:webHidden/>
              </w:rPr>
              <w:t>30</w:t>
            </w:r>
            <w:r>
              <w:rPr>
                <w:noProof/>
                <w:webHidden/>
              </w:rPr>
              <w:fldChar w:fldCharType="end"/>
            </w:r>
          </w:hyperlink>
        </w:p>
        <w:p w14:paraId="4A163B93" w14:textId="05B107D5" w:rsidR="00ED12BE" w:rsidRDefault="00ED12BE">
          <w:pPr>
            <w:pStyle w:val="TOC1"/>
            <w:tabs>
              <w:tab w:val="left" w:pos="480"/>
              <w:tab w:val="right" w:leader="dot" w:pos="9062"/>
            </w:tabs>
            <w:rPr>
              <w:rFonts w:asciiTheme="minorHAnsi" w:eastAsiaTheme="minorEastAsia" w:hAnsiTheme="minorHAnsi"/>
              <w:noProof/>
              <w:kern w:val="2"/>
              <w:sz w:val="24"/>
              <w:szCs w:val="24"/>
              <w:lang w:eastAsia="en-GB"/>
              <w14:ligatures w14:val="standardContextual"/>
            </w:rPr>
          </w:pPr>
          <w:hyperlink w:anchor="_Toc181005952" w:history="1">
            <w:r w:rsidRPr="00AE18AB">
              <w:rPr>
                <w:rStyle w:val="Hyperlink"/>
                <w:noProof/>
              </w:rPr>
              <w:t>7.</w:t>
            </w:r>
            <w:r>
              <w:rPr>
                <w:rFonts w:asciiTheme="minorHAnsi" w:eastAsiaTheme="minorEastAsia" w:hAnsiTheme="minorHAnsi"/>
                <w:noProof/>
                <w:kern w:val="2"/>
                <w:sz w:val="24"/>
                <w:szCs w:val="24"/>
                <w:lang w:eastAsia="en-GB"/>
                <w14:ligatures w14:val="standardContextual"/>
              </w:rPr>
              <w:tab/>
            </w:r>
            <w:r w:rsidRPr="00AE18AB">
              <w:rPr>
                <w:rStyle w:val="Hyperlink"/>
                <w:noProof/>
              </w:rPr>
              <w:t>Recommendations</w:t>
            </w:r>
            <w:r>
              <w:rPr>
                <w:noProof/>
                <w:webHidden/>
              </w:rPr>
              <w:tab/>
            </w:r>
            <w:r>
              <w:rPr>
                <w:noProof/>
                <w:webHidden/>
              </w:rPr>
              <w:fldChar w:fldCharType="begin"/>
            </w:r>
            <w:r>
              <w:rPr>
                <w:noProof/>
                <w:webHidden/>
              </w:rPr>
              <w:instrText xml:space="preserve"> PAGEREF _Toc181005952 \h </w:instrText>
            </w:r>
            <w:r>
              <w:rPr>
                <w:noProof/>
                <w:webHidden/>
              </w:rPr>
            </w:r>
            <w:r>
              <w:rPr>
                <w:noProof/>
                <w:webHidden/>
              </w:rPr>
              <w:fldChar w:fldCharType="separate"/>
            </w:r>
            <w:r w:rsidR="008B421A">
              <w:rPr>
                <w:noProof/>
                <w:webHidden/>
              </w:rPr>
              <w:t>32</w:t>
            </w:r>
            <w:r>
              <w:rPr>
                <w:noProof/>
                <w:webHidden/>
              </w:rPr>
              <w:fldChar w:fldCharType="end"/>
            </w:r>
          </w:hyperlink>
        </w:p>
        <w:p w14:paraId="51F84C7F" w14:textId="7BA797BF"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3" w:history="1">
            <w:r w:rsidRPr="00AE18AB">
              <w:rPr>
                <w:rStyle w:val="Hyperlink"/>
                <w:noProof/>
              </w:rPr>
              <w:t>8.      Lessons learned</w:t>
            </w:r>
            <w:r>
              <w:rPr>
                <w:noProof/>
                <w:webHidden/>
              </w:rPr>
              <w:tab/>
            </w:r>
            <w:r>
              <w:rPr>
                <w:noProof/>
                <w:webHidden/>
              </w:rPr>
              <w:fldChar w:fldCharType="begin"/>
            </w:r>
            <w:r>
              <w:rPr>
                <w:noProof/>
                <w:webHidden/>
              </w:rPr>
              <w:instrText xml:space="preserve"> PAGEREF _Toc181005953 \h </w:instrText>
            </w:r>
            <w:r>
              <w:rPr>
                <w:noProof/>
                <w:webHidden/>
              </w:rPr>
            </w:r>
            <w:r>
              <w:rPr>
                <w:noProof/>
                <w:webHidden/>
              </w:rPr>
              <w:fldChar w:fldCharType="separate"/>
            </w:r>
            <w:r w:rsidR="008B421A">
              <w:rPr>
                <w:noProof/>
                <w:webHidden/>
              </w:rPr>
              <w:t>32</w:t>
            </w:r>
            <w:r>
              <w:rPr>
                <w:noProof/>
                <w:webHidden/>
              </w:rPr>
              <w:fldChar w:fldCharType="end"/>
            </w:r>
          </w:hyperlink>
        </w:p>
        <w:p w14:paraId="3D9B72A9" w14:textId="20404C5D"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4" w:history="1">
            <w:r w:rsidRPr="00AE18AB">
              <w:rPr>
                <w:rStyle w:val="Hyperlink"/>
                <w:noProof/>
              </w:rPr>
              <w:t>9.      Annexes</w:t>
            </w:r>
            <w:r>
              <w:rPr>
                <w:noProof/>
                <w:webHidden/>
              </w:rPr>
              <w:tab/>
            </w:r>
            <w:r>
              <w:rPr>
                <w:noProof/>
                <w:webHidden/>
              </w:rPr>
              <w:fldChar w:fldCharType="begin"/>
            </w:r>
            <w:r>
              <w:rPr>
                <w:noProof/>
                <w:webHidden/>
              </w:rPr>
              <w:instrText xml:space="preserve"> PAGEREF _Toc181005954 \h </w:instrText>
            </w:r>
            <w:r>
              <w:rPr>
                <w:noProof/>
                <w:webHidden/>
              </w:rPr>
            </w:r>
            <w:r>
              <w:rPr>
                <w:noProof/>
                <w:webHidden/>
              </w:rPr>
              <w:fldChar w:fldCharType="separate"/>
            </w:r>
            <w:r w:rsidR="008B421A">
              <w:rPr>
                <w:noProof/>
                <w:webHidden/>
              </w:rPr>
              <w:t>34</w:t>
            </w:r>
            <w:r>
              <w:rPr>
                <w:noProof/>
                <w:webHidden/>
              </w:rPr>
              <w:fldChar w:fldCharType="end"/>
            </w:r>
          </w:hyperlink>
        </w:p>
        <w:p w14:paraId="0F8AA506" w14:textId="6A173646"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5" w:history="1">
            <w:r w:rsidRPr="00AE18AB">
              <w:rPr>
                <w:rStyle w:val="Hyperlink"/>
                <w:noProof/>
              </w:rPr>
              <w:t>Annex 1: ToR</w:t>
            </w:r>
            <w:r>
              <w:rPr>
                <w:noProof/>
                <w:webHidden/>
              </w:rPr>
              <w:tab/>
            </w:r>
            <w:r>
              <w:rPr>
                <w:noProof/>
                <w:webHidden/>
              </w:rPr>
              <w:fldChar w:fldCharType="begin"/>
            </w:r>
            <w:r>
              <w:rPr>
                <w:noProof/>
                <w:webHidden/>
              </w:rPr>
              <w:instrText xml:space="preserve"> PAGEREF _Toc181005955 \h </w:instrText>
            </w:r>
            <w:r>
              <w:rPr>
                <w:noProof/>
                <w:webHidden/>
              </w:rPr>
            </w:r>
            <w:r>
              <w:rPr>
                <w:noProof/>
                <w:webHidden/>
              </w:rPr>
              <w:fldChar w:fldCharType="separate"/>
            </w:r>
            <w:r w:rsidR="008B421A">
              <w:rPr>
                <w:noProof/>
                <w:webHidden/>
              </w:rPr>
              <w:t>34</w:t>
            </w:r>
            <w:r>
              <w:rPr>
                <w:noProof/>
                <w:webHidden/>
              </w:rPr>
              <w:fldChar w:fldCharType="end"/>
            </w:r>
          </w:hyperlink>
        </w:p>
        <w:p w14:paraId="54E992AC" w14:textId="23707FC8"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6" w:history="1">
            <w:r w:rsidRPr="00AE18AB">
              <w:rPr>
                <w:rStyle w:val="Hyperlink"/>
                <w:noProof/>
              </w:rPr>
              <w:t>Annex 2: The Project Results Framework: Outcomes and Outputs</w:t>
            </w:r>
            <w:r>
              <w:rPr>
                <w:noProof/>
                <w:webHidden/>
              </w:rPr>
              <w:tab/>
            </w:r>
            <w:r>
              <w:rPr>
                <w:noProof/>
                <w:webHidden/>
              </w:rPr>
              <w:fldChar w:fldCharType="begin"/>
            </w:r>
            <w:r>
              <w:rPr>
                <w:noProof/>
                <w:webHidden/>
              </w:rPr>
              <w:instrText xml:space="preserve"> PAGEREF _Toc181005956 \h </w:instrText>
            </w:r>
            <w:r>
              <w:rPr>
                <w:noProof/>
                <w:webHidden/>
              </w:rPr>
            </w:r>
            <w:r>
              <w:rPr>
                <w:noProof/>
                <w:webHidden/>
              </w:rPr>
              <w:fldChar w:fldCharType="separate"/>
            </w:r>
            <w:r w:rsidR="008B421A">
              <w:rPr>
                <w:noProof/>
                <w:webHidden/>
              </w:rPr>
              <w:t>45</w:t>
            </w:r>
            <w:r>
              <w:rPr>
                <w:noProof/>
                <w:webHidden/>
              </w:rPr>
              <w:fldChar w:fldCharType="end"/>
            </w:r>
          </w:hyperlink>
        </w:p>
        <w:p w14:paraId="1FACB2DE" w14:textId="75500D8F"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7" w:history="1">
            <w:r w:rsidRPr="00AE18AB">
              <w:rPr>
                <w:rStyle w:val="Hyperlink"/>
                <w:noProof/>
              </w:rPr>
              <w:t>Annex 3: Evaluation Matrix and data collection sources</w:t>
            </w:r>
            <w:r>
              <w:rPr>
                <w:noProof/>
                <w:webHidden/>
              </w:rPr>
              <w:tab/>
            </w:r>
            <w:r>
              <w:rPr>
                <w:noProof/>
                <w:webHidden/>
              </w:rPr>
              <w:fldChar w:fldCharType="begin"/>
            </w:r>
            <w:r>
              <w:rPr>
                <w:noProof/>
                <w:webHidden/>
              </w:rPr>
              <w:instrText xml:space="preserve"> PAGEREF _Toc181005957 \h </w:instrText>
            </w:r>
            <w:r>
              <w:rPr>
                <w:noProof/>
                <w:webHidden/>
              </w:rPr>
            </w:r>
            <w:r>
              <w:rPr>
                <w:noProof/>
                <w:webHidden/>
              </w:rPr>
              <w:fldChar w:fldCharType="separate"/>
            </w:r>
            <w:r w:rsidR="008B421A">
              <w:rPr>
                <w:noProof/>
                <w:webHidden/>
              </w:rPr>
              <w:t>49</w:t>
            </w:r>
            <w:r>
              <w:rPr>
                <w:noProof/>
                <w:webHidden/>
              </w:rPr>
              <w:fldChar w:fldCharType="end"/>
            </w:r>
          </w:hyperlink>
        </w:p>
        <w:p w14:paraId="3F56B515" w14:textId="78DAD1AD"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8" w:history="1">
            <w:r w:rsidRPr="00AE18AB">
              <w:rPr>
                <w:rStyle w:val="Hyperlink"/>
                <w:noProof/>
              </w:rPr>
              <w:t>Annex 4: Interview guide</w:t>
            </w:r>
            <w:r>
              <w:rPr>
                <w:noProof/>
                <w:webHidden/>
              </w:rPr>
              <w:tab/>
            </w:r>
            <w:r>
              <w:rPr>
                <w:noProof/>
                <w:webHidden/>
              </w:rPr>
              <w:fldChar w:fldCharType="begin"/>
            </w:r>
            <w:r>
              <w:rPr>
                <w:noProof/>
                <w:webHidden/>
              </w:rPr>
              <w:instrText xml:space="preserve"> PAGEREF _Toc181005958 \h </w:instrText>
            </w:r>
            <w:r>
              <w:rPr>
                <w:noProof/>
                <w:webHidden/>
              </w:rPr>
            </w:r>
            <w:r>
              <w:rPr>
                <w:noProof/>
                <w:webHidden/>
              </w:rPr>
              <w:fldChar w:fldCharType="separate"/>
            </w:r>
            <w:r w:rsidR="008B421A">
              <w:rPr>
                <w:noProof/>
                <w:webHidden/>
              </w:rPr>
              <w:t>56</w:t>
            </w:r>
            <w:r>
              <w:rPr>
                <w:noProof/>
                <w:webHidden/>
              </w:rPr>
              <w:fldChar w:fldCharType="end"/>
            </w:r>
          </w:hyperlink>
        </w:p>
        <w:p w14:paraId="7C6DB693" w14:textId="1E289A4C"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59" w:history="1">
            <w:r w:rsidRPr="00AE18AB">
              <w:rPr>
                <w:rStyle w:val="Hyperlink"/>
                <w:noProof/>
              </w:rPr>
              <w:t>Annex 5: List of individuals or groups interviewed</w:t>
            </w:r>
            <w:r>
              <w:rPr>
                <w:noProof/>
                <w:webHidden/>
              </w:rPr>
              <w:tab/>
            </w:r>
            <w:r>
              <w:rPr>
                <w:noProof/>
                <w:webHidden/>
              </w:rPr>
              <w:fldChar w:fldCharType="begin"/>
            </w:r>
            <w:r>
              <w:rPr>
                <w:noProof/>
                <w:webHidden/>
              </w:rPr>
              <w:instrText xml:space="preserve"> PAGEREF _Toc181005959 \h </w:instrText>
            </w:r>
            <w:r>
              <w:rPr>
                <w:noProof/>
                <w:webHidden/>
              </w:rPr>
            </w:r>
            <w:r>
              <w:rPr>
                <w:noProof/>
                <w:webHidden/>
              </w:rPr>
              <w:fldChar w:fldCharType="separate"/>
            </w:r>
            <w:r w:rsidR="008B421A">
              <w:rPr>
                <w:noProof/>
                <w:webHidden/>
              </w:rPr>
              <w:t>58</w:t>
            </w:r>
            <w:r>
              <w:rPr>
                <w:noProof/>
                <w:webHidden/>
              </w:rPr>
              <w:fldChar w:fldCharType="end"/>
            </w:r>
          </w:hyperlink>
        </w:p>
        <w:p w14:paraId="18021E57" w14:textId="167F43A1"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60" w:history="1">
            <w:r w:rsidRPr="00AE18AB">
              <w:rPr>
                <w:rStyle w:val="Hyperlink"/>
                <w:noProof/>
              </w:rPr>
              <w:t>Annex 6: Outcomes and Outputs results reporting based on Annual Reports</w:t>
            </w:r>
            <w:r>
              <w:rPr>
                <w:noProof/>
                <w:webHidden/>
              </w:rPr>
              <w:tab/>
            </w:r>
            <w:r>
              <w:rPr>
                <w:noProof/>
                <w:webHidden/>
              </w:rPr>
              <w:fldChar w:fldCharType="begin"/>
            </w:r>
            <w:r>
              <w:rPr>
                <w:noProof/>
                <w:webHidden/>
              </w:rPr>
              <w:instrText xml:space="preserve"> PAGEREF _Toc181005960 \h </w:instrText>
            </w:r>
            <w:r>
              <w:rPr>
                <w:noProof/>
                <w:webHidden/>
              </w:rPr>
            </w:r>
            <w:r>
              <w:rPr>
                <w:noProof/>
                <w:webHidden/>
              </w:rPr>
              <w:fldChar w:fldCharType="separate"/>
            </w:r>
            <w:r w:rsidR="008B421A">
              <w:rPr>
                <w:noProof/>
                <w:webHidden/>
              </w:rPr>
              <w:t>61</w:t>
            </w:r>
            <w:r>
              <w:rPr>
                <w:noProof/>
                <w:webHidden/>
              </w:rPr>
              <w:fldChar w:fldCharType="end"/>
            </w:r>
          </w:hyperlink>
        </w:p>
        <w:p w14:paraId="2452A9AD" w14:textId="0B77C9B3"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61" w:history="1">
            <w:r w:rsidRPr="00AE18AB">
              <w:rPr>
                <w:rStyle w:val="Hyperlink"/>
                <w:noProof/>
              </w:rPr>
              <w:t>Annex 7: List of documents consulted</w:t>
            </w:r>
            <w:r>
              <w:rPr>
                <w:noProof/>
                <w:webHidden/>
              </w:rPr>
              <w:tab/>
            </w:r>
            <w:r>
              <w:rPr>
                <w:noProof/>
                <w:webHidden/>
              </w:rPr>
              <w:fldChar w:fldCharType="begin"/>
            </w:r>
            <w:r>
              <w:rPr>
                <w:noProof/>
                <w:webHidden/>
              </w:rPr>
              <w:instrText xml:space="preserve"> PAGEREF _Toc181005961 \h </w:instrText>
            </w:r>
            <w:r>
              <w:rPr>
                <w:noProof/>
                <w:webHidden/>
              </w:rPr>
            </w:r>
            <w:r>
              <w:rPr>
                <w:noProof/>
                <w:webHidden/>
              </w:rPr>
              <w:fldChar w:fldCharType="separate"/>
            </w:r>
            <w:r w:rsidR="008B421A">
              <w:rPr>
                <w:noProof/>
                <w:webHidden/>
              </w:rPr>
              <w:t>65</w:t>
            </w:r>
            <w:r>
              <w:rPr>
                <w:noProof/>
                <w:webHidden/>
              </w:rPr>
              <w:fldChar w:fldCharType="end"/>
            </w:r>
          </w:hyperlink>
        </w:p>
        <w:p w14:paraId="124422EC" w14:textId="3B873FEB"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62" w:history="1">
            <w:r w:rsidRPr="00AE18AB">
              <w:rPr>
                <w:rStyle w:val="Hyperlink"/>
                <w:noProof/>
              </w:rPr>
              <w:t>Annex 8: Transition Specialists Deployments</w:t>
            </w:r>
            <w:r>
              <w:rPr>
                <w:noProof/>
                <w:webHidden/>
              </w:rPr>
              <w:tab/>
            </w:r>
            <w:r>
              <w:rPr>
                <w:noProof/>
                <w:webHidden/>
              </w:rPr>
              <w:fldChar w:fldCharType="begin"/>
            </w:r>
            <w:r>
              <w:rPr>
                <w:noProof/>
                <w:webHidden/>
              </w:rPr>
              <w:instrText xml:space="preserve"> PAGEREF _Toc181005962 \h </w:instrText>
            </w:r>
            <w:r>
              <w:rPr>
                <w:noProof/>
                <w:webHidden/>
              </w:rPr>
            </w:r>
            <w:r>
              <w:rPr>
                <w:noProof/>
                <w:webHidden/>
              </w:rPr>
              <w:fldChar w:fldCharType="separate"/>
            </w:r>
            <w:r w:rsidR="008B421A">
              <w:rPr>
                <w:noProof/>
                <w:webHidden/>
              </w:rPr>
              <w:t>66</w:t>
            </w:r>
            <w:r>
              <w:rPr>
                <w:noProof/>
                <w:webHidden/>
              </w:rPr>
              <w:fldChar w:fldCharType="end"/>
            </w:r>
          </w:hyperlink>
        </w:p>
        <w:p w14:paraId="5AFC7FBD" w14:textId="3534D3C2"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63" w:history="1">
            <w:r w:rsidRPr="00AE18AB">
              <w:rPr>
                <w:rStyle w:val="Hyperlink"/>
                <w:noProof/>
              </w:rPr>
              <w:t>Annex 9: Overview of knowledge products and workshops</w:t>
            </w:r>
            <w:r>
              <w:rPr>
                <w:noProof/>
                <w:webHidden/>
              </w:rPr>
              <w:tab/>
            </w:r>
            <w:r>
              <w:rPr>
                <w:noProof/>
                <w:webHidden/>
              </w:rPr>
              <w:fldChar w:fldCharType="begin"/>
            </w:r>
            <w:r>
              <w:rPr>
                <w:noProof/>
                <w:webHidden/>
              </w:rPr>
              <w:instrText xml:space="preserve"> PAGEREF _Toc181005963 \h </w:instrText>
            </w:r>
            <w:r>
              <w:rPr>
                <w:noProof/>
                <w:webHidden/>
              </w:rPr>
            </w:r>
            <w:r>
              <w:rPr>
                <w:noProof/>
                <w:webHidden/>
              </w:rPr>
              <w:fldChar w:fldCharType="separate"/>
            </w:r>
            <w:r w:rsidR="008B421A">
              <w:rPr>
                <w:noProof/>
                <w:webHidden/>
              </w:rPr>
              <w:t>68</w:t>
            </w:r>
            <w:r>
              <w:rPr>
                <w:noProof/>
                <w:webHidden/>
              </w:rPr>
              <w:fldChar w:fldCharType="end"/>
            </w:r>
          </w:hyperlink>
        </w:p>
        <w:p w14:paraId="23BD64DB" w14:textId="61ED8684" w:rsidR="00ED12BE" w:rsidRDefault="00ED12BE">
          <w:pPr>
            <w:pStyle w:val="TOC1"/>
            <w:tabs>
              <w:tab w:val="right" w:leader="dot" w:pos="9062"/>
            </w:tabs>
            <w:rPr>
              <w:rFonts w:asciiTheme="minorHAnsi" w:eastAsiaTheme="minorEastAsia" w:hAnsiTheme="minorHAnsi"/>
              <w:noProof/>
              <w:kern w:val="2"/>
              <w:sz w:val="24"/>
              <w:szCs w:val="24"/>
              <w:lang w:eastAsia="en-GB"/>
              <w14:ligatures w14:val="standardContextual"/>
            </w:rPr>
          </w:pPr>
          <w:hyperlink w:anchor="_Toc181005964" w:history="1">
            <w:r w:rsidRPr="00AE18AB">
              <w:rPr>
                <w:rStyle w:val="Hyperlink"/>
                <w:noProof/>
              </w:rPr>
              <w:t>Annex 10: Evaluator’s pledge</w:t>
            </w:r>
            <w:r>
              <w:rPr>
                <w:noProof/>
                <w:webHidden/>
              </w:rPr>
              <w:tab/>
            </w:r>
            <w:r>
              <w:rPr>
                <w:noProof/>
                <w:webHidden/>
              </w:rPr>
              <w:fldChar w:fldCharType="begin"/>
            </w:r>
            <w:r>
              <w:rPr>
                <w:noProof/>
                <w:webHidden/>
              </w:rPr>
              <w:instrText xml:space="preserve"> PAGEREF _Toc181005964 \h </w:instrText>
            </w:r>
            <w:r>
              <w:rPr>
                <w:noProof/>
                <w:webHidden/>
              </w:rPr>
            </w:r>
            <w:r>
              <w:rPr>
                <w:noProof/>
                <w:webHidden/>
              </w:rPr>
              <w:fldChar w:fldCharType="separate"/>
            </w:r>
            <w:r w:rsidR="008B421A">
              <w:rPr>
                <w:noProof/>
                <w:webHidden/>
              </w:rPr>
              <w:t>70</w:t>
            </w:r>
            <w:r>
              <w:rPr>
                <w:noProof/>
                <w:webHidden/>
              </w:rPr>
              <w:fldChar w:fldCharType="end"/>
            </w:r>
          </w:hyperlink>
        </w:p>
        <w:p w14:paraId="009CF5F9" w14:textId="33D2EE51" w:rsidR="00F87C42" w:rsidRPr="00ED12BE" w:rsidRDefault="00F87C42">
          <w:pPr>
            <w:rPr>
              <w:rFonts w:ascii="Garamond" w:hAnsi="Garamond"/>
            </w:rPr>
          </w:pPr>
          <w:r w:rsidRPr="00ED12BE">
            <w:rPr>
              <w:rFonts w:ascii="Garamond" w:hAnsi="Garamond"/>
              <w:b/>
              <w:bCs/>
              <w:noProof/>
            </w:rPr>
            <w:fldChar w:fldCharType="end"/>
          </w:r>
        </w:p>
      </w:sdtContent>
    </w:sdt>
    <w:p w14:paraId="6406331E" w14:textId="77777777" w:rsidR="00F87C42" w:rsidRPr="00ED12BE" w:rsidRDefault="00F87C42" w:rsidP="00F87C42">
      <w:pPr>
        <w:rPr>
          <w:rFonts w:ascii="Garamond" w:hAnsi="Garamond"/>
          <w:sz w:val="24"/>
          <w:szCs w:val="24"/>
        </w:rPr>
      </w:pPr>
      <w:r w:rsidRPr="00ED12BE">
        <w:rPr>
          <w:rFonts w:ascii="Garamond" w:hAnsi="Garamond"/>
          <w:sz w:val="24"/>
          <w:szCs w:val="24"/>
        </w:rPr>
        <w:br w:type="page"/>
      </w:r>
    </w:p>
    <w:p w14:paraId="475A95BD" w14:textId="558CFBC9" w:rsidR="00F87C42" w:rsidRPr="00ED12BE" w:rsidRDefault="00F87C42" w:rsidP="00F87C42">
      <w:pPr>
        <w:pStyle w:val="Heading1"/>
        <w:rPr>
          <w:rFonts w:ascii="Garamond" w:hAnsi="Garamond"/>
          <w:sz w:val="28"/>
          <w:szCs w:val="28"/>
        </w:rPr>
      </w:pPr>
      <w:bookmarkStart w:id="1" w:name="_Toc181005935"/>
      <w:r w:rsidRPr="00ED12BE">
        <w:rPr>
          <w:rFonts w:ascii="Garamond" w:hAnsi="Garamond"/>
          <w:sz w:val="28"/>
          <w:szCs w:val="28"/>
        </w:rPr>
        <w:lastRenderedPageBreak/>
        <w:t>Abbreviations and Acronyms</w:t>
      </w:r>
      <w:bookmarkEnd w:id="0"/>
      <w:bookmarkEnd w:id="1"/>
    </w:p>
    <w:tbl>
      <w:tblPr>
        <w:tblStyle w:val="TableGrid"/>
        <w:tblW w:w="0" w:type="auto"/>
        <w:tblLook w:val="04A0" w:firstRow="1" w:lastRow="0" w:firstColumn="1" w:lastColumn="0" w:noHBand="0" w:noVBand="1"/>
      </w:tblPr>
      <w:tblGrid>
        <w:gridCol w:w="1339"/>
        <w:gridCol w:w="7723"/>
      </w:tblGrid>
      <w:tr w:rsidR="004C0463" w:rsidRPr="00ED12BE" w14:paraId="49617E7D" w14:textId="77777777" w:rsidTr="00C34B1F">
        <w:tc>
          <w:tcPr>
            <w:tcW w:w="1129" w:type="dxa"/>
          </w:tcPr>
          <w:p w14:paraId="6513C5B2" w14:textId="3E8A6012" w:rsidR="004C0463" w:rsidRPr="00ED12BE" w:rsidRDefault="004C0463" w:rsidP="00EE2D23">
            <w:pPr>
              <w:rPr>
                <w:rFonts w:ascii="Garamond" w:hAnsi="Garamond"/>
                <w:b/>
                <w:bCs/>
              </w:rPr>
            </w:pPr>
            <w:r w:rsidRPr="00ED12BE">
              <w:rPr>
                <w:rFonts w:ascii="Garamond" w:hAnsi="Garamond"/>
                <w:b/>
                <w:bCs/>
              </w:rPr>
              <w:t>AU</w:t>
            </w:r>
          </w:p>
        </w:tc>
        <w:tc>
          <w:tcPr>
            <w:tcW w:w="7933" w:type="dxa"/>
          </w:tcPr>
          <w:p w14:paraId="42942BCF" w14:textId="0B12228B" w:rsidR="004C0463" w:rsidRPr="00ED12BE" w:rsidRDefault="004C0463" w:rsidP="00EE2D23">
            <w:pPr>
              <w:rPr>
                <w:rFonts w:ascii="Garamond" w:hAnsi="Garamond" w:cstheme="minorHAnsi"/>
              </w:rPr>
            </w:pPr>
            <w:r w:rsidRPr="00ED12BE">
              <w:rPr>
                <w:rFonts w:ascii="Garamond" w:hAnsi="Garamond" w:cstheme="minorHAnsi"/>
              </w:rPr>
              <w:t xml:space="preserve">African Union </w:t>
            </w:r>
          </w:p>
        </w:tc>
      </w:tr>
      <w:tr w:rsidR="00F87C42" w:rsidRPr="00ED12BE" w14:paraId="0931CF38" w14:textId="77777777" w:rsidTr="00C34B1F">
        <w:tc>
          <w:tcPr>
            <w:tcW w:w="1129" w:type="dxa"/>
          </w:tcPr>
          <w:p w14:paraId="792F57FC" w14:textId="77777777" w:rsidR="00F87C42" w:rsidRPr="00ED12BE" w:rsidRDefault="00F87C42" w:rsidP="00EE2D23">
            <w:pPr>
              <w:rPr>
                <w:rFonts w:ascii="Garamond" w:hAnsi="Garamond"/>
                <w:b/>
                <w:bCs/>
              </w:rPr>
            </w:pPr>
            <w:r w:rsidRPr="00ED12BE">
              <w:rPr>
                <w:rFonts w:ascii="Garamond" w:hAnsi="Garamond"/>
                <w:b/>
                <w:bCs/>
              </w:rPr>
              <w:t>DAC</w:t>
            </w:r>
          </w:p>
        </w:tc>
        <w:tc>
          <w:tcPr>
            <w:tcW w:w="7933" w:type="dxa"/>
          </w:tcPr>
          <w:p w14:paraId="284F6711" w14:textId="77777777" w:rsidR="00F87C42" w:rsidRPr="00ED12BE" w:rsidRDefault="00F87C42" w:rsidP="00EE2D23">
            <w:pPr>
              <w:rPr>
                <w:rFonts w:ascii="Garamond" w:hAnsi="Garamond"/>
              </w:rPr>
            </w:pPr>
            <w:r w:rsidRPr="00ED12BE">
              <w:rPr>
                <w:rFonts w:ascii="Garamond" w:hAnsi="Garamond" w:cstheme="minorHAnsi"/>
              </w:rPr>
              <w:t xml:space="preserve">Development Assistance Committee </w:t>
            </w:r>
          </w:p>
        </w:tc>
      </w:tr>
      <w:tr w:rsidR="00F87C42" w:rsidRPr="00ED12BE" w14:paraId="1695EBD1" w14:textId="77777777" w:rsidTr="00C34B1F">
        <w:tc>
          <w:tcPr>
            <w:tcW w:w="1129" w:type="dxa"/>
          </w:tcPr>
          <w:p w14:paraId="56E75B3A" w14:textId="77777777" w:rsidR="00F87C42" w:rsidRPr="00ED12BE" w:rsidRDefault="00F87C42" w:rsidP="00EE2D23">
            <w:pPr>
              <w:rPr>
                <w:rFonts w:ascii="Garamond" w:hAnsi="Garamond"/>
                <w:b/>
                <w:bCs/>
              </w:rPr>
            </w:pPr>
            <w:r w:rsidRPr="00ED12BE">
              <w:rPr>
                <w:rFonts w:ascii="Garamond" w:hAnsi="Garamond"/>
                <w:b/>
                <w:bCs/>
              </w:rPr>
              <w:t>DCO</w:t>
            </w:r>
          </w:p>
        </w:tc>
        <w:tc>
          <w:tcPr>
            <w:tcW w:w="7933" w:type="dxa"/>
          </w:tcPr>
          <w:p w14:paraId="04A3AFA4" w14:textId="77777777" w:rsidR="00F87C42" w:rsidRPr="00ED12BE" w:rsidRDefault="00F87C42" w:rsidP="00EE2D23">
            <w:pPr>
              <w:rPr>
                <w:rFonts w:ascii="Garamond" w:hAnsi="Garamond"/>
              </w:rPr>
            </w:pPr>
            <w:r w:rsidRPr="00ED12BE">
              <w:rPr>
                <w:rFonts w:ascii="Garamond" w:hAnsi="Garamond"/>
              </w:rPr>
              <w:t>UN Development Coordination Office</w:t>
            </w:r>
          </w:p>
        </w:tc>
      </w:tr>
      <w:tr w:rsidR="00F87C42" w:rsidRPr="00ED12BE" w14:paraId="48A5ADEE" w14:textId="77777777" w:rsidTr="00C34B1F">
        <w:tc>
          <w:tcPr>
            <w:tcW w:w="1129" w:type="dxa"/>
          </w:tcPr>
          <w:p w14:paraId="10845E1C" w14:textId="77777777" w:rsidR="00F87C42" w:rsidRPr="00ED12BE" w:rsidRDefault="00F87C42" w:rsidP="00EE2D23">
            <w:pPr>
              <w:rPr>
                <w:rFonts w:ascii="Garamond" w:hAnsi="Garamond"/>
                <w:b/>
                <w:bCs/>
              </w:rPr>
            </w:pPr>
            <w:r w:rsidRPr="00ED12BE">
              <w:rPr>
                <w:rFonts w:ascii="Garamond" w:hAnsi="Garamond"/>
                <w:b/>
                <w:bCs/>
              </w:rPr>
              <w:t>DPPA</w:t>
            </w:r>
          </w:p>
        </w:tc>
        <w:tc>
          <w:tcPr>
            <w:tcW w:w="7933" w:type="dxa"/>
          </w:tcPr>
          <w:p w14:paraId="411B1FF4" w14:textId="1710A612" w:rsidR="00F87C42" w:rsidRPr="00ED12BE" w:rsidRDefault="00F87C42" w:rsidP="00EE2D23">
            <w:pPr>
              <w:rPr>
                <w:rFonts w:ascii="Garamond" w:hAnsi="Garamond"/>
              </w:rPr>
            </w:pPr>
            <w:r w:rsidRPr="00ED12BE">
              <w:rPr>
                <w:rFonts w:ascii="Garamond" w:hAnsi="Garamond"/>
              </w:rPr>
              <w:t>UN Department of Political</w:t>
            </w:r>
            <w:r w:rsidR="00291395" w:rsidRPr="00ED12BE">
              <w:rPr>
                <w:rFonts w:ascii="Garamond" w:hAnsi="Garamond"/>
              </w:rPr>
              <w:t xml:space="preserve"> and Peacebuilding</w:t>
            </w:r>
            <w:r w:rsidRPr="00ED12BE">
              <w:rPr>
                <w:rFonts w:ascii="Garamond" w:hAnsi="Garamond"/>
              </w:rPr>
              <w:t xml:space="preserve"> Affairs</w:t>
            </w:r>
          </w:p>
        </w:tc>
      </w:tr>
      <w:tr w:rsidR="00F87C42" w:rsidRPr="00ED12BE" w14:paraId="051C9839" w14:textId="77777777" w:rsidTr="00C34B1F">
        <w:tc>
          <w:tcPr>
            <w:tcW w:w="1129" w:type="dxa"/>
          </w:tcPr>
          <w:p w14:paraId="170E5895" w14:textId="77777777" w:rsidR="00F87C42" w:rsidRPr="00ED12BE" w:rsidRDefault="00F87C42" w:rsidP="00EE2D23">
            <w:pPr>
              <w:rPr>
                <w:rFonts w:ascii="Garamond" w:hAnsi="Garamond"/>
                <w:b/>
                <w:bCs/>
              </w:rPr>
            </w:pPr>
            <w:r w:rsidRPr="00ED12BE">
              <w:rPr>
                <w:rFonts w:ascii="Garamond" w:hAnsi="Garamond"/>
                <w:b/>
                <w:bCs/>
              </w:rPr>
              <w:t>DPO</w:t>
            </w:r>
          </w:p>
        </w:tc>
        <w:tc>
          <w:tcPr>
            <w:tcW w:w="7933" w:type="dxa"/>
          </w:tcPr>
          <w:p w14:paraId="1C690CCB" w14:textId="77777777" w:rsidR="00F87C42" w:rsidRPr="00ED12BE" w:rsidRDefault="00F87C42" w:rsidP="00EE2D23">
            <w:pPr>
              <w:rPr>
                <w:rFonts w:ascii="Garamond" w:hAnsi="Garamond"/>
              </w:rPr>
            </w:pPr>
            <w:r w:rsidRPr="00ED12BE">
              <w:rPr>
                <w:rFonts w:ascii="Garamond" w:hAnsi="Garamond" w:cstheme="minorHAnsi"/>
              </w:rPr>
              <w:t>UN Department of Peace Operations</w:t>
            </w:r>
          </w:p>
        </w:tc>
      </w:tr>
      <w:tr w:rsidR="00804767" w:rsidRPr="00ED12BE" w14:paraId="1F5386D5" w14:textId="77777777" w:rsidTr="00C34B1F">
        <w:tc>
          <w:tcPr>
            <w:tcW w:w="1129" w:type="dxa"/>
          </w:tcPr>
          <w:p w14:paraId="1537876C" w14:textId="4FCD61B2" w:rsidR="00804767" w:rsidRPr="00ED12BE" w:rsidRDefault="00804767" w:rsidP="00EE2D23">
            <w:pPr>
              <w:rPr>
                <w:rFonts w:ascii="Garamond" w:hAnsi="Garamond"/>
                <w:b/>
                <w:bCs/>
              </w:rPr>
            </w:pPr>
            <w:r w:rsidRPr="00ED12BE">
              <w:rPr>
                <w:rFonts w:ascii="Garamond" w:hAnsi="Garamond"/>
                <w:b/>
                <w:bCs/>
              </w:rPr>
              <w:t>DOS</w:t>
            </w:r>
          </w:p>
        </w:tc>
        <w:tc>
          <w:tcPr>
            <w:tcW w:w="7933" w:type="dxa"/>
          </w:tcPr>
          <w:p w14:paraId="0E52F37C" w14:textId="449A338E" w:rsidR="00804767" w:rsidRPr="00ED12BE" w:rsidRDefault="00804767" w:rsidP="00EE2D23">
            <w:pPr>
              <w:rPr>
                <w:rFonts w:ascii="Garamond" w:hAnsi="Garamond" w:cstheme="minorHAnsi"/>
              </w:rPr>
            </w:pPr>
            <w:r w:rsidRPr="00ED12BE">
              <w:rPr>
                <w:rFonts w:ascii="Garamond" w:hAnsi="Garamond" w:cs="Arial"/>
                <w:color w:val="4D5156"/>
                <w:shd w:val="clear" w:color="auto" w:fill="FFFFFF"/>
              </w:rPr>
              <w:t xml:space="preserve">UN Department of Operational Support </w:t>
            </w:r>
          </w:p>
        </w:tc>
      </w:tr>
      <w:tr w:rsidR="00851D82" w:rsidRPr="00ED12BE" w14:paraId="6288E7D1" w14:textId="77777777" w:rsidTr="00C34B1F">
        <w:tc>
          <w:tcPr>
            <w:tcW w:w="1129" w:type="dxa"/>
          </w:tcPr>
          <w:p w14:paraId="2438E0C8" w14:textId="40088CF1" w:rsidR="00851D82" w:rsidRPr="00ED12BE" w:rsidRDefault="00851D82" w:rsidP="00EE2D23">
            <w:pPr>
              <w:rPr>
                <w:rFonts w:ascii="Garamond" w:hAnsi="Garamond"/>
                <w:b/>
                <w:bCs/>
              </w:rPr>
            </w:pPr>
            <w:r w:rsidRPr="00ED12BE">
              <w:rPr>
                <w:rFonts w:ascii="Garamond" w:hAnsi="Garamond"/>
                <w:b/>
                <w:bCs/>
              </w:rPr>
              <w:t>DRC</w:t>
            </w:r>
          </w:p>
        </w:tc>
        <w:tc>
          <w:tcPr>
            <w:tcW w:w="7933" w:type="dxa"/>
          </w:tcPr>
          <w:p w14:paraId="3514302C" w14:textId="5DB8E1FF" w:rsidR="00851D82" w:rsidRPr="00ED12BE" w:rsidRDefault="00851D82" w:rsidP="00EE2D23">
            <w:pPr>
              <w:rPr>
                <w:rFonts w:ascii="Garamond" w:hAnsi="Garamond" w:cs="Arial"/>
                <w:color w:val="4D5156"/>
                <w:shd w:val="clear" w:color="auto" w:fill="FFFFFF"/>
              </w:rPr>
            </w:pPr>
            <w:r w:rsidRPr="00ED12BE">
              <w:rPr>
                <w:rFonts w:ascii="Garamond" w:hAnsi="Garamond" w:cs="Arial"/>
                <w:color w:val="4D5156"/>
                <w:shd w:val="clear" w:color="auto" w:fill="FFFFFF"/>
              </w:rPr>
              <w:t>Democratic Republic of Congo</w:t>
            </w:r>
          </w:p>
        </w:tc>
      </w:tr>
      <w:tr w:rsidR="008F5867" w:rsidRPr="00ED12BE" w14:paraId="0281877D" w14:textId="77777777" w:rsidTr="00C34B1F">
        <w:tc>
          <w:tcPr>
            <w:tcW w:w="1129" w:type="dxa"/>
          </w:tcPr>
          <w:p w14:paraId="483E1209" w14:textId="7CF13CE9" w:rsidR="008F5867" w:rsidRPr="00ED12BE" w:rsidRDefault="008F5867" w:rsidP="00EE2D23">
            <w:pPr>
              <w:rPr>
                <w:rFonts w:ascii="Garamond" w:hAnsi="Garamond"/>
                <w:b/>
                <w:bCs/>
              </w:rPr>
            </w:pPr>
            <w:r w:rsidRPr="00ED12BE">
              <w:rPr>
                <w:rFonts w:ascii="Garamond" w:hAnsi="Garamond"/>
                <w:b/>
                <w:bCs/>
              </w:rPr>
              <w:t>DSRSG</w:t>
            </w:r>
          </w:p>
        </w:tc>
        <w:tc>
          <w:tcPr>
            <w:tcW w:w="7933" w:type="dxa"/>
          </w:tcPr>
          <w:p w14:paraId="1046ADAD" w14:textId="2241EACE" w:rsidR="008F5867" w:rsidRPr="00ED12BE" w:rsidRDefault="008F5867" w:rsidP="00EE2D23">
            <w:pPr>
              <w:rPr>
                <w:rFonts w:ascii="Garamond" w:hAnsi="Garamond" w:cs="Arial"/>
                <w:color w:val="4D5156"/>
                <w:shd w:val="clear" w:color="auto" w:fill="FFFFFF"/>
              </w:rPr>
            </w:pPr>
            <w:r w:rsidRPr="00ED12BE">
              <w:rPr>
                <w:rFonts w:ascii="Garamond" w:hAnsi="Garamond"/>
              </w:rPr>
              <w:t>Deputy Special Representative of the Secretary General</w:t>
            </w:r>
          </w:p>
        </w:tc>
      </w:tr>
      <w:tr w:rsidR="00926004" w:rsidRPr="00ED12BE" w14:paraId="0455D7FA" w14:textId="77777777" w:rsidTr="00C34B1F">
        <w:tc>
          <w:tcPr>
            <w:tcW w:w="1129" w:type="dxa"/>
          </w:tcPr>
          <w:p w14:paraId="54451847" w14:textId="1CF959F1" w:rsidR="00926004" w:rsidRPr="00ED12BE" w:rsidRDefault="00926004" w:rsidP="00EE2D23">
            <w:pPr>
              <w:rPr>
                <w:rFonts w:ascii="Garamond" w:hAnsi="Garamond"/>
                <w:b/>
                <w:bCs/>
              </w:rPr>
            </w:pPr>
            <w:r w:rsidRPr="00ED12BE">
              <w:rPr>
                <w:rFonts w:ascii="Garamond" w:hAnsi="Garamond"/>
                <w:b/>
                <w:bCs/>
              </w:rPr>
              <w:t>HQ</w:t>
            </w:r>
          </w:p>
        </w:tc>
        <w:tc>
          <w:tcPr>
            <w:tcW w:w="7933" w:type="dxa"/>
          </w:tcPr>
          <w:p w14:paraId="79C13687" w14:textId="7A5B883E" w:rsidR="00926004" w:rsidRPr="00ED12BE" w:rsidRDefault="00851D82" w:rsidP="00EE2D23">
            <w:pPr>
              <w:rPr>
                <w:rFonts w:ascii="Garamond" w:hAnsi="Garamond" w:cs="Arial"/>
                <w:color w:val="4D5156"/>
                <w:shd w:val="clear" w:color="auto" w:fill="FFFFFF"/>
              </w:rPr>
            </w:pPr>
            <w:r w:rsidRPr="00ED12BE">
              <w:rPr>
                <w:rFonts w:ascii="Garamond" w:hAnsi="Garamond" w:cs="Arial"/>
                <w:color w:val="4D5156"/>
                <w:shd w:val="clear" w:color="auto" w:fill="FFFFFF"/>
              </w:rPr>
              <w:t>Headquarters</w:t>
            </w:r>
          </w:p>
        </w:tc>
      </w:tr>
      <w:tr w:rsidR="005A4C32" w:rsidRPr="00ED12BE" w14:paraId="01FFF155" w14:textId="77777777" w:rsidTr="00C34B1F">
        <w:tc>
          <w:tcPr>
            <w:tcW w:w="1129" w:type="dxa"/>
          </w:tcPr>
          <w:p w14:paraId="6A9EA8DD" w14:textId="5C9E8992" w:rsidR="005A4C32" w:rsidRPr="00ED12BE" w:rsidRDefault="005A4C32" w:rsidP="00EE2D23">
            <w:pPr>
              <w:rPr>
                <w:rFonts w:ascii="Garamond" w:hAnsi="Garamond"/>
                <w:b/>
                <w:bCs/>
              </w:rPr>
            </w:pPr>
            <w:r w:rsidRPr="00ED12BE">
              <w:rPr>
                <w:rFonts w:ascii="Garamond" w:hAnsi="Garamond" w:cstheme="minorHAnsi"/>
                <w:b/>
                <w:bCs/>
                <w:lang w:eastAsia="zh-CN"/>
              </w:rPr>
              <w:t>IAP</w:t>
            </w:r>
          </w:p>
        </w:tc>
        <w:tc>
          <w:tcPr>
            <w:tcW w:w="7933" w:type="dxa"/>
          </w:tcPr>
          <w:p w14:paraId="63C11999" w14:textId="1C4C98A0" w:rsidR="005A4C32" w:rsidRPr="00ED12BE" w:rsidRDefault="005A4C32" w:rsidP="00EE2D23">
            <w:pPr>
              <w:rPr>
                <w:rFonts w:ascii="Garamond" w:hAnsi="Garamond" w:cs="Arial"/>
                <w:color w:val="4D5156"/>
                <w:shd w:val="clear" w:color="auto" w:fill="FFFFFF"/>
              </w:rPr>
            </w:pPr>
            <w:r w:rsidRPr="00ED12BE">
              <w:rPr>
                <w:rFonts w:ascii="Garamond" w:hAnsi="Garamond" w:cstheme="minorHAnsi"/>
                <w:lang w:eastAsia="zh-CN"/>
              </w:rPr>
              <w:t xml:space="preserve">Integrated Assessment and Planning </w:t>
            </w:r>
          </w:p>
        </w:tc>
      </w:tr>
      <w:tr w:rsidR="00812131" w:rsidRPr="00ED12BE" w14:paraId="302D9C87" w14:textId="77777777" w:rsidTr="00C34B1F">
        <w:tc>
          <w:tcPr>
            <w:tcW w:w="1129" w:type="dxa"/>
          </w:tcPr>
          <w:p w14:paraId="1EEDD1F8" w14:textId="0B3ED48E" w:rsidR="00812131" w:rsidRPr="00ED12BE" w:rsidRDefault="00812131" w:rsidP="00EE2D23">
            <w:pPr>
              <w:rPr>
                <w:rFonts w:ascii="Garamond" w:hAnsi="Garamond"/>
                <w:b/>
                <w:bCs/>
              </w:rPr>
            </w:pPr>
            <w:r w:rsidRPr="00ED12BE">
              <w:rPr>
                <w:rFonts w:ascii="Garamond" w:hAnsi="Garamond"/>
                <w:b/>
                <w:bCs/>
              </w:rPr>
              <w:t>IFI</w:t>
            </w:r>
          </w:p>
        </w:tc>
        <w:tc>
          <w:tcPr>
            <w:tcW w:w="7933" w:type="dxa"/>
          </w:tcPr>
          <w:p w14:paraId="249CD895" w14:textId="72027D4E" w:rsidR="00812131" w:rsidRPr="00ED12BE" w:rsidRDefault="00812131" w:rsidP="00EE2D23">
            <w:pPr>
              <w:rPr>
                <w:rFonts w:ascii="Garamond" w:hAnsi="Garamond" w:cs="Arial"/>
                <w:color w:val="4D5156"/>
                <w:shd w:val="clear" w:color="auto" w:fill="FFFFFF"/>
              </w:rPr>
            </w:pPr>
            <w:r w:rsidRPr="00ED12BE">
              <w:rPr>
                <w:rFonts w:ascii="Garamond" w:hAnsi="Garamond"/>
              </w:rPr>
              <w:t xml:space="preserve">International Finance Institutions </w:t>
            </w:r>
          </w:p>
        </w:tc>
      </w:tr>
      <w:tr w:rsidR="00437772" w:rsidRPr="00ED12BE" w14:paraId="59103CEE" w14:textId="77777777" w:rsidTr="00C34B1F">
        <w:tc>
          <w:tcPr>
            <w:tcW w:w="1129" w:type="dxa"/>
          </w:tcPr>
          <w:p w14:paraId="0F522337" w14:textId="4A64337D" w:rsidR="00437772" w:rsidRPr="00ED12BE" w:rsidRDefault="00437772" w:rsidP="00EE2D23">
            <w:pPr>
              <w:rPr>
                <w:rFonts w:ascii="Garamond" w:hAnsi="Garamond"/>
                <w:b/>
                <w:bCs/>
              </w:rPr>
            </w:pPr>
            <w:r w:rsidRPr="00ED12BE">
              <w:rPr>
                <w:rFonts w:ascii="Garamond" w:hAnsi="Garamond"/>
                <w:b/>
                <w:bCs/>
              </w:rPr>
              <w:t>IOT</w:t>
            </w:r>
          </w:p>
        </w:tc>
        <w:tc>
          <w:tcPr>
            <w:tcW w:w="7933" w:type="dxa"/>
          </w:tcPr>
          <w:p w14:paraId="5D1DBE09" w14:textId="4D467BFB" w:rsidR="00437772" w:rsidRPr="00ED12BE" w:rsidRDefault="00607967" w:rsidP="00EE2D23">
            <w:pPr>
              <w:rPr>
                <w:rFonts w:ascii="Garamond" w:hAnsi="Garamond"/>
              </w:rPr>
            </w:pPr>
            <w:r w:rsidRPr="00ED12BE">
              <w:rPr>
                <w:rFonts w:ascii="Garamond" w:hAnsi="Garamond"/>
              </w:rPr>
              <w:t xml:space="preserve">Integrated Operational Teams </w:t>
            </w:r>
          </w:p>
        </w:tc>
      </w:tr>
      <w:tr w:rsidR="00F87C42" w:rsidRPr="00ED12BE" w14:paraId="68586A2F" w14:textId="77777777" w:rsidTr="00C34B1F">
        <w:tc>
          <w:tcPr>
            <w:tcW w:w="1129" w:type="dxa"/>
          </w:tcPr>
          <w:p w14:paraId="35087955" w14:textId="77777777" w:rsidR="00F87C42" w:rsidRPr="00ED12BE" w:rsidRDefault="00F87C42" w:rsidP="00EE2D23">
            <w:pPr>
              <w:rPr>
                <w:rFonts w:ascii="Garamond" w:hAnsi="Garamond"/>
                <w:b/>
                <w:bCs/>
              </w:rPr>
            </w:pPr>
            <w:r w:rsidRPr="00ED12BE">
              <w:rPr>
                <w:rFonts w:ascii="Garamond" w:hAnsi="Garamond" w:cstheme="minorHAnsi"/>
                <w:b/>
                <w:bCs/>
              </w:rPr>
              <w:t>IR</w:t>
            </w:r>
          </w:p>
        </w:tc>
        <w:tc>
          <w:tcPr>
            <w:tcW w:w="7933" w:type="dxa"/>
          </w:tcPr>
          <w:p w14:paraId="21237551" w14:textId="77777777" w:rsidR="00F87C42" w:rsidRPr="00ED12BE" w:rsidRDefault="00F87C42" w:rsidP="00EE2D23">
            <w:pPr>
              <w:rPr>
                <w:rFonts w:ascii="Garamond" w:hAnsi="Garamond"/>
              </w:rPr>
            </w:pPr>
            <w:r w:rsidRPr="00ED12BE">
              <w:rPr>
                <w:rFonts w:ascii="Garamond" w:hAnsi="Garamond" w:cstheme="minorHAnsi"/>
              </w:rPr>
              <w:t xml:space="preserve">Inception Report </w:t>
            </w:r>
          </w:p>
        </w:tc>
      </w:tr>
      <w:tr w:rsidR="00F87C42" w:rsidRPr="00ED12BE" w14:paraId="50B4DC96" w14:textId="77777777" w:rsidTr="00C34B1F">
        <w:tc>
          <w:tcPr>
            <w:tcW w:w="1129" w:type="dxa"/>
          </w:tcPr>
          <w:p w14:paraId="22EE6B09" w14:textId="77777777" w:rsidR="00F87C42" w:rsidRPr="00ED12BE" w:rsidRDefault="00F87C42" w:rsidP="00EE2D23">
            <w:pPr>
              <w:rPr>
                <w:rFonts w:ascii="Garamond" w:hAnsi="Garamond" w:cstheme="minorHAnsi"/>
                <w:b/>
                <w:bCs/>
              </w:rPr>
            </w:pPr>
            <w:r w:rsidRPr="00ED12BE">
              <w:rPr>
                <w:rFonts w:ascii="Garamond" w:hAnsi="Garamond"/>
                <w:b/>
                <w:bCs/>
              </w:rPr>
              <w:t>KII</w:t>
            </w:r>
          </w:p>
        </w:tc>
        <w:tc>
          <w:tcPr>
            <w:tcW w:w="7933" w:type="dxa"/>
          </w:tcPr>
          <w:p w14:paraId="2F8D0991" w14:textId="77777777" w:rsidR="00F87C42" w:rsidRPr="00ED12BE" w:rsidRDefault="00F87C42" w:rsidP="00EE2D23">
            <w:pPr>
              <w:rPr>
                <w:rFonts w:ascii="Garamond" w:hAnsi="Garamond" w:cstheme="minorHAnsi"/>
              </w:rPr>
            </w:pPr>
            <w:r w:rsidRPr="00ED12BE">
              <w:rPr>
                <w:rFonts w:ascii="Garamond" w:hAnsi="Garamond"/>
              </w:rPr>
              <w:t xml:space="preserve">Key Informant Interviews </w:t>
            </w:r>
          </w:p>
        </w:tc>
      </w:tr>
      <w:tr w:rsidR="00F87C42" w:rsidRPr="00ED12BE" w14:paraId="32A9737E" w14:textId="77777777" w:rsidTr="00C34B1F">
        <w:tc>
          <w:tcPr>
            <w:tcW w:w="1129" w:type="dxa"/>
          </w:tcPr>
          <w:p w14:paraId="457F4953" w14:textId="77777777" w:rsidR="00F87C42" w:rsidRPr="00ED12BE" w:rsidRDefault="00F87C42" w:rsidP="00EE2D23">
            <w:pPr>
              <w:rPr>
                <w:rFonts w:ascii="Garamond" w:hAnsi="Garamond"/>
                <w:b/>
                <w:bCs/>
              </w:rPr>
            </w:pPr>
            <w:r w:rsidRPr="00ED12BE">
              <w:rPr>
                <w:rFonts w:ascii="Garamond" w:hAnsi="Garamond" w:cstheme="minorHAnsi"/>
                <w:b/>
                <w:bCs/>
              </w:rPr>
              <w:t>M&amp;E</w:t>
            </w:r>
          </w:p>
        </w:tc>
        <w:tc>
          <w:tcPr>
            <w:tcW w:w="7933" w:type="dxa"/>
          </w:tcPr>
          <w:p w14:paraId="3F2CBF08" w14:textId="77777777" w:rsidR="00F87C42" w:rsidRPr="00ED12BE" w:rsidRDefault="00F87C42" w:rsidP="00EE2D23">
            <w:pPr>
              <w:rPr>
                <w:rFonts w:ascii="Garamond" w:hAnsi="Garamond"/>
              </w:rPr>
            </w:pPr>
            <w:r w:rsidRPr="00ED12BE">
              <w:rPr>
                <w:rFonts w:ascii="Garamond" w:hAnsi="Garamond" w:cstheme="minorHAnsi"/>
              </w:rPr>
              <w:t>Monitoring and Evaluation</w:t>
            </w:r>
          </w:p>
        </w:tc>
      </w:tr>
      <w:tr w:rsidR="007066AD" w:rsidRPr="00ED12BE" w14:paraId="673DD7D7" w14:textId="77777777" w:rsidTr="00C34B1F">
        <w:tc>
          <w:tcPr>
            <w:tcW w:w="1129" w:type="dxa"/>
          </w:tcPr>
          <w:p w14:paraId="19AD21F4" w14:textId="1A99650B" w:rsidR="007066AD" w:rsidRPr="00ED12BE" w:rsidRDefault="007066AD" w:rsidP="00EE2D23">
            <w:pPr>
              <w:rPr>
                <w:rFonts w:ascii="Garamond" w:hAnsi="Garamond" w:cstheme="minorHAnsi"/>
                <w:b/>
                <w:bCs/>
              </w:rPr>
            </w:pPr>
            <w:r w:rsidRPr="00ED12BE">
              <w:rPr>
                <w:rFonts w:ascii="Garamond" w:hAnsi="Garamond" w:cstheme="majorBidi"/>
                <w:b/>
                <w:bCs/>
              </w:rPr>
              <w:t>MINUSMA</w:t>
            </w:r>
          </w:p>
        </w:tc>
        <w:tc>
          <w:tcPr>
            <w:tcW w:w="7933" w:type="dxa"/>
          </w:tcPr>
          <w:p w14:paraId="21FC4DB5" w14:textId="391CB87F" w:rsidR="007066AD" w:rsidRPr="00ED12BE" w:rsidRDefault="007066AD" w:rsidP="00EE2D23">
            <w:pPr>
              <w:rPr>
                <w:rFonts w:ascii="Garamond" w:hAnsi="Garamond" w:cstheme="minorHAnsi"/>
              </w:rPr>
            </w:pPr>
            <w:r w:rsidRPr="00ED12BE">
              <w:rPr>
                <w:rFonts w:ascii="Garamond" w:hAnsi="Garamond" w:cs="Arial"/>
                <w:color w:val="4D5156"/>
                <w:shd w:val="clear" w:color="auto" w:fill="FFFFFF"/>
              </w:rPr>
              <w:t>United Nations Multidimensional Integrated Stabilization Mission in Mali</w:t>
            </w:r>
            <w:r w:rsidRPr="00ED12BE">
              <w:rPr>
                <w:rFonts w:ascii="Garamond" w:hAnsi="Garamond" w:cstheme="majorBidi"/>
              </w:rPr>
              <w:t xml:space="preserve"> </w:t>
            </w:r>
          </w:p>
        </w:tc>
      </w:tr>
      <w:tr w:rsidR="00F87C42" w:rsidRPr="00ED12BE" w14:paraId="661E4C78" w14:textId="77777777" w:rsidTr="00C34B1F">
        <w:tc>
          <w:tcPr>
            <w:tcW w:w="1129" w:type="dxa"/>
          </w:tcPr>
          <w:p w14:paraId="29C07D98" w14:textId="77777777" w:rsidR="00F87C42" w:rsidRPr="00ED12BE" w:rsidRDefault="00F87C42" w:rsidP="00EE2D23">
            <w:pPr>
              <w:rPr>
                <w:rFonts w:ascii="Garamond" w:hAnsi="Garamond" w:cstheme="minorHAnsi"/>
                <w:b/>
                <w:bCs/>
              </w:rPr>
            </w:pPr>
            <w:r w:rsidRPr="00ED12BE">
              <w:rPr>
                <w:rFonts w:ascii="Garamond" w:hAnsi="Garamond"/>
                <w:b/>
                <w:bCs/>
              </w:rPr>
              <w:t>Prodoc</w:t>
            </w:r>
          </w:p>
        </w:tc>
        <w:tc>
          <w:tcPr>
            <w:tcW w:w="7933" w:type="dxa"/>
          </w:tcPr>
          <w:p w14:paraId="589EFB5F" w14:textId="77777777" w:rsidR="00F87C42" w:rsidRPr="00ED12BE" w:rsidRDefault="00F87C42" w:rsidP="00EE2D23">
            <w:pPr>
              <w:rPr>
                <w:rFonts w:ascii="Garamond" w:hAnsi="Garamond" w:cstheme="minorHAnsi"/>
              </w:rPr>
            </w:pPr>
            <w:r w:rsidRPr="00ED12BE">
              <w:rPr>
                <w:rFonts w:ascii="Garamond" w:hAnsi="Garamond"/>
              </w:rPr>
              <w:t xml:space="preserve">Project Document </w:t>
            </w:r>
          </w:p>
        </w:tc>
      </w:tr>
      <w:tr w:rsidR="00F87C42" w:rsidRPr="00ED12BE" w14:paraId="1572A9A0" w14:textId="77777777" w:rsidTr="00C34B1F">
        <w:tc>
          <w:tcPr>
            <w:tcW w:w="1129" w:type="dxa"/>
          </w:tcPr>
          <w:p w14:paraId="33687315" w14:textId="77777777" w:rsidR="00F87C42" w:rsidRPr="00ED12BE" w:rsidRDefault="00F87C42" w:rsidP="00EE2D23">
            <w:pPr>
              <w:rPr>
                <w:rFonts w:ascii="Garamond" w:hAnsi="Garamond" w:cstheme="minorHAnsi"/>
                <w:b/>
                <w:bCs/>
              </w:rPr>
            </w:pPr>
            <w:r w:rsidRPr="00ED12BE">
              <w:rPr>
                <w:rFonts w:ascii="Garamond" w:hAnsi="Garamond" w:cstheme="minorHAnsi"/>
                <w:b/>
                <w:bCs/>
              </w:rPr>
              <w:t>OECD</w:t>
            </w:r>
          </w:p>
        </w:tc>
        <w:tc>
          <w:tcPr>
            <w:tcW w:w="7933" w:type="dxa"/>
          </w:tcPr>
          <w:p w14:paraId="4913BE27" w14:textId="77777777" w:rsidR="00F87C42" w:rsidRPr="00ED12BE" w:rsidRDefault="00F87C42" w:rsidP="00EE2D23">
            <w:pPr>
              <w:rPr>
                <w:rFonts w:ascii="Garamond" w:hAnsi="Garamond" w:cstheme="minorHAnsi"/>
              </w:rPr>
            </w:pPr>
            <w:r w:rsidRPr="00ED12BE">
              <w:rPr>
                <w:rFonts w:ascii="Garamond" w:hAnsi="Garamond" w:cstheme="minorHAnsi"/>
              </w:rPr>
              <w:t xml:space="preserve">Organisation for Economic Co-operation and Development </w:t>
            </w:r>
          </w:p>
        </w:tc>
      </w:tr>
      <w:tr w:rsidR="00F87C42" w:rsidRPr="00ED12BE" w14:paraId="29963CC9" w14:textId="3CCEA577" w:rsidTr="00C34B1F">
        <w:tc>
          <w:tcPr>
            <w:tcW w:w="1129" w:type="dxa"/>
          </w:tcPr>
          <w:p w14:paraId="6AE20F3A" w14:textId="0E5D68FF" w:rsidR="00F87C42" w:rsidRPr="00ED12BE" w:rsidRDefault="00F87C42" w:rsidP="00EE2D23">
            <w:pPr>
              <w:rPr>
                <w:rFonts w:ascii="Garamond" w:hAnsi="Garamond" w:cstheme="minorHAnsi"/>
                <w:b/>
                <w:bCs/>
              </w:rPr>
            </w:pPr>
            <w:r w:rsidRPr="00ED12BE">
              <w:rPr>
                <w:rFonts w:ascii="Garamond" w:hAnsi="Garamond" w:cstheme="minorHAnsi"/>
                <w:b/>
                <w:bCs/>
              </w:rPr>
              <w:t>ORC</w:t>
            </w:r>
          </w:p>
        </w:tc>
        <w:tc>
          <w:tcPr>
            <w:tcW w:w="7933" w:type="dxa"/>
          </w:tcPr>
          <w:p w14:paraId="7D6F156F" w14:textId="7F42B2B4" w:rsidR="00F87C42" w:rsidRPr="00ED12BE" w:rsidRDefault="00F87C42" w:rsidP="00EE2D23">
            <w:pPr>
              <w:rPr>
                <w:rFonts w:ascii="Garamond" w:hAnsi="Garamond" w:cstheme="minorHAnsi"/>
              </w:rPr>
            </w:pPr>
            <w:r w:rsidRPr="00ED12BE">
              <w:rPr>
                <w:rFonts w:ascii="Garamond" w:hAnsi="Garamond" w:cstheme="minorHAnsi"/>
              </w:rPr>
              <w:t>Office of the Resident Coordinator</w:t>
            </w:r>
          </w:p>
        </w:tc>
      </w:tr>
      <w:tr w:rsidR="004B1802" w:rsidRPr="00ED12BE" w14:paraId="11DFAC8B" w14:textId="77777777" w:rsidTr="00C34B1F">
        <w:tc>
          <w:tcPr>
            <w:tcW w:w="1129" w:type="dxa"/>
          </w:tcPr>
          <w:p w14:paraId="1844D784" w14:textId="2BB659CC" w:rsidR="004B1802" w:rsidRPr="00ED12BE" w:rsidRDefault="004B1802" w:rsidP="00EE2D23">
            <w:pPr>
              <w:rPr>
                <w:rFonts w:ascii="Garamond" w:hAnsi="Garamond" w:cstheme="minorHAnsi"/>
                <w:b/>
                <w:bCs/>
              </w:rPr>
            </w:pPr>
            <w:r w:rsidRPr="00ED12BE">
              <w:rPr>
                <w:rFonts w:ascii="Garamond" w:hAnsi="Garamond"/>
                <w:b/>
                <w:bCs/>
              </w:rPr>
              <w:t>PDA</w:t>
            </w:r>
          </w:p>
        </w:tc>
        <w:tc>
          <w:tcPr>
            <w:tcW w:w="7933" w:type="dxa"/>
          </w:tcPr>
          <w:p w14:paraId="240C95E8" w14:textId="4518556F" w:rsidR="004B1802" w:rsidRPr="00ED12BE" w:rsidRDefault="004B1802" w:rsidP="00EE2D23">
            <w:pPr>
              <w:rPr>
                <w:rFonts w:ascii="Garamond" w:hAnsi="Garamond" w:cstheme="minorHAnsi"/>
              </w:rPr>
            </w:pPr>
            <w:r w:rsidRPr="00ED12BE">
              <w:rPr>
                <w:rFonts w:ascii="Garamond" w:hAnsi="Garamond" w:cstheme="minorHAnsi"/>
              </w:rPr>
              <w:t>Peace and Development Advisor</w:t>
            </w:r>
          </w:p>
        </w:tc>
      </w:tr>
      <w:tr w:rsidR="004A1223" w:rsidRPr="00ED12BE" w14:paraId="54AF7C10" w14:textId="77777777" w:rsidTr="00C34B1F">
        <w:tc>
          <w:tcPr>
            <w:tcW w:w="1129" w:type="dxa"/>
          </w:tcPr>
          <w:p w14:paraId="65B0532E" w14:textId="5DB32162" w:rsidR="004A1223" w:rsidRPr="00ED12BE" w:rsidRDefault="004A1223" w:rsidP="00EE2D23">
            <w:pPr>
              <w:rPr>
                <w:rFonts w:ascii="Garamond" w:hAnsi="Garamond"/>
                <w:b/>
                <w:bCs/>
              </w:rPr>
            </w:pPr>
            <w:r w:rsidRPr="00ED12BE">
              <w:rPr>
                <w:rFonts w:ascii="Garamond" w:hAnsi="Garamond"/>
                <w:b/>
                <w:bCs/>
              </w:rPr>
              <w:t>PKO</w:t>
            </w:r>
          </w:p>
        </w:tc>
        <w:tc>
          <w:tcPr>
            <w:tcW w:w="7933" w:type="dxa"/>
          </w:tcPr>
          <w:p w14:paraId="3873FCA1" w14:textId="7AA9BCDD" w:rsidR="004A1223" w:rsidRPr="00ED12BE" w:rsidRDefault="004A1223" w:rsidP="00EE2D23">
            <w:pPr>
              <w:rPr>
                <w:rFonts w:ascii="Garamond" w:hAnsi="Garamond" w:cstheme="minorHAnsi"/>
              </w:rPr>
            </w:pPr>
            <w:r w:rsidRPr="00ED12BE">
              <w:rPr>
                <w:rFonts w:ascii="Garamond" w:hAnsi="Garamond" w:cstheme="minorHAnsi"/>
              </w:rPr>
              <w:t xml:space="preserve">Peacekeeping Operations </w:t>
            </w:r>
          </w:p>
        </w:tc>
      </w:tr>
      <w:tr w:rsidR="00F87C42" w:rsidRPr="00ED12BE" w14:paraId="4C953CE1" w14:textId="77777777" w:rsidTr="00C34B1F">
        <w:tc>
          <w:tcPr>
            <w:tcW w:w="1129" w:type="dxa"/>
          </w:tcPr>
          <w:p w14:paraId="03A6AF6F" w14:textId="77777777" w:rsidR="00F87C42" w:rsidRPr="00ED12BE" w:rsidRDefault="00F87C42" w:rsidP="00EE2D23">
            <w:pPr>
              <w:rPr>
                <w:rFonts w:ascii="Garamond" w:hAnsi="Garamond" w:cstheme="minorHAnsi"/>
                <w:b/>
                <w:bCs/>
              </w:rPr>
            </w:pPr>
            <w:r w:rsidRPr="00ED12BE">
              <w:rPr>
                <w:rFonts w:ascii="Garamond" w:hAnsi="Garamond" w:cstheme="minorHAnsi"/>
                <w:b/>
                <w:bCs/>
              </w:rPr>
              <w:t>PMT</w:t>
            </w:r>
          </w:p>
        </w:tc>
        <w:tc>
          <w:tcPr>
            <w:tcW w:w="7933" w:type="dxa"/>
          </w:tcPr>
          <w:p w14:paraId="2CA4E295" w14:textId="77777777" w:rsidR="00F87C42" w:rsidRPr="00ED12BE" w:rsidRDefault="00F87C42" w:rsidP="00EE2D23">
            <w:pPr>
              <w:rPr>
                <w:rFonts w:ascii="Garamond" w:hAnsi="Garamond" w:cstheme="minorHAnsi"/>
              </w:rPr>
            </w:pPr>
            <w:r w:rsidRPr="00ED12BE">
              <w:rPr>
                <w:rFonts w:ascii="Garamond" w:hAnsi="Garamond" w:cstheme="minorHAnsi"/>
              </w:rPr>
              <w:t xml:space="preserve">Project Management Team </w:t>
            </w:r>
          </w:p>
        </w:tc>
      </w:tr>
      <w:tr w:rsidR="00F87C42" w:rsidRPr="00ED12BE" w14:paraId="7E9B056E" w14:textId="77777777" w:rsidTr="00C34B1F">
        <w:tc>
          <w:tcPr>
            <w:tcW w:w="1129" w:type="dxa"/>
          </w:tcPr>
          <w:p w14:paraId="144D59E9" w14:textId="77777777" w:rsidR="00F87C42" w:rsidRPr="00ED12BE" w:rsidRDefault="00F87C42" w:rsidP="00EE2D23">
            <w:pPr>
              <w:rPr>
                <w:rFonts w:ascii="Garamond" w:hAnsi="Garamond" w:cstheme="minorHAnsi"/>
                <w:b/>
                <w:bCs/>
              </w:rPr>
            </w:pPr>
            <w:r w:rsidRPr="00ED12BE">
              <w:rPr>
                <w:rFonts w:ascii="Garamond" w:hAnsi="Garamond" w:cstheme="minorHAnsi"/>
                <w:b/>
                <w:bCs/>
              </w:rPr>
              <w:t>PSC</w:t>
            </w:r>
          </w:p>
        </w:tc>
        <w:tc>
          <w:tcPr>
            <w:tcW w:w="7933" w:type="dxa"/>
          </w:tcPr>
          <w:p w14:paraId="767EEEC5" w14:textId="77777777" w:rsidR="00F87C42" w:rsidRPr="00ED12BE" w:rsidRDefault="00F87C42" w:rsidP="00EE2D23">
            <w:pPr>
              <w:rPr>
                <w:rFonts w:ascii="Garamond" w:hAnsi="Garamond" w:cstheme="minorHAnsi"/>
              </w:rPr>
            </w:pPr>
            <w:r w:rsidRPr="00ED12BE">
              <w:rPr>
                <w:rFonts w:ascii="Garamond" w:hAnsi="Garamond" w:cstheme="minorHAnsi"/>
              </w:rPr>
              <w:t xml:space="preserve">Project Steering Committee </w:t>
            </w:r>
          </w:p>
        </w:tc>
      </w:tr>
      <w:tr w:rsidR="00F87C42" w:rsidRPr="00ED12BE" w14:paraId="4CBC587A" w14:textId="77777777" w:rsidTr="00C34B1F">
        <w:tc>
          <w:tcPr>
            <w:tcW w:w="1129" w:type="dxa"/>
          </w:tcPr>
          <w:p w14:paraId="1C2C558F" w14:textId="77777777" w:rsidR="00F87C42" w:rsidRPr="00ED12BE" w:rsidRDefault="00F87C42" w:rsidP="00EE2D23">
            <w:pPr>
              <w:rPr>
                <w:rFonts w:ascii="Garamond" w:hAnsi="Garamond"/>
                <w:b/>
                <w:bCs/>
              </w:rPr>
            </w:pPr>
            <w:r w:rsidRPr="00ED12BE">
              <w:rPr>
                <w:rFonts w:ascii="Garamond" w:hAnsi="Garamond"/>
                <w:b/>
                <w:bCs/>
              </w:rPr>
              <w:t>RC</w:t>
            </w:r>
          </w:p>
        </w:tc>
        <w:tc>
          <w:tcPr>
            <w:tcW w:w="7933" w:type="dxa"/>
          </w:tcPr>
          <w:p w14:paraId="6BDB0785" w14:textId="77777777" w:rsidR="00F87C42" w:rsidRPr="00ED12BE" w:rsidRDefault="00F87C42" w:rsidP="00EE2D23">
            <w:pPr>
              <w:rPr>
                <w:rFonts w:ascii="Garamond" w:hAnsi="Garamond"/>
              </w:rPr>
            </w:pPr>
            <w:r w:rsidRPr="00ED12BE">
              <w:rPr>
                <w:rFonts w:ascii="Garamond" w:hAnsi="Garamond"/>
              </w:rPr>
              <w:t>Resident Coordinator</w:t>
            </w:r>
          </w:p>
        </w:tc>
      </w:tr>
      <w:tr w:rsidR="00F87C42" w:rsidRPr="00ED12BE" w14:paraId="27812DB6" w14:textId="77777777" w:rsidTr="00C34B1F">
        <w:tc>
          <w:tcPr>
            <w:tcW w:w="1129" w:type="dxa"/>
          </w:tcPr>
          <w:p w14:paraId="709B0E2B" w14:textId="77777777" w:rsidR="00F87C42" w:rsidRPr="00ED12BE" w:rsidRDefault="00F87C42" w:rsidP="00EE2D23">
            <w:pPr>
              <w:rPr>
                <w:rFonts w:ascii="Garamond" w:hAnsi="Garamond"/>
                <w:b/>
                <w:bCs/>
              </w:rPr>
            </w:pPr>
            <w:r w:rsidRPr="00ED12BE">
              <w:rPr>
                <w:rFonts w:ascii="Garamond" w:hAnsi="Garamond"/>
                <w:b/>
                <w:bCs/>
              </w:rPr>
              <w:t>RCO</w:t>
            </w:r>
          </w:p>
        </w:tc>
        <w:tc>
          <w:tcPr>
            <w:tcW w:w="7933" w:type="dxa"/>
          </w:tcPr>
          <w:p w14:paraId="077B7D43" w14:textId="118BBD5F" w:rsidR="00F87C42" w:rsidRPr="00ED12BE" w:rsidRDefault="00F87C42" w:rsidP="00EE2D23">
            <w:pPr>
              <w:rPr>
                <w:rFonts w:ascii="Garamond" w:hAnsi="Garamond"/>
              </w:rPr>
            </w:pPr>
            <w:r w:rsidRPr="00ED12BE">
              <w:rPr>
                <w:rFonts w:ascii="Garamond" w:hAnsi="Garamond"/>
              </w:rPr>
              <w:t>Resident Coordinator</w:t>
            </w:r>
            <w:r w:rsidR="0020501C" w:rsidRPr="00ED12BE">
              <w:rPr>
                <w:rFonts w:ascii="Garamond" w:hAnsi="Garamond"/>
              </w:rPr>
              <w:t>’s</w:t>
            </w:r>
            <w:r w:rsidRPr="00ED12BE">
              <w:rPr>
                <w:rFonts w:ascii="Garamond" w:hAnsi="Garamond"/>
              </w:rPr>
              <w:t xml:space="preserve"> Office</w:t>
            </w:r>
          </w:p>
        </w:tc>
      </w:tr>
      <w:tr w:rsidR="004C0463" w:rsidRPr="00ED12BE" w14:paraId="534BA069" w14:textId="77777777" w:rsidTr="00C34B1F">
        <w:tc>
          <w:tcPr>
            <w:tcW w:w="1129" w:type="dxa"/>
          </w:tcPr>
          <w:p w14:paraId="2FA5327E" w14:textId="67027BAD" w:rsidR="004C0463" w:rsidRPr="00ED12BE" w:rsidRDefault="004C0463" w:rsidP="00EE2D23">
            <w:pPr>
              <w:rPr>
                <w:rFonts w:ascii="Garamond" w:hAnsi="Garamond"/>
                <w:b/>
                <w:bCs/>
              </w:rPr>
            </w:pPr>
            <w:r w:rsidRPr="00ED12BE">
              <w:rPr>
                <w:rFonts w:ascii="Garamond" w:hAnsi="Garamond"/>
                <w:b/>
                <w:bCs/>
              </w:rPr>
              <w:t>REC</w:t>
            </w:r>
          </w:p>
        </w:tc>
        <w:tc>
          <w:tcPr>
            <w:tcW w:w="7933" w:type="dxa"/>
          </w:tcPr>
          <w:p w14:paraId="6F8EC5EA" w14:textId="52005DAF" w:rsidR="004C0463" w:rsidRPr="00ED12BE" w:rsidRDefault="004C0463" w:rsidP="00EE2D23">
            <w:pPr>
              <w:rPr>
                <w:rFonts w:ascii="Garamond" w:hAnsi="Garamond"/>
              </w:rPr>
            </w:pPr>
            <w:r w:rsidRPr="00ED12BE">
              <w:rPr>
                <w:rFonts w:ascii="Garamond" w:hAnsi="Garamond"/>
              </w:rPr>
              <w:t xml:space="preserve">Regional Economic Communities </w:t>
            </w:r>
          </w:p>
        </w:tc>
      </w:tr>
      <w:tr w:rsidR="00D92234" w:rsidRPr="00ED12BE" w14:paraId="6B39EB81" w14:textId="77777777" w:rsidTr="00C34B1F">
        <w:tc>
          <w:tcPr>
            <w:tcW w:w="1129" w:type="dxa"/>
          </w:tcPr>
          <w:p w14:paraId="2D703370" w14:textId="4AC8C87F" w:rsidR="00D92234" w:rsidRPr="00ED12BE" w:rsidRDefault="00D92234" w:rsidP="00EE2D23">
            <w:pPr>
              <w:rPr>
                <w:rFonts w:ascii="Garamond" w:hAnsi="Garamond"/>
                <w:b/>
                <w:bCs/>
              </w:rPr>
            </w:pPr>
            <w:r w:rsidRPr="00ED12BE">
              <w:rPr>
                <w:rFonts w:ascii="Garamond" w:hAnsi="Garamond"/>
                <w:b/>
                <w:bCs/>
              </w:rPr>
              <w:t>RRF</w:t>
            </w:r>
          </w:p>
        </w:tc>
        <w:tc>
          <w:tcPr>
            <w:tcW w:w="7933" w:type="dxa"/>
          </w:tcPr>
          <w:p w14:paraId="44722D20" w14:textId="13E7B8EE" w:rsidR="00D92234" w:rsidRPr="00ED12BE" w:rsidRDefault="00D92234" w:rsidP="00EE2D23">
            <w:pPr>
              <w:rPr>
                <w:rFonts w:ascii="Garamond" w:hAnsi="Garamond"/>
              </w:rPr>
            </w:pPr>
            <w:r w:rsidRPr="00ED12BE">
              <w:rPr>
                <w:rFonts w:ascii="Garamond" w:hAnsi="Garamond"/>
              </w:rPr>
              <w:t>Results Framework</w:t>
            </w:r>
          </w:p>
        </w:tc>
      </w:tr>
      <w:tr w:rsidR="00A02150" w:rsidRPr="00ED12BE" w14:paraId="3FF68D6C" w14:textId="77777777" w:rsidTr="00C34B1F">
        <w:tc>
          <w:tcPr>
            <w:tcW w:w="1129" w:type="dxa"/>
          </w:tcPr>
          <w:p w14:paraId="4275266A" w14:textId="370CB427" w:rsidR="00A02150" w:rsidRPr="00ED12BE" w:rsidRDefault="00A02150" w:rsidP="00EE2D23">
            <w:pPr>
              <w:rPr>
                <w:rFonts w:ascii="Garamond" w:hAnsi="Garamond"/>
                <w:b/>
                <w:bCs/>
              </w:rPr>
            </w:pPr>
            <w:r w:rsidRPr="00ED12BE">
              <w:rPr>
                <w:rFonts w:ascii="Garamond" w:hAnsi="Garamond"/>
                <w:b/>
                <w:bCs/>
              </w:rPr>
              <w:t>SC</w:t>
            </w:r>
          </w:p>
        </w:tc>
        <w:tc>
          <w:tcPr>
            <w:tcW w:w="7933" w:type="dxa"/>
          </w:tcPr>
          <w:p w14:paraId="234F9AE8" w14:textId="1D4A53E5" w:rsidR="00A02150" w:rsidRPr="00ED12BE" w:rsidRDefault="00A02150" w:rsidP="00EE2D23">
            <w:pPr>
              <w:rPr>
                <w:rFonts w:ascii="Garamond" w:hAnsi="Garamond"/>
              </w:rPr>
            </w:pPr>
            <w:r w:rsidRPr="00ED12BE">
              <w:rPr>
                <w:rFonts w:ascii="Garamond" w:hAnsi="Garamond"/>
              </w:rPr>
              <w:t>Security Council</w:t>
            </w:r>
          </w:p>
        </w:tc>
      </w:tr>
      <w:tr w:rsidR="00F87C42" w:rsidRPr="00ED12BE" w14:paraId="7BB61855" w14:textId="77777777" w:rsidTr="00C34B1F">
        <w:tc>
          <w:tcPr>
            <w:tcW w:w="1129" w:type="dxa"/>
          </w:tcPr>
          <w:p w14:paraId="21C365B4" w14:textId="77777777" w:rsidR="00F87C42" w:rsidRPr="00ED12BE" w:rsidRDefault="00F87C42" w:rsidP="00EE2D23">
            <w:pPr>
              <w:rPr>
                <w:rFonts w:ascii="Garamond" w:hAnsi="Garamond"/>
                <w:b/>
                <w:bCs/>
              </w:rPr>
            </w:pPr>
            <w:r w:rsidRPr="00ED12BE">
              <w:rPr>
                <w:rFonts w:ascii="Garamond" w:hAnsi="Garamond"/>
                <w:b/>
                <w:bCs/>
              </w:rPr>
              <w:t>SDG</w:t>
            </w:r>
          </w:p>
        </w:tc>
        <w:tc>
          <w:tcPr>
            <w:tcW w:w="7933" w:type="dxa"/>
          </w:tcPr>
          <w:p w14:paraId="602161E9" w14:textId="77777777" w:rsidR="00F87C42" w:rsidRPr="00ED12BE" w:rsidRDefault="00F87C42" w:rsidP="00EE2D23">
            <w:pPr>
              <w:rPr>
                <w:rFonts w:ascii="Garamond" w:hAnsi="Garamond"/>
              </w:rPr>
            </w:pPr>
            <w:r w:rsidRPr="00ED12BE">
              <w:rPr>
                <w:rFonts w:ascii="Garamond" w:hAnsi="Garamond"/>
              </w:rPr>
              <w:t xml:space="preserve">Sustainable Development Goals </w:t>
            </w:r>
          </w:p>
        </w:tc>
      </w:tr>
      <w:tr w:rsidR="00EE665C" w:rsidRPr="00ED12BE" w14:paraId="524CA8EB" w14:textId="77777777" w:rsidTr="00C34B1F">
        <w:tc>
          <w:tcPr>
            <w:tcW w:w="1129" w:type="dxa"/>
          </w:tcPr>
          <w:p w14:paraId="354A44E2" w14:textId="41D44D79" w:rsidR="00EE665C" w:rsidRPr="00ED12BE" w:rsidRDefault="00EE665C" w:rsidP="00EE2D23">
            <w:pPr>
              <w:rPr>
                <w:rFonts w:ascii="Garamond" w:hAnsi="Garamond"/>
                <w:b/>
                <w:bCs/>
              </w:rPr>
            </w:pPr>
            <w:r w:rsidRPr="00ED12BE">
              <w:rPr>
                <w:rFonts w:ascii="Garamond" w:hAnsi="Garamond"/>
                <w:b/>
                <w:bCs/>
              </w:rPr>
              <w:t>SPM</w:t>
            </w:r>
          </w:p>
        </w:tc>
        <w:tc>
          <w:tcPr>
            <w:tcW w:w="7933" w:type="dxa"/>
          </w:tcPr>
          <w:p w14:paraId="7D416F02" w14:textId="15B2E46E" w:rsidR="00EE665C" w:rsidRPr="00ED12BE" w:rsidRDefault="00EE665C" w:rsidP="00EE2D23">
            <w:pPr>
              <w:rPr>
                <w:rFonts w:ascii="Garamond" w:hAnsi="Garamond"/>
              </w:rPr>
            </w:pPr>
            <w:r w:rsidRPr="00ED12BE">
              <w:rPr>
                <w:rFonts w:ascii="Garamond" w:hAnsi="Garamond"/>
              </w:rPr>
              <w:t>Special Political Mission</w:t>
            </w:r>
          </w:p>
        </w:tc>
      </w:tr>
      <w:tr w:rsidR="008F5867" w:rsidRPr="00ED12BE" w14:paraId="750EFB85" w14:textId="77777777" w:rsidTr="00C34B1F">
        <w:tc>
          <w:tcPr>
            <w:tcW w:w="1129" w:type="dxa"/>
          </w:tcPr>
          <w:p w14:paraId="41FBAD6C" w14:textId="5131E9EF" w:rsidR="008F5867" w:rsidRPr="00ED12BE" w:rsidRDefault="008F5867" w:rsidP="00EE2D23">
            <w:pPr>
              <w:rPr>
                <w:rFonts w:ascii="Garamond" w:hAnsi="Garamond"/>
                <w:b/>
                <w:bCs/>
              </w:rPr>
            </w:pPr>
            <w:r w:rsidRPr="00ED12BE">
              <w:rPr>
                <w:rFonts w:ascii="Garamond" w:hAnsi="Garamond"/>
                <w:b/>
                <w:bCs/>
              </w:rPr>
              <w:t>SRSG</w:t>
            </w:r>
          </w:p>
        </w:tc>
        <w:tc>
          <w:tcPr>
            <w:tcW w:w="7933" w:type="dxa"/>
          </w:tcPr>
          <w:p w14:paraId="6F38E751" w14:textId="2225E7DD" w:rsidR="008F5867" w:rsidRPr="00ED12BE" w:rsidRDefault="008F5867" w:rsidP="00EE2D23">
            <w:pPr>
              <w:rPr>
                <w:rFonts w:ascii="Garamond" w:hAnsi="Garamond"/>
              </w:rPr>
            </w:pPr>
            <w:r w:rsidRPr="00ED12BE">
              <w:rPr>
                <w:rFonts w:ascii="Garamond" w:hAnsi="Garamond"/>
              </w:rPr>
              <w:t>Special Representative of the Secretary General</w:t>
            </w:r>
          </w:p>
        </w:tc>
      </w:tr>
      <w:tr w:rsidR="00207EC7" w:rsidRPr="00ED12BE" w14:paraId="3B4078A2" w14:textId="77777777" w:rsidTr="00C34B1F">
        <w:tc>
          <w:tcPr>
            <w:tcW w:w="1129" w:type="dxa"/>
          </w:tcPr>
          <w:p w14:paraId="080D6FC2" w14:textId="4EB2C9B3" w:rsidR="00207EC7" w:rsidRPr="00ED12BE" w:rsidRDefault="00207EC7" w:rsidP="00EE2D23">
            <w:pPr>
              <w:rPr>
                <w:rFonts w:ascii="Garamond" w:hAnsi="Garamond"/>
                <w:b/>
                <w:bCs/>
              </w:rPr>
            </w:pPr>
            <w:r w:rsidRPr="00ED12BE">
              <w:rPr>
                <w:rFonts w:ascii="Garamond" w:hAnsi="Garamond"/>
                <w:b/>
                <w:bCs/>
              </w:rPr>
              <w:t>SSR</w:t>
            </w:r>
          </w:p>
        </w:tc>
        <w:tc>
          <w:tcPr>
            <w:tcW w:w="7933" w:type="dxa"/>
          </w:tcPr>
          <w:p w14:paraId="068519EE" w14:textId="660EFF5E" w:rsidR="00207EC7" w:rsidRPr="00ED12BE" w:rsidRDefault="00207EC7" w:rsidP="00EE2D23">
            <w:pPr>
              <w:rPr>
                <w:rFonts w:ascii="Garamond" w:hAnsi="Garamond"/>
              </w:rPr>
            </w:pPr>
            <w:r w:rsidRPr="00ED12BE">
              <w:rPr>
                <w:rFonts w:ascii="Garamond" w:hAnsi="Garamond"/>
              </w:rPr>
              <w:t xml:space="preserve">Security Sector Reform </w:t>
            </w:r>
          </w:p>
        </w:tc>
      </w:tr>
      <w:tr w:rsidR="00E322AC" w:rsidRPr="00ED12BE" w14:paraId="383F052C" w14:textId="77777777" w:rsidTr="00C34B1F">
        <w:tc>
          <w:tcPr>
            <w:tcW w:w="1129" w:type="dxa"/>
          </w:tcPr>
          <w:p w14:paraId="7BE95928" w14:textId="5D68A784" w:rsidR="00E322AC" w:rsidRPr="00ED12BE" w:rsidRDefault="00E322AC" w:rsidP="00EE2D23">
            <w:pPr>
              <w:rPr>
                <w:rFonts w:ascii="Garamond" w:hAnsi="Garamond"/>
                <w:b/>
                <w:bCs/>
              </w:rPr>
            </w:pPr>
            <w:r w:rsidRPr="00ED12BE">
              <w:rPr>
                <w:rFonts w:ascii="Garamond" w:hAnsi="Garamond"/>
                <w:b/>
                <w:bCs/>
              </w:rPr>
              <w:t>ToC</w:t>
            </w:r>
          </w:p>
        </w:tc>
        <w:tc>
          <w:tcPr>
            <w:tcW w:w="7933" w:type="dxa"/>
          </w:tcPr>
          <w:p w14:paraId="420E4377" w14:textId="1ED7501A" w:rsidR="00E322AC" w:rsidRPr="00ED12BE" w:rsidRDefault="00E322AC" w:rsidP="00EE2D23">
            <w:pPr>
              <w:rPr>
                <w:rFonts w:ascii="Garamond" w:hAnsi="Garamond"/>
              </w:rPr>
            </w:pPr>
            <w:r w:rsidRPr="00ED12BE">
              <w:rPr>
                <w:rFonts w:ascii="Garamond" w:hAnsi="Garamond"/>
              </w:rPr>
              <w:t xml:space="preserve">Theory of Change </w:t>
            </w:r>
          </w:p>
        </w:tc>
      </w:tr>
      <w:tr w:rsidR="00F87C42" w:rsidRPr="00ED12BE" w14:paraId="690690BC" w14:textId="77777777" w:rsidTr="00C34B1F">
        <w:tc>
          <w:tcPr>
            <w:tcW w:w="1129" w:type="dxa"/>
          </w:tcPr>
          <w:p w14:paraId="13D07C47" w14:textId="77777777" w:rsidR="00F87C42" w:rsidRPr="00ED12BE" w:rsidRDefault="00F87C42" w:rsidP="00EE2D23">
            <w:pPr>
              <w:rPr>
                <w:rFonts w:ascii="Garamond" w:hAnsi="Garamond"/>
                <w:b/>
                <w:bCs/>
              </w:rPr>
            </w:pPr>
            <w:r w:rsidRPr="00ED12BE">
              <w:rPr>
                <w:rFonts w:ascii="Garamond" w:hAnsi="Garamond"/>
                <w:b/>
                <w:bCs/>
              </w:rPr>
              <w:t>ToR</w:t>
            </w:r>
          </w:p>
        </w:tc>
        <w:tc>
          <w:tcPr>
            <w:tcW w:w="7933" w:type="dxa"/>
          </w:tcPr>
          <w:p w14:paraId="403C6BF6" w14:textId="77777777" w:rsidR="00F87C42" w:rsidRPr="00ED12BE" w:rsidRDefault="00F87C42" w:rsidP="00EE2D23">
            <w:pPr>
              <w:rPr>
                <w:rFonts w:ascii="Garamond" w:hAnsi="Garamond"/>
              </w:rPr>
            </w:pPr>
            <w:r w:rsidRPr="00ED12BE">
              <w:rPr>
                <w:rFonts w:ascii="Garamond" w:hAnsi="Garamond"/>
              </w:rPr>
              <w:t>Terms of Reference</w:t>
            </w:r>
          </w:p>
        </w:tc>
      </w:tr>
      <w:tr w:rsidR="00F87C42" w:rsidRPr="00ED12BE" w14:paraId="6193B3D5" w14:textId="77777777" w:rsidTr="00C34B1F">
        <w:tc>
          <w:tcPr>
            <w:tcW w:w="1129" w:type="dxa"/>
          </w:tcPr>
          <w:p w14:paraId="3BEB6A5E" w14:textId="77777777" w:rsidR="00F87C42" w:rsidRPr="00ED12BE" w:rsidRDefault="00F87C42" w:rsidP="00EE2D23">
            <w:pPr>
              <w:rPr>
                <w:rFonts w:ascii="Garamond" w:hAnsi="Garamond"/>
                <w:b/>
                <w:bCs/>
              </w:rPr>
            </w:pPr>
            <w:r w:rsidRPr="00ED12BE">
              <w:rPr>
                <w:rFonts w:ascii="Garamond" w:hAnsi="Garamond"/>
                <w:b/>
                <w:bCs/>
              </w:rPr>
              <w:t>TS</w:t>
            </w:r>
          </w:p>
        </w:tc>
        <w:tc>
          <w:tcPr>
            <w:tcW w:w="7933" w:type="dxa"/>
          </w:tcPr>
          <w:p w14:paraId="515C6B78" w14:textId="77777777" w:rsidR="00F87C42" w:rsidRPr="00ED12BE" w:rsidRDefault="00F87C42" w:rsidP="00EE2D23">
            <w:pPr>
              <w:rPr>
                <w:rFonts w:ascii="Garamond" w:hAnsi="Garamond"/>
              </w:rPr>
            </w:pPr>
            <w:r w:rsidRPr="00ED12BE">
              <w:rPr>
                <w:rFonts w:ascii="Garamond" w:hAnsi="Garamond"/>
              </w:rPr>
              <w:t>Transition Specialists</w:t>
            </w:r>
          </w:p>
        </w:tc>
      </w:tr>
      <w:tr w:rsidR="00F87C42" w:rsidRPr="00ED12BE" w14:paraId="7420F838" w14:textId="77777777" w:rsidTr="00C34B1F">
        <w:tc>
          <w:tcPr>
            <w:tcW w:w="1129" w:type="dxa"/>
          </w:tcPr>
          <w:p w14:paraId="7A66D907" w14:textId="77777777" w:rsidR="00F87C42" w:rsidRPr="00ED12BE" w:rsidRDefault="00F87C42" w:rsidP="00EE2D23">
            <w:pPr>
              <w:rPr>
                <w:rFonts w:ascii="Garamond" w:hAnsi="Garamond"/>
                <w:b/>
                <w:bCs/>
              </w:rPr>
            </w:pPr>
            <w:r w:rsidRPr="00ED12BE">
              <w:rPr>
                <w:rFonts w:ascii="Garamond" w:hAnsi="Garamond"/>
                <w:b/>
                <w:bCs/>
              </w:rPr>
              <w:t>UN</w:t>
            </w:r>
          </w:p>
        </w:tc>
        <w:tc>
          <w:tcPr>
            <w:tcW w:w="7933" w:type="dxa"/>
          </w:tcPr>
          <w:p w14:paraId="56A0DBE6" w14:textId="77777777" w:rsidR="00F87C42" w:rsidRPr="00ED12BE" w:rsidRDefault="00F87C42" w:rsidP="00EE2D23">
            <w:pPr>
              <w:rPr>
                <w:rFonts w:ascii="Garamond" w:hAnsi="Garamond"/>
              </w:rPr>
            </w:pPr>
            <w:r w:rsidRPr="00ED12BE">
              <w:rPr>
                <w:rFonts w:ascii="Garamond" w:hAnsi="Garamond"/>
              </w:rPr>
              <w:t>United Nations</w:t>
            </w:r>
          </w:p>
        </w:tc>
      </w:tr>
      <w:tr w:rsidR="008F5867" w:rsidRPr="00ED12BE" w14:paraId="70082124" w14:textId="77777777" w:rsidTr="00C34B1F">
        <w:tc>
          <w:tcPr>
            <w:tcW w:w="1129" w:type="dxa"/>
          </w:tcPr>
          <w:p w14:paraId="6C3DD9B4" w14:textId="5184322D" w:rsidR="008F5867" w:rsidRPr="00ED12BE" w:rsidRDefault="008F5867" w:rsidP="00EE2D23">
            <w:pPr>
              <w:rPr>
                <w:rFonts w:ascii="Garamond" w:hAnsi="Garamond"/>
                <w:b/>
                <w:bCs/>
              </w:rPr>
            </w:pPr>
            <w:r w:rsidRPr="00ED12BE">
              <w:rPr>
                <w:rFonts w:ascii="Garamond" w:hAnsi="Garamond"/>
                <w:b/>
                <w:bCs/>
              </w:rPr>
              <w:t>UNCT</w:t>
            </w:r>
          </w:p>
        </w:tc>
        <w:tc>
          <w:tcPr>
            <w:tcW w:w="7933" w:type="dxa"/>
          </w:tcPr>
          <w:p w14:paraId="1BD5B186" w14:textId="3181486A" w:rsidR="008F5867" w:rsidRPr="00ED12BE" w:rsidRDefault="008F5867" w:rsidP="00EE2D23">
            <w:pPr>
              <w:rPr>
                <w:rFonts w:ascii="Garamond" w:hAnsi="Garamond"/>
              </w:rPr>
            </w:pPr>
            <w:r w:rsidRPr="00ED12BE">
              <w:rPr>
                <w:rFonts w:ascii="Garamond" w:hAnsi="Garamond"/>
              </w:rPr>
              <w:t xml:space="preserve">United Nations Country Team </w:t>
            </w:r>
          </w:p>
        </w:tc>
      </w:tr>
      <w:tr w:rsidR="00F87C42" w:rsidRPr="00ED12BE" w14:paraId="122B260E" w14:textId="77777777" w:rsidTr="00C34B1F">
        <w:tc>
          <w:tcPr>
            <w:tcW w:w="1129" w:type="dxa"/>
          </w:tcPr>
          <w:p w14:paraId="2FDF6B3D" w14:textId="77777777" w:rsidR="00F87C42" w:rsidRPr="00ED12BE" w:rsidRDefault="00F87C42" w:rsidP="00EE2D23">
            <w:pPr>
              <w:rPr>
                <w:rFonts w:ascii="Garamond" w:hAnsi="Garamond"/>
                <w:b/>
                <w:bCs/>
              </w:rPr>
            </w:pPr>
            <w:r w:rsidRPr="00ED12BE">
              <w:rPr>
                <w:rFonts w:ascii="Garamond" w:hAnsi="Garamond"/>
                <w:b/>
                <w:bCs/>
              </w:rPr>
              <w:t>UNDP</w:t>
            </w:r>
          </w:p>
        </w:tc>
        <w:tc>
          <w:tcPr>
            <w:tcW w:w="7933" w:type="dxa"/>
          </w:tcPr>
          <w:p w14:paraId="2921D668" w14:textId="77777777" w:rsidR="00F87C42" w:rsidRPr="00ED12BE" w:rsidRDefault="00F87C42" w:rsidP="00EE2D23">
            <w:pPr>
              <w:rPr>
                <w:rFonts w:ascii="Garamond" w:hAnsi="Garamond"/>
              </w:rPr>
            </w:pPr>
            <w:r w:rsidRPr="00ED12BE">
              <w:rPr>
                <w:rFonts w:ascii="Garamond" w:hAnsi="Garamond" w:cstheme="minorHAnsi"/>
              </w:rPr>
              <w:t>United Nations Development Program</w:t>
            </w:r>
          </w:p>
        </w:tc>
      </w:tr>
      <w:tr w:rsidR="006B7001" w:rsidRPr="00ED12BE" w14:paraId="0E4AE0F0" w14:textId="77777777" w:rsidTr="00C34B1F">
        <w:tc>
          <w:tcPr>
            <w:tcW w:w="1129" w:type="dxa"/>
          </w:tcPr>
          <w:p w14:paraId="1229C23E" w14:textId="77353BED" w:rsidR="006B7001" w:rsidRPr="00ED12BE" w:rsidRDefault="006B7001" w:rsidP="00EE2D23">
            <w:pPr>
              <w:rPr>
                <w:rFonts w:ascii="Garamond" w:hAnsi="Garamond"/>
                <w:b/>
                <w:bCs/>
              </w:rPr>
            </w:pPr>
            <w:r w:rsidRPr="00ED12BE">
              <w:rPr>
                <w:rFonts w:ascii="Garamond" w:hAnsi="Garamond"/>
                <w:b/>
                <w:bCs/>
              </w:rPr>
              <w:t>UNIOGBIS</w:t>
            </w:r>
          </w:p>
        </w:tc>
        <w:tc>
          <w:tcPr>
            <w:tcW w:w="7933" w:type="dxa"/>
          </w:tcPr>
          <w:p w14:paraId="670D8F99" w14:textId="1406BE1D" w:rsidR="006B7001" w:rsidRPr="00ED12BE" w:rsidRDefault="006B7001" w:rsidP="00EE2D23">
            <w:pPr>
              <w:rPr>
                <w:rFonts w:ascii="Garamond" w:hAnsi="Garamond" w:cstheme="minorHAnsi"/>
              </w:rPr>
            </w:pPr>
            <w:r w:rsidRPr="00ED12BE">
              <w:rPr>
                <w:rFonts w:ascii="Garamond" w:hAnsi="Garamond"/>
              </w:rPr>
              <w:t xml:space="preserve">United Nations Integrated Peacebuilding Office in Guinea-Bissau </w:t>
            </w:r>
          </w:p>
        </w:tc>
      </w:tr>
      <w:tr w:rsidR="00F87C42" w:rsidRPr="00ED12BE" w14:paraId="2D9AB33A" w14:textId="77777777" w:rsidTr="00C34B1F">
        <w:tc>
          <w:tcPr>
            <w:tcW w:w="1129" w:type="dxa"/>
          </w:tcPr>
          <w:p w14:paraId="1C5FAB7F" w14:textId="77777777" w:rsidR="00F87C42" w:rsidRPr="00ED12BE" w:rsidRDefault="00F87C42" w:rsidP="00EE2D23">
            <w:pPr>
              <w:rPr>
                <w:rFonts w:ascii="Garamond" w:hAnsi="Garamond"/>
                <w:b/>
                <w:bCs/>
              </w:rPr>
            </w:pPr>
            <w:r w:rsidRPr="00ED12BE">
              <w:rPr>
                <w:rFonts w:ascii="Garamond" w:hAnsi="Garamond" w:cstheme="minorHAnsi"/>
                <w:b/>
                <w:bCs/>
              </w:rPr>
              <w:t>UNHQ</w:t>
            </w:r>
          </w:p>
        </w:tc>
        <w:tc>
          <w:tcPr>
            <w:tcW w:w="7933" w:type="dxa"/>
          </w:tcPr>
          <w:p w14:paraId="1D42FAC2" w14:textId="77777777" w:rsidR="00F87C42" w:rsidRPr="00ED12BE" w:rsidRDefault="00F87C42" w:rsidP="00EE2D23">
            <w:pPr>
              <w:rPr>
                <w:rFonts w:ascii="Garamond" w:hAnsi="Garamond" w:cstheme="minorHAnsi"/>
              </w:rPr>
            </w:pPr>
            <w:r w:rsidRPr="00ED12BE">
              <w:rPr>
                <w:rFonts w:ascii="Garamond" w:hAnsi="Garamond" w:cstheme="minorHAnsi"/>
              </w:rPr>
              <w:t xml:space="preserve">United Nations Headquarters </w:t>
            </w:r>
          </w:p>
        </w:tc>
      </w:tr>
      <w:tr w:rsidR="003E150E" w:rsidRPr="00ED12BE" w14:paraId="1C5B6361" w14:textId="77777777" w:rsidTr="00C34B1F">
        <w:tc>
          <w:tcPr>
            <w:tcW w:w="1129" w:type="dxa"/>
          </w:tcPr>
          <w:p w14:paraId="79EAB178" w14:textId="2404CB15" w:rsidR="003E150E" w:rsidRPr="00ED12BE" w:rsidRDefault="003E150E" w:rsidP="00EE2D23">
            <w:pPr>
              <w:rPr>
                <w:rFonts w:ascii="Garamond" w:hAnsi="Garamond" w:cstheme="minorHAnsi"/>
                <w:b/>
                <w:bCs/>
              </w:rPr>
            </w:pPr>
            <w:r w:rsidRPr="00ED12BE">
              <w:rPr>
                <w:rFonts w:ascii="Garamond" w:hAnsi="Garamond" w:cs="Roboto-Regular"/>
                <w:b/>
                <w:bCs/>
              </w:rPr>
              <w:t>UNIOGBIS</w:t>
            </w:r>
          </w:p>
        </w:tc>
        <w:tc>
          <w:tcPr>
            <w:tcW w:w="7933" w:type="dxa"/>
          </w:tcPr>
          <w:p w14:paraId="3BA74DAB" w14:textId="37692B59" w:rsidR="003E150E" w:rsidRPr="00ED12BE" w:rsidRDefault="003E150E" w:rsidP="00EE2D23">
            <w:pPr>
              <w:rPr>
                <w:rFonts w:ascii="Garamond" w:hAnsi="Garamond" w:cstheme="minorHAnsi"/>
              </w:rPr>
            </w:pPr>
            <w:r w:rsidRPr="00ED12BE">
              <w:rPr>
                <w:rFonts w:ascii="Garamond" w:hAnsi="Garamond" w:cs="Arial"/>
                <w:color w:val="4D5156"/>
                <w:shd w:val="clear" w:color="auto" w:fill="FFFFFF"/>
              </w:rPr>
              <w:t>United Nations Office for Peacebuilding in Guinea-Bissau </w:t>
            </w:r>
          </w:p>
        </w:tc>
      </w:tr>
      <w:tr w:rsidR="0085295C" w:rsidRPr="00ED12BE" w14:paraId="3B7B8499" w14:textId="77777777" w:rsidTr="00C34B1F">
        <w:tc>
          <w:tcPr>
            <w:tcW w:w="1129" w:type="dxa"/>
          </w:tcPr>
          <w:p w14:paraId="4C3E0665" w14:textId="39C008B3" w:rsidR="0085295C" w:rsidRPr="00ED12BE" w:rsidRDefault="0085295C" w:rsidP="00EE2D23">
            <w:pPr>
              <w:rPr>
                <w:rFonts w:ascii="Garamond" w:hAnsi="Garamond" w:cs="Roboto-Regular"/>
                <w:b/>
                <w:bCs/>
              </w:rPr>
            </w:pPr>
            <w:r w:rsidRPr="00ED12BE">
              <w:rPr>
                <w:rFonts w:ascii="Garamond" w:hAnsi="Garamond" w:cs="Roboto-Regular"/>
                <w:b/>
                <w:bCs/>
              </w:rPr>
              <w:t>UNOWAS</w:t>
            </w:r>
          </w:p>
        </w:tc>
        <w:tc>
          <w:tcPr>
            <w:tcW w:w="7933" w:type="dxa"/>
          </w:tcPr>
          <w:p w14:paraId="0288218B" w14:textId="526E1C2B" w:rsidR="0085295C" w:rsidRPr="00ED12BE" w:rsidRDefault="0085295C" w:rsidP="0085295C">
            <w:pPr>
              <w:rPr>
                <w:rFonts w:ascii="Garamond" w:hAnsi="Garamond" w:cs="Arial"/>
                <w:color w:val="4D5156"/>
                <w:shd w:val="clear" w:color="auto" w:fill="FFFFFF"/>
              </w:rPr>
            </w:pPr>
            <w:hyperlink r:id="rId11" w:history="1">
              <w:r w:rsidRPr="00ED12BE">
                <w:rPr>
                  <w:rStyle w:val="Hyperlink"/>
                  <w:rFonts w:ascii="Garamond" w:hAnsi="Garamond" w:cs="Arial"/>
                  <w:color w:val="auto"/>
                  <w:u w:val="none"/>
                  <w:shd w:val="clear" w:color="auto" w:fill="FFFFFF"/>
                </w:rPr>
                <w:t>United Nations Office for West Africa and the Sahel</w:t>
              </w:r>
            </w:hyperlink>
          </w:p>
        </w:tc>
      </w:tr>
    </w:tbl>
    <w:p w14:paraId="15E0E491" w14:textId="77777777" w:rsidR="00A80564" w:rsidRPr="00ED12BE" w:rsidRDefault="00A80564" w:rsidP="00F87C42">
      <w:pPr>
        <w:rPr>
          <w:rFonts w:ascii="Garamond" w:hAnsi="Garamond"/>
          <w:sz w:val="24"/>
          <w:szCs w:val="24"/>
        </w:rPr>
      </w:pPr>
    </w:p>
    <w:p w14:paraId="08B7183C" w14:textId="77777777" w:rsidR="00A80564" w:rsidRPr="00ED12BE" w:rsidRDefault="00A80564" w:rsidP="00F87C42">
      <w:pPr>
        <w:rPr>
          <w:rFonts w:ascii="Garamond" w:hAnsi="Garamond"/>
          <w:sz w:val="24"/>
          <w:szCs w:val="24"/>
        </w:rPr>
      </w:pPr>
    </w:p>
    <w:p w14:paraId="5705A7AC" w14:textId="33EF0552" w:rsidR="00A80564" w:rsidRPr="00ED12BE" w:rsidRDefault="00A80564" w:rsidP="00F87C42">
      <w:pPr>
        <w:rPr>
          <w:rFonts w:ascii="Garamond" w:hAnsi="Garamond"/>
          <w:sz w:val="24"/>
          <w:szCs w:val="24"/>
        </w:rPr>
      </w:pPr>
      <w:r w:rsidRPr="00ED12BE">
        <w:rPr>
          <w:rFonts w:ascii="Garamond" w:hAnsi="Garamond"/>
          <w:sz w:val="24"/>
          <w:szCs w:val="24"/>
        </w:rPr>
        <w:br/>
      </w:r>
    </w:p>
    <w:p w14:paraId="73ABE20B" w14:textId="77777777" w:rsidR="00A80564" w:rsidRPr="00ED12BE" w:rsidRDefault="00A80564">
      <w:pPr>
        <w:rPr>
          <w:rFonts w:ascii="Garamond" w:hAnsi="Garamond"/>
          <w:sz w:val="24"/>
          <w:szCs w:val="24"/>
        </w:rPr>
      </w:pPr>
      <w:r w:rsidRPr="00ED12BE">
        <w:rPr>
          <w:rFonts w:ascii="Garamond" w:hAnsi="Garamond"/>
          <w:sz w:val="24"/>
          <w:szCs w:val="24"/>
        </w:rPr>
        <w:br w:type="page"/>
      </w:r>
    </w:p>
    <w:p w14:paraId="6F90F512" w14:textId="2FAA1109" w:rsidR="00A80564" w:rsidRPr="00ED12BE" w:rsidRDefault="00A80564" w:rsidP="00F87C42">
      <w:pPr>
        <w:rPr>
          <w:rFonts w:ascii="Garamond" w:hAnsi="Garamond"/>
          <w:b/>
          <w:bCs/>
          <w:sz w:val="24"/>
          <w:szCs w:val="24"/>
        </w:rPr>
      </w:pPr>
      <w:r w:rsidRPr="00ED12BE">
        <w:rPr>
          <w:rFonts w:ascii="Garamond" w:hAnsi="Garamond"/>
          <w:b/>
          <w:bCs/>
          <w:sz w:val="24"/>
          <w:szCs w:val="24"/>
        </w:rPr>
        <w:lastRenderedPageBreak/>
        <w:t>Acknowledgement</w:t>
      </w:r>
    </w:p>
    <w:p w14:paraId="32EAECF9" w14:textId="5F47A8E9" w:rsidR="00A80564" w:rsidRPr="00ED12BE" w:rsidRDefault="00A80564" w:rsidP="00D86665">
      <w:pPr>
        <w:pStyle w:val="BodyText2"/>
      </w:pPr>
      <w:r w:rsidRPr="00ED12BE">
        <w:t xml:space="preserve">I would like to thank the Project Steering Committee, the Project Management Team and the Project’s Secretariat for </w:t>
      </w:r>
      <w:r w:rsidR="00EB3748" w:rsidRPr="00ED12BE">
        <w:t xml:space="preserve">their </w:t>
      </w:r>
      <w:r w:rsidRPr="00ED12BE">
        <w:t>support during this evaluation</w:t>
      </w:r>
      <w:r w:rsidR="00EB3748" w:rsidRPr="00ED12BE">
        <w:t xml:space="preserve">. I would also </w:t>
      </w:r>
      <w:r w:rsidRPr="00ED12BE">
        <w:t xml:space="preserve">like to thank the respondents who </w:t>
      </w:r>
      <w:r w:rsidR="00EB3748" w:rsidRPr="00ED12BE">
        <w:t xml:space="preserve">made time available to discuss the Project. I am particularly grateful to Aryana Francesca Urbani, Adela Pozder-Cengic and Jascha Scheele for their support throughout the evaluation process and to Naysan </w:t>
      </w:r>
      <w:r w:rsidR="007C5F93" w:rsidRPr="00ED12BE">
        <w:t>Adlparvar</w:t>
      </w:r>
      <w:r w:rsidR="00EB3748" w:rsidRPr="00ED12BE">
        <w:t xml:space="preserve"> for his feedback on the quality of the evaluation. </w:t>
      </w:r>
    </w:p>
    <w:p w14:paraId="5721D948" w14:textId="77777777" w:rsidR="00A80564" w:rsidRPr="00ED12BE" w:rsidRDefault="00A80564">
      <w:pPr>
        <w:rPr>
          <w:rFonts w:ascii="Garamond" w:eastAsiaTheme="majorEastAsia" w:hAnsi="Garamond" w:cstheme="majorBidi"/>
          <w:color w:val="0F4761" w:themeColor="accent1" w:themeShade="BF"/>
          <w:sz w:val="28"/>
          <w:szCs w:val="28"/>
        </w:rPr>
      </w:pPr>
      <w:r w:rsidRPr="00ED12BE">
        <w:rPr>
          <w:rFonts w:ascii="Garamond" w:hAnsi="Garamond"/>
          <w:sz w:val="28"/>
          <w:szCs w:val="28"/>
        </w:rPr>
        <w:br w:type="page"/>
      </w:r>
    </w:p>
    <w:p w14:paraId="3EFF5D09" w14:textId="4F53A65B" w:rsidR="00BE195D" w:rsidRPr="00ED12BE" w:rsidRDefault="0013758B" w:rsidP="000A0FEA">
      <w:pPr>
        <w:pStyle w:val="Heading1"/>
        <w:spacing w:after="160"/>
        <w:rPr>
          <w:rFonts w:ascii="Garamond" w:hAnsi="Garamond"/>
          <w:sz w:val="28"/>
          <w:szCs w:val="28"/>
        </w:rPr>
      </w:pPr>
      <w:bookmarkStart w:id="2" w:name="_Toc181005936"/>
      <w:r w:rsidRPr="00ED12BE">
        <w:rPr>
          <w:rFonts w:ascii="Garamond" w:hAnsi="Garamond"/>
          <w:sz w:val="28"/>
          <w:szCs w:val="28"/>
        </w:rPr>
        <w:lastRenderedPageBreak/>
        <w:t>Executive Summary</w:t>
      </w:r>
      <w:bookmarkEnd w:id="2"/>
    </w:p>
    <w:p w14:paraId="4A2CFA32" w14:textId="205126F6" w:rsidR="001D4202" w:rsidRPr="00ED12BE" w:rsidRDefault="006D6B13" w:rsidP="00D86665">
      <w:pPr>
        <w:pStyle w:val="BodyText"/>
        <w:spacing w:after="0" w:line="276" w:lineRule="auto"/>
        <w:textAlignment w:val="baseline"/>
      </w:pPr>
      <w:r w:rsidRPr="00ED12BE">
        <w:rPr>
          <w:rFonts w:cs="Calibri"/>
        </w:rPr>
        <w:t xml:space="preserve">This evaluation reviews the United Nations Transition Project which started in 2013 and has completed its third phase 2020-2024. </w:t>
      </w:r>
      <w:r w:rsidR="001D4202" w:rsidRPr="00ED12BE">
        <w:t xml:space="preserve">During its third phase, the Project has supported mission and country team staff in the Democratic Republic of </w:t>
      </w:r>
      <w:r w:rsidR="00C34B1F" w:rsidRPr="00ED12BE">
        <w:t>Congo</w:t>
      </w:r>
      <w:r w:rsidR="001D4202" w:rsidRPr="00ED12BE">
        <w:t>, Mali, Sudan, Guinea-Bissau, Haiti, South Sudan, Somalia, Central African Republic, and Iraq</w:t>
      </w:r>
      <w:r w:rsidR="006737F7" w:rsidRPr="00ED12BE">
        <w:t>– as well as their relevant backstopping colleagues in UNHQ and regional hubs</w:t>
      </w:r>
      <w:r w:rsidR="001D4202" w:rsidRPr="00ED12BE">
        <w:t>.  The Project aimed to contribute to the following strategic objective</w:t>
      </w:r>
      <w:r w:rsidR="00BC2F7A" w:rsidRPr="00ED12BE">
        <w:t xml:space="preserve"> as outlined in </w:t>
      </w:r>
      <w:r w:rsidR="00481315" w:rsidRPr="00ED12BE">
        <w:t>the</w:t>
      </w:r>
      <w:r w:rsidR="00BC2F7A" w:rsidRPr="00ED12BE">
        <w:t xml:space="preserve"> Project Document</w:t>
      </w:r>
      <w:r w:rsidR="001D4202" w:rsidRPr="00ED12BE">
        <w:t>:</w:t>
      </w:r>
    </w:p>
    <w:p w14:paraId="3539D32F" w14:textId="77777777" w:rsidR="006D6B13" w:rsidRPr="00ED12BE" w:rsidRDefault="006D6B13" w:rsidP="00D86665">
      <w:pPr>
        <w:pStyle w:val="BodyText"/>
        <w:spacing w:after="0" w:line="276" w:lineRule="auto"/>
        <w:textAlignment w:val="baseline"/>
      </w:pPr>
    </w:p>
    <w:p w14:paraId="3A871F70" w14:textId="77777777" w:rsidR="001D4202" w:rsidRPr="00ED12BE" w:rsidRDefault="001D4202" w:rsidP="00D86665">
      <w:pPr>
        <w:pStyle w:val="Default"/>
        <w:spacing w:after="160" w:line="276" w:lineRule="auto"/>
        <w:ind w:left="360"/>
        <w:jc w:val="both"/>
        <w:rPr>
          <w:rFonts w:ascii="Garamond" w:hAnsi="Garamond" w:cstheme="minorHAnsi"/>
          <w:sz w:val="22"/>
          <w:szCs w:val="22"/>
        </w:rPr>
      </w:pPr>
      <w:r w:rsidRPr="00ED12BE">
        <w:rPr>
          <w:rFonts w:ascii="Garamond" w:hAnsi="Garamond" w:cstheme="minorHAnsi"/>
          <w:sz w:val="22"/>
          <w:szCs w:val="22"/>
        </w:rPr>
        <w:t xml:space="preserve">“A nimbler UN that adjusts its strategy &amp; footprint in line with changing circumstances and national peace &amp; development priorities, to better support host nations as they consolidate peacebuilding gains, in cooperation with key national, regional, and international partners”. </w:t>
      </w:r>
    </w:p>
    <w:p w14:paraId="75977EFA" w14:textId="2FBAE564" w:rsidR="00743254" w:rsidRPr="00ED12BE" w:rsidRDefault="00743254" w:rsidP="00D86665">
      <w:pPr>
        <w:pStyle w:val="Default"/>
        <w:spacing w:after="160" w:line="276" w:lineRule="auto"/>
        <w:jc w:val="both"/>
        <w:rPr>
          <w:rFonts w:ascii="Garamond" w:hAnsi="Garamond" w:cstheme="minorHAnsi"/>
          <w:sz w:val="22"/>
          <w:szCs w:val="22"/>
        </w:rPr>
      </w:pPr>
      <w:r w:rsidRPr="00ED12BE">
        <w:rPr>
          <w:rFonts w:ascii="Garamond" w:hAnsi="Garamond"/>
          <w:sz w:val="22"/>
          <w:szCs w:val="22"/>
        </w:rPr>
        <w:t>The purpose of the evaluation is to provide an impartial review of the UN Transitions Project, phase III,</w:t>
      </w:r>
      <w:r w:rsidRPr="00ED12BE">
        <w:rPr>
          <w:rFonts w:ascii="Garamond" w:hAnsi="Garamond" w:cs="Calibri"/>
          <w:b/>
          <w:bCs/>
          <w:sz w:val="22"/>
          <w:szCs w:val="22"/>
          <w:lang w:eastAsia="zh-CN"/>
        </w:rPr>
        <w:t xml:space="preserve"> </w:t>
      </w:r>
      <w:r w:rsidRPr="00ED12BE">
        <w:rPr>
          <w:rFonts w:ascii="Garamond" w:hAnsi="Garamond" w:cs="Calibri"/>
          <w:sz w:val="22"/>
          <w:szCs w:val="22"/>
          <w:lang w:eastAsia="zh-CN"/>
        </w:rPr>
        <w:t xml:space="preserve">in terms of its relevance, effectiveness, efficiency, impact, sustainability, overall performance, management, and achievements. In addition, it will </w:t>
      </w:r>
      <w:r w:rsidRPr="00ED12BE">
        <w:rPr>
          <w:rFonts w:ascii="Garamond" w:hAnsi="Garamond" w:cstheme="minorHAnsi"/>
          <w:sz w:val="22"/>
          <w:szCs w:val="22"/>
        </w:rPr>
        <w:t xml:space="preserve">inform the UN Transitions Project and its partner entities of the achievements over the past 3 years, challenges faced, and of the remaining gaps. </w:t>
      </w:r>
    </w:p>
    <w:p w14:paraId="7698D060" w14:textId="3A5C908E" w:rsidR="00C34B1F" w:rsidRPr="00ED12BE" w:rsidRDefault="00C34B1F" w:rsidP="00D86665">
      <w:pPr>
        <w:pStyle w:val="Default"/>
        <w:spacing w:after="160" w:line="276" w:lineRule="auto"/>
        <w:jc w:val="both"/>
        <w:rPr>
          <w:rFonts w:ascii="Garamond" w:hAnsi="Garamond" w:cstheme="minorHAnsi"/>
          <w:sz w:val="22"/>
          <w:szCs w:val="22"/>
        </w:rPr>
      </w:pPr>
      <w:r w:rsidRPr="00ED12BE">
        <w:rPr>
          <w:rFonts w:ascii="Garamond" w:hAnsi="Garamond" w:cstheme="minorHAnsi"/>
          <w:sz w:val="22"/>
          <w:szCs w:val="22"/>
        </w:rPr>
        <w:t xml:space="preserve">The review </w:t>
      </w:r>
      <w:r w:rsidR="00D93E6E" w:rsidRPr="00ED12BE">
        <w:rPr>
          <w:rFonts w:ascii="Garamond" w:hAnsi="Garamond" w:cstheme="minorHAnsi"/>
          <w:sz w:val="22"/>
          <w:szCs w:val="22"/>
        </w:rPr>
        <w:t xml:space="preserve">adopts </w:t>
      </w:r>
      <w:r w:rsidRPr="00ED12BE">
        <w:rPr>
          <w:rFonts w:ascii="Garamond" w:hAnsi="Garamond" w:cstheme="minorHAnsi"/>
          <w:sz w:val="22"/>
          <w:szCs w:val="22"/>
        </w:rPr>
        <w:t xml:space="preserve">an </w:t>
      </w:r>
      <w:r w:rsidRPr="00ED12BE">
        <w:rPr>
          <w:rFonts w:ascii="Garamond" w:hAnsi="Garamond" w:cstheme="minorHAnsi"/>
          <w:sz w:val="22"/>
          <w:szCs w:val="22"/>
          <w:lang w:eastAsia="zh-CN"/>
        </w:rPr>
        <w:t>overall approach</w:t>
      </w:r>
      <w:r w:rsidR="00D93E6E" w:rsidRPr="00ED12BE">
        <w:rPr>
          <w:rFonts w:ascii="Garamond" w:hAnsi="Garamond" w:cstheme="minorHAnsi"/>
          <w:sz w:val="22"/>
          <w:szCs w:val="22"/>
          <w:lang w:eastAsia="zh-CN"/>
        </w:rPr>
        <w:t>,</w:t>
      </w:r>
      <w:r w:rsidRPr="00ED12BE">
        <w:rPr>
          <w:rFonts w:ascii="Garamond" w:hAnsi="Garamond" w:cstheme="minorHAnsi"/>
          <w:sz w:val="22"/>
          <w:szCs w:val="22"/>
          <w:lang w:eastAsia="zh-CN"/>
        </w:rPr>
        <w:t xml:space="preserve"> consisting of a theory-based </w:t>
      </w:r>
      <w:r w:rsidR="00CE3406" w:rsidRPr="00ED12BE">
        <w:rPr>
          <w:rFonts w:ascii="Garamond" w:hAnsi="Garamond" w:cstheme="minorHAnsi"/>
          <w:sz w:val="22"/>
          <w:szCs w:val="22"/>
          <w:lang w:eastAsia="zh-CN"/>
        </w:rPr>
        <w:t xml:space="preserve">evaluation method </w:t>
      </w:r>
      <w:r w:rsidRPr="00ED12BE">
        <w:rPr>
          <w:rFonts w:ascii="Garamond" w:hAnsi="Garamond" w:cstheme="minorHAnsi"/>
          <w:sz w:val="22"/>
          <w:szCs w:val="22"/>
          <w:lang w:eastAsia="zh-CN"/>
        </w:rPr>
        <w:t xml:space="preserve">using the Theory of Change that the Project applied in its third phase. The ToC was the basis for probing the design and achievements of the Project using different methods and data collection tools, including desk review, </w:t>
      </w:r>
      <w:r w:rsidR="00481315" w:rsidRPr="00ED12BE">
        <w:rPr>
          <w:rFonts w:ascii="Garamond" w:hAnsi="Garamond" w:cstheme="minorHAnsi"/>
          <w:sz w:val="22"/>
          <w:szCs w:val="22"/>
          <w:lang w:eastAsia="zh-CN"/>
        </w:rPr>
        <w:t xml:space="preserve">and </w:t>
      </w:r>
      <w:r w:rsidRPr="00ED12BE">
        <w:rPr>
          <w:rFonts w:ascii="Garamond" w:hAnsi="Garamond" w:cstheme="minorHAnsi"/>
          <w:sz w:val="22"/>
          <w:szCs w:val="22"/>
          <w:lang w:eastAsia="zh-CN"/>
        </w:rPr>
        <w:t>key informant interviews</w:t>
      </w:r>
      <w:r w:rsidR="00481315" w:rsidRPr="00ED12BE">
        <w:rPr>
          <w:rFonts w:ascii="Garamond" w:hAnsi="Garamond" w:cstheme="minorHAnsi"/>
          <w:sz w:val="22"/>
          <w:szCs w:val="22"/>
          <w:lang w:eastAsia="zh-CN"/>
        </w:rPr>
        <w:t>.</w:t>
      </w:r>
      <w:r w:rsidRPr="00ED12BE">
        <w:rPr>
          <w:rFonts w:ascii="Garamond" w:hAnsi="Garamond" w:cstheme="minorHAnsi"/>
          <w:sz w:val="22"/>
          <w:szCs w:val="22"/>
          <w:lang w:eastAsia="zh-CN"/>
        </w:rPr>
        <w:t xml:space="preserve"> </w:t>
      </w:r>
    </w:p>
    <w:p w14:paraId="3E3E26B9" w14:textId="77777777" w:rsidR="001D4202" w:rsidRPr="00ED12BE" w:rsidRDefault="001D4202" w:rsidP="00E72F6E">
      <w:pPr>
        <w:autoSpaceDE w:val="0"/>
        <w:autoSpaceDN w:val="0"/>
        <w:adjustRightInd w:val="0"/>
        <w:jc w:val="both"/>
        <w:rPr>
          <w:rFonts w:ascii="Garamond" w:hAnsi="Garamond"/>
          <w:b/>
          <w:bCs/>
        </w:rPr>
      </w:pPr>
      <w:r w:rsidRPr="00ED12BE">
        <w:rPr>
          <w:rFonts w:ascii="Garamond" w:hAnsi="Garamond"/>
          <w:b/>
          <w:bCs/>
        </w:rPr>
        <w:t>Key Findings:</w:t>
      </w:r>
    </w:p>
    <w:p w14:paraId="5B2FFB9F" w14:textId="0F839975" w:rsidR="001D4202" w:rsidRPr="00ED12BE" w:rsidRDefault="001D4202" w:rsidP="13B8C1AA">
      <w:pPr>
        <w:pStyle w:val="ListParagraph"/>
        <w:numPr>
          <w:ilvl w:val="0"/>
          <w:numId w:val="27"/>
        </w:numPr>
        <w:autoSpaceDE w:val="0"/>
        <w:autoSpaceDN w:val="0"/>
        <w:adjustRightInd w:val="0"/>
        <w:ind w:left="360"/>
        <w:jc w:val="both"/>
        <w:rPr>
          <w:rFonts w:ascii="Garamond" w:eastAsia="Calibri" w:hAnsi="Garamond" w:cs="Calibri"/>
        </w:rPr>
      </w:pPr>
      <w:r w:rsidRPr="00ED12BE">
        <w:rPr>
          <w:rFonts w:ascii="Garamond" w:hAnsi="Garamond"/>
          <w:b/>
          <w:bCs/>
        </w:rPr>
        <w:t>Relevance</w:t>
      </w:r>
      <w:r w:rsidRPr="00ED12BE">
        <w:rPr>
          <w:rFonts w:ascii="Garamond" w:hAnsi="Garamond"/>
        </w:rPr>
        <w:t xml:space="preserve">: </w:t>
      </w:r>
      <w:r w:rsidR="00154ED7" w:rsidRPr="00ED12BE">
        <w:rPr>
          <w:rFonts w:ascii="Garamond" w:hAnsi="Garamond"/>
        </w:rPr>
        <w:t xml:space="preserve">The </w:t>
      </w:r>
      <w:r w:rsidRPr="00ED12BE">
        <w:rPr>
          <w:rFonts w:ascii="Garamond" w:hAnsi="Garamond"/>
        </w:rPr>
        <w:t>Project is in line with the</w:t>
      </w:r>
      <w:r w:rsidR="0014089B" w:rsidRPr="00ED12BE">
        <w:rPr>
          <w:rFonts w:ascii="Garamond" w:hAnsi="Garamond"/>
        </w:rPr>
        <w:t xml:space="preserve"> four Partners' strategic plans</w:t>
      </w:r>
      <w:r w:rsidRPr="00ED12BE">
        <w:rPr>
          <w:rFonts w:ascii="Garamond" w:hAnsi="Garamond"/>
        </w:rPr>
        <w:t>, the Sustainable Development Goals (SDGs), the Agenda 2030 and the vision of the Secretary-General on preventing conflict and sustaining peace, and the New Agenda for Peace.</w:t>
      </w:r>
      <w:r w:rsidR="007755BA" w:rsidRPr="00ED12BE">
        <w:rPr>
          <w:rFonts w:ascii="Garamond" w:hAnsi="Garamond"/>
        </w:rPr>
        <w:t xml:space="preserve"> It has responded to </w:t>
      </w:r>
      <w:r w:rsidRPr="00ED12BE">
        <w:rPr>
          <w:rFonts w:ascii="Garamond" w:hAnsi="Garamond"/>
        </w:rPr>
        <w:t xml:space="preserve">various stages of </w:t>
      </w:r>
      <w:r w:rsidR="491DE948" w:rsidRPr="00ED12BE">
        <w:rPr>
          <w:rFonts w:ascii="Garamond" w:hAnsi="Garamond"/>
        </w:rPr>
        <w:t xml:space="preserve">UN </w:t>
      </w:r>
      <w:r w:rsidRPr="00ED12BE">
        <w:rPr>
          <w:rFonts w:ascii="Garamond" w:hAnsi="Garamond"/>
        </w:rPr>
        <w:t>transitions with an emphasis on early transition planning</w:t>
      </w:r>
      <w:r w:rsidR="007755BA" w:rsidRPr="00ED12BE">
        <w:rPr>
          <w:rFonts w:ascii="Garamond" w:hAnsi="Garamond"/>
        </w:rPr>
        <w:t xml:space="preserve"> and </w:t>
      </w:r>
      <w:r w:rsidRPr="00ED12BE">
        <w:rPr>
          <w:rFonts w:ascii="Garamond" w:hAnsi="Garamond"/>
        </w:rPr>
        <w:t>provides a one</w:t>
      </w:r>
      <w:r w:rsidR="00D93E6E" w:rsidRPr="00ED12BE">
        <w:rPr>
          <w:rFonts w:ascii="Garamond" w:hAnsi="Garamond"/>
        </w:rPr>
        <w:t>-stop-</w:t>
      </w:r>
      <w:r w:rsidRPr="00ED12BE">
        <w:rPr>
          <w:rFonts w:ascii="Garamond" w:hAnsi="Garamond"/>
        </w:rPr>
        <w:t xml:space="preserve">shop </w:t>
      </w:r>
      <w:r w:rsidR="00D93E6E" w:rsidRPr="00ED12BE">
        <w:rPr>
          <w:rFonts w:ascii="Garamond" w:hAnsi="Garamond"/>
        </w:rPr>
        <w:t xml:space="preserve">capacity </w:t>
      </w:r>
      <w:r w:rsidRPr="00ED12BE">
        <w:rPr>
          <w:rFonts w:ascii="Garamond" w:hAnsi="Garamond"/>
        </w:rPr>
        <w:t xml:space="preserve">to respond to </w:t>
      </w:r>
      <w:r w:rsidR="00D93E6E" w:rsidRPr="00ED12BE">
        <w:rPr>
          <w:rFonts w:ascii="Garamond" w:hAnsi="Garamond"/>
        </w:rPr>
        <w:t xml:space="preserve">transition related </w:t>
      </w:r>
      <w:r w:rsidRPr="00ED12BE">
        <w:rPr>
          <w:rFonts w:ascii="Garamond" w:hAnsi="Garamond"/>
        </w:rPr>
        <w:t xml:space="preserve">needs. </w:t>
      </w:r>
      <w:r w:rsidR="007755BA" w:rsidRPr="00ED12BE">
        <w:rPr>
          <w:rFonts w:ascii="Garamond" w:hAnsi="Garamond"/>
        </w:rPr>
        <w:t xml:space="preserve">Moreover, </w:t>
      </w:r>
      <w:r w:rsidR="301A61B9" w:rsidRPr="00ED12BE">
        <w:rPr>
          <w:rFonts w:ascii="Garamond" w:hAnsi="Garamond"/>
        </w:rPr>
        <w:t xml:space="preserve">Project staff </w:t>
      </w:r>
      <w:r w:rsidRPr="00ED12BE">
        <w:rPr>
          <w:rFonts w:ascii="Garamond" w:eastAsia="Calibri" w:hAnsi="Garamond" w:cs="Calibri"/>
        </w:rPr>
        <w:t xml:space="preserve">has relevant knowledge and expertise and provides timely </w:t>
      </w:r>
      <w:r w:rsidR="00E6288E" w:rsidRPr="00ED12BE">
        <w:rPr>
          <w:rFonts w:ascii="Garamond" w:eastAsia="Calibri" w:hAnsi="Garamond" w:cs="Calibri"/>
        </w:rPr>
        <w:t xml:space="preserve">support </w:t>
      </w:r>
      <w:r w:rsidRPr="00ED12BE">
        <w:rPr>
          <w:rFonts w:ascii="Garamond" w:eastAsia="Calibri" w:hAnsi="Garamond" w:cs="Calibri"/>
        </w:rPr>
        <w:t xml:space="preserve">as a neutral facilitator to better prepare </w:t>
      </w:r>
      <w:r w:rsidR="00D93E6E" w:rsidRPr="00ED12BE">
        <w:rPr>
          <w:rFonts w:ascii="Garamond" w:eastAsia="Calibri" w:hAnsi="Garamond" w:cs="Calibri"/>
        </w:rPr>
        <w:t xml:space="preserve">and manage transitions of </w:t>
      </w:r>
      <w:r w:rsidRPr="00ED12BE">
        <w:rPr>
          <w:rFonts w:ascii="Garamond" w:eastAsia="Calibri" w:hAnsi="Garamond" w:cs="Calibri"/>
        </w:rPr>
        <w:t>the U</w:t>
      </w:r>
      <w:r w:rsidR="00F24EF8" w:rsidRPr="00ED12BE">
        <w:rPr>
          <w:rFonts w:ascii="Garamond" w:eastAsia="Calibri" w:hAnsi="Garamond" w:cs="Calibri"/>
        </w:rPr>
        <w:t xml:space="preserve">nited </w:t>
      </w:r>
      <w:r w:rsidRPr="00ED12BE">
        <w:rPr>
          <w:rFonts w:ascii="Garamond" w:eastAsia="Calibri" w:hAnsi="Garamond" w:cs="Calibri"/>
        </w:rPr>
        <w:t>N</w:t>
      </w:r>
      <w:r w:rsidR="00F24EF8" w:rsidRPr="00ED12BE">
        <w:rPr>
          <w:rFonts w:ascii="Garamond" w:eastAsia="Calibri" w:hAnsi="Garamond" w:cs="Calibri"/>
        </w:rPr>
        <w:t>ations</w:t>
      </w:r>
      <w:r w:rsidRPr="00ED12BE">
        <w:rPr>
          <w:rFonts w:ascii="Garamond" w:eastAsia="Calibri" w:hAnsi="Garamond" w:cs="Calibri"/>
        </w:rPr>
        <w:t xml:space="preserve"> system in countr</w:t>
      </w:r>
      <w:r w:rsidR="00D93E6E" w:rsidRPr="00ED12BE">
        <w:rPr>
          <w:rFonts w:ascii="Garamond" w:eastAsia="Calibri" w:hAnsi="Garamond" w:cs="Calibri"/>
        </w:rPr>
        <w:t xml:space="preserve">ies where UN mission are </w:t>
      </w:r>
      <w:r w:rsidR="00CE3406" w:rsidRPr="00ED12BE">
        <w:rPr>
          <w:rFonts w:ascii="Garamond" w:eastAsia="Calibri" w:hAnsi="Garamond" w:cs="Calibri"/>
        </w:rPr>
        <w:t>deployed</w:t>
      </w:r>
      <w:r w:rsidRPr="00ED12BE">
        <w:rPr>
          <w:rFonts w:ascii="Garamond" w:eastAsia="Calibri" w:hAnsi="Garamond" w:cs="Calibri"/>
        </w:rPr>
        <w:t xml:space="preserve">. </w:t>
      </w:r>
    </w:p>
    <w:p w14:paraId="3456B7FE" w14:textId="72F858C7" w:rsidR="001D4202" w:rsidRPr="00ED12BE" w:rsidRDefault="007755BA" w:rsidP="13B8C1AA">
      <w:pPr>
        <w:pStyle w:val="ListParagraph"/>
        <w:numPr>
          <w:ilvl w:val="0"/>
          <w:numId w:val="27"/>
        </w:numPr>
        <w:ind w:left="360"/>
        <w:jc w:val="both"/>
        <w:textAlignment w:val="baseline"/>
        <w:rPr>
          <w:rFonts w:ascii="Garamond" w:hAnsi="Garamond"/>
        </w:rPr>
      </w:pPr>
      <w:r w:rsidRPr="00ED12BE">
        <w:rPr>
          <w:rFonts w:ascii="Garamond" w:eastAsia="Calibri" w:hAnsi="Garamond" w:cs="Calibri"/>
          <w:b/>
          <w:bCs/>
        </w:rPr>
        <w:t>Coherence</w:t>
      </w:r>
      <w:r w:rsidRPr="00ED12BE">
        <w:rPr>
          <w:rFonts w:ascii="Garamond" w:eastAsia="Calibri" w:hAnsi="Garamond" w:cs="Calibri"/>
        </w:rPr>
        <w:t xml:space="preserve">: </w:t>
      </w:r>
      <w:r w:rsidR="00154ED7" w:rsidRPr="00ED12BE">
        <w:rPr>
          <w:rFonts w:ascii="Garamond" w:eastAsia="Calibri" w:hAnsi="Garamond" w:cs="Calibri"/>
        </w:rPr>
        <w:t xml:space="preserve">The </w:t>
      </w:r>
      <w:r w:rsidRPr="00ED12BE">
        <w:rPr>
          <w:rFonts w:ascii="Garamond" w:eastAsia="Calibri" w:hAnsi="Garamond" w:cs="Calibri"/>
        </w:rPr>
        <w:t xml:space="preserve">four </w:t>
      </w:r>
      <w:r w:rsidRPr="00ED12BE">
        <w:rPr>
          <w:rFonts w:ascii="Garamond" w:hAnsi="Garamond"/>
        </w:rPr>
        <w:t xml:space="preserve">project partners collaborate jointly </w:t>
      </w:r>
      <w:r w:rsidR="77B87D7F" w:rsidRPr="00ED12BE">
        <w:rPr>
          <w:rFonts w:ascii="Garamond" w:hAnsi="Garamond"/>
        </w:rPr>
        <w:t>across all the services that the Project provides: direct planning support, organizational learning, capacity building</w:t>
      </w:r>
      <w:r w:rsidR="00811DEB" w:rsidRPr="00ED12BE">
        <w:rPr>
          <w:rFonts w:ascii="Garamond" w:hAnsi="Garamond"/>
        </w:rPr>
        <w:t>,</w:t>
      </w:r>
      <w:r w:rsidR="77B87D7F" w:rsidRPr="00ED12BE">
        <w:rPr>
          <w:rFonts w:ascii="Garamond" w:hAnsi="Garamond"/>
        </w:rPr>
        <w:t xml:space="preserve"> policy formulation</w:t>
      </w:r>
      <w:r w:rsidR="00811DEB" w:rsidRPr="00ED12BE">
        <w:rPr>
          <w:rFonts w:ascii="Garamond" w:hAnsi="Garamond"/>
        </w:rPr>
        <w:t>, and partnership building</w:t>
      </w:r>
      <w:r w:rsidR="77B87D7F" w:rsidRPr="00ED12BE">
        <w:rPr>
          <w:rFonts w:ascii="Garamond" w:hAnsi="Garamond"/>
        </w:rPr>
        <w:t xml:space="preserve">. </w:t>
      </w:r>
      <w:r w:rsidR="003F2506" w:rsidRPr="00ED12BE">
        <w:rPr>
          <w:rFonts w:ascii="Garamond" w:hAnsi="Garamond"/>
        </w:rPr>
        <w:t>Transition planning</w:t>
      </w:r>
      <w:r w:rsidR="00D2764D" w:rsidRPr="00ED12BE">
        <w:rPr>
          <w:rFonts w:ascii="Garamond" w:hAnsi="Garamond"/>
        </w:rPr>
        <w:t xml:space="preserve"> of individual Departments</w:t>
      </w:r>
      <w:r w:rsidR="003F2506" w:rsidRPr="00ED12BE">
        <w:rPr>
          <w:rFonts w:ascii="Garamond" w:hAnsi="Garamond"/>
        </w:rPr>
        <w:t xml:space="preserve"> is not always </w:t>
      </w:r>
      <w:r w:rsidR="00811DEB" w:rsidRPr="00ED12BE">
        <w:rPr>
          <w:rFonts w:ascii="Garamond" w:hAnsi="Garamond"/>
        </w:rPr>
        <w:t xml:space="preserve">sufficiently </w:t>
      </w:r>
      <w:r w:rsidR="003F2506" w:rsidRPr="00ED12BE">
        <w:rPr>
          <w:rFonts w:ascii="Garamond" w:hAnsi="Garamond"/>
        </w:rPr>
        <w:t xml:space="preserve">aligned with </w:t>
      </w:r>
      <w:r w:rsidR="00871791" w:rsidRPr="00ED12BE">
        <w:rPr>
          <w:rFonts w:ascii="Garamond" w:hAnsi="Garamond"/>
        </w:rPr>
        <w:t xml:space="preserve">other </w:t>
      </w:r>
      <w:r w:rsidR="003F2506" w:rsidRPr="00ED12BE">
        <w:rPr>
          <w:rFonts w:ascii="Garamond" w:hAnsi="Garamond"/>
        </w:rPr>
        <w:t>planning processes</w:t>
      </w:r>
      <w:r w:rsidR="00811DEB" w:rsidRPr="00ED12BE">
        <w:rPr>
          <w:rFonts w:ascii="Garamond" w:hAnsi="Garamond"/>
        </w:rPr>
        <w:t>,</w:t>
      </w:r>
      <w:r w:rsidR="00871791" w:rsidRPr="00ED12BE">
        <w:rPr>
          <w:rFonts w:ascii="Garamond" w:hAnsi="Garamond"/>
        </w:rPr>
        <w:t xml:space="preserve"> such as the UN Sustainable Development Cooperation Framework</w:t>
      </w:r>
      <w:r w:rsidR="003F2506" w:rsidRPr="00ED12BE">
        <w:rPr>
          <w:rFonts w:ascii="Garamond" w:hAnsi="Garamond"/>
        </w:rPr>
        <w:t xml:space="preserve">. </w:t>
      </w:r>
      <w:r w:rsidRPr="00ED12BE">
        <w:rPr>
          <w:rFonts w:ascii="Garamond" w:hAnsi="Garamond"/>
        </w:rPr>
        <w:t>Th</w:t>
      </w:r>
      <w:r w:rsidR="00811DEB" w:rsidRPr="00ED12BE">
        <w:rPr>
          <w:rFonts w:ascii="Garamond" w:hAnsi="Garamond"/>
        </w:rPr>
        <w:t xml:space="preserve">rough the engagement </w:t>
      </w:r>
      <w:r w:rsidRPr="00ED12BE">
        <w:rPr>
          <w:rFonts w:ascii="Garamond" w:hAnsi="Garamond"/>
        </w:rPr>
        <w:t xml:space="preserve">with the </w:t>
      </w:r>
      <w:r w:rsidR="00235638" w:rsidRPr="00ED12BE">
        <w:rPr>
          <w:rFonts w:ascii="Garamond" w:hAnsi="Garamond"/>
        </w:rPr>
        <w:t xml:space="preserve">Integration </w:t>
      </w:r>
      <w:r w:rsidRPr="00ED12BE">
        <w:rPr>
          <w:rFonts w:ascii="Garamond" w:hAnsi="Garamond"/>
        </w:rPr>
        <w:t xml:space="preserve">Working Group and the </w:t>
      </w:r>
      <w:r w:rsidR="00F24EF8" w:rsidRPr="00ED12BE">
        <w:rPr>
          <w:rFonts w:ascii="Garamond" w:hAnsi="Garamond"/>
        </w:rPr>
        <w:t xml:space="preserve">Executive </w:t>
      </w:r>
      <w:r w:rsidRPr="00ED12BE">
        <w:rPr>
          <w:rFonts w:ascii="Garamond" w:hAnsi="Garamond"/>
        </w:rPr>
        <w:t>Office of the Secretary General</w:t>
      </w:r>
      <w:r w:rsidR="00811DEB" w:rsidRPr="00ED12BE">
        <w:rPr>
          <w:rFonts w:ascii="Garamond" w:hAnsi="Garamond"/>
        </w:rPr>
        <w:t>, the Project has been able to increase synergies and alignment</w:t>
      </w:r>
      <w:r w:rsidRPr="00ED12BE">
        <w:rPr>
          <w:rFonts w:ascii="Garamond" w:hAnsi="Garamond"/>
        </w:rPr>
        <w:t>. J</w:t>
      </w:r>
      <w:r w:rsidR="001D4202" w:rsidRPr="00ED12BE">
        <w:rPr>
          <w:rFonts w:ascii="Garamond" w:hAnsi="Garamond"/>
        </w:rPr>
        <w:t xml:space="preserve">oint collaboration with the </w:t>
      </w:r>
      <w:r w:rsidRPr="00ED12BE">
        <w:rPr>
          <w:rFonts w:ascii="Garamond" w:hAnsi="Garamond"/>
        </w:rPr>
        <w:t>Peacebuilding Support Office</w:t>
      </w:r>
      <w:r w:rsidR="083A86C4" w:rsidRPr="00ED12BE">
        <w:rPr>
          <w:rFonts w:ascii="Garamond" w:hAnsi="Garamond"/>
        </w:rPr>
        <w:t xml:space="preserve">, DOS, </w:t>
      </w:r>
      <w:r w:rsidR="781D7E76" w:rsidRPr="00ED12BE">
        <w:rPr>
          <w:rFonts w:ascii="Garamond" w:hAnsi="Garamond"/>
        </w:rPr>
        <w:t>the Multi-Partner-</w:t>
      </w:r>
      <w:r w:rsidR="004C439F" w:rsidRPr="00ED12BE">
        <w:rPr>
          <w:rFonts w:ascii="Garamond" w:hAnsi="Garamond"/>
        </w:rPr>
        <w:t>Trust fund</w:t>
      </w:r>
      <w:r w:rsidR="781D7E76" w:rsidRPr="00ED12BE">
        <w:rPr>
          <w:rFonts w:ascii="Garamond" w:hAnsi="Garamond"/>
        </w:rPr>
        <w:t xml:space="preserve"> Office, and </w:t>
      </w:r>
      <w:r w:rsidR="083A86C4" w:rsidRPr="00ED12BE">
        <w:rPr>
          <w:rFonts w:ascii="Garamond" w:hAnsi="Garamond"/>
        </w:rPr>
        <w:t>OHCHR</w:t>
      </w:r>
      <w:r w:rsidR="3DD51E4F" w:rsidRPr="00ED12BE">
        <w:rPr>
          <w:rFonts w:ascii="Garamond" w:hAnsi="Garamond"/>
        </w:rPr>
        <w:t>,</w:t>
      </w:r>
      <w:r w:rsidRPr="00ED12BE">
        <w:rPr>
          <w:rFonts w:ascii="Garamond" w:hAnsi="Garamond"/>
        </w:rPr>
        <w:t xml:space="preserve"> is positive. </w:t>
      </w:r>
      <w:r w:rsidR="004C439F" w:rsidRPr="00ED12BE">
        <w:rPr>
          <w:rFonts w:ascii="Garamond" w:hAnsi="Garamond"/>
        </w:rPr>
        <w:t xml:space="preserve">There has been collaboration with Think Tanks. </w:t>
      </w:r>
      <w:r w:rsidR="00811DEB" w:rsidRPr="00ED12BE">
        <w:rPr>
          <w:rFonts w:ascii="Garamond" w:hAnsi="Garamond"/>
        </w:rPr>
        <w:t>But t</w:t>
      </w:r>
      <w:r w:rsidR="006F2B85" w:rsidRPr="00ED12BE">
        <w:rPr>
          <w:rFonts w:ascii="Garamond" w:hAnsi="Garamond"/>
        </w:rPr>
        <w:t xml:space="preserve">he </w:t>
      </w:r>
      <w:r w:rsidR="00811DEB" w:rsidRPr="00ED12BE">
        <w:rPr>
          <w:rFonts w:ascii="Garamond" w:hAnsi="Garamond"/>
        </w:rPr>
        <w:t xml:space="preserve">contributions and achievements </w:t>
      </w:r>
      <w:r w:rsidR="006F2B85" w:rsidRPr="00ED12BE">
        <w:rPr>
          <w:rFonts w:ascii="Garamond" w:hAnsi="Garamond"/>
        </w:rPr>
        <w:t xml:space="preserve">of the Project </w:t>
      </w:r>
      <w:r w:rsidR="00811DEB" w:rsidRPr="00ED12BE">
        <w:rPr>
          <w:rFonts w:ascii="Garamond" w:hAnsi="Garamond"/>
        </w:rPr>
        <w:t xml:space="preserve">in facilitating more coherence in the realm of transition planning and management, </w:t>
      </w:r>
      <w:r w:rsidR="006F2B85" w:rsidRPr="00ED12BE">
        <w:rPr>
          <w:rFonts w:ascii="Garamond" w:hAnsi="Garamond"/>
        </w:rPr>
        <w:t xml:space="preserve">are less visible and acknowledged at the highest </w:t>
      </w:r>
      <w:r w:rsidR="00F24EF8" w:rsidRPr="00ED12BE">
        <w:rPr>
          <w:rFonts w:ascii="Garamond" w:eastAsia="Calibri" w:hAnsi="Garamond" w:cs="Calibri"/>
        </w:rPr>
        <w:t xml:space="preserve">United Nations </w:t>
      </w:r>
      <w:r w:rsidR="006F2B85" w:rsidRPr="00ED12BE">
        <w:rPr>
          <w:rFonts w:ascii="Garamond" w:hAnsi="Garamond"/>
        </w:rPr>
        <w:t xml:space="preserve">management levels. </w:t>
      </w:r>
    </w:p>
    <w:p w14:paraId="39868C66" w14:textId="26D53B73" w:rsidR="004467CC" w:rsidRPr="00ED12BE" w:rsidRDefault="007755BA" w:rsidP="00871791">
      <w:pPr>
        <w:pStyle w:val="ListParagraph"/>
        <w:numPr>
          <w:ilvl w:val="0"/>
          <w:numId w:val="27"/>
        </w:numPr>
        <w:spacing w:after="0"/>
        <w:ind w:left="360"/>
        <w:contextualSpacing w:val="0"/>
        <w:jc w:val="both"/>
        <w:textAlignment w:val="baseline"/>
        <w:rPr>
          <w:rFonts w:ascii="Garamond" w:hAnsi="Garamond"/>
        </w:rPr>
      </w:pPr>
      <w:r w:rsidRPr="00ED12BE">
        <w:rPr>
          <w:rFonts w:ascii="Garamond" w:hAnsi="Garamond"/>
          <w:b/>
          <w:bCs/>
        </w:rPr>
        <w:t xml:space="preserve">Effectiveness: </w:t>
      </w:r>
      <w:r w:rsidRPr="00ED12BE">
        <w:rPr>
          <w:rFonts w:ascii="Garamond" w:hAnsi="Garamond"/>
        </w:rPr>
        <w:t>Transition Specialists and surge support have been instrumental in providing support to countries</w:t>
      </w:r>
      <w:r w:rsidR="004A5D75" w:rsidRPr="00ED12BE">
        <w:rPr>
          <w:rFonts w:ascii="Garamond" w:hAnsi="Garamond"/>
        </w:rPr>
        <w:t xml:space="preserve">, including through the Staff in the </w:t>
      </w:r>
      <w:r w:rsidRPr="00ED12BE">
        <w:rPr>
          <w:rFonts w:ascii="Garamond" w:hAnsi="Garamond"/>
        </w:rPr>
        <w:t xml:space="preserve">Project </w:t>
      </w:r>
      <w:r w:rsidR="004A5D75" w:rsidRPr="00ED12BE">
        <w:rPr>
          <w:rFonts w:ascii="Garamond" w:hAnsi="Garamond"/>
        </w:rPr>
        <w:t xml:space="preserve">Secretariat </w:t>
      </w:r>
      <w:r w:rsidRPr="00ED12BE">
        <w:rPr>
          <w:rFonts w:ascii="Garamond" w:hAnsi="Garamond"/>
        </w:rPr>
        <w:t xml:space="preserve">at </w:t>
      </w:r>
      <w:r w:rsidR="00CB6277" w:rsidRPr="00ED12BE">
        <w:rPr>
          <w:rFonts w:ascii="Garamond" w:hAnsi="Garamond"/>
        </w:rPr>
        <w:t xml:space="preserve">United Nations </w:t>
      </w:r>
      <w:r w:rsidRPr="00ED12BE">
        <w:rPr>
          <w:rFonts w:ascii="Garamond" w:hAnsi="Garamond"/>
        </w:rPr>
        <w:t xml:space="preserve">headquarters </w:t>
      </w:r>
      <w:r w:rsidR="004A5D75" w:rsidRPr="00ED12BE">
        <w:rPr>
          <w:rFonts w:ascii="Garamond" w:hAnsi="Garamond"/>
        </w:rPr>
        <w:t>which has</w:t>
      </w:r>
      <w:r w:rsidRPr="00ED12BE">
        <w:rPr>
          <w:rFonts w:ascii="Garamond" w:hAnsi="Garamond"/>
        </w:rPr>
        <w:t xml:space="preserve"> supported headquarters and countries </w:t>
      </w:r>
      <w:r w:rsidR="004A5D75" w:rsidRPr="00ED12BE">
        <w:rPr>
          <w:rFonts w:ascii="Garamond" w:hAnsi="Garamond"/>
        </w:rPr>
        <w:t xml:space="preserve">with knowledge and expertise to </w:t>
      </w:r>
      <w:r w:rsidRPr="00ED12BE">
        <w:rPr>
          <w:rFonts w:ascii="Garamond" w:hAnsi="Garamond"/>
        </w:rPr>
        <w:t>improve transition planning. Through l</w:t>
      </w:r>
      <w:r w:rsidR="001D4202" w:rsidRPr="00ED12BE">
        <w:rPr>
          <w:rFonts w:ascii="Garamond" w:hAnsi="Garamond"/>
        </w:rPr>
        <w:t xml:space="preserve">earning </w:t>
      </w:r>
      <w:r w:rsidR="00397758" w:rsidRPr="00ED12BE">
        <w:rPr>
          <w:rFonts w:ascii="Garamond" w:hAnsi="Garamond"/>
        </w:rPr>
        <w:t xml:space="preserve">exercises, </w:t>
      </w:r>
      <w:r w:rsidRPr="00ED12BE">
        <w:rPr>
          <w:rFonts w:ascii="Garamond" w:hAnsi="Garamond"/>
        </w:rPr>
        <w:t>it has improved its approaches and methodologies in support of transition planning and accompaniment of relate</w:t>
      </w:r>
      <w:r w:rsidR="004467CC" w:rsidRPr="00ED12BE">
        <w:rPr>
          <w:rFonts w:ascii="Garamond" w:hAnsi="Garamond"/>
        </w:rPr>
        <w:t>d</w:t>
      </w:r>
      <w:r w:rsidRPr="00ED12BE">
        <w:rPr>
          <w:rFonts w:ascii="Garamond" w:hAnsi="Garamond"/>
        </w:rPr>
        <w:t xml:space="preserve"> </w:t>
      </w:r>
      <w:r w:rsidR="004467CC" w:rsidRPr="00ED12BE">
        <w:rPr>
          <w:rFonts w:ascii="Garamond" w:hAnsi="Garamond"/>
        </w:rPr>
        <w:t>processes</w:t>
      </w:r>
      <w:r w:rsidRPr="00ED12BE">
        <w:rPr>
          <w:rFonts w:ascii="Garamond" w:hAnsi="Garamond"/>
        </w:rPr>
        <w:t xml:space="preserve">. </w:t>
      </w:r>
      <w:r w:rsidR="001D4202" w:rsidRPr="00ED12BE">
        <w:rPr>
          <w:rFonts w:ascii="Garamond" w:hAnsi="Garamond"/>
        </w:rPr>
        <w:t xml:space="preserve"> </w:t>
      </w:r>
    </w:p>
    <w:p w14:paraId="1B5E8954" w14:textId="4457B106" w:rsidR="001D4202" w:rsidRPr="00ED12BE" w:rsidRDefault="004467CC" w:rsidP="00871791">
      <w:pPr>
        <w:pStyle w:val="ListParagraph"/>
        <w:numPr>
          <w:ilvl w:val="0"/>
          <w:numId w:val="27"/>
        </w:numPr>
        <w:spacing w:after="0"/>
        <w:ind w:left="360"/>
        <w:jc w:val="both"/>
        <w:textAlignment w:val="baseline"/>
        <w:rPr>
          <w:rFonts w:ascii="Garamond" w:hAnsi="Garamond"/>
        </w:rPr>
      </w:pPr>
      <w:r w:rsidRPr="00ED12BE">
        <w:rPr>
          <w:rFonts w:ascii="Garamond" w:hAnsi="Garamond"/>
          <w:b/>
          <w:bCs/>
        </w:rPr>
        <w:t xml:space="preserve">Efficiency: </w:t>
      </w:r>
      <w:r w:rsidRPr="00ED12BE">
        <w:rPr>
          <w:rFonts w:ascii="Garamond" w:hAnsi="Garamond"/>
        </w:rPr>
        <w:t>COVID-19 has hampered efficient mobilisation of Transition Specialist</w:t>
      </w:r>
      <w:r w:rsidR="008753B9" w:rsidRPr="00ED12BE">
        <w:rPr>
          <w:rFonts w:ascii="Garamond" w:hAnsi="Garamond"/>
        </w:rPr>
        <w:t>s</w:t>
      </w:r>
      <w:r w:rsidRPr="00ED12BE">
        <w:rPr>
          <w:rFonts w:ascii="Garamond" w:hAnsi="Garamond"/>
        </w:rPr>
        <w:t xml:space="preserve"> and surge support. The Project had </w:t>
      </w:r>
      <w:r w:rsidR="001D4202" w:rsidRPr="00ED12BE">
        <w:rPr>
          <w:rFonts w:ascii="Garamond" w:hAnsi="Garamond"/>
        </w:rPr>
        <w:t>limited funds and managed to offer significant support to countries demand</w:t>
      </w:r>
      <w:r w:rsidRPr="00ED12BE">
        <w:rPr>
          <w:rFonts w:ascii="Garamond" w:hAnsi="Garamond"/>
        </w:rPr>
        <w:t xml:space="preserve">. The </w:t>
      </w:r>
      <w:r w:rsidR="001D4202" w:rsidRPr="00ED12BE">
        <w:rPr>
          <w:rFonts w:ascii="Garamond" w:hAnsi="Garamond"/>
        </w:rPr>
        <w:t xml:space="preserve">Project Management </w:t>
      </w:r>
      <w:r w:rsidRPr="00ED12BE">
        <w:rPr>
          <w:rFonts w:ascii="Garamond" w:hAnsi="Garamond"/>
        </w:rPr>
        <w:t xml:space="preserve">Structure is overall </w:t>
      </w:r>
      <w:r w:rsidR="001D4202" w:rsidRPr="00ED12BE">
        <w:rPr>
          <w:rFonts w:ascii="Garamond" w:hAnsi="Garamond"/>
        </w:rPr>
        <w:t>efficient</w:t>
      </w:r>
      <w:r w:rsidR="008753B9" w:rsidRPr="00ED12BE">
        <w:rPr>
          <w:rFonts w:ascii="Garamond" w:hAnsi="Garamond"/>
        </w:rPr>
        <w:t xml:space="preserve">. </w:t>
      </w:r>
    </w:p>
    <w:p w14:paraId="3DF543CA" w14:textId="6B6DEF67" w:rsidR="001D4202" w:rsidRPr="00ED12BE" w:rsidRDefault="004467CC" w:rsidP="13B8C1AA">
      <w:pPr>
        <w:pStyle w:val="ListParagraph"/>
        <w:numPr>
          <w:ilvl w:val="0"/>
          <w:numId w:val="27"/>
        </w:numPr>
        <w:ind w:left="360"/>
        <w:jc w:val="both"/>
        <w:textAlignment w:val="baseline"/>
        <w:rPr>
          <w:rFonts w:ascii="Garamond" w:hAnsi="Garamond"/>
        </w:rPr>
      </w:pPr>
      <w:r w:rsidRPr="00ED12BE">
        <w:rPr>
          <w:rFonts w:ascii="Garamond" w:hAnsi="Garamond"/>
          <w:b/>
          <w:bCs/>
        </w:rPr>
        <w:t>Impact:</w:t>
      </w:r>
      <w:r w:rsidRPr="00ED12BE">
        <w:rPr>
          <w:rFonts w:ascii="Garamond" w:hAnsi="Garamond"/>
        </w:rPr>
        <w:t xml:space="preserve"> </w:t>
      </w:r>
      <w:r w:rsidR="00410B0E" w:rsidRPr="00ED12BE">
        <w:rPr>
          <w:rFonts w:ascii="Garamond" w:hAnsi="Garamond"/>
        </w:rPr>
        <w:t xml:space="preserve">The </w:t>
      </w:r>
      <w:r w:rsidR="001D4202" w:rsidRPr="00ED12BE">
        <w:rPr>
          <w:rFonts w:ascii="Garamond" w:hAnsi="Garamond"/>
        </w:rPr>
        <w:t xml:space="preserve">Project created awareness and </w:t>
      </w:r>
      <w:r w:rsidRPr="00ED12BE">
        <w:rPr>
          <w:rFonts w:ascii="Garamond" w:hAnsi="Garamond"/>
        </w:rPr>
        <w:t xml:space="preserve">is agile in responding to country needs. Ownership of transition processes, including early planning in country has increased while </w:t>
      </w:r>
      <w:r w:rsidR="00B227D3" w:rsidRPr="00ED12BE">
        <w:rPr>
          <w:rFonts w:ascii="Garamond" w:hAnsi="Garamond"/>
        </w:rPr>
        <w:t>at the same time t</w:t>
      </w:r>
      <w:r w:rsidRPr="00ED12BE">
        <w:rPr>
          <w:rFonts w:ascii="Garamond" w:hAnsi="Garamond"/>
        </w:rPr>
        <w:t>his is also dependent on leadership in country, capacity - amongst others of Resident Coordinator</w:t>
      </w:r>
      <w:r w:rsidR="006D03F3" w:rsidRPr="00ED12BE">
        <w:rPr>
          <w:rFonts w:ascii="Garamond" w:hAnsi="Garamond"/>
        </w:rPr>
        <w:t>’s</w:t>
      </w:r>
      <w:r w:rsidRPr="00ED12BE">
        <w:rPr>
          <w:rFonts w:ascii="Garamond" w:hAnsi="Garamond"/>
        </w:rPr>
        <w:t xml:space="preserve"> Offices - and financial resources. </w:t>
      </w:r>
      <w:r w:rsidR="008753B9" w:rsidRPr="00ED12BE">
        <w:rPr>
          <w:rFonts w:ascii="Garamond" w:hAnsi="Garamond"/>
        </w:rPr>
        <w:t xml:space="preserve">The Project has used past lessons to increase impact. </w:t>
      </w:r>
      <w:r w:rsidR="001D4202" w:rsidRPr="00ED12BE">
        <w:rPr>
          <w:rFonts w:ascii="Garamond" w:hAnsi="Garamond"/>
        </w:rPr>
        <w:t xml:space="preserve">Transitions </w:t>
      </w:r>
      <w:r w:rsidR="004A5D75" w:rsidRPr="00ED12BE">
        <w:rPr>
          <w:rFonts w:ascii="Garamond" w:hAnsi="Garamond"/>
        </w:rPr>
        <w:t xml:space="preserve">that occur </w:t>
      </w:r>
      <w:r w:rsidR="001D4202" w:rsidRPr="00ED12BE">
        <w:rPr>
          <w:rFonts w:ascii="Garamond" w:hAnsi="Garamond"/>
        </w:rPr>
        <w:t xml:space="preserve">due </w:t>
      </w:r>
      <w:r w:rsidR="004A5D75" w:rsidRPr="00ED12BE">
        <w:rPr>
          <w:rFonts w:ascii="Garamond" w:hAnsi="Garamond"/>
        </w:rPr>
        <w:t xml:space="preserve">the </w:t>
      </w:r>
      <w:r w:rsidR="004A5D75" w:rsidRPr="00ED12BE">
        <w:rPr>
          <w:rFonts w:ascii="Garamond" w:hAnsi="Garamond"/>
        </w:rPr>
        <w:lastRenderedPageBreak/>
        <w:t xml:space="preserve">withdrawal of host government consent and that translate into expedited </w:t>
      </w:r>
      <w:r w:rsidR="001D4202" w:rsidRPr="00ED12BE">
        <w:rPr>
          <w:rFonts w:ascii="Garamond" w:hAnsi="Garamond"/>
        </w:rPr>
        <w:t>drawdown</w:t>
      </w:r>
      <w:r w:rsidR="004A5D75" w:rsidRPr="00ED12BE">
        <w:rPr>
          <w:rFonts w:ascii="Garamond" w:hAnsi="Garamond"/>
        </w:rPr>
        <w:t>s,</w:t>
      </w:r>
      <w:r w:rsidRPr="00ED12BE">
        <w:rPr>
          <w:rFonts w:ascii="Garamond" w:hAnsi="Garamond"/>
        </w:rPr>
        <w:t xml:space="preserve"> need</w:t>
      </w:r>
      <w:r w:rsidR="006F2B85" w:rsidRPr="00ED12BE">
        <w:rPr>
          <w:rFonts w:ascii="Garamond" w:hAnsi="Garamond"/>
        </w:rPr>
        <w:t xml:space="preserve"> </w:t>
      </w:r>
      <w:r w:rsidRPr="00ED12BE">
        <w:rPr>
          <w:rFonts w:ascii="Garamond" w:hAnsi="Garamond"/>
        </w:rPr>
        <w:t>a</w:t>
      </w:r>
      <w:r w:rsidR="00B54C60" w:rsidRPr="00ED12BE">
        <w:rPr>
          <w:rFonts w:ascii="Garamond" w:hAnsi="Garamond"/>
        </w:rPr>
        <w:t xml:space="preserve">n improved </w:t>
      </w:r>
      <w:r w:rsidRPr="00ED12BE">
        <w:rPr>
          <w:rFonts w:ascii="Garamond" w:hAnsi="Garamond"/>
        </w:rPr>
        <w:t xml:space="preserve">response. </w:t>
      </w:r>
      <w:r w:rsidR="002060E1" w:rsidRPr="00ED12BE">
        <w:rPr>
          <w:rFonts w:ascii="Garamond" w:hAnsi="Garamond"/>
        </w:rPr>
        <w:t xml:space="preserve">Project </w:t>
      </w:r>
      <w:r w:rsidR="008753B9" w:rsidRPr="00ED12BE">
        <w:rPr>
          <w:rFonts w:ascii="Garamond" w:hAnsi="Garamond"/>
        </w:rPr>
        <w:t>c</w:t>
      </w:r>
      <w:r w:rsidR="001D4202" w:rsidRPr="00ED12BE">
        <w:rPr>
          <w:rFonts w:ascii="Garamond" w:hAnsi="Garamond"/>
        </w:rPr>
        <w:t xml:space="preserve">ollaboration with </w:t>
      </w:r>
      <w:r w:rsidR="008753B9" w:rsidRPr="00ED12BE">
        <w:rPr>
          <w:rFonts w:ascii="Garamond" w:hAnsi="Garamond"/>
        </w:rPr>
        <w:t>some non UN partners</w:t>
      </w:r>
      <w:r w:rsidR="004A5D75" w:rsidRPr="00ED12BE">
        <w:rPr>
          <w:rFonts w:ascii="Garamond" w:hAnsi="Garamond"/>
        </w:rPr>
        <w:t>,</w:t>
      </w:r>
      <w:r w:rsidR="008753B9" w:rsidRPr="00ED12BE">
        <w:rPr>
          <w:rFonts w:ascii="Garamond" w:hAnsi="Garamond"/>
        </w:rPr>
        <w:t xml:space="preserve"> like the EU</w:t>
      </w:r>
      <w:r w:rsidR="004A5D75" w:rsidRPr="00ED12BE">
        <w:rPr>
          <w:rFonts w:ascii="Garamond" w:hAnsi="Garamond"/>
        </w:rPr>
        <w:t>,</w:t>
      </w:r>
      <w:r w:rsidR="008753B9" w:rsidRPr="00ED12BE">
        <w:rPr>
          <w:rFonts w:ascii="Garamond" w:hAnsi="Garamond"/>
        </w:rPr>
        <w:t xml:space="preserve"> was good while its collaboration wit</w:t>
      </w:r>
      <w:r w:rsidR="00CE3406" w:rsidRPr="00ED12BE">
        <w:rPr>
          <w:rFonts w:ascii="Garamond" w:hAnsi="Garamond"/>
        </w:rPr>
        <w:t xml:space="preserve">h </w:t>
      </w:r>
      <w:r w:rsidR="004A5D75" w:rsidRPr="00ED12BE">
        <w:rPr>
          <w:rFonts w:ascii="Garamond" w:hAnsi="Garamond"/>
        </w:rPr>
        <w:t xml:space="preserve">new </w:t>
      </w:r>
      <w:r w:rsidR="001D4202" w:rsidRPr="00ED12BE">
        <w:rPr>
          <w:rFonts w:ascii="Garamond" w:hAnsi="Garamond"/>
        </w:rPr>
        <w:t>non UN partners</w:t>
      </w:r>
      <w:r w:rsidR="008753B9" w:rsidRPr="00ED12BE">
        <w:rPr>
          <w:rFonts w:ascii="Garamond" w:hAnsi="Garamond"/>
        </w:rPr>
        <w:t xml:space="preserve">, which started up in the third phase, is limited. </w:t>
      </w:r>
    </w:p>
    <w:p w14:paraId="51F50748" w14:textId="4C0DF58E" w:rsidR="001D4202" w:rsidRPr="00ED12BE" w:rsidRDefault="006F2B85" w:rsidP="13B8C1AA">
      <w:pPr>
        <w:pStyle w:val="ListParagraph"/>
        <w:numPr>
          <w:ilvl w:val="0"/>
          <w:numId w:val="27"/>
        </w:numPr>
        <w:ind w:left="360"/>
        <w:jc w:val="both"/>
        <w:textAlignment w:val="baseline"/>
        <w:rPr>
          <w:rFonts w:ascii="Garamond" w:hAnsi="Garamond"/>
        </w:rPr>
      </w:pPr>
      <w:r w:rsidRPr="00ED12BE">
        <w:rPr>
          <w:rFonts w:ascii="Garamond" w:hAnsi="Garamond"/>
          <w:b/>
          <w:bCs/>
        </w:rPr>
        <w:t xml:space="preserve">Sustainability: </w:t>
      </w:r>
      <w:r w:rsidR="008E3EDF" w:rsidRPr="00ED12BE">
        <w:rPr>
          <w:rFonts w:ascii="Garamond" w:hAnsi="Garamond"/>
        </w:rPr>
        <w:t xml:space="preserve">The Project has helped to enhance policy coherence and create a large body of knowledge, guidance, organizational lessons and good practices on transitions. </w:t>
      </w:r>
      <w:r w:rsidRPr="00ED12BE">
        <w:rPr>
          <w:rFonts w:ascii="Garamond" w:hAnsi="Garamond"/>
        </w:rPr>
        <w:t xml:space="preserve">Existing </w:t>
      </w:r>
      <w:r w:rsidR="001D4202" w:rsidRPr="00ED12BE">
        <w:rPr>
          <w:rFonts w:ascii="Garamond" w:hAnsi="Garamond"/>
        </w:rPr>
        <w:t xml:space="preserve">policies, guidance, instruments and tools </w:t>
      </w:r>
      <w:r w:rsidRPr="00ED12BE">
        <w:rPr>
          <w:rFonts w:ascii="Garamond" w:hAnsi="Garamond"/>
        </w:rPr>
        <w:t xml:space="preserve">require regular updates and adaptations as the </w:t>
      </w:r>
      <w:r w:rsidR="00B227D3" w:rsidRPr="00ED12BE">
        <w:rPr>
          <w:rFonts w:ascii="Garamond" w:eastAsia="Calibri" w:hAnsi="Garamond" w:cs="Calibri"/>
        </w:rPr>
        <w:t xml:space="preserve">United Nations </w:t>
      </w:r>
      <w:r w:rsidRPr="00ED12BE">
        <w:rPr>
          <w:rFonts w:ascii="Garamond" w:hAnsi="Garamond"/>
        </w:rPr>
        <w:t xml:space="preserve">improves its response to </w:t>
      </w:r>
      <w:r w:rsidR="00B227D3" w:rsidRPr="00ED12BE">
        <w:rPr>
          <w:rFonts w:ascii="Garamond" w:eastAsia="Calibri" w:hAnsi="Garamond" w:cs="Calibri"/>
        </w:rPr>
        <w:t xml:space="preserve">United Nations </w:t>
      </w:r>
      <w:r w:rsidRPr="00ED12BE">
        <w:rPr>
          <w:rFonts w:ascii="Garamond" w:hAnsi="Garamond"/>
        </w:rPr>
        <w:t xml:space="preserve">transitions </w:t>
      </w:r>
      <w:r w:rsidR="00B227D3" w:rsidRPr="00ED12BE">
        <w:rPr>
          <w:rFonts w:ascii="Garamond" w:hAnsi="Garamond"/>
        </w:rPr>
        <w:t xml:space="preserve">countries </w:t>
      </w:r>
      <w:r w:rsidRPr="00ED12BE">
        <w:rPr>
          <w:rFonts w:ascii="Garamond" w:hAnsi="Garamond"/>
        </w:rPr>
        <w:t xml:space="preserve">from beginning to beyond the closure of a mission. </w:t>
      </w:r>
      <w:r w:rsidR="001E733D" w:rsidRPr="00ED12BE">
        <w:rPr>
          <w:rFonts w:ascii="Garamond" w:hAnsi="Garamond"/>
        </w:rPr>
        <w:t xml:space="preserve">The Project, however, is embarking on updating policies and has also trained a considerable number of UN staff and management who are now in a better position to manage UN Transitions. </w:t>
      </w:r>
      <w:r w:rsidR="001D4202" w:rsidRPr="00ED12BE">
        <w:rPr>
          <w:rFonts w:ascii="Garamond" w:hAnsi="Garamond"/>
        </w:rPr>
        <w:t>Without staff or resources</w:t>
      </w:r>
      <w:r w:rsidR="000902C5" w:rsidRPr="00ED12BE">
        <w:rPr>
          <w:rFonts w:ascii="Garamond" w:hAnsi="Garamond"/>
        </w:rPr>
        <w:t xml:space="preserve"> that can offer integrated support</w:t>
      </w:r>
      <w:r w:rsidR="00E75ECB" w:rsidRPr="00ED12BE">
        <w:rPr>
          <w:rFonts w:ascii="Garamond" w:hAnsi="Garamond"/>
        </w:rPr>
        <w:t>,</w:t>
      </w:r>
      <w:r w:rsidR="001D4202" w:rsidRPr="00ED12BE">
        <w:rPr>
          <w:rFonts w:ascii="Garamond" w:hAnsi="Garamond"/>
        </w:rPr>
        <w:t xml:space="preserve"> </w:t>
      </w:r>
      <w:r w:rsidR="000902C5" w:rsidRPr="00ED12BE">
        <w:rPr>
          <w:rFonts w:ascii="Garamond" w:hAnsi="Garamond"/>
        </w:rPr>
        <w:t xml:space="preserve">possibly non entity based, </w:t>
      </w:r>
      <w:r w:rsidR="001D4202" w:rsidRPr="00ED12BE">
        <w:rPr>
          <w:rFonts w:ascii="Garamond" w:hAnsi="Garamond"/>
        </w:rPr>
        <w:t>transition processes and plans will not be sustained</w:t>
      </w:r>
      <w:r w:rsidRPr="00ED12BE">
        <w:rPr>
          <w:rFonts w:ascii="Garamond" w:hAnsi="Garamond"/>
        </w:rPr>
        <w:t xml:space="preserve"> </w:t>
      </w:r>
      <w:r w:rsidR="001D4202" w:rsidRPr="00ED12BE">
        <w:rPr>
          <w:rFonts w:ascii="Garamond" w:hAnsi="Garamond"/>
        </w:rPr>
        <w:t xml:space="preserve">by missions and </w:t>
      </w:r>
      <w:r w:rsidR="00B227D3" w:rsidRPr="00ED12BE">
        <w:rPr>
          <w:rFonts w:ascii="Garamond" w:hAnsi="Garamond"/>
        </w:rPr>
        <w:t>United Nations Country Team</w:t>
      </w:r>
      <w:r w:rsidR="001E733D" w:rsidRPr="00ED12BE">
        <w:rPr>
          <w:rFonts w:ascii="Garamond" w:hAnsi="Garamond"/>
        </w:rPr>
        <w:t>s</w:t>
      </w:r>
      <w:r w:rsidR="00D2764D" w:rsidRPr="00ED12BE">
        <w:rPr>
          <w:rFonts w:ascii="Garamond" w:hAnsi="Garamond"/>
        </w:rPr>
        <w:t xml:space="preserve"> in an integrated manner</w:t>
      </w:r>
      <w:r w:rsidRPr="00ED12BE">
        <w:rPr>
          <w:rFonts w:ascii="Garamond" w:hAnsi="Garamond"/>
        </w:rPr>
        <w:t xml:space="preserve">. </w:t>
      </w:r>
      <w:r w:rsidR="001D4202" w:rsidRPr="00ED12BE">
        <w:rPr>
          <w:rFonts w:ascii="Garamond" w:hAnsi="Garamond"/>
        </w:rPr>
        <w:t xml:space="preserve">Capacity </w:t>
      </w:r>
      <w:r w:rsidR="00B227D3" w:rsidRPr="00ED12BE">
        <w:rPr>
          <w:rFonts w:ascii="Garamond" w:hAnsi="Garamond"/>
        </w:rPr>
        <w:t xml:space="preserve">challenges </w:t>
      </w:r>
      <w:r w:rsidR="001D4202" w:rsidRPr="00ED12BE">
        <w:rPr>
          <w:rFonts w:ascii="Garamond" w:hAnsi="Garamond"/>
        </w:rPr>
        <w:t xml:space="preserve">across the </w:t>
      </w:r>
      <w:r w:rsidR="00B227D3" w:rsidRPr="00ED12BE">
        <w:rPr>
          <w:rFonts w:ascii="Garamond" w:hAnsi="Garamond"/>
        </w:rPr>
        <w:t>United Nations Country Team</w:t>
      </w:r>
      <w:r w:rsidR="001E733D" w:rsidRPr="00ED12BE">
        <w:rPr>
          <w:rFonts w:ascii="Garamond" w:hAnsi="Garamond"/>
        </w:rPr>
        <w:t>s</w:t>
      </w:r>
      <w:r w:rsidR="00B227D3" w:rsidRPr="00ED12BE">
        <w:rPr>
          <w:rFonts w:ascii="Garamond" w:hAnsi="Garamond"/>
        </w:rPr>
        <w:t xml:space="preserve"> </w:t>
      </w:r>
      <w:r w:rsidR="001D4202" w:rsidRPr="00ED12BE">
        <w:rPr>
          <w:rFonts w:ascii="Garamond" w:hAnsi="Garamond"/>
        </w:rPr>
        <w:t>and the</w:t>
      </w:r>
      <w:r w:rsidR="00B227D3" w:rsidRPr="00ED12BE">
        <w:rPr>
          <w:rFonts w:ascii="Garamond" w:hAnsi="Garamond"/>
        </w:rPr>
        <w:t xml:space="preserve"> Resident Coordinator</w:t>
      </w:r>
      <w:r w:rsidR="00E75ECB" w:rsidRPr="00ED12BE">
        <w:rPr>
          <w:rFonts w:ascii="Garamond" w:hAnsi="Garamond"/>
        </w:rPr>
        <w:t>’</w:t>
      </w:r>
      <w:r w:rsidR="00B227D3" w:rsidRPr="00ED12BE">
        <w:rPr>
          <w:rFonts w:ascii="Garamond" w:hAnsi="Garamond"/>
        </w:rPr>
        <w:t xml:space="preserve">s Offices </w:t>
      </w:r>
      <w:r w:rsidR="001D4202" w:rsidRPr="00ED12BE">
        <w:rPr>
          <w:rFonts w:ascii="Garamond" w:hAnsi="Garamond"/>
        </w:rPr>
        <w:t>in particular combined with financial challenges can undermine effective transition processes.</w:t>
      </w:r>
    </w:p>
    <w:p w14:paraId="4AE4679A" w14:textId="015237FD" w:rsidR="006F2B85" w:rsidRPr="00ED12BE" w:rsidRDefault="006F2B85" w:rsidP="000A0FEA">
      <w:pPr>
        <w:jc w:val="both"/>
        <w:textAlignment w:val="baseline"/>
        <w:rPr>
          <w:rFonts w:ascii="Garamond" w:hAnsi="Garamond"/>
          <w:b/>
          <w:bCs/>
        </w:rPr>
      </w:pPr>
      <w:r w:rsidRPr="00ED12BE">
        <w:rPr>
          <w:rFonts w:ascii="Garamond" w:hAnsi="Garamond"/>
          <w:b/>
          <w:bCs/>
        </w:rPr>
        <w:t>Recommendations:</w:t>
      </w:r>
    </w:p>
    <w:p w14:paraId="2E440123" w14:textId="27C5168E" w:rsidR="008E3EDF" w:rsidRPr="00ED12BE" w:rsidRDefault="008E3EDF" w:rsidP="008E3EDF">
      <w:pPr>
        <w:pStyle w:val="ListParagraph"/>
        <w:numPr>
          <w:ilvl w:val="0"/>
          <w:numId w:val="37"/>
        </w:numPr>
        <w:rPr>
          <w:rFonts w:ascii="Garamond" w:hAnsi="Garamond"/>
          <w:lang w:val="en-US"/>
        </w:rPr>
      </w:pPr>
      <w:r w:rsidRPr="00ED12BE">
        <w:rPr>
          <w:rFonts w:ascii="Garamond" w:hAnsi="Garamond"/>
        </w:rPr>
        <w:t xml:space="preserve">There is a need to </w:t>
      </w:r>
      <w:r w:rsidRPr="00ED12BE">
        <w:rPr>
          <w:rFonts w:ascii="Garamond" w:hAnsi="Garamond"/>
          <w:lang w:val="en-US"/>
        </w:rPr>
        <w:t>for continued integrated support to transitions in country in line with the services that the project has provided. Those who request support need to continue to have a clear entry point for support.</w:t>
      </w:r>
    </w:p>
    <w:p w14:paraId="01EC6DD7" w14:textId="77777777" w:rsidR="008E3EDF" w:rsidRPr="00ED12BE" w:rsidRDefault="008E3EDF" w:rsidP="008E3EDF">
      <w:pPr>
        <w:pStyle w:val="ListParagraph"/>
        <w:ind w:left="360"/>
        <w:rPr>
          <w:rFonts w:ascii="Garamond" w:hAnsi="Garamond"/>
          <w:lang w:val="en-US"/>
        </w:rPr>
      </w:pPr>
    </w:p>
    <w:p w14:paraId="663E9314" w14:textId="450C22CB" w:rsidR="008E3EDF" w:rsidRPr="00ED12BE" w:rsidRDefault="008E3EDF" w:rsidP="008E3EDF">
      <w:pPr>
        <w:pStyle w:val="ListParagraph"/>
        <w:numPr>
          <w:ilvl w:val="0"/>
          <w:numId w:val="37"/>
        </w:numPr>
        <w:jc w:val="both"/>
        <w:rPr>
          <w:rFonts w:ascii="Garamond" w:hAnsi="Garamond"/>
        </w:rPr>
      </w:pPr>
      <w:r w:rsidRPr="00ED12BE">
        <w:rPr>
          <w:rFonts w:ascii="Garamond" w:hAnsi="Garamond"/>
        </w:rPr>
        <w:t>The neutral role as a facilitator and the credibility that the Project has received</w:t>
      </w:r>
      <w:r w:rsidR="004A5D75" w:rsidRPr="00ED12BE">
        <w:rPr>
          <w:rFonts w:ascii="Garamond" w:hAnsi="Garamond"/>
        </w:rPr>
        <w:t>,</w:t>
      </w:r>
      <w:r w:rsidRPr="00ED12BE">
        <w:rPr>
          <w:rFonts w:ascii="Garamond" w:hAnsi="Garamond"/>
        </w:rPr>
        <w:t xml:space="preserve"> needs to be capitalised on in future when the institutionalisation is discussed. The project has built a reputation for not being a specific UN entity which prescribes but responds to transition needs as they emerge in collaboration with other partners. </w:t>
      </w:r>
    </w:p>
    <w:p w14:paraId="099D50C8" w14:textId="77777777" w:rsidR="008E3EDF" w:rsidRPr="00ED12BE" w:rsidRDefault="008E3EDF" w:rsidP="008E3EDF">
      <w:pPr>
        <w:pStyle w:val="ListParagraph"/>
        <w:rPr>
          <w:rFonts w:ascii="Garamond" w:hAnsi="Garamond"/>
        </w:rPr>
      </w:pPr>
    </w:p>
    <w:p w14:paraId="7330C7AB" w14:textId="1776C2D1" w:rsidR="008E3EDF" w:rsidRPr="00ED12BE" w:rsidRDefault="008E3EDF" w:rsidP="004A5D75">
      <w:pPr>
        <w:pStyle w:val="ListParagraph"/>
        <w:numPr>
          <w:ilvl w:val="0"/>
          <w:numId w:val="37"/>
        </w:numPr>
        <w:jc w:val="both"/>
        <w:rPr>
          <w:rFonts w:ascii="Garamond" w:hAnsi="Garamond"/>
        </w:rPr>
      </w:pPr>
      <w:r w:rsidRPr="00ED12BE">
        <w:rPr>
          <w:rFonts w:ascii="Garamond" w:hAnsi="Garamond"/>
        </w:rPr>
        <w:t xml:space="preserve">Strategic advice, knowledge and analysis regarding transition planning and related processes continue to be relevant and effective to </w:t>
      </w:r>
      <w:r w:rsidR="004A5D75" w:rsidRPr="00ED12BE">
        <w:rPr>
          <w:rFonts w:ascii="Garamond" w:hAnsi="Garamond"/>
        </w:rPr>
        <w:t>colleagues who need to plan and manage UN transition processes in the field</w:t>
      </w:r>
      <w:r w:rsidRPr="00ED12BE">
        <w:rPr>
          <w:rFonts w:ascii="Garamond" w:hAnsi="Garamond"/>
        </w:rPr>
        <w:t xml:space="preserve"> </w:t>
      </w:r>
      <w:r w:rsidR="004A5D75" w:rsidRPr="00ED12BE">
        <w:rPr>
          <w:rFonts w:ascii="Garamond" w:hAnsi="Garamond"/>
        </w:rPr>
        <w:t xml:space="preserve">– </w:t>
      </w:r>
      <w:r w:rsidRPr="00ED12BE">
        <w:rPr>
          <w:rFonts w:ascii="Garamond" w:hAnsi="Garamond"/>
        </w:rPr>
        <w:t xml:space="preserve">and both TS and surge capacity </w:t>
      </w:r>
      <w:r w:rsidR="00877EA5" w:rsidRPr="00ED12BE">
        <w:rPr>
          <w:rFonts w:ascii="Garamond" w:hAnsi="Garamond"/>
        </w:rPr>
        <w:t xml:space="preserve">contribute to </w:t>
      </w:r>
      <w:r w:rsidRPr="00ED12BE">
        <w:rPr>
          <w:rFonts w:ascii="Garamond" w:hAnsi="Garamond"/>
        </w:rPr>
        <w:t>ensur</w:t>
      </w:r>
      <w:r w:rsidR="00877EA5" w:rsidRPr="00ED12BE">
        <w:rPr>
          <w:rFonts w:ascii="Garamond" w:hAnsi="Garamond"/>
        </w:rPr>
        <w:t>ing</w:t>
      </w:r>
      <w:r w:rsidRPr="00ED12BE">
        <w:rPr>
          <w:rFonts w:ascii="Garamond" w:hAnsi="Garamond"/>
        </w:rPr>
        <w:t xml:space="preserve"> that </w:t>
      </w:r>
      <w:r w:rsidR="004A5D75" w:rsidRPr="00ED12BE">
        <w:rPr>
          <w:rFonts w:ascii="Garamond" w:hAnsi="Garamond"/>
        </w:rPr>
        <w:t xml:space="preserve">the </w:t>
      </w:r>
      <w:r w:rsidRPr="00ED12BE">
        <w:rPr>
          <w:rFonts w:ascii="Garamond" w:hAnsi="Garamond"/>
        </w:rPr>
        <w:t>UN presence is in a</w:t>
      </w:r>
      <w:r w:rsidR="00877EA5" w:rsidRPr="00ED12BE">
        <w:rPr>
          <w:rFonts w:ascii="Garamond" w:hAnsi="Garamond"/>
        </w:rPr>
        <w:t xml:space="preserve"> better</w:t>
      </w:r>
      <w:r w:rsidRPr="00ED12BE">
        <w:rPr>
          <w:rFonts w:ascii="Garamond" w:hAnsi="Garamond"/>
        </w:rPr>
        <w:t xml:space="preserve"> position to continue support to countries and their governments. Such advice, knowledge and expertise should be safeguarded in the future function and could be expanded. </w:t>
      </w:r>
    </w:p>
    <w:p w14:paraId="3168E21C" w14:textId="77777777" w:rsidR="008E3EDF" w:rsidRPr="00ED12BE" w:rsidRDefault="008E3EDF" w:rsidP="008E3EDF">
      <w:pPr>
        <w:pStyle w:val="ListParagraph"/>
        <w:rPr>
          <w:rFonts w:ascii="Garamond" w:hAnsi="Garamond"/>
        </w:rPr>
      </w:pPr>
    </w:p>
    <w:p w14:paraId="1FB710BC" w14:textId="04F5E238" w:rsidR="008E3EDF" w:rsidRPr="00ED12BE" w:rsidRDefault="008E3EDF" w:rsidP="008E3EDF">
      <w:pPr>
        <w:pStyle w:val="ListParagraph"/>
        <w:numPr>
          <w:ilvl w:val="0"/>
          <w:numId w:val="37"/>
        </w:numPr>
        <w:jc w:val="both"/>
        <w:rPr>
          <w:rFonts w:ascii="Garamond" w:hAnsi="Garamond"/>
        </w:rPr>
      </w:pPr>
      <w:r w:rsidRPr="00ED12BE">
        <w:rPr>
          <w:rFonts w:ascii="Garamond" w:hAnsi="Garamond"/>
        </w:rPr>
        <w:t>Transition planning support should in</w:t>
      </w:r>
      <w:r w:rsidR="00D90F31" w:rsidRPr="00ED12BE">
        <w:rPr>
          <w:rFonts w:ascii="Garamond" w:hAnsi="Garamond"/>
        </w:rPr>
        <w:t xml:space="preserve">volve </w:t>
      </w:r>
      <w:r w:rsidRPr="00ED12BE">
        <w:rPr>
          <w:rFonts w:ascii="Garamond" w:hAnsi="Garamond"/>
        </w:rPr>
        <w:t xml:space="preserve"> more relevant partners</w:t>
      </w:r>
      <w:r w:rsidR="00D90F31" w:rsidRPr="00ED12BE">
        <w:rPr>
          <w:rFonts w:ascii="Garamond" w:hAnsi="Garamond"/>
        </w:rPr>
        <w:t>,</w:t>
      </w:r>
      <w:r w:rsidRPr="00ED12BE">
        <w:rPr>
          <w:rFonts w:ascii="Garamond" w:hAnsi="Garamond"/>
        </w:rPr>
        <w:t xml:space="preserve"> includ</w:t>
      </w:r>
      <w:r w:rsidR="00D90F31" w:rsidRPr="00ED12BE">
        <w:rPr>
          <w:rFonts w:ascii="Garamond" w:hAnsi="Garamond"/>
        </w:rPr>
        <w:t xml:space="preserve">ing </w:t>
      </w:r>
      <w:r w:rsidRPr="00ED12BE">
        <w:rPr>
          <w:rFonts w:ascii="Garamond" w:hAnsi="Garamond"/>
        </w:rPr>
        <w:t xml:space="preserve">actors </w:t>
      </w:r>
      <w:r w:rsidR="00D90F31" w:rsidRPr="00ED12BE">
        <w:rPr>
          <w:rFonts w:ascii="Garamond" w:hAnsi="Garamond"/>
        </w:rPr>
        <w:t xml:space="preserve">across </w:t>
      </w:r>
      <w:r w:rsidRPr="00ED12BE">
        <w:rPr>
          <w:rFonts w:ascii="Garamond" w:hAnsi="Garamond"/>
        </w:rPr>
        <w:t xml:space="preserve">the peace-development-humanitarian domain as well as PBSO,  (UN) regional partners, Think Tanks and others. </w:t>
      </w:r>
    </w:p>
    <w:p w14:paraId="4D09B77D" w14:textId="77777777" w:rsidR="008E3EDF" w:rsidRPr="00ED12BE" w:rsidRDefault="008E3EDF" w:rsidP="008E3EDF">
      <w:pPr>
        <w:pStyle w:val="ListParagraph"/>
        <w:rPr>
          <w:rFonts w:ascii="Garamond" w:hAnsi="Garamond"/>
        </w:rPr>
      </w:pPr>
    </w:p>
    <w:p w14:paraId="08D12349" w14:textId="6F908171" w:rsidR="008E3EDF" w:rsidRPr="00ED12BE" w:rsidRDefault="008E3EDF" w:rsidP="008E3EDF">
      <w:pPr>
        <w:pStyle w:val="ListParagraph"/>
        <w:numPr>
          <w:ilvl w:val="0"/>
          <w:numId w:val="37"/>
        </w:numPr>
        <w:jc w:val="both"/>
        <w:rPr>
          <w:rFonts w:ascii="Garamond" w:hAnsi="Garamond"/>
        </w:rPr>
      </w:pPr>
      <w:r w:rsidRPr="00ED12BE">
        <w:rPr>
          <w:rFonts w:ascii="Garamond" w:hAnsi="Garamond"/>
        </w:rPr>
        <w:t xml:space="preserve">Capacity needs continue to be high in UNCTs and the RCOs in particular. Transition processes, however, will require extra capacity </w:t>
      </w:r>
      <w:r w:rsidR="00D90F31" w:rsidRPr="00ED12BE">
        <w:rPr>
          <w:rFonts w:ascii="Garamond" w:hAnsi="Garamond"/>
        </w:rPr>
        <w:t xml:space="preserve">akin to the one that </w:t>
      </w:r>
      <w:r w:rsidRPr="00ED12BE">
        <w:rPr>
          <w:rFonts w:ascii="Garamond" w:hAnsi="Garamond"/>
        </w:rPr>
        <w:t xml:space="preserve">is now offered through TS, </w:t>
      </w:r>
      <w:r w:rsidR="00D90F31" w:rsidRPr="00ED12BE">
        <w:rPr>
          <w:rFonts w:ascii="Garamond" w:hAnsi="Garamond"/>
        </w:rPr>
        <w:t xml:space="preserve">and the </w:t>
      </w:r>
      <w:r w:rsidRPr="00ED12BE">
        <w:rPr>
          <w:rFonts w:ascii="Garamond" w:hAnsi="Garamond"/>
        </w:rPr>
        <w:t xml:space="preserve">surge support </w:t>
      </w:r>
      <w:r w:rsidR="00D90F31" w:rsidRPr="00ED12BE">
        <w:rPr>
          <w:rFonts w:ascii="Garamond" w:hAnsi="Garamond"/>
        </w:rPr>
        <w:t xml:space="preserve">provided through </w:t>
      </w:r>
      <w:r w:rsidRPr="00ED12BE">
        <w:rPr>
          <w:rFonts w:ascii="Garamond" w:hAnsi="Garamond"/>
        </w:rPr>
        <w:t xml:space="preserve">the </w:t>
      </w:r>
      <w:r w:rsidR="00D90F31" w:rsidRPr="00ED12BE">
        <w:rPr>
          <w:rFonts w:ascii="Garamond" w:hAnsi="Garamond"/>
        </w:rPr>
        <w:t xml:space="preserve">Project (e.g. through Project </w:t>
      </w:r>
      <w:r w:rsidRPr="00ED12BE">
        <w:rPr>
          <w:rFonts w:ascii="Garamond" w:hAnsi="Garamond"/>
        </w:rPr>
        <w:t>Secretariat</w:t>
      </w:r>
      <w:r w:rsidR="00D90F31" w:rsidRPr="00ED12BE">
        <w:rPr>
          <w:rFonts w:ascii="Garamond" w:hAnsi="Garamond"/>
        </w:rPr>
        <w:t xml:space="preserve"> staff, the Project Management Team, or consultants)</w:t>
      </w:r>
      <w:r w:rsidRPr="00ED12BE">
        <w:rPr>
          <w:rFonts w:ascii="Garamond" w:hAnsi="Garamond"/>
        </w:rPr>
        <w:t xml:space="preserve">. This support needs to continue based on country specific needs and can include sources available across relevant UN entities. </w:t>
      </w:r>
    </w:p>
    <w:p w14:paraId="5A435812" w14:textId="77777777" w:rsidR="008E3EDF" w:rsidRPr="00ED12BE" w:rsidRDefault="008E3EDF" w:rsidP="008E3EDF">
      <w:pPr>
        <w:pStyle w:val="ListParagraph"/>
        <w:rPr>
          <w:rFonts w:ascii="Garamond" w:hAnsi="Garamond"/>
        </w:rPr>
      </w:pPr>
    </w:p>
    <w:p w14:paraId="64969F5A" w14:textId="27A404E1" w:rsidR="008E3EDF" w:rsidRPr="00ED12BE" w:rsidRDefault="008E3EDF" w:rsidP="008E3EDF">
      <w:pPr>
        <w:pStyle w:val="ListParagraph"/>
        <w:numPr>
          <w:ilvl w:val="0"/>
          <w:numId w:val="37"/>
        </w:numPr>
        <w:jc w:val="both"/>
        <w:rPr>
          <w:rFonts w:ascii="Garamond" w:hAnsi="Garamond"/>
        </w:rPr>
      </w:pPr>
      <w:r w:rsidRPr="00ED12BE">
        <w:rPr>
          <w:rFonts w:ascii="Garamond" w:hAnsi="Garamond"/>
        </w:rPr>
        <w:t>The workstreams of the Project and its objectives should be reflected in a future function to ensure continuity in respond</w:t>
      </w:r>
      <w:r w:rsidR="00D90F31" w:rsidRPr="00ED12BE">
        <w:rPr>
          <w:rFonts w:ascii="Garamond" w:hAnsi="Garamond"/>
        </w:rPr>
        <w:t>ing</w:t>
      </w:r>
      <w:r w:rsidRPr="00ED12BE">
        <w:rPr>
          <w:rFonts w:ascii="Garamond" w:hAnsi="Garamond"/>
        </w:rPr>
        <w:t xml:space="preserve"> to demands from countries and include better preparation, strategies and methodologies supporting countries with rapid drawdown.  </w:t>
      </w:r>
    </w:p>
    <w:p w14:paraId="016C205B" w14:textId="77777777" w:rsidR="008E3EDF" w:rsidRPr="00ED12BE" w:rsidRDefault="008E3EDF" w:rsidP="008E3EDF">
      <w:pPr>
        <w:pStyle w:val="ListParagraph"/>
        <w:rPr>
          <w:rFonts w:ascii="Garamond" w:hAnsi="Garamond"/>
        </w:rPr>
      </w:pPr>
    </w:p>
    <w:p w14:paraId="2C2202AD" w14:textId="421C8A31" w:rsidR="008E3EDF" w:rsidRPr="00ED12BE" w:rsidRDefault="008E3EDF" w:rsidP="008E3EDF">
      <w:pPr>
        <w:pStyle w:val="ListParagraph"/>
        <w:numPr>
          <w:ilvl w:val="0"/>
          <w:numId w:val="37"/>
        </w:numPr>
        <w:jc w:val="both"/>
        <w:rPr>
          <w:rFonts w:ascii="Garamond" w:hAnsi="Garamond"/>
        </w:rPr>
      </w:pPr>
      <w:r w:rsidRPr="00ED12BE">
        <w:rPr>
          <w:rFonts w:ascii="Garamond" w:hAnsi="Garamond"/>
        </w:rPr>
        <w:t>The Project partners, EOSG and others</w:t>
      </w:r>
      <w:r w:rsidR="00D90F31" w:rsidRPr="00ED12BE">
        <w:rPr>
          <w:rFonts w:ascii="Garamond" w:hAnsi="Garamond"/>
        </w:rPr>
        <w:t>,</w:t>
      </w:r>
      <w:r w:rsidRPr="00ED12BE">
        <w:rPr>
          <w:rFonts w:ascii="Garamond" w:hAnsi="Garamond"/>
        </w:rPr>
        <w:t xml:space="preserve"> such as the PBSO</w:t>
      </w:r>
      <w:r w:rsidR="00D90F31" w:rsidRPr="00ED12BE">
        <w:rPr>
          <w:rFonts w:ascii="Garamond" w:hAnsi="Garamond"/>
        </w:rPr>
        <w:t>,</w:t>
      </w:r>
      <w:r w:rsidRPr="00ED12BE">
        <w:rPr>
          <w:rFonts w:ascii="Garamond" w:hAnsi="Garamond"/>
        </w:rPr>
        <w:t xml:space="preserve"> should address how the Project’s contribution to transitions countries is effectively recognized at UN higher management levels, including key partners such as RECs, AU, donors in countries and regions that it supports. </w:t>
      </w:r>
    </w:p>
    <w:p w14:paraId="20096332" w14:textId="728ADEA6" w:rsidR="001D4202" w:rsidRPr="00ED12BE" w:rsidRDefault="001D4202" w:rsidP="000A0FEA">
      <w:pPr>
        <w:rPr>
          <w:rFonts w:ascii="Garamond" w:hAnsi="Garamond" w:cstheme="minorHAnsi"/>
          <w:color w:val="000000"/>
        </w:rPr>
      </w:pPr>
      <w:r w:rsidRPr="00ED12BE">
        <w:rPr>
          <w:rFonts w:ascii="Garamond" w:hAnsi="Garamond" w:cstheme="minorHAnsi"/>
        </w:rPr>
        <w:br w:type="page"/>
      </w:r>
    </w:p>
    <w:p w14:paraId="65A0EFBE" w14:textId="00881EC7" w:rsidR="00BE195D" w:rsidRPr="00ED12BE" w:rsidRDefault="00BE195D" w:rsidP="007C7969">
      <w:pPr>
        <w:pStyle w:val="Heading1"/>
        <w:numPr>
          <w:ilvl w:val="0"/>
          <w:numId w:val="14"/>
        </w:numPr>
        <w:spacing w:after="160"/>
        <w:rPr>
          <w:rFonts w:ascii="Garamond" w:hAnsi="Garamond"/>
          <w:sz w:val="28"/>
          <w:szCs w:val="28"/>
        </w:rPr>
      </w:pPr>
      <w:bookmarkStart w:id="3" w:name="_Toc181005937"/>
      <w:r w:rsidRPr="00ED12BE">
        <w:rPr>
          <w:rFonts w:ascii="Garamond" w:hAnsi="Garamond"/>
          <w:sz w:val="28"/>
          <w:szCs w:val="28"/>
        </w:rPr>
        <w:lastRenderedPageBreak/>
        <w:t>Introduction and overview</w:t>
      </w:r>
      <w:bookmarkEnd w:id="3"/>
      <w:r w:rsidRPr="00ED12BE">
        <w:rPr>
          <w:rFonts w:ascii="Garamond" w:hAnsi="Garamond"/>
          <w:sz w:val="28"/>
          <w:szCs w:val="28"/>
        </w:rPr>
        <w:t xml:space="preserve"> </w:t>
      </w:r>
    </w:p>
    <w:p w14:paraId="5EE0A00C" w14:textId="28D1C5B8" w:rsidR="00E72F6E" w:rsidRPr="00ED12BE" w:rsidRDefault="00F87C42" w:rsidP="00C34B1F">
      <w:pPr>
        <w:pStyle w:val="Default"/>
        <w:spacing w:after="160" w:line="259" w:lineRule="auto"/>
        <w:jc w:val="both"/>
        <w:rPr>
          <w:rFonts w:ascii="Garamond" w:hAnsi="Garamond"/>
          <w:sz w:val="22"/>
          <w:szCs w:val="22"/>
        </w:rPr>
      </w:pPr>
      <w:r w:rsidRPr="00ED12BE">
        <w:rPr>
          <w:rFonts w:ascii="Garamond" w:hAnsi="Garamond" w:cstheme="minorBidi"/>
          <w:sz w:val="22"/>
          <w:szCs w:val="22"/>
        </w:rPr>
        <w:t xml:space="preserve">This </w:t>
      </w:r>
      <w:r w:rsidR="00F82061" w:rsidRPr="00ED12BE">
        <w:rPr>
          <w:rFonts w:ascii="Garamond" w:hAnsi="Garamond" w:cstheme="minorBidi"/>
          <w:sz w:val="22"/>
          <w:szCs w:val="22"/>
        </w:rPr>
        <w:t>r</w:t>
      </w:r>
      <w:r w:rsidRPr="00ED12BE">
        <w:rPr>
          <w:rFonts w:ascii="Garamond" w:hAnsi="Garamond" w:cstheme="minorBidi"/>
          <w:sz w:val="22"/>
          <w:szCs w:val="22"/>
        </w:rPr>
        <w:t xml:space="preserve">eport </w:t>
      </w:r>
      <w:r w:rsidR="00B83B67" w:rsidRPr="00ED12BE">
        <w:rPr>
          <w:rFonts w:ascii="Garamond" w:hAnsi="Garamond" w:cstheme="minorBidi"/>
          <w:sz w:val="22"/>
          <w:szCs w:val="22"/>
        </w:rPr>
        <w:t>presents the findings of the evaluation of the</w:t>
      </w:r>
      <w:r w:rsidR="00B83B67" w:rsidRPr="00ED12BE">
        <w:rPr>
          <w:rFonts w:ascii="Garamond" w:hAnsi="Garamond" w:cs="Arial"/>
          <w:sz w:val="22"/>
          <w:szCs w:val="22"/>
        </w:rPr>
        <w:t xml:space="preserve"> United Nations (UN) Transition Project (hereafter called the Project) which started in 201</w:t>
      </w:r>
      <w:r w:rsidR="00E75BE6" w:rsidRPr="00ED12BE">
        <w:rPr>
          <w:rFonts w:ascii="Garamond" w:hAnsi="Garamond" w:cs="Arial"/>
          <w:sz w:val="22"/>
          <w:szCs w:val="22"/>
        </w:rPr>
        <w:t>3</w:t>
      </w:r>
      <w:r w:rsidR="00B83B67" w:rsidRPr="00ED12BE">
        <w:rPr>
          <w:rFonts w:ascii="Garamond" w:hAnsi="Garamond" w:cs="Arial"/>
          <w:sz w:val="22"/>
          <w:szCs w:val="22"/>
        </w:rPr>
        <w:t xml:space="preserve"> and has</w:t>
      </w:r>
      <w:r w:rsidR="00341E18" w:rsidRPr="00ED12BE">
        <w:rPr>
          <w:rFonts w:ascii="Garamond" w:hAnsi="Garamond" w:cs="Arial"/>
          <w:sz w:val="22"/>
          <w:szCs w:val="22"/>
        </w:rPr>
        <w:t xml:space="preserve"> almost</w:t>
      </w:r>
      <w:r w:rsidR="00B83B67" w:rsidRPr="00ED12BE">
        <w:rPr>
          <w:rFonts w:ascii="Garamond" w:hAnsi="Garamond" w:cs="Arial"/>
          <w:sz w:val="22"/>
          <w:szCs w:val="22"/>
        </w:rPr>
        <w:t xml:space="preserve"> completed its third phase 2020-2024.</w:t>
      </w:r>
      <w:r w:rsidR="00341E18" w:rsidRPr="00ED12BE">
        <w:rPr>
          <w:rStyle w:val="FootnoteReference"/>
          <w:rFonts w:ascii="Garamond" w:hAnsi="Garamond" w:cs="Arial"/>
          <w:sz w:val="22"/>
          <w:szCs w:val="22"/>
        </w:rPr>
        <w:footnoteReference w:id="2"/>
      </w:r>
      <w:r w:rsidR="00B83B67" w:rsidRPr="00ED12BE">
        <w:rPr>
          <w:rFonts w:ascii="Garamond" w:hAnsi="Garamond" w:cs="Arial"/>
          <w:sz w:val="22"/>
          <w:szCs w:val="22"/>
        </w:rPr>
        <w:t xml:space="preserve"> This report has 8 chapters and </w:t>
      </w:r>
      <w:r w:rsidR="008238E4" w:rsidRPr="00ED12BE">
        <w:rPr>
          <w:rFonts w:ascii="Garamond" w:hAnsi="Garamond" w:cs="Arial"/>
          <w:sz w:val="22"/>
          <w:szCs w:val="22"/>
        </w:rPr>
        <w:t>10</w:t>
      </w:r>
      <w:r w:rsidR="00B83B67" w:rsidRPr="00ED12BE">
        <w:rPr>
          <w:rFonts w:ascii="Garamond" w:hAnsi="Garamond" w:cs="Arial"/>
          <w:sz w:val="22"/>
          <w:szCs w:val="22"/>
        </w:rPr>
        <w:t xml:space="preserve"> </w:t>
      </w:r>
      <w:r w:rsidR="00146F03" w:rsidRPr="00ED12BE">
        <w:rPr>
          <w:rFonts w:ascii="Garamond" w:hAnsi="Garamond" w:cs="Arial"/>
          <w:sz w:val="22"/>
          <w:szCs w:val="22"/>
        </w:rPr>
        <w:t>a</w:t>
      </w:r>
      <w:r w:rsidR="00B83B67" w:rsidRPr="00ED12BE">
        <w:rPr>
          <w:rFonts w:ascii="Garamond" w:hAnsi="Garamond" w:cs="Arial"/>
          <w:sz w:val="22"/>
          <w:szCs w:val="22"/>
        </w:rPr>
        <w:t xml:space="preserve">nnexes. </w:t>
      </w:r>
      <w:r w:rsidR="00B83B67" w:rsidRPr="00ED12BE">
        <w:rPr>
          <w:rFonts w:ascii="Garamond" w:hAnsi="Garamond"/>
          <w:sz w:val="22"/>
          <w:szCs w:val="22"/>
        </w:rPr>
        <w:t xml:space="preserve">The first chapter presents </w:t>
      </w:r>
      <w:r w:rsidRPr="00ED12BE">
        <w:rPr>
          <w:rFonts w:ascii="Garamond" w:hAnsi="Garamond"/>
          <w:sz w:val="22"/>
          <w:szCs w:val="22"/>
        </w:rPr>
        <w:t>an introduction to the Project</w:t>
      </w:r>
      <w:r w:rsidR="00B83B67" w:rsidRPr="00ED12BE">
        <w:rPr>
          <w:rFonts w:ascii="Garamond" w:hAnsi="Garamond"/>
          <w:sz w:val="22"/>
          <w:szCs w:val="22"/>
        </w:rPr>
        <w:t>. In chapter 2</w:t>
      </w:r>
      <w:r w:rsidR="009E715B" w:rsidRPr="00ED12BE">
        <w:rPr>
          <w:rFonts w:ascii="Garamond" w:hAnsi="Garamond"/>
          <w:sz w:val="22"/>
          <w:szCs w:val="22"/>
        </w:rPr>
        <w:t>,</w:t>
      </w:r>
      <w:r w:rsidR="00B83B67" w:rsidRPr="00ED12BE">
        <w:rPr>
          <w:rFonts w:ascii="Garamond" w:hAnsi="Garamond"/>
          <w:sz w:val="22"/>
          <w:szCs w:val="22"/>
        </w:rPr>
        <w:t xml:space="preserve"> the </w:t>
      </w:r>
      <w:r w:rsidR="009F1428" w:rsidRPr="00ED12BE">
        <w:rPr>
          <w:rFonts w:ascii="Garamond" w:hAnsi="Garamond"/>
          <w:sz w:val="22"/>
          <w:szCs w:val="22"/>
        </w:rPr>
        <w:t>d</w:t>
      </w:r>
      <w:r w:rsidR="00B83B67" w:rsidRPr="00ED12BE">
        <w:rPr>
          <w:rFonts w:ascii="Garamond" w:hAnsi="Garamond"/>
          <w:sz w:val="22"/>
          <w:szCs w:val="22"/>
        </w:rPr>
        <w:t>escription of</w:t>
      </w:r>
      <w:r w:rsidR="00C34B1F" w:rsidRPr="00ED12BE">
        <w:rPr>
          <w:rFonts w:ascii="Garamond" w:hAnsi="Garamond"/>
          <w:sz w:val="22"/>
          <w:szCs w:val="22"/>
        </w:rPr>
        <w:t xml:space="preserve"> the project’s activities and modalities are </w:t>
      </w:r>
      <w:r w:rsidR="00B83B67" w:rsidRPr="00ED12BE">
        <w:rPr>
          <w:rFonts w:ascii="Garamond" w:hAnsi="Garamond"/>
          <w:sz w:val="22"/>
          <w:szCs w:val="22"/>
        </w:rPr>
        <w:t xml:space="preserve">presented followed by the </w:t>
      </w:r>
      <w:r w:rsidR="009F1428" w:rsidRPr="00ED12BE">
        <w:rPr>
          <w:rFonts w:ascii="Garamond" w:hAnsi="Garamond"/>
          <w:sz w:val="22"/>
          <w:szCs w:val="22"/>
        </w:rPr>
        <w:t>e</w:t>
      </w:r>
      <w:r w:rsidR="00B83B67" w:rsidRPr="00ED12BE">
        <w:rPr>
          <w:rFonts w:ascii="Garamond" w:hAnsi="Garamond"/>
          <w:sz w:val="22"/>
          <w:szCs w:val="22"/>
        </w:rPr>
        <w:t xml:space="preserve">valuation scope and objectives </w:t>
      </w:r>
      <w:r w:rsidR="00B65D2A" w:rsidRPr="00ED12BE">
        <w:rPr>
          <w:rFonts w:ascii="Garamond" w:hAnsi="Garamond"/>
          <w:sz w:val="22"/>
          <w:szCs w:val="22"/>
        </w:rPr>
        <w:t>i</w:t>
      </w:r>
      <w:r w:rsidR="00B83B67" w:rsidRPr="00ED12BE">
        <w:rPr>
          <w:rFonts w:ascii="Garamond" w:hAnsi="Garamond"/>
          <w:sz w:val="22"/>
          <w:szCs w:val="22"/>
        </w:rPr>
        <w:t>n chapter 3</w:t>
      </w:r>
      <w:r w:rsidR="00B65D2A" w:rsidRPr="00ED12BE">
        <w:rPr>
          <w:rFonts w:ascii="Garamond" w:hAnsi="Garamond"/>
          <w:sz w:val="22"/>
          <w:szCs w:val="22"/>
        </w:rPr>
        <w:t>. C</w:t>
      </w:r>
      <w:r w:rsidRPr="00ED12BE">
        <w:rPr>
          <w:rFonts w:ascii="Garamond" w:hAnsi="Garamond"/>
          <w:sz w:val="22"/>
          <w:szCs w:val="22"/>
        </w:rPr>
        <w:t xml:space="preserve">hapter 4 </w:t>
      </w:r>
      <w:r w:rsidR="00B65D2A" w:rsidRPr="00ED12BE">
        <w:rPr>
          <w:rFonts w:ascii="Garamond" w:hAnsi="Garamond"/>
          <w:sz w:val="22"/>
          <w:szCs w:val="22"/>
        </w:rPr>
        <w:t xml:space="preserve">provides the </w:t>
      </w:r>
      <w:r w:rsidR="009F1428" w:rsidRPr="00ED12BE">
        <w:rPr>
          <w:rFonts w:ascii="Garamond" w:hAnsi="Garamond"/>
          <w:sz w:val="22"/>
          <w:szCs w:val="22"/>
        </w:rPr>
        <w:t>e</w:t>
      </w:r>
      <w:r w:rsidR="00B83B67" w:rsidRPr="00ED12BE">
        <w:rPr>
          <w:rFonts w:ascii="Garamond" w:hAnsi="Garamond"/>
          <w:sz w:val="22"/>
          <w:szCs w:val="22"/>
        </w:rPr>
        <w:t>valuation approach</w:t>
      </w:r>
      <w:r w:rsidR="00B65D2A" w:rsidRPr="00ED12BE">
        <w:rPr>
          <w:rFonts w:ascii="Garamond" w:hAnsi="Garamond"/>
          <w:sz w:val="22"/>
          <w:szCs w:val="22"/>
        </w:rPr>
        <w:t xml:space="preserve">, </w:t>
      </w:r>
      <w:r w:rsidR="00B83B67" w:rsidRPr="00ED12BE">
        <w:rPr>
          <w:rFonts w:ascii="Garamond" w:hAnsi="Garamond"/>
          <w:sz w:val="22"/>
          <w:szCs w:val="22"/>
        </w:rPr>
        <w:t xml:space="preserve">methods </w:t>
      </w:r>
      <w:r w:rsidR="00B65D2A" w:rsidRPr="00ED12BE">
        <w:rPr>
          <w:rFonts w:ascii="Garamond" w:hAnsi="Garamond"/>
          <w:sz w:val="22"/>
          <w:szCs w:val="22"/>
        </w:rPr>
        <w:t xml:space="preserve">and data analysis. </w:t>
      </w:r>
      <w:r w:rsidR="009F1428" w:rsidRPr="00ED12BE">
        <w:rPr>
          <w:rFonts w:ascii="Garamond" w:hAnsi="Garamond"/>
          <w:sz w:val="22"/>
          <w:szCs w:val="22"/>
        </w:rPr>
        <w:t>C</w:t>
      </w:r>
      <w:r w:rsidRPr="00ED12BE">
        <w:rPr>
          <w:rFonts w:ascii="Garamond" w:hAnsi="Garamond"/>
          <w:sz w:val="22"/>
          <w:szCs w:val="22"/>
        </w:rPr>
        <w:t>hapter 5</w:t>
      </w:r>
      <w:r w:rsidR="00B65D2A" w:rsidRPr="00ED12BE">
        <w:rPr>
          <w:rFonts w:ascii="Garamond" w:hAnsi="Garamond"/>
          <w:sz w:val="22"/>
          <w:szCs w:val="22"/>
        </w:rPr>
        <w:t xml:space="preserve"> presents the findings per evaluation</w:t>
      </w:r>
      <w:r w:rsidR="00341E18" w:rsidRPr="00ED12BE">
        <w:rPr>
          <w:rFonts w:ascii="Garamond" w:hAnsi="Garamond"/>
          <w:sz w:val="22"/>
          <w:szCs w:val="22"/>
        </w:rPr>
        <w:t xml:space="preserve"> criterion;</w:t>
      </w:r>
      <w:r w:rsidR="00B65D2A" w:rsidRPr="00ED12BE">
        <w:rPr>
          <w:rFonts w:ascii="Garamond" w:hAnsi="Garamond"/>
          <w:sz w:val="22"/>
          <w:szCs w:val="22"/>
        </w:rPr>
        <w:t xml:space="preserve"> </w:t>
      </w:r>
      <w:r w:rsidR="009F1428" w:rsidRPr="00ED12BE">
        <w:rPr>
          <w:rFonts w:ascii="Garamond" w:hAnsi="Garamond"/>
          <w:sz w:val="22"/>
          <w:szCs w:val="22"/>
        </w:rPr>
        <w:t>c</w:t>
      </w:r>
      <w:r w:rsidR="00B65D2A" w:rsidRPr="00ED12BE">
        <w:rPr>
          <w:rFonts w:ascii="Garamond" w:hAnsi="Garamond"/>
          <w:sz w:val="22"/>
          <w:szCs w:val="22"/>
        </w:rPr>
        <w:t>hapter 6 present</w:t>
      </w:r>
      <w:r w:rsidR="009E715B" w:rsidRPr="00ED12BE">
        <w:rPr>
          <w:rFonts w:ascii="Garamond" w:hAnsi="Garamond"/>
          <w:sz w:val="22"/>
          <w:szCs w:val="22"/>
        </w:rPr>
        <w:t>s</w:t>
      </w:r>
      <w:r w:rsidR="00B65D2A" w:rsidRPr="00ED12BE">
        <w:rPr>
          <w:rFonts w:ascii="Garamond" w:hAnsi="Garamond"/>
          <w:sz w:val="22"/>
          <w:szCs w:val="22"/>
        </w:rPr>
        <w:t xml:space="preserve"> the conclusions and </w:t>
      </w:r>
      <w:r w:rsidR="009F1428" w:rsidRPr="00ED12BE">
        <w:rPr>
          <w:rFonts w:ascii="Garamond" w:hAnsi="Garamond"/>
          <w:sz w:val="22"/>
          <w:szCs w:val="22"/>
        </w:rPr>
        <w:t xml:space="preserve">chapter </w:t>
      </w:r>
      <w:r w:rsidR="00B65D2A" w:rsidRPr="00ED12BE">
        <w:rPr>
          <w:rFonts w:ascii="Garamond" w:hAnsi="Garamond"/>
          <w:sz w:val="22"/>
          <w:szCs w:val="22"/>
        </w:rPr>
        <w:t>7 the recommendations. Finally</w:t>
      </w:r>
      <w:r w:rsidR="001833DE" w:rsidRPr="00ED12BE">
        <w:rPr>
          <w:rFonts w:ascii="Garamond" w:hAnsi="Garamond"/>
          <w:sz w:val="22"/>
          <w:szCs w:val="22"/>
        </w:rPr>
        <w:t>,</w:t>
      </w:r>
      <w:r w:rsidR="00B65D2A" w:rsidRPr="00ED12BE">
        <w:rPr>
          <w:rFonts w:ascii="Garamond" w:hAnsi="Garamond"/>
          <w:sz w:val="22"/>
          <w:szCs w:val="22"/>
        </w:rPr>
        <w:t xml:space="preserve"> in chapter 8</w:t>
      </w:r>
      <w:r w:rsidR="001833DE" w:rsidRPr="00ED12BE">
        <w:rPr>
          <w:rFonts w:ascii="Garamond" w:hAnsi="Garamond"/>
          <w:sz w:val="22"/>
          <w:szCs w:val="22"/>
        </w:rPr>
        <w:t>,</w:t>
      </w:r>
      <w:r w:rsidR="00B65D2A" w:rsidRPr="00ED12BE">
        <w:rPr>
          <w:rFonts w:ascii="Garamond" w:hAnsi="Garamond"/>
          <w:sz w:val="22"/>
          <w:szCs w:val="22"/>
        </w:rPr>
        <w:t xml:space="preserve"> the lessons learned are presented. </w:t>
      </w:r>
    </w:p>
    <w:p w14:paraId="570A8BAB" w14:textId="7E783484" w:rsidR="007C1987" w:rsidRPr="00ED12BE" w:rsidRDefault="007C1987" w:rsidP="00341E18">
      <w:pPr>
        <w:pStyle w:val="Default"/>
        <w:spacing w:after="160" w:line="259" w:lineRule="auto"/>
        <w:jc w:val="both"/>
        <w:rPr>
          <w:rFonts w:ascii="Garamond" w:hAnsi="Garamond"/>
          <w:sz w:val="22"/>
          <w:szCs w:val="22"/>
        </w:rPr>
      </w:pPr>
      <w:r w:rsidRPr="00ED12BE">
        <w:rPr>
          <w:rFonts w:ascii="Garamond" w:hAnsi="Garamond" w:cs="Roboto-Regular"/>
          <w:sz w:val="22"/>
          <w:szCs w:val="22"/>
        </w:rPr>
        <w:t xml:space="preserve">The Project represents the UN’s </w:t>
      </w:r>
      <w:r w:rsidR="00DD44A8" w:rsidRPr="00ED12BE">
        <w:rPr>
          <w:rFonts w:ascii="Garamond" w:hAnsi="Garamond" w:cs="Roboto-Regular"/>
          <w:sz w:val="22"/>
          <w:szCs w:val="22"/>
        </w:rPr>
        <w:t>p</w:t>
      </w:r>
      <w:r w:rsidR="00107A4C" w:rsidRPr="00ED12BE">
        <w:rPr>
          <w:rFonts w:ascii="Garamond" w:hAnsi="Garamond" w:cs="Roboto-Regular"/>
          <w:sz w:val="22"/>
          <w:szCs w:val="22"/>
        </w:rPr>
        <w:t>r</w:t>
      </w:r>
      <w:r w:rsidR="00DD44A8" w:rsidRPr="00ED12BE">
        <w:rPr>
          <w:rFonts w:ascii="Garamond" w:hAnsi="Garamond" w:cs="Roboto-Regular"/>
          <w:sz w:val="22"/>
          <w:szCs w:val="22"/>
        </w:rPr>
        <w:t>imary</w:t>
      </w:r>
      <w:r w:rsidRPr="00ED12BE">
        <w:rPr>
          <w:rFonts w:ascii="Garamond" w:hAnsi="Garamond" w:cs="Roboto-Regular"/>
          <w:sz w:val="22"/>
          <w:szCs w:val="22"/>
        </w:rPr>
        <w:t xml:space="preserve"> mechanism to advance system-wide work </w:t>
      </w:r>
      <w:r w:rsidR="3750489C" w:rsidRPr="00ED12BE">
        <w:rPr>
          <w:rFonts w:ascii="Garamond" w:hAnsi="Garamond" w:cs="Roboto-Regular"/>
          <w:sz w:val="22"/>
          <w:szCs w:val="22"/>
        </w:rPr>
        <w:t>towards</w:t>
      </w:r>
      <w:r w:rsidRPr="00ED12BE">
        <w:rPr>
          <w:rFonts w:ascii="Garamond" w:hAnsi="Garamond" w:cs="Roboto-Regular"/>
          <w:sz w:val="22"/>
          <w:szCs w:val="22"/>
        </w:rPr>
        <w:t xml:space="preserve"> more proactive, integrated and forward-looking </w:t>
      </w:r>
      <w:r w:rsidR="00D36D21" w:rsidRPr="00ED12BE">
        <w:rPr>
          <w:rFonts w:ascii="Garamond" w:hAnsi="Garamond" w:cs="Roboto-Regular"/>
          <w:sz w:val="22"/>
          <w:szCs w:val="22"/>
        </w:rPr>
        <w:t xml:space="preserve">UN </w:t>
      </w:r>
      <w:r w:rsidRPr="00ED12BE">
        <w:rPr>
          <w:rFonts w:ascii="Garamond" w:hAnsi="Garamond" w:cs="Roboto-Regular"/>
          <w:sz w:val="22"/>
          <w:szCs w:val="22"/>
        </w:rPr>
        <w:t xml:space="preserve">transition processes. The UN Transitions Project is comprised of </w:t>
      </w:r>
      <w:r w:rsidRPr="00ED12BE">
        <w:rPr>
          <w:rFonts w:ascii="Garamond" w:hAnsi="Garamond" w:cstheme="minorBidi"/>
          <w:sz w:val="22"/>
          <w:szCs w:val="22"/>
        </w:rPr>
        <w:t>UN Department of Peace Operations</w:t>
      </w:r>
      <w:r w:rsidRPr="00ED12BE">
        <w:rPr>
          <w:rFonts w:ascii="Garamond" w:hAnsi="Garamond" w:cs="Calibri"/>
          <w:sz w:val="22"/>
          <w:szCs w:val="22"/>
          <w:lang w:eastAsia="zh-CN"/>
        </w:rPr>
        <w:t xml:space="preserve"> (DPO), </w:t>
      </w:r>
      <w:r w:rsidRPr="00ED12BE">
        <w:rPr>
          <w:rFonts w:ascii="Garamond" w:hAnsi="Garamond"/>
          <w:sz w:val="22"/>
          <w:szCs w:val="22"/>
        </w:rPr>
        <w:t xml:space="preserve">UN Department of Political </w:t>
      </w:r>
      <w:r w:rsidR="009B379D" w:rsidRPr="00ED12BE">
        <w:rPr>
          <w:rFonts w:ascii="Garamond" w:hAnsi="Garamond"/>
          <w:sz w:val="22"/>
          <w:szCs w:val="22"/>
        </w:rPr>
        <w:t xml:space="preserve">and Peacebuilding </w:t>
      </w:r>
      <w:r w:rsidRPr="00ED12BE">
        <w:rPr>
          <w:rFonts w:ascii="Garamond" w:hAnsi="Garamond"/>
          <w:sz w:val="22"/>
          <w:szCs w:val="22"/>
        </w:rPr>
        <w:t>Affairs</w:t>
      </w:r>
      <w:r w:rsidRPr="00ED12BE">
        <w:rPr>
          <w:rFonts w:ascii="Garamond" w:hAnsi="Garamond" w:cs="Calibri"/>
          <w:sz w:val="22"/>
          <w:szCs w:val="22"/>
          <w:lang w:eastAsia="zh-CN"/>
        </w:rPr>
        <w:t xml:space="preserve"> (UN-DPPA), </w:t>
      </w:r>
      <w:r w:rsidRPr="00ED12BE">
        <w:rPr>
          <w:rFonts w:ascii="Garamond" w:hAnsi="Garamond"/>
          <w:sz w:val="22"/>
          <w:szCs w:val="22"/>
        </w:rPr>
        <w:t>UN Development Coordination Office</w:t>
      </w:r>
      <w:r w:rsidRPr="00ED12BE">
        <w:rPr>
          <w:rFonts w:ascii="Garamond" w:hAnsi="Garamond" w:cs="Calibri"/>
          <w:sz w:val="22"/>
          <w:szCs w:val="22"/>
          <w:lang w:eastAsia="zh-CN"/>
        </w:rPr>
        <w:t xml:space="preserve"> (DCO), and the United Nation Development Programme (UNDP)</w:t>
      </w:r>
      <w:r w:rsidRPr="00ED12BE">
        <w:rPr>
          <w:rFonts w:ascii="Garamond" w:hAnsi="Garamond" w:cs="Roboto-Regular"/>
          <w:sz w:val="22"/>
          <w:szCs w:val="22"/>
        </w:rPr>
        <w:t>. Initiated in 201</w:t>
      </w:r>
      <w:r w:rsidR="00E75BE6" w:rsidRPr="00ED12BE">
        <w:rPr>
          <w:rFonts w:ascii="Garamond" w:hAnsi="Garamond" w:cs="Roboto-Regular"/>
          <w:sz w:val="22"/>
          <w:szCs w:val="22"/>
        </w:rPr>
        <w:t>3</w:t>
      </w:r>
      <w:r w:rsidRPr="00ED12BE">
        <w:rPr>
          <w:rFonts w:ascii="Garamond" w:hAnsi="Garamond" w:cs="Roboto-Regular"/>
          <w:sz w:val="22"/>
          <w:szCs w:val="22"/>
        </w:rPr>
        <w:t xml:space="preserve">, the Project works to ensure that UN transitions result in a better positioning of the UN and its partners to support host countries </w:t>
      </w:r>
      <w:r w:rsidR="00DD44A8" w:rsidRPr="00ED12BE">
        <w:rPr>
          <w:rFonts w:ascii="Garamond" w:hAnsi="Garamond" w:cs="Roboto-Regular"/>
          <w:sz w:val="22"/>
          <w:szCs w:val="22"/>
        </w:rPr>
        <w:t xml:space="preserve">as they </w:t>
      </w:r>
      <w:r w:rsidRPr="00ED12BE">
        <w:rPr>
          <w:rFonts w:ascii="Garamond" w:hAnsi="Garamond" w:cs="Roboto-Regular"/>
          <w:sz w:val="22"/>
          <w:szCs w:val="22"/>
        </w:rPr>
        <w:t xml:space="preserve">move from conflict to sustainable peace and development. </w:t>
      </w:r>
      <w:r w:rsidR="00053597" w:rsidRPr="00ED12BE">
        <w:rPr>
          <w:rFonts w:ascii="Garamond" w:hAnsi="Garamond" w:cs="Roboto-Regular"/>
          <w:sz w:val="22"/>
          <w:szCs w:val="22"/>
        </w:rPr>
        <w:t xml:space="preserve">The </w:t>
      </w:r>
      <w:r w:rsidRPr="00ED12BE">
        <w:rPr>
          <w:rFonts w:ascii="Garamond" w:hAnsi="Garamond" w:cs="Roboto-Regular"/>
          <w:sz w:val="22"/>
          <w:szCs w:val="22"/>
        </w:rPr>
        <w:t xml:space="preserve">Project provides country support, identifies and shares lessons and good practices, </w:t>
      </w:r>
      <w:r w:rsidR="68ED0555" w:rsidRPr="00ED12BE">
        <w:rPr>
          <w:rFonts w:ascii="Garamond" w:hAnsi="Garamond" w:cs="Roboto-Regular"/>
          <w:sz w:val="22"/>
          <w:szCs w:val="22"/>
        </w:rPr>
        <w:t xml:space="preserve">builds technical capacity of UN staff, </w:t>
      </w:r>
      <w:r w:rsidRPr="00ED12BE">
        <w:rPr>
          <w:rFonts w:ascii="Garamond" w:hAnsi="Garamond" w:cs="Roboto-Regular"/>
          <w:sz w:val="22"/>
          <w:szCs w:val="22"/>
        </w:rPr>
        <w:t>and strengthens operational and policy coherence on transitions-related issues. By serving the UN system as a ‘one-</w:t>
      </w:r>
      <w:r w:rsidR="00646B34" w:rsidRPr="00ED12BE">
        <w:rPr>
          <w:rFonts w:ascii="Garamond" w:hAnsi="Garamond" w:cs="Roboto-Regular"/>
          <w:sz w:val="22"/>
          <w:szCs w:val="22"/>
        </w:rPr>
        <w:t>stop</w:t>
      </w:r>
      <w:r w:rsidRPr="00ED12BE">
        <w:rPr>
          <w:rFonts w:ascii="Garamond" w:hAnsi="Garamond" w:cs="Roboto-Regular"/>
          <w:sz w:val="22"/>
          <w:szCs w:val="22"/>
        </w:rPr>
        <w:t>-shop’ on transition planning and management, the Project respond</w:t>
      </w:r>
      <w:r w:rsidR="00292B42" w:rsidRPr="00ED12BE">
        <w:rPr>
          <w:rFonts w:ascii="Garamond" w:hAnsi="Garamond" w:cs="Roboto-Regular"/>
          <w:sz w:val="22"/>
          <w:szCs w:val="22"/>
        </w:rPr>
        <w:t>s</w:t>
      </w:r>
      <w:r w:rsidRPr="00ED12BE">
        <w:rPr>
          <w:rFonts w:ascii="Garamond" w:hAnsi="Garamond" w:cs="Roboto-Regular"/>
          <w:sz w:val="22"/>
          <w:szCs w:val="22"/>
        </w:rPr>
        <w:t xml:space="preserve"> to the increased demand for transition planning support</w:t>
      </w:r>
      <w:r w:rsidR="00292B42" w:rsidRPr="00ED12BE">
        <w:rPr>
          <w:rFonts w:ascii="Garamond" w:hAnsi="Garamond" w:cs="Roboto-Regular"/>
          <w:sz w:val="22"/>
          <w:szCs w:val="22"/>
        </w:rPr>
        <w:t xml:space="preserve">, aiming to enhance </w:t>
      </w:r>
      <w:r w:rsidR="43176E34" w:rsidRPr="00ED12BE">
        <w:rPr>
          <w:rFonts w:ascii="Garamond" w:hAnsi="Garamond" w:cs="Roboto-Regular"/>
          <w:sz w:val="22"/>
          <w:szCs w:val="22"/>
        </w:rPr>
        <w:t>the coheren</w:t>
      </w:r>
      <w:r w:rsidR="00292B42" w:rsidRPr="00ED12BE">
        <w:rPr>
          <w:rFonts w:ascii="Garamond" w:hAnsi="Garamond" w:cs="Roboto-Regular"/>
          <w:sz w:val="22"/>
          <w:szCs w:val="22"/>
        </w:rPr>
        <w:t xml:space="preserve">ce </w:t>
      </w:r>
      <w:r w:rsidR="43176E34" w:rsidRPr="00ED12BE">
        <w:rPr>
          <w:rFonts w:ascii="Garamond" w:hAnsi="Garamond" w:cs="Roboto-Regular"/>
          <w:sz w:val="22"/>
          <w:szCs w:val="22"/>
        </w:rPr>
        <w:t>of</w:t>
      </w:r>
      <w:r w:rsidRPr="00ED12BE">
        <w:rPr>
          <w:rFonts w:ascii="Garamond" w:hAnsi="Garamond" w:cs="Roboto-Regular"/>
          <w:sz w:val="22"/>
          <w:szCs w:val="22"/>
        </w:rPr>
        <w:t xml:space="preserve"> capacities and expertise </w:t>
      </w:r>
      <w:r w:rsidR="00292B42" w:rsidRPr="00ED12BE">
        <w:rPr>
          <w:rFonts w:ascii="Garamond" w:hAnsi="Garamond" w:cs="Roboto-Regular"/>
          <w:sz w:val="22"/>
          <w:szCs w:val="22"/>
        </w:rPr>
        <w:t xml:space="preserve">provided </w:t>
      </w:r>
      <w:r w:rsidRPr="00ED12BE">
        <w:rPr>
          <w:rFonts w:ascii="Garamond" w:hAnsi="Garamond" w:cs="Roboto-Regular"/>
          <w:sz w:val="22"/>
          <w:szCs w:val="22"/>
        </w:rPr>
        <w:t xml:space="preserve">from across its project partners </w:t>
      </w:r>
      <w:r w:rsidR="00292B42" w:rsidRPr="00ED12BE">
        <w:rPr>
          <w:rFonts w:ascii="Garamond" w:hAnsi="Garamond" w:cs="Roboto-Regular"/>
          <w:sz w:val="22"/>
          <w:szCs w:val="22"/>
        </w:rPr>
        <w:t xml:space="preserve">in support of </w:t>
      </w:r>
      <w:r w:rsidRPr="00ED12BE">
        <w:rPr>
          <w:rFonts w:ascii="Garamond" w:hAnsi="Garamond" w:cs="Roboto-Regular"/>
          <w:sz w:val="22"/>
          <w:szCs w:val="22"/>
        </w:rPr>
        <w:t>system-wide integrated assistance. In its current phase, the Project has placed a particular focus on institutionalizing</w:t>
      </w:r>
      <w:r w:rsidR="3F5027D8" w:rsidRPr="00ED12BE">
        <w:rPr>
          <w:rFonts w:ascii="Garamond" w:hAnsi="Garamond" w:cs="Roboto-Regular"/>
          <w:sz w:val="22"/>
          <w:szCs w:val="22"/>
        </w:rPr>
        <w:t>,</w:t>
      </w:r>
      <w:r w:rsidRPr="00ED12BE">
        <w:rPr>
          <w:rFonts w:ascii="Garamond" w:hAnsi="Garamond" w:cs="Roboto-Regular"/>
          <w:sz w:val="22"/>
          <w:szCs w:val="22"/>
        </w:rPr>
        <w:t xml:space="preserve"> organizational learning on transitions, and also on strengthening field support to active and early transition settings. Starting in 2023, the Project further enhance</w:t>
      </w:r>
      <w:r w:rsidR="0029639C" w:rsidRPr="00ED12BE">
        <w:rPr>
          <w:rFonts w:ascii="Garamond" w:hAnsi="Garamond" w:cs="Roboto-Regular"/>
          <w:sz w:val="22"/>
          <w:szCs w:val="22"/>
        </w:rPr>
        <w:t>d</w:t>
      </w:r>
      <w:r w:rsidRPr="00ED12BE">
        <w:rPr>
          <w:rFonts w:ascii="Garamond" w:hAnsi="Garamond" w:cs="Roboto-Regular"/>
          <w:sz w:val="22"/>
          <w:szCs w:val="22"/>
        </w:rPr>
        <w:t xml:space="preserve"> its focus on strengthening the interlinkages with broader UN integration across the system.</w:t>
      </w:r>
      <w:r w:rsidR="00337A3E" w:rsidRPr="00ED12BE">
        <w:rPr>
          <w:rStyle w:val="FootnoteReference"/>
          <w:rFonts w:ascii="Garamond" w:hAnsi="Garamond" w:cs="Roboto-Regular"/>
          <w:sz w:val="22"/>
          <w:szCs w:val="22"/>
        </w:rPr>
        <w:footnoteReference w:id="3"/>
      </w:r>
    </w:p>
    <w:p w14:paraId="5AC99766" w14:textId="4D37061A" w:rsidR="00B65D2A" w:rsidRPr="00ED12BE" w:rsidRDefault="00B65D2A" w:rsidP="00EB3748">
      <w:pPr>
        <w:jc w:val="both"/>
        <w:rPr>
          <w:rFonts w:ascii="Garamond" w:hAnsi="Garamond" w:cstheme="minorHAnsi"/>
        </w:rPr>
      </w:pPr>
      <w:r w:rsidRPr="00ED12BE">
        <w:rPr>
          <w:rFonts w:ascii="Garamond" w:hAnsi="Garamond"/>
        </w:rPr>
        <w:t>The Project</w:t>
      </w:r>
      <w:r w:rsidR="00053597" w:rsidRPr="00ED12BE">
        <w:rPr>
          <w:rFonts w:ascii="Garamond" w:hAnsi="Garamond"/>
        </w:rPr>
        <w:t xml:space="preserve"> supports missions and UNCTs through integrated planning support workshops</w:t>
      </w:r>
      <w:r w:rsidR="00292B42" w:rsidRPr="00ED12BE">
        <w:rPr>
          <w:rFonts w:ascii="Garamond" w:hAnsi="Garamond"/>
        </w:rPr>
        <w:t>,</w:t>
      </w:r>
      <w:r w:rsidR="00053597" w:rsidRPr="00ED12BE">
        <w:rPr>
          <w:rFonts w:ascii="Garamond" w:hAnsi="Garamond"/>
        </w:rPr>
        <w:t xml:space="preserve"> </w:t>
      </w:r>
      <w:r w:rsidR="00292B42" w:rsidRPr="00ED12BE">
        <w:rPr>
          <w:rFonts w:ascii="Garamond" w:hAnsi="Garamond"/>
        </w:rPr>
        <w:t xml:space="preserve">the facilitation of workshops and trainings, the promotion of organizational learning, and the improvement of guidance </w:t>
      </w:r>
      <w:r w:rsidR="00053597" w:rsidRPr="00ED12BE">
        <w:rPr>
          <w:rFonts w:ascii="Garamond" w:hAnsi="Garamond"/>
        </w:rPr>
        <w:t>material</w:t>
      </w:r>
      <w:r w:rsidR="00292B42" w:rsidRPr="00ED12BE">
        <w:rPr>
          <w:rFonts w:ascii="Garamond" w:hAnsi="Garamond"/>
        </w:rPr>
        <w:t>.</w:t>
      </w:r>
      <w:r w:rsidR="00053597" w:rsidRPr="00ED12BE">
        <w:rPr>
          <w:rFonts w:ascii="Garamond" w:hAnsi="Garamond"/>
        </w:rPr>
        <w:t xml:space="preserve"> </w:t>
      </w:r>
      <w:r w:rsidR="00292B42" w:rsidRPr="00ED12BE">
        <w:rPr>
          <w:rFonts w:ascii="Garamond" w:hAnsi="Garamond"/>
        </w:rPr>
        <w:t xml:space="preserve">It </w:t>
      </w:r>
      <w:r w:rsidRPr="00ED12BE">
        <w:rPr>
          <w:rFonts w:ascii="Garamond" w:hAnsi="Garamond"/>
        </w:rPr>
        <w:t>provides a more coherent support framework by offering integrated transition support packages that bring the system together to assist host nations, partners, and UN staff in the field and UN</w:t>
      </w:r>
      <w:r w:rsidR="00926004" w:rsidRPr="00ED12BE">
        <w:rPr>
          <w:rFonts w:ascii="Garamond" w:hAnsi="Garamond"/>
        </w:rPr>
        <w:t xml:space="preserve"> Headquarters (</w:t>
      </w:r>
      <w:r w:rsidRPr="00ED12BE">
        <w:rPr>
          <w:rFonts w:ascii="Garamond" w:hAnsi="Garamond"/>
        </w:rPr>
        <w:t>HQ</w:t>
      </w:r>
      <w:r w:rsidR="00926004" w:rsidRPr="00ED12BE">
        <w:rPr>
          <w:rFonts w:ascii="Garamond" w:hAnsi="Garamond"/>
        </w:rPr>
        <w:t>)</w:t>
      </w:r>
      <w:r w:rsidRPr="00ED12BE">
        <w:rPr>
          <w:rFonts w:ascii="Garamond" w:hAnsi="Garamond"/>
        </w:rPr>
        <w:t xml:space="preserve">. </w:t>
      </w:r>
      <w:r w:rsidRPr="00ED12BE">
        <w:rPr>
          <w:rFonts w:ascii="Garamond" w:hAnsi="Garamond" w:cstheme="minorHAnsi"/>
        </w:rPr>
        <w:t>The Project’s activities were therefore built around three pillars: (i) proactive and integrated planning; (ii) transition financing and programming; and (iii) strengthening national ownership and regional engagement. The Project received an extension and will come to an end in</w:t>
      </w:r>
      <w:r w:rsidR="00FA5928" w:rsidRPr="00ED12BE">
        <w:rPr>
          <w:rFonts w:ascii="Garamond" w:hAnsi="Garamond" w:cstheme="minorHAnsi"/>
        </w:rPr>
        <w:t xml:space="preserve"> December</w:t>
      </w:r>
      <w:r w:rsidRPr="00ED12BE">
        <w:rPr>
          <w:rFonts w:ascii="Garamond" w:hAnsi="Garamond" w:cstheme="minorHAnsi"/>
        </w:rPr>
        <w:t xml:space="preserve"> 2025. Discussions are ongoing how the project</w:t>
      </w:r>
      <w:r w:rsidR="00E74CAE" w:rsidRPr="00ED12BE">
        <w:rPr>
          <w:rFonts w:ascii="Garamond" w:hAnsi="Garamond" w:cstheme="minorHAnsi"/>
        </w:rPr>
        <w:t>’</w:t>
      </w:r>
      <w:r w:rsidRPr="00ED12BE">
        <w:rPr>
          <w:rFonts w:ascii="Garamond" w:hAnsi="Garamond" w:cstheme="minorHAnsi"/>
        </w:rPr>
        <w:t xml:space="preserve">s gains and support can continue. </w:t>
      </w:r>
    </w:p>
    <w:p w14:paraId="676F8946" w14:textId="330683FA" w:rsidR="00B65D2A" w:rsidRPr="00ED12BE" w:rsidRDefault="00EB3748" w:rsidP="00EB3748">
      <w:pPr>
        <w:jc w:val="both"/>
        <w:rPr>
          <w:rFonts w:ascii="Garamond" w:hAnsi="Garamond" w:cstheme="minorHAnsi"/>
        </w:rPr>
      </w:pPr>
      <w:r w:rsidRPr="00ED12BE">
        <w:rPr>
          <w:rFonts w:ascii="Garamond" w:hAnsi="Garamond" w:cstheme="minorHAnsi"/>
        </w:rPr>
        <w:t>D</w:t>
      </w:r>
      <w:r w:rsidR="00B65D2A" w:rsidRPr="00ED12BE">
        <w:rPr>
          <w:rFonts w:ascii="Garamond" w:hAnsi="Garamond" w:cstheme="minorHAnsi"/>
        </w:rPr>
        <w:t xml:space="preserve">uring its third phase, the Project has supported mission and country team staff in the Democratic Republic of </w:t>
      </w:r>
      <w:r w:rsidR="00341E18" w:rsidRPr="00ED12BE">
        <w:rPr>
          <w:rFonts w:ascii="Garamond" w:hAnsi="Garamond" w:cstheme="minorHAnsi"/>
        </w:rPr>
        <w:t>Congo</w:t>
      </w:r>
      <w:r w:rsidR="00B65D2A" w:rsidRPr="00ED12BE">
        <w:rPr>
          <w:rFonts w:ascii="Garamond" w:hAnsi="Garamond" w:cstheme="minorHAnsi"/>
        </w:rPr>
        <w:t xml:space="preserve">, Mali, Sudan, Guinea-Bissau, Haiti, South Sudan, Somalia, Central African Republic, and Iraq. </w:t>
      </w:r>
    </w:p>
    <w:p w14:paraId="557B4F5E" w14:textId="06FCAE98" w:rsidR="000B360C" w:rsidRPr="00ED12BE" w:rsidRDefault="000B360C" w:rsidP="007C7969">
      <w:pPr>
        <w:pStyle w:val="Heading1"/>
        <w:numPr>
          <w:ilvl w:val="0"/>
          <w:numId w:val="14"/>
        </w:numPr>
        <w:spacing w:after="160"/>
        <w:rPr>
          <w:rFonts w:ascii="Garamond" w:hAnsi="Garamond"/>
          <w:sz w:val="28"/>
          <w:szCs w:val="28"/>
        </w:rPr>
      </w:pPr>
      <w:bookmarkStart w:id="4" w:name="_Toc181005938"/>
      <w:r w:rsidRPr="00ED12BE">
        <w:rPr>
          <w:rFonts w:ascii="Garamond" w:hAnsi="Garamond"/>
          <w:sz w:val="28"/>
          <w:szCs w:val="28"/>
        </w:rPr>
        <w:t xml:space="preserve">The </w:t>
      </w:r>
      <w:r w:rsidR="00B65D2A" w:rsidRPr="00ED12BE">
        <w:rPr>
          <w:rFonts w:ascii="Garamond" w:hAnsi="Garamond"/>
          <w:sz w:val="28"/>
          <w:szCs w:val="28"/>
        </w:rPr>
        <w:t xml:space="preserve">Project, its </w:t>
      </w:r>
      <w:r w:rsidRPr="00ED12BE">
        <w:rPr>
          <w:rFonts w:ascii="Garamond" w:hAnsi="Garamond"/>
          <w:sz w:val="28"/>
          <w:szCs w:val="28"/>
        </w:rPr>
        <w:t>design</w:t>
      </w:r>
      <w:r w:rsidR="00E74754" w:rsidRPr="00ED12BE">
        <w:rPr>
          <w:rFonts w:ascii="Garamond" w:hAnsi="Garamond"/>
          <w:sz w:val="28"/>
          <w:szCs w:val="28"/>
        </w:rPr>
        <w:t xml:space="preserve">, </w:t>
      </w:r>
      <w:r w:rsidRPr="00ED12BE">
        <w:rPr>
          <w:rFonts w:ascii="Garamond" w:hAnsi="Garamond"/>
          <w:sz w:val="28"/>
          <w:szCs w:val="28"/>
        </w:rPr>
        <w:t xml:space="preserve">results framework </w:t>
      </w:r>
      <w:r w:rsidR="00602710" w:rsidRPr="00ED12BE">
        <w:rPr>
          <w:rFonts w:ascii="Garamond" w:hAnsi="Garamond"/>
          <w:sz w:val="28"/>
          <w:szCs w:val="28"/>
        </w:rPr>
        <w:t>and budget</w:t>
      </w:r>
      <w:bookmarkEnd w:id="4"/>
    </w:p>
    <w:p w14:paraId="2EB74E2C" w14:textId="613BDDA4" w:rsidR="007C1987" w:rsidRPr="00ED12BE" w:rsidRDefault="007C1987" w:rsidP="00682410">
      <w:pPr>
        <w:autoSpaceDE w:val="0"/>
        <w:autoSpaceDN w:val="0"/>
        <w:adjustRightInd w:val="0"/>
        <w:jc w:val="both"/>
        <w:rPr>
          <w:rFonts w:ascii="Garamond" w:hAnsi="Garamond" w:cstheme="minorHAnsi"/>
        </w:rPr>
      </w:pPr>
      <w:r w:rsidRPr="00ED12BE">
        <w:rPr>
          <w:rFonts w:ascii="Garamond" w:hAnsi="Garamond" w:cstheme="minorHAnsi"/>
        </w:rPr>
        <w:t xml:space="preserve">This evaluation reviews the third phase of the Project which aimed to contribute to the following objective: </w:t>
      </w:r>
    </w:p>
    <w:p w14:paraId="493EAFBC" w14:textId="77777777" w:rsidR="007C1987" w:rsidRPr="00ED12BE" w:rsidRDefault="007C1987" w:rsidP="00682410">
      <w:pPr>
        <w:pStyle w:val="Default"/>
        <w:spacing w:after="160" w:line="259" w:lineRule="auto"/>
        <w:ind w:left="360"/>
        <w:jc w:val="both"/>
        <w:rPr>
          <w:rFonts w:ascii="Garamond" w:hAnsi="Garamond" w:cstheme="minorHAnsi"/>
          <w:sz w:val="22"/>
          <w:szCs w:val="22"/>
        </w:rPr>
      </w:pPr>
      <w:r w:rsidRPr="00ED12BE">
        <w:rPr>
          <w:rFonts w:ascii="Garamond" w:hAnsi="Garamond" w:cstheme="minorHAnsi"/>
          <w:sz w:val="22"/>
          <w:szCs w:val="22"/>
        </w:rPr>
        <w:t xml:space="preserve">“A nimbler UN that adjusts its strategy &amp; footprint in line with changing circumstances and national peace &amp; development priorities, to better support host nations as they consolidate peacebuilding gains, in cooperation with key national, regional, and international partners”. </w:t>
      </w:r>
    </w:p>
    <w:p w14:paraId="7CE59F3C" w14:textId="5F6BD930" w:rsidR="001D525C" w:rsidRPr="00ED12BE" w:rsidRDefault="00003634" w:rsidP="00682410">
      <w:pPr>
        <w:jc w:val="both"/>
        <w:rPr>
          <w:rFonts w:ascii="Garamond" w:hAnsi="Garamond"/>
        </w:rPr>
      </w:pPr>
      <w:r w:rsidRPr="00ED12BE">
        <w:rPr>
          <w:rFonts w:ascii="Garamond" w:hAnsi="Garamond"/>
        </w:rPr>
        <w:t xml:space="preserve">ToC refers to this strategic objective and is articulated as follows: </w:t>
      </w:r>
      <w:r w:rsidR="001D525C" w:rsidRPr="00ED12BE">
        <w:rPr>
          <w:rFonts w:ascii="Garamond" w:hAnsi="Garamond"/>
        </w:rPr>
        <w:t xml:space="preserve">A nimbler UN that adjusts its strategy &amp; footprint in line with changing circumstances and national peace and development priorities to better support host nations as they consolidate peacebuilding gains in cooperation with key national, regional and international partners. The ToC has been articulated as follows: </w:t>
      </w:r>
    </w:p>
    <w:p w14:paraId="101ABE3B" w14:textId="77777777" w:rsidR="001D525C" w:rsidRPr="00ED12BE" w:rsidRDefault="001D525C" w:rsidP="000A0FEA">
      <w:pPr>
        <w:jc w:val="both"/>
        <w:rPr>
          <w:rFonts w:ascii="Garamond" w:hAnsi="Garamond"/>
          <w:i/>
          <w:iCs/>
        </w:rPr>
      </w:pPr>
      <w:r w:rsidRPr="00ED12BE">
        <w:rPr>
          <w:rFonts w:ascii="Garamond" w:hAnsi="Garamond"/>
          <w:i/>
          <w:iCs/>
        </w:rPr>
        <w:lastRenderedPageBreak/>
        <w:t>When the UN – during and after mission withdrawal – reconfigures its full range of peace and development capacities to provide more coherent and effective support, aligned to national priorities and needs, and in a manner that is nationally-led and owned, then host nations in transition settings are better equipped to address root causes of conflict, consolidate peacebuilding gains and take a lead in achieving sustainable peace and development.</w:t>
      </w:r>
    </w:p>
    <w:p w14:paraId="3F3F2929" w14:textId="6F4B69AC" w:rsidR="00DE7D8C" w:rsidRPr="00ED12BE" w:rsidRDefault="00DE7D8C" w:rsidP="001D525C">
      <w:pPr>
        <w:jc w:val="both"/>
        <w:rPr>
          <w:rFonts w:ascii="Garamond" w:hAnsi="Garamond"/>
        </w:rPr>
      </w:pPr>
      <w:r w:rsidRPr="00ED12BE">
        <w:rPr>
          <w:rFonts w:ascii="Garamond" w:hAnsi="Garamond"/>
          <w:noProof/>
        </w:rPr>
        <w:drawing>
          <wp:inline distT="0" distB="0" distL="0" distR="0" wp14:anchorId="0BCBF696" wp14:editId="38F10701">
            <wp:extent cx="5760720" cy="3934867"/>
            <wp:effectExtent l="0" t="0" r="0" b="8890"/>
            <wp:docPr id="980614071" name="Picture 98061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653" cy="3938236"/>
                    </a:xfrm>
                    <a:prstGeom prst="rect">
                      <a:avLst/>
                    </a:prstGeom>
                    <a:noFill/>
                    <a:ln>
                      <a:noFill/>
                    </a:ln>
                  </pic:spPr>
                </pic:pic>
              </a:graphicData>
            </a:graphic>
          </wp:inline>
        </w:drawing>
      </w:r>
    </w:p>
    <w:p w14:paraId="310AE6FB" w14:textId="3426CBCA" w:rsidR="00DE7D8C" w:rsidRPr="00ED12BE" w:rsidRDefault="001D525C" w:rsidP="00341E18">
      <w:pPr>
        <w:jc w:val="both"/>
        <w:rPr>
          <w:rFonts w:ascii="Garamond" w:hAnsi="Garamond"/>
        </w:rPr>
      </w:pPr>
      <w:r w:rsidRPr="00ED12BE">
        <w:rPr>
          <w:rFonts w:ascii="Garamond" w:hAnsi="Garamond"/>
        </w:rPr>
        <w:t xml:space="preserve">In support of the ToC, four outcomes have been identified </w:t>
      </w:r>
      <w:r w:rsidR="00DA1EC3" w:rsidRPr="00ED12BE">
        <w:rPr>
          <w:rFonts w:ascii="Garamond" w:hAnsi="Garamond"/>
        </w:rPr>
        <w:t xml:space="preserve">each </w:t>
      </w:r>
      <w:r w:rsidRPr="00ED12BE">
        <w:rPr>
          <w:rFonts w:ascii="Garamond" w:hAnsi="Garamond"/>
        </w:rPr>
        <w:t>supported by outputs. Each Outcome has multiple outcome indicators and outputs have outputs indicators.</w:t>
      </w:r>
      <w:r w:rsidR="00C5748C" w:rsidRPr="00ED12BE">
        <w:rPr>
          <w:rFonts w:ascii="Garamond" w:hAnsi="Garamond"/>
        </w:rPr>
        <w:t xml:space="preserve"> </w:t>
      </w:r>
    </w:p>
    <w:p w14:paraId="7E1B282A" w14:textId="7050B434" w:rsidR="00A712EE" w:rsidRPr="00ED12BE" w:rsidRDefault="00DE7D8C" w:rsidP="00341E18">
      <w:pPr>
        <w:jc w:val="both"/>
        <w:rPr>
          <w:rFonts w:ascii="Garamond" w:hAnsi="Garamond"/>
        </w:rPr>
      </w:pPr>
      <w:r w:rsidRPr="00ED12BE">
        <w:rPr>
          <w:rFonts w:ascii="Garamond" w:hAnsi="Garamond"/>
        </w:rPr>
        <w:t xml:space="preserve">Based on this Theory of Change, the below </w:t>
      </w:r>
      <w:r w:rsidR="00CB6277" w:rsidRPr="00ED12BE">
        <w:rPr>
          <w:rFonts w:ascii="Garamond" w:hAnsi="Garamond"/>
        </w:rPr>
        <w:t>Project</w:t>
      </w:r>
      <w:r w:rsidRPr="00ED12BE">
        <w:rPr>
          <w:rFonts w:ascii="Garamond" w:hAnsi="Garamond"/>
        </w:rPr>
        <w:t xml:space="preserve"> outcomes and interrelated outcome-level Theories of Change have been designed to contribute to the overall goal underpinning the Project. It should be noted that outcomes </w:t>
      </w:r>
      <w:r w:rsidRPr="00ED12BE">
        <w:rPr>
          <w:rFonts w:ascii="Garamond" w:hAnsi="Garamond"/>
          <w:i/>
          <w:iCs/>
        </w:rPr>
        <w:t>1 and 4 focus on country-level results</w:t>
      </w:r>
      <w:r w:rsidRPr="00ED12BE">
        <w:rPr>
          <w:rFonts w:ascii="Garamond" w:hAnsi="Garamond"/>
        </w:rPr>
        <w:t xml:space="preserve">, whereas </w:t>
      </w:r>
      <w:r w:rsidRPr="00ED12BE">
        <w:rPr>
          <w:rFonts w:ascii="Garamond" w:hAnsi="Garamond"/>
          <w:i/>
          <w:iCs/>
        </w:rPr>
        <w:t>outcomes 2 and 3 focus on the UNHQ and global policy level results</w:t>
      </w:r>
      <w:r w:rsidRPr="00ED12BE">
        <w:rPr>
          <w:rFonts w:ascii="Garamond" w:hAnsi="Garamond"/>
        </w:rPr>
        <w:t xml:space="preserve">. Since outcome levels </w:t>
      </w:r>
      <w:r w:rsidR="00341E18" w:rsidRPr="00ED12BE">
        <w:rPr>
          <w:rFonts w:ascii="Garamond" w:hAnsi="Garamond"/>
        </w:rPr>
        <w:t xml:space="preserve">1 and 4 </w:t>
      </w:r>
      <w:r w:rsidRPr="00ED12BE">
        <w:rPr>
          <w:rFonts w:ascii="Garamond" w:hAnsi="Garamond"/>
        </w:rPr>
        <w:t>are interrelated and mutually reinforcing, the outcomes are grouped together.</w:t>
      </w:r>
      <w:r w:rsidRPr="00ED12BE">
        <w:rPr>
          <w:rStyle w:val="FootnoteReference"/>
          <w:rFonts w:ascii="Garamond" w:hAnsi="Garamond"/>
        </w:rPr>
        <w:footnoteReference w:id="4"/>
      </w:r>
      <w:r w:rsidR="00FA5928" w:rsidRPr="00ED12BE">
        <w:rPr>
          <w:rFonts w:ascii="Garamond" w:hAnsi="Garamond"/>
        </w:rPr>
        <w:t xml:space="preserve"> </w:t>
      </w:r>
      <w:r w:rsidR="00A712EE" w:rsidRPr="00ED12BE">
        <w:rPr>
          <w:rFonts w:ascii="Garamond" w:hAnsi="Garamond"/>
        </w:rPr>
        <w:t>For a full overview please see Annex 2.</w:t>
      </w:r>
    </w:p>
    <w:p w14:paraId="3D2280AD" w14:textId="77777777" w:rsidR="00E74754" w:rsidRPr="00ED12BE" w:rsidRDefault="00875B3F" w:rsidP="00875B3F">
      <w:pPr>
        <w:pStyle w:val="BodyText"/>
      </w:pPr>
      <w:r w:rsidRPr="00ED12BE">
        <w:t xml:space="preserve">The Project Management Structure consist of a Project Steering Committee (PSC) (Directors </w:t>
      </w:r>
      <w:r w:rsidR="00A72162" w:rsidRPr="00ED12BE">
        <w:t xml:space="preserve">or Senior Professional Staff </w:t>
      </w:r>
      <w:r w:rsidRPr="00ED12BE">
        <w:t>from each of the Project Partners), a Project Management Team (PMT) (Professional Staff from each of the Project partners, Project Secretariat (various staff providing a percentage of their time to the Project based on UNDP contracts).</w:t>
      </w:r>
    </w:p>
    <w:p w14:paraId="010BCC47" w14:textId="1D190B3A" w:rsidR="00602710" w:rsidRPr="00ED12BE" w:rsidRDefault="00602710" w:rsidP="00875B3F">
      <w:pPr>
        <w:pStyle w:val="BodyText"/>
      </w:pPr>
      <w:r w:rsidRPr="00ED12BE">
        <w:t>The contribution of donors for the third phase is below</w:t>
      </w:r>
      <w:r w:rsidR="00D301BF" w:rsidRPr="00ED12BE">
        <w:t>.</w:t>
      </w:r>
    </w:p>
    <w:p w14:paraId="2BAFC1B5" w14:textId="02712223" w:rsidR="00D301BF" w:rsidRPr="00ED12BE" w:rsidRDefault="00D301BF" w:rsidP="00D301BF">
      <w:pPr>
        <w:pStyle w:val="BodyText"/>
        <w:spacing w:after="0"/>
      </w:pPr>
      <w:r w:rsidRPr="00ED12BE">
        <w:t xml:space="preserve">Table 1: Project’s budget in donor country currency and </w:t>
      </w:r>
      <w:r w:rsidR="00313780" w:rsidRPr="00ED12BE">
        <w:t xml:space="preserve">in </w:t>
      </w:r>
      <w:r w:rsidRPr="00ED12BE">
        <w:t>USD</w:t>
      </w:r>
    </w:p>
    <w:tbl>
      <w:tblPr>
        <w:tblW w:w="5003" w:type="pct"/>
        <w:tblInd w:w="-5" w:type="dxa"/>
        <w:tblLook w:val="04A0" w:firstRow="1" w:lastRow="0" w:firstColumn="1" w:lastColumn="0" w:noHBand="0" w:noVBand="1"/>
      </w:tblPr>
      <w:tblGrid>
        <w:gridCol w:w="1140"/>
        <w:gridCol w:w="1452"/>
        <w:gridCol w:w="1451"/>
        <w:gridCol w:w="1486"/>
        <w:gridCol w:w="1105"/>
        <w:gridCol w:w="1219"/>
        <w:gridCol w:w="1219"/>
      </w:tblGrid>
      <w:tr w:rsidR="00313780" w:rsidRPr="00ED12BE" w14:paraId="2EDB8B07" w14:textId="77777777" w:rsidTr="005324DD">
        <w:trPr>
          <w:trHeight w:val="300"/>
        </w:trPr>
        <w:tc>
          <w:tcPr>
            <w:tcW w:w="669" w:type="pct"/>
            <w:vMerge w:val="restart"/>
            <w:tcBorders>
              <w:top w:val="single" w:sz="4" w:space="0" w:color="auto"/>
              <w:left w:val="single" w:sz="4" w:space="0" w:color="auto"/>
              <w:bottom w:val="single" w:sz="4" w:space="0" w:color="000000"/>
              <w:right w:val="single" w:sz="4" w:space="0" w:color="auto"/>
            </w:tcBorders>
            <w:shd w:val="clear" w:color="000000" w:fill="F8CBAD"/>
            <w:noWrap/>
            <w:vAlign w:val="center"/>
            <w:hideMark/>
          </w:tcPr>
          <w:p w14:paraId="6418CE9B"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Donor</w:t>
            </w:r>
          </w:p>
        </w:tc>
        <w:tc>
          <w:tcPr>
            <w:tcW w:w="3660" w:type="pct"/>
            <w:gridSpan w:val="5"/>
            <w:tcBorders>
              <w:top w:val="single" w:sz="4" w:space="0" w:color="auto"/>
              <w:left w:val="nil"/>
              <w:bottom w:val="single" w:sz="4" w:space="0" w:color="auto"/>
              <w:right w:val="single" w:sz="4" w:space="0" w:color="auto"/>
            </w:tcBorders>
            <w:shd w:val="clear" w:color="000000" w:fill="548235"/>
            <w:noWrap/>
            <w:vAlign w:val="bottom"/>
            <w:hideMark/>
          </w:tcPr>
          <w:p w14:paraId="26BB0EF0"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Year/Amount</w:t>
            </w:r>
          </w:p>
        </w:tc>
        <w:tc>
          <w:tcPr>
            <w:tcW w:w="672" w:type="pct"/>
            <w:tcBorders>
              <w:top w:val="nil"/>
              <w:left w:val="nil"/>
              <w:bottom w:val="nil"/>
              <w:right w:val="nil"/>
            </w:tcBorders>
            <w:shd w:val="clear" w:color="auto" w:fill="auto"/>
            <w:noWrap/>
            <w:vAlign w:val="bottom"/>
            <w:hideMark/>
          </w:tcPr>
          <w:p w14:paraId="7138E5FA"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p>
        </w:tc>
      </w:tr>
      <w:tr w:rsidR="00313780" w:rsidRPr="00ED12BE" w14:paraId="0B9B1C71" w14:textId="77777777" w:rsidTr="005324DD">
        <w:trPr>
          <w:trHeight w:val="300"/>
        </w:trPr>
        <w:tc>
          <w:tcPr>
            <w:tcW w:w="669" w:type="pct"/>
            <w:vMerge/>
            <w:tcBorders>
              <w:top w:val="single" w:sz="4" w:space="0" w:color="auto"/>
              <w:left w:val="single" w:sz="4" w:space="0" w:color="auto"/>
              <w:bottom w:val="single" w:sz="4" w:space="0" w:color="000000"/>
              <w:right w:val="single" w:sz="4" w:space="0" w:color="auto"/>
            </w:tcBorders>
            <w:vAlign w:val="center"/>
            <w:hideMark/>
          </w:tcPr>
          <w:p w14:paraId="377151E7"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c>
          <w:tcPr>
            <w:tcW w:w="788" w:type="pct"/>
            <w:tcBorders>
              <w:top w:val="nil"/>
              <w:left w:val="nil"/>
              <w:bottom w:val="single" w:sz="4" w:space="0" w:color="auto"/>
              <w:right w:val="single" w:sz="4" w:space="0" w:color="auto"/>
            </w:tcBorders>
            <w:shd w:val="clear" w:color="000000" w:fill="C6E0B4"/>
            <w:noWrap/>
            <w:vAlign w:val="center"/>
            <w:hideMark/>
          </w:tcPr>
          <w:p w14:paraId="115FD3E7"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2020</w:t>
            </w:r>
          </w:p>
        </w:tc>
        <w:tc>
          <w:tcPr>
            <w:tcW w:w="788" w:type="pct"/>
            <w:tcBorders>
              <w:top w:val="nil"/>
              <w:left w:val="nil"/>
              <w:bottom w:val="single" w:sz="4" w:space="0" w:color="auto"/>
              <w:right w:val="single" w:sz="4" w:space="0" w:color="auto"/>
            </w:tcBorders>
            <w:shd w:val="clear" w:color="000000" w:fill="C6E0B4"/>
            <w:noWrap/>
            <w:vAlign w:val="center"/>
            <w:hideMark/>
          </w:tcPr>
          <w:p w14:paraId="2450F540"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2021</w:t>
            </w:r>
          </w:p>
        </w:tc>
        <w:tc>
          <w:tcPr>
            <w:tcW w:w="798" w:type="pct"/>
            <w:tcBorders>
              <w:top w:val="nil"/>
              <w:left w:val="nil"/>
              <w:bottom w:val="single" w:sz="4" w:space="0" w:color="auto"/>
              <w:right w:val="single" w:sz="4" w:space="0" w:color="auto"/>
            </w:tcBorders>
            <w:shd w:val="clear" w:color="000000" w:fill="C6E0B4"/>
            <w:noWrap/>
            <w:vAlign w:val="center"/>
            <w:hideMark/>
          </w:tcPr>
          <w:p w14:paraId="50DD51CB"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2022</w:t>
            </w:r>
          </w:p>
        </w:tc>
        <w:tc>
          <w:tcPr>
            <w:tcW w:w="615" w:type="pct"/>
            <w:tcBorders>
              <w:top w:val="nil"/>
              <w:left w:val="nil"/>
              <w:bottom w:val="single" w:sz="4" w:space="0" w:color="auto"/>
              <w:right w:val="single" w:sz="4" w:space="0" w:color="auto"/>
            </w:tcBorders>
            <w:shd w:val="clear" w:color="000000" w:fill="C6E0B4"/>
            <w:noWrap/>
            <w:vAlign w:val="center"/>
            <w:hideMark/>
          </w:tcPr>
          <w:p w14:paraId="5597C5C4"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2023</w:t>
            </w:r>
          </w:p>
        </w:tc>
        <w:tc>
          <w:tcPr>
            <w:tcW w:w="672" w:type="pct"/>
            <w:tcBorders>
              <w:top w:val="nil"/>
              <w:left w:val="nil"/>
              <w:bottom w:val="single" w:sz="4" w:space="0" w:color="auto"/>
              <w:right w:val="single" w:sz="4" w:space="0" w:color="auto"/>
            </w:tcBorders>
            <w:shd w:val="clear" w:color="000000" w:fill="C6E0B4"/>
            <w:noWrap/>
            <w:vAlign w:val="center"/>
            <w:hideMark/>
          </w:tcPr>
          <w:p w14:paraId="3A8AD50F"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2024</w:t>
            </w:r>
          </w:p>
        </w:tc>
        <w:tc>
          <w:tcPr>
            <w:tcW w:w="672" w:type="pct"/>
            <w:tcBorders>
              <w:top w:val="nil"/>
              <w:left w:val="nil"/>
              <w:bottom w:val="nil"/>
              <w:right w:val="nil"/>
            </w:tcBorders>
            <w:shd w:val="clear" w:color="auto" w:fill="auto"/>
            <w:noWrap/>
            <w:vAlign w:val="bottom"/>
            <w:hideMark/>
          </w:tcPr>
          <w:p w14:paraId="7B1C66A7"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p>
        </w:tc>
      </w:tr>
      <w:tr w:rsidR="00313780" w:rsidRPr="00ED12BE" w14:paraId="735CB640"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89ED39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SIDA</w:t>
            </w:r>
          </w:p>
        </w:tc>
        <w:tc>
          <w:tcPr>
            <w:tcW w:w="788" w:type="pct"/>
            <w:tcBorders>
              <w:top w:val="nil"/>
              <w:left w:val="nil"/>
              <w:bottom w:val="single" w:sz="4" w:space="0" w:color="auto"/>
              <w:right w:val="single" w:sz="4" w:space="0" w:color="auto"/>
            </w:tcBorders>
            <w:shd w:val="clear" w:color="auto" w:fill="auto"/>
            <w:noWrap/>
            <w:vAlign w:val="bottom"/>
            <w:hideMark/>
          </w:tcPr>
          <w:p w14:paraId="602959EB" w14:textId="77777777" w:rsidR="00602710" w:rsidRPr="00ED12BE" w:rsidRDefault="00602710" w:rsidP="00602710">
            <w:pPr>
              <w:spacing w:after="0" w:line="240" w:lineRule="auto"/>
              <w:jc w:val="right"/>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SEK 10.000.000</w:t>
            </w:r>
          </w:p>
        </w:tc>
        <w:tc>
          <w:tcPr>
            <w:tcW w:w="788" w:type="pct"/>
            <w:tcBorders>
              <w:top w:val="nil"/>
              <w:left w:val="nil"/>
              <w:bottom w:val="single" w:sz="4" w:space="0" w:color="auto"/>
              <w:right w:val="single" w:sz="4" w:space="0" w:color="auto"/>
            </w:tcBorders>
            <w:shd w:val="clear" w:color="auto" w:fill="auto"/>
            <w:noWrap/>
            <w:vAlign w:val="bottom"/>
            <w:hideMark/>
          </w:tcPr>
          <w:p w14:paraId="2D6B8070" w14:textId="77777777" w:rsidR="00602710" w:rsidRPr="00ED12BE" w:rsidRDefault="00602710" w:rsidP="00602710">
            <w:pPr>
              <w:spacing w:after="0" w:line="240" w:lineRule="auto"/>
              <w:jc w:val="right"/>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SEK 20.000.000</w:t>
            </w:r>
          </w:p>
        </w:tc>
        <w:tc>
          <w:tcPr>
            <w:tcW w:w="798" w:type="pct"/>
            <w:tcBorders>
              <w:top w:val="nil"/>
              <w:left w:val="nil"/>
              <w:bottom w:val="single" w:sz="4" w:space="0" w:color="auto"/>
              <w:right w:val="single" w:sz="4" w:space="0" w:color="auto"/>
            </w:tcBorders>
            <w:shd w:val="clear" w:color="auto" w:fill="auto"/>
            <w:noWrap/>
            <w:vAlign w:val="bottom"/>
            <w:hideMark/>
          </w:tcPr>
          <w:p w14:paraId="102B0A07" w14:textId="77777777" w:rsidR="00602710" w:rsidRPr="00ED12BE" w:rsidRDefault="00602710" w:rsidP="00602710">
            <w:pPr>
              <w:spacing w:after="0" w:line="240" w:lineRule="auto"/>
              <w:jc w:val="right"/>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SEK 10.000.000</w:t>
            </w:r>
          </w:p>
        </w:tc>
        <w:tc>
          <w:tcPr>
            <w:tcW w:w="615" w:type="pct"/>
            <w:tcBorders>
              <w:top w:val="nil"/>
              <w:left w:val="nil"/>
              <w:bottom w:val="single" w:sz="4" w:space="0" w:color="auto"/>
              <w:right w:val="single" w:sz="4" w:space="0" w:color="auto"/>
            </w:tcBorders>
            <w:shd w:val="clear" w:color="auto" w:fill="auto"/>
            <w:noWrap/>
            <w:vAlign w:val="bottom"/>
            <w:hideMark/>
          </w:tcPr>
          <w:p w14:paraId="5E2C7101"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auto" w:fill="auto"/>
            <w:noWrap/>
            <w:vAlign w:val="bottom"/>
            <w:hideMark/>
          </w:tcPr>
          <w:p w14:paraId="69F8119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nil"/>
              <w:right w:val="nil"/>
            </w:tcBorders>
            <w:shd w:val="clear" w:color="auto" w:fill="auto"/>
            <w:noWrap/>
            <w:vAlign w:val="bottom"/>
            <w:hideMark/>
          </w:tcPr>
          <w:p w14:paraId="6CC8EDEE"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r>
      <w:tr w:rsidR="00313780" w:rsidRPr="00ED12BE" w14:paraId="51FFA4E2"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6C89994"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UK FCDO</w:t>
            </w:r>
          </w:p>
        </w:tc>
        <w:tc>
          <w:tcPr>
            <w:tcW w:w="788" w:type="pct"/>
            <w:tcBorders>
              <w:top w:val="nil"/>
              <w:left w:val="nil"/>
              <w:bottom w:val="single" w:sz="4" w:space="0" w:color="auto"/>
              <w:right w:val="single" w:sz="4" w:space="0" w:color="auto"/>
            </w:tcBorders>
            <w:shd w:val="clear" w:color="auto" w:fill="auto"/>
            <w:noWrap/>
            <w:vAlign w:val="bottom"/>
            <w:hideMark/>
          </w:tcPr>
          <w:p w14:paraId="18B8A500" w14:textId="77777777" w:rsidR="00602710" w:rsidRPr="00ED12BE" w:rsidRDefault="00602710" w:rsidP="00602710">
            <w:pPr>
              <w:spacing w:after="0" w:line="240" w:lineRule="auto"/>
              <w:jc w:val="right"/>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£1.000.000,00</w:t>
            </w:r>
          </w:p>
        </w:tc>
        <w:tc>
          <w:tcPr>
            <w:tcW w:w="788" w:type="pct"/>
            <w:tcBorders>
              <w:top w:val="nil"/>
              <w:left w:val="nil"/>
              <w:bottom w:val="single" w:sz="4" w:space="0" w:color="auto"/>
              <w:right w:val="single" w:sz="4" w:space="0" w:color="auto"/>
            </w:tcBorders>
            <w:shd w:val="clear" w:color="auto" w:fill="auto"/>
            <w:noWrap/>
            <w:vAlign w:val="bottom"/>
            <w:hideMark/>
          </w:tcPr>
          <w:p w14:paraId="7E9EA97E"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27D94554"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15" w:type="pct"/>
            <w:tcBorders>
              <w:top w:val="nil"/>
              <w:left w:val="nil"/>
              <w:bottom w:val="single" w:sz="4" w:space="0" w:color="auto"/>
              <w:right w:val="single" w:sz="4" w:space="0" w:color="auto"/>
            </w:tcBorders>
            <w:shd w:val="clear" w:color="auto" w:fill="auto"/>
            <w:noWrap/>
            <w:vAlign w:val="bottom"/>
            <w:hideMark/>
          </w:tcPr>
          <w:p w14:paraId="55457969"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auto" w:fill="auto"/>
            <w:noWrap/>
            <w:vAlign w:val="bottom"/>
            <w:hideMark/>
          </w:tcPr>
          <w:p w14:paraId="654F9F70"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nil"/>
              <w:right w:val="nil"/>
            </w:tcBorders>
            <w:shd w:val="clear" w:color="auto" w:fill="auto"/>
            <w:noWrap/>
            <w:vAlign w:val="bottom"/>
            <w:hideMark/>
          </w:tcPr>
          <w:p w14:paraId="3AA473E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r>
      <w:tr w:rsidR="00313780" w:rsidRPr="00ED12BE" w14:paraId="50D8D4C3"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76559E0"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lastRenderedPageBreak/>
              <w:t>Ireland</w:t>
            </w:r>
          </w:p>
        </w:tc>
        <w:tc>
          <w:tcPr>
            <w:tcW w:w="788" w:type="pct"/>
            <w:tcBorders>
              <w:top w:val="nil"/>
              <w:left w:val="nil"/>
              <w:bottom w:val="single" w:sz="4" w:space="0" w:color="auto"/>
              <w:right w:val="single" w:sz="4" w:space="0" w:color="auto"/>
            </w:tcBorders>
            <w:shd w:val="clear" w:color="auto" w:fill="auto"/>
            <w:noWrap/>
            <w:vAlign w:val="bottom"/>
            <w:hideMark/>
          </w:tcPr>
          <w:p w14:paraId="6635D62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3A6609C3"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77914505"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90.900,00 </w:t>
            </w:r>
          </w:p>
        </w:tc>
        <w:tc>
          <w:tcPr>
            <w:tcW w:w="615" w:type="pct"/>
            <w:tcBorders>
              <w:top w:val="nil"/>
              <w:left w:val="nil"/>
              <w:bottom w:val="single" w:sz="4" w:space="0" w:color="auto"/>
              <w:right w:val="single" w:sz="4" w:space="0" w:color="auto"/>
            </w:tcBorders>
            <w:shd w:val="clear" w:color="auto" w:fill="auto"/>
            <w:noWrap/>
            <w:vAlign w:val="bottom"/>
            <w:hideMark/>
          </w:tcPr>
          <w:p w14:paraId="1B11C016"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150.000,00 </w:t>
            </w:r>
          </w:p>
        </w:tc>
        <w:tc>
          <w:tcPr>
            <w:tcW w:w="672" w:type="pct"/>
            <w:tcBorders>
              <w:top w:val="nil"/>
              <w:left w:val="nil"/>
              <w:bottom w:val="single" w:sz="4" w:space="0" w:color="auto"/>
              <w:right w:val="single" w:sz="4" w:space="0" w:color="auto"/>
            </w:tcBorders>
            <w:shd w:val="clear" w:color="auto" w:fill="auto"/>
            <w:noWrap/>
            <w:vAlign w:val="bottom"/>
            <w:hideMark/>
          </w:tcPr>
          <w:p w14:paraId="1302DBCB"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nil"/>
              <w:right w:val="nil"/>
            </w:tcBorders>
            <w:shd w:val="clear" w:color="auto" w:fill="auto"/>
            <w:noWrap/>
            <w:vAlign w:val="bottom"/>
            <w:hideMark/>
          </w:tcPr>
          <w:p w14:paraId="6FB6BF61"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r>
      <w:tr w:rsidR="00313780" w:rsidRPr="00ED12BE" w14:paraId="7290FBF2"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96725AB" w14:textId="5C34A5EB"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Swiss </w:t>
            </w:r>
            <w:r w:rsidR="000E38E0" w:rsidRPr="00ED12BE">
              <w:rPr>
                <w:rFonts w:ascii="Garamond" w:eastAsia="Times New Roman" w:hAnsi="Garamond" w:cs="Calibri"/>
                <w:color w:val="000000"/>
                <w:sz w:val="16"/>
                <w:szCs w:val="16"/>
                <w:lang w:eastAsia="en-GB"/>
              </w:rPr>
              <w:t>Confederation</w:t>
            </w:r>
          </w:p>
        </w:tc>
        <w:tc>
          <w:tcPr>
            <w:tcW w:w="788" w:type="pct"/>
            <w:tcBorders>
              <w:top w:val="nil"/>
              <w:left w:val="nil"/>
              <w:bottom w:val="single" w:sz="4" w:space="0" w:color="auto"/>
              <w:right w:val="single" w:sz="4" w:space="0" w:color="auto"/>
            </w:tcBorders>
            <w:shd w:val="clear" w:color="auto" w:fill="auto"/>
            <w:noWrap/>
            <w:vAlign w:val="bottom"/>
            <w:hideMark/>
          </w:tcPr>
          <w:p w14:paraId="751CC904"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6C588B9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1BF145A1"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15" w:type="pct"/>
            <w:tcBorders>
              <w:top w:val="nil"/>
              <w:left w:val="nil"/>
              <w:bottom w:val="single" w:sz="4" w:space="0" w:color="auto"/>
              <w:right w:val="single" w:sz="4" w:space="0" w:color="auto"/>
            </w:tcBorders>
            <w:shd w:val="clear" w:color="auto" w:fill="auto"/>
            <w:noWrap/>
            <w:vAlign w:val="bottom"/>
            <w:hideMark/>
          </w:tcPr>
          <w:p w14:paraId="1208F680"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auto" w:fill="auto"/>
            <w:noWrap/>
            <w:vAlign w:val="bottom"/>
            <w:hideMark/>
          </w:tcPr>
          <w:p w14:paraId="7CE54B23"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400.000,00 </w:t>
            </w:r>
          </w:p>
        </w:tc>
        <w:tc>
          <w:tcPr>
            <w:tcW w:w="672" w:type="pct"/>
            <w:tcBorders>
              <w:top w:val="nil"/>
              <w:left w:val="nil"/>
              <w:bottom w:val="nil"/>
              <w:right w:val="nil"/>
            </w:tcBorders>
            <w:shd w:val="clear" w:color="auto" w:fill="auto"/>
            <w:noWrap/>
            <w:vAlign w:val="bottom"/>
            <w:hideMark/>
          </w:tcPr>
          <w:p w14:paraId="0380783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r>
      <w:tr w:rsidR="00313780" w:rsidRPr="00ED12BE" w14:paraId="478A5A9A"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F1E5991"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Germany</w:t>
            </w:r>
          </w:p>
        </w:tc>
        <w:tc>
          <w:tcPr>
            <w:tcW w:w="788" w:type="pct"/>
            <w:tcBorders>
              <w:top w:val="nil"/>
              <w:left w:val="nil"/>
              <w:bottom w:val="single" w:sz="4" w:space="0" w:color="auto"/>
              <w:right w:val="single" w:sz="4" w:space="0" w:color="auto"/>
            </w:tcBorders>
            <w:shd w:val="clear" w:color="auto" w:fill="auto"/>
            <w:noWrap/>
            <w:vAlign w:val="bottom"/>
            <w:hideMark/>
          </w:tcPr>
          <w:p w14:paraId="0A5EE3D3"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7556C873"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1D54E9D4"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500.000,00 </w:t>
            </w:r>
          </w:p>
        </w:tc>
        <w:tc>
          <w:tcPr>
            <w:tcW w:w="615" w:type="pct"/>
            <w:tcBorders>
              <w:top w:val="nil"/>
              <w:left w:val="nil"/>
              <w:bottom w:val="single" w:sz="4" w:space="0" w:color="auto"/>
              <w:right w:val="single" w:sz="4" w:space="0" w:color="auto"/>
            </w:tcBorders>
            <w:shd w:val="clear" w:color="auto" w:fill="auto"/>
            <w:noWrap/>
            <w:vAlign w:val="bottom"/>
            <w:hideMark/>
          </w:tcPr>
          <w:p w14:paraId="5D9B1BD7"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500.000,00 </w:t>
            </w:r>
          </w:p>
        </w:tc>
        <w:tc>
          <w:tcPr>
            <w:tcW w:w="672" w:type="pct"/>
            <w:tcBorders>
              <w:top w:val="nil"/>
              <w:left w:val="nil"/>
              <w:bottom w:val="single" w:sz="4" w:space="0" w:color="auto"/>
              <w:right w:val="single" w:sz="4" w:space="0" w:color="auto"/>
            </w:tcBorders>
            <w:shd w:val="clear" w:color="auto" w:fill="auto"/>
            <w:noWrap/>
            <w:vAlign w:val="bottom"/>
            <w:hideMark/>
          </w:tcPr>
          <w:p w14:paraId="2287FF4B"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nil"/>
              <w:right w:val="nil"/>
            </w:tcBorders>
            <w:shd w:val="clear" w:color="auto" w:fill="auto"/>
            <w:noWrap/>
            <w:vAlign w:val="bottom"/>
            <w:hideMark/>
          </w:tcPr>
          <w:p w14:paraId="5659A135"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r>
      <w:tr w:rsidR="00313780" w:rsidRPr="00ED12BE" w14:paraId="1968B3FD" w14:textId="77777777" w:rsidTr="005324DD">
        <w:trPr>
          <w:trHeight w:val="300"/>
        </w:trPr>
        <w:tc>
          <w:tcPr>
            <w:tcW w:w="669" w:type="pct"/>
            <w:tcBorders>
              <w:top w:val="nil"/>
              <w:left w:val="nil"/>
              <w:bottom w:val="nil"/>
              <w:right w:val="nil"/>
            </w:tcBorders>
            <w:shd w:val="clear" w:color="auto" w:fill="auto"/>
            <w:noWrap/>
            <w:vAlign w:val="bottom"/>
            <w:hideMark/>
          </w:tcPr>
          <w:p w14:paraId="21C29273"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88" w:type="pct"/>
            <w:tcBorders>
              <w:top w:val="nil"/>
              <w:left w:val="nil"/>
              <w:bottom w:val="nil"/>
              <w:right w:val="nil"/>
            </w:tcBorders>
            <w:shd w:val="clear" w:color="auto" w:fill="auto"/>
            <w:noWrap/>
            <w:vAlign w:val="bottom"/>
            <w:hideMark/>
          </w:tcPr>
          <w:p w14:paraId="40790AB6"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88" w:type="pct"/>
            <w:tcBorders>
              <w:top w:val="nil"/>
              <w:left w:val="nil"/>
              <w:bottom w:val="nil"/>
              <w:right w:val="nil"/>
            </w:tcBorders>
            <w:shd w:val="clear" w:color="auto" w:fill="auto"/>
            <w:noWrap/>
            <w:vAlign w:val="bottom"/>
            <w:hideMark/>
          </w:tcPr>
          <w:p w14:paraId="7E9CC626"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98" w:type="pct"/>
            <w:tcBorders>
              <w:top w:val="nil"/>
              <w:left w:val="nil"/>
              <w:bottom w:val="nil"/>
              <w:right w:val="nil"/>
            </w:tcBorders>
            <w:shd w:val="clear" w:color="auto" w:fill="auto"/>
            <w:noWrap/>
            <w:vAlign w:val="bottom"/>
            <w:hideMark/>
          </w:tcPr>
          <w:p w14:paraId="5F6A9E6F"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15" w:type="pct"/>
            <w:tcBorders>
              <w:top w:val="nil"/>
              <w:left w:val="nil"/>
              <w:bottom w:val="nil"/>
              <w:right w:val="nil"/>
            </w:tcBorders>
            <w:shd w:val="clear" w:color="auto" w:fill="auto"/>
            <w:noWrap/>
            <w:vAlign w:val="bottom"/>
            <w:hideMark/>
          </w:tcPr>
          <w:p w14:paraId="184CE144"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72" w:type="pct"/>
            <w:tcBorders>
              <w:top w:val="nil"/>
              <w:left w:val="nil"/>
              <w:bottom w:val="nil"/>
              <w:right w:val="nil"/>
            </w:tcBorders>
            <w:shd w:val="clear" w:color="auto" w:fill="auto"/>
            <w:noWrap/>
            <w:vAlign w:val="bottom"/>
            <w:hideMark/>
          </w:tcPr>
          <w:p w14:paraId="586AB87B"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72" w:type="pct"/>
            <w:tcBorders>
              <w:top w:val="nil"/>
              <w:left w:val="nil"/>
              <w:bottom w:val="nil"/>
              <w:right w:val="nil"/>
            </w:tcBorders>
            <w:shd w:val="clear" w:color="auto" w:fill="auto"/>
            <w:noWrap/>
            <w:vAlign w:val="bottom"/>
            <w:hideMark/>
          </w:tcPr>
          <w:p w14:paraId="11342B2A"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r>
      <w:tr w:rsidR="00313780" w:rsidRPr="00ED12BE" w14:paraId="0C0F319E" w14:textId="77777777" w:rsidTr="005324DD">
        <w:trPr>
          <w:trHeight w:val="300"/>
        </w:trPr>
        <w:tc>
          <w:tcPr>
            <w:tcW w:w="669" w:type="pct"/>
            <w:tcBorders>
              <w:top w:val="nil"/>
              <w:left w:val="nil"/>
              <w:bottom w:val="nil"/>
              <w:right w:val="nil"/>
            </w:tcBorders>
            <w:shd w:val="clear" w:color="auto" w:fill="auto"/>
            <w:noWrap/>
            <w:vAlign w:val="bottom"/>
            <w:hideMark/>
          </w:tcPr>
          <w:p w14:paraId="60CDC08F"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88" w:type="pct"/>
            <w:tcBorders>
              <w:top w:val="nil"/>
              <w:left w:val="nil"/>
              <w:bottom w:val="nil"/>
              <w:right w:val="nil"/>
            </w:tcBorders>
            <w:shd w:val="clear" w:color="auto" w:fill="auto"/>
            <w:noWrap/>
            <w:vAlign w:val="bottom"/>
            <w:hideMark/>
          </w:tcPr>
          <w:p w14:paraId="50610B02"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88" w:type="pct"/>
            <w:tcBorders>
              <w:top w:val="nil"/>
              <w:left w:val="nil"/>
              <w:bottom w:val="nil"/>
              <w:right w:val="nil"/>
            </w:tcBorders>
            <w:shd w:val="clear" w:color="auto" w:fill="auto"/>
            <w:noWrap/>
            <w:vAlign w:val="bottom"/>
            <w:hideMark/>
          </w:tcPr>
          <w:p w14:paraId="35F03C7F"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98" w:type="pct"/>
            <w:tcBorders>
              <w:top w:val="nil"/>
              <w:left w:val="nil"/>
              <w:bottom w:val="nil"/>
              <w:right w:val="nil"/>
            </w:tcBorders>
            <w:shd w:val="clear" w:color="auto" w:fill="auto"/>
            <w:noWrap/>
            <w:vAlign w:val="bottom"/>
            <w:hideMark/>
          </w:tcPr>
          <w:p w14:paraId="5C4D95C6"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15" w:type="pct"/>
            <w:tcBorders>
              <w:top w:val="nil"/>
              <w:left w:val="nil"/>
              <w:bottom w:val="nil"/>
              <w:right w:val="nil"/>
            </w:tcBorders>
            <w:shd w:val="clear" w:color="auto" w:fill="auto"/>
            <w:noWrap/>
            <w:vAlign w:val="bottom"/>
            <w:hideMark/>
          </w:tcPr>
          <w:p w14:paraId="2777AB44"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72" w:type="pct"/>
            <w:tcBorders>
              <w:top w:val="nil"/>
              <w:left w:val="nil"/>
              <w:bottom w:val="nil"/>
              <w:right w:val="nil"/>
            </w:tcBorders>
            <w:shd w:val="clear" w:color="auto" w:fill="auto"/>
            <w:noWrap/>
            <w:vAlign w:val="bottom"/>
            <w:hideMark/>
          </w:tcPr>
          <w:p w14:paraId="34F21D7B"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72" w:type="pct"/>
            <w:tcBorders>
              <w:top w:val="nil"/>
              <w:left w:val="nil"/>
              <w:bottom w:val="nil"/>
              <w:right w:val="nil"/>
            </w:tcBorders>
            <w:shd w:val="clear" w:color="auto" w:fill="auto"/>
            <w:noWrap/>
            <w:vAlign w:val="bottom"/>
            <w:hideMark/>
          </w:tcPr>
          <w:p w14:paraId="4761BFFD"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r>
      <w:tr w:rsidR="00313780" w:rsidRPr="00ED12BE" w14:paraId="51A24BDC" w14:textId="77777777" w:rsidTr="005324DD">
        <w:trPr>
          <w:trHeight w:val="300"/>
        </w:trPr>
        <w:tc>
          <w:tcPr>
            <w:tcW w:w="669" w:type="pct"/>
            <w:tcBorders>
              <w:top w:val="nil"/>
              <w:left w:val="nil"/>
              <w:bottom w:val="nil"/>
              <w:right w:val="nil"/>
            </w:tcBorders>
            <w:shd w:val="clear" w:color="auto" w:fill="auto"/>
            <w:noWrap/>
            <w:vAlign w:val="bottom"/>
            <w:hideMark/>
          </w:tcPr>
          <w:p w14:paraId="3DEF32AC" w14:textId="6E1C3242" w:rsidR="00602710" w:rsidRPr="00ED12BE" w:rsidRDefault="00602710" w:rsidP="00602710">
            <w:pPr>
              <w:spacing w:after="0" w:line="240" w:lineRule="auto"/>
              <w:rPr>
                <w:rFonts w:ascii="Garamond" w:eastAsia="Times New Roman" w:hAnsi="Garamond" w:cs="Calibri"/>
                <w:color w:val="000000"/>
                <w:sz w:val="16"/>
                <w:szCs w:val="16"/>
                <w:lang w:eastAsia="en-GB"/>
              </w:rPr>
            </w:pPr>
          </w:p>
        </w:tc>
        <w:tc>
          <w:tcPr>
            <w:tcW w:w="788" w:type="pct"/>
            <w:tcBorders>
              <w:top w:val="nil"/>
              <w:left w:val="nil"/>
              <w:bottom w:val="nil"/>
              <w:right w:val="nil"/>
            </w:tcBorders>
            <w:shd w:val="clear" w:color="auto" w:fill="auto"/>
            <w:noWrap/>
            <w:vAlign w:val="bottom"/>
            <w:hideMark/>
          </w:tcPr>
          <w:p w14:paraId="1C77B3C6"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c>
          <w:tcPr>
            <w:tcW w:w="788" w:type="pct"/>
            <w:tcBorders>
              <w:top w:val="nil"/>
              <w:left w:val="nil"/>
              <w:bottom w:val="nil"/>
              <w:right w:val="nil"/>
            </w:tcBorders>
            <w:shd w:val="clear" w:color="auto" w:fill="auto"/>
            <w:noWrap/>
            <w:vAlign w:val="bottom"/>
            <w:hideMark/>
          </w:tcPr>
          <w:p w14:paraId="37386AC1"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798" w:type="pct"/>
            <w:tcBorders>
              <w:top w:val="nil"/>
              <w:left w:val="nil"/>
              <w:bottom w:val="nil"/>
              <w:right w:val="nil"/>
            </w:tcBorders>
            <w:shd w:val="clear" w:color="auto" w:fill="auto"/>
            <w:noWrap/>
            <w:vAlign w:val="bottom"/>
            <w:hideMark/>
          </w:tcPr>
          <w:p w14:paraId="0A642DF5"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15" w:type="pct"/>
            <w:tcBorders>
              <w:top w:val="nil"/>
              <w:left w:val="nil"/>
              <w:bottom w:val="nil"/>
              <w:right w:val="nil"/>
            </w:tcBorders>
            <w:shd w:val="clear" w:color="auto" w:fill="auto"/>
            <w:noWrap/>
            <w:vAlign w:val="bottom"/>
            <w:hideMark/>
          </w:tcPr>
          <w:p w14:paraId="4043BA30"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72" w:type="pct"/>
            <w:tcBorders>
              <w:top w:val="nil"/>
              <w:left w:val="nil"/>
              <w:bottom w:val="nil"/>
              <w:right w:val="nil"/>
            </w:tcBorders>
            <w:shd w:val="clear" w:color="auto" w:fill="auto"/>
            <w:noWrap/>
            <w:vAlign w:val="bottom"/>
            <w:hideMark/>
          </w:tcPr>
          <w:p w14:paraId="014AA765"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c>
          <w:tcPr>
            <w:tcW w:w="672" w:type="pct"/>
            <w:tcBorders>
              <w:top w:val="nil"/>
              <w:left w:val="nil"/>
              <w:bottom w:val="nil"/>
              <w:right w:val="nil"/>
            </w:tcBorders>
            <w:shd w:val="clear" w:color="auto" w:fill="auto"/>
            <w:noWrap/>
            <w:vAlign w:val="bottom"/>
            <w:hideMark/>
          </w:tcPr>
          <w:p w14:paraId="28048D02" w14:textId="77777777" w:rsidR="00602710" w:rsidRPr="00ED12BE" w:rsidRDefault="00602710" w:rsidP="00602710">
            <w:pPr>
              <w:spacing w:after="0" w:line="240" w:lineRule="auto"/>
              <w:rPr>
                <w:rFonts w:ascii="Garamond" w:eastAsia="Times New Roman" w:hAnsi="Garamond" w:cs="Times New Roman"/>
                <w:sz w:val="20"/>
                <w:szCs w:val="20"/>
                <w:lang w:eastAsia="en-GB"/>
              </w:rPr>
            </w:pPr>
          </w:p>
        </w:tc>
      </w:tr>
      <w:tr w:rsidR="00313780" w:rsidRPr="00ED12BE" w14:paraId="0F1FB51B" w14:textId="77777777" w:rsidTr="005324DD">
        <w:trPr>
          <w:trHeight w:val="300"/>
        </w:trPr>
        <w:tc>
          <w:tcPr>
            <w:tcW w:w="669" w:type="pct"/>
            <w:vMerge w:val="restart"/>
            <w:tcBorders>
              <w:top w:val="single" w:sz="4" w:space="0" w:color="auto"/>
              <w:left w:val="single" w:sz="4" w:space="0" w:color="auto"/>
              <w:bottom w:val="single" w:sz="4" w:space="0" w:color="000000"/>
              <w:right w:val="single" w:sz="4" w:space="0" w:color="auto"/>
            </w:tcBorders>
            <w:shd w:val="clear" w:color="000000" w:fill="F8CBAD"/>
            <w:noWrap/>
            <w:vAlign w:val="center"/>
            <w:hideMark/>
          </w:tcPr>
          <w:p w14:paraId="5A451CDC"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Donor</w:t>
            </w:r>
          </w:p>
        </w:tc>
        <w:tc>
          <w:tcPr>
            <w:tcW w:w="3660" w:type="pct"/>
            <w:gridSpan w:val="5"/>
            <w:tcBorders>
              <w:top w:val="single" w:sz="4" w:space="0" w:color="auto"/>
              <w:left w:val="nil"/>
              <w:bottom w:val="single" w:sz="4" w:space="0" w:color="auto"/>
              <w:right w:val="single" w:sz="4" w:space="0" w:color="auto"/>
            </w:tcBorders>
            <w:shd w:val="clear" w:color="000000" w:fill="548235"/>
            <w:noWrap/>
            <w:vAlign w:val="bottom"/>
            <w:hideMark/>
          </w:tcPr>
          <w:p w14:paraId="287115AA"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Year/Amount</w:t>
            </w:r>
          </w:p>
        </w:tc>
        <w:tc>
          <w:tcPr>
            <w:tcW w:w="672" w:type="pct"/>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1558EA42"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Total</w:t>
            </w:r>
          </w:p>
        </w:tc>
      </w:tr>
      <w:tr w:rsidR="00313780" w:rsidRPr="00ED12BE" w14:paraId="1D9F61C7" w14:textId="77777777" w:rsidTr="005324DD">
        <w:trPr>
          <w:trHeight w:val="300"/>
        </w:trPr>
        <w:tc>
          <w:tcPr>
            <w:tcW w:w="669" w:type="pct"/>
            <w:vMerge/>
            <w:tcBorders>
              <w:top w:val="single" w:sz="4" w:space="0" w:color="auto"/>
              <w:left w:val="single" w:sz="4" w:space="0" w:color="auto"/>
              <w:bottom w:val="single" w:sz="4" w:space="0" w:color="000000"/>
              <w:right w:val="single" w:sz="4" w:space="0" w:color="auto"/>
            </w:tcBorders>
            <w:vAlign w:val="center"/>
            <w:hideMark/>
          </w:tcPr>
          <w:p w14:paraId="4E737917"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c>
          <w:tcPr>
            <w:tcW w:w="788" w:type="pct"/>
            <w:tcBorders>
              <w:top w:val="nil"/>
              <w:left w:val="nil"/>
              <w:bottom w:val="single" w:sz="4" w:space="0" w:color="auto"/>
              <w:right w:val="single" w:sz="4" w:space="0" w:color="auto"/>
            </w:tcBorders>
            <w:shd w:val="clear" w:color="000000" w:fill="C6E0B4"/>
            <w:noWrap/>
            <w:vAlign w:val="center"/>
            <w:hideMark/>
          </w:tcPr>
          <w:p w14:paraId="3EF94E9B"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2020</w:t>
            </w:r>
          </w:p>
        </w:tc>
        <w:tc>
          <w:tcPr>
            <w:tcW w:w="788" w:type="pct"/>
            <w:tcBorders>
              <w:top w:val="nil"/>
              <w:left w:val="nil"/>
              <w:bottom w:val="single" w:sz="4" w:space="0" w:color="auto"/>
              <w:right w:val="single" w:sz="4" w:space="0" w:color="auto"/>
            </w:tcBorders>
            <w:shd w:val="clear" w:color="000000" w:fill="C6E0B4"/>
            <w:noWrap/>
            <w:vAlign w:val="center"/>
            <w:hideMark/>
          </w:tcPr>
          <w:p w14:paraId="7D4975AF"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2021</w:t>
            </w:r>
          </w:p>
        </w:tc>
        <w:tc>
          <w:tcPr>
            <w:tcW w:w="798" w:type="pct"/>
            <w:tcBorders>
              <w:top w:val="nil"/>
              <w:left w:val="nil"/>
              <w:bottom w:val="single" w:sz="4" w:space="0" w:color="auto"/>
              <w:right w:val="single" w:sz="4" w:space="0" w:color="auto"/>
            </w:tcBorders>
            <w:shd w:val="clear" w:color="000000" w:fill="C6E0B4"/>
            <w:noWrap/>
            <w:vAlign w:val="center"/>
            <w:hideMark/>
          </w:tcPr>
          <w:p w14:paraId="0634B190"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2022</w:t>
            </w:r>
          </w:p>
        </w:tc>
        <w:tc>
          <w:tcPr>
            <w:tcW w:w="615" w:type="pct"/>
            <w:tcBorders>
              <w:top w:val="nil"/>
              <w:left w:val="nil"/>
              <w:bottom w:val="single" w:sz="4" w:space="0" w:color="auto"/>
              <w:right w:val="single" w:sz="4" w:space="0" w:color="auto"/>
            </w:tcBorders>
            <w:shd w:val="clear" w:color="000000" w:fill="C6E0B4"/>
            <w:noWrap/>
            <w:vAlign w:val="center"/>
            <w:hideMark/>
          </w:tcPr>
          <w:p w14:paraId="2E8CA5E0"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2023</w:t>
            </w:r>
          </w:p>
        </w:tc>
        <w:tc>
          <w:tcPr>
            <w:tcW w:w="672" w:type="pct"/>
            <w:tcBorders>
              <w:top w:val="nil"/>
              <w:left w:val="nil"/>
              <w:bottom w:val="single" w:sz="4" w:space="0" w:color="auto"/>
              <w:right w:val="single" w:sz="4" w:space="0" w:color="auto"/>
            </w:tcBorders>
            <w:shd w:val="clear" w:color="000000" w:fill="C6E0B4"/>
            <w:noWrap/>
            <w:vAlign w:val="center"/>
            <w:hideMark/>
          </w:tcPr>
          <w:p w14:paraId="64C43D91" w14:textId="77777777" w:rsidR="00602710" w:rsidRPr="00ED12BE" w:rsidRDefault="00602710" w:rsidP="00602710">
            <w:pPr>
              <w:spacing w:after="0" w:line="240" w:lineRule="auto"/>
              <w:jc w:val="center"/>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2024</w:t>
            </w:r>
          </w:p>
        </w:tc>
        <w:tc>
          <w:tcPr>
            <w:tcW w:w="672" w:type="pct"/>
            <w:vMerge/>
            <w:tcBorders>
              <w:top w:val="single" w:sz="4" w:space="0" w:color="auto"/>
              <w:left w:val="single" w:sz="4" w:space="0" w:color="auto"/>
              <w:bottom w:val="single" w:sz="4" w:space="0" w:color="000000"/>
              <w:right w:val="single" w:sz="4" w:space="0" w:color="auto"/>
            </w:tcBorders>
            <w:vAlign w:val="center"/>
            <w:hideMark/>
          </w:tcPr>
          <w:p w14:paraId="577AD08C"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r>
      <w:tr w:rsidR="00313780" w:rsidRPr="00ED12BE" w14:paraId="05541EE3"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676DDB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SIDA</w:t>
            </w:r>
          </w:p>
        </w:tc>
        <w:tc>
          <w:tcPr>
            <w:tcW w:w="788" w:type="pct"/>
            <w:tcBorders>
              <w:top w:val="nil"/>
              <w:left w:val="nil"/>
              <w:bottom w:val="single" w:sz="4" w:space="0" w:color="auto"/>
              <w:right w:val="single" w:sz="4" w:space="0" w:color="auto"/>
            </w:tcBorders>
            <w:shd w:val="clear" w:color="auto" w:fill="auto"/>
            <w:noWrap/>
            <w:vAlign w:val="bottom"/>
            <w:hideMark/>
          </w:tcPr>
          <w:p w14:paraId="1925A2A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956.846,23 </w:t>
            </w:r>
          </w:p>
        </w:tc>
        <w:tc>
          <w:tcPr>
            <w:tcW w:w="788" w:type="pct"/>
            <w:tcBorders>
              <w:top w:val="nil"/>
              <w:left w:val="nil"/>
              <w:bottom w:val="single" w:sz="4" w:space="0" w:color="auto"/>
              <w:right w:val="single" w:sz="4" w:space="0" w:color="auto"/>
            </w:tcBorders>
            <w:shd w:val="clear" w:color="auto" w:fill="auto"/>
            <w:noWrap/>
            <w:vAlign w:val="bottom"/>
            <w:hideMark/>
          </w:tcPr>
          <w:p w14:paraId="53DED330"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956.846,23 </w:t>
            </w:r>
          </w:p>
        </w:tc>
        <w:tc>
          <w:tcPr>
            <w:tcW w:w="798" w:type="pct"/>
            <w:tcBorders>
              <w:top w:val="nil"/>
              <w:left w:val="nil"/>
              <w:bottom w:val="single" w:sz="4" w:space="0" w:color="auto"/>
              <w:right w:val="single" w:sz="4" w:space="0" w:color="auto"/>
            </w:tcBorders>
            <w:shd w:val="clear" w:color="auto" w:fill="auto"/>
            <w:noWrap/>
            <w:vAlign w:val="bottom"/>
            <w:hideMark/>
          </w:tcPr>
          <w:p w14:paraId="2658BA72"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956.846,23 </w:t>
            </w:r>
          </w:p>
        </w:tc>
        <w:tc>
          <w:tcPr>
            <w:tcW w:w="615" w:type="pct"/>
            <w:tcBorders>
              <w:top w:val="nil"/>
              <w:left w:val="nil"/>
              <w:bottom w:val="single" w:sz="4" w:space="0" w:color="auto"/>
              <w:right w:val="single" w:sz="4" w:space="0" w:color="auto"/>
            </w:tcBorders>
            <w:shd w:val="clear" w:color="auto" w:fill="auto"/>
            <w:noWrap/>
            <w:vAlign w:val="bottom"/>
            <w:hideMark/>
          </w:tcPr>
          <w:p w14:paraId="34F5715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nil"/>
              <w:right w:val="nil"/>
            </w:tcBorders>
            <w:shd w:val="clear" w:color="auto" w:fill="auto"/>
            <w:noWrap/>
            <w:vAlign w:val="bottom"/>
            <w:hideMark/>
          </w:tcPr>
          <w:p w14:paraId="470B07B4"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p>
        </w:tc>
        <w:tc>
          <w:tcPr>
            <w:tcW w:w="672" w:type="pct"/>
            <w:tcBorders>
              <w:top w:val="nil"/>
              <w:left w:val="single" w:sz="4" w:space="0" w:color="auto"/>
              <w:bottom w:val="single" w:sz="4" w:space="0" w:color="auto"/>
              <w:right w:val="single" w:sz="4" w:space="0" w:color="auto"/>
            </w:tcBorders>
            <w:shd w:val="clear" w:color="000000" w:fill="DDEBF7"/>
            <w:noWrap/>
            <w:vAlign w:val="bottom"/>
            <w:hideMark/>
          </w:tcPr>
          <w:p w14:paraId="0D335518"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2.870.538,70 </w:t>
            </w:r>
          </w:p>
        </w:tc>
      </w:tr>
      <w:tr w:rsidR="00313780" w:rsidRPr="00ED12BE" w14:paraId="6530047C"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731A18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UK FCDO</w:t>
            </w:r>
          </w:p>
        </w:tc>
        <w:tc>
          <w:tcPr>
            <w:tcW w:w="788" w:type="pct"/>
            <w:tcBorders>
              <w:top w:val="nil"/>
              <w:left w:val="nil"/>
              <w:bottom w:val="single" w:sz="4" w:space="0" w:color="auto"/>
              <w:right w:val="single" w:sz="4" w:space="0" w:color="auto"/>
            </w:tcBorders>
            <w:shd w:val="clear" w:color="auto" w:fill="auto"/>
            <w:noWrap/>
            <w:vAlign w:val="bottom"/>
            <w:hideMark/>
          </w:tcPr>
          <w:p w14:paraId="160EF205"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1.293.661,06 </w:t>
            </w:r>
          </w:p>
        </w:tc>
        <w:tc>
          <w:tcPr>
            <w:tcW w:w="788" w:type="pct"/>
            <w:tcBorders>
              <w:top w:val="nil"/>
              <w:left w:val="nil"/>
              <w:bottom w:val="single" w:sz="4" w:space="0" w:color="auto"/>
              <w:right w:val="single" w:sz="4" w:space="0" w:color="auto"/>
            </w:tcBorders>
            <w:shd w:val="clear" w:color="auto" w:fill="auto"/>
            <w:noWrap/>
            <w:vAlign w:val="bottom"/>
            <w:hideMark/>
          </w:tcPr>
          <w:p w14:paraId="566756D9"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557BA30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15" w:type="pct"/>
            <w:tcBorders>
              <w:top w:val="nil"/>
              <w:left w:val="nil"/>
              <w:bottom w:val="single" w:sz="4" w:space="0" w:color="auto"/>
              <w:right w:val="single" w:sz="4" w:space="0" w:color="auto"/>
            </w:tcBorders>
            <w:shd w:val="clear" w:color="auto" w:fill="auto"/>
            <w:noWrap/>
            <w:vAlign w:val="bottom"/>
            <w:hideMark/>
          </w:tcPr>
          <w:p w14:paraId="032A992B"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single" w:sz="4" w:space="0" w:color="auto"/>
              <w:left w:val="nil"/>
              <w:bottom w:val="single" w:sz="4" w:space="0" w:color="auto"/>
              <w:right w:val="single" w:sz="4" w:space="0" w:color="auto"/>
            </w:tcBorders>
            <w:shd w:val="clear" w:color="auto" w:fill="auto"/>
            <w:noWrap/>
            <w:vAlign w:val="bottom"/>
            <w:hideMark/>
          </w:tcPr>
          <w:p w14:paraId="1442B4A1"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000000" w:fill="DDEBF7"/>
            <w:noWrap/>
            <w:vAlign w:val="bottom"/>
            <w:hideMark/>
          </w:tcPr>
          <w:p w14:paraId="5E184C32"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1.293.661,06 </w:t>
            </w:r>
          </w:p>
        </w:tc>
      </w:tr>
      <w:tr w:rsidR="00313780" w:rsidRPr="00ED12BE" w14:paraId="32A8E67C"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E28FF94"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Ireland</w:t>
            </w:r>
          </w:p>
        </w:tc>
        <w:tc>
          <w:tcPr>
            <w:tcW w:w="788" w:type="pct"/>
            <w:tcBorders>
              <w:top w:val="nil"/>
              <w:left w:val="nil"/>
              <w:bottom w:val="single" w:sz="4" w:space="0" w:color="auto"/>
              <w:right w:val="single" w:sz="4" w:space="0" w:color="auto"/>
            </w:tcBorders>
            <w:shd w:val="clear" w:color="auto" w:fill="auto"/>
            <w:noWrap/>
            <w:vAlign w:val="bottom"/>
            <w:hideMark/>
          </w:tcPr>
          <w:p w14:paraId="05E1DE9C"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4525B44E"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5282DF90"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99.019,61 </w:t>
            </w:r>
          </w:p>
        </w:tc>
        <w:tc>
          <w:tcPr>
            <w:tcW w:w="615" w:type="pct"/>
            <w:tcBorders>
              <w:top w:val="nil"/>
              <w:left w:val="nil"/>
              <w:bottom w:val="single" w:sz="4" w:space="0" w:color="auto"/>
              <w:right w:val="single" w:sz="4" w:space="0" w:color="auto"/>
            </w:tcBorders>
            <w:shd w:val="clear" w:color="auto" w:fill="auto"/>
            <w:noWrap/>
            <w:vAlign w:val="bottom"/>
            <w:hideMark/>
          </w:tcPr>
          <w:p w14:paraId="01C77F3E"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163.398,69 </w:t>
            </w:r>
          </w:p>
        </w:tc>
        <w:tc>
          <w:tcPr>
            <w:tcW w:w="672" w:type="pct"/>
            <w:tcBorders>
              <w:top w:val="nil"/>
              <w:left w:val="nil"/>
              <w:bottom w:val="single" w:sz="4" w:space="0" w:color="auto"/>
              <w:right w:val="single" w:sz="4" w:space="0" w:color="auto"/>
            </w:tcBorders>
            <w:shd w:val="clear" w:color="auto" w:fill="auto"/>
            <w:noWrap/>
            <w:vAlign w:val="bottom"/>
            <w:hideMark/>
          </w:tcPr>
          <w:p w14:paraId="5D691E86"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000000" w:fill="DDEBF7"/>
            <w:noWrap/>
            <w:vAlign w:val="bottom"/>
            <w:hideMark/>
          </w:tcPr>
          <w:p w14:paraId="24C4F2F2"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262.418,30 </w:t>
            </w:r>
          </w:p>
        </w:tc>
      </w:tr>
      <w:tr w:rsidR="00313780" w:rsidRPr="00ED12BE" w14:paraId="156AC25A"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149F0235" w14:textId="7E59CAB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Swiss </w:t>
            </w:r>
            <w:r w:rsidR="000E38E0" w:rsidRPr="00ED12BE">
              <w:rPr>
                <w:rFonts w:ascii="Garamond" w:eastAsia="Times New Roman" w:hAnsi="Garamond" w:cs="Calibri"/>
                <w:color w:val="000000"/>
                <w:sz w:val="16"/>
                <w:szCs w:val="16"/>
                <w:lang w:eastAsia="en-GB"/>
              </w:rPr>
              <w:t>Confederation</w:t>
            </w:r>
          </w:p>
        </w:tc>
        <w:tc>
          <w:tcPr>
            <w:tcW w:w="788" w:type="pct"/>
            <w:tcBorders>
              <w:top w:val="nil"/>
              <w:left w:val="nil"/>
              <w:bottom w:val="single" w:sz="4" w:space="0" w:color="auto"/>
              <w:right w:val="single" w:sz="4" w:space="0" w:color="auto"/>
            </w:tcBorders>
            <w:shd w:val="clear" w:color="auto" w:fill="auto"/>
            <w:noWrap/>
            <w:vAlign w:val="bottom"/>
            <w:hideMark/>
          </w:tcPr>
          <w:p w14:paraId="332478F5"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19411058"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701CC26D"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15" w:type="pct"/>
            <w:tcBorders>
              <w:top w:val="nil"/>
              <w:left w:val="nil"/>
              <w:bottom w:val="single" w:sz="4" w:space="0" w:color="auto"/>
              <w:right w:val="single" w:sz="4" w:space="0" w:color="auto"/>
            </w:tcBorders>
            <w:shd w:val="clear" w:color="auto" w:fill="auto"/>
            <w:noWrap/>
            <w:vAlign w:val="bottom"/>
            <w:hideMark/>
          </w:tcPr>
          <w:p w14:paraId="1A5BD439"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auto" w:fill="auto"/>
            <w:noWrap/>
            <w:vAlign w:val="bottom"/>
            <w:hideMark/>
          </w:tcPr>
          <w:p w14:paraId="4FE955A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400.000,00 </w:t>
            </w:r>
          </w:p>
        </w:tc>
        <w:tc>
          <w:tcPr>
            <w:tcW w:w="672" w:type="pct"/>
            <w:tcBorders>
              <w:top w:val="nil"/>
              <w:left w:val="nil"/>
              <w:bottom w:val="single" w:sz="4" w:space="0" w:color="auto"/>
              <w:right w:val="single" w:sz="4" w:space="0" w:color="auto"/>
            </w:tcBorders>
            <w:shd w:val="clear" w:color="000000" w:fill="DDEBF7"/>
            <w:noWrap/>
            <w:vAlign w:val="bottom"/>
            <w:hideMark/>
          </w:tcPr>
          <w:p w14:paraId="4588351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400.000,00 </w:t>
            </w:r>
          </w:p>
        </w:tc>
      </w:tr>
      <w:tr w:rsidR="00313780" w:rsidRPr="00ED12BE" w14:paraId="423072DC" w14:textId="77777777" w:rsidTr="005324DD">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BAEB33D"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Germany</w:t>
            </w:r>
          </w:p>
        </w:tc>
        <w:tc>
          <w:tcPr>
            <w:tcW w:w="788" w:type="pct"/>
            <w:tcBorders>
              <w:top w:val="nil"/>
              <w:left w:val="nil"/>
              <w:bottom w:val="single" w:sz="4" w:space="0" w:color="auto"/>
              <w:right w:val="single" w:sz="4" w:space="0" w:color="auto"/>
            </w:tcBorders>
            <w:shd w:val="clear" w:color="auto" w:fill="auto"/>
            <w:noWrap/>
            <w:vAlign w:val="bottom"/>
            <w:hideMark/>
          </w:tcPr>
          <w:p w14:paraId="381EFC02"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17B6B232"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798" w:type="pct"/>
            <w:tcBorders>
              <w:top w:val="nil"/>
              <w:left w:val="nil"/>
              <w:bottom w:val="single" w:sz="4" w:space="0" w:color="auto"/>
              <w:right w:val="single" w:sz="4" w:space="0" w:color="auto"/>
            </w:tcBorders>
            <w:shd w:val="clear" w:color="auto" w:fill="auto"/>
            <w:noWrap/>
            <w:vAlign w:val="bottom"/>
            <w:hideMark/>
          </w:tcPr>
          <w:p w14:paraId="56DED6FE"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544.662,31 </w:t>
            </w:r>
          </w:p>
        </w:tc>
        <w:tc>
          <w:tcPr>
            <w:tcW w:w="615" w:type="pct"/>
            <w:tcBorders>
              <w:top w:val="nil"/>
              <w:left w:val="nil"/>
              <w:bottom w:val="single" w:sz="4" w:space="0" w:color="auto"/>
              <w:right w:val="single" w:sz="4" w:space="0" w:color="auto"/>
            </w:tcBorders>
            <w:shd w:val="clear" w:color="auto" w:fill="auto"/>
            <w:noWrap/>
            <w:vAlign w:val="bottom"/>
            <w:hideMark/>
          </w:tcPr>
          <w:p w14:paraId="3DEABC45"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544.662,31 </w:t>
            </w:r>
          </w:p>
        </w:tc>
        <w:tc>
          <w:tcPr>
            <w:tcW w:w="672" w:type="pct"/>
            <w:tcBorders>
              <w:top w:val="nil"/>
              <w:left w:val="nil"/>
              <w:bottom w:val="single" w:sz="4" w:space="0" w:color="auto"/>
              <w:right w:val="single" w:sz="4" w:space="0" w:color="auto"/>
            </w:tcBorders>
            <w:shd w:val="clear" w:color="auto" w:fill="auto"/>
            <w:noWrap/>
            <w:vAlign w:val="bottom"/>
            <w:hideMark/>
          </w:tcPr>
          <w:p w14:paraId="71456F6A"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w:t>
            </w:r>
          </w:p>
        </w:tc>
        <w:tc>
          <w:tcPr>
            <w:tcW w:w="672" w:type="pct"/>
            <w:tcBorders>
              <w:top w:val="nil"/>
              <w:left w:val="nil"/>
              <w:bottom w:val="single" w:sz="4" w:space="0" w:color="auto"/>
              <w:right w:val="single" w:sz="4" w:space="0" w:color="auto"/>
            </w:tcBorders>
            <w:shd w:val="clear" w:color="000000" w:fill="DDEBF7"/>
            <w:noWrap/>
            <w:vAlign w:val="bottom"/>
            <w:hideMark/>
          </w:tcPr>
          <w:p w14:paraId="0FD0393C"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1.089.324,62 </w:t>
            </w:r>
          </w:p>
        </w:tc>
      </w:tr>
      <w:tr w:rsidR="00437772" w:rsidRPr="00ED12BE" w14:paraId="46A2A823" w14:textId="77777777" w:rsidTr="005324DD">
        <w:trPr>
          <w:trHeight w:val="300"/>
        </w:trPr>
        <w:tc>
          <w:tcPr>
            <w:tcW w:w="669" w:type="pct"/>
            <w:tcBorders>
              <w:top w:val="nil"/>
              <w:left w:val="single" w:sz="4" w:space="0" w:color="auto"/>
              <w:bottom w:val="single" w:sz="4" w:space="0" w:color="auto"/>
              <w:right w:val="single" w:sz="4" w:space="0" w:color="auto"/>
            </w:tcBorders>
            <w:shd w:val="clear" w:color="000000" w:fill="DDEBF7"/>
            <w:noWrap/>
            <w:vAlign w:val="bottom"/>
            <w:hideMark/>
          </w:tcPr>
          <w:p w14:paraId="57B34760"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Total</w:t>
            </w:r>
          </w:p>
        </w:tc>
        <w:tc>
          <w:tcPr>
            <w:tcW w:w="788" w:type="pct"/>
            <w:tcBorders>
              <w:top w:val="nil"/>
              <w:left w:val="nil"/>
              <w:bottom w:val="single" w:sz="4" w:space="0" w:color="auto"/>
              <w:right w:val="single" w:sz="4" w:space="0" w:color="auto"/>
            </w:tcBorders>
            <w:shd w:val="clear" w:color="000000" w:fill="DDEBF7"/>
            <w:noWrap/>
            <w:vAlign w:val="bottom"/>
            <w:hideMark/>
          </w:tcPr>
          <w:p w14:paraId="13C60578"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2.250.507,30 </w:t>
            </w:r>
          </w:p>
        </w:tc>
        <w:tc>
          <w:tcPr>
            <w:tcW w:w="788" w:type="pct"/>
            <w:tcBorders>
              <w:top w:val="nil"/>
              <w:left w:val="nil"/>
              <w:bottom w:val="single" w:sz="4" w:space="0" w:color="auto"/>
              <w:right w:val="single" w:sz="4" w:space="0" w:color="auto"/>
            </w:tcBorders>
            <w:shd w:val="clear" w:color="000000" w:fill="DDEBF7"/>
            <w:noWrap/>
            <w:vAlign w:val="bottom"/>
            <w:hideMark/>
          </w:tcPr>
          <w:p w14:paraId="2ECC8D09"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956.846,23 </w:t>
            </w:r>
          </w:p>
        </w:tc>
        <w:tc>
          <w:tcPr>
            <w:tcW w:w="798" w:type="pct"/>
            <w:tcBorders>
              <w:top w:val="nil"/>
              <w:left w:val="nil"/>
              <w:bottom w:val="single" w:sz="4" w:space="0" w:color="auto"/>
              <w:right w:val="single" w:sz="4" w:space="0" w:color="auto"/>
            </w:tcBorders>
            <w:shd w:val="clear" w:color="000000" w:fill="DDEBF7"/>
            <w:noWrap/>
            <w:vAlign w:val="bottom"/>
            <w:hideMark/>
          </w:tcPr>
          <w:p w14:paraId="784B4DD6"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1.600.528,15 </w:t>
            </w:r>
          </w:p>
        </w:tc>
        <w:tc>
          <w:tcPr>
            <w:tcW w:w="615" w:type="pct"/>
            <w:tcBorders>
              <w:top w:val="nil"/>
              <w:left w:val="nil"/>
              <w:bottom w:val="single" w:sz="4" w:space="0" w:color="auto"/>
              <w:right w:val="single" w:sz="4" w:space="0" w:color="auto"/>
            </w:tcBorders>
            <w:shd w:val="clear" w:color="000000" w:fill="DDEBF7"/>
            <w:noWrap/>
            <w:vAlign w:val="bottom"/>
            <w:hideMark/>
          </w:tcPr>
          <w:p w14:paraId="7BF5F417"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708.061,00 </w:t>
            </w:r>
          </w:p>
        </w:tc>
        <w:tc>
          <w:tcPr>
            <w:tcW w:w="672" w:type="pct"/>
            <w:tcBorders>
              <w:top w:val="nil"/>
              <w:left w:val="nil"/>
              <w:bottom w:val="single" w:sz="4" w:space="0" w:color="auto"/>
              <w:right w:val="single" w:sz="4" w:space="0" w:color="auto"/>
            </w:tcBorders>
            <w:shd w:val="clear" w:color="000000" w:fill="DDEBF7"/>
            <w:noWrap/>
            <w:vAlign w:val="bottom"/>
            <w:hideMark/>
          </w:tcPr>
          <w:p w14:paraId="25A1FF2F"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400.000,00 </w:t>
            </w:r>
          </w:p>
        </w:tc>
        <w:tc>
          <w:tcPr>
            <w:tcW w:w="672" w:type="pct"/>
            <w:tcBorders>
              <w:top w:val="nil"/>
              <w:left w:val="nil"/>
              <w:bottom w:val="single" w:sz="4" w:space="0" w:color="auto"/>
              <w:right w:val="single" w:sz="4" w:space="0" w:color="auto"/>
            </w:tcBorders>
            <w:shd w:val="clear" w:color="000000" w:fill="DDEBF7"/>
            <w:noWrap/>
            <w:vAlign w:val="bottom"/>
            <w:hideMark/>
          </w:tcPr>
          <w:p w14:paraId="52C7660B" w14:textId="77777777" w:rsidR="00602710" w:rsidRPr="00ED12BE" w:rsidRDefault="00602710" w:rsidP="00602710">
            <w:pPr>
              <w:spacing w:after="0" w:line="240" w:lineRule="auto"/>
              <w:rPr>
                <w:rFonts w:ascii="Garamond" w:eastAsia="Times New Roman" w:hAnsi="Garamond" w:cs="Calibri"/>
                <w:color w:val="000000"/>
                <w:sz w:val="16"/>
                <w:szCs w:val="16"/>
                <w:lang w:eastAsia="en-GB"/>
              </w:rPr>
            </w:pPr>
            <w:r w:rsidRPr="00ED12BE">
              <w:rPr>
                <w:rFonts w:ascii="Garamond" w:eastAsia="Times New Roman" w:hAnsi="Garamond" w:cs="Calibri"/>
                <w:color w:val="000000"/>
                <w:sz w:val="16"/>
                <w:szCs w:val="16"/>
                <w:lang w:eastAsia="en-GB"/>
              </w:rPr>
              <w:t xml:space="preserve"> $           5.915.942,68 </w:t>
            </w:r>
          </w:p>
        </w:tc>
      </w:tr>
    </w:tbl>
    <w:p w14:paraId="1FDBEBCB" w14:textId="77777777" w:rsidR="00602710" w:rsidRPr="00ED12BE" w:rsidRDefault="00602710" w:rsidP="00875B3F">
      <w:pPr>
        <w:pStyle w:val="BodyText"/>
      </w:pPr>
    </w:p>
    <w:p w14:paraId="3AB2D8B6" w14:textId="32372304" w:rsidR="000B360C" w:rsidRPr="00ED12BE" w:rsidRDefault="000B360C" w:rsidP="007C7969">
      <w:pPr>
        <w:pStyle w:val="Heading1"/>
        <w:numPr>
          <w:ilvl w:val="0"/>
          <w:numId w:val="14"/>
        </w:numPr>
        <w:spacing w:after="180"/>
        <w:rPr>
          <w:rFonts w:ascii="Garamond" w:hAnsi="Garamond"/>
          <w:sz w:val="28"/>
          <w:szCs w:val="28"/>
        </w:rPr>
      </w:pPr>
      <w:bookmarkStart w:id="5" w:name="_Toc181005939"/>
      <w:r w:rsidRPr="00ED12BE">
        <w:rPr>
          <w:rFonts w:ascii="Garamond" w:hAnsi="Garamond"/>
          <w:sz w:val="28"/>
          <w:szCs w:val="28"/>
        </w:rPr>
        <w:t>Evaluation scope</w:t>
      </w:r>
      <w:r w:rsidR="00FE063F" w:rsidRPr="00ED12BE">
        <w:rPr>
          <w:rFonts w:ascii="Garamond" w:hAnsi="Garamond"/>
          <w:sz w:val="28"/>
          <w:szCs w:val="28"/>
        </w:rPr>
        <w:t xml:space="preserve"> </w:t>
      </w:r>
      <w:r w:rsidRPr="00ED12BE">
        <w:rPr>
          <w:rFonts w:ascii="Garamond" w:hAnsi="Garamond"/>
          <w:sz w:val="28"/>
          <w:szCs w:val="28"/>
        </w:rPr>
        <w:t>and objectives</w:t>
      </w:r>
      <w:bookmarkEnd w:id="5"/>
    </w:p>
    <w:p w14:paraId="23D9CF91" w14:textId="1E559E06" w:rsidR="00FE063F" w:rsidRPr="00ED12BE" w:rsidRDefault="00FE063F" w:rsidP="00341E18">
      <w:pPr>
        <w:spacing w:after="180"/>
        <w:jc w:val="both"/>
        <w:rPr>
          <w:rFonts w:ascii="Garamond" w:hAnsi="Garamond"/>
        </w:rPr>
      </w:pPr>
      <w:r w:rsidRPr="00ED12BE">
        <w:rPr>
          <w:rFonts w:ascii="Garamond" w:hAnsi="Garamond"/>
          <w:lang w:eastAsia="zh-CN"/>
        </w:rPr>
        <w:t xml:space="preserve">The evaluation objective is to examine the overall performance of the </w:t>
      </w:r>
      <w:r w:rsidR="00276133" w:rsidRPr="00ED12BE">
        <w:rPr>
          <w:rFonts w:ascii="Garamond" w:hAnsi="Garamond"/>
          <w:lang w:eastAsia="zh-CN"/>
        </w:rPr>
        <w:t>P</w:t>
      </w:r>
      <w:r w:rsidRPr="00ED12BE">
        <w:rPr>
          <w:rFonts w:ascii="Garamond" w:hAnsi="Garamond"/>
          <w:lang w:eastAsia="zh-CN"/>
        </w:rPr>
        <w:t xml:space="preserve">roject, by assessing if its inputs and activities led to expected outputs, and if and how the delivered outputs contributed to improved performance of the UN in adjusting its strategy and footprint, </w:t>
      </w:r>
      <w:r w:rsidR="00C72066" w:rsidRPr="00ED12BE">
        <w:rPr>
          <w:rFonts w:ascii="Garamond" w:hAnsi="Garamond"/>
          <w:lang w:eastAsia="zh-CN"/>
        </w:rPr>
        <w:t>in order to</w:t>
      </w:r>
      <w:r w:rsidRPr="00ED12BE">
        <w:rPr>
          <w:rFonts w:ascii="Garamond" w:hAnsi="Garamond"/>
          <w:lang w:eastAsia="zh-CN"/>
        </w:rPr>
        <w:t xml:space="preserve"> support host nations in their efforts to consolidate peacebuilding gains.</w:t>
      </w:r>
      <w:r w:rsidR="006C7F2C" w:rsidRPr="00ED12BE">
        <w:rPr>
          <w:rFonts w:ascii="Garamond" w:hAnsi="Garamond"/>
          <w:lang w:eastAsia="zh-CN"/>
        </w:rPr>
        <w:t xml:space="preserve"> </w:t>
      </w:r>
      <w:r w:rsidRPr="00ED12BE">
        <w:rPr>
          <w:rFonts w:ascii="Garamond" w:hAnsi="Garamond"/>
          <w:lang w:eastAsia="zh-CN"/>
        </w:rPr>
        <w:t xml:space="preserve">The evaluation </w:t>
      </w:r>
      <w:r w:rsidR="00BE0EE4" w:rsidRPr="00ED12BE">
        <w:rPr>
          <w:rFonts w:ascii="Garamond" w:hAnsi="Garamond"/>
          <w:lang w:eastAsia="zh-CN"/>
        </w:rPr>
        <w:t xml:space="preserve">covers the </w:t>
      </w:r>
      <w:r w:rsidRPr="00ED12BE">
        <w:rPr>
          <w:rFonts w:ascii="Garamond" w:hAnsi="Garamond"/>
          <w:lang w:eastAsia="zh-CN"/>
        </w:rPr>
        <w:t xml:space="preserve">planned </w:t>
      </w:r>
      <w:r w:rsidR="00276133" w:rsidRPr="00ED12BE">
        <w:rPr>
          <w:rFonts w:ascii="Garamond" w:hAnsi="Garamond"/>
          <w:lang w:eastAsia="zh-CN"/>
        </w:rPr>
        <w:t>P</w:t>
      </w:r>
      <w:r w:rsidRPr="00ED12BE">
        <w:rPr>
          <w:rFonts w:ascii="Garamond" w:hAnsi="Garamond"/>
          <w:lang w:eastAsia="zh-CN"/>
        </w:rPr>
        <w:t xml:space="preserve">roject outcomes and outputs </w:t>
      </w:r>
      <w:r w:rsidR="00BE0EE4" w:rsidRPr="00ED12BE">
        <w:rPr>
          <w:rFonts w:ascii="Garamond" w:hAnsi="Garamond"/>
          <w:lang w:eastAsia="zh-CN"/>
        </w:rPr>
        <w:t>that have b</w:t>
      </w:r>
      <w:r w:rsidRPr="00ED12BE">
        <w:rPr>
          <w:rFonts w:ascii="Garamond" w:hAnsi="Garamond"/>
          <w:lang w:eastAsia="zh-CN"/>
        </w:rPr>
        <w:t xml:space="preserve">een attained since the </w:t>
      </w:r>
      <w:r w:rsidR="005E4861" w:rsidRPr="00ED12BE">
        <w:rPr>
          <w:rFonts w:ascii="Garamond" w:hAnsi="Garamond"/>
          <w:lang w:eastAsia="zh-CN"/>
        </w:rPr>
        <w:t>P</w:t>
      </w:r>
      <w:r w:rsidRPr="00ED12BE">
        <w:rPr>
          <w:rFonts w:ascii="Garamond" w:hAnsi="Garamond"/>
          <w:lang w:eastAsia="zh-CN"/>
        </w:rPr>
        <w:t xml:space="preserve">roject’s start on 21 December 2020 and the probability of their full realization by the </w:t>
      </w:r>
      <w:r w:rsidR="00276133" w:rsidRPr="00ED12BE">
        <w:rPr>
          <w:rFonts w:ascii="Garamond" w:hAnsi="Garamond"/>
          <w:lang w:eastAsia="zh-CN"/>
        </w:rPr>
        <w:t>P</w:t>
      </w:r>
      <w:r w:rsidRPr="00ED12BE">
        <w:rPr>
          <w:rFonts w:ascii="Garamond" w:hAnsi="Garamond"/>
          <w:lang w:eastAsia="zh-CN"/>
        </w:rPr>
        <w:t>roject’s end on 30 April 2024</w:t>
      </w:r>
      <w:r w:rsidR="00BE0EE4" w:rsidRPr="00ED12BE">
        <w:rPr>
          <w:rFonts w:ascii="Garamond" w:hAnsi="Garamond"/>
          <w:lang w:eastAsia="zh-CN"/>
        </w:rPr>
        <w:t xml:space="preserve">. </w:t>
      </w:r>
      <w:r w:rsidRPr="00ED12BE">
        <w:rPr>
          <w:rFonts w:ascii="Garamond" w:hAnsi="Garamond"/>
          <w:lang w:eastAsia="zh-CN"/>
        </w:rPr>
        <w:t xml:space="preserve">It will </w:t>
      </w:r>
      <w:r w:rsidR="00BE0EE4" w:rsidRPr="00ED12BE">
        <w:rPr>
          <w:rFonts w:ascii="Garamond" w:hAnsi="Garamond"/>
          <w:lang w:eastAsia="zh-CN"/>
        </w:rPr>
        <w:t xml:space="preserve">review </w:t>
      </w:r>
      <w:r w:rsidRPr="00ED12BE">
        <w:rPr>
          <w:rFonts w:ascii="Garamond" w:hAnsi="Garamond"/>
          <w:lang w:eastAsia="zh-CN"/>
        </w:rPr>
        <w:t xml:space="preserve">overall </w:t>
      </w:r>
      <w:r w:rsidR="00276133" w:rsidRPr="00ED12BE">
        <w:rPr>
          <w:rFonts w:ascii="Garamond" w:hAnsi="Garamond"/>
          <w:lang w:eastAsia="zh-CN"/>
        </w:rPr>
        <w:t>P</w:t>
      </w:r>
      <w:r w:rsidRPr="00ED12BE">
        <w:rPr>
          <w:rFonts w:ascii="Garamond" w:hAnsi="Garamond"/>
          <w:lang w:eastAsia="zh-CN"/>
        </w:rPr>
        <w:t xml:space="preserve">roject performance and results, reviewing the implemented activities and their contribution to the designated outputs and outcomes, while also capturing the changes instigated by the </w:t>
      </w:r>
      <w:r w:rsidR="00276133" w:rsidRPr="00ED12BE">
        <w:rPr>
          <w:rFonts w:ascii="Garamond" w:hAnsi="Garamond"/>
          <w:lang w:eastAsia="zh-CN"/>
        </w:rPr>
        <w:t>P</w:t>
      </w:r>
      <w:r w:rsidRPr="00ED12BE">
        <w:rPr>
          <w:rFonts w:ascii="Garamond" w:hAnsi="Garamond"/>
          <w:lang w:eastAsia="zh-CN"/>
        </w:rPr>
        <w:t xml:space="preserve">roject in the realm of UN transitions. </w:t>
      </w:r>
      <w:r w:rsidRPr="00ED12BE">
        <w:rPr>
          <w:rFonts w:ascii="Garamond" w:hAnsi="Garamond"/>
        </w:rPr>
        <w:t xml:space="preserve">The focus of this evaluation </w:t>
      </w:r>
      <w:r w:rsidR="000834FF" w:rsidRPr="00ED12BE">
        <w:rPr>
          <w:rFonts w:ascii="Garamond" w:hAnsi="Garamond"/>
        </w:rPr>
        <w:t xml:space="preserve">was on </w:t>
      </w:r>
      <w:r w:rsidR="00003634" w:rsidRPr="00ED12BE">
        <w:rPr>
          <w:rFonts w:ascii="Garamond" w:hAnsi="Garamond"/>
        </w:rPr>
        <w:t xml:space="preserve">support to the field: </w:t>
      </w:r>
      <w:r w:rsidR="000834FF" w:rsidRPr="00ED12BE">
        <w:rPr>
          <w:rFonts w:ascii="Garamond" w:hAnsi="Garamond"/>
        </w:rPr>
        <w:t xml:space="preserve">the </w:t>
      </w:r>
      <w:r w:rsidRPr="00ED12BE">
        <w:rPr>
          <w:rFonts w:ascii="Garamond" w:hAnsi="Garamond"/>
        </w:rPr>
        <w:t xml:space="preserve">Democratic Republic of </w:t>
      </w:r>
      <w:r w:rsidR="00341E18" w:rsidRPr="00ED12BE">
        <w:rPr>
          <w:rFonts w:ascii="Garamond" w:hAnsi="Garamond"/>
        </w:rPr>
        <w:t>Congo</w:t>
      </w:r>
      <w:r w:rsidR="000834FF" w:rsidRPr="00ED12BE">
        <w:rPr>
          <w:rFonts w:ascii="Garamond" w:hAnsi="Garamond"/>
        </w:rPr>
        <w:t xml:space="preserve"> Mali, Sudan, South Sudan, and Somalia since the Project’s </w:t>
      </w:r>
      <w:r w:rsidR="00341E18" w:rsidRPr="00ED12BE">
        <w:rPr>
          <w:rFonts w:ascii="Garamond" w:hAnsi="Garamond"/>
        </w:rPr>
        <w:t>engagement was deepest in these five out of the nine listed above.</w:t>
      </w:r>
      <w:r w:rsidRPr="00ED12BE">
        <w:rPr>
          <w:rFonts w:ascii="Garamond" w:hAnsi="Garamond"/>
        </w:rPr>
        <w:t xml:space="preserve"> </w:t>
      </w:r>
    </w:p>
    <w:p w14:paraId="0B743F54" w14:textId="6578778C" w:rsidR="006C7F2C" w:rsidRPr="00ED12BE" w:rsidRDefault="006C7F2C" w:rsidP="00682410">
      <w:pPr>
        <w:spacing w:after="180"/>
        <w:jc w:val="both"/>
        <w:rPr>
          <w:rFonts w:ascii="Garamond" w:hAnsi="Garamond" w:cstheme="minorHAnsi"/>
          <w:lang w:eastAsia="zh-CN"/>
        </w:rPr>
      </w:pPr>
      <w:r w:rsidRPr="00ED12BE">
        <w:rPr>
          <w:rFonts w:ascii="Garamond" w:hAnsi="Garamond" w:cstheme="minorHAnsi"/>
          <w:lang w:eastAsia="zh-CN"/>
        </w:rPr>
        <w:t xml:space="preserve">The purpose of the evaluation is to provide an impartial review of the UN Transitions Project, phase III, in terms of its relevance, effectiveness, efficiency, impact, sustainability, overall performance, management, and achievements. In addition, it will inform the UN Transitions Project and its partner entities of the achievements over the past 3 years, challenges faced, and of the remaining gaps. The information, findings, lessons learned and recommendations from the evaluation will be used by the PMT, PSC, DPO, DPPA, DCO and UNDP, </w:t>
      </w:r>
      <w:r w:rsidR="00CB6277" w:rsidRPr="00ED12BE">
        <w:rPr>
          <w:rFonts w:ascii="Garamond" w:hAnsi="Garamond" w:cstheme="minorHAnsi"/>
          <w:lang w:eastAsia="zh-CN"/>
        </w:rPr>
        <w:t>Project</w:t>
      </w:r>
      <w:r w:rsidRPr="00ED12BE">
        <w:rPr>
          <w:rFonts w:ascii="Garamond" w:hAnsi="Garamond" w:cstheme="minorHAnsi"/>
          <w:lang w:eastAsia="zh-CN"/>
        </w:rPr>
        <w:t xml:space="preserve"> donors and other relevant stakeholders to inform the implementation of the final </w:t>
      </w:r>
      <w:r w:rsidR="00CB6277" w:rsidRPr="00ED12BE">
        <w:rPr>
          <w:rFonts w:ascii="Garamond" w:hAnsi="Garamond" w:cstheme="minorHAnsi"/>
          <w:lang w:eastAsia="zh-CN"/>
        </w:rPr>
        <w:t>Project</w:t>
      </w:r>
      <w:r w:rsidRPr="00ED12BE">
        <w:rPr>
          <w:rFonts w:ascii="Garamond" w:hAnsi="Garamond" w:cstheme="minorHAnsi"/>
          <w:lang w:eastAsia="zh-CN"/>
        </w:rPr>
        <w:t xml:space="preserve"> phase and the future institutionalization of transition capacity. See annex 1 for the ToR. </w:t>
      </w:r>
    </w:p>
    <w:p w14:paraId="55AA4EED" w14:textId="429019DA" w:rsidR="00BE0EE4" w:rsidRPr="00ED12BE" w:rsidRDefault="002965DC" w:rsidP="003947D7">
      <w:pPr>
        <w:pStyle w:val="Heading2"/>
        <w:rPr>
          <w:rFonts w:ascii="Garamond" w:hAnsi="Garamond"/>
          <w:sz w:val="28"/>
          <w:szCs w:val="28"/>
        </w:rPr>
      </w:pPr>
      <w:bookmarkStart w:id="6" w:name="_Toc181005940"/>
      <w:r w:rsidRPr="00ED12BE">
        <w:rPr>
          <w:rFonts w:ascii="Garamond" w:hAnsi="Garamond"/>
          <w:sz w:val="28"/>
          <w:szCs w:val="28"/>
        </w:rPr>
        <w:t xml:space="preserve">3.1 </w:t>
      </w:r>
      <w:r w:rsidR="00BE0EE4" w:rsidRPr="00ED12BE">
        <w:rPr>
          <w:rFonts w:ascii="Garamond" w:hAnsi="Garamond"/>
          <w:sz w:val="28"/>
          <w:szCs w:val="28"/>
        </w:rPr>
        <w:t>Key Evaluation Questions</w:t>
      </w:r>
      <w:bookmarkEnd w:id="6"/>
      <w:r w:rsidR="00BE0EE4" w:rsidRPr="00ED12BE">
        <w:rPr>
          <w:rFonts w:ascii="Garamond" w:hAnsi="Garamond"/>
          <w:sz w:val="28"/>
          <w:szCs w:val="28"/>
        </w:rPr>
        <w:t xml:space="preserve"> </w:t>
      </w:r>
    </w:p>
    <w:p w14:paraId="41D56AD0" w14:textId="2746EFE4" w:rsidR="001D525C" w:rsidRPr="00ED12BE" w:rsidRDefault="00BE0EE4" w:rsidP="002B2520">
      <w:pPr>
        <w:spacing w:after="180"/>
        <w:jc w:val="both"/>
        <w:rPr>
          <w:rFonts w:ascii="Garamond" w:hAnsi="Garamond" w:cstheme="minorHAnsi"/>
          <w:lang w:eastAsia="zh-CN"/>
        </w:rPr>
      </w:pPr>
      <w:r w:rsidRPr="00ED12BE">
        <w:rPr>
          <w:rFonts w:ascii="Garamond" w:hAnsi="Garamond" w:cstheme="minorHAnsi"/>
          <w:lang w:eastAsia="zh-CN"/>
        </w:rPr>
        <w:t>The Evaluation will assess the performance of the Project</w:t>
      </w:r>
      <w:r w:rsidRPr="00ED12BE">
        <w:rPr>
          <w:rFonts w:ascii="Garamond" w:hAnsi="Garamond"/>
          <w:lang w:eastAsia="zh-CN"/>
        </w:rPr>
        <w:t xml:space="preserve"> </w:t>
      </w:r>
      <w:r w:rsidRPr="00ED12BE">
        <w:rPr>
          <w:rFonts w:ascii="Garamond" w:hAnsi="Garamond" w:cstheme="minorHAnsi"/>
          <w:lang w:eastAsia="zh-CN"/>
        </w:rPr>
        <w:t>in achieving its objectives applying the criteria of relevance, coherence, effectiveness, efficiency, impact, and sustainability.</w:t>
      </w:r>
    </w:p>
    <w:p w14:paraId="457C3E49" w14:textId="751B6B98" w:rsidR="00BE0EE4" w:rsidRPr="00ED12BE" w:rsidRDefault="00BE0EE4" w:rsidP="00A347DC">
      <w:pPr>
        <w:spacing w:line="276" w:lineRule="auto"/>
        <w:rPr>
          <w:rFonts w:ascii="Garamond" w:hAnsi="Garamond"/>
          <w:b/>
          <w:bCs/>
          <w:u w:val="single"/>
        </w:rPr>
      </w:pPr>
      <w:r w:rsidRPr="00ED12BE">
        <w:rPr>
          <w:rFonts w:ascii="Garamond" w:hAnsi="Garamond"/>
          <w:u w:val="single"/>
        </w:rPr>
        <w:t>Relevance</w:t>
      </w:r>
    </w:p>
    <w:p w14:paraId="0786C8A3" w14:textId="77777777" w:rsidR="00BE0EE4" w:rsidRPr="00ED12BE" w:rsidRDefault="00BE0EE4" w:rsidP="007C7969">
      <w:pPr>
        <w:pStyle w:val="ListParagraph"/>
        <w:numPr>
          <w:ilvl w:val="0"/>
          <w:numId w:val="1"/>
        </w:numPr>
        <w:spacing w:after="0" w:line="276" w:lineRule="auto"/>
        <w:ind w:left="360"/>
        <w:jc w:val="both"/>
        <w:textAlignment w:val="baseline"/>
        <w:rPr>
          <w:rFonts w:ascii="Garamond" w:hAnsi="Garamond" w:cstheme="minorHAnsi"/>
        </w:rPr>
      </w:pPr>
      <w:r w:rsidRPr="00ED12BE">
        <w:rPr>
          <w:rFonts w:ascii="Garamond" w:hAnsi="Garamond"/>
        </w:rPr>
        <w:t xml:space="preserve">To what extent is the Project in line with the UNDP Strategic Plans 2018-2021 and 2022-2025, the Sustainable Development Goals (SDGs), the Agenda 2030 and the vision of the Secretary-General on preventing conflict and sustaining peace, and the New Agenda for Peace? </w:t>
      </w:r>
    </w:p>
    <w:p w14:paraId="58CBC564" w14:textId="77777777" w:rsidR="00BE0EE4" w:rsidRPr="00ED12BE" w:rsidRDefault="00BE0EE4" w:rsidP="007C7969">
      <w:pPr>
        <w:numPr>
          <w:ilvl w:val="0"/>
          <w:numId w:val="1"/>
        </w:numPr>
        <w:spacing w:after="0" w:line="276" w:lineRule="auto"/>
        <w:ind w:left="360"/>
        <w:jc w:val="both"/>
        <w:rPr>
          <w:rFonts w:ascii="Garamond" w:eastAsia="Calibri" w:hAnsi="Garamond" w:cs="Calibri"/>
        </w:rPr>
      </w:pPr>
      <w:r w:rsidRPr="00ED12BE">
        <w:rPr>
          <w:rFonts w:ascii="Garamond" w:hAnsi="Garamond"/>
        </w:rPr>
        <w:lastRenderedPageBreak/>
        <w:t xml:space="preserve">During the evaluation period, how many transition processes unfolded and to what extent was support from the Project central to improving how they were planned and managed? </w:t>
      </w:r>
      <w:r w:rsidRPr="00ED12BE">
        <w:rPr>
          <w:rFonts w:ascii="Garamond" w:eastAsia="Calibri" w:hAnsi="Garamond" w:cs="Calibri"/>
        </w:rPr>
        <w:t>To what extent did support recipients deem the support received as relevant and useful?</w:t>
      </w:r>
    </w:p>
    <w:p w14:paraId="1C6085AA" w14:textId="6564BDA1" w:rsidR="00BE0EE4" w:rsidRPr="00ED12BE" w:rsidRDefault="00BE0EE4" w:rsidP="007C7969">
      <w:pPr>
        <w:numPr>
          <w:ilvl w:val="0"/>
          <w:numId w:val="1"/>
        </w:numPr>
        <w:autoSpaceDE w:val="0"/>
        <w:autoSpaceDN w:val="0"/>
        <w:adjustRightInd w:val="0"/>
        <w:spacing w:after="0" w:line="276" w:lineRule="auto"/>
        <w:ind w:left="360"/>
        <w:jc w:val="both"/>
        <w:rPr>
          <w:rFonts w:ascii="Garamond" w:hAnsi="Garamond" w:cstheme="minorHAnsi"/>
        </w:rPr>
      </w:pPr>
      <w:r w:rsidRPr="00ED12BE">
        <w:rPr>
          <w:rFonts w:ascii="Garamond" w:hAnsi="Garamond"/>
        </w:rPr>
        <w:t xml:space="preserve">What is the ability of the Project to function as an effective provider of conflict prevention and peacebuilding programming support; in particular, the extent to which the </w:t>
      </w:r>
      <w:r w:rsidR="00CB6277" w:rsidRPr="00ED12BE">
        <w:rPr>
          <w:rFonts w:ascii="Garamond" w:hAnsi="Garamond"/>
        </w:rPr>
        <w:t>Project</w:t>
      </w:r>
      <w:r w:rsidRPr="00ED12BE">
        <w:rPr>
          <w:rFonts w:ascii="Garamond" w:hAnsi="Garamond"/>
        </w:rPr>
        <w:t xml:space="preserve"> can respond to the needs of UN peace operations and Special Political Missions; UN Resident Coordinator Offices; and </w:t>
      </w:r>
      <w:r w:rsidR="008F5867" w:rsidRPr="00ED12BE">
        <w:rPr>
          <w:rFonts w:ascii="Garamond" w:hAnsi="Garamond"/>
        </w:rPr>
        <w:t>United Nations Country Teams (</w:t>
      </w:r>
      <w:r w:rsidRPr="00ED12BE">
        <w:rPr>
          <w:rFonts w:ascii="Garamond" w:hAnsi="Garamond"/>
        </w:rPr>
        <w:t>UNCTs</w:t>
      </w:r>
      <w:r w:rsidR="008F5867" w:rsidRPr="00ED12BE">
        <w:rPr>
          <w:rFonts w:ascii="Garamond" w:hAnsi="Garamond"/>
        </w:rPr>
        <w:t xml:space="preserve">) </w:t>
      </w:r>
      <w:r w:rsidRPr="00ED12BE">
        <w:rPr>
          <w:rFonts w:ascii="Garamond" w:hAnsi="Garamond"/>
        </w:rPr>
        <w:t>?</w:t>
      </w:r>
    </w:p>
    <w:p w14:paraId="3DF499A8" w14:textId="77777777" w:rsidR="00BE0EE4" w:rsidRPr="00ED12BE" w:rsidRDefault="00BE0EE4" w:rsidP="00A347DC">
      <w:pPr>
        <w:spacing w:after="0" w:line="276" w:lineRule="auto"/>
        <w:jc w:val="both"/>
        <w:rPr>
          <w:rFonts w:ascii="Garamond" w:hAnsi="Garamond"/>
        </w:rPr>
      </w:pPr>
    </w:p>
    <w:p w14:paraId="6BB7A622" w14:textId="77777777" w:rsidR="00BE0EE4" w:rsidRPr="00ED12BE" w:rsidRDefault="00BE0EE4" w:rsidP="00A347DC">
      <w:pPr>
        <w:autoSpaceDE w:val="0"/>
        <w:autoSpaceDN w:val="0"/>
        <w:adjustRightInd w:val="0"/>
        <w:spacing w:after="0" w:line="276" w:lineRule="auto"/>
        <w:jc w:val="both"/>
        <w:rPr>
          <w:rFonts w:ascii="Garamond" w:hAnsi="Garamond" w:cstheme="minorHAnsi"/>
          <w:u w:val="single"/>
        </w:rPr>
      </w:pPr>
      <w:r w:rsidRPr="00ED12BE">
        <w:rPr>
          <w:rFonts w:ascii="Garamond" w:hAnsi="Garamond" w:cstheme="minorHAnsi"/>
          <w:u w:val="single"/>
        </w:rPr>
        <w:t>Coherence</w:t>
      </w:r>
    </w:p>
    <w:p w14:paraId="7F6D59F6" w14:textId="705A4AB5" w:rsidR="00BE0EE4" w:rsidRPr="00ED12BE" w:rsidRDefault="00BE0EE4" w:rsidP="007C7969">
      <w:pPr>
        <w:pStyle w:val="ListParagraph"/>
        <w:numPr>
          <w:ilvl w:val="0"/>
          <w:numId w:val="1"/>
        </w:numPr>
        <w:spacing w:after="0" w:line="276" w:lineRule="auto"/>
        <w:ind w:left="360"/>
        <w:jc w:val="both"/>
        <w:textAlignment w:val="baseline"/>
        <w:rPr>
          <w:rFonts w:ascii="Garamond" w:hAnsi="Garamond" w:cstheme="minorHAnsi"/>
        </w:rPr>
      </w:pPr>
      <w:r w:rsidRPr="00ED12BE">
        <w:rPr>
          <w:rFonts w:ascii="Garamond" w:hAnsi="Garamond"/>
        </w:rPr>
        <w:t xml:space="preserve">How effectively has the </w:t>
      </w:r>
      <w:r w:rsidR="00CB6277" w:rsidRPr="00ED12BE">
        <w:rPr>
          <w:rFonts w:ascii="Garamond" w:hAnsi="Garamond"/>
        </w:rPr>
        <w:t>Project</w:t>
      </w:r>
      <w:r w:rsidRPr="00ED12BE">
        <w:rPr>
          <w:rFonts w:ascii="Garamond" w:hAnsi="Garamond"/>
        </w:rPr>
        <w:t xml:space="preserve"> positioned </w:t>
      </w:r>
      <w:r w:rsidR="00CB6277" w:rsidRPr="00ED12BE">
        <w:rPr>
          <w:rFonts w:ascii="Garamond" w:hAnsi="Garamond"/>
        </w:rPr>
        <w:t>Project</w:t>
      </w:r>
      <w:r w:rsidRPr="00ED12BE">
        <w:rPr>
          <w:rFonts w:ascii="Garamond" w:hAnsi="Garamond"/>
        </w:rPr>
        <w:t xml:space="preserve"> partners and leveraged joint programmes, UN collaboration and partnerships within and beyond the UN system?</w:t>
      </w:r>
    </w:p>
    <w:p w14:paraId="21213D10" w14:textId="694ABC51" w:rsidR="00BE0EE4" w:rsidRPr="00ED12BE" w:rsidRDefault="00BE0EE4" w:rsidP="007C7969">
      <w:pPr>
        <w:pStyle w:val="ListParagraph"/>
        <w:numPr>
          <w:ilvl w:val="0"/>
          <w:numId w:val="1"/>
        </w:numPr>
        <w:spacing w:after="0" w:line="276" w:lineRule="auto"/>
        <w:ind w:left="360"/>
        <w:jc w:val="both"/>
        <w:textAlignment w:val="baseline"/>
        <w:rPr>
          <w:rFonts w:ascii="Garamond" w:hAnsi="Garamond" w:cstheme="minorHAnsi"/>
        </w:rPr>
      </w:pPr>
      <w:r w:rsidRPr="00ED12BE">
        <w:rPr>
          <w:rFonts w:ascii="Garamond" w:hAnsi="Garamond"/>
        </w:rPr>
        <w:t xml:space="preserve">How effectively have the </w:t>
      </w:r>
      <w:r w:rsidR="00CB6277" w:rsidRPr="00ED12BE">
        <w:rPr>
          <w:rFonts w:ascii="Garamond" w:hAnsi="Garamond"/>
        </w:rPr>
        <w:t>Project</w:t>
      </w:r>
      <w:r w:rsidRPr="00ED12BE">
        <w:rPr>
          <w:rFonts w:ascii="Garamond" w:hAnsi="Garamond"/>
        </w:rPr>
        <w:t xml:space="preserve"> partners ensured that the technical support provided by the UN Transition </w:t>
      </w:r>
      <w:r w:rsidR="00CB6277" w:rsidRPr="00ED12BE">
        <w:rPr>
          <w:rFonts w:ascii="Garamond" w:hAnsi="Garamond"/>
        </w:rPr>
        <w:t>Project</w:t>
      </w:r>
      <w:r w:rsidRPr="00ED12BE">
        <w:rPr>
          <w:rFonts w:ascii="Garamond" w:hAnsi="Garamond"/>
        </w:rPr>
        <w:t xml:space="preserve"> is requested and incorporated into UN transition processes?</w:t>
      </w:r>
    </w:p>
    <w:p w14:paraId="13304AAF" w14:textId="48AABF6A" w:rsidR="00BE0EE4" w:rsidRPr="00ED12BE" w:rsidRDefault="00BE0EE4" w:rsidP="007C7969">
      <w:pPr>
        <w:pStyle w:val="ListParagraph"/>
        <w:numPr>
          <w:ilvl w:val="0"/>
          <w:numId w:val="1"/>
        </w:numPr>
        <w:spacing w:after="0" w:line="276" w:lineRule="auto"/>
        <w:ind w:left="360"/>
        <w:jc w:val="both"/>
        <w:textAlignment w:val="baseline"/>
        <w:rPr>
          <w:rFonts w:ascii="Garamond" w:hAnsi="Garamond"/>
        </w:rPr>
      </w:pPr>
      <w:r w:rsidRPr="00ED12BE">
        <w:rPr>
          <w:rFonts w:ascii="Garamond" w:hAnsi="Garamond"/>
        </w:rPr>
        <w:t xml:space="preserve">To what degree has the </w:t>
      </w:r>
      <w:r w:rsidR="00CB6277" w:rsidRPr="00ED12BE">
        <w:rPr>
          <w:rFonts w:ascii="Garamond" w:hAnsi="Garamond"/>
        </w:rPr>
        <w:t>Project</w:t>
      </w:r>
      <w:r w:rsidRPr="00ED12BE">
        <w:rPr>
          <w:rFonts w:ascii="Garamond" w:hAnsi="Garamond"/>
        </w:rPr>
        <w:t xml:space="preserve"> leveraged opportunities for synergies with other actors in the system (e.g. DOS, IWG, EOSG, etc.) and beyond?</w:t>
      </w:r>
    </w:p>
    <w:p w14:paraId="3EADD412" w14:textId="555A7874" w:rsidR="00BE0EE4" w:rsidRPr="00ED12BE" w:rsidRDefault="00BE0EE4" w:rsidP="007C7969">
      <w:pPr>
        <w:pStyle w:val="ListParagraph"/>
        <w:numPr>
          <w:ilvl w:val="0"/>
          <w:numId w:val="1"/>
        </w:numPr>
        <w:spacing w:after="0" w:line="276" w:lineRule="auto"/>
        <w:ind w:left="360"/>
        <w:jc w:val="both"/>
        <w:rPr>
          <w:rFonts w:ascii="Garamond" w:hAnsi="Garamond"/>
        </w:rPr>
      </w:pPr>
      <w:r w:rsidRPr="00ED12BE">
        <w:rPr>
          <w:rFonts w:ascii="Garamond" w:hAnsi="Garamond"/>
        </w:rPr>
        <w:t xml:space="preserve">To what extent have the intervention logic / theory of change and the underlying assumptions of the </w:t>
      </w:r>
      <w:r w:rsidR="00CB6277" w:rsidRPr="00ED12BE">
        <w:rPr>
          <w:rFonts w:ascii="Garamond" w:hAnsi="Garamond"/>
        </w:rPr>
        <w:t>Project</w:t>
      </w:r>
      <w:r w:rsidRPr="00ED12BE">
        <w:rPr>
          <w:rFonts w:ascii="Garamond" w:hAnsi="Garamond"/>
        </w:rPr>
        <w:t xml:space="preserve"> integrated gender equality and women’s empowerment, included people with disabilities, and more broadly adopted a “Leave No One Behind” (LNOB) rights-based approach, in addition to other cross-cutting issues?</w:t>
      </w:r>
      <w:r w:rsidRPr="00ED12BE">
        <w:rPr>
          <w:rStyle w:val="FootnoteReference"/>
          <w:rFonts w:ascii="Garamond" w:hAnsi="Garamond"/>
        </w:rPr>
        <w:footnoteReference w:id="5"/>
      </w:r>
    </w:p>
    <w:p w14:paraId="2DAD8EBB" w14:textId="77777777" w:rsidR="00BE0EE4" w:rsidRPr="00ED12BE" w:rsidRDefault="00BE0EE4" w:rsidP="00A347DC">
      <w:pPr>
        <w:spacing w:after="0" w:line="276" w:lineRule="auto"/>
        <w:jc w:val="both"/>
        <w:rPr>
          <w:rFonts w:ascii="Garamond" w:hAnsi="Garamond" w:cstheme="minorHAnsi"/>
        </w:rPr>
      </w:pPr>
    </w:p>
    <w:p w14:paraId="76496DC1" w14:textId="77777777" w:rsidR="00BE0EE4" w:rsidRPr="00ED12BE" w:rsidRDefault="00BE0EE4" w:rsidP="00A347DC">
      <w:pPr>
        <w:spacing w:after="0" w:line="276" w:lineRule="auto"/>
        <w:jc w:val="both"/>
        <w:textAlignment w:val="baseline"/>
        <w:rPr>
          <w:rFonts w:ascii="Garamond" w:hAnsi="Garamond" w:cstheme="minorHAnsi"/>
          <w:u w:val="single"/>
        </w:rPr>
      </w:pPr>
      <w:r w:rsidRPr="00ED12BE">
        <w:rPr>
          <w:rFonts w:ascii="Garamond" w:hAnsi="Garamond" w:cstheme="minorHAnsi"/>
          <w:u w:val="single"/>
        </w:rPr>
        <w:t>Effectiveness</w:t>
      </w:r>
    </w:p>
    <w:p w14:paraId="7A046C70" w14:textId="497BCB40" w:rsidR="00BE0EE4" w:rsidRPr="00ED12BE" w:rsidRDefault="00BE0EE4" w:rsidP="007C7969">
      <w:pPr>
        <w:numPr>
          <w:ilvl w:val="0"/>
          <w:numId w:val="1"/>
        </w:numPr>
        <w:spacing w:after="0" w:line="276" w:lineRule="auto"/>
        <w:ind w:left="360"/>
        <w:jc w:val="both"/>
        <w:textAlignment w:val="baseline"/>
        <w:rPr>
          <w:rFonts w:ascii="Garamond" w:hAnsi="Garamond" w:cstheme="minorHAnsi"/>
        </w:rPr>
      </w:pPr>
      <w:r w:rsidRPr="00ED12BE">
        <w:rPr>
          <w:rFonts w:ascii="Garamond" w:hAnsi="Garamond"/>
        </w:rPr>
        <w:t xml:space="preserve">To what extent has the </w:t>
      </w:r>
      <w:r w:rsidR="00CB6277" w:rsidRPr="00ED12BE">
        <w:rPr>
          <w:rFonts w:ascii="Garamond" w:hAnsi="Garamond"/>
        </w:rPr>
        <w:t>Project</w:t>
      </w:r>
      <w:r w:rsidRPr="00ED12BE">
        <w:rPr>
          <w:rFonts w:ascii="Garamond" w:hAnsi="Garamond"/>
        </w:rPr>
        <w:t xml:space="preserve"> been able to provide analysis and strategic advice to the UN system in country, regional, and at HQ in relation to transitions?</w:t>
      </w:r>
    </w:p>
    <w:p w14:paraId="16C0F11D" w14:textId="54172821" w:rsidR="00BE0EE4" w:rsidRPr="00ED12BE" w:rsidRDefault="00BE0EE4" w:rsidP="007C7969">
      <w:pPr>
        <w:pStyle w:val="ListParagraph"/>
        <w:numPr>
          <w:ilvl w:val="0"/>
          <w:numId w:val="1"/>
        </w:numPr>
        <w:spacing w:after="0" w:line="276" w:lineRule="auto"/>
        <w:ind w:left="360"/>
        <w:jc w:val="both"/>
        <w:textAlignment w:val="baseline"/>
        <w:rPr>
          <w:rFonts w:ascii="Garamond" w:hAnsi="Garamond"/>
          <w:spacing w:val="-4"/>
        </w:rPr>
      </w:pPr>
      <w:r w:rsidRPr="00ED12BE">
        <w:rPr>
          <w:rFonts w:ascii="Garamond" w:hAnsi="Garamond"/>
          <w:spacing w:val="-4"/>
        </w:rPr>
        <w:t xml:space="preserve">To what extent has the </w:t>
      </w:r>
      <w:r w:rsidR="00CB6277" w:rsidRPr="00ED12BE">
        <w:rPr>
          <w:rFonts w:ascii="Garamond" w:hAnsi="Garamond"/>
          <w:spacing w:val="-4"/>
        </w:rPr>
        <w:t>Project</w:t>
      </w:r>
      <w:r w:rsidRPr="00ED12BE">
        <w:rPr>
          <w:rFonts w:ascii="Garamond" w:hAnsi="Garamond"/>
          <w:spacing w:val="-4"/>
        </w:rPr>
        <w:t xml:space="preserve"> responded to the needs of changing stakeholder and partner priorities, responded to evolving global developments (sudden host state and Council decisions), and hence prioritization of countries and target areas?</w:t>
      </w:r>
    </w:p>
    <w:p w14:paraId="02EE92B9" w14:textId="0C16F6B5" w:rsidR="00BE0EE4" w:rsidRPr="00ED12BE" w:rsidRDefault="00BE0EE4" w:rsidP="007C7969">
      <w:pPr>
        <w:pStyle w:val="ListParagraph"/>
        <w:numPr>
          <w:ilvl w:val="0"/>
          <w:numId w:val="1"/>
        </w:numPr>
        <w:spacing w:after="0" w:line="276" w:lineRule="auto"/>
        <w:ind w:left="360"/>
        <w:jc w:val="both"/>
        <w:textAlignment w:val="baseline"/>
        <w:rPr>
          <w:rFonts w:ascii="Garamond" w:hAnsi="Garamond" w:cstheme="minorHAnsi"/>
        </w:rPr>
      </w:pPr>
      <w:r w:rsidRPr="00ED12BE">
        <w:rPr>
          <w:rFonts w:ascii="Garamond" w:hAnsi="Garamond"/>
        </w:rPr>
        <w:t xml:space="preserve">To what extent were best practices and lessons learned from the previous phases of the </w:t>
      </w:r>
      <w:r w:rsidR="00CB6277" w:rsidRPr="00ED12BE">
        <w:rPr>
          <w:rFonts w:ascii="Garamond" w:hAnsi="Garamond"/>
        </w:rPr>
        <w:t>Project</w:t>
      </w:r>
      <w:r w:rsidRPr="00ED12BE">
        <w:rPr>
          <w:rFonts w:ascii="Garamond" w:hAnsi="Garamond"/>
        </w:rPr>
        <w:t xml:space="preserve"> considered in the design of the current phase?</w:t>
      </w:r>
    </w:p>
    <w:p w14:paraId="157F64A1" w14:textId="5E9869B0" w:rsidR="00BE0EE4" w:rsidRPr="00ED12BE" w:rsidRDefault="00BE0EE4" w:rsidP="007C7969">
      <w:pPr>
        <w:numPr>
          <w:ilvl w:val="0"/>
          <w:numId w:val="1"/>
        </w:numPr>
        <w:spacing w:after="0" w:line="276" w:lineRule="auto"/>
        <w:ind w:left="360"/>
        <w:jc w:val="both"/>
        <w:textAlignment w:val="baseline"/>
        <w:rPr>
          <w:rFonts w:ascii="Garamond" w:hAnsi="Garamond" w:cstheme="minorHAnsi"/>
        </w:rPr>
      </w:pPr>
      <w:r w:rsidRPr="00ED12BE">
        <w:rPr>
          <w:rFonts w:ascii="Garamond" w:hAnsi="Garamond"/>
        </w:rPr>
        <w:t xml:space="preserve">To what degree has the </w:t>
      </w:r>
      <w:r w:rsidR="00CB6277" w:rsidRPr="00ED12BE">
        <w:rPr>
          <w:rFonts w:ascii="Garamond" w:hAnsi="Garamond"/>
        </w:rPr>
        <w:t>Project</w:t>
      </w:r>
      <w:r w:rsidRPr="00ED12BE">
        <w:rPr>
          <w:rFonts w:ascii="Garamond" w:hAnsi="Garamond"/>
        </w:rPr>
        <w:t xml:space="preserve"> been able to integrate innovative solutions and new tools into transition planning and implementation to strengthen missions and country teams?  </w:t>
      </w:r>
    </w:p>
    <w:p w14:paraId="5344286A" w14:textId="70F25D37" w:rsidR="00BE0EE4" w:rsidRPr="00ED12BE" w:rsidRDefault="00BE0EE4" w:rsidP="007C7969">
      <w:pPr>
        <w:numPr>
          <w:ilvl w:val="0"/>
          <w:numId w:val="1"/>
        </w:numPr>
        <w:spacing w:after="0" w:line="276" w:lineRule="auto"/>
        <w:ind w:left="360"/>
        <w:jc w:val="both"/>
        <w:textAlignment w:val="baseline"/>
        <w:rPr>
          <w:rFonts w:ascii="Garamond" w:hAnsi="Garamond" w:cstheme="minorHAnsi"/>
        </w:rPr>
      </w:pPr>
      <w:r w:rsidRPr="00ED12BE">
        <w:rPr>
          <w:rFonts w:ascii="Garamond" w:eastAsia="Calibri" w:hAnsi="Garamond" w:cs="Calibri"/>
        </w:rPr>
        <w:t xml:space="preserve">To what extent have the </w:t>
      </w:r>
      <w:r w:rsidR="00CB6277" w:rsidRPr="00ED12BE">
        <w:rPr>
          <w:rFonts w:ascii="Garamond" w:eastAsia="Calibri" w:hAnsi="Garamond" w:cs="Calibri"/>
        </w:rPr>
        <w:t>Project</w:t>
      </w:r>
      <w:r w:rsidRPr="00ED12BE">
        <w:rPr>
          <w:rFonts w:ascii="Garamond" w:eastAsia="Calibri" w:hAnsi="Garamond" w:cs="Calibri"/>
        </w:rPr>
        <w:t xml:space="preserve"> objectives, as outlined in the RRF and indicators/targets been achieved?</w:t>
      </w:r>
    </w:p>
    <w:p w14:paraId="78CF56A0" w14:textId="77777777" w:rsidR="00BE0EE4" w:rsidRPr="00ED12BE" w:rsidRDefault="00BE0EE4" w:rsidP="00A347DC">
      <w:pPr>
        <w:spacing w:after="0" w:line="276" w:lineRule="auto"/>
        <w:jc w:val="both"/>
        <w:textAlignment w:val="baseline"/>
        <w:rPr>
          <w:rFonts w:ascii="Garamond" w:hAnsi="Garamond" w:cstheme="minorHAnsi"/>
          <w:u w:val="single"/>
        </w:rPr>
      </w:pPr>
    </w:p>
    <w:p w14:paraId="453B3C73" w14:textId="77777777" w:rsidR="00BE0EE4" w:rsidRPr="00ED12BE" w:rsidRDefault="00BE0EE4" w:rsidP="00A347DC">
      <w:pPr>
        <w:spacing w:after="0" w:line="276" w:lineRule="auto"/>
        <w:jc w:val="both"/>
        <w:textAlignment w:val="baseline"/>
        <w:rPr>
          <w:rFonts w:ascii="Garamond" w:hAnsi="Garamond" w:cstheme="minorHAnsi"/>
          <w:u w:val="single"/>
        </w:rPr>
      </w:pPr>
      <w:r w:rsidRPr="00ED12BE">
        <w:rPr>
          <w:rFonts w:ascii="Garamond" w:hAnsi="Garamond" w:cstheme="minorHAnsi"/>
          <w:u w:val="single"/>
        </w:rPr>
        <w:t xml:space="preserve">Efficiency </w:t>
      </w:r>
    </w:p>
    <w:p w14:paraId="0C8AD93A" w14:textId="17EAF3B9" w:rsidR="00BE0EE4" w:rsidRPr="00ED12BE" w:rsidRDefault="00BE0EE4" w:rsidP="007C7969">
      <w:pPr>
        <w:numPr>
          <w:ilvl w:val="0"/>
          <w:numId w:val="1"/>
        </w:numPr>
        <w:autoSpaceDE w:val="0"/>
        <w:autoSpaceDN w:val="0"/>
        <w:adjustRightInd w:val="0"/>
        <w:spacing w:after="0" w:line="276" w:lineRule="auto"/>
        <w:ind w:left="360"/>
        <w:jc w:val="both"/>
        <w:rPr>
          <w:rFonts w:ascii="Garamond" w:hAnsi="Garamond" w:cstheme="minorHAnsi"/>
        </w:rPr>
      </w:pPr>
      <w:r w:rsidRPr="00ED12BE">
        <w:rPr>
          <w:rFonts w:ascii="Garamond" w:hAnsi="Garamond"/>
        </w:rPr>
        <w:t xml:space="preserve">What is the ability of the current structure of the </w:t>
      </w:r>
      <w:r w:rsidR="00CB6277" w:rsidRPr="00ED12BE">
        <w:rPr>
          <w:rFonts w:ascii="Garamond" w:hAnsi="Garamond"/>
        </w:rPr>
        <w:t>Project</w:t>
      </w:r>
      <w:r w:rsidRPr="00ED12BE">
        <w:rPr>
          <w:rFonts w:ascii="Garamond" w:hAnsi="Garamond"/>
        </w:rPr>
        <w:t xml:space="preserve"> to manage finances and operations, meet partner expectations, and respond to the needs of priority countries and regions?</w:t>
      </w:r>
    </w:p>
    <w:p w14:paraId="45BC4A8E" w14:textId="030BAEC2" w:rsidR="00BE0EE4" w:rsidRPr="00ED12BE" w:rsidRDefault="00BE0EE4" w:rsidP="007C7969">
      <w:pPr>
        <w:pStyle w:val="Default"/>
        <w:numPr>
          <w:ilvl w:val="0"/>
          <w:numId w:val="1"/>
        </w:numPr>
        <w:spacing w:line="276" w:lineRule="auto"/>
        <w:ind w:left="360"/>
        <w:jc w:val="both"/>
        <w:rPr>
          <w:rFonts w:ascii="Garamond" w:hAnsi="Garamond" w:cstheme="minorBidi"/>
          <w:color w:val="auto"/>
          <w:sz w:val="22"/>
          <w:szCs w:val="22"/>
        </w:rPr>
      </w:pPr>
      <w:r w:rsidRPr="00ED12BE">
        <w:rPr>
          <w:rFonts w:ascii="Garamond" w:hAnsi="Garamond" w:cstheme="minorBidi"/>
          <w:color w:val="auto"/>
          <w:sz w:val="22"/>
          <w:szCs w:val="22"/>
        </w:rPr>
        <w:t xml:space="preserve">To what extent was the management structure outlined in the </w:t>
      </w:r>
      <w:r w:rsidR="00CB6277" w:rsidRPr="00ED12BE">
        <w:rPr>
          <w:rFonts w:ascii="Garamond" w:hAnsi="Garamond" w:cstheme="minorBidi"/>
          <w:color w:val="auto"/>
          <w:sz w:val="22"/>
          <w:szCs w:val="22"/>
        </w:rPr>
        <w:t>Project</w:t>
      </w:r>
      <w:r w:rsidRPr="00ED12BE">
        <w:rPr>
          <w:rFonts w:ascii="Garamond" w:hAnsi="Garamond" w:cstheme="minorBidi"/>
          <w:color w:val="auto"/>
          <w:sz w:val="22"/>
          <w:szCs w:val="22"/>
        </w:rPr>
        <w:t xml:space="preserve"> document efficient to generate the expected results? </w:t>
      </w:r>
    </w:p>
    <w:p w14:paraId="6385042C" w14:textId="02BEEB80" w:rsidR="00BE0EE4" w:rsidRPr="00ED12BE" w:rsidRDefault="00BE0EE4" w:rsidP="007C7969">
      <w:pPr>
        <w:pStyle w:val="Default"/>
        <w:numPr>
          <w:ilvl w:val="0"/>
          <w:numId w:val="1"/>
        </w:numPr>
        <w:spacing w:line="276" w:lineRule="auto"/>
        <w:ind w:left="360"/>
        <w:jc w:val="both"/>
        <w:rPr>
          <w:rFonts w:ascii="Garamond" w:hAnsi="Garamond" w:cstheme="minorBidi"/>
          <w:color w:val="auto"/>
          <w:sz w:val="22"/>
          <w:szCs w:val="22"/>
        </w:rPr>
      </w:pPr>
      <w:r w:rsidRPr="00ED12BE">
        <w:rPr>
          <w:rFonts w:ascii="Garamond" w:hAnsi="Garamond" w:cstheme="minorBidi"/>
          <w:color w:val="auto"/>
          <w:sz w:val="22"/>
          <w:szCs w:val="22"/>
        </w:rPr>
        <w:t xml:space="preserve">How efficient was the </w:t>
      </w:r>
      <w:r w:rsidR="00CB6277" w:rsidRPr="00ED12BE">
        <w:rPr>
          <w:rFonts w:ascii="Garamond" w:hAnsi="Garamond" w:cstheme="minorBidi"/>
          <w:color w:val="auto"/>
          <w:sz w:val="22"/>
          <w:szCs w:val="22"/>
        </w:rPr>
        <w:t>Project</w:t>
      </w:r>
      <w:r w:rsidRPr="00ED12BE">
        <w:rPr>
          <w:rFonts w:ascii="Garamond" w:hAnsi="Garamond" w:cstheme="minorBidi"/>
          <w:color w:val="auto"/>
          <w:sz w:val="22"/>
          <w:szCs w:val="22"/>
        </w:rPr>
        <w:t xml:space="preserve"> in deploying its resources minimizing transaction costs and the energy spent by its clients? </w:t>
      </w:r>
    </w:p>
    <w:p w14:paraId="00FDFCFB" w14:textId="77777777" w:rsidR="00BE0EE4" w:rsidRPr="00ED12BE" w:rsidRDefault="00BE0EE4" w:rsidP="00A347DC">
      <w:pPr>
        <w:spacing w:after="0" w:line="276" w:lineRule="auto"/>
        <w:jc w:val="both"/>
        <w:textAlignment w:val="baseline"/>
        <w:rPr>
          <w:rFonts w:ascii="Garamond" w:hAnsi="Garamond" w:cstheme="minorHAnsi"/>
        </w:rPr>
      </w:pPr>
    </w:p>
    <w:p w14:paraId="2ADED95D" w14:textId="77777777" w:rsidR="00BE0EE4" w:rsidRPr="00ED12BE" w:rsidRDefault="00BE0EE4" w:rsidP="00A347DC">
      <w:pPr>
        <w:spacing w:after="0" w:line="276" w:lineRule="auto"/>
        <w:jc w:val="both"/>
        <w:textAlignment w:val="baseline"/>
        <w:rPr>
          <w:rFonts w:ascii="Garamond" w:hAnsi="Garamond" w:cstheme="minorHAnsi"/>
          <w:u w:val="single"/>
        </w:rPr>
      </w:pPr>
      <w:r w:rsidRPr="00ED12BE">
        <w:rPr>
          <w:rFonts w:ascii="Garamond" w:hAnsi="Garamond" w:cstheme="minorHAnsi"/>
          <w:u w:val="single"/>
        </w:rPr>
        <w:t>Impact</w:t>
      </w:r>
    </w:p>
    <w:p w14:paraId="424596C2" w14:textId="202858CB" w:rsidR="00BE0EE4" w:rsidRPr="00ED12BE" w:rsidRDefault="00BE0EE4" w:rsidP="007C7969">
      <w:pPr>
        <w:pStyle w:val="ListParagraph"/>
        <w:numPr>
          <w:ilvl w:val="0"/>
          <w:numId w:val="1"/>
        </w:numPr>
        <w:spacing w:after="0" w:line="276" w:lineRule="auto"/>
        <w:ind w:left="360"/>
        <w:jc w:val="both"/>
        <w:textAlignment w:val="baseline"/>
        <w:rPr>
          <w:rFonts w:ascii="Garamond" w:hAnsi="Garamond"/>
        </w:rPr>
      </w:pPr>
      <w:r w:rsidRPr="00ED12BE">
        <w:rPr>
          <w:rFonts w:ascii="Garamond" w:hAnsi="Garamond"/>
        </w:rPr>
        <w:t xml:space="preserve">To what extent has the </w:t>
      </w:r>
      <w:r w:rsidR="00CB6277" w:rsidRPr="00ED12BE">
        <w:rPr>
          <w:rFonts w:ascii="Garamond" w:hAnsi="Garamond"/>
        </w:rPr>
        <w:t>Project</w:t>
      </w:r>
      <w:r w:rsidRPr="00ED12BE">
        <w:rPr>
          <w:rFonts w:ascii="Garamond" w:hAnsi="Garamond"/>
        </w:rPr>
        <w:t xml:space="preserve"> made progress to achieve the intended objective of contributing to a nimbler UN that adjusts its strategy &amp; footprint in line with changing circumstances and national peace </w:t>
      </w:r>
      <w:r w:rsidRPr="00ED12BE">
        <w:rPr>
          <w:rFonts w:ascii="Garamond" w:hAnsi="Garamond"/>
        </w:rPr>
        <w:lastRenderedPageBreak/>
        <w:t>&amp; development priorities, to better support host nations as they consolidate peacebuilding gains, in cooperation with key national, regional, and international partners?</w:t>
      </w:r>
    </w:p>
    <w:p w14:paraId="02B56AE2" w14:textId="11B6AF1B" w:rsidR="00BE0EE4" w:rsidRPr="00ED12BE" w:rsidRDefault="00BE0EE4" w:rsidP="007C7969">
      <w:pPr>
        <w:pStyle w:val="ListParagraph"/>
        <w:numPr>
          <w:ilvl w:val="0"/>
          <w:numId w:val="1"/>
        </w:numPr>
        <w:spacing w:after="0" w:line="276" w:lineRule="auto"/>
        <w:ind w:left="360"/>
        <w:jc w:val="both"/>
        <w:rPr>
          <w:rFonts w:ascii="Garamond" w:hAnsi="Garamond"/>
        </w:rPr>
      </w:pPr>
      <w:r w:rsidRPr="00ED12BE">
        <w:rPr>
          <w:rFonts w:ascii="Garamond" w:hAnsi="Garamond"/>
        </w:rPr>
        <w:t xml:space="preserve">To what extent have the missions and UNCTs that received </w:t>
      </w:r>
      <w:r w:rsidR="00CB6277" w:rsidRPr="00ED12BE">
        <w:rPr>
          <w:rFonts w:ascii="Garamond" w:hAnsi="Garamond"/>
        </w:rPr>
        <w:t>Project</w:t>
      </w:r>
      <w:r w:rsidRPr="00ED12BE">
        <w:rPr>
          <w:rFonts w:ascii="Garamond" w:hAnsi="Garamond"/>
        </w:rPr>
        <w:t xml:space="preserve"> support increasingly taken a leading role in managing transitions within their own context?</w:t>
      </w:r>
    </w:p>
    <w:p w14:paraId="04D2062B" w14:textId="45D044B1" w:rsidR="00BE0EE4" w:rsidRPr="00ED12BE" w:rsidRDefault="00BE0EE4" w:rsidP="007C7969">
      <w:pPr>
        <w:pStyle w:val="ListParagraph"/>
        <w:numPr>
          <w:ilvl w:val="0"/>
          <w:numId w:val="1"/>
        </w:numPr>
        <w:spacing w:after="0" w:line="276" w:lineRule="auto"/>
        <w:ind w:left="360"/>
        <w:jc w:val="both"/>
        <w:textAlignment w:val="baseline"/>
        <w:rPr>
          <w:rFonts w:ascii="Garamond" w:hAnsi="Garamond"/>
        </w:rPr>
      </w:pPr>
      <w:r w:rsidRPr="00ED12BE">
        <w:rPr>
          <w:rFonts w:ascii="Garamond" w:hAnsi="Garamond"/>
        </w:rPr>
        <w:t xml:space="preserve">What are the significant positive or negative, intended, or unintended, higher-level effects the Transitions </w:t>
      </w:r>
      <w:r w:rsidR="00CB6277" w:rsidRPr="00ED12BE">
        <w:rPr>
          <w:rFonts w:ascii="Garamond" w:hAnsi="Garamond"/>
        </w:rPr>
        <w:t>Project</w:t>
      </w:r>
      <w:r w:rsidRPr="00ED12BE">
        <w:rPr>
          <w:rFonts w:ascii="Garamond" w:hAnsi="Garamond"/>
        </w:rPr>
        <w:t xml:space="preserve"> has generated for the UN system as a whole and the exploitation of synergies between the different entities?</w:t>
      </w:r>
    </w:p>
    <w:p w14:paraId="08435D98" w14:textId="77777777" w:rsidR="00BE0EE4" w:rsidRPr="00ED12BE" w:rsidRDefault="00BE0EE4" w:rsidP="00A347DC">
      <w:pPr>
        <w:spacing w:after="0" w:line="276" w:lineRule="auto"/>
        <w:ind w:left="360"/>
        <w:jc w:val="both"/>
        <w:textAlignment w:val="baseline"/>
        <w:rPr>
          <w:rFonts w:ascii="Garamond" w:hAnsi="Garamond" w:cstheme="minorHAnsi"/>
        </w:rPr>
      </w:pPr>
    </w:p>
    <w:p w14:paraId="1B6A3CA5" w14:textId="77777777" w:rsidR="00BE0EE4" w:rsidRPr="00ED12BE" w:rsidRDefault="00BE0EE4" w:rsidP="00A347DC">
      <w:pPr>
        <w:spacing w:after="0" w:line="276" w:lineRule="auto"/>
        <w:jc w:val="both"/>
        <w:textAlignment w:val="baseline"/>
        <w:rPr>
          <w:rFonts w:ascii="Garamond" w:hAnsi="Garamond" w:cstheme="minorHAnsi"/>
          <w:u w:val="single"/>
        </w:rPr>
      </w:pPr>
      <w:r w:rsidRPr="00ED12BE">
        <w:rPr>
          <w:rFonts w:ascii="Garamond" w:hAnsi="Garamond" w:cstheme="minorHAnsi"/>
          <w:u w:val="single"/>
        </w:rPr>
        <w:t>Sustainability</w:t>
      </w:r>
    </w:p>
    <w:p w14:paraId="55A54582" w14:textId="61828022" w:rsidR="00BE0EE4" w:rsidRPr="00ED12BE" w:rsidRDefault="00BE0EE4" w:rsidP="007C7969">
      <w:pPr>
        <w:pStyle w:val="ListParagraph"/>
        <w:numPr>
          <w:ilvl w:val="0"/>
          <w:numId w:val="1"/>
        </w:numPr>
        <w:spacing w:after="0" w:line="276" w:lineRule="auto"/>
        <w:ind w:left="360"/>
        <w:jc w:val="both"/>
        <w:textAlignment w:val="baseline"/>
        <w:rPr>
          <w:rFonts w:ascii="Garamond" w:hAnsi="Garamond"/>
        </w:rPr>
      </w:pPr>
      <w:r w:rsidRPr="00ED12BE">
        <w:rPr>
          <w:rFonts w:ascii="Garamond" w:hAnsi="Garamond"/>
        </w:rPr>
        <w:t xml:space="preserve">To what extent are the achieved results sustainable? Will they lead to benefits beyond the lifespan of the </w:t>
      </w:r>
      <w:r w:rsidR="00CB6277" w:rsidRPr="00ED12BE">
        <w:rPr>
          <w:rFonts w:ascii="Garamond" w:hAnsi="Garamond"/>
        </w:rPr>
        <w:t>Project</w:t>
      </w:r>
      <w:r w:rsidRPr="00ED12BE">
        <w:rPr>
          <w:rFonts w:ascii="Garamond" w:hAnsi="Garamond"/>
        </w:rPr>
        <w:t xml:space="preserve">? How could they be further sustainably </w:t>
      </w:r>
      <w:r w:rsidR="00CB6277" w:rsidRPr="00ED12BE">
        <w:rPr>
          <w:rFonts w:ascii="Garamond" w:hAnsi="Garamond"/>
        </w:rPr>
        <w:t>project</w:t>
      </w:r>
      <w:r w:rsidRPr="00ED12BE">
        <w:rPr>
          <w:rFonts w:ascii="Garamond" w:hAnsi="Garamond"/>
        </w:rPr>
        <w:t xml:space="preserve">ed and expanded, having in mind the remaining needs? </w:t>
      </w:r>
    </w:p>
    <w:p w14:paraId="40686EAF" w14:textId="54812C9C" w:rsidR="00BE0EE4" w:rsidRPr="00ED12BE" w:rsidRDefault="00BE0EE4" w:rsidP="007C7969">
      <w:pPr>
        <w:pStyle w:val="ListParagraph"/>
        <w:numPr>
          <w:ilvl w:val="0"/>
          <w:numId w:val="1"/>
        </w:numPr>
        <w:spacing w:after="0" w:line="276" w:lineRule="auto"/>
        <w:ind w:left="360"/>
        <w:jc w:val="both"/>
        <w:textAlignment w:val="baseline"/>
        <w:rPr>
          <w:rFonts w:ascii="Garamond" w:hAnsi="Garamond" w:cstheme="minorHAnsi"/>
        </w:rPr>
      </w:pPr>
      <w:r w:rsidRPr="00ED12BE">
        <w:rPr>
          <w:rFonts w:ascii="Garamond" w:hAnsi="Garamond"/>
        </w:rPr>
        <w:t>To what extent have the capacities of relevant target groups/ stakeholders been strengthened to sustain the results? Which are, in this regard, challenges to overcome or potentials to be unlocked in the future?</w:t>
      </w:r>
    </w:p>
    <w:p w14:paraId="016AFCFB" w14:textId="77777777" w:rsidR="00BE0EE4" w:rsidRPr="00ED12BE" w:rsidRDefault="00BE0EE4" w:rsidP="007C7969">
      <w:pPr>
        <w:pStyle w:val="ListParagraph"/>
        <w:numPr>
          <w:ilvl w:val="0"/>
          <w:numId w:val="1"/>
        </w:numPr>
        <w:spacing w:after="0" w:line="276" w:lineRule="auto"/>
        <w:ind w:left="360"/>
        <w:jc w:val="both"/>
        <w:textAlignment w:val="baseline"/>
        <w:rPr>
          <w:rFonts w:ascii="Garamond" w:hAnsi="Garamond" w:cstheme="minorHAnsi"/>
        </w:rPr>
      </w:pPr>
      <w:r w:rsidRPr="00ED12BE">
        <w:rPr>
          <w:rFonts w:ascii="Garamond" w:hAnsi="Garamond"/>
        </w:rPr>
        <w:t>To what extent does the Transitions Project ensure sustainability of results at the global, regional, and country levels? To what extent do mechanisms, procedures and policies exist to allow primary UN and national stakeholders to carry forward the results?</w:t>
      </w:r>
    </w:p>
    <w:p w14:paraId="0077CEA7" w14:textId="7D2FA7E6" w:rsidR="00BE0EE4" w:rsidRPr="00ED12BE" w:rsidRDefault="00BE0EE4" w:rsidP="007C7969">
      <w:pPr>
        <w:pStyle w:val="ListParagraph"/>
        <w:numPr>
          <w:ilvl w:val="0"/>
          <w:numId w:val="1"/>
        </w:numPr>
        <w:spacing w:line="276" w:lineRule="auto"/>
        <w:ind w:left="360"/>
        <w:jc w:val="both"/>
        <w:textAlignment w:val="baseline"/>
        <w:rPr>
          <w:rFonts w:ascii="Garamond" w:hAnsi="Garamond"/>
        </w:rPr>
      </w:pPr>
      <w:r w:rsidRPr="00ED12BE">
        <w:rPr>
          <w:rFonts w:ascii="Garamond" w:hAnsi="Garamond"/>
        </w:rPr>
        <w:t xml:space="preserve">To what extent do the </w:t>
      </w:r>
      <w:r w:rsidR="00CB6277" w:rsidRPr="00ED12BE">
        <w:rPr>
          <w:rFonts w:ascii="Garamond" w:hAnsi="Garamond"/>
        </w:rPr>
        <w:t>Project</w:t>
      </w:r>
      <w:r w:rsidRPr="00ED12BE">
        <w:rPr>
          <w:rFonts w:ascii="Garamond" w:hAnsi="Garamond"/>
        </w:rPr>
        <w:t xml:space="preserve"> partners have a strategy in place to ensure that the services provided by the </w:t>
      </w:r>
      <w:r w:rsidR="00CB6277" w:rsidRPr="00ED12BE">
        <w:rPr>
          <w:rFonts w:ascii="Garamond" w:hAnsi="Garamond"/>
        </w:rPr>
        <w:t>Project</w:t>
      </w:r>
      <w:r w:rsidRPr="00ED12BE">
        <w:rPr>
          <w:rFonts w:ascii="Garamond" w:hAnsi="Garamond"/>
        </w:rPr>
        <w:t xml:space="preserve">, and the benefits that result from them, are sustained beyond the eventual closure of the </w:t>
      </w:r>
      <w:r w:rsidR="00CB6277" w:rsidRPr="00ED12BE">
        <w:rPr>
          <w:rFonts w:ascii="Garamond" w:hAnsi="Garamond"/>
        </w:rPr>
        <w:t>Project</w:t>
      </w:r>
      <w:r w:rsidRPr="00ED12BE">
        <w:rPr>
          <w:rFonts w:ascii="Garamond" w:hAnsi="Garamond"/>
        </w:rPr>
        <w:t>?</w:t>
      </w:r>
    </w:p>
    <w:p w14:paraId="1763CB3F" w14:textId="77777777" w:rsidR="00452485" w:rsidRPr="00ED12BE" w:rsidRDefault="00452485" w:rsidP="00452485">
      <w:pPr>
        <w:pStyle w:val="ListParagraph"/>
        <w:spacing w:after="0" w:line="276" w:lineRule="auto"/>
        <w:ind w:left="360"/>
        <w:jc w:val="both"/>
        <w:textAlignment w:val="baseline"/>
        <w:rPr>
          <w:rFonts w:ascii="Garamond" w:hAnsi="Garamond"/>
        </w:rPr>
      </w:pPr>
    </w:p>
    <w:p w14:paraId="5E8BB999" w14:textId="5C550CF3" w:rsidR="00857A6A" w:rsidRPr="00ED12BE" w:rsidRDefault="00857A6A" w:rsidP="009F1428">
      <w:pPr>
        <w:spacing w:after="0" w:line="276" w:lineRule="auto"/>
        <w:jc w:val="both"/>
        <w:textAlignment w:val="baseline"/>
        <w:rPr>
          <w:rFonts w:ascii="Garamond" w:hAnsi="Garamond"/>
        </w:rPr>
      </w:pPr>
      <w:r w:rsidRPr="00ED12BE">
        <w:rPr>
          <w:rFonts w:ascii="Garamond" w:hAnsi="Garamond"/>
        </w:rPr>
        <w:t>For an overview of the Evaluation matrix and data collection sources see Annex 3</w:t>
      </w:r>
      <w:r w:rsidR="005B17CB" w:rsidRPr="00ED12BE">
        <w:rPr>
          <w:rFonts w:ascii="Garamond" w:hAnsi="Garamond"/>
        </w:rPr>
        <w:t>.</w:t>
      </w:r>
    </w:p>
    <w:p w14:paraId="122C56B2" w14:textId="06982330" w:rsidR="00BE195D" w:rsidRPr="00ED12BE" w:rsidRDefault="00BE195D" w:rsidP="00341E18">
      <w:pPr>
        <w:pStyle w:val="Heading1"/>
        <w:numPr>
          <w:ilvl w:val="0"/>
          <w:numId w:val="14"/>
        </w:numPr>
        <w:spacing w:after="160"/>
        <w:rPr>
          <w:rFonts w:ascii="Garamond" w:hAnsi="Garamond"/>
          <w:sz w:val="28"/>
          <w:szCs w:val="28"/>
        </w:rPr>
      </w:pPr>
      <w:bookmarkStart w:id="7" w:name="_Toc181005941"/>
      <w:r w:rsidRPr="00ED12BE">
        <w:rPr>
          <w:rFonts w:ascii="Garamond" w:hAnsi="Garamond"/>
          <w:sz w:val="28"/>
          <w:szCs w:val="28"/>
        </w:rPr>
        <w:t>Evaluation approach and methods</w:t>
      </w:r>
      <w:bookmarkEnd w:id="7"/>
      <w:r w:rsidRPr="00ED12BE">
        <w:rPr>
          <w:rFonts w:ascii="Garamond" w:hAnsi="Garamond"/>
          <w:sz w:val="28"/>
          <w:szCs w:val="28"/>
        </w:rPr>
        <w:t xml:space="preserve"> </w:t>
      </w:r>
    </w:p>
    <w:p w14:paraId="63B735CF" w14:textId="7A67DB67" w:rsidR="00341E18" w:rsidRPr="00ED12BE" w:rsidRDefault="00341E18" w:rsidP="000165CD">
      <w:pPr>
        <w:pStyle w:val="BodyText"/>
      </w:pPr>
      <w:r w:rsidRPr="00ED12BE">
        <w:t>The evaluation was undertaken by one person (female) with significant evaluation experience</w:t>
      </w:r>
      <w:r w:rsidR="000165CD" w:rsidRPr="00ED12BE">
        <w:t xml:space="preserve"> as well as working in international development for 30+ years. She conducted multiple </w:t>
      </w:r>
      <w:r w:rsidRPr="00ED12BE">
        <w:t>evaluations of UN Programmes, Funds and Projects. The evaluator also</w:t>
      </w:r>
      <w:r w:rsidR="000165CD" w:rsidRPr="00ED12BE">
        <w:t xml:space="preserve"> reviewed </w:t>
      </w:r>
      <w:r w:rsidR="00003634" w:rsidRPr="00ED12BE">
        <w:t>p</w:t>
      </w:r>
      <w:r w:rsidR="000165CD" w:rsidRPr="00ED12BE">
        <w:t xml:space="preserve">hases one and two of this Project. She was therefore well positioned to evaluate the current phase. </w:t>
      </w:r>
    </w:p>
    <w:p w14:paraId="4B437988" w14:textId="2FC68401" w:rsidR="00BE0EE4" w:rsidRPr="00ED12BE" w:rsidRDefault="00BE0EE4" w:rsidP="00682410">
      <w:pPr>
        <w:jc w:val="both"/>
        <w:rPr>
          <w:rFonts w:ascii="Garamond" w:hAnsi="Garamond" w:cstheme="minorHAnsi"/>
          <w:lang w:eastAsia="zh-CN"/>
        </w:rPr>
      </w:pPr>
      <w:r w:rsidRPr="00ED12BE">
        <w:rPr>
          <w:rFonts w:ascii="Garamond" w:hAnsi="Garamond" w:cstheme="minorHAnsi"/>
          <w:lang w:eastAsia="zh-CN"/>
        </w:rPr>
        <w:t xml:space="preserve">The overall approach consists of a theory-based approach using the Theory of Change that the Project applied in </w:t>
      </w:r>
      <w:r w:rsidR="00AC22F9" w:rsidRPr="00ED12BE">
        <w:rPr>
          <w:rFonts w:ascii="Garamond" w:hAnsi="Garamond" w:cstheme="minorHAnsi"/>
          <w:lang w:eastAsia="zh-CN"/>
        </w:rPr>
        <w:t xml:space="preserve">its </w:t>
      </w:r>
      <w:r w:rsidRPr="00ED12BE">
        <w:rPr>
          <w:rFonts w:ascii="Garamond" w:hAnsi="Garamond" w:cstheme="minorHAnsi"/>
          <w:lang w:eastAsia="zh-CN"/>
        </w:rPr>
        <w:t xml:space="preserve">third phase. The ToC was the </w:t>
      </w:r>
      <w:r w:rsidR="000165CD" w:rsidRPr="00ED12BE">
        <w:rPr>
          <w:rFonts w:ascii="Garamond" w:hAnsi="Garamond" w:cstheme="minorHAnsi"/>
          <w:lang w:eastAsia="zh-CN"/>
        </w:rPr>
        <w:t xml:space="preserve">entry point </w:t>
      </w:r>
      <w:r w:rsidRPr="00ED12BE">
        <w:rPr>
          <w:rFonts w:ascii="Garamond" w:hAnsi="Garamond" w:cstheme="minorHAnsi"/>
          <w:lang w:eastAsia="zh-CN"/>
        </w:rPr>
        <w:t xml:space="preserve">for probing the design and achievements of the Project using different methods and data collection tools outlined below. The ToC was used as the framework to </w:t>
      </w:r>
      <w:r w:rsidR="004D474B" w:rsidRPr="00ED12BE">
        <w:rPr>
          <w:rFonts w:ascii="Garamond" w:hAnsi="Garamond" w:cstheme="minorHAnsi"/>
          <w:lang w:eastAsia="zh-CN"/>
        </w:rPr>
        <w:t xml:space="preserve">evaluate how the </w:t>
      </w:r>
      <w:r w:rsidRPr="00ED12BE">
        <w:rPr>
          <w:rFonts w:ascii="Garamond" w:hAnsi="Garamond" w:cstheme="minorHAnsi"/>
          <w:lang w:eastAsia="zh-CN"/>
        </w:rPr>
        <w:t xml:space="preserve">different implementation steps have evolved in leading, or not, to the overall goal and achievements of the four outcomes. </w:t>
      </w:r>
      <w:r w:rsidR="000165CD" w:rsidRPr="00ED12BE">
        <w:rPr>
          <w:rFonts w:ascii="Garamond" w:hAnsi="Garamond" w:cstheme="minorHAnsi"/>
          <w:lang w:eastAsia="zh-CN"/>
        </w:rPr>
        <w:t xml:space="preserve">During the Inception Phase the evaluator conducted an Evaluability Assessment which confirmed that </w:t>
      </w:r>
      <w:r w:rsidR="000165CD" w:rsidRPr="00ED12BE">
        <w:rPr>
          <w:rFonts w:ascii="Garamond" w:hAnsi="Garamond"/>
        </w:rPr>
        <w:t xml:space="preserve">the ToC was clearly articulated as well as the Results Framework. </w:t>
      </w:r>
      <w:r w:rsidR="00F6741D" w:rsidRPr="00ED12BE">
        <w:rPr>
          <w:rFonts w:ascii="Garamond" w:hAnsi="Garamond"/>
        </w:rPr>
        <w:t>Also, assumptions were developed for each of the combined outcomes, outcomes one and four and outcomes two and three. T</w:t>
      </w:r>
      <w:r w:rsidR="000165CD" w:rsidRPr="00ED12BE">
        <w:rPr>
          <w:rFonts w:ascii="Garamond" w:hAnsi="Garamond"/>
        </w:rPr>
        <w:t xml:space="preserve">he ToC was </w:t>
      </w:r>
      <w:r w:rsidR="004D474B" w:rsidRPr="00ED12BE">
        <w:rPr>
          <w:rFonts w:ascii="Garamond" w:hAnsi="Garamond"/>
        </w:rPr>
        <w:t xml:space="preserve">also </w:t>
      </w:r>
      <w:r w:rsidR="000165CD" w:rsidRPr="00ED12BE">
        <w:rPr>
          <w:rFonts w:ascii="Garamond" w:hAnsi="Garamond"/>
        </w:rPr>
        <w:t>tested through the different evaluation criteria</w:t>
      </w:r>
      <w:r w:rsidR="004D474B" w:rsidRPr="00ED12BE">
        <w:rPr>
          <w:rFonts w:ascii="Garamond" w:hAnsi="Garamond" w:cs="Segoe UI"/>
        </w:rPr>
        <w:t xml:space="preserve"> </w:t>
      </w:r>
      <w:r w:rsidR="004D474B" w:rsidRPr="00ED12BE">
        <w:rPr>
          <w:rFonts w:ascii="Garamond" w:hAnsi="Garamond"/>
        </w:rPr>
        <w:t>relevance, coherence, effectiveness, efficiency, impact, and sustainability. In addition, the ToC was assessed against the four outcomes that the Project articulated and those outcomes</w:t>
      </w:r>
      <w:r w:rsidR="00C256A9" w:rsidRPr="00ED12BE">
        <w:rPr>
          <w:rFonts w:ascii="Garamond" w:hAnsi="Garamond"/>
        </w:rPr>
        <w:t xml:space="preserve">. </w:t>
      </w:r>
      <w:r w:rsidR="004D474B" w:rsidRPr="00ED12BE">
        <w:rPr>
          <w:rFonts w:ascii="Garamond" w:hAnsi="Garamond"/>
        </w:rPr>
        <w:t xml:space="preserve">It is unusual for a ToC to have outcomes that overlap in terms of serving HQ and countries. This point has been discussed with interlocutors </w:t>
      </w:r>
      <w:r w:rsidR="00F6741D" w:rsidRPr="00ED12BE">
        <w:rPr>
          <w:rFonts w:ascii="Garamond" w:hAnsi="Garamond"/>
        </w:rPr>
        <w:t xml:space="preserve">to the extent that they were aware of this </w:t>
      </w:r>
      <w:r w:rsidR="004D474B" w:rsidRPr="00ED12BE">
        <w:rPr>
          <w:rFonts w:ascii="Garamond" w:hAnsi="Garamond"/>
        </w:rPr>
        <w:t xml:space="preserve">and </w:t>
      </w:r>
      <w:r w:rsidR="00F6741D" w:rsidRPr="00ED12BE">
        <w:rPr>
          <w:rFonts w:ascii="Garamond" w:hAnsi="Garamond"/>
        </w:rPr>
        <w:t xml:space="preserve">this </w:t>
      </w:r>
      <w:r w:rsidR="00D86665" w:rsidRPr="00ED12BE">
        <w:rPr>
          <w:rFonts w:ascii="Garamond" w:hAnsi="Garamond"/>
        </w:rPr>
        <w:t xml:space="preserve">was </w:t>
      </w:r>
      <w:r w:rsidR="004D474B" w:rsidRPr="00ED12BE">
        <w:rPr>
          <w:rFonts w:ascii="Garamond" w:hAnsi="Garamond"/>
        </w:rPr>
        <w:t>part of the data collection.</w:t>
      </w:r>
      <w:r w:rsidR="004D474B" w:rsidRPr="00ED12BE">
        <w:rPr>
          <w:rFonts w:ascii="Garamond" w:hAnsi="Garamond"/>
          <w:sz w:val="24"/>
          <w:szCs w:val="24"/>
        </w:rPr>
        <w:t xml:space="preserve"> </w:t>
      </w:r>
    </w:p>
    <w:p w14:paraId="6A84B5FC" w14:textId="56A036DF" w:rsidR="008D5B0C" w:rsidRPr="00ED12BE" w:rsidRDefault="008D5B0C" w:rsidP="000A0FEA">
      <w:pPr>
        <w:pStyle w:val="Heading2"/>
        <w:spacing w:after="160"/>
        <w:rPr>
          <w:rFonts w:ascii="Garamond" w:hAnsi="Garamond"/>
          <w:sz w:val="24"/>
          <w:szCs w:val="24"/>
        </w:rPr>
      </w:pPr>
      <w:bookmarkStart w:id="8" w:name="_Toc181005942"/>
      <w:r w:rsidRPr="00ED12BE">
        <w:rPr>
          <w:rFonts w:ascii="Garamond" w:hAnsi="Garamond"/>
          <w:sz w:val="24"/>
          <w:szCs w:val="24"/>
        </w:rPr>
        <w:t>4.1 The methods included</w:t>
      </w:r>
      <w:r w:rsidR="00B523F0" w:rsidRPr="00ED12BE">
        <w:rPr>
          <w:rFonts w:ascii="Garamond" w:hAnsi="Garamond"/>
          <w:sz w:val="24"/>
          <w:szCs w:val="24"/>
        </w:rPr>
        <w:t>:</w:t>
      </w:r>
      <w:bookmarkEnd w:id="8"/>
    </w:p>
    <w:p w14:paraId="0046704C" w14:textId="0D87B524" w:rsidR="008D5B0C" w:rsidRPr="00ED12BE" w:rsidRDefault="008D5B0C" w:rsidP="002B2520">
      <w:pPr>
        <w:jc w:val="both"/>
        <w:rPr>
          <w:rFonts w:ascii="Garamond" w:hAnsi="Garamond" w:cstheme="minorHAnsi"/>
          <w:lang w:eastAsia="zh-CN"/>
        </w:rPr>
      </w:pPr>
      <w:r w:rsidRPr="00ED12BE">
        <w:rPr>
          <w:rFonts w:ascii="Garamond" w:hAnsi="Garamond" w:cstheme="minorHAnsi"/>
          <w:lang w:eastAsia="zh-CN"/>
        </w:rPr>
        <w:t xml:space="preserve">Stakeholder Mapping to ensure broad coverage of stakeholders at various levels with an emphasis on the perspectives </w:t>
      </w:r>
      <w:r w:rsidR="000D36A1" w:rsidRPr="00ED12BE">
        <w:rPr>
          <w:rFonts w:ascii="Garamond" w:hAnsi="Garamond" w:cstheme="minorHAnsi"/>
          <w:lang w:eastAsia="zh-CN"/>
        </w:rPr>
        <w:t xml:space="preserve">of countries involved </w:t>
      </w:r>
      <w:r w:rsidRPr="00ED12BE">
        <w:rPr>
          <w:rFonts w:ascii="Garamond" w:hAnsi="Garamond" w:cstheme="minorHAnsi"/>
          <w:lang w:eastAsia="zh-CN"/>
        </w:rPr>
        <w:t xml:space="preserve">and in particular </w:t>
      </w:r>
      <w:r w:rsidR="005F7382" w:rsidRPr="00ED12BE">
        <w:rPr>
          <w:rFonts w:ascii="Garamond" w:hAnsi="Garamond" w:cstheme="minorHAnsi"/>
          <w:lang w:eastAsia="zh-CN"/>
        </w:rPr>
        <w:t xml:space="preserve">targeting </w:t>
      </w:r>
      <w:r w:rsidRPr="00ED12BE">
        <w:rPr>
          <w:rFonts w:ascii="Garamond" w:hAnsi="Garamond" w:cstheme="minorHAnsi"/>
          <w:lang w:eastAsia="zh-CN"/>
        </w:rPr>
        <w:t xml:space="preserve">interviewees who could provide data from and on the five selected countries. </w:t>
      </w:r>
      <w:r w:rsidR="002B2520" w:rsidRPr="00ED12BE">
        <w:rPr>
          <w:rFonts w:ascii="Garamond" w:hAnsi="Garamond" w:cstheme="minorHAnsi"/>
          <w:lang w:eastAsia="zh-CN"/>
        </w:rPr>
        <w:t>S</w:t>
      </w:r>
      <w:r w:rsidRPr="00ED12BE">
        <w:rPr>
          <w:rFonts w:ascii="Garamond" w:hAnsi="Garamond" w:cstheme="minorHAnsi"/>
          <w:lang w:eastAsia="zh-CN"/>
        </w:rPr>
        <w:t xml:space="preserve">ee Annex </w:t>
      </w:r>
      <w:r w:rsidR="002B2520" w:rsidRPr="00ED12BE">
        <w:rPr>
          <w:rFonts w:ascii="Garamond" w:hAnsi="Garamond" w:cstheme="minorHAnsi"/>
          <w:lang w:eastAsia="zh-CN"/>
        </w:rPr>
        <w:t>5</w:t>
      </w:r>
      <w:r w:rsidR="002965DC" w:rsidRPr="00ED12BE">
        <w:rPr>
          <w:rFonts w:ascii="Garamond" w:hAnsi="Garamond" w:cstheme="minorHAnsi"/>
          <w:lang w:eastAsia="zh-CN"/>
        </w:rPr>
        <w:t xml:space="preserve"> </w:t>
      </w:r>
      <w:r w:rsidR="00825510" w:rsidRPr="00ED12BE">
        <w:rPr>
          <w:rFonts w:ascii="Garamond" w:hAnsi="Garamond" w:cstheme="minorHAnsi"/>
          <w:lang w:eastAsia="zh-CN"/>
        </w:rPr>
        <w:t>for an overview of people interviewed</w:t>
      </w:r>
      <w:r w:rsidR="009F1428" w:rsidRPr="00ED12BE">
        <w:rPr>
          <w:rFonts w:ascii="Garamond" w:hAnsi="Garamond" w:cstheme="minorHAnsi"/>
          <w:lang w:eastAsia="zh-CN"/>
        </w:rPr>
        <w:t xml:space="preserve">. The stakeholder mapping was prepared with support from the Project Secretariat. </w:t>
      </w:r>
      <w:r w:rsidR="00003634" w:rsidRPr="00ED12BE">
        <w:rPr>
          <w:rFonts w:ascii="Garamond" w:hAnsi="Garamond" w:cstheme="minorHAnsi"/>
          <w:lang w:eastAsia="zh-CN"/>
        </w:rPr>
        <w:t xml:space="preserve">It holds specific groups of stakeholders, including Transition Specialists, Heads of RCOs, Heads of </w:t>
      </w:r>
      <w:r w:rsidR="000B3DAE" w:rsidRPr="00ED12BE">
        <w:rPr>
          <w:rFonts w:ascii="Garamond" w:hAnsi="Garamond" w:cstheme="minorHAnsi"/>
          <w:lang w:eastAsia="zh-CN"/>
        </w:rPr>
        <w:t>Integrated Offices, UNDP resident representative</w:t>
      </w:r>
      <w:r w:rsidR="002B2520" w:rsidRPr="00ED12BE">
        <w:rPr>
          <w:rFonts w:ascii="Garamond" w:hAnsi="Garamond" w:cstheme="minorHAnsi"/>
          <w:lang w:eastAsia="zh-CN"/>
        </w:rPr>
        <w:t>s</w:t>
      </w:r>
      <w:r w:rsidR="000B3DAE" w:rsidRPr="00ED12BE">
        <w:rPr>
          <w:rFonts w:ascii="Garamond" w:hAnsi="Garamond" w:cstheme="minorHAnsi"/>
          <w:lang w:eastAsia="zh-CN"/>
        </w:rPr>
        <w:t xml:space="preserve">, donors </w:t>
      </w:r>
      <w:r w:rsidR="000B3DAE" w:rsidRPr="00ED12BE">
        <w:rPr>
          <w:rFonts w:ascii="Garamond" w:hAnsi="Garamond" w:cstheme="minorHAnsi"/>
          <w:lang w:eastAsia="zh-CN"/>
        </w:rPr>
        <w:lastRenderedPageBreak/>
        <w:t xml:space="preserve">and all levels of the Project Management Structure. </w:t>
      </w:r>
      <w:r w:rsidR="00FF6B5F" w:rsidRPr="00ED12BE">
        <w:rPr>
          <w:rFonts w:ascii="Garamond" w:hAnsi="Garamond" w:cstheme="minorHAnsi"/>
          <w:lang w:eastAsia="zh-CN"/>
        </w:rPr>
        <w:t xml:space="preserve">The author of the recent </w:t>
      </w:r>
      <w:r w:rsidR="00A72162" w:rsidRPr="00ED12BE">
        <w:rPr>
          <w:rFonts w:ascii="Garamond" w:hAnsi="Garamond" w:cstheme="minorHAnsi"/>
          <w:lang w:eastAsia="zh-CN"/>
        </w:rPr>
        <w:t xml:space="preserve">UN Integration Review </w:t>
      </w:r>
      <w:r w:rsidR="00FF6B5F" w:rsidRPr="00ED12BE">
        <w:rPr>
          <w:rFonts w:ascii="Garamond" w:hAnsi="Garamond" w:cstheme="minorHAnsi"/>
          <w:lang w:eastAsia="zh-CN"/>
        </w:rPr>
        <w:t xml:space="preserve">was also interviewed.  </w:t>
      </w:r>
    </w:p>
    <w:p w14:paraId="294ECEBB" w14:textId="3CA56D81" w:rsidR="008D5B0C" w:rsidRPr="00ED12BE" w:rsidRDefault="008D5B0C" w:rsidP="002B2520">
      <w:pPr>
        <w:jc w:val="both"/>
        <w:rPr>
          <w:rFonts w:ascii="Garamond" w:hAnsi="Garamond" w:cstheme="minorHAnsi"/>
          <w:lang w:eastAsia="zh-CN"/>
        </w:rPr>
      </w:pPr>
      <w:r w:rsidRPr="00ED12BE">
        <w:rPr>
          <w:rFonts w:ascii="Garamond" w:hAnsi="Garamond" w:cstheme="minorHAnsi"/>
          <w:lang w:eastAsia="zh-CN"/>
        </w:rPr>
        <w:t xml:space="preserve">Document Review, including desk assessment of outcomes against the results framework using the Programme results framework as outlined in the Project Document. The results are summarised in Annex </w:t>
      </w:r>
      <w:r w:rsidR="0014374A" w:rsidRPr="00ED12BE">
        <w:rPr>
          <w:rFonts w:ascii="Garamond" w:hAnsi="Garamond" w:cstheme="minorHAnsi"/>
          <w:lang w:eastAsia="zh-CN"/>
        </w:rPr>
        <w:t>6</w:t>
      </w:r>
      <w:r w:rsidRPr="00ED12BE">
        <w:rPr>
          <w:rFonts w:ascii="Garamond" w:hAnsi="Garamond" w:cstheme="minorHAnsi"/>
          <w:lang w:eastAsia="zh-CN"/>
        </w:rPr>
        <w:t xml:space="preserve"> and show progress on outputs and outcomes to date. </w:t>
      </w:r>
    </w:p>
    <w:p w14:paraId="0D9FBF34" w14:textId="0B8D8E94" w:rsidR="008D5B0C" w:rsidRPr="00ED12BE" w:rsidRDefault="008D5B0C" w:rsidP="002B2520">
      <w:pPr>
        <w:jc w:val="both"/>
        <w:rPr>
          <w:rFonts w:ascii="Garamond" w:hAnsi="Garamond" w:cstheme="minorHAnsi"/>
          <w:lang w:eastAsia="zh-CN"/>
        </w:rPr>
      </w:pPr>
      <w:r w:rsidRPr="00ED12BE">
        <w:rPr>
          <w:rFonts w:ascii="Garamond" w:hAnsi="Garamond" w:cstheme="minorHAnsi"/>
          <w:lang w:eastAsia="zh-CN"/>
        </w:rPr>
        <w:t xml:space="preserve">Key Informants Interviews (KIIs) with different sets of stakeholders based on the stakeholder mapping in country and at UNHQ. </w:t>
      </w:r>
      <w:r w:rsidR="00D91A14" w:rsidRPr="00ED12BE">
        <w:rPr>
          <w:rFonts w:ascii="Garamond" w:hAnsi="Garamond" w:cstheme="minorHAnsi"/>
          <w:lang w:eastAsia="zh-CN"/>
        </w:rPr>
        <w:t>Ther</w:t>
      </w:r>
      <w:r w:rsidR="009A6D99" w:rsidRPr="00ED12BE">
        <w:rPr>
          <w:rFonts w:ascii="Garamond" w:hAnsi="Garamond" w:cstheme="minorHAnsi"/>
          <w:lang w:eastAsia="zh-CN"/>
        </w:rPr>
        <w:t>e</w:t>
      </w:r>
      <w:r w:rsidR="00D91A14" w:rsidRPr="00ED12BE">
        <w:rPr>
          <w:rFonts w:ascii="Garamond" w:hAnsi="Garamond" w:cstheme="minorHAnsi"/>
          <w:lang w:eastAsia="zh-CN"/>
        </w:rPr>
        <w:t xml:space="preserve"> were both individual and group interviews. For group interviews</w:t>
      </w:r>
      <w:r w:rsidR="009A6D99" w:rsidRPr="00ED12BE">
        <w:rPr>
          <w:rFonts w:ascii="Garamond" w:hAnsi="Garamond" w:cstheme="minorHAnsi"/>
          <w:lang w:eastAsia="zh-CN"/>
        </w:rPr>
        <w:t>,</w:t>
      </w:r>
      <w:r w:rsidR="00D91A14" w:rsidRPr="00ED12BE">
        <w:rPr>
          <w:rFonts w:ascii="Garamond" w:hAnsi="Garamond" w:cstheme="minorHAnsi"/>
          <w:lang w:eastAsia="zh-CN"/>
        </w:rPr>
        <w:t xml:space="preserve"> PMT and PST members were combined from the same organisation. Also, the Project Secretariat was jointly interviewed. In some cases, people from the same organisation or unit were interviewed together. </w:t>
      </w:r>
    </w:p>
    <w:p w14:paraId="6EF5C9EF" w14:textId="06D16B4A" w:rsidR="004D474B" w:rsidRPr="00ED12BE" w:rsidRDefault="004D474B" w:rsidP="00692BD7">
      <w:pPr>
        <w:spacing w:before="100" w:beforeAutospacing="1" w:after="100" w:afterAutospacing="1" w:line="240" w:lineRule="auto"/>
        <w:rPr>
          <w:rFonts w:ascii="Garamond" w:eastAsia="Times New Roman" w:hAnsi="Garamond" w:cs="Arial"/>
          <w:lang w:eastAsia="en-GB"/>
        </w:rPr>
      </w:pPr>
      <w:r w:rsidRPr="00ED12BE">
        <w:rPr>
          <w:rFonts w:ascii="Garamond" w:eastAsia="Times New Roman" w:hAnsi="Garamond" w:cs="Segoe UI"/>
          <w:lang w:eastAsia="en-GB"/>
        </w:rPr>
        <w:t xml:space="preserve">Respondents were informed about the confidentiality and anonymity of </w:t>
      </w:r>
      <w:r w:rsidR="00D827D0" w:rsidRPr="00ED12BE">
        <w:rPr>
          <w:rFonts w:ascii="Garamond" w:eastAsia="Times New Roman" w:hAnsi="Garamond" w:cs="Segoe UI"/>
          <w:lang w:eastAsia="en-GB"/>
        </w:rPr>
        <w:t xml:space="preserve">providing </w:t>
      </w:r>
      <w:r w:rsidRPr="00ED12BE">
        <w:rPr>
          <w:rFonts w:ascii="Garamond" w:eastAsia="Times New Roman" w:hAnsi="Garamond" w:cs="Segoe UI"/>
          <w:lang w:eastAsia="en-GB"/>
        </w:rPr>
        <w:t xml:space="preserve">information </w:t>
      </w:r>
      <w:r w:rsidR="00D827D0" w:rsidRPr="00ED12BE">
        <w:rPr>
          <w:rFonts w:ascii="Garamond" w:eastAsia="Times New Roman" w:hAnsi="Garamond" w:cs="Segoe UI"/>
          <w:lang w:eastAsia="en-GB"/>
        </w:rPr>
        <w:t xml:space="preserve">( </w:t>
      </w:r>
      <w:r w:rsidRPr="00ED12BE">
        <w:rPr>
          <w:rFonts w:ascii="Garamond" w:eastAsia="Times New Roman" w:hAnsi="Garamond" w:cs="Segoe UI"/>
          <w:lang w:eastAsia="en-GB"/>
        </w:rPr>
        <w:t>in terms of attribution of findings).</w:t>
      </w:r>
      <w:r w:rsidR="00D827D0" w:rsidRPr="00ED12BE">
        <w:rPr>
          <w:rFonts w:ascii="Garamond" w:eastAsia="Times New Roman" w:hAnsi="Garamond" w:cs="Segoe UI"/>
          <w:lang w:eastAsia="en-GB"/>
        </w:rPr>
        <w:t xml:space="preserve"> Permission was asked and granted for using specific terminology in the report and is footnoted where relevant. </w:t>
      </w:r>
    </w:p>
    <w:p w14:paraId="2CE1E123" w14:textId="4E41CBD5" w:rsidR="008D5B0C" w:rsidRPr="00ED12BE" w:rsidRDefault="008D5B0C" w:rsidP="00D827D0">
      <w:pPr>
        <w:jc w:val="both"/>
        <w:rPr>
          <w:rFonts w:ascii="Garamond" w:hAnsi="Garamond" w:cstheme="minorHAnsi"/>
          <w:lang w:eastAsia="zh-CN"/>
        </w:rPr>
      </w:pPr>
      <w:r w:rsidRPr="00ED12BE">
        <w:rPr>
          <w:rFonts w:ascii="Garamond" w:hAnsi="Garamond" w:cstheme="minorHAnsi"/>
          <w:lang w:eastAsia="zh-CN"/>
        </w:rPr>
        <w:t>Since the Project is a</w:t>
      </w:r>
      <w:r w:rsidR="0014374A" w:rsidRPr="00ED12BE">
        <w:rPr>
          <w:rFonts w:ascii="Garamond" w:hAnsi="Garamond" w:cstheme="minorHAnsi"/>
          <w:lang w:eastAsia="zh-CN"/>
        </w:rPr>
        <w:t xml:space="preserve"> UN </w:t>
      </w:r>
      <w:r w:rsidRPr="00ED12BE">
        <w:rPr>
          <w:rFonts w:ascii="Garamond" w:hAnsi="Garamond" w:cstheme="minorHAnsi"/>
          <w:lang w:eastAsia="zh-CN"/>
        </w:rPr>
        <w:t xml:space="preserve">service provider the coverage of cross cutting issues was discussed with </w:t>
      </w:r>
      <w:r w:rsidR="00825510" w:rsidRPr="00ED12BE">
        <w:rPr>
          <w:rFonts w:ascii="Garamond" w:hAnsi="Garamond" w:cstheme="minorHAnsi"/>
          <w:lang w:eastAsia="zh-CN"/>
        </w:rPr>
        <w:t xml:space="preserve">the </w:t>
      </w:r>
      <w:r w:rsidRPr="00ED12BE">
        <w:rPr>
          <w:rFonts w:ascii="Garamond" w:hAnsi="Garamond" w:cstheme="minorHAnsi"/>
          <w:lang w:eastAsia="zh-CN"/>
        </w:rPr>
        <w:t>Project Management Team (PMT). For the evaluation</w:t>
      </w:r>
      <w:r w:rsidR="005007DA" w:rsidRPr="00ED12BE">
        <w:rPr>
          <w:rFonts w:ascii="Garamond" w:hAnsi="Garamond" w:cstheme="minorHAnsi"/>
          <w:lang w:eastAsia="zh-CN"/>
        </w:rPr>
        <w:t>,</w:t>
      </w:r>
      <w:r w:rsidRPr="00ED12BE">
        <w:rPr>
          <w:rFonts w:ascii="Garamond" w:hAnsi="Garamond" w:cstheme="minorHAnsi"/>
          <w:lang w:eastAsia="zh-CN"/>
        </w:rPr>
        <w:t xml:space="preserve"> it </w:t>
      </w:r>
      <w:r w:rsidR="005007DA" w:rsidRPr="00ED12BE">
        <w:rPr>
          <w:rFonts w:ascii="Garamond" w:hAnsi="Garamond" w:cstheme="minorHAnsi"/>
          <w:lang w:eastAsia="zh-CN"/>
        </w:rPr>
        <w:t xml:space="preserve">was </w:t>
      </w:r>
      <w:r w:rsidRPr="00ED12BE">
        <w:rPr>
          <w:rFonts w:ascii="Garamond" w:hAnsi="Garamond" w:cstheme="minorHAnsi"/>
          <w:lang w:eastAsia="zh-CN"/>
        </w:rPr>
        <w:t xml:space="preserve">deemed pertinent to examine whether those who received transition support in country have paid attention </w:t>
      </w:r>
      <w:r w:rsidR="0013163B" w:rsidRPr="00ED12BE">
        <w:rPr>
          <w:rFonts w:ascii="Garamond" w:hAnsi="Garamond" w:cstheme="minorHAnsi"/>
          <w:lang w:eastAsia="zh-CN"/>
        </w:rPr>
        <w:t xml:space="preserve">to </w:t>
      </w:r>
      <w:r w:rsidRPr="00ED12BE">
        <w:rPr>
          <w:rFonts w:ascii="Garamond" w:hAnsi="Garamond" w:cstheme="minorHAnsi"/>
          <w:lang w:eastAsia="zh-CN"/>
        </w:rPr>
        <w:t xml:space="preserve">and/or included analysis of human rights, gender equality and climate risk in the preparation and implementation of transition plans and related activities. The evaluation assessed whether the integration of human rights, gender equality and climate risk in transition planning has been applied. </w:t>
      </w:r>
    </w:p>
    <w:p w14:paraId="6697C23A" w14:textId="05CBF7DB" w:rsidR="00F6741D" w:rsidRPr="00ED12BE" w:rsidRDefault="00F6741D" w:rsidP="00D827D0">
      <w:pPr>
        <w:jc w:val="both"/>
        <w:rPr>
          <w:rFonts w:ascii="Garamond" w:hAnsi="Garamond" w:cstheme="minorHAnsi"/>
          <w:lang w:eastAsia="zh-CN"/>
        </w:rPr>
      </w:pPr>
      <w:r w:rsidRPr="00ED12BE">
        <w:rPr>
          <w:rFonts w:ascii="Garamond" w:hAnsi="Garamond" w:cstheme="minorHAnsi"/>
          <w:lang w:eastAsia="zh-CN"/>
        </w:rPr>
        <w:t>Limitations to this evaluation include that only a limited number of people could be interviewed given the time frame and that some interviewees had left their position in the course of the Third Phase and could not comment on the current contribution of the Project. At the same time, however, they could reflect on the contribution of the Project over a longer period. Moreover, respondents remained working for the UN and were closely following eve</w:t>
      </w:r>
      <w:r w:rsidR="00341953" w:rsidRPr="00ED12BE">
        <w:rPr>
          <w:rFonts w:ascii="Garamond" w:hAnsi="Garamond" w:cstheme="minorHAnsi"/>
          <w:lang w:eastAsia="zh-CN"/>
        </w:rPr>
        <w:t>n</w:t>
      </w:r>
      <w:r w:rsidRPr="00ED12BE">
        <w:rPr>
          <w:rFonts w:ascii="Garamond" w:hAnsi="Garamond" w:cstheme="minorHAnsi"/>
          <w:lang w:eastAsia="zh-CN"/>
        </w:rPr>
        <w:t xml:space="preserve">ts in countries selected for this evaluation and were able to provide feedback on how the Project was responding or not to changing (global) contexts. </w:t>
      </w:r>
      <w:r w:rsidR="00762B75" w:rsidRPr="00ED12BE">
        <w:rPr>
          <w:rFonts w:ascii="Garamond" w:hAnsi="Garamond" w:cstheme="minorHAnsi"/>
          <w:lang w:eastAsia="zh-CN"/>
        </w:rPr>
        <w:t xml:space="preserve">In addition, desk officers and </w:t>
      </w:r>
      <w:r w:rsidR="00607967" w:rsidRPr="00ED12BE">
        <w:rPr>
          <w:rFonts w:ascii="Garamond" w:hAnsi="Garamond" w:cstheme="minorHAnsi"/>
          <w:lang w:eastAsia="zh-CN"/>
        </w:rPr>
        <w:t>Integrated Operational Teams (</w:t>
      </w:r>
      <w:r w:rsidR="00762B75" w:rsidRPr="00ED12BE">
        <w:rPr>
          <w:rFonts w:ascii="Garamond" w:hAnsi="Garamond" w:cstheme="minorHAnsi"/>
          <w:lang w:eastAsia="zh-CN"/>
        </w:rPr>
        <w:t>IOT</w:t>
      </w:r>
      <w:r w:rsidR="00607967" w:rsidRPr="00ED12BE">
        <w:rPr>
          <w:rFonts w:ascii="Garamond" w:hAnsi="Garamond" w:cstheme="minorHAnsi"/>
          <w:lang w:eastAsia="zh-CN"/>
        </w:rPr>
        <w:t>)</w:t>
      </w:r>
      <w:r w:rsidR="00762B75" w:rsidRPr="00ED12BE">
        <w:rPr>
          <w:rFonts w:ascii="Garamond" w:hAnsi="Garamond" w:cstheme="minorHAnsi"/>
          <w:lang w:eastAsia="zh-CN"/>
        </w:rPr>
        <w:t xml:space="preserve"> staff working in the DPO-DPPA Regional Integrated Structures could also not be interviewed. </w:t>
      </w:r>
    </w:p>
    <w:p w14:paraId="6E242947" w14:textId="6B18F5C5" w:rsidR="000B3DAE" w:rsidRPr="00ED12BE" w:rsidRDefault="000B3DAE" w:rsidP="000B3DAE">
      <w:pPr>
        <w:jc w:val="both"/>
        <w:rPr>
          <w:rFonts w:ascii="Garamond" w:hAnsi="Garamond" w:cstheme="minorHAnsi"/>
          <w:lang w:eastAsia="zh-CN"/>
        </w:rPr>
      </w:pPr>
      <w:r w:rsidRPr="00ED12BE">
        <w:rPr>
          <w:rFonts w:ascii="Garamond" w:hAnsi="Garamond" w:cstheme="minorHAnsi"/>
          <w:lang w:eastAsia="zh-CN"/>
        </w:rPr>
        <w:t>The progress towards results may have been affected by COVID-19 and budget constraints. The Project received less funds than expected and this may have affected the number of activities that could be implemented a</w:t>
      </w:r>
      <w:r w:rsidR="0014374A" w:rsidRPr="00ED12BE">
        <w:rPr>
          <w:rFonts w:ascii="Garamond" w:hAnsi="Garamond" w:cstheme="minorHAnsi"/>
          <w:lang w:eastAsia="zh-CN"/>
        </w:rPr>
        <w:t>s well as t</w:t>
      </w:r>
      <w:r w:rsidRPr="00ED12BE">
        <w:rPr>
          <w:rFonts w:ascii="Garamond" w:hAnsi="Garamond" w:cstheme="minorHAnsi"/>
          <w:lang w:eastAsia="zh-CN"/>
        </w:rPr>
        <w:t xml:space="preserve">he deployment of Transition Specialists. The evaluator will collect answers that report such effects in the document review and KIIs. </w:t>
      </w:r>
    </w:p>
    <w:p w14:paraId="36658A40" w14:textId="0F643E76" w:rsidR="000B3DAE" w:rsidRPr="00ED12BE" w:rsidRDefault="000B3DAE" w:rsidP="000B3DAE">
      <w:pPr>
        <w:jc w:val="both"/>
        <w:rPr>
          <w:rFonts w:ascii="Garamond" w:hAnsi="Garamond" w:cstheme="minorHAnsi"/>
          <w:lang w:eastAsia="zh-CN"/>
        </w:rPr>
      </w:pPr>
      <w:r w:rsidRPr="00ED12BE">
        <w:rPr>
          <w:rFonts w:ascii="Garamond" w:hAnsi="Garamond" w:cstheme="minorHAnsi"/>
          <w:lang w:eastAsia="zh-CN"/>
        </w:rPr>
        <w:t xml:space="preserve">The evaluation will not interact with representatives of </w:t>
      </w:r>
      <w:r w:rsidR="00341953" w:rsidRPr="00ED12BE">
        <w:rPr>
          <w:rFonts w:ascii="Garamond" w:hAnsi="Garamond" w:cstheme="minorHAnsi"/>
          <w:lang w:eastAsia="zh-CN"/>
        </w:rPr>
        <w:t xml:space="preserve">host </w:t>
      </w:r>
      <w:r w:rsidRPr="00ED12BE">
        <w:rPr>
          <w:rFonts w:ascii="Garamond" w:hAnsi="Garamond" w:cstheme="minorHAnsi"/>
          <w:lang w:eastAsia="zh-CN"/>
        </w:rPr>
        <w:t>government</w:t>
      </w:r>
      <w:r w:rsidR="00341953" w:rsidRPr="00ED12BE">
        <w:rPr>
          <w:rFonts w:ascii="Garamond" w:hAnsi="Garamond" w:cstheme="minorHAnsi"/>
          <w:lang w:eastAsia="zh-CN"/>
        </w:rPr>
        <w:t>s</w:t>
      </w:r>
      <w:r w:rsidRPr="00ED12BE">
        <w:rPr>
          <w:rFonts w:ascii="Garamond" w:hAnsi="Garamond" w:cstheme="minorHAnsi"/>
          <w:lang w:eastAsia="zh-CN"/>
        </w:rPr>
        <w:t xml:space="preserve"> since the focus of this evaluation is on the results of the Project as a UN</w:t>
      </w:r>
      <w:r w:rsidR="00341953" w:rsidRPr="00ED12BE">
        <w:rPr>
          <w:rFonts w:ascii="Garamond" w:hAnsi="Garamond" w:cstheme="minorHAnsi"/>
          <w:lang w:eastAsia="zh-CN"/>
        </w:rPr>
        <w:t>-internal</w:t>
      </w:r>
      <w:r w:rsidRPr="00ED12BE">
        <w:rPr>
          <w:rFonts w:ascii="Garamond" w:hAnsi="Garamond" w:cstheme="minorHAnsi"/>
          <w:lang w:eastAsia="zh-CN"/>
        </w:rPr>
        <w:t xml:space="preserve"> service provider.</w:t>
      </w:r>
    </w:p>
    <w:p w14:paraId="0DC63396" w14:textId="38C9F89E" w:rsidR="008D5B0C" w:rsidRPr="00ED12BE" w:rsidRDefault="00D91A14" w:rsidP="00692BD7">
      <w:pPr>
        <w:jc w:val="both"/>
        <w:rPr>
          <w:rFonts w:ascii="Garamond" w:hAnsi="Garamond"/>
          <w:lang w:eastAsia="zh-CN"/>
        </w:rPr>
      </w:pPr>
      <w:r w:rsidRPr="00ED12BE">
        <w:rPr>
          <w:rFonts w:ascii="Garamond" w:hAnsi="Garamond"/>
          <w:lang w:eastAsia="zh-CN"/>
        </w:rPr>
        <w:t xml:space="preserve">The </w:t>
      </w:r>
      <w:r w:rsidR="00436D4C" w:rsidRPr="00ED12BE">
        <w:rPr>
          <w:rFonts w:ascii="Garamond" w:hAnsi="Garamond"/>
          <w:lang w:eastAsia="zh-CN"/>
        </w:rPr>
        <w:t>p</w:t>
      </w:r>
      <w:r w:rsidR="008D5B0C" w:rsidRPr="00ED12BE">
        <w:rPr>
          <w:rFonts w:ascii="Garamond" w:hAnsi="Garamond"/>
          <w:lang w:eastAsia="zh-CN"/>
        </w:rPr>
        <w:t xml:space="preserve">reliminary findings </w:t>
      </w:r>
      <w:r w:rsidRPr="00ED12BE">
        <w:rPr>
          <w:rFonts w:ascii="Garamond" w:hAnsi="Garamond"/>
          <w:lang w:eastAsia="zh-CN"/>
        </w:rPr>
        <w:t xml:space="preserve">were presented </w:t>
      </w:r>
      <w:r w:rsidR="003D62B2" w:rsidRPr="00ED12BE">
        <w:rPr>
          <w:rFonts w:ascii="Garamond" w:hAnsi="Garamond"/>
          <w:lang w:eastAsia="zh-CN"/>
        </w:rPr>
        <w:t xml:space="preserve">to the PMT </w:t>
      </w:r>
      <w:r w:rsidRPr="00ED12BE">
        <w:rPr>
          <w:rFonts w:ascii="Garamond" w:hAnsi="Garamond"/>
          <w:lang w:eastAsia="zh-CN"/>
        </w:rPr>
        <w:t>on</w:t>
      </w:r>
      <w:r w:rsidR="003D62B2" w:rsidRPr="00ED12BE">
        <w:rPr>
          <w:rFonts w:ascii="Garamond" w:hAnsi="Garamond"/>
          <w:lang w:eastAsia="zh-CN"/>
        </w:rPr>
        <w:t xml:space="preserve"> 30</w:t>
      </w:r>
      <w:r w:rsidRPr="00ED12BE">
        <w:rPr>
          <w:rFonts w:ascii="Garamond" w:hAnsi="Garamond"/>
          <w:lang w:eastAsia="zh-CN"/>
        </w:rPr>
        <w:t xml:space="preserve"> May 2024</w:t>
      </w:r>
      <w:r w:rsidR="0012421F" w:rsidRPr="00ED12BE">
        <w:rPr>
          <w:rFonts w:ascii="Garamond" w:hAnsi="Garamond"/>
          <w:lang w:eastAsia="zh-CN"/>
        </w:rPr>
        <w:t>, and incorporated feedback in Ju</w:t>
      </w:r>
      <w:r w:rsidR="0519D3DD" w:rsidRPr="00ED12BE">
        <w:rPr>
          <w:rFonts w:ascii="Garamond" w:hAnsi="Garamond"/>
          <w:lang w:eastAsia="zh-CN"/>
        </w:rPr>
        <w:t>ne-July</w:t>
      </w:r>
      <w:r w:rsidRPr="00ED12BE">
        <w:rPr>
          <w:rFonts w:ascii="Garamond" w:hAnsi="Garamond"/>
          <w:lang w:eastAsia="zh-CN"/>
        </w:rPr>
        <w:t xml:space="preserve">. </w:t>
      </w:r>
    </w:p>
    <w:p w14:paraId="4A0695AC" w14:textId="140411E6" w:rsidR="00BE195D" w:rsidRPr="00ED12BE" w:rsidRDefault="00BE195D" w:rsidP="007C7969">
      <w:pPr>
        <w:pStyle w:val="Heading2"/>
        <w:numPr>
          <w:ilvl w:val="1"/>
          <w:numId w:val="2"/>
        </w:numPr>
        <w:rPr>
          <w:rFonts w:ascii="Garamond" w:hAnsi="Garamond"/>
          <w:sz w:val="24"/>
          <w:szCs w:val="24"/>
        </w:rPr>
      </w:pPr>
      <w:bookmarkStart w:id="9" w:name="_Toc181005943"/>
      <w:r w:rsidRPr="00ED12BE">
        <w:rPr>
          <w:rFonts w:ascii="Garamond" w:hAnsi="Garamond"/>
          <w:sz w:val="24"/>
          <w:szCs w:val="24"/>
        </w:rPr>
        <w:t xml:space="preserve">Data analysis </w:t>
      </w:r>
      <w:r w:rsidR="00617E77" w:rsidRPr="00ED12BE">
        <w:rPr>
          <w:rFonts w:ascii="Garamond" w:hAnsi="Garamond"/>
          <w:sz w:val="24"/>
          <w:szCs w:val="24"/>
        </w:rPr>
        <w:t>and consolidation</w:t>
      </w:r>
      <w:bookmarkEnd w:id="9"/>
    </w:p>
    <w:p w14:paraId="634B6170" w14:textId="025DB069" w:rsidR="00864D6D" w:rsidRPr="00ED12BE" w:rsidRDefault="00864D6D" w:rsidP="00692BD7">
      <w:pPr>
        <w:jc w:val="both"/>
        <w:rPr>
          <w:rFonts w:ascii="Garamond" w:hAnsi="Garamond" w:cstheme="minorHAnsi"/>
          <w:lang w:eastAsia="zh-CN"/>
        </w:rPr>
      </w:pPr>
      <w:r w:rsidRPr="00ED12BE">
        <w:rPr>
          <w:rFonts w:ascii="Garamond" w:hAnsi="Garamond" w:cstheme="minorHAnsi"/>
          <w:lang w:eastAsia="zh-CN"/>
        </w:rPr>
        <w:t>The document review included preparing an overview of the results per outputs and outcomes and presenting the document in a table. See Annex</w:t>
      </w:r>
      <w:r w:rsidR="00D91A14" w:rsidRPr="00ED12BE">
        <w:rPr>
          <w:rFonts w:ascii="Garamond" w:hAnsi="Garamond" w:cstheme="minorHAnsi"/>
          <w:lang w:eastAsia="zh-CN"/>
        </w:rPr>
        <w:t xml:space="preserve"> </w:t>
      </w:r>
      <w:r w:rsidR="000631C5" w:rsidRPr="00ED12BE">
        <w:rPr>
          <w:rFonts w:ascii="Garamond" w:hAnsi="Garamond" w:cstheme="minorHAnsi"/>
          <w:lang w:eastAsia="zh-CN"/>
        </w:rPr>
        <w:t>6</w:t>
      </w:r>
      <w:r w:rsidR="00D91A14" w:rsidRPr="00ED12BE">
        <w:rPr>
          <w:rFonts w:ascii="Garamond" w:hAnsi="Garamond" w:cstheme="minorHAnsi"/>
          <w:lang w:eastAsia="zh-CN"/>
        </w:rPr>
        <w:t xml:space="preserve">. </w:t>
      </w:r>
    </w:p>
    <w:p w14:paraId="5B58066E" w14:textId="6508A62A" w:rsidR="00864D6D" w:rsidRPr="00ED12BE" w:rsidRDefault="00EF3E50" w:rsidP="00692BD7">
      <w:pPr>
        <w:jc w:val="both"/>
        <w:rPr>
          <w:rFonts w:ascii="Garamond" w:hAnsi="Garamond" w:cstheme="minorHAnsi"/>
          <w:lang w:eastAsia="zh-CN"/>
        </w:rPr>
      </w:pPr>
      <w:r w:rsidRPr="00ED12BE">
        <w:rPr>
          <w:rFonts w:ascii="Garamond" w:hAnsi="Garamond" w:cstheme="minorHAnsi"/>
          <w:lang w:eastAsia="zh-CN"/>
        </w:rPr>
        <w:t>The K</w:t>
      </w:r>
      <w:r w:rsidR="0073584A" w:rsidRPr="00ED12BE">
        <w:rPr>
          <w:rFonts w:ascii="Garamond" w:hAnsi="Garamond" w:cstheme="minorHAnsi"/>
          <w:lang w:eastAsia="zh-CN"/>
        </w:rPr>
        <w:t>I</w:t>
      </w:r>
      <w:r w:rsidRPr="00ED12BE">
        <w:rPr>
          <w:rFonts w:ascii="Garamond" w:hAnsi="Garamond" w:cstheme="minorHAnsi"/>
          <w:lang w:eastAsia="zh-CN"/>
        </w:rPr>
        <w:t>I’s were based on a generic interview guide</w:t>
      </w:r>
      <w:r w:rsidR="0073584A" w:rsidRPr="00ED12BE">
        <w:rPr>
          <w:rFonts w:ascii="Garamond" w:hAnsi="Garamond" w:cstheme="minorHAnsi"/>
          <w:lang w:eastAsia="zh-CN"/>
        </w:rPr>
        <w:t xml:space="preserve"> that was used for all interviewees. </w:t>
      </w:r>
      <w:r w:rsidR="00D827D0" w:rsidRPr="00ED12BE">
        <w:rPr>
          <w:rFonts w:ascii="Garamond" w:hAnsi="Garamond" w:cstheme="minorHAnsi"/>
          <w:lang w:eastAsia="zh-CN"/>
        </w:rPr>
        <w:t xml:space="preserve">There were no gender considerations applied to the respondents but rather to interview persons who were or had been posted in the field and could provide their perspective on the Project. See Annex </w:t>
      </w:r>
      <w:r w:rsidR="000631C5" w:rsidRPr="00ED12BE">
        <w:rPr>
          <w:rFonts w:ascii="Garamond" w:hAnsi="Garamond" w:cstheme="minorHAnsi"/>
          <w:lang w:eastAsia="zh-CN"/>
        </w:rPr>
        <w:t>5 for an overview of</w:t>
      </w:r>
      <w:r w:rsidR="00D827D0" w:rsidRPr="00ED12BE">
        <w:rPr>
          <w:rFonts w:ascii="Garamond" w:hAnsi="Garamond" w:cstheme="minorHAnsi"/>
          <w:lang w:eastAsia="zh-CN"/>
        </w:rPr>
        <w:t xml:space="preserve"> </w:t>
      </w:r>
      <w:r w:rsidR="000631C5" w:rsidRPr="00ED12BE">
        <w:rPr>
          <w:rFonts w:ascii="Garamond" w:hAnsi="Garamond" w:cstheme="minorHAnsi"/>
          <w:lang w:eastAsia="zh-CN"/>
        </w:rPr>
        <w:t xml:space="preserve">people interviewed. </w:t>
      </w:r>
      <w:r w:rsidR="0073584A" w:rsidRPr="00ED12BE">
        <w:rPr>
          <w:rFonts w:ascii="Garamond" w:hAnsi="Garamond" w:cstheme="minorHAnsi"/>
          <w:lang w:eastAsia="zh-CN"/>
        </w:rPr>
        <w:t>The questions were adapted to the interviewee and selecting those questions that would be most pertinent to the interviewee based on her/his position or previous position</w:t>
      </w:r>
      <w:r w:rsidR="00864D6D" w:rsidRPr="00ED12BE">
        <w:rPr>
          <w:rFonts w:ascii="Garamond" w:hAnsi="Garamond" w:cstheme="minorHAnsi"/>
          <w:lang w:eastAsia="zh-CN"/>
        </w:rPr>
        <w:t xml:space="preserve"> as well as knowledge and experience of the countries selected.</w:t>
      </w:r>
      <w:r w:rsidR="0073584A" w:rsidRPr="00ED12BE">
        <w:rPr>
          <w:rFonts w:ascii="Garamond" w:hAnsi="Garamond" w:cstheme="minorHAnsi"/>
          <w:lang w:eastAsia="zh-CN"/>
        </w:rPr>
        <w:t xml:space="preserve"> </w:t>
      </w:r>
      <w:r w:rsidR="000834FF" w:rsidRPr="00ED12BE">
        <w:rPr>
          <w:rFonts w:ascii="Garamond" w:hAnsi="Garamond" w:cstheme="minorHAnsi"/>
          <w:lang w:eastAsia="zh-CN"/>
        </w:rPr>
        <w:t xml:space="preserve">The Project Secretariat suggested most of the names based on the focus on the five countries. </w:t>
      </w:r>
      <w:r w:rsidR="0073584A" w:rsidRPr="00ED12BE">
        <w:rPr>
          <w:rFonts w:ascii="Garamond" w:hAnsi="Garamond" w:cstheme="minorHAnsi"/>
          <w:lang w:eastAsia="zh-CN"/>
        </w:rPr>
        <w:t xml:space="preserve">It appeared that the evaluator had interviewed </w:t>
      </w:r>
      <w:r w:rsidR="00825510" w:rsidRPr="00ED12BE">
        <w:rPr>
          <w:rFonts w:ascii="Garamond" w:hAnsi="Garamond" w:cstheme="minorHAnsi"/>
          <w:lang w:eastAsia="zh-CN"/>
        </w:rPr>
        <w:t xml:space="preserve">a number of </w:t>
      </w:r>
      <w:r w:rsidR="0073584A" w:rsidRPr="00ED12BE">
        <w:rPr>
          <w:rFonts w:ascii="Garamond" w:hAnsi="Garamond" w:cstheme="minorHAnsi"/>
          <w:lang w:eastAsia="zh-CN"/>
        </w:rPr>
        <w:t xml:space="preserve">interviewees who had also participated </w:t>
      </w:r>
      <w:r w:rsidR="00FE0381" w:rsidRPr="00ED12BE">
        <w:rPr>
          <w:rFonts w:ascii="Garamond" w:hAnsi="Garamond" w:cstheme="minorHAnsi"/>
          <w:lang w:eastAsia="zh-CN"/>
        </w:rPr>
        <w:t>in</w:t>
      </w:r>
      <w:r w:rsidR="0073584A" w:rsidRPr="00ED12BE">
        <w:rPr>
          <w:rFonts w:ascii="Garamond" w:hAnsi="Garamond" w:cstheme="minorHAnsi"/>
          <w:lang w:eastAsia="zh-CN"/>
        </w:rPr>
        <w:t xml:space="preserve"> the evaluation of the second phase of the Project. </w:t>
      </w:r>
      <w:r w:rsidR="000D2DD6" w:rsidRPr="00ED12BE">
        <w:rPr>
          <w:rFonts w:ascii="Garamond" w:hAnsi="Garamond" w:cstheme="minorHAnsi"/>
          <w:lang w:eastAsia="zh-CN"/>
        </w:rPr>
        <w:t xml:space="preserve">She interviewed 8 respondents </w:t>
      </w:r>
      <w:r w:rsidR="000D2DD6" w:rsidRPr="00ED12BE">
        <w:rPr>
          <w:rFonts w:ascii="Garamond" w:hAnsi="Garamond" w:cstheme="minorHAnsi"/>
          <w:lang w:eastAsia="zh-CN"/>
        </w:rPr>
        <w:lastRenderedPageBreak/>
        <w:t xml:space="preserve">who were also interviewed at previous </w:t>
      </w:r>
      <w:r w:rsidR="00E56960" w:rsidRPr="00ED12BE">
        <w:rPr>
          <w:rFonts w:ascii="Garamond" w:hAnsi="Garamond" w:cstheme="minorHAnsi"/>
          <w:lang w:eastAsia="zh-CN"/>
        </w:rPr>
        <w:t>evaluations</w:t>
      </w:r>
      <w:r w:rsidR="000D2DD6" w:rsidRPr="00ED12BE">
        <w:rPr>
          <w:rFonts w:ascii="Garamond" w:hAnsi="Garamond" w:cstheme="minorHAnsi"/>
          <w:lang w:eastAsia="zh-CN"/>
        </w:rPr>
        <w:t xml:space="preserve">, including most of the Project Secretariat. This selection was incidental but appeared relevant in </w:t>
      </w:r>
      <w:r w:rsidR="0073584A" w:rsidRPr="00ED12BE">
        <w:rPr>
          <w:rFonts w:ascii="Garamond" w:hAnsi="Garamond" w:cstheme="minorHAnsi"/>
          <w:lang w:eastAsia="zh-CN"/>
        </w:rPr>
        <w:t>provid</w:t>
      </w:r>
      <w:r w:rsidR="000D2DD6" w:rsidRPr="00ED12BE">
        <w:rPr>
          <w:rFonts w:ascii="Garamond" w:hAnsi="Garamond" w:cstheme="minorHAnsi"/>
          <w:lang w:eastAsia="zh-CN"/>
        </w:rPr>
        <w:t xml:space="preserve">ing </w:t>
      </w:r>
      <w:r w:rsidR="0073584A" w:rsidRPr="00ED12BE">
        <w:rPr>
          <w:rFonts w:ascii="Garamond" w:hAnsi="Garamond" w:cstheme="minorHAnsi"/>
          <w:lang w:eastAsia="zh-CN"/>
        </w:rPr>
        <w:t xml:space="preserve">additional information on how the </w:t>
      </w:r>
      <w:r w:rsidR="00FE0381" w:rsidRPr="00ED12BE">
        <w:rPr>
          <w:rFonts w:ascii="Garamond" w:hAnsi="Garamond" w:cstheme="minorHAnsi"/>
          <w:lang w:eastAsia="zh-CN"/>
        </w:rPr>
        <w:t>P</w:t>
      </w:r>
      <w:r w:rsidR="0073584A" w:rsidRPr="00ED12BE">
        <w:rPr>
          <w:rFonts w:ascii="Garamond" w:hAnsi="Garamond" w:cstheme="minorHAnsi"/>
          <w:lang w:eastAsia="zh-CN"/>
        </w:rPr>
        <w:t xml:space="preserve">roject evolved </w:t>
      </w:r>
      <w:r w:rsidR="00E56960" w:rsidRPr="00ED12BE">
        <w:rPr>
          <w:rFonts w:ascii="Garamond" w:hAnsi="Garamond" w:cstheme="minorHAnsi"/>
          <w:lang w:eastAsia="zh-CN"/>
        </w:rPr>
        <w:t xml:space="preserve">over time </w:t>
      </w:r>
      <w:r w:rsidR="0073584A" w:rsidRPr="00ED12BE">
        <w:rPr>
          <w:rFonts w:ascii="Garamond" w:hAnsi="Garamond" w:cstheme="minorHAnsi"/>
          <w:lang w:eastAsia="zh-CN"/>
        </w:rPr>
        <w:t>and thus additional information on the status and contribution of the Project during the third phase.</w:t>
      </w:r>
      <w:r w:rsidR="00864D6D" w:rsidRPr="00ED12BE">
        <w:rPr>
          <w:rFonts w:ascii="Garamond" w:hAnsi="Garamond" w:cstheme="minorHAnsi"/>
          <w:lang w:eastAsia="zh-CN"/>
        </w:rPr>
        <w:t xml:space="preserve"> This is included in the findings w</w:t>
      </w:r>
      <w:r w:rsidR="00FE29CE" w:rsidRPr="00ED12BE">
        <w:rPr>
          <w:rFonts w:ascii="Garamond" w:hAnsi="Garamond" w:cstheme="minorHAnsi"/>
          <w:lang w:eastAsia="zh-CN"/>
        </w:rPr>
        <w:t>h</w:t>
      </w:r>
      <w:r w:rsidR="00864D6D" w:rsidRPr="00ED12BE">
        <w:rPr>
          <w:rFonts w:ascii="Garamond" w:hAnsi="Garamond" w:cstheme="minorHAnsi"/>
          <w:lang w:eastAsia="zh-CN"/>
        </w:rPr>
        <w:t xml:space="preserve">ere relevant. </w:t>
      </w:r>
    </w:p>
    <w:p w14:paraId="11B5A9F6" w14:textId="7EA750AE" w:rsidR="00FB62DD" w:rsidRPr="00ED12BE" w:rsidRDefault="0073584A" w:rsidP="00692BD7">
      <w:pPr>
        <w:jc w:val="both"/>
        <w:rPr>
          <w:rFonts w:ascii="Garamond" w:hAnsi="Garamond" w:cstheme="minorHAnsi"/>
          <w:lang w:eastAsia="zh-CN"/>
        </w:rPr>
      </w:pPr>
      <w:r w:rsidRPr="00ED12BE">
        <w:rPr>
          <w:rFonts w:ascii="Garamond" w:hAnsi="Garamond" w:cstheme="minorHAnsi"/>
          <w:lang w:eastAsia="zh-CN"/>
        </w:rPr>
        <w:t xml:space="preserve">Data was organised </w:t>
      </w:r>
      <w:r w:rsidR="001D243D" w:rsidRPr="00ED12BE">
        <w:rPr>
          <w:rFonts w:ascii="Garamond" w:hAnsi="Garamond" w:cstheme="minorHAnsi"/>
          <w:lang w:eastAsia="zh-CN"/>
        </w:rPr>
        <w:t xml:space="preserve">based on the Evaluation Matrix ( See Annex 3) and </w:t>
      </w:r>
      <w:r w:rsidRPr="00ED12BE">
        <w:rPr>
          <w:rFonts w:ascii="Garamond" w:hAnsi="Garamond" w:cstheme="minorHAnsi"/>
          <w:lang w:eastAsia="zh-CN"/>
        </w:rPr>
        <w:t>across the evaluation question</w:t>
      </w:r>
      <w:r w:rsidR="00864D6D" w:rsidRPr="00ED12BE">
        <w:rPr>
          <w:rFonts w:ascii="Garamond" w:hAnsi="Garamond" w:cstheme="minorHAnsi"/>
          <w:lang w:eastAsia="zh-CN"/>
        </w:rPr>
        <w:t>s</w:t>
      </w:r>
      <w:r w:rsidRPr="00ED12BE">
        <w:rPr>
          <w:rFonts w:ascii="Garamond" w:hAnsi="Garamond" w:cstheme="minorHAnsi"/>
          <w:lang w:eastAsia="zh-CN"/>
        </w:rPr>
        <w:t xml:space="preserve"> under each evaluation </w:t>
      </w:r>
      <w:r w:rsidR="00864D6D" w:rsidRPr="00ED12BE">
        <w:rPr>
          <w:rFonts w:ascii="Garamond" w:hAnsi="Garamond" w:cstheme="minorHAnsi"/>
          <w:lang w:eastAsia="zh-CN"/>
        </w:rPr>
        <w:t>criterion</w:t>
      </w:r>
      <w:r w:rsidRPr="00ED12BE">
        <w:rPr>
          <w:rFonts w:ascii="Garamond" w:hAnsi="Garamond" w:cstheme="minorHAnsi"/>
          <w:lang w:eastAsia="zh-CN"/>
        </w:rPr>
        <w:t xml:space="preserve"> i</w:t>
      </w:r>
      <w:r w:rsidR="00864D6D" w:rsidRPr="00ED12BE">
        <w:rPr>
          <w:rFonts w:ascii="Garamond" w:hAnsi="Garamond" w:cstheme="minorHAnsi"/>
          <w:lang w:eastAsia="zh-CN"/>
        </w:rPr>
        <w:t xml:space="preserve">dentifying the differences and commonalities among answers and rating these. </w:t>
      </w:r>
      <w:r w:rsidR="000D2DD6" w:rsidRPr="00ED12BE">
        <w:rPr>
          <w:rFonts w:ascii="Garamond" w:hAnsi="Garamond" w:cstheme="minorHAnsi"/>
          <w:lang w:eastAsia="zh-CN"/>
        </w:rPr>
        <w:t xml:space="preserve">There was no gender differentiation applied. </w:t>
      </w:r>
      <w:r w:rsidR="00864D6D" w:rsidRPr="00ED12BE">
        <w:rPr>
          <w:rFonts w:ascii="Garamond" w:hAnsi="Garamond" w:cstheme="minorHAnsi"/>
          <w:lang w:eastAsia="zh-CN"/>
        </w:rPr>
        <w:t xml:space="preserve">Interviewees could not always answer all questions due to their position and perspective (country and </w:t>
      </w:r>
      <w:r w:rsidR="00FB62DD" w:rsidRPr="00ED12BE">
        <w:rPr>
          <w:rFonts w:ascii="Garamond" w:hAnsi="Garamond" w:cstheme="minorHAnsi"/>
          <w:lang w:eastAsia="zh-CN"/>
        </w:rPr>
        <w:t>HQ</w:t>
      </w:r>
      <w:r w:rsidR="00864D6D" w:rsidRPr="00ED12BE">
        <w:rPr>
          <w:rFonts w:ascii="Garamond" w:hAnsi="Garamond" w:cstheme="minorHAnsi"/>
          <w:lang w:eastAsia="zh-CN"/>
        </w:rPr>
        <w:t xml:space="preserve">) or because they had been working with the </w:t>
      </w:r>
      <w:r w:rsidR="000B5C4C" w:rsidRPr="00ED12BE">
        <w:rPr>
          <w:rFonts w:ascii="Garamond" w:hAnsi="Garamond" w:cstheme="minorHAnsi"/>
          <w:lang w:eastAsia="zh-CN"/>
        </w:rPr>
        <w:t>P</w:t>
      </w:r>
      <w:r w:rsidR="00864D6D" w:rsidRPr="00ED12BE">
        <w:rPr>
          <w:rFonts w:ascii="Garamond" w:hAnsi="Garamond" w:cstheme="minorHAnsi"/>
          <w:lang w:eastAsia="zh-CN"/>
        </w:rPr>
        <w:t>roject for a limited time</w:t>
      </w:r>
      <w:r w:rsidR="00D91A14" w:rsidRPr="00ED12BE">
        <w:rPr>
          <w:rFonts w:ascii="Garamond" w:hAnsi="Garamond" w:cstheme="minorHAnsi"/>
          <w:lang w:eastAsia="zh-CN"/>
        </w:rPr>
        <w:t xml:space="preserve"> or only exposed to a particular activity. </w:t>
      </w:r>
      <w:r w:rsidR="000D2DD6" w:rsidRPr="00ED12BE">
        <w:rPr>
          <w:rFonts w:ascii="Garamond" w:hAnsi="Garamond" w:cstheme="minorHAnsi"/>
          <w:lang w:eastAsia="zh-CN"/>
        </w:rPr>
        <w:t xml:space="preserve">The data therefore had to be triangulated against the output reporting from the desk review and comparisons were made among the same group of respondents ( RCO, Transition Specialists, etc.) to increase validity of the data. </w:t>
      </w:r>
    </w:p>
    <w:p w14:paraId="2EE7084A" w14:textId="0F5E9422" w:rsidR="00FB62DD" w:rsidRPr="00ED12BE" w:rsidRDefault="00864D6D" w:rsidP="00692BD7">
      <w:pPr>
        <w:jc w:val="both"/>
        <w:rPr>
          <w:rFonts w:ascii="Garamond" w:hAnsi="Garamond" w:cstheme="minorHAnsi"/>
          <w:lang w:eastAsia="zh-CN"/>
        </w:rPr>
      </w:pPr>
      <w:r w:rsidRPr="00ED12BE">
        <w:rPr>
          <w:rFonts w:ascii="Garamond" w:hAnsi="Garamond" w:cstheme="minorHAnsi"/>
          <w:lang w:eastAsia="zh-CN"/>
        </w:rPr>
        <w:t>The answers to the evaluation questions were drafted in an overall narrative under the evaluation criterion and where evidence is weaker this is clearly indicated.</w:t>
      </w:r>
      <w:r w:rsidR="00617E77" w:rsidRPr="00ED12BE">
        <w:rPr>
          <w:rFonts w:ascii="Garamond" w:hAnsi="Garamond" w:cstheme="minorHAnsi"/>
          <w:lang w:eastAsia="zh-CN"/>
        </w:rPr>
        <w:t xml:space="preserve"> Examples are provided to illustrate the perspective of countries or </w:t>
      </w:r>
      <w:r w:rsidR="00FB62DD" w:rsidRPr="00ED12BE">
        <w:rPr>
          <w:rFonts w:ascii="Garamond" w:hAnsi="Garamond" w:cstheme="minorHAnsi"/>
          <w:lang w:eastAsia="zh-CN"/>
        </w:rPr>
        <w:t>HQ</w:t>
      </w:r>
      <w:r w:rsidR="00617E77" w:rsidRPr="00ED12BE">
        <w:rPr>
          <w:rFonts w:ascii="Garamond" w:hAnsi="Garamond" w:cstheme="minorHAnsi"/>
          <w:lang w:eastAsia="zh-CN"/>
        </w:rPr>
        <w:t xml:space="preserve"> and also the countries of focus. </w:t>
      </w:r>
      <w:r w:rsidR="00711F8C" w:rsidRPr="00ED12BE">
        <w:rPr>
          <w:rFonts w:ascii="Garamond" w:hAnsi="Garamond" w:cstheme="minorHAnsi"/>
          <w:lang w:eastAsia="zh-CN"/>
        </w:rPr>
        <w:t>Each finding starts with a set of key findings. The key findings lead to the conclusions and in turn the conclusions lead to the recommendations</w:t>
      </w:r>
      <w:r w:rsidR="004C47B7" w:rsidRPr="00ED12BE">
        <w:rPr>
          <w:rFonts w:ascii="Garamond" w:hAnsi="Garamond" w:cstheme="minorHAnsi"/>
          <w:lang w:eastAsia="zh-CN"/>
        </w:rPr>
        <w:t>,</w:t>
      </w:r>
      <w:r w:rsidR="00711F8C" w:rsidRPr="00ED12BE">
        <w:rPr>
          <w:rFonts w:ascii="Garamond" w:hAnsi="Garamond" w:cstheme="minorHAnsi"/>
          <w:lang w:eastAsia="zh-CN"/>
        </w:rPr>
        <w:t xml:space="preserve"> taking the closure of the </w:t>
      </w:r>
      <w:r w:rsidR="003C2E4A" w:rsidRPr="00ED12BE">
        <w:rPr>
          <w:rFonts w:ascii="Garamond" w:hAnsi="Garamond" w:cstheme="minorHAnsi"/>
          <w:lang w:eastAsia="zh-CN"/>
        </w:rPr>
        <w:t>P</w:t>
      </w:r>
      <w:r w:rsidR="00711F8C" w:rsidRPr="00ED12BE">
        <w:rPr>
          <w:rFonts w:ascii="Garamond" w:hAnsi="Garamond" w:cstheme="minorHAnsi"/>
          <w:lang w:eastAsia="zh-CN"/>
        </w:rPr>
        <w:t>roject into account</w:t>
      </w:r>
      <w:r w:rsidR="003C2E4A" w:rsidRPr="00ED12BE">
        <w:rPr>
          <w:rFonts w:ascii="Garamond" w:hAnsi="Garamond" w:cstheme="minorHAnsi"/>
          <w:lang w:eastAsia="zh-CN"/>
        </w:rPr>
        <w:t>,</w:t>
      </w:r>
      <w:r w:rsidR="00711F8C" w:rsidRPr="00ED12BE">
        <w:rPr>
          <w:rFonts w:ascii="Garamond" w:hAnsi="Garamond" w:cstheme="minorHAnsi"/>
          <w:lang w:eastAsia="zh-CN"/>
        </w:rPr>
        <w:t xml:space="preserve"> and where relevant</w:t>
      </w:r>
      <w:r w:rsidR="003C2E4A" w:rsidRPr="00ED12BE">
        <w:rPr>
          <w:rFonts w:ascii="Garamond" w:hAnsi="Garamond" w:cstheme="minorHAnsi"/>
          <w:lang w:eastAsia="zh-CN"/>
        </w:rPr>
        <w:t>,</w:t>
      </w:r>
      <w:r w:rsidR="00711F8C" w:rsidRPr="00ED12BE">
        <w:rPr>
          <w:rFonts w:ascii="Garamond" w:hAnsi="Garamond" w:cstheme="minorHAnsi"/>
          <w:lang w:eastAsia="zh-CN"/>
        </w:rPr>
        <w:t xml:space="preserve"> discuss the way forward. </w:t>
      </w:r>
      <w:r w:rsidR="00825510" w:rsidRPr="00ED12BE">
        <w:rPr>
          <w:rFonts w:ascii="Garamond" w:hAnsi="Garamond" w:cstheme="minorHAnsi"/>
          <w:lang w:eastAsia="zh-CN"/>
        </w:rPr>
        <w:t xml:space="preserve">Boxes </w:t>
      </w:r>
      <w:r w:rsidR="00954710" w:rsidRPr="00ED12BE">
        <w:rPr>
          <w:rFonts w:ascii="Garamond" w:hAnsi="Garamond" w:cstheme="minorHAnsi"/>
          <w:lang w:eastAsia="zh-CN"/>
        </w:rPr>
        <w:t xml:space="preserve">are presented to support and summarize evidence. </w:t>
      </w:r>
    </w:p>
    <w:p w14:paraId="098EF7FF" w14:textId="650FBB44" w:rsidR="00864D6D" w:rsidRPr="00ED12BE" w:rsidRDefault="00864D6D" w:rsidP="00692BD7">
      <w:pPr>
        <w:jc w:val="both"/>
        <w:rPr>
          <w:rFonts w:ascii="Garamond" w:hAnsi="Garamond" w:cstheme="minorHAnsi"/>
          <w:lang w:eastAsia="zh-CN"/>
        </w:rPr>
      </w:pPr>
      <w:r w:rsidRPr="00ED12BE">
        <w:rPr>
          <w:rFonts w:ascii="Garamond" w:hAnsi="Garamond" w:cstheme="minorHAnsi"/>
          <w:lang w:eastAsia="zh-CN"/>
        </w:rPr>
        <w:t>Abou</w:t>
      </w:r>
      <w:r w:rsidR="00617E77" w:rsidRPr="00ED12BE">
        <w:rPr>
          <w:rFonts w:ascii="Garamond" w:hAnsi="Garamond" w:cstheme="minorHAnsi"/>
          <w:lang w:eastAsia="zh-CN"/>
        </w:rPr>
        <w:t>t</w:t>
      </w:r>
      <w:r w:rsidRPr="00ED12BE">
        <w:rPr>
          <w:rFonts w:ascii="Garamond" w:hAnsi="Garamond" w:cstheme="minorHAnsi"/>
          <w:lang w:eastAsia="zh-CN"/>
        </w:rPr>
        <w:t xml:space="preserve"> 95 % of the respondents knew that the </w:t>
      </w:r>
      <w:r w:rsidR="003C2E4A" w:rsidRPr="00ED12BE">
        <w:rPr>
          <w:rFonts w:ascii="Garamond" w:hAnsi="Garamond" w:cstheme="minorHAnsi"/>
          <w:lang w:eastAsia="zh-CN"/>
        </w:rPr>
        <w:t>P</w:t>
      </w:r>
      <w:r w:rsidRPr="00ED12BE">
        <w:rPr>
          <w:rFonts w:ascii="Garamond" w:hAnsi="Garamond" w:cstheme="minorHAnsi"/>
          <w:lang w:eastAsia="zh-CN"/>
        </w:rPr>
        <w:t>roject would end and their answers are provided from this perspective often referring to the overall contribution since the beginning of the Project</w:t>
      </w:r>
      <w:r w:rsidR="00ED46DF" w:rsidRPr="00ED12BE">
        <w:rPr>
          <w:rFonts w:ascii="Garamond" w:hAnsi="Garamond" w:cstheme="minorHAnsi"/>
          <w:lang w:eastAsia="zh-CN"/>
        </w:rPr>
        <w:t>, including examples</w:t>
      </w:r>
      <w:r w:rsidRPr="00ED12BE">
        <w:rPr>
          <w:rFonts w:ascii="Garamond" w:hAnsi="Garamond" w:cstheme="minorHAnsi"/>
          <w:lang w:eastAsia="zh-CN"/>
        </w:rPr>
        <w:t xml:space="preserve">. This also meant that the sustainability questions focussed on those results </w:t>
      </w:r>
      <w:r w:rsidR="00ED46DF" w:rsidRPr="00ED12BE">
        <w:rPr>
          <w:rFonts w:ascii="Garamond" w:hAnsi="Garamond" w:cstheme="minorHAnsi"/>
          <w:lang w:eastAsia="zh-CN"/>
        </w:rPr>
        <w:t xml:space="preserve">that need to be maintained in future irrespective of how and whether the Project will be institutionalised. </w:t>
      </w:r>
    </w:p>
    <w:p w14:paraId="05E5C07A" w14:textId="5A687B80" w:rsidR="00954710" w:rsidRPr="00ED12BE" w:rsidRDefault="00954710" w:rsidP="00692BD7">
      <w:pPr>
        <w:jc w:val="both"/>
        <w:rPr>
          <w:rFonts w:ascii="Garamond" w:hAnsi="Garamond" w:cstheme="minorHAnsi"/>
          <w:lang w:eastAsia="zh-CN"/>
        </w:rPr>
      </w:pPr>
      <w:r w:rsidRPr="00ED12BE">
        <w:rPr>
          <w:rFonts w:ascii="Garamond" w:hAnsi="Garamond" w:cstheme="minorHAnsi"/>
          <w:lang w:eastAsia="zh-CN"/>
        </w:rPr>
        <w:t xml:space="preserve">Finally, the table of the ToC, assumptions defined in the Inception Report and the findings were reviewed to assess the validity of different outcomes of the </w:t>
      </w:r>
      <w:r w:rsidR="00CF5915" w:rsidRPr="00ED12BE">
        <w:rPr>
          <w:rFonts w:ascii="Garamond" w:hAnsi="Garamond" w:cstheme="minorHAnsi"/>
          <w:lang w:eastAsia="zh-CN"/>
        </w:rPr>
        <w:t>P</w:t>
      </w:r>
      <w:r w:rsidRPr="00ED12BE">
        <w:rPr>
          <w:rFonts w:ascii="Garamond" w:hAnsi="Garamond" w:cstheme="minorHAnsi"/>
          <w:lang w:eastAsia="zh-CN"/>
        </w:rPr>
        <w:t xml:space="preserve">roject and also discusses the dynamics between </w:t>
      </w:r>
      <w:r w:rsidR="00FB62DD" w:rsidRPr="00ED12BE">
        <w:rPr>
          <w:rFonts w:ascii="Garamond" w:hAnsi="Garamond" w:cstheme="minorHAnsi"/>
          <w:lang w:eastAsia="zh-CN"/>
        </w:rPr>
        <w:t>HQ</w:t>
      </w:r>
      <w:r w:rsidRPr="00ED12BE">
        <w:rPr>
          <w:rFonts w:ascii="Garamond" w:hAnsi="Garamond" w:cstheme="minorHAnsi"/>
          <w:lang w:eastAsia="zh-CN"/>
        </w:rPr>
        <w:t xml:space="preserve"> and field. </w:t>
      </w:r>
    </w:p>
    <w:p w14:paraId="3CEB48DD" w14:textId="3616C192" w:rsidR="00140CD1" w:rsidRPr="00ED12BE" w:rsidRDefault="00BE195D" w:rsidP="007C7969">
      <w:pPr>
        <w:pStyle w:val="Heading1"/>
        <w:numPr>
          <w:ilvl w:val="0"/>
          <w:numId w:val="3"/>
        </w:numPr>
        <w:spacing w:line="240" w:lineRule="auto"/>
        <w:rPr>
          <w:rFonts w:ascii="Garamond" w:hAnsi="Garamond"/>
          <w:sz w:val="28"/>
          <w:szCs w:val="28"/>
        </w:rPr>
      </w:pPr>
      <w:bookmarkStart w:id="10" w:name="_Toc181005944"/>
      <w:r w:rsidRPr="00ED12BE">
        <w:rPr>
          <w:rFonts w:ascii="Garamond" w:hAnsi="Garamond"/>
          <w:sz w:val="28"/>
          <w:szCs w:val="28"/>
        </w:rPr>
        <w:t>Findings</w:t>
      </w:r>
      <w:bookmarkEnd w:id="10"/>
      <w:r w:rsidRPr="00ED12BE">
        <w:rPr>
          <w:rFonts w:ascii="Garamond" w:hAnsi="Garamond"/>
          <w:sz w:val="28"/>
          <w:szCs w:val="28"/>
        </w:rPr>
        <w:t xml:space="preserve"> </w:t>
      </w:r>
    </w:p>
    <w:p w14:paraId="4A49B5CC" w14:textId="6A2C8886" w:rsidR="004F29EC" w:rsidRPr="00ED12BE" w:rsidRDefault="004F29EC" w:rsidP="004F29EC">
      <w:pPr>
        <w:pStyle w:val="Heading2"/>
        <w:rPr>
          <w:rFonts w:ascii="Garamond" w:hAnsi="Garamond"/>
          <w:sz w:val="24"/>
          <w:szCs w:val="24"/>
        </w:rPr>
      </w:pPr>
      <w:bookmarkStart w:id="11" w:name="_Toc181005945"/>
      <w:r w:rsidRPr="00ED12BE">
        <w:rPr>
          <w:rFonts w:ascii="Garamond" w:hAnsi="Garamond"/>
          <w:sz w:val="24"/>
          <w:szCs w:val="24"/>
        </w:rPr>
        <w:t>5.1</w:t>
      </w:r>
      <w:r w:rsidR="00AB2A6B" w:rsidRPr="00ED12BE">
        <w:rPr>
          <w:rFonts w:ascii="Garamond" w:hAnsi="Garamond"/>
          <w:sz w:val="24"/>
          <w:szCs w:val="24"/>
        </w:rPr>
        <w:t xml:space="preserve"> </w:t>
      </w:r>
      <w:r w:rsidRPr="00ED12BE">
        <w:rPr>
          <w:rFonts w:ascii="Garamond" w:hAnsi="Garamond"/>
          <w:sz w:val="24"/>
          <w:szCs w:val="24"/>
        </w:rPr>
        <w:t>Relevance: Are the interventions doing the right thing?</w:t>
      </w:r>
      <w:bookmarkEnd w:id="11"/>
    </w:p>
    <w:p w14:paraId="6FE049E7" w14:textId="009E1BF4" w:rsidR="00140CD1" w:rsidRPr="00ED12BE" w:rsidRDefault="00140CD1" w:rsidP="008F5867">
      <w:pPr>
        <w:spacing w:after="0"/>
        <w:rPr>
          <w:rFonts w:ascii="Garamond" w:hAnsi="Garamond"/>
          <w:b/>
          <w:bCs/>
          <w:u w:val="single"/>
        </w:rPr>
      </w:pPr>
      <w:r w:rsidRPr="00ED12BE">
        <w:rPr>
          <w:rFonts w:ascii="Garamond" w:hAnsi="Garamond"/>
          <w:u w:val="single"/>
        </w:rPr>
        <w:t>Relevance</w:t>
      </w:r>
      <w:r w:rsidR="00890319" w:rsidRPr="00ED12BE">
        <w:rPr>
          <w:rFonts w:ascii="Garamond" w:hAnsi="Garamond"/>
          <w:u w:val="single"/>
        </w:rPr>
        <w:t xml:space="preserve"> Questions </w:t>
      </w:r>
    </w:p>
    <w:p w14:paraId="0A800767" w14:textId="77777777" w:rsidR="00140CD1" w:rsidRPr="00ED12BE" w:rsidRDefault="00140CD1" w:rsidP="000E2C58">
      <w:pPr>
        <w:pStyle w:val="ListParagraph"/>
        <w:numPr>
          <w:ilvl w:val="0"/>
          <w:numId w:val="13"/>
        </w:numPr>
        <w:spacing w:after="0"/>
        <w:contextualSpacing w:val="0"/>
        <w:jc w:val="both"/>
        <w:textAlignment w:val="baseline"/>
        <w:rPr>
          <w:rFonts w:ascii="Garamond" w:hAnsi="Garamond" w:cstheme="minorHAnsi"/>
        </w:rPr>
      </w:pPr>
      <w:r w:rsidRPr="00ED12BE">
        <w:rPr>
          <w:rFonts w:ascii="Garamond" w:hAnsi="Garamond"/>
        </w:rPr>
        <w:t xml:space="preserve">To what extent is the Project in line with the UNDP Strategic Plans 2018-2021 and 2022-2025, the Sustainable Development Goals (SDGs), the Agenda 2030 and the vision of the Secretary-General on preventing conflict and sustaining peace, and the New Agenda for Peace? </w:t>
      </w:r>
    </w:p>
    <w:p w14:paraId="6CA89DDB" w14:textId="77777777" w:rsidR="00140CD1" w:rsidRPr="00ED12BE" w:rsidRDefault="00140CD1" w:rsidP="000E2C58">
      <w:pPr>
        <w:numPr>
          <w:ilvl w:val="0"/>
          <w:numId w:val="13"/>
        </w:numPr>
        <w:spacing w:after="0"/>
        <w:jc w:val="both"/>
        <w:rPr>
          <w:rFonts w:ascii="Garamond" w:eastAsia="Calibri" w:hAnsi="Garamond" w:cs="Calibri"/>
        </w:rPr>
      </w:pPr>
      <w:r w:rsidRPr="00ED12BE">
        <w:rPr>
          <w:rFonts w:ascii="Garamond" w:hAnsi="Garamond"/>
        </w:rPr>
        <w:t xml:space="preserve">During the evaluation period, how many transition processes unfolded and to what extent was support from the Project central to improving how they were planned and managed? </w:t>
      </w:r>
      <w:r w:rsidRPr="00ED12BE">
        <w:rPr>
          <w:rFonts w:ascii="Garamond" w:eastAsia="Calibri" w:hAnsi="Garamond" w:cs="Calibri"/>
        </w:rPr>
        <w:t>To what extent did support recipients deem the support received as relevant and useful?</w:t>
      </w:r>
    </w:p>
    <w:p w14:paraId="1BBCD78B" w14:textId="177F8CF8" w:rsidR="00140CD1" w:rsidRPr="00ED12BE" w:rsidRDefault="00140CD1" w:rsidP="000E2C58">
      <w:pPr>
        <w:numPr>
          <w:ilvl w:val="0"/>
          <w:numId w:val="13"/>
        </w:numPr>
        <w:autoSpaceDE w:val="0"/>
        <w:autoSpaceDN w:val="0"/>
        <w:adjustRightInd w:val="0"/>
        <w:spacing w:after="0"/>
        <w:jc w:val="both"/>
        <w:rPr>
          <w:rFonts w:ascii="Garamond" w:hAnsi="Garamond" w:cstheme="minorHAnsi"/>
        </w:rPr>
      </w:pPr>
      <w:r w:rsidRPr="00ED12BE">
        <w:rPr>
          <w:rFonts w:ascii="Garamond" w:hAnsi="Garamond"/>
        </w:rPr>
        <w:t xml:space="preserve">What is the ability of the Project to function as an effective provider of conflict prevention and peacebuilding programming support; in particular, the extent to which the </w:t>
      </w:r>
      <w:r w:rsidR="00CB6277" w:rsidRPr="00ED12BE">
        <w:rPr>
          <w:rFonts w:ascii="Garamond" w:hAnsi="Garamond"/>
        </w:rPr>
        <w:t>Project</w:t>
      </w:r>
      <w:r w:rsidRPr="00ED12BE">
        <w:rPr>
          <w:rFonts w:ascii="Garamond" w:hAnsi="Garamond"/>
        </w:rPr>
        <w:t xml:space="preserve"> can respond to the needs of UN peace operations and Special Political Missions; UN Resident Coordinator Offices; and UNCTs?</w:t>
      </w:r>
    </w:p>
    <w:p w14:paraId="72CCEFD0" w14:textId="77777777" w:rsidR="008B29E8" w:rsidRPr="00ED12BE" w:rsidRDefault="008B29E8" w:rsidP="000E2C58">
      <w:pPr>
        <w:autoSpaceDE w:val="0"/>
        <w:autoSpaceDN w:val="0"/>
        <w:adjustRightInd w:val="0"/>
        <w:spacing w:after="0"/>
        <w:jc w:val="both"/>
        <w:rPr>
          <w:rFonts w:ascii="Garamond" w:hAnsi="Garamond"/>
          <w:sz w:val="24"/>
          <w:szCs w:val="24"/>
        </w:rPr>
      </w:pPr>
    </w:p>
    <w:p w14:paraId="40EE40AA" w14:textId="5B157C30" w:rsidR="00E339D8" w:rsidRPr="00ED12BE" w:rsidRDefault="008B29E8" w:rsidP="000E2C58">
      <w:pPr>
        <w:autoSpaceDE w:val="0"/>
        <w:autoSpaceDN w:val="0"/>
        <w:adjustRightInd w:val="0"/>
        <w:spacing w:after="0"/>
        <w:jc w:val="both"/>
        <w:rPr>
          <w:rFonts w:ascii="Garamond" w:hAnsi="Garamond"/>
          <w:b/>
          <w:bCs/>
        </w:rPr>
      </w:pPr>
      <w:r w:rsidRPr="00ED12BE">
        <w:rPr>
          <w:rFonts w:ascii="Garamond" w:hAnsi="Garamond"/>
          <w:b/>
          <w:bCs/>
        </w:rPr>
        <w:t>Key Findings</w:t>
      </w:r>
    </w:p>
    <w:tbl>
      <w:tblPr>
        <w:tblStyle w:val="TableGrid"/>
        <w:tblW w:w="0" w:type="auto"/>
        <w:tblLook w:val="04A0" w:firstRow="1" w:lastRow="0" w:firstColumn="1" w:lastColumn="0" w:noHBand="0" w:noVBand="1"/>
      </w:tblPr>
      <w:tblGrid>
        <w:gridCol w:w="9062"/>
      </w:tblGrid>
      <w:tr w:rsidR="00E339D8" w:rsidRPr="00ED12BE" w14:paraId="07F6D6BE" w14:textId="77777777" w:rsidTr="00E339D8">
        <w:tc>
          <w:tcPr>
            <w:tcW w:w="9062" w:type="dxa"/>
          </w:tcPr>
          <w:p w14:paraId="4E81AB3F" w14:textId="24702D26" w:rsidR="00E339D8" w:rsidRPr="00ED12BE" w:rsidRDefault="00E339D8" w:rsidP="000E2C58">
            <w:pPr>
              <w:pStyle w:val="ListParagraph"/>
              <w:numPr>
                <w:ilvl w:val="0"/>
                <w:numId w:val="18"/>
              </w:numPr>
              <w:autoSpaceDE w:val="0"/>
              <w:autoSpaceDN w:val="0"/>
              <w:adjustRightInd w:val="0"/>
              <w:spacing w:line="259" w:lineRule="auto"/>
              <w:contextualSpacing w:val="0"/>
              <w:jc w:val="both"/>
              <w:rPr>
                <w:rFonts w:ascii="Garamond" w:hAnsi="Garamond"/>
              </w:rPr>
            </w:pPr>
            <w:r w:rsidRPr="00ED12BE">
              <w:rPr>
                <w:rFonts w:ascii="Garamond" w:hAnsi="Garamond"/>
              </w:rPr>
              <w:t xml:space="preserve">The Project is in line with </w:t>
            </w:r>
            <w:r w:rsidR="0014089B" w:rsidRPr="00ED12BE">
              <w:rPr>
                <w:rFonts w:ascii="Garamond" w:hAnsi="Garamond"/>
              </w:rPr>
              <w:t>the four partners Strategic Plans</w:t>
            </w:r>
            <w:r w:rsidRPr="00ED12BE">
              <w:rPr>
                <w:rFonts w:ascii="Garamond" w:hAnsi="Garamond"/>
              </w:rPr>
              <w:t>, the Sustainable Development Goals (SDGs), the Agenda 2030 and the vision of the Secretary-General on preventing conflict and sustaining peace, and the New Agenda for Peace.</w:t>
            </w:r>
          </w:p>
          <w:p w14:paraId="319824F7" w14:textId="03F7281B" w:rsidR="0014089B" w:rsidRPr="00ED12BE" w:rsidRDefault="00E339D8" w:rsidP="008238E4">
            <w:pPr>
              <w:pStyle w:val="ListParagraph"/>
              <w:numPr>
                <w:ilvl w:val="0"/>
                <w:numId w:val="18"/>
              </w:numPr>
              <w:autoSpaceDE w:val="0"/>
              <w:autoSpaceDN w:val="0"/>
              <w:adjustRightInd w:val="0"/>
              <w:spacing w:line="259" w:lineRule="auto"/>
              <w:contextualSpacing w:val="0"/>
              <w:jc w:val="both"/>
              <w:rPr>
                <w:rFonts w:ascii="Garamond" w:eastAsia="Calibri" w:hAnsi="Garamond" w:cs="Calibri"/>
              </w:rPr>
            </w:pPr>
            <w:r w:rsidRPr="00ED12BE">
              <w:rPr>
                <w:rFonts w:ascii="Garamond" w:hAnsi="Garamond"/>
              </w:rPr>
              <w:t>The Project is relevant in responding to various stages of transitions in countries with an emphasis on early transition planning. It provides a one</w:t>
            </w:r>
            <w:r w:rsidR="00381D01" w:rsidRPr="00ED12BE">
              <w:rPr>
                <w:rFonts w:ascii="Garamond" w:hAnsi="Garamond"/>
              </w:rPr>
              <w:t>-stop-shop</w:t>
            </w:r>
            <w:r w:rsidRPr="00ED12BE">
              <w:rPr>
                <w:rFonts w:ascii="Garamond" w:hAnsi="Garamond"/>
              </w:rPr>
              <w:t xml:space="preserve"> entry </w:t>
            </w:r>
            <w:r w:rsidR="00796843" w:rsidRPr="00ED12BE">
              <w:rPr>
                <w:rFonts w:ascii="Garamond" w:hAnsi="Garamond"/>
              </w:rPr>
              <w:t xml:space="preserve">point </w:t>
            </w:r>
            <w:r w:rsidRPr="00ED12BE">
              <w:rPr>
                <w:rFonts w:ascii="Garamond" w:hAnsi="Garamond"/>
              </w:rPr>
              <w:t xml:space="preserve">to respond to needs. </w:t>
            </w:r>
          </w:p>
          <w:p w14:paraId="354BD63E" w14:textId="2262F169" w:rsidR="00E339D8" w:rsidRPr="00ED12BE" w:rsidRDefault="00E339D8" w:rsidP="008238E4">
            <w:pPr>
              <w:pStyle w:val="ListParagraph"/>
              <w:numPr>
                <w:ilvl w:val="0"/>
                <w:numId w:val="18"/>
              </w:numPr>
              <w:autoSpaceDE w:val="0"/>
              <w:autoSpaceDN w:val="0"/>
              <w:adjustRightInd w:val="0"/>
              <w:spacing w:line="259" w:lineRule="auto"/>
              <w:contextualSpacing w:val="0"/>
              <w:jc w:val="both"/>
              <w:rPr>
                <w:rFonts w:ascii="Garamond" w:eastAsia="Calibri" w:hAnsi="Garamond" w:cs="Calibri"/>
              </w:rPr>
            </w:pPr>
            <w:r w:rsidRPr="00ED12BE">
              <w:rPr>
                <w:rFonts w:ascii="Garamond" w:eastAsia="Calibri" w:hAnsi="Garamond" w:cs="Calibri"/>
              </w:rPr>
              <w:t xml:space="preserve">The Project Secretariat has relevant knowledge and expertise and provides timely </w:t>
            </w:r>
            <w:r w:rsidR="006F2B85" w:rsidRPr="00ED12BE">
              <w:rPr>
                <w:rFonts w:ascii="Garamond" w:eastAsia="Calibri" w:hAnsi="Garamond" w:cs="Calibri"/>
              </w:rPr>
              <w:t xml:space="preserve">support </w:t>
            </w:r>
            <w:r w:rsidRPr="00ED12BE">
              <w:rPr>
                <w:rFonts w:ascii="Garamond" w:eastAsia="Calibri" w:hAnsi="Garamond" w:cs="Calibri"/>
              </w:rPr>
              <w:t xml:space="preserve">as a neutral facilitator to better prepare the UN system and its presence in country to enable effective transitions. </w:t>
            </w:r>
          </w:p>
          <w:p w14:paraId="076D5231" w14:textId="2C3D165F" w:rsidR="00E339D8" w:rsidRPr="00ED12BE" w:rsidRDefault="00E339D8" w:rsidP="000E2C58">
            <w:pPr>
              <w:pStyle w:val="ListParagraph"/>
              <w:numPr>
                <w:ilvl w:val="0"/>
                <w:numId w:val="18"/>
              </w:numPr>
              <w:autoSpaceDE w:val="0"/>
              <w:autoSpaceDN w:val="0"/>
              <w:adjustRightInd w:val="0"/>
              <w:spacing w:line="259" w:lineRule="auto"/>
              <w:contextualSpacing w:val="0"/>
              <w:jc w:val="both"/>
              <w:rPr>
                <w:rFonts w:ascii="Garamond" w:hAnsi="Garamond"/>
              </w:rPr>
            </w:pPr>
            <w:r w:rsidRPr="00ED12BE">
              <w:rPr>
                <w:rFonts w:ascii="Garamond" w:hAnsi="Garamond"/>
              </w:rPr>
              <w:lastRenderedPageBreak/>
              <w:t xml:space="preserve">The Project responds to </w:t>
            </w:r>
            <w:r w:rsidR="00796843" w:rsidRPr="00ED12BE">
              <w:rPr>
                <w:rFonts w:ascii="Garamond" w:hAnsi="Garamond"/>
              </w:rPr>
              <w:t xml:space="preserve">support requests by </w:t>
            </w:r>
            <w:r w:rsidRPr="00ED12BE">
              <w:rPr>
                <w:rFonts w:ascii="Garamond" w:hAnsi="Garamond"/>
              </w:rPr>
              <w:t>UN missions</w:t>
            </w:r>
            <w:r w:rsidR="00796843" w:rsidRPr="00ED12BE">
              <w:rPr>
                <w:rFonts w:ascii="Garamond" w:hAnsi="Garamond"/>
              </w:rPr>
              <w:t xml:space="preserve"> (P</w:t>
            </w:r>
            <w:r w:rsidR="005A4C32" w:rsidRPr="00ED12BE">
              <w:rPr>
                <w:rFonts w:ascii="Garamond" w:hAnsi="Garamond"/>
              </w:rPr>
              <w:t>eacekeeping Operations and Special Political  Missions</w:t>
            </w:r>
            <w:r w:rsidR="00796843" w:rsidRPr="00ED12BE">
              <w:rPr>
                <w:rFonts w:ascii="Garamond" w:hAnsi="Garamond"/>
              </w:rPr>
              <w:t>)</w:t>
            </w:r>
            <w:r w:rsidRPr="00ED12BE">
              <w:rPr>
                <w:rFonts w:ascii="Garamond" w:hAnsi="Garamond"/>
              </w:rPr>
              <w:t xml:space="preserve"> and UNCT</w:t>
            </w:r>
            <w:r w:rsidR="00E026A0" w:rsidRPr="00ED12BE">
              <w:rPr>
                <w:rFonts w:ascii="Garamond" w:hAnsi="Garamond"/>
              </w:rPr>
              <w:t>s</w:t>
            </w:r>
            <w:r w:rsidR="00796843" w:rsidRPr="00ED12BE">
              <w:rPr>
                <w:rFonts w:ascii="Garamond" w:hAnsi="Garamond"/>
              </w:rPr>
              <w:t>.</w:t>
            </w:r>
            <w:r w:rsidRPr="00ED12BE">
              <w:rPr>
                <w:rFonts w:ascii="Garamond" w:hAnsi="Garamond"/>
              </w:rPr>
              <w:t xml:space="preserve"> </w:t>
            </w:r>
            <w:r w:rsidR="00796843" w:rsidRPr="00ED12BE">
              <w:rPr>
                <w:rFonts w:ascii="Garamond" w:hAnsi="Garamond"/>
              </w:rPr>
              <w:t xml:space="preserve">It </w:t>
            </w:r>
            <w:r w:rsidRPr="00ED12BE">
              <w:rPr>
                <w:rFonts w:ascii="Garamond" w:hAnsi="Garamond"/>
              </w:rPr>
              <w:t xml:space="preserve"> facilitat</w:t>
            </w:r>
            <w:r w:rsidR="00796843" w:rsidRPr="00ED12BE">
              <w:rPr>
                <w:rFonts w:ascii="Garamond" w:hAnsi="Garamond"/>
              </w:rPr>
              <w:t>es</w:t>
            </w:r>
            <w:r w:rsidRPr="00ED12BE">
              <w:rPr>
                <w:rFonts w:ascii="Garamond" w:hAnsi="Garamond"/>
              </w:rPr>
              <w:t xml:space="preserve"> discussions and bring them together, including </w:t>
            </w:r>
            <w:r w:rsidR="00796843" w:rsidRPr="00ED12BE">
              <w:rPr>
                <w:rFonts w:ascii="Garamond" w:hAnsi="Garamond"/>
              </w:rPr>
              <w:t xml:space="preserve">by </w:t>
            </w:r>
            <w:r w:rsidRPr="00ED12BE">
              <w:rPr>
                <w:rFonts w:ascii="Garamond" w:hAnsi="Garamond"/>
              </w:rPr>
              <w:t>offering Transition Specialists</w:t>
            </w:r>
            <w:r w:rsidR="007066AD" w:rsidRPr="00ED12BE">
              <w:rPr>
                <w:rFonts w:ascii="Garamond" w:hAnsi="Garamond"/>
              </w:rPr>
              <w:t xml:space="preserve"> (TS)</w:t>
            </w:r>
            <w:r w:rsidRPr="00ED12BE">
              <w:rPr>
                <w:rFonts w:ascii="Garamond" w:hAnsi="Garamond"/>
              </w:rPr>
              <w:t>, Surge Capacity</w:t>
            </w:r>
            <w:r w:rsidR="00796843" w:rsidRPr="00ED12BE">
              <w:rPr>
                <w:rFonts w:ascii="Garamond" w:hAnsi="Garamond"/>
              </w:rPr>
              <w:t xml:space="preserve"> and</w:t>
            </w:r>
            <w:r w:rsidRPr="00ED12BE">
              <w:rPr>
                <w:rFonts w:ascii="Garamond" w:hAnsi="Garamond"/>
              </w:rPr>
              <w:t xml:space="preserve"> </w:t>
            </w:r>
            <w:r w:rsidR="00381D01" w:rsidRPr="00ED12BE">
              <w:rPr>
                <w:rFonts w:ascii="Garamond" w:hAnsi="Garamond"/>
              </w:rPr>
              <w:t xml:space="preserve">consultants, </w:t>
            </w:r>
            <w:r w:rsidR="00796843" w:rsidRPr="00ED12BE">
              <w:rPr>
                <w:rFonts w:ascii="Garamond" w:hAnsi="Garamond"/>
              </w:rPr>
              <w:t xml:space="preserve">by producing </w:t>
            </w:r>
            <w:r w:rsidRPr="00ED12BE">
              <w:rPr>
                <w:rFonts w:ascii="Garamond" w:hAnsi="Garamond"/>
              </w:rPr>
              <w:t>knowledge products</w:t>
            </w:r>
            <w:r w:rsidR="00381D01" w:rsidRPr="00ED12BE">
              <w:rPr>
                <w:rFonts w:ascii="Garamond" w:hAnsi="Garamond"/>
              </w:rPr>
              <w:t xml:space="preserve">, </w:t>
            </w:r>
            <w:r w:rsidR="00796843" w:rsidRPr="00ED12BE">
              <w:rPr>
                <w:rFonts w:ascii="Garamond" w:hAnsi="Garamond"/>
              </w:rPr>
              <w:t xml:space="preserve">and facilitating </w:t>
            </w:r>
            <w:r w:rsidR="00381D01" w:rsidRPr="00ED12BE">
              <w:rPr>
                <w:rFonts w:ascii="Garamond" w:hAnsi="Garamond"/>
              </w:rPr>
              <w:t>workshops</w:t>
            </w:r>
            <w:r w:rsidR="00796843" w:rsidRPr="00ED12BE">
              <w:rPr>
                <w:rFonts w:ascii="Garamond" w:hAnsi="Garamond"/>
              </w:rPr>
              <w:t>, trainings,</w:t>
            </w:r>
            <w:r w:rsidRPr="00ED12BE">
              <w:rPr>
                <w:rFonts w:ascii="Garamond" w:hAnsi="Garamond"/>
              </w:rPr>
              <w:t xml:space="preserve"> and retreats based on the policies and guidance.</w:t>
            </w:r>
          </w:p>
        </w:tc>
      </w:tr>
    </w:tbl>
    <w:p w14:paraId="2D681134" w14:textId="77777777" w:rsidR="008B29E8" w:rsidRPr="00ED12BE" w:rsidRDefault="008B29E8" w:rsidP="008B29E8">
      <w:pPr>
        <w:autoSpaceDE w:val="0"/>
        <w:autoSpaceDN w:val="0"/>
        <w:adjustRightInd w:val="0"/>
        <w:spacing w:after="0" w:line="240" w:lineRule="auto"/>
        <w:jc w:val="both"/>
        <w:rPr>
          <w:rFonts w:ascii="Garamond" w:hAnsi="Garamond"/>
        </w:rPr>
      </w:pPr>
    </w:p>
    <w:p w14:paraId="54A59E7A" w14:textId="77777777" w:rsidR="006044A1" w:rsidRPr="00ED12BE" w:rsidRDefault="006044A1" w:rsidP="00A30D5B">
      <w:pPr>
        <w:autoSpaceDE w:val="0"/>
        <w:autoSpaceDN w:val="0"/>
        <w:adjustRightInd w:val="0"/>
        <w:spacing w:after="0"/>
        <w:jc w:val="both"/>
        <w:rPr>
          <w:rFonts w:ascii="Garamond" w:hAnsi="Garamond"/>
          <w:b/>
          <w:bCs/>
        </w:rPr>
      </w:pPr>
      <w:r w:rsidRPr="00ED12BE">
        <w:rPr>
          <w:rFonts w:ascii="Garamond" w:hAnsi="Garamond"/>
          <w:b/>
          <w:bCs/>
        </w:rPr>
        <w:t>Positioning of the Project within the UN’s strategic documents.</w:t>
      </w:r>
    </w:p>
    <w:p w14:paraId="51D5ED88" w14:textId="3F18FE89" w:rsidR="00BC69E0" w:rsidRPr="00ED12BE" w:rsidRDefault="00890319" w:rsidP="00692BD7">
      <w:pPr>
        <w:jc w:val="both"/>
        <w:rPr>
          <w:rFonts w:ascii="Garamond" w:hAnsi="Garamond" w:cstheme="minorHAnsi"/>
          <w:lang w:eastAsia="zh-CN"/>
        </w:rPr>
      </w:pPr>
      <w:r w:rsidRPr="00ED12BE">
        <w:rPr>
          <w:rFonts w:ascii="Garamond" w:hAnsi="Garamond" w:cstheme="minorHAnsi"/>
          <w:lang w:eastAsia="zh-CN"/>
        </w:rPr>
        <w:t>The Project is in line with the UNDP Strategic Plans</w:t>
      </w:r>
      <w:r w:rsidR="00BB342E" w:rsidRPr="00ED12BE">
        <w:rPr>
          <w:rFonts w:ascii="Garamond" w:hAnsi="Garamond" w:cstheme="minorHAnsi"/>
          <w:lang w:eastAsia="zh-CN"/>
        </w:rPr>
        <w:t>, namely</w:t>
      </w:r>
      <w:r w:rsidRPr="00ED12BE">
        <w:rPr>
          <w:rFonts w:ascii="Garamond" w:hAnsi="Garamond" w:cstheme="minorHAnsi"/>
          <w:lang w:eastAsia="zh-CN"/>
        </w:rPr>
        <w:t xml:space="preserve"> </w:t>
      </w:r>
      <w:r w:rsidR="00A45678" w:rsidRPr="00ED12BE">
        <w:rPr>
          <w:rFonts w:ascii="Garamond" w:hAnsi="Garamond" w:cstheme="minorHAnsi"/>
          <w:lang w:eastAsia="zh-CN"/>
        </w:rPr>
        <w:t xml:space="preserve">SP </w:t>
      </w:r>
      <w:r w:rsidRPr="00ED12BE">
        <w:rPr>
          <w:rFonts w:ascii="Garamond" w:hAnsi="Garamond" w:cstheme="minorHAnsi"/>
          <w:lang w:eastAsia="zh-CN"/>
        </w:rPr>
        <w:t>2018-2021</w:t>
      </w:r>
      <w:r w:rsidR="008B29E8" w:rsidRPr="00ED12BE">
        <w:rPr>
          <w:rFonts w:ascii="Garamond" w:hAnsi="Garamond" w:cstheme="minorHAnsi"/>
          <w:lang w:eastAsia="zh-CN"/>
        </w:rPr>
        <w:t>: “Emphasizing that development is a central goal in itself, and that in countries in conflict and post-conflict situations the development work of the entities of the United Nations development system can contribute to peacebuilding and sustaining peace”</w:t>
      </w:r>
      <w:r w:rsidR="00A506D6" w:rsidRPr="00ED12BE">
        <w:rPr>
          <w:rFonts w:ascii="Garamond" w:hAnsi="Garamond"/>
          <w:vertAlign w:val="superscript"/>
          <w:lang w:eastAsia="zh-CN"/>
        </w:rPr>
        <w:footnoteReference w:id="6"/>
      </w:r>
      <w:r w:rsidR="00135049" w:rsidRPr="00ED12BE">
        <w:rPr>
          <w:rFonts w:ascii="Garamond" w:hAnsi="Garamond" w:cstheme="minorHAnsi"/>
          <w:lang w:eastAsia="zh-CN"/>
        </w:rPr>
        <w:t xml:space="preserve"> </w:t>
      </w:r>
      <w:r w:rsidR="00CC1572" w:rsidRPr="00ED12BE">
        <w:rPr>
          <w:rFonts w:ascii="Garamond" w:hAnsi="Garamond" w:cstheme="minorHAnsi"/>
          <w:lang w:eastAsia="zh-CN"/>
        </w:rPr>
        <w:t>and SP 2022-20255</w:t>
      </w:r>
      <w:r w:rsidR="00BB342E" w:rsidRPr="00ED12BE">
        <w:rPr>
          <w:rFonts w:ascii="Garamond" w:hAnsi="Garamond" w:cstheme="minorHAnsi"/>
          <w:lang w:eastAsia="zh-CN"/>
        </w:rPr>
        <w:t xml:space="preserve">, which </w:t>
      </w:r>
      <w:r w:rsidR="00AB39F4" w:rsidRPr="00ED12BE">
        <w:rPr>
          <w:rFonts w:ascii="Garamond" w:hAnsi="Garamond" w:cstheme="minorHAnsi"/>
          <w:lang w:eastAsia="zh-CN"/>
        </w:rPr>
        <w:t>is more articulate on resilience</w:t>
      </w:r>
      <w:r w:rsidR="008B29E8" w:rsidRPr="00ED12BE">
        <w:rPr>
          <w:rFonts w:ascii="Garamond" w:hAnsi="Garamond" w:cstheme="minorHAnsi"/>
          <w:lang w:eastAsia="zh-CN"/>
        </w:rPr>
        <w:t>: Outcome 3: Building Resilience to systemic uncertain</w:t>
      </w:r>
      <w:r w:rsidR="00CD2EFB" w:rsidRPr="00ED12BE">
        <w:rPr>
          <w:rFonts w:ascii="Garamond" w:hAnsi="Garamond" w:cstheme="minorHAnsi"/>
          <w:lang w:eastAsia="zh-CN"/>
        </w:rPr>
        <w:t>t</w:t>
      </w:r>
      <w:r w:rsidR="008B29E8" w:rsidRPr="00ED12BE">
        <w:rPr>
          <w:rFonts w:ascii="Garamond" w:hAnsi="Garamond" w:cstheme="minorHAnsi"/>
          <w:lang w:eastAsia="zh-CN"/>
        </w:rPr>
        <w:t>y and risk and in particular to responsive governance, capacities for conflict prevention and peacebuilding at regional, national and subnational level</w:t>
      </w:r>
      <w:r w:rsidR="00CD2EFB" w:rsidRPr="00ED12BE">
        <w:rPr>
          <w:rFonts w:ascii="Garamond" w:hAnsi="Garamond" w:cstheme="minorHAnsi"/>
          <w:lang w:eastAsia="zh-CN"/>
        </w:rPr>
        <w:t>.</w:t>
      </w:r>
      <w:r w:rsidR="00CD2EFB" w:rsidRPr="00ED12BE">
        <w:rPr>
          <w:rFonts w:ascii="Garamond" w:hAnsi="Garamond"/>
          <w:vertAlign w:val="superscript"/>
          <w:lang w:eastAsia="zh-CN"/>
        </w:rPr>
        <w:footnoteReference w:id="7"/>
      </w:r>
      <w:r w:rsidR="00135049" w:rsidRPr="00ED12BE">
        <w:rPr>
          <w:rFonts w:ascii="Garamond" w:hAnsi="Garamond" w:cstheme="minorHAnsi"/>
          <w:lang w:eastAsia="zh-CN"/>
        </w:rPr>
        <w:t xml:space="preserve"> </w:t>
      </w:r>
      <w:r w:rsidR="00B44ED3" w:rsidRPr="00ED12BE">
        <w:rPr>
          <w:rFonts w:ascii="Garamond" w:hAnsi="Garamond" w:cstheme="minorHAnsi"/>
          <w:lang w:eastAsia="zh-CN"/>
        </w:rPr>
        <w:t>It is also in line with DPPA’s 2023-2026 Strategic Plan</w:t>
      </w:r>
      <w:r w:rsidR="00F67944" w:rsidRPr="00ED12BE">
        <w:rPr>
          <w:rFonts w:ascii="Garamond" w:hAnsi="Garamond" w:cstheme="minorHAnsi"/>
          <w:lang w:eastAsia="zh-CN"/>
        </w:rPr>
        <w:t>: “</w:t>
      </w:r>
      <w:r w:rsidR="00B44ED3" w:rsidRPr="00ED12BE">
        <w:rPr>
          <w:rFonts w:ascii="Garamond" w:hAnsi="Garamond" w:cstheme="minorHAnsi"/>
          <w:lang w:eastAsia="zh-CN"/>
        </w:rPr>
        <w:t xml:space="preserve">DPPA will also work to further strengthen conflict sensitivity and the incorporation of a strong peacebuilding approach in policy and programming of Agencies, Funds and Programmes across the </w:t>
      </w:r>
      <w:r w:rsidR="000824A7" w:rsidRPr="00ED12BE">
        <w:rPr>
          <w:rFonts w:ascii="Garamond" w:hAnsi="Garamond" w:cstheme="minorHAnsi"/>
          <w:lang w:eastAsia="zh-CN"/>
        </w:rPr>
        <w:t>peace-development-humanitarian collaboration</w:t>
      </w:r>
      <w:r w:rsidR="00B44ED3" w:rsidRPr="00ED12BE">
        <w:rPr>
          <w:rFonts w:ascii="Garamond" w:hAnsi="Garamond" w:cstheme="minorHAnsi"/>
          <w:lang w:eastAsia="zh-CN"/>
        </w:rPr>
        <w:t xml:space="preserve"> and the partnerships with the World Bank, IMF and other international and regional financial institutions. This work is advanced through DPPA’s participation in the UN Transitions Project, a collaborative partnership with DCO, UNDP and DPO, offering support to field missions and UNCTs in aligning around shared peacebuilding objectives, and initiating proactive and integrated transition planning</w:t>
      </w:r>
      <w:r w:rsidR="00104824" w:rsidRPr="00ED12BE">
        <w:rPr>
          <w:rFonts w:ascii="Garamond" w:hAnsi="Garamond" w:cstheme="minorHAnsi"/>
          <w:lang w:eastAsia="zh-CN"/>
        </w:rPr>
        <w:t>”.</w:t>
      </w:r>
      <w:r w:rsidR="00104824" w:rsidRPr="00ED12BE">
        <w:rPr>
          <w:rStyle w:val="FootnoteReference"/>
          <w:rFonts w:ascii="Garamond" w:hAnsi="Garamond" w:cstheme="minorHAnsi"/>
          <w:lang w:eastAsia="zh-CN"/>
        </w:rPr>
        <w:footnoteReference w:id="8"/>
      </w:r>
      <w:r w:rsidR="00104824" w:rsidRPr="00ED12BE">
        <w:rPr>
          <w:rFonts w:ascii="Garamond" w:hAnsi="Garamond" w:cstheme="minorHAnsi"/>
          <w:lang w:eastAsia="zh-CN"/>
        </w:rPr>
        <w:t xml:space="preserve"> </w:t>
      </w:r>
      <w:r w:rsidR="00BC69E0" w:rsidRPr="00ED12BE">
        <w:rPr>
          <w:rFonts w:ascii="Garamond" w:hAnsi="Garamond" w:cstheme="minorHAnsi"/>
          <w:lang w:eastAsia="zh-CN"/>
        </w:rPr>
        <w:t xml:space="preserve">It is also responding to </w:t>
      </w:r>
      <w:r w:rsidRPr="00ED12BE">
        <w:rPr>
          <w:rFonts w:ascii="Garamond" w:hAnsi="Garamond" w:cstheme="minorHAnsi"/>
          <w:lang w:eastAsia="zh-CN"/>
        </w:rPr>
        <w:t>the Sustainable Development Goals (SDGs)</w:t>
      </w:r>
      <w:r w:rsidR="00BC69E0" w:rsidRPr="00ED12BE">
        <w:rPr>
          <w:rFonts w:ascii="Garamond" w:hAnsi="Garamond" w:cstheme="minorHAnsi"/>
          <w:lang w:eastAsia="zh-CN"/>
        </w:rPr>
        <w:t xml:space="preserve"> and notabl</w:t>
      </w:r>
      <w:r w:rsidR="008B29E8" w:rsidRPr="00ED12BE">
        <w:rPr>
          <w:rFonts w:ascii="Garamond" w:hAnsi="Garamond" w:cstheme="minorHAnsi"/>
          <w:lang w:eastAsia="zh-CN"/>
        </w:rPr>
        <w:t xml:space="preserve">y SGD 16: Peace, justice and strong institutions. </w:t>
      </w:r>
      <w:r w:rsidR="009822FF" w:rsidRPr="00ED12BE">
        <w:rPr>
          <w:rFonts w:ascii="Garamond" w:hAnsi="Garamond" w:cstheme="minorHAnsi"/>
          <w:lang w:eastAsia="zh-CN"/>
        </w:rPr>
        <w:t>The SDGs and Sustaining Peace are mutually reinforcing</w:t>
      </w:r>
      <w:r w:rsidR="00CD2EFB" w:rsidRPr="00ED12BE">
        <w:rPr>
          <w:rFonts w:ascii="Garamond" w:hAnsi="Garamond" w:cstheme="minorHAnsi"/>
          <w:lang w:eastAsia="zh-CN"/>
        </w:rPr>
        <w:t>.</w:t>
      </w:r>
      <w:r w:rsidR="00CD2EFB" w:rsidRPr="00ED12BE">
        <w:rPr>
          <w:rFonts w:ascii="Garamond" w:hAnsi="Garamond"/>
          <w:vertAlign w:val="superscript"/>
          <w:lang w:eastAsia="zh-CN"/>
        </w:rPr>
        <w:footnoteReference w:id="9"/>
      </w:r>
      <w:r w:rsidR="00CD2EFB" w:rsidRPr="00ED12BE">
        <w:rPr>
          <w:rFonts w:ascii="Garamond" w:hAnsi="Garamond" w:cstheme="minorHAnsi"/>
          <w:lang w:eastAsia="zh-CN"/>
        </w:rPr>
        <w:t xml:space="preserve"> </w:t>
      </w:r>
      <w:r w:rsidR="008B29E8" w:rsidRPr="00ED12BE">
        <w:rPr>
          <w:rFonts w:ascii="Garamond" w:hAnsi="Garamond" w:cstheme="minorHAnsi"/>
          <w:lang w:eastAsia="zh-CN"/>
        </w:rPr>
        <w:t>T</w:t>
      </w:r>
      <w:r w:rsidRPr="00ED12BE">
        <w:rPr>
          <w:rFonts w:ascii="Garamond" w:hAnsi="Garamond" w:cstheme="minorHAnsi"/>
          <w:lang w:eastAsia="zh-CN"/>
        </w:rPr>
        <w:t xml:space="preserve">he Agenda 2030 </w:t>
      </w:r>
      <w:r w:rsidR="008B29E8" w:rsidRPr="00ED12BE">
        <w:rPr>
          <w:rFonts w:ascii="Garamond" w:hAnsi="Garamond" w:cstheme="minorHAnsi"/>
          <w:lang w:eastAsia="zh-CN"/>
        </w:rPr>
        <w:t xml:space="preserve">aspires to leave no one behind and reach the furthest behind first. </w:t>
      </w:r>
      <w:r w:rsidR="00CD2EFB" w:rsidRPr="00ED12BE">
        <w:rPr>
          <w:rFonts w:ascii="Garamond" w:hAnsi="Garamond" w:cstheme="minorHAnsi"/>
          <w:lang w:eastAsia="zh-CN"/>
        </w:rPr>
        <w:t xml:space="preserve">It </w:t>
      </w:r>
      <w:r w:rsidR="008B29E8" w:rsidRPr="00ED12BE">
        <w:rPr>
          <w:rFonts w:ascii="Garamond" w:hAnsi="Garamond" w:cstheme="minorHAnsi"/>
          <w:lang w:eastAsia="zh-CN"/>
        </w:rPr>
        <w:t xml:space="preserve">is global in nature and universally applicable to all countries and the Project therefore works towards ensuring that the 2030 Agenda lies at the heart of </w:t>
      </w:r>
      <w:r w:rsidR="001C672E" w:rsidRPr="00ED12BE">
        <w:rPr>
          <w:rFonts w:ascii="Garamond" w:hAnsi="Garamond" w:cstheme="minorHAnsi"/>
          <w:lang w:eastAsia="zh-CN"/>
        </w:rPr>
        <w:t xml:space="preserve">UN </w:t>
      </w:r>
      <w:r w:rsidR="008B29E8" w:rsidRPr="00ED12BE">
        <w:rPr>
          <w:rFonts w:ascii="Garamond" w:hAnsi="Garamond" w:cstheme="minorHAnsi"/>
          <w:lang w:eastAsia="zh-CN"/>
        </w:rPr>
        <w:t xml:space="preserve">transition planning efforts. </w:t>
      </w:r>
      <w:r w:rsidR="00AB39F4" w:rsidRPr="00ED12BE">
        <w:rPr>
          <w:rFonts w:ascii="Garamond" w:hAnsi="Garamond" w:cstheme="minorHAnsi"/>
          <w:lang w:eastAsia="zh-CN"/>
        </w:rPr>
        <w:t>The vision of the Secretary-General on preventing conflict and sustaining peace articulates that</w:t>
      </w:r>
      <w:r w:rsidR="00B44ED3" w:rsidRPr="00ED12BE">
        <w:rPr>
          <w:rFonts w:ascii="Garamond" w:hAnsi="Garamond" w:cstheme="minorHAnsi"/>
          <w:lang w:eastAsia="zh-CN"/>
        </w:rPr>
        <w:t xml:space="preserve"> for</w:t>
      </w:r>
      <w:r w:rsidR="00AB39F4" w:rsidRPr="00ED12BE">
        <w:rPr>
          <w:rFonts w:ascii="Garamond" w:hAnsi="Garamond" w:cstheme="minorHAnsi"/>
          <w:lang w:eastAsia="zh-CN"/>
        </w:rPr>
        <w:t xml:space="preserve"> sustaining peace in the long term prevention is the</w:t>
      </w:r>
      <w:r w:rsidR="00ED0A84" w:rsidRPr="00ED12BE">
        <w:rPr>
          <w:rFonts w:ascii="Garamond" w:hAnsi="Garamond" w:cstheme="minorHAnsi"/>
          <w:lang w:eastAsia="zh-CN"/>
        </w:rPr>
        <w:t xml:space="preserve"> best way to avoid conflict. The New Agenda for Peace presents a vision for how the international community can more effectively prevent conflict and sustain peace at a moment when the world is experiencing unprecedented and overlapping crises. </w:t>
      </w:r>
      <w:bookmarkStart w:id="12" w:name="_Hlk171433982"/>
      <w:r w:rsidR="00ED0A84" w:rsidRPr="00ED12BE">
        <w:rPr>
          <w:rFonts w:ascii="Garamond" w:hAnsi="Garamond" w:cstheme="minorHAnsi"/>
          <w:lang w:eastAsia="zh-CN"/>
        </w:rPr>
        <w:t xml:space="preserve">The Project is relevant to this </w:t>
      </w:r>
      <w:r w:rsidR="00E026A0" w:rsidRPr="00ED12BE">
        <w:rPr>
          <w:rFonts w:ascii="Garamond" w:hAnsi="Garamond" w:cstheme="minorHAnsi"/>
          <w:lang w:eastAsia="zh-CN"/>
        </w:rPr>
        <w:t>Agenda and</w:t>
      </w:r>
      <w:r w:rsidR="00ED0A84" w:rsidRPr="00ED12BE">
        <w:rPr>
          <w:rFonts w:ascii="Garamond" w:hAnsi="Garamond" w:cstheme="minorHAnsi"/>
          <w:lang w:eastAsia="zh-CN"/>
        </w:rPr>
        <w:t xml:space="preserve"> works and support</w:t>
      </w:r>
      <w:r w:rsidR="00C0080D" w:rsidRPr="00ED12BE">
        <w:rPr>
          <w:rFonts w:ascii="Garamond" w:hAnsi="Garamond" w:cstheme="minorHAnsi"/>
          <w:lang w:eastAsia="zh-CN"/>
        </w:rPr>
        <w:t>s</w:t>
      </w:r>
      <w:r w:rsidR="00ED0A84" w:rsidRPr="00ED12BE">
        <w:rPr>
          <w:rFonts w:ascii="Garamond" w:hAnsi="Garamond" w:cstheme="minorHAnsi"/>
          <w:lang w:eastAsia="zh-CN"/>
        </w:rPr>
        <w:t xml:space="preserve"> the UN system in countries that experience (post) conflict situations.</w:t>
      </w:r>
      <w:r w:rsidR="00E026A0" w:rsidRPr="00ED12BE">
        <w:rPr>
          <w:rStyle w:val="FootnoteReference"/>
          <w:rFonts w:ascii="Garamond" w:hAnsi="Garamond" w:cstheme="minorHAnsi"/>
          <w:lang w:eastAsia="zh-CN"/>
        </w:rPr>
        <w:t xml:space="preserve"> </w:t>
      </w:r>
      <w:r w:rsidR="00E026A0" w:rsidRPr="00ED12BE">
        <w:rPr>
          <w:rStyle w:val="FootnoteReference"/>
          <w:rFonts w:ascii="Garamond" w:hAnsi="Garamond" w:cstheme="minorHAnsi"/>
          <w:lang w:eastAsia="zh-CN"/>
        </w:rPr>
        <w:footnoteReference w:id="10"/>
      </w:r>
      <w:r w:rsidR="00E026A0" w:rsidRPr="00ED12BE">
        <w:rPr>
          <w:rFonts w:ascii="Garamond" w:hAnsi="Garamond" w:cstheme="minorHAnsi"/>
          <w:lang w:eastAsia="zh-CN"/>
        </w:rPr>
        <w:t xml:space="preserve"> </w:t>
      </w:r>
      <w:bookmarkEnd w:id="12"/>
      <w:r w:rsidR="00AB39F4" w:rsidRPr="00ED12BE">
        <w:rPr>
          <w:rFonts w:ascii="Garamond" w:hAnsi="Garamond" w:cstheme="minorHAnsi"/>
          <w:lang w:eastAsia="zh-CN"/>
        </w:rPr>
        <w:t xml:space="preserve">The </w:t>
      </w:r>
      <w:r w:rsidR="00C0080D" w:rsidRPr="00ED12BE">
        <w:rPr>
          <w:rFonts w:ascii="Garamond" w:hAnsi="Garamond" w:cstheme="minorHAnsi"/>
          <w:lang w:eastAsia="zh-CN"/>
        </w:rPr>
        <w:t>P</w:t>
      </w:r>
      <w:r w:rsidR="00AB39F4" w:rsidRPr="00ED12BE">
        <w:rPr>
          <w:rFonts w:ascii="Garamond" w:hAnsi="Garamond" w:cstheme="minorHAnsi"/>
          <w:lang w:eastAsia="zh-CN"/>
        </w:rPr>
        <w:t xml:space="preserve">roject is also relevant </w:t>
      </w:r>
      <w:r w:rsidR="003E6CE3" w:rsidRPr="00ED12BE">
        <w:rPr>
          <w:rFonts w:ascii="Garamond" w:hAnsi="Garamond" w:cstheme="minorHAnsi"/>
          <w:lang w:eastAsia="zh-CN"/>
        </w:rPr>
        <w:t xml:space="preserve">and active </w:t>
      </w:r>
      <w:r w:rsidR="00AB39F4" w:rsidRPr="00ED12BE">
        <w:rPr>
          <w:rFonts w:ascii="Garamond" w:hAnsi="Garamond" w:cstheme="minorHAnsi"/>
          <w:lang w:eastAsia="zh-CN"/>
        </w:rPr>
        <w:t xml:space="preserve">in </w:t>
      </w:r>
      <w:r w:rsidR="003E6CE3" w:rsidRPr="00ED12BE">
        <w:rPr>
          <w:rFonts w:ascii="Garamond" w:hAnsi="Garamond" w:cstheme="minorHAnsi"/>
          <w:lang w:eastAsia="zh-CN"/>
        </w:rPr>
        <w:t>support of</w:t>
      </w:r>
      <w:r w:rsidR="00690856" w:rsidRPr="00ED12BE">
        <w:rPr>
          <w:rFonts w:ascii="Garamond" w:hAnsi="Garamond" w:cstheme="minorHAnsi"/>
          <w:lang w:eastAsia="zh-CN"/>
        </w:rPr>
        <w:t xml:space="preserve"> </w:t>
      </w:r>
      <w:r w:rsidR="00AB39F4" w:rsidRPr="00ED12BE">
        <w:rPr>
          <w:rFonts w:ascii="Garamond" w:hAnsi="Garamond" w:cstheme="minorHAnsi"/>
          <w:lang w:eastAsia="zh-CN"/>
        </w:rPr>
        <w:t xml:space="preserve">the upcoming transitions in Somalia, DRC and Iraq. The </w:t>
      </w:r>
      <w:r w:rsidR="00B47D07" w:rsidRPr="00ED12BE">
        <w:rPr>
          <w:rFonts w:ascii="Garamond" w:hAnsi="Garamond" w:cstheme="minorHAnsi"/>
          <w:lang w:eastAsia="zh-CN"/>
        </w:rPr>
        <w:t>P</w:t>
      </w:r>
      <w:r w:rsidR="00AB39F4" w:rsidRPr="00ED12BE">
        <w:rPr>
          <w:rFonts w:ascii="Garamond" w:hAnsi="Garamond" w:cstheme="minorHAnsi"/>
          <w:lang w:eastAsia="zh-CN"/>
        </w:rPr>
        <w:t xml:space="preserve">roject </w:t>
      </w:r>
      <w:r w:rsidR="00ED0A84" w:rsidRPr="00ED12BE">
        <w:rPr>
          <w:rFonts w:ascii="Garamond" w:hAnsi="Garamond" w:cstheme="minorHAnsi"/>
          <w:lang w:eastAsia="zh-CN"/>
        </w:rPr>
        <w:t>has</w:t>
      </w:r>
      <w:r w:rsidR="00AB39F4" w:rsidRPr="00ED12BE">
        <w:rPr>
          <w:rFonts w:ascii="Garamond" w:hAnsi="Garamond" w:cstheme="minorHAnsi"/>
          <w:lang w:eastAsia="zh-CN"/>
        </w:rPr>
        <w:t xml:space="preserve"> been relevant in those countries where the knowledge and experience </w:t>
      </w:r>
      <w:r w:rsidR="00ED0A84" w:rsidRPr="00ED12BE">
        <w:rPr>
          <w:rFonts w:ascii="Garamond" w:hAnsi="Garamond" w:cstheme="minorHAnsi"/>
          <w:lang w:eastAsia="zh-CN"/>
        </w:rPr>
        <w:t xml:space="preserve">of </w:t>
      </w:r>
      <w:r w:rsidR="00AB39F4" w:rsidRPr="00ED12BE">
        <w:rPr>
          <w:rFonts w:ascii="Garamond" w:hAnsi="Garamond" w:cstheme="minorHAnsi"/>
          <w:lang w:eastAsia="zh-CN"/>
        </w:rPr>
        <w:t xml:space="preserve">the UNCT </w:t>
      </w:r>
      <w:r w:rsidR="00ED0A84" w:rsidRPr="00ED12BE">
        <w:rPr>
          <w:rFonts w:ascii="Garamond" w:hAnsi="Garamond" w:cstheme="minorHAnsi"/>
          <w:lang w:eastAsia="zh-CN"/>
        </w:rPr>
        <w:t xml:space="preserve">was limited in terms of </w:t>
      </w:r>
      <w:r w:rsidR="00AB39F4" w:rsidRPr="00ED12BE">
        <w:rPr>
          <w:rFonts w:ascii="Garamond" w:hAnsi="Garamond" w:cstheme="minorHAnsi"/>
          <w:lang w:eastAsia="zh-CN"/>
        </w:rPr>
        <w:t>prepar</w:t>
      </w:r>
      <w:r w:rsidR="00ED0A84" w:rsidRPr="00ED12BE">
        <w:rPr>
          <w:rFonts w:ascii="Garamond" w:hAnsi="Garamond" w:cstheme="minorHAnsi"/>
          <w:lang w:eastAsia="zh-CN"/>
        </w:rPr>
        <w:t xml:space="preserve">ing </w:t>
      </w:r>
      <w:r w:rsidR="00AB39F4" w:rsidRPr="00ED12BE">
        <w:rPr>
          <w:rFonts w:ascii="Garamond" w:hAnsi="Garamond" w:cstheme="minorHAnsi"/>
          <w:lang w:eastAsia="zh-CN"/>
        </w:rPr>
        <w:t xml:space="preserve">for transitions </w:t>
      </w:r>
      <w:r w:rsidR="00ED0A84" w:rsidRPr="00ED12BE">
        <w:rPr>
          <w:rFonts w:ascii="Garamond" w:hAnsi="Garamond" w:cstheme="minorHAnsi"/>
          <w:lang w:eastAsia="zh-CN"/>
        </w:rPr>
        <w:t>as</w:t>
      </w:r>
      <w:r w:rsidR="00AB39F4" w:rsidRPr="00ED12BE">
        <w:rPr>
          <w:rFonts w:ascii="Garamond" w:hAnsi="Garamond" w:cstheme="minorHAnsi"/>
          <w:lang w:eastAsia="zh-CN"/>
        </w:rPr>
        <w:t xml:space="preserve"> a result of Security Council</w:t>
      </w:r>
      <w:r w:rsidR="00F67944" w:rsidRPr="00ED12BE">
        <w:rPr>
          <w:rFonts w:ascii="Garamond" w:hAnsi="Garamond" w:cstheme="minorHAnsi"/>
          <w:lang w:eastAsia="zh-CN"/>
        </w:rPr>
        <w:t xml:space="preserve"> (SC)</w:t>
      </w:r>
      <w:r w:rsidR="00AB39F4" w:rsidRPr="00ED12BE">
        <w:rPr>
          <w:rFonts w:ascii="Garamond" w:hAnsi="Garamond" w:cstheme="minorHAnsi"/>
          <w:lang w:eastAsia="zh-CN"/>
        </w:rPr>
        <w:t xml:space="preserve"> resolutions</w:t>
      </w:r>
      <w:r w:rsidR="00ED0A84" w:rsidRPr="00ED12BE">
        <w:rPr>
          <w:rFonts w:ascii="Garamond" w:hAnsi="Garamond" w:cstheme="minorHAnsi"/>
          <w:lang w:eastAsia="zh-CN"/>
        </w:rPr>
        <w:t>.</w:t>
      </w:r>
    </w:p>
    <w:p w14:paraId="2BAABAEB" w14:textId="0B4B1960" w:rsidR="00316ADA" w:rsidRPr="00ED12BE" w:rsidRDefault="000C7918" w:rsidP="00692BD7">
      <w:pPr>
        <w:jc w:val="both"/>
        <w:rPr>
          <w:rFonts w:ascii="Garamond" w:hAnsi="Garamond" w:cstheme="minorHAnsi"/>
          <w:lang w:eastAsia="zh-CN"/>
        </w:rPr>
      </w:pPr>
      <w:r w:rsidRPr="00ED12BE">
        <w:rPr>
          <w:rFonts w:ascii="Garamond" w:hAnsi="Garamond" w:cstheme="minorHAnsi"/>
          <w:lang w:eastAsia="zh-CN"/>
        </w:rPr>
        <w:t>The Project supported nine countries during the third phase</w:t>
      </w:r>
      <w:r w:rsidR="00E026A0" w:rsidRPr="00ED12BE">
        <w:rPr>
          <w:rFonts w:ascii="Garamond" w:hAnsi="Garamond" w:cstheme="minorHAnsi"/>
          <w:lang w:eastAsia="zh-CN"/>
        </w:rPr>
        <w:t>. The Project</w:t>
      </w:r>
      <w:r w:rsidRPr="00ED12BE">
        <w:rPr>
          <w:rFonts w:ascii="Garamond" w:hAnsi="Garamond" w:cstheme="minorHAnsi"/>
          <w:lang w:eastAsia="zh-CN"/>
        </w:rPr>
        <w:t xml:space="preserve"> </w:t>
      </w:r>
      <w:r w:rsidR="00E026A0" w:rsidRPr="00ED12BE">
        <w:rPr>
          <w:rFonts w:ascii="Garamond" w:hAnsi="Garamond" w:cstheme="minorHAnsi"/>
          <w:lang w:eastAsia="zh-CN"/>
        </w:rPr>
        <w:t xml:space="preserve">supported active transition planning in DRC, learned lessons from past transitions in Haiti and Guinea-Bissau, advanced early planning in South Sudan, CAR, Somalia and Iraq and helped </w:t>
      </w:r>
      <w:r w:rsidR="00381D01" w:rsidRPr="00ED12BE">
        <w:rPr>
          <w:rFonts w:ascii="Garamond" w:hAnsi="Garamond" w:cstheme="minorHAnsi"/>
          <w:lang w:eastAsia="zh-CN"/>
        </w:rPr>
        <w:t xml:space="preserve">Missions and </w:t>
      </w:r>
      <w:r w:rsidR="00E026A0" w:rsidRPr="00ED12BE">
        <w:rPr>
          <w:rFonts w:ascii="Garamond" w:hAnsi="Garamond" w:cstheme="minorHAnsi"/>
          <w:lang w:eastAsia="zh-CN"/>
        </w:rPr>
        <w:t xml:space="preserve">UNCTs </w:t>
      </w:r>
      <w:r w:rsidR="00381D01" w:rsidRPr="00ED12BE">
        <w:rPr>
          <w:rFonts w:ascii="Garamond" w:hAnsi="Garamond" w:cstheme="minorHAnsi"/>
          <w:lang w:eastAsia="zh-CN"/>
        </w:rPr>
        <w:t xml:space="preserve">with surge deployments to </w:t>
      </w:r>
      <w:r w:rsidR="00E026A0" w:rsidRPr="00ED12BE">
        <w:rPr>
          <w:rFonts w:ascii="Garamond" w:hAnsi="Garamond" w:cstheme="minorHAnsi"/>
          <w:lang w:eastAsia="zh-CN"/>
        </w:rPr>
        <w:t xml:space="preserve">make the best of two expedited mission closures in Mali and Sudan, in extremely insecure environments. In post-mission environments, </w:t>
      </w:r>
      <w:r w:rsidR="00CB6277" w:rsidRPr="00ED12BE">
        <w:rPr>
          <w:rFonts w:ascii="Garamond" w:hAnsi="Garamond" w:cstheme="minorHAnsi"/>
          <w:lang w:eastAsia="zh-CN"/>
        </w:rPr>
        <w:t>Project</w:t>
      </w:r>
      <w:r w:rsidR="00E026A0" w:rsidRPr="00ED12BE">
        <w:rPr>
          <w:rFonts w:ascii="Garamond" w:hAnsi="Garamond" w:cstheme="minorHAnsi"/>
          <w:lang w:eastAsia="zh-CN"/>
        </w:rPr>
        <w:t xml:space="preserve"> partners worked with remaining UN staff, and backstopping Departments in New York and the region, to try to sustain gains and secure resources for remaining peacebuilding priorities. </w:t>
      </w:r>
      <w:r w:rsidR="00316ADA" w:rsidRPr="00ED12BE">
        <w:rPr>
          <w:rFonts w:ascii="Garamond" w:hAnsi="Garamond" w:cstheme="minorHAnsi"/>
          <w:lang w:eastAsia="zh-CN"/>
        </w:rPr>
        <w:t xml:space="preserve">Political Missions followed the closure of a UN peacekeeping mission </w:t>
      </w:r>
      <w:r w:rsidR="00E80198" w:rsidRPr="00ED12BE">
        <w:rPr>
          <w:rFonts w:ascii="Garamond" w:hAnsi="Garamond" w:cstheme="minorHAnsi"/>
          <w:lang w:eastAsia="zh-CN"/>
        </w:rPr>
        <w:t>such as in Sudan</w:t>
      </w:r>
      <w:r w:rsidR="00316ADA" w:rsidRPr="00ED12BE">
        <w:rPr>
          <w:rFonts w:ascii="Garamond" w:hAnsi="Garamond" w:cstheme="minorHAnsi"/>
          <w:lang w:eastAsia="zh-CN"/>
        </w:rPr>
        <w:t>.</w:t>
      </w:r>
      <w:r w:rsidR="00ED0A84" w:rsidRPr="00ED12BE">
        <w:rPr>
          <w:rFonts w:ascii="Garamond" w:hAnsi="Garamond"/>
          <w:vertAlign w:val="superscript"/>
          <w:lang w:eastAsia="zh-CN"/>
        </w:rPr>
        <w:footnoteReference w:id="11"/>
      </w:r>
      <w:r w:rsidR="00CD2EFB" w:rsidRPr="00ED12BE">
        <w:rPr>
          <w:rFonts w:ascii="Garamond" w:hAnsi="Garamond" w:cstheme="minorHAnsi"/>
          <w:vertAlign w:val="superscript"/>
          <w:lang w:eastAsia="zh-CN"/>
        </w:rPr>
        <w:t xml:space="preserve"> </w:t>
      </w:r>
      <w:r w:rsidR="00135049" w:rsidRPr="00ED12BE">
        <w:rPr>
          <w:rFonts w:ascii="Garamond" w:hAnsi="Garamond" w:cstheme="minorHAnsi"/>
          <w:vertAlign w:val="superscript"/>
          <w:lang w:eastAsia="zh-CN"/>
        </w:rPr>
        <w:t xml:space="preserve"> </w:t>
      </w:r>
      <w:r w:rsidR="00AE13B9" w:rsidRPr="00ED12BE">
        <w:rPr>
          <w:rFonts w:ascii="Garamond" w:hAnsi="Garamond" w:cstheme="minorHAnsi"/>
          <w:lang w:eastAsia="zh-CN"/>
        </w:rPr>
        <w:t>T</w:t>
      </w:r>
      <w:r w:rsidR="00E80198" w:rsidRPr="00ED12BE">
        <w:rPr>
          <w:rFonts w:ascii="Garamond" w:hAnsi="Garamond" w:cstheme="minorHAnsi"/>
          <w:lang w:eastAsia="zh-CN"/>
        </w:rPr>
        <w:t xml:space="preserve">he </w:t>
      </w:r>
      <w:r w:rsidR="00CB6277" w:rsidRPr="00ED12BE">
        <w:rPr>
          <w:rFonts w:ascii="Garamond" w:hAnsi="Garamond" w:cstheme="minorHAnsi"/>
          <w:lang w:eastAsia="zh-CN"/>
        </w:rPr>
        <w:t>Project</w:t>
      </w:r>
      <w:r w:rsidR="00E80198" w:rsidRPr="00ED12BE">
        <w:rPr>
          <w:rFonts w:ascii="Garamond" w:hAnsi="Garamond" w:cstheme="minorHAnsi"/>
          <w:lang w:eastAsia="zh-CN"/>
        </w:rPr>
        <w:t xml:space="preserve"> supported UN transitions processes at various stages during the third phase depending on what type of support was </w:t>
      </w:r>
      <w:r w:rsidR="00316ADA" w:rsidRPr="00ED12BE">
        <w:rPr>
          <w:rFonts w:ascii="Garamond" w:hAnsi="Garamond" w:cstheme="minorHAnsi"/>
          <w:lang w:eastAsia="zh-CN"/>
        </w:rPr>
        <w:t>already ongoing</w:t>
      </w:r>
      <w:r w:rsidR="00ED0A84" w:rsidRPr="00ED12BE">
        <w:rPr>
          <w:rFonts w:ascii="Garamond" w:hAnsi="Garamond" w:cstheme="minorHAnsi"/>
          <w:lang w:eastAsia="zh-CN"/>
        </w:rPr>
        <w:t>,</w:t>
      </w:r>
      <w:r w:rsidR="00316ADA" w:rsidRPr="00ED12BE">
        <w:rPr>
          <w:rFonts w:ascii="Garamond" w:hAnsi="Garamond" w:cstheme="minorHAnsi"/>
          <w:lang w:eastAsia="zh-CN"/>
        </w:rPr>
        <w:t xml:space="preserve"> (for example, DRC, Mali, Sudan and South Sudan) </w:t>
      </w:r>
      <w:r w:rsidR="00E80198" w:rsidRPr="00ED12BE">
        <w:rPr>
          <w:rFonts w:ascii="Garamond" w:hAnsi="Garamond" w:cstheme="minorHAnsi"/>
          <w:lang w:eastAsia="zh-CN"/>
        </w:rPr>
        <w:t xml:space="preserve">requested and corresponding to the Project’s overall goal and </w:t>
      </w:r>
      <w:r w:rsidR="00316ADA" w:rsidRPr="00ED12BE">
        <w:rPr>
          <w:rFonts w:ascii="Garamond" w:hAnsi="Garamond" w:cstheme="minorHAnsi"/>
          <w:lang w:eastAsia="zh-CN"/>
        </w:rPr>
        <w:t xml:space="preserve">four outcomes. </w:t>
      </w:r>
    </w:p>
    <w:p w14:paraId="6D7CF03A" w14:textId="5074D3B1" w:rsidR="00F06132" w:rsidRPr="00ED12BE" w:rsidRDefault="00316ADA" w:rsidP="00692BD7">
      <w:pPr>
        <w:jc w:val="both"/>
        <w:rPr>
          <w:rFonts w:ascii="Garamond" w:hAnsi="Garamond"/>
          <w:lang w:eastAsia="zh-CN"/>
        </w:rPr>
      </w:pPr>
      <w:r w:rsidRPr="00ED12BE">
        <w:rPr>
          <w:rFonts w:ascii="Garamond" w:hAnsi="Garamond"/>
          <w:lang w:eastAsia="zh-CN"/>
        </w:rPr>
        <w:t xml:space="preserve">Respondents consider the </w:t>
      </w:r>
      <w:r w:rsidR="00D021B6" w:rsidRPr="00ED12BE">
        <w:rPr>
          <w:rFonts w:ascii="Garamond" w:hAnsi="Garamond"/>
          <w:lang w:eastAsia="zh-CN"/>
        </w:rPr>
        <w:t>P</w:t>
      </w:r>
      <w:r w:rsidRPr="00ED12BE">
        <w:rPr>
          <w:rFonts w:ascii="Garamond" w:hAnsi="Garamond"/>
          <w:lang w:eastAsia="zh-CN"/>
        </w:rPr>
        <w:t>roject in its entirety useful</w:t>
      </w:r>
      <w:r w:rsidR="00796843" w:rsidRPr="00ED12BE">
        <w:rPr>
          <w:rFonts w:ascii="Garamond" w:hAnsi="Garamond"/>
          <w:lang w:eastAsia="zh-CN"/>
        </w:rPr>
        <w:t>,</w:t>
      </w:r>
      <w:r w:rsidRPr="00ED12BE">
        <w:rPr>
          <w:rFonts w:ascii="Garamond" w:hAnsi="Garamond"/>
          <w:lang w:eastAsia="zh-CN"/>
        </w:rPr>
        <w:t xml:space="preserve"> relevant and unique in what </w:t>
      </w:r>
      <w:r w:rsidR="00F06132" w:rsidRPr="00ED12BE">
        <w:rPr>
          <w:rFonts w:ascii="Garamond" w:hAnsi="Garamond"/>
          <w:lang w:eastAsia="zh-CN"/>
        </w:rPr>
        <w:t xml:space="preserve">it was able to </w:t>
      </w:r>
      <w:r w:rsidR="00B05430" w:rsidRPr="00ED12BE">
        <w:rPr>
          <w:rFonts w:ascii="Garamond" w:hAnsi="Garamond"/>
          <w:lang w:eastAsia="zh-CN"/>
        </w:rPr>
        <w:t>do</w:t>
      </w:r>
      <w:r w:rsidRPr="00ED12BE">
        <w:rPr>
          <w:rFonts w:ascii="Garamond" w:hAnsi="Garamond"/>
          <w:lang w:eastAsia="zh-CN"/>
        </w:rPr>
        <w:t xml:space="preserve"> as a </w:t>
      </w:r>
      <w:r w:rsidR="00CB6277" w:rsidRPr="00ED12BE">
        <w:rPr>
          <w:rFonts w:ascii="Garamond" w:hAnsi="Garamond"/>
          <w:lang w:eastAsia="zh-CN"/>
        </w:rPr>
        <w:t>Project</w:t>
      </w:r>
      <w:r w:rsidRPr="00ED12BE">
        <w:rPr>
          <w:rFonts w:ascii="Garamond" w:hAnsi="Garamond"/>
          <w:lang w:eastAsia="zh-CN"/>
        </w:rPr>
        <w:t xml:space="preserve">. </w:t>
      </w:r>
      <w:r w:rsidR="00B05430" w:rsidRPr="00ED12BE">
        <w:rPr>
          <w:rFonts w:ascii="Garamond" w:hAnsi="Garamond"/>
          <w:lang w:eastAsia="zh-CN"/>
        </w:rPr>
        <w:t xml:space="preserve">There are, however, different perspectives on the relevance depending on the position of the respondent and the needs identified from </w:t>
      </w:r>
      <w:r w:rsidR="00FB62DD" w:rsidRPr="00ED12BE">
        <w:rPr>
          <w:rFonts w:ascii="Garamond" w:hAnsi="Garamond"/>
          <w:lang w:eastAsia="zh-CN"/>
        </w:rPr>
        <w:t>HQ</w:t>
      </w:r>
      <w:r w:rsidR="00B05430" w:rsidRPr="00ED12BE">
        <w:rPr>
          <w:rFonts w:ascii="Garamond" w:hAnsi="Garamond"/>
          <w:lang w:eastAsia="zh-CN"/>
        </w:rPr>
        <w:t>, regional</w:t>
      </w:r>
      <w:r w:rsidR="00F06132" w:rsidRPr="00ED12BE">
        <w:rPr>
          <w:rFonts w:ascii="Garamond" w:hAnsi="Garamond"/>
          <w:lang w:eastAsia="zh-CN"/>
        </w:rPr>
        <w:t>,</w:t>
      </w:r>
      <w:r w:rsidR="00B05430" w:rsidRPr="00ED12BE">
        <w:rPr>
          <w:rFonts w:ascii="Garamond" w:hAnsi="Garamond"/>
          <w:lang w:eastAsia="zh-CN"/>
        </w:rPr>
        <w:t xml:space="preserve"> national</w:t>
      </w:r>
      <w:r w:rsidR="00796843" w:rsidRPr="00ED12BE">
        <w:rPr>
          <w:rFonts w:ascii="Garamond" w:hAnsi="Garamond"/>
          <w:lang w:eastAsia="zh-CN"/>
        </w:rPr>
        <w:t>,</w:t>
      </w:r>
      <w:r w:rsidR="00B05430" w:rsidRPr="00ED12BE">
        <w:rPr>
          <w:rFonts w:ascii="Garamond" w:hAnsi="Garamond"/>
          <w:lang w:eastAsia="zh-CN"/>
        </w:rPr>
        <w:t xml:space="preserve"> and donors</w:t>
      </w:r>
      <w:r w:rsidR="00F06132" w:rsidRPr="00ED12BE">
        <w:rPr>
          <w:rFonts w:ascii="Garamond" w:hAnsi="Garamond"/>
          <w:lang w:eastAsia="zh-CN"/>
        </w:rPr>
        <w:t xml:space="preserve"> perspectives</w:t>
      </w:r>
      <w:r w:rsidR="00B05430" w:rsidRPr="00ED12BE">
        <w:rPr>
          <w:rFonts w:ascii="Garamond" w:hAnsi="Garamond"/>
          <w:lang w:eastAsia="zh-CN"/>
        </w:rPr>
        <w:t>.</w:t>
      </w:r>
      <w:r w:rsidR="00CD2EFB" w:rsidRPr="00ED12BE">
        <w:rPr>
          <w:rFonts w:ascii="Garamond" w:hAnsi="Garamond"/>
          <w:lang w:eastAsia="zh-CN"/>
        </w:rPr>
        <w:t xml:space="preserve"> </w:t>
      </w:r>
      <w:r w:rsidR="00104824" w:rsidRPr="00ED12BE">
        <w:rPr>
          <w:rFonts w:ascii="Garamond" w:hAnsi="Garamond"/>
          <w:lang w:eastAsia="zh-CN"/>
        </w:rPr>
        <w:t xml:space="preserve">From the field </w:t>
      </w:r>
      <w:r w:rsidR="00104824" w:rsidRPr="00ED12BE">
        <w:rPr>
          <w:rFonts w:ascii="Garamond" w:hAnsi="Garamond"/>
          <w:lang w:eastAsia="zh-CN"/>
        </w:rPr>
        <w:lastRenderedPageBreak/>
        <w:t xml:space="preserve">perspective the Project has contributed to improved planning, collaboration and better preparedness for transitions while at HQ the value of the collaboration among the four partners prevailed in addition to offering concrete support to countries. </w:t>
      </w:r>
      <w:r w:rsidR="00C00FDB" w:rsidRPr="00ED12BE">
        <w:rPr>
          <w:rFonts w:ascii="Garamond" w:hAnsi="Garamond"/>
          <w:lang w:eastAsia="zh-CN"/>
        </w:rPr>
        <w:t xml:space="preserve">The relevance of the </w:t>
      </w:r>
      <w:r w:rsidR="00957D3B" w:rsidRPr="00ED12BE">
        <w:rPr>
          <w:rFonts w:ascii="Garamond" w:hAnsi="Garamond"/>
          <w:lang w:eastAsia="zh-CN"/>
        </w:rPr>
        <w:t>P</w:t>
      </w:r>
      <w:r w:rsidR="00C00FDB" w:rsidRPr="00ED12BE">
        <w:rPr>
          <w:rFonts w:ascii="Garamond" w:hAnsi="Garamond"/>
          <w:lang w:eastAsia="zh-CN"/>
        </w:rPr>
        <w:t xml:space="preserve">roject has continued and deepened based on the </w:t>
      </w:r>
      <w:r w:rsidR="00A51218" w:rsidRPr="00ED12BE">
        <w:rPr>
          <w:rFonts w:ascii="Garamond" w:hAnsi="Garamond"/>
          <w:lang w:eastAsia="zh-CN"/>
        </w:rPr>
        <w:t xml:space="preserve">evolution of </w:t>
      </w:r>
      <w:r w:rsidR="00C00FDB" w:rsidRPr="00ED12BE">
        <w:rPr>
          <w:rFonts w:ascii="Garamond" w:hAnsi="Garamond"/>
          <w:lang w:eastAsia="zh-CN"/>
        </w:rPr>
        <w:t>understanding that transitions are no longer ‘handovers’ but entail complex processes within the UN system and in country. In particular</w:t>
      </w:r>
      <w:r w:rsidR="00941F0C" w:rsidRPr="00ED12BE">
        <w:rPr>
          <w:rFonts w:ascii="Garamond" w:hAnsi="Garamond"/>
          <w:lang w:eastAsia="zh-CN"/>
        </w:rPr>
        <w:t>,</w:t>
      </w:r>
      <w:r w:rsidR="00C00FDB" w:rsidRPr="00ED12BE">
        <w:rPr>
          <w:rFonts w:ascii="Garamond" w:hAnsi="Garamond"/>
          <w:lang w:eastAsia="zh-CN"/>
        </w:rPr>
        <w:t xml:space="preserve"> respondent</w:t>
      </w:r>
      <w:r w:rsidR="00941F0C" w:rsidRPr="00ED12BE">
        <w:rPr>
          <w:rFonts w:ascii="Garamond" w:hAnsi="Garamond"/>
          <w:lang w:eastAsia="zh-CN"/>
        </w:rPr>
        <w:t>s</w:t>
      </w:r>
      <w:r w:rsidR="00C00FDB" w:rsidRPr="00ED12BE">
        <w:rPr>
          <w:rFonts w:ascii="Garamond" w:hAnsi="Garamond"/>
          <w:lang w:eastAsia="zh-CN"/>
        </w:rPr>
        <w:t xml:space="preserve"> emphasize the </w:t>
      </w:r>
      <w:r w:rsidR="00F06132" w:rsidRPr="00ED12BE">
        <w:rPr>
          <w:rFonts w:ascii="Garamond" w:hAnsi="Garamond"/>
          <w:lang w:eastAsia="zh-CN"/>
        </w:rPr>
        <w:t xml:space="preserve">increasing </w:t>
      </w:r>
      <w:r w:rsidR="00C00FDB" w:rsidRPr="00ED12BE">
        <w:rPr>
          <w:rFonts w:ascii="Garamond" w:hAnsi="Garamond"/>
          <w:lang w:eastAsia="zh-CN"/>
        </w:rPr>
        <w:t xml:space="preserve">political character of transitions to which the </w:t>
      </w:r>
      <w:r w:rsidR="00941F0C" w:rsidRPr="00ED12BE">
        <w:rPr>
          <w:rFonts w:ascii="Garamond" w:hAnsi="Garamond"/>
          <w:lang w:eastAsia="zh-CN"/>
        </w:rPr>
        <w:t>P</w:t>
      </w:r>
      <w:r w:rsidR="00C00FDB" w:rsidRPr="00ED12BE">
        <w:rPr>
          <w:rFonts w:ascii="Garamond" w:hAnsi="Garamond"/>
          <w:lang w:eastAsia="zh-CN"/>
        </w:rPr>
        <w:t>roject offers technical support</w:t>
      </w:r>
      <w:r w:rsidR="001B7BA4" w:rsidRPr="00ED12BE">
        <w:rPr>
          <w:rFonts w:ascii="Garamond" w:hAnsi="Garamond"/>
          <w:lang w:eastAsia="zh-CN"/>
        </w:rPr>
        <w:t xml:space="preserve"> in line with its four outcomes. </w:t>
      </w:r>
      <w:r w:rsidR="00AE13B9" w:rsidRPr="00ED12BE">
        <w:rPr>
          <w:rFonts w:ascii="Garamond" w:hAnsi="Garamond"/>
          <w:lang w:eastAsia="zh-CN"/>
        </w:rPr>
        <w:t xml:space="preserve">Respondents express concern about countries such as Sudan and DRC </w:t>
      </w:r>
      <w:r w:rsidR="00F81238" w:rsidRPr="00ED12BE">
        <w:rPr>
          <w:rFonts w:ascii="Garamond" w:hAnsi="Garamond"/>
          <w:lang w:eastAsia="zh-CN"/>
        </w:rPr>
        <w:t>where</w:t>
      </w:r>
      <w:r w:rsidR="00AE13B9" w:rsidRPr="00ED12BE">
        <w:rPr>
          <w:rFonts w:ascii="Garamond" w:hAnsi="Garamond"/>
          <w:lang w:eastAsia="zh-CN"/>
        </w:rPr>
        <w:t xml:space="preserve"> the context </w:t>
      </w:r>
      <w:r w:rsidR="00F67944" w:rsidRPr="00ED12BE">
        <w:rPr>
          <w:rFonts w:ascii="Garamond" w:hAnsi="Garamond"/>
          <w:lang w:eastAsia="zh-CN"/>
        </w:rPr>
        <w:t>has been</w:t>
      </w:r>
      <w:r w:rsidR="00AE13B9" w:rsidRPr="00ED12BE">
        <w:rPr>
          <w:rFonts w:ascii="Garamond" w:hAnsi="Garamond"/>
          <w:lang w:eastAsia="zh-CN"/>
        </w:rPr>
        <w:t xml:space="preserve"> rapidly changing and how the Project could support </w:t>
      </w:r>
      <w:r w:rsidR="00F81238" w:rsidRPr="00ED12BE">
        <w:rPr>
          <w:rFonts w:ascii="Garamond" w:hAnsi="Garamond"/>
          <w:lang w:eastAsia="zh-CN"/>
        </w:rPr>
        <w:t xml:space="preserve">mission </w:t>
      </w:r>
      <w:r w:rsidR="00AE13B9" w:rsidRPr="00ED12BE">
        <w:rPr>
          <w:rFonts w:ascii="Garamond" w:hAnsi="Garamond"/>
          <w:lang w:eastAsia="zh-CN"/>
        </w:rPr>
        <w:t xml:space="preserve">drawdown and UNCT </w:t>
      </w:r>
      <w:r w:rsidR="00796843" w:rsidRPr="00ED12BE">
        <w:rPr>
          <w:rFonts w:ascii="Garamond" w:hAnsi="Garamond"/>
          <w:lang w:eastAsia="zh-CN"/>
        </w:rPr>
        <w:t xml:space="preserve">reconfiguration </w:t>
      </w:r>
      <w:r w:rsidR="00AE13B9" w:rsidRPr="00ED12BE">
        <w:rPr>
          <w:rFonts w:ascii="Garamond" w:hAnsi="Garamond"/>
          <w:lang w:eastAsia="zh-CN"/>
        </w:rPr>
        <w:t xml:space="preserve">in such fast changing situations. From the country perspective there is concern that capacity for </w:t>
      </w:r>
      <w:r w:rsidR="00F81238" w:rsidRPr="00ED12BE">
        <w:rPr>
          <w:rFonts w:ascii="Garamond" w:hAnsi="Garamond"/>
          <w:lang w:eastAsia="zh-CN"/>
        </w:rPr>
        <w:t>analysis of such changes is limited and how it could affect the transition planning. From HQ there are concerns about whether the UN response remains adequate</w:t>
      </w:r>
      <w:r w:rsidR="005A4C32" w:rsidRPr="00ED12BE">
        <w:rPr>
          <w:rFonts w:ascii="Garamond" w:hAnsi="Garamond"/>
          <w:lang w:eastAsia="zh-CN"/>
        </w:rPr>
        <w:t xml:space="preserve"> in such fast evolving contexts. </w:t>
      </w:r>
      <w:r w:rsidR="00F81238" w:rsidRPr="00ED12BE">
        <w:rPr>
          <w:rFonts w:ascii="Garamond" w:hAnsi="Garamond"/>
          <w:lang w:eastAsia="zh-CN"/>
        </w:rPr>
        <w:t xml:space="preserve">Respondents also refer to geo-political changes that affect these countries and how the UN </w:t>
      </w:r>
      <w:r w:rsidR="00F67944" w:rsidRPr="00ED12BE">
        <w:rPr>
          <w:rFonts w:ascii="Garamond" w:hAnsi="Garamond"/>
          <w:lang w:eastAsia="zh-CN"/>
        </w:rPr>
        <w:t xml:space="preserve">will </w:t>
      </w:r>
      <w:r w:rsidR="00F81238" w:rsidRPr="00ED12BE">
        <w:rPr>
          <w:rFonts w:ascii="Garamond" w:hAnsi="Garamond"/>
          <w:lang w:eastAsia="zh-CN"/>
        </w:rPr>
        <w:t xml:space="preserve">continue </w:t>
      </w:r>
      <w:r w:rsidR="00F67944" w:rsidRPr="00ED12BE">
        <w:rPr>
          <w:rFonts w:ascii="Garamond" w:hAnsi="Garamond"/>
          <w:lang w:eastAsia="zh-CN"/>
        </w:rPr>
        <w:t xml:space="preserve">effective </w:t>
      </w:r>
      <w:r w:rsidR="00F81238" w:rsidRPr="00ED12BE">
        <w:rPr>
          <w:rFonts w:ascii="Garamond" w:hAnsi="Garamond"/>
          <w:lang w:eastAsia="zh-CN"/>
        </w:rPr>
        <w:t xml:space="preserve">transition planning. </w:t>
      </w:r>
      <w:r w:rsidR="00B41AC6" w:rsidRPr="00ED12BE">
        <w:rPr>
          <w:rFonts w:ascii="Garamond" w:hAnsi="Garamond"/>
          <w:lang w:eastAsia="zh-CN"/>
        </w:rPr>
        <w:t>The policies and guidance are relevant and support the SG’s reform initiatives, including the promotion for a more effective response of UN setting</w:t>
      </w:r>
      <w:r w:rsidR="00CD2EFB" w:rsidRPr="00ED12BE">
        <w:rPr>
          <w:rFonts w:ascii="Garamond" w:hAnsi="Garamond"/>
          <w:lang w:eastAsia="zh-CN"/>
        </w:rPr>
        <w:t>s</w:t>
      </w:r>
      <w:r w:rsidR="00B41AC6" w:rsidRPr="00ED12BE">
        <w:rPr>
          <w:rFonts w:ascii="Garamond" w:hAnsi="Garamond"/>
          <w:lang w:eastAsia="zh-CN"/>
        </w:rPr>
        <w:t xml:space="preserve"> in mission and post mission countries. </w:t>
      </w:r>
    </w:p>
    <w:p w14:paraId="1AB7E218" w14:textId="43D54352" w:rsidR="00F06132" w:rsidRPr="00ED12BE" w:rsidRDefault="00C00FDB" w:rsidP="00692BD7">
      <w:pPr>
        <w:jc w:val="both"/>
        <w:rPr>
          <w:rFonts w:ascii="Garamond" w:hAnsi="Garamond" w:cstheme="minorHAnsi"/>
          <w:lang w:eastAsia="zh-CN"/>
        </w:rPr>
      </w:pPr>
      <w:r w:rsidRPr="00ED12BE">
        <w:rPr>
          <w:rFonts w:ascii="Garamond" w:hAnsi="Garamond" w:cstheme="minorHAnsi"/>
          <w:lang w:eastAsia="zh-CN"/>
        </w:rPr>
        <w:t xml:space="preserve">The key elements of </w:t>
      </w:r>
      <w:r w:rsidR="00796843" w:rsidRPr="00ED12BE">
        <w:rPr>
          <w:rFonts w:ascii="Garamond" w:hAnsi="Garamond" w:cstheme="minorHAnsi"/>
          <w:lang w:eastAsia="zh-CN"/>
        </w:rPr>
        <w:t xml:space="preserve">integrated transition </w:t>
      </w:r>
      <w:r w:rsidRPr="00ED12BE">
        <w:rPr>
          <w:rFonts w:ascii="Garamond" w:hAnsi="Garamond" w:cstheme="minorHAnsi"/>
          <w:lang w:eastAsia="zh-CN"/>
        </w:rPr>
        <w:t xml:space="preserve">support that </w:t>
      </w:r>
      <w:r w:rsidR="00104824" w:rsidRPr="00ED12BE">
        <w:rPr>
          <w:rFonts w:ascii="Garamond" w:hAnsi="Garamond" w:cstheme="minorHAnsi"/>
          <w:lang w:eastAsia="zh-CN"/>
        </w:rPr>
        <w:t xml:space="preserve">are </w:t>
      </w:r>
      <w:r w:rsidRPr="00ED12BE">
        <w:rPr>
          <w:rFonts w:ascii="Garamond" w:hAnsi="Garamond" w:cstheme="minorHAnsi"/>
          <w:lang w:eastAsia="zh-CN"/>
        </w:rPr>
        <w:t xml:space="preserve">relevant are: i) human resources such as the </w:t>
      </w:r>
      <w:r w:rsidR="006B7BD8" w:rsidRPr="00ED12BE">
        <w:rPr>
          <w:rFonts w:ascii="Garamond" w:hAnsi="Garamond" w:cstheme="minorHAnsi"/>
          <w:lang w:eastAsia="zh-CN"/>
        </w:rPr>
        <w:t xml:space="preserve">Transition Specialist </w:t>
      </w:r>
      <w:r w:rsidRPr="00ED12BE">
        <w:rPr>
          <w:rFonts w:ascii="Garamond" w:hAnsi="Garamond" w:cstheme="minorHAnsi"/>
          <w:lang w:eastAsia="zh-CN"/>
        </w:rPr>
        <w:t>and surge support</w:t>
      </w:r>
      <w:r w:rsidR="00281E9B" w:rsidRPr="00ED12BE">
        <w:rPr>
          <w:rFonts w:ascii="Garamond" w:hAnsi="Garamond" w:cstheme="minorHAnsi"/>
          <w:lang w:eastAsia="zh-CN"/>
        </w:rPr>
        <w:t xml:space="preserve"> </w:t>
      </w:r>
      <w:r w:rsidR="00A51218" w:rsidRPr="00ED12BE">
        <w:rPr>
          <w:rFonts w:ascii="Garamond" w:hAnsi="Garamond" w:cstheme="minorHAnsi"/>
          <w:lang w:eastAsia="zh-CN"/>
        </w:rPr>
        <w:t xml:space="preserve">of Project staff </w:t>
      </w:r>
      <w:r w:rsidR="00281E9B" w:rsidRPr="00ED12BE">
        <w:rPr>
          <w:rFonts w:ascii="Garamond" w:hAnsi="Garamond" w:cstheme="minorHAnsi"/>
          <w:lang w:eastAsia="zh-CN"/>
        </w:rPr>
        <w:t xml:space="preserve">(to country settings and remote </w:t>
      </w:r>
      <w:r w:rsidR="0088020E" w:rsidRPr="00ED12BE">
        <w:rPr>
          <w:rFonts w:ascii="Garamond" w:hAnsi="Garamond" w:cstheme="minorHAnsi"/>
          <w:lang w:eastAsia="zh-CN"/>
        </w:rPr>
        <w:t>engagements)</w:t>
      </w:r>
      <w:r w:rsidRPr="00ED12BE">
        <w:rPr>
          <w:rFonts w:ascii="Garamond" w:hAnsi="Garamond" w:cstheme="minorHAnsi"/>
          <w:lang w:eastAsia="zh-CN"/>
        </w:rPr>
        <w:t xml:space="preserve">, ii) policies and guidance, iii) technical workshops, briefings and </w:t>
      </w:r>
      <w:r w:rsidR="0088020E" w:rsidRPr="00ED12BE">
        <w:rPr>
          <w:rFonts w:ascii="Garamond" w:hAnsi="Garamond" w:cstheme="minorHAnsi"/>
          <w:lang w:eastAsia="zh-CN"/>
        </w:rPr>
        <w:t xml:space="preserve">the development of </w:t>
      </w:r>
      <w:r w:rsidRPr="00ED12BE">
        <w:rPr>
          <w:rFonts w:ascii="Garamond" w:hAnsi="Garamond" w:cstheme="minorHAnsi"/>
          <w:lang w:eastAsia="zh-CN"/>
        </w:rPr>
        <w:t>lessons learned</w:t>
      </w:r>
      <w:r w:rsidR="0088020E" w:rsidRPr="00ED12BE">
        <w:rPr>
          <w:rFonts w:ascii="Garamond" w:hAnsi="Garamond" w:cstheme="minorHAnsi"/>
          <w:lang w:eastAsia="zh-CN"/>
        </w:rPr>
        <w:t xml:space="preserve"> outputs </w:t>
      </w:r>
      <w:r w:rsidRPr="00ED12BE">
        <w:rPr>
          <w:rFonts w:ascii="Garamond" w:hAnsi="Garamond" w:cstheme="minorHAnsi"/>
          <w:lang w:eastAsia="zh-CN"/>
        </w:rPr>
        <w:t xml:space="preserve">and iv) the support from the </w:t>
      </w:r>
      <w:r w:rsidR="00812427" w:rsidRPr="00ED12BE">
        <w:rPr>
          <w:rFonts w:ascii="Garamond" w:hAnsi="Garamond" w:cstheme="minorHAnsi"/>
          <w:lang w:eastAsia="zh-CN"/>
        </w:rPr>
        <w:t xml:space="preserve">Project Secretariat </w:t>
      </w:r>
      <w:r w:rsidRPr="00ED12BE">
        <w:rPr>
          <w:rFonts w:ascii="Garamond" w:hAnsi="Garamond" w:cstheme="minorHAnsi"/>
          <w:lang w:eastAsia="zh-CN"/>
        </w:rPr>
        <w:t xml:space="preserve">itself as a team that offered </w:t>
      </w:r>
      <w:r w:rsidR="00A51218" w:rsidRPr="00ED12BE">
        <w:rPr>
          <w:rFonts w:ascii="Garamond" w:hAnsi="Garamond" w:cstheme="minorHAnsi"/>
          <w:lang w:eastAsia="zh-CN"/>
        </w:rPr>
        <w:t xml:space="preserve">thematic </w:t>
      </w:r>
      <w:r w:rsidR="00104824" w:rsidRPr="00ED12BE">
        <w:rPr>
          <w:rFonts w:ascii="Garamond" w:hAnsi="Garamond" w:cstheme="minorHAnsi"/>
          <w:lang w:eastAsia="zh-CN"/>
        </w:rPr>
        <w:t xml:space="preserve">advice and expertise </w:t>
      </w:r>
      <w:r w:rsidRPr="00ED12BE">
        <w:rPr>
          <w:rFonts w:ascii="Garamond" w:hAnsi="Garamond" w:cstheme="minorHAnsi"/>
          <w:lang w:eastAsia="zh-CN"/>
        </w:rPr>
        <w:t>to</w:t>
      </w:r>
      <w:r w:rsidR="00172BFA" w:rsidRPr="00ED12BE">
        <w:rPr>
          <w:rFonts w:ascii="Garamond" w:hAnsi="Garamond" w:cstheme="minorHAnsi"/>
          <w:lang w:eastAsia="zh-CN"/>
        </w:rPr>
        <w:t xml:space="preserve"> specific </w:t>
      </w:r>
      <w:r w:rsidR="00104824" w:rsidRPr="00ED12BE">
        <w:rPr>
          <w:rFonts w:ascii="Garamond" w:hAnsi="Garamond" w:cstheme="minorHAnsi"/>
          <w:lang w:eastAsia="zh-CN"/>
        </w:rPr>
        <w:t xml:space="preserve">country </w:t>
      </w:r>
      <w:r w:rsidR="00172BFA" w:rsidRPr="00ED12BE">
        <w:rPr>
          <w:rFonts w:ascii="Garamond" w:hAnsi="Garamond" w:cstheme="minorHAnsi"/>
          <w:lang w:eastAsia="zh-CN"/>
        </w:rPr>
        <w:t>needs</w:t>
      </w:r>
      <w:r w:rsidRPr="00ED12BE">
        <w:rPr>
          <w:rFonts w:ascii="Garamond" w:hAnsi="Garamond" w:cstheme="minorHAnsi"/>
          <w:lang w:eastAsia="zh-CN"/>
        </w:rPr>
        <w:t xml:space="preserve">. </w:t>
      </w:r>
      <w:r w:rsidR="00CD2EFB" w:rsidRPr="00ED12BE">
        <w:rPr>
          <w:rFonts w:ascii="Garamond" w:hAnsi="Garamond" w:cstheme="minorHAnsi"/>
          <w:lang w:eastAsia="zh-CN"/>
        </w:rPr>
        <w:t xml:space="preserve">The </w:t>
      </w:r>
      <w:r w:rsidR="00812427" w:rsidRPr="00ED12BE">
        <w:rPr>
          <w:rFonts w:ascii="Garamond" w:hAnsi="Garamond" w:cstheme="minorHAnsi"/>
          <w:lang w:eastAsia="zh-CN"/>
        </w:rPr>
        <w:t xml:space="preserve">Project </w:t>
      </w:r>
      <w:r w:rsidR="00CD2EFB" w:rsidRPr="00ED12BE">
        <w:rPr>
          <w:rFonts w:ascii="Garamond" w:hAnsi="Garamond" w:cstheme="minorHAnsi"/>
          <w:lang w:eastAsia="zh-CN"/>
        </w:rPr>
        <w:t xml:space="preserve">now holds relevant </w:t>
      </w:r>
      <w:r w:rsidRPr="00ED12BE">
        <w:rPr>
          <w:rFonts w:ascii="Garamond" w:hAnsi="Garamond" w:cstheme="minorHAnsi"/>
          <w:lang w:eastAsia="zh-CN"/>
        </w:rPr>
        <w:t>knowledge and experience</w:t>
      </w:r>
      <w:r w:rsidR="00CD2EFB" w:rsidRPr="00ED12BE">
        <w:rPr>
          <w:rFonts w:ascii="Garamond" w:hAnsi="Garamond" w:cstheme="minorHAnsi"/>
          <w:lang w:eastAsia="zh-CN"/>
        </w:rPr>
        <w:t xml:space="preserve"> that</w:t>
      </w:r>
      <w:r w:rsidRPr="00ED12BE">
        <w:rPr>
          <w:rFonts w:ascii="Garamond" w:hAnsi="Garamond" w:cstheme="minorHAnsi"/>
          <w:lang w:eastAsia="zh-CN"/>
        </w:rPr>
        <w:t xml:space="preserve"> has</w:t>
      </w:r>
      <w:r w:rsidR="00104824" w:rsidRPr="00ED12BE">
        <w:rPr>
          <w:rFonts w:ascii="Garamond" w:hAnsi="Garamond" w:cstheme="minorHAnsi"/>
          <w:lang w:eastAsia="zh-CN"/>
        </w:rPr>
        <w:t xml:space="preserve"> grown over time, including responding to reforms that have been introduced </w:t>
      </w:r>
      <w:r w:rsidR="00104824" w:rsidRPr="00ED12BE">
        <w:rPr>
          <w:rStyle w:val="CommentReference"/>
          <w:rFonts w:ascii="Garamond" w:eastAsia="Verdana" w:hAnsi="Garamond" w:cs="Times New Roman"/>
          <w:sz w:val="22"/>
          <w:szCs w:val="22"/>
        </w:rPr>
        <w:t>in the course of its existence.</w:t>
      </w:r>
      <w:r w:rsidR="00104824" w:rsidRPr="00ED12BE">
        <w:rPr>
          <w:rStyle w:val="CommentReference"/>
          <w:rFonts w:ascii="Garamond" w:eastAsia="Verdana" w:hAnsi="Garamond" w:cs="Times New Roman"/>
        </w:rPr>
        <w:t xml:space="preserve"> </w:t>
      </w:r>
    </w:p>
    <w:p w14:paraId="480B47BA" w14:textId="6A85A857" w:rsidR="006044A1" w:rsidRPr="00ED12BE" w:rsidRDefault="006044A1" w:rsidP="00A30D5B">
      <w:pPr>
        <w:autoSpaceDE w:val="0"/>
        <w:autoSpaceDN w:val="0"/>
        <w:adjustRightInd w:val="0"/>
        <w:spacing w:after="0" w:line="240" w:lineRule="auto"/>
        <w:jc w:val="both"/>
        <w:rPr>
          <w:rFonts w:ascii="Garamond" w:eastAsia="Calibri" w:hAnsi="Garamond" w:cs="Calibri"/>
          <w:b/>
          <w:bCs/>
        </w:rPr>
      </w:pPr>
      <w:r w:rsidRPr="00ED12BE">
        <w:rPr>
          <w:rFonts w:ascii="Garamond" w:eastAsia="Calibri" w:hAnsi="Garamond" w:cs="Calibri"/>
          <w:b/>
          <w:bCs/>
        </w:rPr>
        <w:t>Transition Specialists and Surge support</w:t>
      </w:r>
    </w:p>
    <w:p w14:paraId="368E485D" w14:textId="1E9FCB9B" w:rsidR="00FC7275" w:rsidRPr="00ED12BE" w:rsidRDefault="00F06132" w:rsidP="00692BD7">
      <w:pPr>
        <w:jc w:val="both"/>
        <w:rPr>
          <w:rFonts w:ascii="Garamond" w:hAnsi="Garamond" w:cstheme="minorHAnsi"/>
          <w:lang w:eastAsia="zh-CN"/>
        </w:rPr>
      </w:pPr>
      <w:r w:rsidRPr="00ED12BE">
        <w:rPr>
          <w:rFonts w:ascii="Garamond" w:hAnsi="Garamond" w:cstheme="minorHAnsi"/>
          <w:lang w:eastAsia="zh-CN"/>
        </w:rPr>
        <w:t xml:space="preserve">Transition </w:t>
      </w:r>
      <w:r w:rsidR="00812427" w:rsidRPr="00ED12BE">
        <w:rPr>
          <w:rFonts w:ascii="Garamond" w:hAnsi="Garamond" w:cstheme="minorHAnsi"/>
          <w:lang w:eastAsia="zh-CN"/>
        </w:rPr>
        <w:t xml:space="preserve">Specialists </w:t>
      </w:r>
      <w:r w:rsidR="00F67944" w:rsidRPr="00ED12BE">
        <w:rPr>
          <w:rFonts w:ascii="Garamond" w:hAnsi="Garamond" w:cstheme="minorHAnsi"/>
          <w:lang w:eastAsia="zh-CN"/>
        </w:rPr>
        <w:t xml:space="preserve">(TS) </w:t>
      </w:r>
      <w:r w:rsidRPr="00ED12BE">
        <w:rPr>
          <w:rFonts w:ascii="Garamond" w:hAnsi="Garamond" w:cstheme="minorHAnsi"/>
          <w:lang w:eastAsia="zh-CN"/>
        </w:rPr>
        <w:t>in country have been a</w:t>
      </w:r>
      <w:r w:rsidR="009F307D" w:rsidRPr="00ED12BE">
        <w:rPr>
          <w:rFonts w:ascii="Garamond" w:hAnsi="Garamond" w:cstheme="minorHAnsi"/>
          <w:lang w:eastAsia="zh-CN"/>
        </w:rPr>
        <w:t xml:space="preserve"> relevant</w:t>
      </w:r>
      <w:r w:rsidRPr="00ED12BE">
        <w:rPr>
          <w:rFonts w:ascii="Garamond" w:hAnsi="Garamond" w:cstheme="minorHAnsi"/>
          <w:lang w:eastAsia="zh-CN"/>
        </w:rPr>
        <w:t xml:space="preserve"> </w:t>
      </w:r>
      <w:r w:rsidR="001A186E" w:rsidRPr="00ED12BE">
        <w:rPr>
          <w:rFonts w:ascii="Garamond" w:hAnsi="Garamond" w:cstheme="minorHAnsi"/>
          <w:lang w:eastAsia="zh-CN"/>
        </w:rPr>
        <w:t>lynch</w:t>
      </w:r>
      <w:r w:rsidRPr="00ED12BE">
        <w:rPr>
          <w:rFonts w:ascii="Garamond" w:hAnsi="Garamond" w:cstheme="minorHAnsi"/>
          <w:lang w:eastAsia="zh-CN"/>
        </w:rPr>
        <w:t>pin between mission and UNCT focusing in first instance o</w:t>
      </w:r>
      <w:r w:rsidR="009F307D" w:rsidRPr="00ED12BE">
        <w:rPr>
          <w:rFonts w:ascii="Garamond" w:hAnsi="Garamond" w:cstheme="minorHAnsi"/>
          <w:lang w:eastAsia="zh-CN"/>
        </w:rPr>
        <w:t>n</w:t>
      </w:r>
      <w:r w:rsidRPr="00ED12BE">
        <w:rPr>
          <w:rFonts w:ascii="Garamond" w:hAnsi="Garamond" w:cstheme="minorHAnsi"/>
          <w:lang w:eastAsia="zh-CN"/>
        </w:rPr>
        <w:t xml:space="preserve"> transition planning and supporting processes to develop transitions plans</w:t>
      </w:r>
      <w:r w:rsidR="009F307D" w:rsidRPr="00ED12BE">
        <w:rPr>
          <w:rFonts w:ascii="Garamond" w:hAnsi="Garamond" w:cstheme="minorHAnsi"/>
          <w:lang w:eastAsia="zh-CN"/>
        </w:rPr>
        <w:t>, roadmaps</w:t>
      </w:r>
      <w:r w:rsidRPr="00ED12BE">
        <w:rPr>
          <w:rFonts w:ascii="Garamond" w:hAnsi="Garamond" w:cstheme="minorHAnsi"/>
          <w:lang w:eastAsia="zh-CN"/>
        </w:rPr>
        <w:t xml:space="preserve"> and other relevant documents. Whether based in the</w:t>
      </w:r>
      <w:r w:rsidR="00CD2EFB" w:rsidRPr="00ED12BE">
        <w:rPr>
          <w:rFonts w:ascii="Garamond" w:hAnsi="Garamond" w:cstheme="minorHAnsi"/>
          <w:lang w:eastAsia="zh-CN"/>
        </w:rPr>
        <w:t xml:space="preserve"> mission’s </w:t>
      </w:r>
      <w:r w:rsidRPr="00ED12BE">
        <w:rPr>
          <w:rFonts w:ascii="Garamond" w:hAnsi="Garamond" w:cstheme="minorHAnsi"/>
          <w:lang w:eastAsia="zh-CN"/>
        </w:rPr>
        <w:t xml:space="preserve">integrated office or RCO they have </w:t>
      </w:r>
      <w:r w:rsidR="009F307D" w:rsidRPr="00ED12BE">
        <w:rPr>
          <w:rFonts w:ascii="Garamond" w:hAnsi="Garamond" w:cstheme="minorHAnsi"/>
          <w:lang w:eastAsia="zh-CN"/>
        </w:rPr>
        <w:t>been appreciated</w:t>
      </w:r>
      <w:r w:rsidR="00D74609" w:rsidRPr="00ED12BE">
        <w:rPr>
          <w:rFonts w:ascii="Garamond" w:hAnsi="Garamond" w:cstheme="minorHAnsi"/>
          <w:lang w:eastAsia="zh-CN"/>
        </w:rPr>
        <w:t>,</w:t>
      </w:r>
      <w:r w:rsidR="009F307D" w:rsidRPr="00ED12BE">
        <w:rPr>
          <w:rFonts w:ascii="Garamond" w:hAnsi="Garamond" w:cstheme="minorHAnsi"/>
          <w:lang w:eastAsia="zh-CN"/>
        </w:rPr>
        <w:t xml:space="preserve"> although the timing of their </w:t>
      </w:r>
      <w:r w:rsidR="00A51218" w:rsidRPr="00ED12BE">
        <w:rPr>
          <w:rFonts w:ascii="Garamond" w:hAnsi="Garamond" w:cstheme="minorHAnsi"/>
          <w:lang w:eastAsia="zh-CN"/>
        </w:rPr>
        <w:t xml:space="preserve">deployment </w:t>
      </w:r>
      <w:r w:rsidR="009F307D" w:rsidRPr="00ED12BE">
        <w:rPr>
          <w:rFonts w:ascii="Garamond" w:hAnsi="Garamond" w:cstheme="minorHAnsi"/>
          <w:lang w:eastAsia="zh-CN"/>
        </w:rPr>
        <w:t xml:space="preserve">has not </w:t>
      </w:r>
      <w:r w:rsidR="001B7BA4" w:rsidRPr="00ED12BE">
        <w:rPr>
          <w:rFonts w:ascii="Garamond" w:hAnsi="Garamond" w:cstheme="minorHAnsi"/>
          <w:lang w:eastAsia="zh-CN"/>
        </w:rPr>
        <w:t>always matched</w:t>
      </w:r>
      <w:r w:rsidR="009F307D" w:rsidRPr="00ED12BE">
        <w:rPr>
          <w:rFonts w:ascii="Garamond" w:hAnsi="Garamond" w:cstheme="minorHAnsi"/>
          <w:lang w:eastAsia="zh-CN"/>
        </w:rPr>
        <w:t xml:space="preserve"> the specific needs occurring</w:t>
      </w:r>
      <w:r w:rsidR="00A51218" w:rsidRPr="00ED12BE">
        <w:rPr>
          <w:rFonts w:ascii="Garamond" w:hAnsi="Garamond" w:cstheme="minorHAnsi"/>
          <w:lang w:eastAsia="zh-CN"/>
        </w:rPr>
        <w:t xml:space="preserve"> due to limited buy-in and engagement from Mission and RCO staff of the recruitment and selection process</w:t>
      </w:r>
      <w:r w:rsidR="009F307D" w:rsidRPr="00ED12BE">
        <w:rPr>
          <w:rFonts w:ascii="Garamond" w:hAnsi="Garamond" w:cstheme="minorHAnsi"/>
          <w:lang w:eastAsia="zh-CN"/>
        </w:rPr>
        <w:t>.</w:t>
      </w:r>
      <w:r w:rsidR="00104824" w:rsidRPr="00ED12BE">
        <w:rPr>
          <w:rStyle w:val="FootnoteReference"/>
          <w:rFonts w:ascii="Garamond" w:hAnsi="Garamond" w:cstheme="minorHAnsi"/>
          <w:lang w:eastAsia="zh-CN"/>
        </w:rPr>
        <w:footnoteReference w:id="12"/>
      </w:r>
      <w:r w:rsidR="009F307D" w:rsidRPr="00ED12BE">
        <w:rPr>
          <w:rFonts w:ascii="Garamond" w:hAnsi="Garamond" w:cstheme="minorHAnsi"/>
          <w:lang w:eastAsia="zh-CN"/>
        </w:rPr>
        <w:t xml:space="preserve"> In addition, their position and technical expertise</w:t>
      </w:r>
      <w:r w:rsidR="006315C1" w:rsidRPr="00ED12BE">
        <w:rPr>
          <w:rFonts w:ascii="Garamond" w:hAnsi="Garamond" w:cstheme="minorHAnsi"/>
          <w:lang w:eastAsia="zh-CN"/>
        </w:rPr>
        <w:t xml:space="preserve"> differ according to the country needs and the </w:t>
      </w:r>
      <w:r w:rsidR="00C55A89" w:rsidRPr="00ED12BE">
        <w:rPr>
          <w:rFonts w:ascii="Garamond" w:hAnsi="Garamond" w:cstheme="minorHAnsi"/>
          <w:lang w:eastAsia="zh-CN"/>
        </w:rPr>
        <w:t xml:space="preserve">support </w:t>
      </w:r>
      <w:r w:rsidR="0009633B" w:rsidRPr="00ED12BE">
        <w:rPr>
          <w:rFonts w:ascii="Garamond" w:hAnsi="Garamond" w:cstheme="minorHAnsi"/>
          <w:lang w:eastAsia="zh-CN"/>
        </w:rPr>
        <w:t xml:space="preserve">they </w:t>
      </w:r>
      <w:r w:rsidR="00C55A89" w:rsidRPr="00ED12BE">
        <w:rPr>
          <w:rFonts w:ascii="Garamond" w:hAnsi="Garamond" w:cstheme="minorHAnsi"/>
          <w:lang w:eastAsia="zh-CN"/>
        </w:rPr>
        <w:t xml:space="preserve">receive from multiple stakeholders. </w:t>
      </w:r>
      <w:r w:rsidR="009F307D" w:rsidRPr="00ED12BE">
        <w:rPr>
          <w:rFonts w:ascii="Garamond" w:hAnsi="Garamond" w:cstheme="minorHAnsi"/>
          <w:lang w:eastAsia="zh-CN"/>
        </w:rPr>
        <w:t>S</w:t>
      </w:r>
      <w:r w:rsidRPr="00ED12BE">
        <w:rPr>
          <w:rFonts w:ascii="Garamond" w:hAnsi="Garamond" w:cstheme="minorHAnsi"/>
          <w:lang w:eastAsia="zh-CN"/>
        </w:rPr>
        <w:t>urge support has been relevant</w:t>
      </w:r>
      <w:r w:rsidR="009F307D" w:rsidRPr="00ED12BE">
        <w:rPr>
          <w:rFonts w:ascii="Garamond" w:hAnsi="Garamond" w:cstheme="minorHAnsi"/>
          <w:lang w:eastAsia="zh-CN"/>
        </w:rPr>
        <w:t xml:space="preserve"> </w:t>
      </w:r>
      <w:r w:rsidRPr="00ED12BE">
        <w:rPr>
          <w:rFonts w:ascii="Garamond" w:hAnsi="Garamond" w:cstheme="minorHAnsi"/>
          <w:lang w:eastAsia="zh-CN"/>
        </w:rPr>
        <w:t>in country</w:t>
      </w:r>
      <w:r w:rsidR="009F307D" w:rsidRPr="00ED12BE">
        <w:rPr>
          <w:rFonts w:ascii="Garamond" w:hAnsi="Garamond" w:cstheme="minorHAnsi"/>
          <w:lang w:eastAsia="zh-CN"/>
        </w:rPr>
        <w:t xml:space="preserve"> for specific, shorter</w:t>
      </w:r>
      <w:r w:rsidR="00664C05" w:rsidRPr="00ED12BE">
        <w:rPr>
          <w:rFonts w:ascii="Garamond" w:hAnsi="Garamond" w:cstheme="minorHAnsi"/>
          <w:lang w:eastAsia="zh-CN"/>
        </w:rPr>
        <w:t>-</w:t>
      </w:r>
      <w:r w:rsidR="009F307D" w:rsidRPr="00ED12BE">
        <w:rPr>
          <w:rFonts w:ascii="Garamond" w:hAnsi="Garamond" w:cstheme="minorHAnsi"/>
          <w:lang w:eastAsia="zh-CN"/>
        </w:rPr>
        <w:t>term needs and following discussions about specific needs that may occurred and that the mission and the UNCT deemed relevant</w:t>
      </w:r>
      <w:r w:rsidR="000467CE" w:rsidRPr="00ED12BE">
        <w:rPr>
          <w:rFonts w:ascii="Garamond" w:hAnsi="Garamond" w:cstheme="minorHAnsi"/>
          <w:lang w:eastAsia="zh-CN"/>
        </w:rPr>
        <w:t xml:space="preserve">. For example, capacity mapping </w:t>
      </w:r>
      <w:r w:rsidR="00FC7275" w:rsidRPr="00ED12BE">
        <w:rPr>
          <w:rFonts w:ascii="Garamond" w:hAnsi="Garamond" w:cstheme="minorHAnsi"/>
          <w:lang w:eastAsia="zh-CN"/>
        </w:rPr>
        <w:t xml:space="preserve">of the UNCT, </w:t>
      </w:r>
      <w:r w:rsidR="00CD2EFB" w:rsidRPr="00ED12BE">
        <w:rPr>
          <w:rFonts w:ascii="Garamond" w:hAnsi="Garamond" w:cstheme="minorHAnsi"/>
          <w:lang w:eastAsia="zh-CN"/>
        </w:rPr>
        <w:t xml:space="preserve">an </w:t>
      </w:r>
      <w:r w:rsidR="00A51218" w:rsidRPr="00ED12BE">
        <w:rPr>
          <w:rFonts w:ascii="Garamond" w:hAnsi="Garamond" w:cstheme="minorHAnsi"/>
          <w:lang w:eastAsia="zh-CN"/>
        </w:rPr>
        <w:t>integration</w:t>
      </w:r>
      <w:r w:rsidR="000467CE" w:rsidRPr="00ED12BE">
        <w:rPr>
          <w:rFonts w:ascii="Garamond" w:hAnsi="Garamond" w:cstheme="minorHAnsi"/>
          <w:lang w:eastAsia="zh-CN"/>
        </w:rPr>
        <w:t xml:space="preserve"> workshop </w:t>
      </w:r>
      <w:r w:rsidR="00CD2EFB" w:rsidRPr="00ED12BE">
        <w:rPr>
          <w:rFonts w:ascii="Garamond" w:hAnsi="Garamond" w:cstheme="minorHAnsi"/>
          <w:lang w:eastAsia="zh-CN"/>
        </w:rPr>
        <w:t xml:space="preserve">in </w:t>
      </w:r>
      <w:r w:rsidR="000467CE" w:rsidRPr="00ED12BE">
        <w:rPr>
          <w:rFonts w:ascii="Garamond" w:hAnsi="Garamond" w:cstheme="minorHAnsi"/>
          <w:lang w:eastAsia="zh-CN"/>
        </w:rPr>
        <w:t>Somalia, resource mobilisation</w:t>
      </w:r>
      <w:r w:rsidR="00FC7275" w:rsidRPr="00ED12BE">
        <w:rPr>
          <w:rFonts w:ascii="Garamond" w:hAnsi="Garamond" w:cstheme="minorHAnsi"/>
          <w:lang w:eastAsia="zh-CN"/>
        </w:rPr>
        <w:t xml:space="preserve"> support in various countries</w:t>
      </w:r>
      <w:r w:rsidR="00CD2EFB" w:rsidRPr="00ED12BE">
        <w:rPr>
          <w:rFonts w:ascii="Garamond" w:hAnsi="Garamond" w:cstheme="minorHAnsi"/>
          <w:lang w:eastAsia="zh-CN"/>
        </w:rPr>
        <w:t xml:space="preserve"> and</w:t>
      </w:r>
      <w:r w:rsidR="000467CE" w:rsidRPr="00ED12BE">
        <w:rPr>
          <w:rFonts w:ascii="Garamond" w:hAnsi="Garamond" w:cstheme="minorHAnsi"/>
          <w:lang w:eastAsia="zh-CN"/>
        </w:rPr>
        <w:t xml:space="preserve"> </w:t>
      </w:r>
      <w:r w:rsidR="00A51218" w:rsidRPr="00ED12BE">
        <w:rPr>
          <w:rFonts w:ascii="Garamond" w:hAnsi="Garamond" w:cstheme="minorHAnsi"/>
          <w:lang w:eastAsia="zh-CN"/>
        </w:rPr>
        <w:t xml:space="preserve">surge </w:t>
      </w:r>
      <w:r w:rsidR="000467CE" w:rsidRPr="00ED12BE">
        <w:rPr>
          <w:rFonts w:ascii="Garamond" w:hAnsi="Garamond" w:cstheme="minorHAnsi"/>
          <w:lang w:eastAsia="zh-CN"/>
        </w:rPr>
        <w:t xml:space="preserve">support </w:t>
      </w:r>
      <w:r w:rsidR="00A51218" w:rsidRPr="00ED12BE">
        <w:rPr>
          <w:rFonts w:ascii="Garamond" w:hAnsi="Garamond" w:cstheme="minorHAnsi"/>
          <w:lang w:eastAsia="zh-CN"/>
        </w:rPr>
        <w:t xml:space="preserve">for planning </w:t>
      </w:r>
      <w:r w:rsidR="000467CE" w:rsidRPr="00ED12BE">
        <w:rPr>
          <w:rFonts w:ascii="Garamond" w:hAnsi="Garamond" w:cstheme="minorHAnsi"/>
          <w:lang w:eastAsia="zh-CN"/>
        </w:rPr>
        <w:t xml:space="preserve">to </w:t>
      </w:r>
      <w:r w:rsidR="007066AD" w:rsidRPr="00ED12BE">
        <w:rPr>
          <w:rFonts w:ascii="Garamond" w:hAnsi="Garamond" w:cstheme="minorHAnsi"/>
          <w:lang w:eastAsia="zh-CN"/>
        </w:rPr>
        <w:t>the United Nations Multidimensional Integrated Stabilization Mission in Mali (</w:t>
      </w:r>
      <w:r w:rsidR="000467CE" w:rsidRPr="00ED12BE">
        <w:rPr>
          <w:rFonts w:ascii="Garamond" w:hAnsi="Garamond" w:cstheme="minorHAnsi"/>
          <w:lang w:eastAsia="zh-CN"/>
        </w:rPr>
        <w:t>MINUSMA</w:t>
      </w:r>
      <w:r w:rsidR="007066AD" w:rsidRPr="00ED12BE">
        <w:rPr>
          <w:rFonts w:ascii="Garamond" w:hAnsi="Garamond" w:cstheme="minorHAnsi"/>
          <w:lang w:eastAsia="zh-CN"/>
        </w:rPr>
        <w:t>), its withdrawal</w:t>
      </w:r>
      <w:r w:rsidR="000467CE" w:rsidRPr="00ED12BE">
        <w:rPr>
          <w:rFonts w:ascii="Garamond" w:hAnsi="Garamond" w:cstheme="minorHAnsi"/>
          <w:lang w:eastAsia="zh-CN"/>
        </w:rPr>
        <w:t xml:space="preserve"> and </w:t>
      </w:r>
      <w:r w:rsidR="007066AD" w:rsidRPr="00ED12BE">
        <w:rPr>
          <w:rFonts w:ascii="Garamond" w:hAnsi="Garamond" w:cstheme="minorHAnsi"/>
          <w:lang w:eastAsia="zh-CN"/>
        </w:rPr>
        <w:t>a</w:t>
      </w:r>
      <w:r w:rsidR="000467CE" w:rsidRPr="00ED12BE">
        <w:rPr>
          <w:rFonts w:ascii="Garamond" w:hAnsi="Garamond" w:cstheme="minorHAnsi"/>
          <w:lang w:eastAsia="zh-CN"/>
        </w:rPr>
        <w:t>daptation of UNCT</w:t>
      </w:r>
      <w:r w:rsidR="00FC7275" w:rsidRPr="00ED12BE">
        <w:rPr>
          <w:rFonts w:ascii="Garamond" w:hAnsi="Garamond" w:cstheme="minorHAnsi"/>
          <w:lang w:eastAsia="zh-CN"/>
        </w:rPr>
        <w:t xml:space="preserve">, etc. </w:t>
      </w:r>
      <w:r w:rsidR="006315C1" w:rsidRPr="00ED12BE">
        <w:rPr>
          <w:rFonts w:ascii="Garamond" w:hAnsi="Garamond" w:cstheme="minorHAnsi"/>
          <w:lang w:eastAsia="zh-CN"/>
        </w:rPr>
        <w:t>are all relevant and often supporting work as a result of guidance and workshops</w:t>
      </w:r>
      <w:r w:rsidR="00CD2EFB" w:rsidRPr="00ED12BE">
        <w:rPr>
          <w:rFonts w:ascii="Garamond" w:hAnsi="Garamond" w:cstheme="minorHAnsi"/>
          <w:lang w:eastAsia="zh-CN"/>
        </w:rPr>
        <w:t xml:space="preserve">. The support is also relevant in terms of </w:t>
      </w:r>
      <w:r w:rsidR="006315C1" w:rsidRPr="00ED12BE">
        <w:rPr>
          <w:rFonts w:ascii="Garamond" w:hAnsi="Garamond" w:cstheme="minorHAnsi"/>
          <w:lang w:eastAsia="zh-CN"/>
        </w:rPr>
        <w:t xml:space="preserve">providing capacity that the mission or </w:t>
      </w:r>
      <w:r w:rsidR="007066AD" w:rsidRPr="00ED12BE">
        <w:rPr>
          <w:rFonts w:ascii="Garamond" w:hAnsi="Garamond" w:cstheme="minorHAnsi"/>
          <w:lang w:eastAsia="zh-CN"/>
        </w:rPr>
        <w:t>Resident Coordinat</w:t>
      </w:r>
      <w:r w:rsidR="00DD21D6" w:rsidRPr="00ED12BE">
        <w:rPr>
          <w:rFonts w:ascii="Garamond" w:hAnsi="Garamond" w:cstheme="minorHAnsi"/>
          <w:lang w:eastAsia="zh-CN"/>
        </w:rPr>
        <w:t>or’s</w:t>
      </w:r>
      <w:r w:rsidR="007066AD" w:rsidRPr="00ED12BE">
        <w:rPr>
          <w:rFonts w:ascii="Garamond" w:hAnsi="Garamond" w:cstheme="minorHAnsi"/>
          <w:lang w:eastAsia="zh-CN"/>
        </w:rPr>
        <w:t xml:space="preserve"> Office (</w:t>
      </w:r>
      <w:r w:rsidR="006315C1" w:rsidRPr="00ED12BE">
        <w:rPr>
          <w:rFonts w:ascii="Garamond" w:hAnsi="Garamond" w:cstheme="minorHAnsi"/>
          <w:lang w:eastAsia="zh-CN"/>
        </w:rPr>
        <w:t>RCO</w:t>
      </w:r>
      <w:r w:rsidR="007066AD" w:rsidRPr="00ED12BE">
        <w:rPr>
          <w:rFonts w:ascii="Garamond" w:hAnsi="Garamond" w:cstheme="minorHAnsi"/>
          <w:lang w:eastAsia="zh-CN"/>
        </w:rPr>
        <w:t>)</w:t>
      </w:r>
      <w:r w:rsidR="006315C1" w:rsidRPr="00ED12BE">
        <w:rPr>
          <w:rFonts w:ascii="Garamond" w:hAnsi="Garamond" w:cstheme="minorHAnsi"/>
          <w:lang w:eastAsia="zh-CN"/>
        </w:rPr>
        <w:t xml:space="preserve"> lack. T</w:t>
      </w:r>
      <w:r w:rsidR="00FC7275" w:rsidRPr="00ED12BE">
        <w:rPr>
          <w:rFonts w:ascii="Garamond" w:hAnsi="Garamond" w:cstheme="minorHAnsi"/>
          <w:lang w:eastAsia="zh-CN"/>
        </w:rPr>
        <w:t xml:space="preserve">he surge support has been welcomed precisely because it was timely, responding to a need </w:t>
      </w:r>
      <w:r w:rsidR="00755682" w:rsidRPr="00ED12BE">
        <w:rPr>
          <w:rFonts w:ascii="Garamond" w:hAnsi="Garamond" w:cstheme="minorHAnsi"/>
          <w:lang w:eastAsia="zh-CN"/>
        </w:rPr>
        <w:t>that</w:t>
      </w:r>
      <w:r w:rsidR="00FC7275" w:rsidRPr="00ED12BE">
        <w:rPr>
          <w:rFonts w:ascii="Garamond" w:hAnsi="Garamond" w:cstheme="minorHAnsi"/>
          <w:lang w:eastAsia="zh-CN"/>
        </w:rPr>
        <w:t xml:space="preserve"> often emerg</w:t>
      </w:r>
      <w:r w:rsidR="00755682" w:rsidRPr="00ED12BE">
        <w:rPr>
          <w:rFonts w:ascii="Garamond" w:hAnsi="Garamond" w:cstheme="minorHAnsi"/>
          <w:lang w:eastAsia="zh-CN"/>
        </w:rPr>
        <w:t>ed</w:t>
      </w:r>
      <w:r w:rsidR="00FC7275" w:rsidRPr="00ED12BE">
        <w:rPr>
          <w:rFonts w:ascii="Garamond" w:hAnsi="Garamond" w:cstheme="minorHAnsi"/>
          <w:lang w:eastAsia="zh-CN"/>
        </w:rPr>
        <w:t xml:space="preserve"> from transition planning and could not be met through existing capacities in country. The </w:t>
      </w:r>
      <w:r w:rsidR="000770BD" w:rsidRPr="00ED12BE">
        <w:rPr>
          <w:rFonts w:ascii="Garamond" w:hAnsi="Garamond" w:cstheme="minorHAnsi"/>
          <w:lang w:eastAsia="zh-CN"/>
        </w:rPr>
        <w:t>Project Secretari</w:t>
      </w:r>
      <w:r w:rsidR="00FC7275" w:rsidRPr="00ED12BE">
        <w:rPr>
          <w:rFonts w:ascii="Garamond" w:hAnsi="Garamond" w:cstheme="minorHAnsi"/>
          <w:lang w:eastAsia="zh-CN"/>
        </w:rPr>
        <w:t xml:space="preserve">at has mobilised relevant expertise </w:t>
      </w:r>
      <w:r w:rsidR="00775513" w:rsidRPr="00ED12BE">
        <w:rPr>
          <w:rFonts w:ascii="Garamond" w:hAnsi="Garamond" w:cstheme="minorHAnsi"/>
          <w:lang w:eastAsia="zh-CN"/>
        </w:rPr>
        <w:t xml:space="preserve">both from </w:t>
      </w:r>
      <w:r w:rsidR="00FC7275" w:rsidRPr="00ED12BE">
        <w:rPr>
          <w:rFonts w:ascii="Garamond" w:hAnsi="Garamond" w:cstheme="minorHAnsi"/>
          <w:lang w:eastAsia="zh-CN"/>
        </w:rPr>
        <w:t xml:space="preserve">within and outside </w:t>
      </w:r>
      <w:r w:rsidR="00775513" w:rsidRPr="00ED12BE">
        <w:rPr>
          <w:rFonts w:ascii="Garamond" w:hAnsi="Garamond" w:cstheme="minorHAnsi"/>
          <w:lang w:eastAsia="zh-CN"/>
        </w:rPr>
        <w:t xml:space="preserve">its </w:t>
      </w:r>
      <w:r w:rsidR="00BE47C1" w:rsidRPr="00ED12BE">
        <w:rPr>
          <w:rFonts w:ascii="Garamond" w:hAnsi="Garamond" w:cstheme="minorHAnsi"/>
          <w:lang w:eastAsia="zh-CN"/>
        </w:rPr>
        <w:t xml:space="preserve">own </w:t>
      </w:r>
      <w:r w:rsidR="00775513" w:rsidRPr="00ED12BE">
        <w:rPr>
          <w:rFonts w:ascii="Garamond" w:hAnsi="Garamond" w:cstheme="minorHAnsi"/>
          <w:lang w:eastAsia="zh-CN"/>
        </w:rPr>
        <w:t>ranks</w:t>
      </w:r>
      <w:r w:rsidR="00FC7275" w:rsidRPr="00ED12BE">
        <w:rPr>
          <w:rFonts w:ascii="Garamond" w:hAnsi="Garamond" w:cstheme="minorHAnsi"/>
          <w:lang w:eastAsia="zh-CN"/>
        </w:rPr>
        <w:t>.</w:t>
      </w:r>
    </w:p>
    <w:p w14:paraId="333F83F1" w14:textId="77777777" w:rsidR="006315C1" w:rsidRPr="00ED12BE" w:rsidRDefault="006315C1" w:rsidP="00FB62DD">
      <w:pPr>
        <w:autoSpaceDE w:val="0"/>
        <w:autoSpaceDN w:val="0"/>
        <w:adjustRightInd w:val="0"/>
        <w:spacing w:after="0" w:line="276" w:lineRule="auto"/>
        <w:jc w:val="both"/>
        <w:rPr>
          <w:rFonts w:ascii="Garamond" w:hAnsi="Garamond" w:cstheme="majorBidi"/>
        </w:rPr>
      </w:pPr>
    </w:p>
    <w:p w14:paraId="1B668E49" w14:textId="77777777" w:rsidR="006044A1" w:rsidRPr="00ED12BE" w:rsidRDefault="006044A1" w:rsidP="00890319">
      <w:pPr>
        <w:autoSpaceDE w:val="0"/>
        <w:autoSpaceDN w:val="0"/>
        <w:adjustRightInd w:val="0"/>
        <w:spacing w:after="0" w:line="240" w:lineRule="auto"/>
        <w:jc w:val="both"/>
        <w:rPr>
          <w:rFonts w:ascii="Garamond" w:hAnsi="Garamond" w:cstheme="majorBidi"/>
          <w:b/>
          <w:bCs/>
        </w:rPr>
      </w:pPr>
      <w:r w:rsidRPr="00ED12BE">
        <w:rPr>
          <w:rFonts w:ascii="Garamond" w:hAnsi="Garamond" w:cstheme="majorBidi"/>
          <w:b/>
          <w:bCs/>
        </w:rPr>
        <w:t>Other tools and support</w:t>
      </w:r>
    </w:p>
    <w:p w14:paraId="44753678" w14:textId="4C9700EF" w:rsidR="00C55A89" w:rsidRPr="00ED12BE" w:rsidRDefault="00FC7275" w:rsidP="00692BD7">
      <w:pPr>
        <w:jc w:val="both"/>
        <w:rPr>
          <w:rFonts w:ascii="Garamond" w:hAnsi="Garamond" w:cstheme="minorHAnsi"/>
          <w:lang w:eastAsia="zh-CN"/>
        </w:rPr>
      </w:pPr>
      <w:r w:rsidRPr="00ED12BE">
        <w:rPr>
          <w:rFonts w:ascii="Garamond" w:hAnsi="Garamond" w:cstheme="minorHAnsi"/>
          <w:lang w:eastAsia="zh-CN"/>
        </w:rPr>
        <w:t xml:space="preserve">Policy and </w:t>
      </w:r>
      <w:r w:rsidR="006044A1" w:rsidRPr="00ED12BE">
        <w:rPr>
          <w:rFonts w:ascii="Garamond" w:hAnsi="Garamond" w:cstheme="minorHAnsi"/>
          <w:lang w:eastAsia="zh-CN"/>
        </w:rPr>
        <w:t xml:space="preserve">other </w:t>
      </w:r>
      <w:r w:rsidRPr="00ED12BE">
        <w:rPr>
          <w:rFonts w:ascii="Garamond" w:hAnsi="Garamond" w:cstheme="minorHAnsi"/>
          <w:lang w:eastAsia="zh-CN"/>
        </w:rPr>
        <w:t xml:space="preserve">guidance </w:t>
      </w:r>
      <w:r w:rsidR="006315C1" w:rsidRPr="00ED12BE">
        <w:rPr>
          <w:rFonts w:ascii="Garamond" w:hAnsi="Garamond" w:cstheme="minorHAnsi"/>
          <w:lang w:eastAsia="zh-CN"/>
        </w:rPr>
        <w:t>have</w:t>
      </w:r>
      <w:r w:rsidRPr="00ED12BE">
        <w:rPr>
          <w:rFonts w:ascii="Garamond" w:hAnsi="Garamond" w:cstheme="minorHAnsi"/>
          <w:lang w:eastAsia="zh-CN"/>
        </w:rPr>
        <w:t xml:space="preserve"> been relevant</w:t>
      </w:r>
      <w:r w:rsidR="00796843" w:rsidRPr="00ED12BE">
        <w:rPr>
          <w:rFonts w:ascii="Garamond" w:hAnsi="Garamond" w:cstheme="minorHAnsi"/>
          <w:lang w:eastAsia="zh-CN"/>
        </w:rPr>
        <w:t>,</w:t>
      </w:r>
      <w:r w:rsidRPr="00ED12BE">
        <w:rPr>
          <w:rFonts w:ascii="Garamond" w:hAnsi="Garamond" w:cstheme="minorHAnsi"/>
          <w:lang w:eastAsia="zh-CN"/>
        </w:rPr>
        <w:t xml:space="preserve"> </w:t>
      </w:r>
      <w:r w:rsidR="00B41AC6" w:rsidRPr="00ED12BE">
        <w:rPr>
          <w:rFonts w:ascii="Garamond" w:hAnsi="Garamond" w:cstheme="minorHAnsi"/>
          <w:lang w:eastAsia="zh-CN"/>
        </w:rPr>
        <w:t xml:space="preserve">in particular </w:t>
      </w:r>
      <w:r w:rsidRPr="00ED12BE">
        <w:rPr>
          <w:rFonts w:ascii="Garamond" w:hAnsi="Garamond" w:cstheme="minorHAnsi"/>
          <w:lang w:eastAsia="zh-CN"/>
        </w:rPr>
        <w:t xml:space="preserve">the </w:t>
      </w:r>
      <w:r w:rsidR="00B41AC6" w:rsidRPr="00ED12BE">
        <w:rPr>
          <w:rFonts w:ascii="Garamond" w:hAnsi="Garamond" w:cstheme="minorHAnsi"/>
          <w:lang w:eastAsia="zh-CN"/>
        </w:rPr>
        <w:t xml:space="preserve">UN </w:t>
      </w:r>
      <w:r w:rsidRPr="00ED12BE">
        <w:rPr>
          <w:rFonts w:ascii="Garamond" w:hAnsi="Garamond" w:cstheme="minorHAnsi"/>
          <w:lang w:eastAsia="zh-CN"/>
        </w:rPr>
        <w:t>Transition Policy</w:t>
      </w:r>
      <w:r w:rsidR="00B41AC6" w:rsidRPr="00ED12BE">
        <w:rPr>
          <w:rFonts w:ascii="Garamond" w:hAnsi="Garamond" w:cstheme="minorHAnsi"/>
          <w:lang w:eastAsia="zh-CN"/>
        </w:rPr>
        <w:t xml:space="preserve"> (2013)</w:t>
      </w:r>
      <w:r w:rsidR="00DA7025" w:rsidRPr="00ED12BE">
        <w:rPr>
          <w:rFonts w:ascii="Garamond" w:hAnsi="Garamond" w:cstheme="minorHAnsi"/>
          <w:lang w:eastAsia="zh-CN"/>
        </w:rPr>
        <w:t xml:space="preserve"> and</w:t>
      </w:r>
      <w:r w:rsidR="006315C1" w:rsidRPr="00ED12BE">
        <w:rPr>
          <w:rFonts w:ascii="Garamond" w:hAnsi="Garamond" w:cstheme="minorHAnsi"/>
          <w:lang w:eastAsia="zh-CN"/>
        </w:rPr>
        <w:t xml:space="preserve"> the </w:t>
      </w:r>
      <w:r w:rsidR="00BE47C1" w:rsidRPr="00ED12BE">
        <w:rPr>
          <w:rFonts w:ascii="Garamond" w:hAnsi="Garamond" w:cstheme="minorHAnsi"/>
          <w:lang w:eastAsia="zh-CN"/>
        </w:rPr>
        <w:t>P</w:t>
      </w:r>
      <w:r w:rsidR="006315C1" w:rsidRPr="00ED12BE">
        <w:rPr>
          <w:rFonts w:ascii="Garamond" w:hAnsi="Garamond" w:cstheme="minorHAnsi"/>
          <w:lang w:eastAsia="zh-CN"/>
        </w:rPr>
        <w:t xml:space="preserve">roject contribution </w:t>
      </w:r>
      <w:r w:rsidR="00AB39F4" w:rsidRPr="00ED12BE">
        <w:rPr>
          <w:rFonts w:ascii="Garamond" w:hAnsi="Garamond" w:cstheme="minorHAnsi"/>
          <w:lang w:eastAsia="zh-CN"/>
        </w:rPr>
        <w:t>t</w:t>
      </w:r>
      <w:r w:rsidR="006315C1" w:rsidRPr="00ED12BE">
        <w:rPr>
          <w:rFonts w:ascii="Garamond" w:hAnsi="Garamond" w:cstheme="minorHAnsi"/>
          <w:lang w:eastAsia="zh-CN"/>
        </w:rPr>
        <w:t xml:space="preserve">o </w:t>
      </w:r>
      <w:r w:rsidR="00AB39F4" w:rsidRPr="00ED12BE">
        <w:rPr>
          <w:rFonts w:ascii="Garamond" w:hAnsi="Garamond" w:cstheme="minorHAnsi"/>
          <w:lang w:eastAsia="zh-CN"/>
        </w:rPr>
        <w:t xml:space="preserve">Security Council resolution 2594 on UN transitions. This is considered a </w:t>
      </w:r>
      <w:r w:rsidR="00B41AC6" w:rsidRPr="00ED12BE">
        <w:rPr>
          <w:rFonts w:ascii="Garamond" w:hAnsi="Garamond" w:cstheme="minorHAnsi"/>
          <w:lang w:eastAsia="zh-CN"/>
        </w:rPr>
        <w:t>‘watershed</w:t>
      </w:r>
      <w:r w:rsidR="00AB39F4" w:rsidRPr="00ED12BE">
        <w:rPr>
          <w:rFonts w:ascii="Garamond" w:hAnsi="Garamond" w:cstheme="minorHAnsi"/>
          <w:lang w:eastAsia="zh-CN"/>
        </w:rPr>
        <w:t xml:space="preserve"> moment</w:t>
      </w:r>
      <w:r w:rsidR="00B41AC6" w:rsidRPr="00ED12BE">
        <w:rPr>
          <w:rFonts w:ascii="Garamond" w:hAnsi="Garamond" w:cstheme="minorHAnsi"/>
          <w:lang w:eastAsia="zh-CN"/>
        </w:rPr>
        <w:t>’</w:t>
      </w:r>
      <w:r w:rsidR="00AB39F4" w:rsidRPr="00ED12BE">
        <w:rPr>
          <w:rFonts w:ascii="Garamond" w:hAnsi="Garamond" w:cstheme="minorHAnsi"/>
          <w:lang w:eastAsia="zh-CN"/>
        </w:rPr>
        <w:t xml:space="preserve"> and it remains as relevant as ever. Adopted by consensus on 9 September 2021, and spearheaded by Ireland during its term as a Security Council member from 2021 to 2022, the resolution was a response to the acute challenges in securing peacebuilding and stabilization gains and in avoiding a deterioration of the protection of civilians’ environment in peace operation transitions. </w:t>
      </w:r>
      <w:r w:rsidR="00C55A89" w:rsidRPr="00ED12BE">
        <w:rPr>
          <w:rFonts w:ascii="Garamond" w:hAnsi="Garamond" w:cstheme="minorHAnsi"/>
          <w:lang w:eastAsia="zh-CN"/>
        </w:rPr>
        <w:t>The Project has also provided inputs to the revised</w:t>
      </w:r>
      <w:r w:rsidR="005A4C32" w:rsidRPr="00ED12BE">
        <w:rPr>
          <w:rFonts w:ascii="Garamond" w:hAnsi="Garamond" w:cstheme="minorHAnsi"/>
          <w:lang w:eastAsia="zh-CN"/>
        </w:rPr>
        <w:t xml:space="preserve"> Integrated Assessment and Planning (</w:t>
      </w:r>
      <w:r w:rsidR="00C55A89" w:rsidRPr="00ED12BE">
        <w:rPr>
          <w:rFonts w:ascii="Garamond" w:hAnsi="Garamond" w:cstheme="minorHAnsi"/>
          <w:lang w:eastAsia="zh-CN"/>
        </w:rPr>
        <w:t>IAP</w:t>
      </w:r>
      <w:r w:rsidR="005A4C32" w:rsidRPr="00ED12BE">
        <w:rPr>
          <w:rFonts w:ascii="Garamond" w:hAnsi="Garamond" w:cstheme="minorHAnsi"/>
          <w:lang w:eastAsia="zh-CN"/>
        </w:rPr>
        <w:t>)</w:t>
      </w:r>
      <w:r w:rsidR="006815D1" w:rsidRPr="00ED12BE">
        <w:rPr>
          <w:rFonts w:ascii="Garamond" w:hAnsi="Garamond" w:cstheme="minorHAnsi"/>
          <w:lang w:eastAsia="zh-CN"/>
        </w:rPr>
        <w:t xml:space="preserve"> Policy (2023), </w:t>
      </w:r>
      <w:r w:rsidR="00C55A89" w:rsidRPr="00ED12BE">
        <w:rPr>
          <w:rFonts w:ascii="Garamond" w:hAnsi="Garamond" w:cstheme="minorHAnsi"/>
          <w:lang w:eastAsia="zh-CN"/>
        </w:rPr>
        <w:t xml:space="preserve">integrated missions guidance and the drafting of the first SG's Report on Transitions. </w:t>
      </w:r>
    </w:p>
    <w:p w14:paraId="12DC0D1E" w14:textId="3CE99B9F" w:rsidR="0089304D" w:rsidRPr="00ED12BE" w:rsidRDefault="00AB39F4" w:rsidP="00692BD7">
      <w:pPr>
        <w:jc w:val="both"/>
        <w:rPr>
          <w:rFonts w:ascii="Garamond" w:hAnsi="Garamond" w:cstheme="minorHAnsi"/>
          <w:lang w:eastAsia="zh-CN"/>
        </w:rPr>
      </w:pPr>
      <w:r w:rsidRPr="00ED12BE">
        <w:rPr>
          <w:rFonts w:ascii="Garamond" w:hAnsi="Garamond" w:cstheme="minorHAnsi"/>
          <w:lang w:eastAsia="zh-CN"/>
        </w:rPr>
        <w:lastRenderedPageBreak/>
        <w:t xml:space="preserve">The Secretary-General’s New Agenda for Peace (NA4P) issued in July 2023 offers strategic opportunities to deepen cooperation around the resolution’s implementation. </w:t>
      </w:r>
      <w:r w:rsidR="00DA7025" w:rsidRPr="00ED12BE">
        <w:rPr>
          <w:rFonts w:ascii="Garamond" w:hAnsi="Garamond" w:cstheme="minorHAnsi"/>
          <w:lang w:eastAsia="zh-CN"/>
        </w:rPr>
        <w:t xml:space="preserve">The Project offered relevant </w:t>
      </w:r>
      <w:r w:rsidR="006315C1" w:rsidRPr="00ED12BE">
        <w:rPr>
          <w:rFonts w:ascii="Garamond" w:hAnsi="Garamond" w:cstheme="minorHAnsi"/>
          <w:lang w:eastAsia="zh-CN"/>
        </w:rPr>
        <w:t xml:space="preserve">methodological approaches that have enabled missions and UNCTs to deepen the discussion on transition preparation and </w:t>
      </w:r>
      <w:r w:rsidR="00DA7025" w:rsidRPr="00ED12BE">
        <w:rPr>
          <w:rFonts w:ascii="Garamond" w:hAnsi="Garamond" w:cstheme="minorHAnsi"/>
          <w:lang w:eastAsia="zh-CN"/>
        </w:rPr>
        <w:t xml:space="preserve">early </w:t>
      </w:r>
      <w:r w:rsidR="006315C1" w:rsidRPr="00ED12BE">
        <w:rPr>
          <w:rFonts w:ascii="Garamond" w:hAnsi="Garamond" w:cstheme="minorHAnsi"/>
          <w:lang w:eastAsia="zh-CN"/>
        </w:rPr>
        <w:t>planning, roadmaps, actions plan, identification of transition pillars or other country level programmatic priorities.</w:t>
      </w:r>
    </w:p>
    <w:p w14:paraId="31B2E0CD" w14:textId="58A56AAD" w:rsidR="0089304D" w:rsidRPr="00ED12BE" w:rsidRDefault="0009633B" w:rsidP="00692BD7">
      <w:pPr>
        <w:jc w:val="both"/>
        <w:rPr>
          <w:rFonts w:ascii="Garamond" w:hAnsi="Garamond" w:cstheme="minorHAnsi"/>
          <w:lang w:eastAsia="zh-CN"/>
        </w:rPr>
      </w:pPr>
      <w:r w:rsidRPr="00ED12BE">
        <w:rPr>
          <w:rFonts w:ascii="Garamond" w:hAnsi="Garamond" w:cstheme="minorHAnsi"/>
          <w:lang w:eastAsia="zh-CN"/>
        </w:rPr>
        <w:t>Technical workshops (</w:t>
      </w:r>
      <w:r w:rsidR="009C666B" w:rsidRPr="00ED12BE">
        <w:rPr>
          <w:rFonts w:ascii="Garamond" w:hAnsi="Garamond" w:cstheme="minorHAnsi"/>
          <w:lang w:eastAsia="zh-CN"/>
        </w:rPr>
        <w:t>e.g., focusing on</w:t>
      </w:r>
      <w:r w:rsidR="006815D1" w:rsidRPr="00ED12BE">
        <w:rPr>
          <w:rFonts w:ascii="Garamond" w:hAnsi="Garamond" w:cstheme="minorHAnsi"/>
          <w:lang w:eastAsia="zh-CN"/>
        </w:rPr>
        <w:t xml:space="preserve"> early transition planning,</w:t>
      </w:r>
      <w:r w:rsidR="009C666B" w:rsidRPr="00ED12BE">
        <w:rPr>
          <w:rFonts w:ascii="Garamond" w:hAnsi="Garamond" w:cstheme="minorHAnsi"/>
          <w:lang w:eastAsia="zh-CN"/>
        </w:rPr>
        <w:t xml:space="preserve"> </w:t>
      </w:r>
      <w:r w:rsidR="006815D1" w:rsidRPr="00ED12BE">
        <w:rPr>
          <w:rFonts w:ascii="Garamond" w:hAnsi="Garamond" w:cstheme="minorHAnsi"/>
          <w:lang w:eastAsia="zh-CN"/>
        </w:rPr>
        <w:t xml:space="preserve">active transition planning, </w:t>
      </w:r>
      <w:r w:rsidRPr="00ED12BE">
        <w:rPr>
          <w:rFonts w:ascii="Garamond" w:hAnsi="Garamond" w:cstheme="minorHAnsi"/>
          <w:lang w:eastAsia="zh-CN"/>
        </w:rPr>
        <w:t>resource mobilisation, capacity assessments), retreats (in particular the</w:t>
      </w:r>
      <w:r w:rsidR="00D62E86" w:rsidRPr="00ED12BE">
        <w:rPr>
          <w:rFonts w:ascii="Garamond" w:hAnsi="Garamond" w:cstheme="minorHAnsi"/>
          <w:lang w:eastAsia="zh-CN"/>
        </w:rPr>
        <w:t xml:space="preserve"> Nairobi and</w:t>
      </w:r>
      <w:r w:rsidRPr="00ED12BE">
        <w:rPr>
          <w:rFonts w:ascii="Garamond" w:hAnsi="Garamond" w:cstheme="minorHAnsi"/>
          <w:lang w:eastAsia="zh-CN"/>
        </w:rPr>
        <w:t xml:space="preserve"> Istanbul </w:t>
      </w:r>
      <w:r w:rsidR="00987DD1" w:rsidRPr="00ED12BE">
        <w:rPr>
          <w:rFonts w:ascii="Garamond" w:hAnsi="Garamond" w:cstheme="minorHAnsi"/>
          <w:lang w:eastAsia="zh-CN"/>
        </w:rPr>
        <w:t>training</w:t>
      </w:r>
      <w:r w:rsidR="0088652B" w:rsidRPr="00ED12BE">
        <w:rPr>
          <w:rFonts w:ascii="Garamond" w:hAnsi="Garamond"/>
          <w:vertAlign w:val="superscript"/>
          <w:lang w:eastAsia="zh-CN"/>
        </w:rPr>
        <w:footnoteReference w:id="13"/>
      </w:r>
      <w:r w:rsidRPr="00ED12BE">
        <w:rPr>
          <w:rFonts w:ascii="Garamond" w:hAnsi="Garamond" w:cstheme="minorHAnsi"/>
          <w:vertAlign w:val="superscript"/>
          <w:lang w:eastAsia="zh-CN"/>
        </w:rPr>
        <w:t xml:space="preserve"> </w:t>
      </w:r>
      <w:r w:rsidRPr="00ED12BE">
        <w:rPr>
          <w:rFonts w:ascii="Garamond" w:hAnsi="Garamond" w:cstheme="minorHAnsi"/>
          <w:lang w:eastAsia="zh-CN"/>
        </w:rPr>
        <w:t>and various leadership retreat</w:t>
      </w:r>
      <w:r w:rsidR="000F1C70" w:rsidRPr="00ED12BE">
        <w:rPr>
          <w:rFonts w:ascii="Garamond" w:hAnsi="Garamond" w:cstheme="minorHAnsi"/>
          <w:lang w:eastAsia="zh-CN"/>
        </w:rPr>
        <w:t>s</w:t>
      </w:r>
      <w:r w:rsidRPr="00ED12BE">
        <w:rPr>
          <w:rFonts w:ascii="Garamond" w:hAnsi="Garamond" w:cstheme="minorHAnsi"/>
          <w:lang w:eastAsia="zh-CN"/>
        </w:rPr>
        <w:t>)</w:t>
      </w:r>
      <w:r w:rsidR="000F1C70" w:rsidRPr="00ED12BE">
        <w:rPr>
          <w:rFonts w:ascii="Garamond" w:hAnsi="Garamond" w:cstheme="minorHAnsi"/>
          <w:lang w:eastAsia="zh-CN"/>
        </w:rPr>
        <w:t xml:space="preserve">, </w:t>
      </w:r>
      <w:r w:rsidRPr="00ED12BE">
        <w:rPr>
          <w:rFonts w:ascii="Garamond" w:hAnsi="Garamond" w:cstheme="minorHAnsi"/>
          <w:lang w:eastAsia="zh-CN"/>
        </w:rPr>
        <w:t xml:space="preserve">briefings and lessons learned </w:t>
      </w:r>
      <w:r w:rsidR="00411ED8" w:rsidRPr="00ED12BE">
        <w:rPr>
          <w:rFonts w:ascii="Garamond" w:hAnsi="Garamond" w:cstheme="minorHAnsi"/>
          <w:lang w:eastAsia="zh-CN"/>
        </w:rPr>
        <w:t>(appreciated</w:t>
      </w:r>
      <w:r w:rsidRPr="00ED12BE">
        <w:rPr>
          <w:rFonts w:ascii="Garamond" w:hAnsi="Garamond" w:cstheme="minorHAnsi"/>
          <w:lang w:eastAsia="zh-CN"/>
        </w:rPr>
        <w:t xml:space="preserve"> across</w:t>
      </w:r>
      <w:r w:rsidR="00A02150" w:rsidRPr="00ED12BE">
        <w:rPr>
          <w:rFonts w:ascii="Garamond" w:hAnsi="Garamond" w:cstheme="minorHAnsi"/>
          <w:lang w:eastAsia="zh-CN"/>
        </w:rPr>
        <w:t xml:space="preserve"> countries</w:t>
      </w:r>
      <w:r w:rsidRPr="00ED12BE">
        <w:rPr>
          <w:rFonts w:ascii="Garamond" w:hAnsi="Garamond" w:cstheme="minorHAnsi"/>
          <w:lang w:eastAsia="zh-CN"/>
        </w:rPr>
        <w:t xml:space="preserve">) have enabled missions and UNCTs to focus on </w:t>
      </w:r>
      <w:r w:rsidR="001B3016" w:rsidRPr="00ED12BE">
        <w:rPr>
          <w:rFonts w:ascii="Garamond" w:hAnsi="Garamond" w:cstheme="minorHAnsi"/>
          <w:lang w:eastAsia="zh-CN"/>
        </w:rPr>
        <w:t>transition planning</w:t>
      </w:r>
      <w:r w:rsidR="00E72061" w:rsidRPr="00ED12BE">
        <w:rPr>
          <w:rFonts w:ascii="Garamond" w:hAnsi="Garamond" w:cstheme="minorHAnsi"/>
          <w:lang w:eastAsia="zh-CN"/>
        </w:rPr>
        <w:t xml:space="preserve"> and</w:t>
      </w:r>
      <w:r w:rsidR="001B3016" w:rsidRPr="00ED12BE">
        <w:rPr>
          <w:rFonts w:ascii="Garamond" w:hAnsi="Garamond" w:cstheme="minorHAnsi"/>
          <w:lang w:eastAsia="zh-CN"/>
        </w:rPr>
        <w:t xml:space="preserve"> </w:t>
      </w:r>
      <w:r w:rsidR="00A02150" w:rsidRPr="00ED12BE">
        <w:rPr>
          <w:rFonts w:ascii="Garamond" w:hAnsi="Garamond" w:cstheme="minorHAnsi"/>
          <w:lang w:eastAsia="zh-CN"/>
        </w:rPr>
        <w:t xml:space="preserve">their </w:t>
      </w:r>
      <w:r w:rsidR="001B3016" w:rsidRPr="00ED12BE">
        <w:rPr>
          <w:rFonts w:ascii="Garamond" w:hAnsi="Garamond" w:cstheme="minorHAnsi"/>
          <w:lang w:eastAsia="zh-CN"/>
        </w:rPr>
        <w:t>needs</w:t>
      </w:r>
      <w:r w:rsidR="00E72061" w:rsidRPr="00ED12BE">
        <w:rPr>
          <w:rFonts w:ascii="Garamond" w:hAnsi="Garamond" w:cstheme="minorHAnsi"/>
          <w:lang w:eastAsia="zh-CN"/>
        </w:rPr>
        <w:t>.</w:t>
      </w:r>
      <w:r w:rsidR="001B3016" w:rsidRPr="00ED12BE">
        <w:rPr>
          <w:rFonts w:ascii="Garamond" w:hAnsi="Garamond" w:cstheme="minorHAnsi"/>
          <w:lang w:eastAsia="zh-CN"/>
        </w:rPr>
        <w:t xml:space="preserve"> </w:t>
      </w:r>
      <w:r w:rsidR="00E72061" w:rsidRPr="00ED12BE">
        <w:rPr>
          <w:rFonts w:ascii="Garamond" w:hAnsi="Garamond" w:cstheme="minorHAnsi"/>
          <w:lang w:eastAsia="zh-CN"/>
        </w:rPr>
        <w:t>A</w:t>
      </w:r>
      <w:r w:rsidR="001B3016" w:rsidRPr="00ED12BE">
        <w:rPr>
          <w:rFonts w:ascii="Garamond" w:hAnsi="Garamond" w:cstheme="minorHAnsi"/>
          <w:lang w:eastAsia="zh-CN"/>
        </w:rPr>
        <w:t>bove all</w:t>
      </w:r>
      <w:r w:rsidR="00827E18" w:rsidRPr="00ED12BE">
        <w:rPr>
          <w:rFonts w:ascii="Garamond" w:hAnsi="Garamond" w:cstheme="minorHAnsi"/>
          <w:lang w:eastAsia="zh-CN"/>
        </w:rPr>
        <w:t>, they have provided ample</w:t>
      </w:r>
      <w:r w:rsidR="001B3016" w:rsidRPr="00ED12BE">
        <w:rPr>
          <w:rFonts w:ascii="Garamond" w:hAnsi="Garamond" w:cstheme="minorHAnsi"/>
          <w:lang w:eastAsia="zh-CN"/>
        </w:rPr>
        <w:t xml:space="preserve"> time for discussion and reflection</w:t>
      </w:r>
      <w:r w:rsidR="00827E18" w:rsidRPr="00ED12BE">
        <w:rPr>
          <w:rFonts w:ascii="Garamond" w:hAnsi="Garamond" w:cstheme="minorHAnsi"/>
          <w:lang w:eastAsia="zh-CN"/>
        </w:rPr>
        <w:t>,</w:t>
      </w:r>
      <w:r w:rsidR="001B3016" w:rsidRPr="00ED12BE">
        <w:rPr>
          <w:rFonts w:ascii="Garamond" w:hAnsi="Garamond" w:cstheme="minorHAnsi"/>
          <w:lang w:eastAsia="zh-CN"/>
        </w:rPr>
        <w:t xml:space="preserve"> mov</w:t>
      </w:r>
      <w:r w:rsidR="00827E18" w:rsidRPr="00ED12BE">
        <w:rPr>
          <w:rFonts w:ascii="Garamond" w:hAnsi="Garamond" w:cstheme="minorHAnsi"/>
          <w:lang w:eastAsia="zh-CN"/>
        </w:rPr>
        <w:t>ing</w:t>
      </w:r>
      <w:r w:rsidR="001B3016" w:rsidRPr="00ED12BE">
        <w:rPr>
          <w:rFonts w:ascii="Garamond" w:hAnsi="Garamond" w:cstheme="minorHAnsi"/>
          <w:lang w:eastAsia="zh-CN"/>
        </w:rPr>
        <w:t xml:space="preserve"> transition planning and preparation to the forefront </w:t>
      </w:r>
      <w:r w:rsidR="00CE31ED" w:rsidRPr="00ED12BE">
        <w:rPr>
          <w:rFonts w:ascii="Garamond" w:hAnsi="Garamond" w:cstheme="minorHAnsi"/>
          <w:lang w:eastAsia="zh-CN"/>
        </w:rPr>
        <w:t xml:space="preserve">amidst </w:t>
      </w:r>
      <w:r w:rsidR="001B3016" w:rsidRPr="00ED12BE">
        <w:rPr>
          <w:rFonts w:ascii="Garamond" w:hAnsi="Garamond" w:cstheme="minorHAnsi"/>
          <w:lang w:eastAsia="zh-CN"/>
        </w:rPr>
        <w:t xml:space="preserve">the changing UN presence in country. </w:t>
      </w:r>
      <w:r w:rsidR="00F67DA1" w:rsidRPr="00ED12BE">
        <w:rPr>
          <w:rFonts w:ascii="Garamond" w:hAnsi="Garamond" w:cstheme="minorHAnsi"/>
          <w:lang w:eastAsia="zh-CN"/>
        </w:rPr>
        <w:t>See Annex 9.</w:t>
      </w:r>
    </w:p>
    <w:p w14:paraId="764A6BA1" w14:textId="0106FA28" w:rsidR="001B3016" w:rsidRPr="00ED12BE" w:rsidRDefault="00B41AC6" w:rsidP="00692BD7">
      <w:pPr>
        <w:jc w:val="both"/>
        <w:rPr>
          <w:rFonts w:ascii="Garamond" w:hAnsi="Garamond" w:cstheme="minorHAnsi"/>
          <w:lang w:eastAsia="zh-CN"/>
        </w:rPr>
      </w:pPr>
      <w:r w:rsidRPr="00ED12BE">
        <w:rPr>
          <w:rFonts w:ascii="Garamond" w:hAnsi="Garamond" w:cstheme="minorHAnsi"/>
          <w:lang w:eastAsia="zh-CN"/>
        </w:rPr>
        <w:t xml:space="preserve">Knowledge </w:t>
      </w:r>
      <w:r w:rsidR="00A02150" w:rsidRPr="00ED12BE">
        <w:rPr>
          <w:rFonts w:ascii="Garamond" w:hAnsi="Garamond" w:cstheme="minorHAnsi"/>
          <w:lang w:eastAsia="zh-CN"/>
        </w:rPr>
        <w:t>products</w:t>
      </w:r>
      <w:r w:rsidR="0043434B" w:rsidRPr="00ED12BE">
        <w:rPr>
          <w:rFonts w:ascii="Garamond" w:hAnsi="Garamond" w:cstheme="minorHAnsi"/>
          <w:lang w:eastAsia="zh-CN"/>
        </w:rPr>
        <w:t>,</w:t>
      </w:r>
      <w:r w:rsidR="006815D1" w:rsidRPr="00ED12BE">
        <w:rPr>
          <w:rFonts w:ascii="Garamond" w:hAnsi="Garamond" w:cstheme="minorHAnsi"/>
          <w:lang w:eastAsia="zh-CN"/>
        </w:rPr>
        <w:t xml:space="preserve"> developed by the Project and made available through the Project entities’ respective knowledge portals</w:t>
      </w:r>
      <w:r w:rsidR="0043434B" w:rsidRPr="00ED12BE">
        <w:rPr>
          <w:rFonts w:ascii="Garamond" w:hAnsi="Garamond" w:cstheme="minorHAnsi"/>
          <w:lang w:eastAsia="zh-CN"/>
        </w:rPr>
        <w:t>,</w:t>
      </w:r>
      <w:r w:rsidR="00A02150" w:rsidRPr="00ED12BE">
        <w:rPr>
          <w:rFonts w:ascii="Garamond" w:hAnsi="Garamond" w:cstheme="minorHAnsi"/>
          <w:lang w:eastAsia="zh-CN"/>
        </w:rPr>
        <w:t xml:space="preserve"> </w:t>
      </w:r>
      <w:r w:rsidRPr="00ED12BE">
        <w:rPr>
          <w:rFonts w:ascii="Garamond" w:hAnsi="Garamond" w:cstheme="minorHAnsi"/>
          <w:lang w:eastAsia="zh-CN"/>
        </w:rPr>
        <w:t>ha</w:t>
      </w:r>
      <w:r w:rsidR="006044A1" w:rsidRPr="00ED12BE">
        <w:rPr>
          <w:rFonts w:ascii="Garamond" w:hAnsi="Garamond" w:cstheme="minorHAnsi"/>
          <w:lang w:eastAsia="zh-CN"/>
        </w:rPr>
        <w:t>ve</w:t>
      </w:r>
      <w:r w:rsidRPr="00ED12BE">
        <w:rPr>
          <w:rFonts w:ascii="Garamond" w:hAnsi="Garamond" w:cstheme="minorHAnsi"/>
          <w:lang w:eastAsia="zh-CN"/>
        </w:rPr>
        <w:t xml:space="preserve"> been welcomed and lessons learned have been relevant although many respondents’ learning and creating collective responses is mostly achieved through </w:t>
      </w:r>
      <w:r w:rsidR="00411ED8" w:rsidRPr="00ED12BE">
        <w:rPr>
          <w:rFonts w:ascii="Garamond" w:hAnsi="Garamond" w:cstheme="minorHAnsi"/>
          <w:lang w:eastAsia="zh-CN"/>
        </w:rPr>
        <w:t>face-to-face</w:t>
      </w:r>
      <w:r w:rsidRPr="00ED12BE">
        <w:rPr>
          <w:rFonts w:ascii="Garamond" w:hAnsi="Garamond" w:cstheme="minorHAnsi"/>
          <w:lang w:eastAsia="zh-CN"/>
        </w:rPr>
        <w:t xml:space="preserve"> meetings. </w:t>
      </w:r>
      <w:r w:rsidR="00F67DA1" w:rsidRPr="00ED12BE">
        <w:rPr>
          <w:rFonts w:ascii="Garamond" w:hAnsi="Garamond" w:cstheme="minorHAnsi"/>
          <w:lang w:eastAsia="zh-CN"/>
        </w:rPr>
        <w:t xml:space="preserve">See Annex 9. </w:t>
      </w:r>
    </w:p>
    <w:p w14:paraId="7D321234" w14:textId="5BFB109D" w:rsidR="00D07D39" w:rsidRPr="00ED12BE" w:rsidRDefault="001B3016" w:rsidP="00692BD7">
      <w:pPr>
        <w:jc w:val="both"/>
        <w:rPr>
          <w:rFonts w:ascii="Garamond" w:hAnsi="Garamond"/>
          <w:lang w:eastAsia="zh-CN"/>
        </w:rPr>
      </w:pPr>
      <w:r w:rsidRPr="00ED12BE">
        <w:rPr>
          <w:rFonts w:ascii="Garamond" w:hAnsi="Garamond"/>
          <w:lang w:eastAsia="zh-CN"/>
        </w:rPr>
        <w:t>While the focus is primarily on transition planning and related processes</w:t>
      </w:r>
      <w:r w:rsidR="003D46DF" w:rsidRPr="00ED12BE">
        <w:rPr>
          <w:rFonts w:ascii="Garamond" w:hAnsi="Garamond"/>
          <w:lang w:eastAsia="zh-CN"/>
        </w:rPr>
        <w:t>,</w:t>
      </w:r>
      <w:r w:rsidRPr="00ED12BE">
        <w:rPr>
          <w:rFonts w:ascii="Garamond" w:hAnsi="Garamond"/>
          <w:lang w:eastAsia="zh-CN"/>
        </w:rPr>
        <w:t xml:space="preserve"> respondents differ in how they appreciate this contribution. There is clear agreement that the </w:t>
      </w:r>
      <w:r w:rsidR="00AC1DE1" w:rsidRPr="00ED12BE">
        <w:rPr>
          <w:rFonts w:ascii="Garamond" w:hAnsi="Garamond"/>
          <w:lang w:eastAsia="zh-CN"/>
        </w:rPr>
        <w:t xml:space="preserve">reconfiguration of the UN strategy and footprint to </w:t>
      </w:r>
      <w:r w:rsidR="005A655E" w:rsidRPr="00ED12BE">
        <w:rPr>
          <w:rFonts w:ascii="Garamond" w:hAnsi="Garamond"/>
          <w:lang w:eastAsia="zh-CN"/>
        </w:rPr>
        <w:t>continue advanc</w:t>
      </w:r>
      <w:r w:rsidR="002E56A4" w:rsidRPr="00ED12BE">
        <w:rPr>
          <w:rFonts w:ascii="Garamond" w:hAnsi="Garamond"/>
          <w:lang w:eastAsia="zh-CN"/>
        </w:rPr>
        <w:t>ing</w:t>
      </w:r>
      <w:r w:rsidR="005A655E" w:rsidRPr="00ED12BE">
        <w:rPr>
          <w:rFonts w:ascii="Garamond" w:hAnsi="Garamond"/>
          <w:lang w:eastAsia="zh-CN"/>
        </w:rPr>
        <w:t xml:space="preserve"> sustainable peace </w:t>
      </w:r>
      <w:r w:rsidRPr="00ED12BE">
        <w:rPr>
          <w:rFonts w:ascii="Garamond" w:hAnsi="Garamond"/>
          <w:lang w:eastAsia="zh-CN"/>
        </w:rPr>
        <w:t>is at the heart of the</w:t>
      </w:r>
      <w:r w:rsidR="003D46DF" w:rsidRPr="00ED12BE">
        <w:rPr>
          <w:rFonts w:ascii="Garamond" w:hAnsi="Garamond"/>
          <w:lang w:eastAsia="zh-CN"/>
        </w:rPr>
        <w:t xml:space="preserve"> UN</w:t>
      </w:r>
      <w:r w:rsidRPr="00ED12BE">
        <w:rPr>
          <w:rFonts w:ascii="Garamond" w:hAnsi="Garamond"/>
          <w:lang w:eastAsia="zh-CN"/>
        </w:rPr>
        <w:t xml:space="preserve"> transition</w:t>
      </w:r>
      <w:r w:rsidR="00070E95" w:rsidRPr="00ED12BE">
        <w:rPr>
          <w:rFonts w:ascii="Garamond" w:hAnsi="Garamond"/>
          <w:lang w:eastAsia="zh-CN"/>
        </w:rPr>
        <w:t>s</w:t>
      </w:r>
      <w:r w:rsidR="00D07D39" w:rsidRPr="00ED12BE">
        <w:rPr>
          <w:rFonts w:ascii="Garamond" w:hAnsi="Garamond"/>
          <w:lang w:eastAsia="zh-CN"/>
        </w:rPr>
        <w:t xml:space="preserve"> and the Project’s work</w:t>
      </w:r>
      <w:r w:rsidRPr="00ED12BE">
        <w:rPr>
          <w:rFonts w:ascii="Garamond" w:hAnsi="Garamond"/>
          <w:lang w:eastAsia="zh-CN"/>
        </w:rPr>
        <w:t xml:space="preserve">. </w:t>
      </w:r>
      <w:r w:rsidR="00D07D39" w:rsidRPr="00ED12BE">
        <w:rPr>
          <w:rFonts w:ascii="Garamond" w:hAnsi="Garamond"/>
          <w:lang w:eastAsia="zh-CN"/>
        </w:rPr>
        <w:t>Respondents differ, however, in how the transition is perceived (both at HQ</w:t>
      </w:r>
      <w:r w:rsidR="00C50878" w:rsidRPr="00ED12BE">
        <w:rPr>
          <w:rFonts w:ascii="Garamond" w:hAnsi="Garamond"/>
          <w:lang w:eastAsia="zh-CN"/>
        </w:rPr>
        <w:t xml:space="preserve">, </w:t>
      </w:r>
      <w:r w:rsidR="00D07D39" w:rsidRPr="00ED12BE">
        <w:rPr>
          <w:rFonts w:ascii="Garamond" w:hAnsi="Garamond"/>
          <w:lang w:eastAsia="zh-CN"/>
        </w:rPr>
        <w:t>in country</w:t>
      </w:r>
      <w:r w:rsidR="00C50878" w:rsidRPr="00ED12BE">
        <w:rPr>
          <w:rFonts w:ascii="Garamond" w:hAnsi="Garamond"/>
          <w:lang w:eastAsia="zh-CN"/>
        </w:rPr>
        <w:t xml:space="preserve"> and non UN respondents</w:t>
      </w:r>
      <w:r w:rsidR="00D07D39" w:rsidRPr="00ED12BE">
        <w:rPr>
          <w:rFonts w:ascii="Garamond" w:hAnsi="Garamond"/>
          <w:lang w:eastAsia="zh-CN"/>
        </w:rPr>
        <w:t>)</w:t>
      </w:r>
      <w:r w:rsidR="002E56A4" w:rsidRPr="00ED12BE">
        <w:rPr>
          <w:rFonts w:ascii="Garamond" w:hAnsi="Garamond"/>
          <w:lang w:eastAsia="zh-CN"/>
        </w:rPr>
        <w:t xml:space="preserve">. Some consider it strictly as a </w:t>
      </w:r>
      <w:r w:rsidR="00D07D39" w:rsidRPr="00ED12BE">
        <w:rPr>
          <w:rFonts w:ascii="Garamond" w:hAnsi="Garamond"/>
          <w:lang w:eastAsia="zh-CN"/>
        </w:rPr>
        <w:t>planning exercise that ideally correspond</w:t>
      </w:r>
      <w:r w:rsidR="00D14363" w:rsidRPr="00ED12BE">
        <w:rPr>
          <w:rFonts w:ascii="Garamond" w:hAnsi="Garamond"/>
          <w:lang w:eastAsia="zh-CN"/>
        </w:rPr>
        <w:t>s</w:t>
      </w:r>
      <w:r w:rsidR="00D07D39" w:rsidRPr="00ED12BE">
        <w:rPr>
          <w:rFonts w:ascii="Garamond" w:hAnsi="Garamond"/>
          <w:lang w:eastAsia="zh-CN"/>
        </w:rPr>
        <w:t xml:space="preserve"> </w:t>
      </w:r>
      <w:r w:rsidR="00D14363" w:rsidRPr="00ED12BE">
        <w:rPr>
          <w:rFonts w:ascii="Garamond" w:hAnsi="Garamond"/>
          <w:lang w:eastAsia="zh-CN"/>
        </w:rPr>
        <w:t xml:space="preserve">to </w:t>
      </w:r>
      <w:r w:rsidR="00D07D39" w:rsidRPr="00ED12BE">
        <w:rPr>
          <w:rFonts w:ascii="Garamond" w:hAnsi="Garamond"/>
          <w:lang w:eastAsia="zh-CN"/>
        </w:rPr>
        <w:t>and align</w:t>
      </w:r>
      <w:r w:rsidR="00D14363" w:rsidRPr="00ED12BE">
        <w:rPr>
          <w:rFonts w:ascii="Garamond" w:hAnsi="Garamond"/>
          <w:lang w:eastAsia="zh-CN"/>
        </w:rPr>
        <w:t>s</w:t>
      </w:r>
      <w:r w:rsidR="00D07D39" w:rsidRPr="00ED12BE">
        <w:rPr>
          <w:rFonts w:ascii="Garamond" w:hAnsi="Garamond"/>
          <w:lang w:eastAsia="zh-CN"/>
        </w:rPr>
        <w:t xml:space="preserve"> </w:t>
      </w:r>
      <w:r w:rsidR="00D14363" w:rsidRPr="00ED12BE">
        <w:rPr>
          <w:rFonts w:ascii="Garamond" w:hAnsi="Garamond"/>
          <w:lang w:eastAsia="zh-CN"/>
        </w:rPr>
        <w:t xml:space="preserve">with </w:t>
      </w:r>
      <w:r w:rsidR="006815D1" w:rsidRPr="00ED12BE">
        <w:rPr>
          <w:rFonts w:ascii="Garamond" w:hAnsi="Garamond"/>
          <w:lang w:eastAsia="zh-CN"/>
        </w:rPr>
        <w:t xml:space="preserve">overarching </w:t>
      </w:r>
      <w:r w:rsidR="00D07D39" w:rsidRPr="00ED12BE">
        <w:rPr>
          <w:rFonts w:ascii="Garamond" w:hAnsi="Garamond"/>
          <w:lang w:eastAsia="zh-CN"/>
        </w:rPr>
        <w:t>planning processes</w:t>
      </w:r>
      <w:r w:rsidR="003E04F9" w:rsidRPr="00ED12BE">
        <w:rPr>
          <w:rFonts w:ascii="Garamond" w:hAnsi="Garamond"/>
          <w:lang w:eastAsia="zh-CN"/>
        </w:rPr>
        <w:t xml:space="preserve"> (those respondents are not in the field)</w:t>
      </w:r>
      <w:r w:rsidR="002E56A4" w:rsidRPr="00ED12BE">
        <w:rPr>
          <w:rFonts w:ascii="Garamond" w:hAnsi="Garamond"/>
          <w:lang w:eastAsia="zh-CN"/>
        </w:rPr>
        <w:t xml:space="preserve">. </w:t>
      </w:r>
      <w:r w:rsidR="003E04F9" w:rsidRPr="00ED12BE">
        <w:rPr>
          <w:rFonts w:ascii="Garamond" w:hAnsi="Garamond"/>
          <w:lang w:eastAsia="zh-CN"/>
        </w:rPr>
        <w:t xml:space="preserve">There is less acknowledgement of the processes that take place to prepare for transition planning and involve all the relevant stakeholders. </w:t>
      </w:r>
      <w:r w:rsidR="00C50878" w:rsidRPr="00ED12BE">
        <w:rPr>
          <w:rFonts w:ascii="Garamond" w:hAnsi="Garamond"/>
          <w:lang w:eastAsia="zh-CN"/>
        </w:rPr>
        <w:t>The majority</w:t>
      </w:r>
      <w:r w:rsidR="00C31790" w:rsidRPr="00ED12BE">
        <w:rPr>
          <w:rFonts w:ascii="Garamond" w:hAnsi="Garamond"/>
          <w:lang w:eastAsia="zh-CN"/>
        </w:rPr>
        <w:t>,</w:t>
      </w:r>
      <w:r w:rsidR="002E56A4" w:rsidRPr="00ED12BE">
        <w:rPr>
          <w:rFonts w:ascii="Garamond" w:hAnsi="Garamond"/>
          <w:lang w:eastAsia="zh-CN"/>
        </w:rPr>
        <w:t xml:space="preserve"> </w:t>
      </w:r>
      <w:r w:rsidR="005A4C32" w:rsidRPr="00ED12BE">
        <w:rPr>
          <w:rFonts w:ascii="Garamond" w:hAnsi="Garamond"/>
          <w:lang w:eastAsia="zh-CN"/>
        </w:rPr>
        <w:t>and notably in the field</w:t>
      </w:r>
      <w:r w:rsidR="00C31790" w:rsidRPr="00ED12BE">
        <w:rPr>
          <w:rFonts w:ascii="Garamond" w:hAnsi="Garamond"/>
          <w:lang w:eastAsia="zh-CN"/>
        </w:rPr>
        <w:t>,</w:t>
      </w:r>
      <w:r w:rsidR="005A4C32" w:rsidRPr="00ED12BE">
        <w:rPr>
          <w:rFonts w:ascii="Garamond" w:hAnsi="Garamond"/>
          <w:lang w:eastAsia="zh-CN"/>
        </w:rPr>
        <w:t xml:space="preserve"> consider</w:t>
      </w:r>
      <w:r w:rsidR="00C31790" w:rsidRPr="00ED12BE">
        <w:rPr>
          <w:rFonts w:ascii="Garamond" w:hAnsi="Garamond"/>
          <w:lang w:eastAsia="zh-CN"/>
        </w:rPr>
        <w:t>s</w:t>
      </w:r>
      <w:r w:rsidR="005A4C32" w:rsidRPr="00ED12BE">
        <w:rPr>
          <w:rFonts w:ascii="Garamond" w:hAnsi="Garamond"/>
          <w:lang w:eastAsia="zh-CN"/>
        </w:rPr>
        <w:t xml:space="preserve"> </w:t>
      </w:r>
      <w:r w:rsidR="002E56A4" w:rsidRPr="00ED12BE">
        <w:rPr>
          <w:rFonts w:ascii="Garamond" w:hAnsi="Garamond"/>
          <w:lang w:eastAsia="zh-CN"/>
        </w:rPr>
        <w:t xml:space="preserve">it </w:t>
      </w:r>
      <w:r w:rsidR="00D07D39" w:rsidRPr="00ED12BE">
        <w:rPr>
          <w:rFonts w:ascii="Garamond" w:hAnsi="Garamond"/>
          <w:lang w:eastAsia="zh-CN"/>
        </w:rPr>
        <w:t xml:space="preserve">a broader type of accompaniment of </w:t>
      </w:r>
      <w:r w:rsidR="002E56A4" w:rsidRPr="00ED12BE">
        <w:rPr>
          <w:rFonts w:ascii="Garamond" w:hAnsi="Garamond"/>
          <w:lang w:eastAsia="zh-CN"/>
        </w:rPr>
        <w:t xml:space="preserve">transition processes </w:t>
      </w:r>
      <w:r w:rsidR="00D07D39" w:rsidRPr="00ED12BE">
        <w:rPr>
          <w:rFonts w:ascii="Garamond" w:hAnsi="Garamond"/>
          <w:lang w:eastAsia="zh-CN"/>
        </w:rPr>
        <w:t>in light of specific priorities that emerge in country</w:t>
      </w:r>
      <w:r w:rsidR="003E04F9" w:rsidRPr="00ED12BE">
        <w:rPr>
          <w:rFonts w:ascii="Garamond" w:hAnsi="Garamond"/>
          <w:lang w:eastAsia="zh-CN"/>
        </w:rPr>
        <w:t xml:space="preserve"> and emphasize the process and engagement with many stakeholders, including governments, donors, etc. While these positions are not mutually exclusive</w:t>
      </w:r>
      <w:r w:rsidR="00BD0946" w:rsidRPr="00ED12BE">
        <w:rPr>
          <w:rFonts w:ascii="Garamond" w:hAnsi="Garamond"/>
          <w:lang w:eastAsia="zh-CN"/>
        </w:rPr>
        <w:t>, this</w:t>
      </w:r>
      <w:r w:rsidR="003E04F9" w:rsidRPr="00ED12BE">
        <w:rPr>
          <w:rFonts w:ascii="Garamond" w:hAnsi="Garamond"/>
          <w:lang w:eastAsia="zh-CN"/>
        </w:rPr>
        <w:t xml:space="preserve"> underlines that the</w:t>
      </w:r>
      <w:r w:rsidR="00C50878" w:rsidRPr="00ED12BE">
        <w:rPr>
          <w:rFonts w:ascii="Garamond" w:hAnsi="Garamond"/>
          <w:lang w:eastAsia="zh-CN"/>
        </w:rPr>
        <w:t xml:space="preserve"> perceptions differ on what transition planning and processes entail and </w:t>
      </w:r>
      <w:r w:rsidR="006A5985" w:rsidRPr="00ED12BE">
        <w:rPr>
          <w:rFonts w:ascii="Garamond" w:hAnsi="Garamond"/>
          <w:lang w:eastAsia="zh-CN"/>
        </w:rPr>
        <w:t>what expectations stakeholders have</w:t>
      </w:r>
      <w:r w:rsidR="000E5621" w:rsidRPr="00ED12BE">
        <w:rPr>
          <w:rFonts w:ascii="Garamond" w:hAnsi="Garamond"/>
          <w:lang w:eastAsia="zh-CN"/>
        </w:rPr>
        <w:t xml:space="preserve"> in HQ and in the field, and how these elements should interlink</w:t>
      </w:r>
      <w:r w:rsidR="006A5985" w:rsidRPr="00ED12BE">
        <w:rPr>
          <w:rFonts w:ascii="Garamond" w:hAnsi="Garamond"/>
          <w:lang w:eastAsia="zh-CN"/>
        </w:rPr>
        <w:t xml:space="preserve">. </w:t>
      </w:r>
    </w:p>
    <w:p w14:paraId="7F5E0704" w14:textId="77777777" w:rsidR="00DA7025" w:rsidRPr="00ED12BE" w:rsidRDefault="00DA7025" w:rsidP="00FB62DD">
      <w:pPr>
        <w:autoSpaceDE w:val="0"/>
        <w:autoSpaceDN w:val="0"/>
        <w:adjustRightInd w:val="0"/>
        <w:spacing w:after="0" w:line="276" w:lineRule="auto"/>
        <w:jc w:val="both"/>
        <w:rPr>
          <w:rFonts w:ascii="Garamond" w:hAnsi="Garamond" w:cstheme="minorHAnsi"/>
          <w:lang w:eastAsia="zh-CN"/>
        </w:rPr>
      </w:pPr>
    </w:p>
    <w:p w14:paraId="65103242" w14:textId="77777777" w:rsidR="006044A1" w:rsidRPr="00ED12BE" w:rsidRDefault="006044A1" w:rsidP="00A83B53">
      <w:pPr>
        <w:autoSpaceDE w:val="0"/>
        <w:autoSpaceDN w:val="0"/>
        <w:adjustRightInd w:val="0"/>
        <w:spacing w:after="0"/>
        <w:jc w:val="both"/>
        <w:rPr>
          <w:rFonts w:ascii="Garamond" w:hAnsi="Garamond"/>
          <w:b/>
          <w:bCs/>
        </w:rPr>
      </w:pPr>
      <w:r w:rsidRPr="00ED12BE">
        <w:rPr>
          <w:rFonts w:ascii="Garamond" w:hAnsi="Garamond"/>
          <w:b/>
          <w:bCs/>
        </w:rPr>
        <w:t>Leadership</w:t>
      </w:r>
    </w:p>
    <w:p w14:paraId="357E5687" w14:textId="7F419343" w:rsidR="00780D8B" w:rsidRPr="00ED12BE" w:rsidRDefault="00987DD1" w:rsidP="00692BD7">
      <w:pPr>
        <w:jc w:val="both"/>
        <w:rPr>
          <w:rFonts w:ascii="Garamond" w:hAnsi="Garamond" w:cstheme="minorHAnsi"/>
          <w:lang w:eastAsia="zh-CN"/>
        </w:rPr>
      </w:pPr>
      <w:r w:rsidRPr="00ED12BE">
        <w:rPr>
          <w:rFonts w:ascii="Garamond" w:hAnsi="Garamond" w:cstheme="minorHAnsi"/>
          <w:lang w:eastAsia="zh-CN"/>
        </w:rPr>
        <w:t xml:space="preserve">Critical are the TS and surge support. Two recurrent observations are made from both HQ and country and that the leadership (in whatever form it may be appointed Deputy Special Representative of the Secretary General (DSRSG), Resident Coordinator (RC) and Double or Triple Hats in country is critical in developing and supporting the transition plan also in light of working more coherently supporting integration. Secondly, that designated planning and analytical capacity is a requirement to ensure that the transition plan and related activities can be implemented and owned. </w:t>
      </w:r>
      <w:r w:rsidR="005738F9" w:rsidRPr="00ED12BE">
        <w:rPr>
          <w:rFonts w:ascii="Garamond" w:hAnsi="Garamond" w:cstheme="minorHAnsi"/>
          <w:lang w:eastAsia="zh-CN"/>
        </w:rPr>
        <w:t>These observations resonate strongly with the integration review.</w:t>
      </w:r>
      <w:r w:rsidR="005738F9" w:rsidRPr="00ED12BE">
        <w:rPr>
          <w:rFonts w:ascii="Garamond" w:hAnsi="Garamond"/>
          <w:vertAlign w:val="superscript"/>
          <w:lang w:eastAsia="zh-CN"/>
        </w:rPr>
        <w:footnoteReference w:id="14"/>
      </w:r>
      <w:r w:rsidR="00AB39F4" w:rsidRPr="00ED12BE">
        <w:rPr>
          <w:rFonts w:ascii="Garamond" w:hAnsi="Garamond" w:cstheme="minorHAnsi"/>
          <w:vertAlign w:val="superscript"/>
          <w:lang w:eastAsia="zh-CN"/>
        </w:rPr>
        <w:t xml:space="preserve"> </w:t>
      </w:r>
      <w:r w:rsidR="00AB39F4" w:rsidRPr="00ED12BE">
        <w:rPr>
          <w:rFonts w:ascii="Garamond" w:hAnsi="Garamond" w:cstheme="minorHAnsi"/>
          <w:lang w:eastAsia="zh-CN"/>
        </w:rPr>
        <w:t>There is a difference among respondents in what kind of capacity is required</w:t>
      </w:r>
      <w:r w:rsidR="00492F67" w:rsidRPr="00ED12BE">
        <w:rPr>
          <w:rFonts w:ascii="Garamond" w:hAnsi="Garamond" w:cstheme="minorHAnsi"/>
          <w:lang w:eastAsia="zh-CN"/>
        </w:rPr>
        <w:t xml:space="preserve"> often highlighting the need for support based on a specific country and that could include political economy advisory services, advisory services related </w:t>
      </w:r>
      <w:r w:rsidR="002E56A4" w:rsidRPr="00ED12BE">
        <w:rPr>
          <w:rFonts w:ascii="Garamond" w:hAnsi="Garamond" w:cstheme="minorHAnsi"/>
          <w:lang w:eastAsia="zh-CN"/>
        </w:rPr>
        <w:t xml:space="preserve">to </w:t>
      </w:r>
      <w:r w:rsidR="00492F67" w:rsidRPr="00ED12BE">
        <w:rPr>
          <w:rFonts w:ascii="Garamond" w:hAnsi="Garamond" w:cstheme="minorHAnsi"/>
          <w:lang w:eastAsia="zh-CN"/>
        </w:rPr>
        <w:t xml:space="preserve">Rule of Law and Security Sector Reform all of which are often part of the mission and UNCT. It </w:t>
      </w:r>
      <w:r w:rsidR="002E56A4" w:rsidRPr="00ED12BE">
        <w:rPr>
          <w:rFonts w:ascii="Garamond" w:hAnsi="Garamond" w:cstheme="minorHAnsi"/>
          <w:lang w:eastAsia="zh-CN"/>
        </w:rPr>
        <w:t>appears that th</w:t>
      </w:r>
      <w:r w:rsidR="00492F67" w:rsidRPr="00ED12BE">
        <w:rPr>
          <w:rFonts w:ascii="Garamond" w:hAnsi="Garamond" w:cstheme="minorHAnsi"/>
          <w:lang w:eastAsia="zh-CN"/>
        </w:rPr>
        <w:t xml:space="preserve">is broader </w:t>
      </w:r>
      <w:r w:rsidR="00B41AC6" w:rsidRPr="00ED12BE">
        <w:rPr>
          <w:rFonts w:ascii="Garamond" w:hAnsi="Garamond" w:cstheme="minorHAnsi"/>
          <w:lang w:eastAsia="zh-CN"/>
        </w:rPr>
        <w:t>interpretation</w:t>
      </w:r>
      <w:r w:rsidR="00492F67" w:rsidRPr="00ED12BE">
        <w:rPr>
          <w:rFonts w:ascii="Garamond" w:hAnsi="Garamond" w:cstheme="minorHAnsi"/>
          <w:lang w:eastAsia="zh-CN"/>
        </w:rPr>
        <w:t xml:space="preserve"> of support is a result of more general capacity </w:t>
      </w:r>
      <w:r w:rsidR="00A02150" w:rsidRPr="00ED12BE">
        <w:rPr>
          <w:rFonts w:ascii="Garamond" w:hAnsi="Garamond" w:cstheme="minorHAnsi"/>
          <w:lang w:eastAsia="zh-CN"/>
        </w:rPr>
        <w:t xml:space="preserve">challenges </w:t>
      </w:r>
      <w:r w:rsidR="00492F67" w:rsidRPr="00ED12BE">
        <w:rPr>
          <w:rFonts w:ascii="Garamond" w:hAnsi="Garamond" w:cstheme="minorHAnsi"/>
          <w:lang w:eastAsia="zh-CN"/>
        </w:rPr>
        <w:t xml:space="preserve">in the UNCT. Respondents consider the </w:t>
      </w:r>
      <w:r w:rsidR="004B1802" w:rsidRPr="00ED12BE">
        <w:rPr>
          <w:rFonts w:ascii="Garamond" w:hAnsi="Garamond" w:cstheme="minorHAnsi"/>
          <w:lang w:eastAsia="zh-CN"/>
        </w:rPr>
        <w:t xml:space="preserve">RCO </w:t>
      </w:r>
      <w:r w:rsidR="002E56A4" w:rsidRPr="00ED12BE">
        <w:rPr>
          <w:rFonts w:ascii="Garamond" w:hAnsi="Garamond" w:cstheme="minorHAnsi"/>
          <w:lang w:eastAsia="zh-CN"/>
        </w:rPr>
        <w:t xml:space="preserve">the </w:t>
      </w:r>
      <w:r w:rsidR="00492F67" w:rsidRPr="00ED12BE">
        <w:rPr>
          <w:rFonts w:ascii="Garamond" w:hAnsi="Garamond" w:cstheme="minorHAnsi"/>
          <w:lang w:eastAsia="zh-CN"/>
        </w:rPr>
        <w:t xml:space="preserve">key </w:t>
      </w:r>
      <w:r w:rsidR="002E56A4" w:rsidRPr="00ED12BE">
        <w:rPr>
          <w:rFonts w:ascii="Garamond" w:hAnsi="Garamond" w:cstheme="minorHAnsi"/>
          <w:lang w:eastAsia="zh-CN"/>
        </w:rPr>
        <w:t xml:space="preserve">office </w:t>
      </w:r>
      <w:r w:rsidR="004B1802" w:rsidRPr="00ED12BE">
        <w:rPr>
          <w:rFonts w:ascii="Garamond" w:hAnsi="Garamond" w:cstheme="minorHAnsi"/>
          <w:lang w:eastAsia="zh-CN"/>
        </w:rPr>
        <w:t>supporting transitions</w:t>
      </w:r>
      <w:r w:rsidR="00B41AC6" w:rsidRPr="00ED12BE">
        <w:rPr>
          <w:rFonts w:ascii="Garamond" w:hAnsi="Garamond" w:cstheme="minorHAnsi"/>
          <w:lang w:eastAsia="zh-CN"/>
        </w:rPr>
        <w:t xml:space="preserve"> and</w:t>
      </w:r>
      <w:r w:rsidR="002E56A4" w:rsidRPr="00ED12BE">
        <w:rPr>
          <w:rFonts w:ascii="Garamond" w:hAnsi="Garamond" w:cstheme="minorHAnsi"/>
          <w:lang w:eastAsia="zh-CN"/>
        </w:rPr>
        <w:t xml:space="preserve"> respondents often considered </w:t>
      </w:r>
      <w:r w:rsidR="00492F67" w:rsidRPr="00ED12BE">
        <w:rPr>
          <w:rFonts w:ascii="Garamond" w:hAnsi="Garamond" w:cstheme="minorHAnsi"/>
          <w:lang w:eastAsia="zh-CN"/>
        </w:rPr>
        <w:t xml:space="preserve">its </w:t>
      </w:r>
      <w:r w:rsidR="004B1802" w:rsidRPr="00ED12BE">
        <w:rPr>
          <w:rFonts w:ascii="Garamond" w:hAnsi="Garamond" w:cstheme="minorHAnsi"/>
          <w:lang w:eastAsia="zh-CN"/>
        </w:rPr>
        <w:t xml:space="preserve">capacities </w:t>
      </w:r>
      <w:r w:rsidR="0043434B" w:rsidRPr="00ED12BE">
        <w:rPr>
          <w:rFonts w:ascii="Garamond" w:hAnsi="Garamond" w:cstheme="minorHAnsi"/>
          <w:lang w:eastAsia="zh-CN"/>
        </w:rPr>
        <w:t xml:space="preserve">to be </w:t>
      </w:r>
      <w:r w:rsidR="004B1802" w:rsidRPr="00ED12BE">
        <w:rPr>
          <w:rFonts w:ascii="Garamond" w:hAnsi="Garamond" w:cstheme="minorHAnsi"/>
          <w:lang w:eastAsia="zh-CN"/>
        </w:rPr>
        <w:t>limited</w:t>
      </w:r>
      <w:r w:rsidR="002E56A4" w:rsidRPr="00ED12BE">
        <w:rPr>
          <w:rFonts w:ascii="Garamond" w:hAnsi="Garamond" w:cstheme="minorHAnsi"/>
          <w:lang w:eastAsia="zh-CN"/>
        </w:rPr>
        <w:t>.</w:t>
      </w:r>
      <w:r w:rsidR="00792C80" w:rsidRPr="00ED12BE">
        <w:rPr>
          <w:rFonts w:ascii="Garamond" w:hAnsi="Garamond" w:cs="Calibri"/>
        </w:rPr>
        <w:t xml:space="preserve"> </w:t>
      </w:r>
      <w:r w:rsidR="00792C80" w:rsidRPr="00ED12BE">
        <w:rPr>
          <w:rFonts w:ascii="Garamond" w:hAnsi="Garamond" w:cstheme="minorHAnsi"/>
          <w:lang w:eastAsia="zh-CN"/>
        </w:rPr>
        <w:t xml:space="preserve">This does not mean that only the transitions </w:t>
      </w:r>
      <w:r w:rsidR="00CB6277" w:rsidRPr="00ED12BE">
        <w:rPr>
          <w:rFonts w:ascii="Garamond" w:hAnsi="Garamond" w:cstheme="minorHAnsi"/>
          <w:lang w:eastAsia="zh-CN"/>
        </w:rPr>
        <w:t>Project</w:t>
      </w:r>
      <w:r w:rsidR="00792C80" w:rsidRPr="00ED12BE">
        <w:rPr>
          <w:rFonts w:ascii="Garamond" w:hAnsi="Garamond" w:cstheme="minorHAnsi"/>
          <w:lang w:eastAsia="zh-CN"/>
        </w:rPr>
        <w:t xml:space="preserve"> specialist and </w:t>
      </w:r>
      <w:r w:rsidR="00CB6277" w:rsidRPr="00ED12BE">
        <w:rPr>
          <w:rFonts w:ascii="Garamond" w:hAnsi="Garamond" w:cstheme="minorHAnsi"/>
          <w:lang w:eastAsia="zh-CN"/>
        </w:rPr>
        <w:t>Project</w:t>
      </w:r>
      <w:r w:rsidR="00792C80" w:rsidRPr="00ED12BE">
        <w:rPr>
          <w:rFonts w:ascii="Garamond" w:hAnsi="Garamond" w:cstheme="minorHAnsi"/>
          <w:lang w:eastAsia="zh-CN"/>
        </w:rPr>
        <w:t xml:space="preserve"> staff can fill these capacities</w:t>
      </w:r>
      <w:r w:rsidR="000E5621" w:rsidRPr="00ED12BE">
        <w:rPr>
          <w:rFonts w:ascii="Garamond" w:hAnsi="Garamond" w:cstheme="minorHAnsi"/>
          <w:lang w:eastAsia="zh-CN"/>
        </w:rPr>
        <w:t xml:space="preserve"> going forward, but that until now they have filled critical planning gaps</w:t>
      </w:r>
      <w:r w:rsidR="00792C80" w:rsidRPr="00ED12BE">
        <w:rPr>
          <w:rFonts w:ascii="Garamond" w:hAnsi="Garamond" w:cstheme="minorHAnsi"/>
          <w:lang w:eastAsia="zh-CN"/>
        </w:rPr>
        <w:t>.</w:t>
      </w:r>
      <w:r w:rsidR="004B1802" w:rsidRPr="00ED12BE">
        <w:rPr>
          <w:rFonts w:ascii="Garamond" w:hAnsi="Garamond"/>
          <w:vertAlign w:val="superscript"/>
          <w:lang w:eastAsia="zh-CN"/>
        </w:rPr>
        <w:footnoteReference w:id="15"/>
      </w:r>
      <w:r w:rsidR="00043DED" w:rsidRPr="00ED12BE">
        <w:rPr>
          <w:rFonts w:ascii="Garamond" w:hAnsi="Garamond" w:cstheme="minorHAnsi"/>
          <w:lang w:eastAsia="zh-CN"/>
        </w:rPr>
        <w:t xml:space="preserve"> Capacity for transition planning and processes are needed irrespective of who supplies it. </w:t>
      </w:r>
    </w:p>
    <w:p w14:paraId="632162C5" w14:textId="49E21B11" w:rsidR="00204BD6" w:rsidRPr="00ED12BE" w:rsidRDefault="001B3016" w:rsidP="00692BD7">
      <w:pPr>
        <w:jc w:val="both"/>
        <w:rPr>
          <w:rFonts w:ascii="Garamond" w:hAnsi="Garamond"/>
          <w:lang w:eastAsia="zh-CN"/>
        </w:rPr>
      </w:pPr>
      <w:r w:rsidRPr="00ED12BE">
        <w:rPr>
          <w:rFonts w:ascii="Garamond" w:hAnsi="Garamond"/>
          <w:lang w:eastAsia="zh-CN"/>
        </w:rPr>
        <w:lastRenderedPageBreak/>
        <w:t>In light of recent transitions that ask for rapid closure of a mission</w:t>
      </w:r>
      <w:r w:rsidR="002E599E" w:rsidRPr="00ED12BE">
        <w:rPr>
          <w:rFonts w:ascii="Garamond" w:hAnsi="Garamond"/>
          <w:lang w:eastAsia="zh-CN"/>
        </w:rPr>
        <w:t>,</w:t>
      </w:r>
      <w:r w:rsidRPr="00ED12BE">
        <w:rPr>
          <w:rFonts w:ascii="Garamond" w:hAnsi="Garamond"/>
          <w:lang w:eastAsia="zh-CN"/>
        </w:rPr>
        <w:t xml:space="preserve"> the </w:t>
      </w:r>
      <w:r w:rsidR="00914B23" w:rsidRPr="00ED12BE">
        <w:rPr>
          <w:rFonts w:ascii="Garamond" w:hAnsi="Garamond"/>
          <w:lang w:eastAsia="zh-CN"/>
        </w:rPr>
        <w:t>P</w:t>
      </w:r>
      <w:r w:rsidRPr="00ED12BE">
        <w:rPr>
          <w:rFonts w:ascii="Garamond" w:hAnsi="Garamond"/>
          <w:lang w:eastAsia="zh-CN"/>
        </w:rPr>
        <w:t xml:space="preserve">roject has </w:t>
      </w:r>
      <w:r w:rsidR="002E56A4" w:rsidRPr="00ED12BE">
        <w:rPr>
          <w:rFonts w:ascii="Garamond" w:hAnsi="Garamond"/>
          <w:lang w:eastAsia="zh-CN"/>
        </w:rPr>
        <w:t xml:space="preserve">been challenged in how fast </w:t>
      </w:r>
      <w:r w:rsidR="003D27F9" w:rsidRPr="00ED12BE">
        <w:rPr>
          <w:rFonts w:ascii="Garamond" w:hAnsi="Garamond"/>
          <w:lang w:eastAsia="zh-CN"/>
        </w:rPr>
        <w:t>relevant support</w:t>
      </w:r>
      <w:r w:rsidR="002E56A4" w:rsidRPr="00ED12BE">
        <w:rPr>
          <w:rFonts w:ascii="Garamond" w:hAnsi="Garamond"/>
          <w:lang w:eastAsia="zh-CN"/>
        </w:rPr>
        <w:t xml:space="preserve"> could be offered </w:t>
      </w:r>
      <w:r w:rsidR="00A506D6" w:rsidRPr="00ED12BE">
        <w:rPr>
          <w:rFonts w:ascii="Garamond" w:hAnsi="Garamond"/>
          <w:lang w:eastAsia="zh-CN"/>
        </w:rPr>
        <w:t xml:space="preserve">(with the exception of Mali) </w:t>
      </w:r>
      <w:r w:rsidR="003D27F9" w:rsidRPr="00ED12BE">
        <w:rPr>
          <w:rFonts w:ascii="Garamond" w:hAnsi="Garamond"/>
          <w:lang w:eastAsia="zh-CN"/>
        </w:rPr>
        <w:t xml:space="preserve">and most respondents are concerned that the pressure </w:t>
      </w:r>
      <w:r w:rsidR="00914B23" w:rsidRPr="00ED12BE">
        <w:rPr>
          <w:rFonts w:ascii="Garamond" w:hAnsi="Garamond"/>
          <w:lang w:eastAsia="zh-CN"/>
        </w:rPr>
        <w:t xml:space="preserve">of closure and the legacy of the mission combined with the level of preparedness of the UNCT will leave many residual </w:t>
      </w:r>
      <w:r w:rsidR="003E150E" w:rsidRPr="00ED12BE">
        <w:rPr>
          <w:rFonts w:ascii="Garamond" w:hAnsi="Garamond"/>
          <w:lang w:eastAsia="zh-CN"/>
        </w:rPr>
        <w:t xml:space="preserve">peacebuilding </w:t>
      </w:r>
      <w:r w:rsidR="00914B23" w:rsidRPr="00ED12BE">
        <w:rPr>
          <w:rFonts w:ascii="Garamond" w:hAnsi="Garamond"/>
          <w:lang w:eastAsia="zh-CN"/>
        </w:rPr>
        <w:t>challenges and in particular in DRC</w:t>
      </w:r>
      <w:r w:rsidR="00A506D6" w:rsidRPr="00ED12BE">
        <w:rPr>
          <w:rFonts w:ascii="Garamond" w:hAnsi="Garamond"/>
          <w:lang w:eastAsia="zh-CN"/>
        </w:rPr>
        <w:t xml:space="preserve"> and </w:t>
      </w:r>
      <w:r w:rsidR="00804767" w:rsidRPr="00ED12BE">
        <w:rPr>
          <w:rFonts w:ascii="Garamond" w:hAnsi="Garamond"/>
          <w:lang w:eastAsia="zh-CN"/>
        </w:rPr>
        <w:t>Sudan</w:t>
      </w:r>
      <w:r w:rsidR="00A506D6" w:rsidRPr="00ED12BE">
        <w:rPr>
          <w:rFonts w:ascii="Garamond" w:hAnsi="Garamond"/>
          <w:lang w:eastAsia="zh-CN"/>
        </w:rPr>
        <w:t>. I</w:t>
      </w:r>
      <w:r w:rsidR="00914B23" w:rsidRPr="00ED12BE">
        <w:rPr>
          <w:rFonts w:ascii="Garamond" w:hAnsi="Garamond"/>
          <w:lang w:eastAsia="zh-CN"/>
        </w:rPr>
        <w:t xml:space="preserve">n this context the transitional capacity gaps have become more </w:t>
      </w:r>
      <w:r w:rsidR="00804767" w:rsidRPr="00ED12BE">
        <w:rPr>
          <w:rFonts w:ascii="Garamond" w:hAnsi="Garamond"/>
          <w:lang w:eastAsia="zh-CN"/>
        </w:rPr>
        <w:t>urgent.</w:t>
      </w:r>
      <w:r w:rsidR="00914B23" w:rsidRPr="00ED12BE">
        <w:rPr>
          <w:rFonts w:ascii="Garamond" w:hAnsi="Garamond"/>
          <w:vertAlign w:val="superscript"/>
          <w:lang w:eastAsia="zh-CN"/>
        </w:rPr>
        <w:footnoteReference w:id="16"/>
      </w:r>
      <w:r w:rsidR="00914B23" w:rsidRPr="00ED12BE">
        <w:rPr>
          <w:rFonts w:ascii="Garamond" w:hAnsi="Garamond"/>
          <w:vertAlign w:val="superscript"/>
          <w:lang w:eastAsia="zh-CN"/>
        </w:rPr>
        <w:t xml:space="preserve"> </w:t>
      </w:r>
      <w:r w:rsidR="00204BD6" w:rsidRPr="00ED12BE">
        <w:rPr>
          <w:rFonts w:ascii="Garamond" w:hAnsi="Garamond"/>
          <w:lang w:eastAsia="zh-CN"/>
        </w:rPr>
        <w:t>Donor</w:t>
      </w:r>
      <w:r w:rsidR="00A506D6" w:rsidRPr="00ED12BE">
        <w:rPr>
          <w:rFonts w:ascii="Garamond" w:hAnsi="Garamond"/>
          <w:lang w:eastAsia="zh-CN"/>
        </w:rPr>
        <w:t>s consider the work of the Project relevant</w:t>
      </w:r>
      <w:r w:rsidR="005C28C2" w:rsidRPr="00ED12BE">
        <w:rPr>
          <w:rFonts w:ascii="Garamond" w:hAnsi="Garamond"/>
          <w:lang w:eastAsia="zh-CN"/>
        </w:rPr>
        <w:t xml:space="preserve"> but expected it be institutionalized by now. </w:t>
      </w:r>
    </w:p>
    <w:p w14:paraId="15F13778" w14:textId="36EAACE4" w:rsidR="004F29EC" w:rsidRPr="00ED12BE" w:rsidRDefault="004F29EC" w:rsidP="007C7969">
      <w:pPr>
        <w:pStyle w:val="Heading2"/>
        <w:numPr>
          <w:ilvl w:val="1"/>
          <w:numId w:val="3"/>
        </w:numPr>
        <w:rPr>
          <w:rFonts w:ascii="Garamond" w:hAnsi="Garamond"/>
          <w:sz w:val="24"/>
          <w:szCs w:val="24"/>
          <w:u w:val="single"/>
        </w:rPr>
      </w:pPr>
      <w:bookmarkStart w:id="13" w:name="_Toc181005946"/>
      <w:r w:rsidRPr="00ED12BE">
        <w:rPr>
          <w:rFonts w:ascii="Garamond" w:hAnsi="Garamond"/>
          <w:sz w:val="24"/>
          <w:szCs w:val="24"/>
          <w:u w:val="single"/>
        </w:rPr>
        <w:t>Coherence</w:t>
      </w:r>
      <w:r w:rsidR="001A54A5" w:rsidRPr="00ED12BE">
        <w:rPr>
          <w:rFonts w:ascii="Garamond" w:hAnsi="Garamond"/>
          <w:sz w:val="24"/>
          <w:szCs w:val="24"/>
          <w:u w:val="single"/>
        </w:rPr>
        <w:t>: how well does the intervention fit?</w:t>
      </w:r>
      <w:bookmarkEnd w:id="13"/>
      <w:r w:rsidR="001A54A5" w:rsidRPr="00ED12BE">
        <w:rPr>
          <w:rFonts w:ascii="Garamond" w:hAnsi="Garamond"/>
          <w:sz w:val="24"/>
          <w:szCs w:val="24"/>
          <w:u w:val="single"/>
        </w:rPr>
        <w:t xml:space="preserve"> </w:t>
      </w:r>
    </w:p>
    <w:p w14:paraId="539D46D9" w14:textId="7497C62C" w:rsidR="005447F9" w:rsidRPr="00ED12BE" w:rsidRDefault="005447F9" w:rsidP="008F5867">
      <w:pPr>
        <w:spacing w:after="0"/>
        <w:rPr>
          <w:rFonts w:ascii="Garamond" w:hAnsi="Garamond"/>
          <w:u w:val="single"/>
        </w:rPr>
      </w:pPr>
      <w:r w:rsidRPr="00ED12BE">
        <w:rPr>
          <w:rFonts w:ascii="Garamond" w:hAnsi="Garamond"/>
          <w:u w:val="single"/>
        </w:rPr>
        <w:t>Coherence: questions</w:t>
      </w:r>
    </w:p>
    <w:p w14:paraId="26EDD0E2" w14:textId="613FD16D" w:rsidR="00CE7A4F" w:rsidRPr="00ED12BE" w:rsidRDefault="00CE7A4F" w:rsidP="007C7969">
      <w:pPr>
        <w:pStyle w:val="ListParagraph"/>
        <w:numPr>
          <w:ilvl w:val="0"/>
          <w:numId w:val="15"/>
        </w:numPr>
        <w:spacing w:after="0" w:line="276" w:lineRule="auto"/>
        <w:jc w:val="both"/>
        <w:textAlignment w:val="baseline"/>
        <w:rPr>
          <w:rFonts w:ascii="Garamond" w:hAnsi="Garamond" w:cstheme="minorHAnsi"/>
        </w:rPr>
      </w:pPr>
      <w:r w:rsidRPr="00ED12BE">
        <w:rPr>
          <w:rFonts w:ascii="Garamond" w:hAnsi="Garamond"/>
        </w:rPr>
        <w:t xml:space="preserve">How effectively has the </w:t>
      </w:r>
      <w:r w:rsidR="00CB6277" w:rsidRPr="00ED12BE">
        <w:rPr>
          <w:rFonts w:ascii="Garamond" w:hAnsi="Garamond"/>
        </w:rPr>
        <w:t>Project</w:t>
      </w:r>
      <w:r w:rsidRPr="00ED12BE">
        <w:rPr>
          <w:rFonts w:ascii="Garamond" w:hAnsi="Garamond"/>
        </w:rPr>
        <w:t xml:space="preserve"> positioned </w:t>
      </w:r>
      <w:r w:rsidR="00CB6277" w:rsidRPr="00ED12BE">
        <w:rPr>
          <w:rFonts w:ascii="Garamond" w:hAnsi="Garamond"/>
        </w:rPr>
        <w:t>Project</w:t>
      </w:r>
      <w:r w:rsidRPr="00ED12BE">
        <w:rPr>
          <w:rFonts w:ascii="Garamond" w:hAnsi="Garamond"/>
        </w:rPr>
        <w:t xml:space="preserve"> partners and leveraged joint programmes, UN collaboration and partnerships within and beyond the UN system?</w:t>
      </w:r>
    </w:p>
    <w:p w14:paraId="0C733A62" w14:textId="15F45FAC" w:rsidR="00CE7A4F" w:rsidRPr="00ED12BE" w:rsidRDefault="00CE7A4F" w:rsidP="007C7969">
      <w:pPr>
        <w:pStyle w:val="ListParagraph"/>
        <w:numPr>
          <w:ilvl w:val="0"/>
          <w:numId w:val="15"/>
        </w:numPr>
        <w:spacing w:after="0" w:line="276" w:lineRule="auto"/>
        <w:jc w:val="both"/>
        <w:textAlignment w:val="baseline"/>
        <w:rPr>
          <w:rFonts w:ascii="Garamond" w:hAnsi="Garamond" w:cstheme="minorHAnsi"/>
        </w:rPr>
      </w:pPr>
      <w:r w:rsidRPr="00ED12BE">
        <w:rPr>
          <w:rFonts w:ascii="Garamond" w:hAnsi="Garamond"/>
        </w:rPr>
        <w:t xml:space="preserve">How effectively have the </w:t>
      </w:r>
      <w:r w:rsidR="00CB6277" w:rsidRPr="00ED12BE">
        <w:rPr>
          <w:rFonts w:ascii="Garamond" w:hAnsi="Garamond"/>
        </w:rPr>
        <w:t>Project</w:t>
      </w:r>
      <w:r w:rsidRPr="00ED12BE">
        <w:rPr>
          <w:rFonts w:ascii="Garamond" w:hAnsi="Garamond"/>
        </w:rPr>
        <w:t xml:space="preserve"> partners ensured that the technical support provided by the UN Transition </w:t>
      </w:r>
      <w:r w:rsidR="00CB6277" w:rsidRPr="00ED12BE">
        <w:rPr>
          <w:rFonts w:ascii="Garamond" w:hAnsi="Garamond"/>
        </w:rPr>
        <w:t>Project</w:t>
      </w:r>
      <w:r w:rsidRPr="00ED12BE">
        <w:rPr>
          <w:rFonts w:ascii="Garamond" w:hAnsi="Garamond"/>
        </w:rPr>
        <w:t xml:space="preserve"> is requested and incorporated into UN transition processes?</w:t>
      </w:r>
    </w:p>
    <w:p w14:paraId="3B9371A2" w14:textId="35F81CFB" w:rsidR="00CE7A4F" w:rsidRPr="00ED12BE" w:rsidRDefault="00CE7A4F" w:rsidP="007C7969">
      <w:pPr>
        <w:pStyle w:val="ListParagraph"/>
        <w:numPr>
          <w:ilvl w:val="0"/>
          <w:numId w:val="15"/>
        </w:numPr>
        <w:spacing w:after="0" w:line="276" w:lineRule="auto"/>
        <w:jc w:val="both"/>
        <w:textAlignment w:val="baseline"/>
        <w:rPr>
          <w:rFonts w:ascii="Garamond" w:hAnsi="Garamond"/>
        </w:rPr>
      </w:pPr>
      <w:r w:rsidRPr="00ED12BE">
        <w:rPr>
          <w:rFonts w:ascii="Garamond" w:hAnsi="Garamond"/>
        </w:rPr>
        <w:t xml:space="preserve">To what degree has the </w:t>
      </w:r>
      <w:r w:rsidR="00CB6277" w:rsidRPr="00ED12BE">
        <w:rPr>
          <w:rFonts w:ascii="Garamond" w:hAnsi="Garamond"/>
        </w:rPr>
        <w:t>Project</w:t>
      </w:r>
      <w:r w:rsidRPr="00ED12BE">
        <w:rPr>
          <w:rFonts w:ascii="Garamond" w:hAnsi="Garamond"/>
        </w:rPr>
        <w:t xml:space="preserve"> leveraged opportunities for synergies with other actors in the system (e.g. DOS, IWG, EOSG, etc.) and beyond?</w:t>
      </w:r>
    </w:p>
    <w:p w14:paraId="227B17E3" w14:textId="6839A95C" w:rsidR="00CE7A4F" w:rsidRPr="00ED12BE" w:rsidRDefault="00CE7A4F" w:rsidP="007C7969">
      <w:pPr>
        <w:pStyle w:val="ListParagraph"/>
        <w:numPr>
          <w:ilvl w:val="0"/>
          <w:numId w:val="15"/>
        </w:numPr>
        <w:spacing w:after="0" w:line="276" w:lineRule="auto"/>
        <w:jc w:val="both"/>
        <w:rPr>
          <w:rFonts w:ascii="Garamond" w:hAnsi="Garamond"/>
        </w:rPr>
      </w:pPr>
      <w:r w:rsidRPr="00ED12BE">
        <w:rPr>
          <w:rFonts w:ascii="Garamond" w:hAnsi="Garamond"/>
        </w:rPr>
        <w:t xml:space="preserve">To what extent have the intervention logic / theory of change and the underlying assumptions of the </w:t>
      </w:r>
      <w:r w:rsidR="00CB6277" w:rsidRPr="00ED12BE">
        <w:rPr>
          <w:rFonts w:ascii="Garamond" w:hAnsi="Garamond"/>
        </w:rPr>
        <w:t>Project</w:t>
      </w:r>
      <w:r w:rsidRPr="00ED12BE">
        <w:rPr>
          <w:rFonts w:ascii="Garamond" w:hAnsi="Garamond"/>
        </w:rPr>
        <w:t xml:space="preserve"> integrated gender equality and women’s empowerment, included people with disabilities, and more broadly adopted a “Leave No One Behind” (LNOB) rights-based approach, in addition to other cross-cutting issues?</w:t>
      </w:r>
      <w:r w:rsidRPr="00ED12BE">
        <w:rPr>
          <w:rStyle w:val="FootnoteReference"/>
          <w:rFonts w:ascii="Garamond" w:hAnsi="Garamond"/>
        </w:rPr>
        <w:footnoteReference w:id="17"/>
      </w:r>
    </w:p>
    <w:p w14:paraId="3BEDE6AA" w14:textId="77777777" w:rsidR="00226224" w:rsidRPr="00ED12BE" w:rsidRDefault="00226224" w:rsidP="00226224">
      <w:pPr>
        <w:spacing w:after="0" w:line="240" w:lineRule="auto"/>
        <w:jc w:val="both"/>
        <w:textAlignment w:val="baseline"/>
        <w:rPr>
          <w:rFonts w:ascii="Garamond" w:hAnsi="Garamond"/>
          <w:b/>
          <w:bCs/>
        </w:rPr>
      </w:pPr>
    </w:p>
    <w:p w14:paraId="1F77471D" w14:textId="1F7EDC1A" w:rsidR="00CE7A4F" w:rsidRPr="00ED12BE" w:rsidRDefault="00CE7A4F" w:rsidP="00226224">
      <w:pPr>
        <w:spacing w:after="0" w:line="240" w:lineRule="auto"/>
        <w:jc w:val="both"/>
        <w:textAlignment w:val="baseline"/>
        <w:rPr>
          <w:rFonts w:ascii="Garamond" w:hAnsi="Garamond"/>
          <w:b/>
          <w:bCs/>
        </w:rPr>
      </w:pPr>
      <w:r w:rsidRPr="00ED12BE">
        <w:rPr>
          <w:rFonts w:ascii="Garamond" w:hAnsi="Garamond"/>
          <w:b/>
          <w:bCs/>
        </w:rPr>
        <w:t>Key findings</w:t>
      </w:r>
    </w:p>
    <w:tbl>
      <w:tblPr>
        <w:tblStyle w:val="TableGrid"/>
        <w:tblW w:w="0" w:type="auto"/>
        <w:tblLook w:val="04A0" w:firstRow="1" w:lastRow="0" w:firstColumn="1" w:lastColumn="0" w:noHBand="0" w:noVBand="1"/>
      </w:tblPr>
      <w:tblGrid>
        <w:gridCol w:w="9062"/>
      </w:tblGrid>
      <w:tr w:rsidR="005447F9" w:rsidRPr="00ED12BE" w14:paraId="43B854D9" w14:textId="77777777" w:rsidTr="005447F9">
        <w:tc>
          <w:tcPr>
            <w:tcW w:w="9062" w:type="dxa"/>
          </w:tcPr>
          <w:p w14:paraId="1773320F" w14:textId="5C234050" w:rsidR="005447F9" w:rsidRPr="00ED12BE" w:rsidRDefault="005447F9" w:rsidP="007C7969">
            <w:pPr>
              <w:pStyle w:val="ListParagraph"/>
              <w:numPr>
                <w:ilvl w:val="0"/>
                <w:numId w:val="17"/>
              </w:numPr>
              <w:jc w:val="both"/>
              <w:textAlignment w:val="baseline"/>
              <w:rPr>
                <w:rFonts w:ascii="Garamond" w:hAnsi="Garamond"/>
              </w:rPr>
            </w:pPr>
            <w:r w:rsidRPr="00ED12BE">
              <w:rPr>
                <w:rFonts w:ascii="Garamond" w:hAnsi="Garamond"/>
              </w:rPr>
              <w:t xml:space="preserve">The </w:t>
            </w:r>
            <w:r w:rsidR="00CB6277" w:rsidRPr="00ED12BE">
              <w:rPr>
                <w:rFonts w:ascii="Garamond" w:hAnsi="Garamond"/>
              </w:rPr>
              <w:t>Project</w:t>
            </w:r>
            <w:r w:rsidRPr="00ED12BE">
              <w:rPr>
                <w:rFonts w:ascii="Garamond" w:hAnsi="Garamond"/>
              </w:rPr>
              <w:t xml:space="preserve"> has </w:t>
            </w:r>
            <w:r w:rsidR="0043434B" w:rsidRPr="00ED12BE">
              <w:rPr>
                <w:rFonts w:ascii="Garamond" w:hAnsi="Garamond"/>
              </w:rPr>
              <w:t xml:space="preserve">contributed to a more </w:t>
            </w:r>
            <w:r w:rsidRPr="00ED12BE">
              <w:rPr>
                <w:rFonts w:ascii="Garamond" w:hAnsi="Garamond"/>
              </w:rPr>
              <w:t xml:space="preserve">collaborate </w:t>
            </w:r>
            <w:r w:rsidR="0043434B" w:rsidRPr="00ED12BE">
              <w:rPr>
                <w:rFonts w:ascii="Garamond" w:hAnsi="Garamond"/>
              </w:rPr>
              <w:t xml:space="preserve">approach by the Project partners on UN transitions by providing its </w:t>
            </w:r>
            <w:r w:rsidR="000E1505" w:rsidRPr="00ED12BE">
              <w:rPr>
                <w:rFonts w:ascii="Garamond" w:hAnsi="Garamond"/>
              </w:rPr>
              <w:t xml:space="preserve">services </w:t>
            </w:r>
            <w:r w:rsidR="0043434B" w:rsidRPr="00ED12BE">
              <w:rPr>
                <w:rFonts w:ascii="Garamond" w:hAnsi="Garamond"/>
              </w:rPr>
              <w:t xml:space="preserve">in an integrated and </w:t>
            </w:r>
            <w:r w:rsidRPr="00ED12BE">
              <w:rPr>
                <w:rFonts w:ascii="Garamond" w:hAnsi="Garamond"/>
              </w:rPr>
              <w:t xml:space="preserve">neutral </w:t>
            </w:r>
            <w:r w:rsidR="0043434B" w:rsidRPr="00ED12BE">
              <w:rPr>
                <w:rFonts w:ascii="Garamond" w:hAnsi="Garamond"/>
              </w:rPr>
              <w:t>manner</w:t>
            </w:r>
            <w:r w:rsidRPr="00ED12BE">
              <w:rPr>
                <w:rFonts w:ascii="Garamond" w:hAnsi="Garamond"/>
              </w:rPr>
              <w:t>.</w:t>
            </w:r>
          </w:p>
          <w:p w14:paraId="1A32FE45" w14:textId="77777777" w:rsidR="003F2506" w:rsidRPr="00ED12BE" w:rsidRDefault="00555689" w:rsidP="007C7969">
            <w:pPr>
              <w:pStyle w:val="ListParagraph"/>
              <w:numPr>
                <w:ilvl w:val="0"/>
                <w:numId w:val="17"/>
              </w:numPr>
              <w:jc w:val="both"/>
              <w:textAlignment w:val="baseline"/>
              <w:rPr>
                <w:rFonts w:ascii="Garamond" w:hAnsi="Garamond"/>
              </w:rPr>
            </w:pPr>
            <w:r w:rsidRPr="00ED12BE">
              <w:rPr>
                <w:rFonts w:ascii="Garamond" w:hAnsi="Garamond"/>
              </w:rPr>
              <w:t xml:space="preserve">Technical support has been effectively offered </w:t>
            </w:r>
            <w:r w:rsidR="006044A1" w:rsidRPr="00ED12BE">
              <w:rPr>
                <w:rFonts w:ascii="Garamond" w:hAnsi="Garamond"/>
              </w:rPr>
              <w:t xml:space="preserve">and integrated in UN </w:t>
            </w:r>
            <w:r w:rsidR="00207BE2" w:rsidRPr="00ED12BE">
              <w:rPr>
                <w:rFonts w:ascii="Garamond" w:hAnsi="Garamond"/>
              </w:rPr>
              <w:t>t</w:t>
            </w:r>
            <w:r w:rsidR="006044A1" w:rsidRPr="00ED12BE">
              <w:rPr>
                <w:rFonts w:ascii="Garamond" w:hAnsi="Garamond"/>
              </w:rPr>
              <w:t xml:space="preserve">ransition processes. </w:t>
            </w:r>
          </w:p>
          <w:p w14:paraId="69848C81" w14:textId="4A5E2EB7" w:rsidR="005447F9" w:rsidRPr="00ED12BE" w:rsidRDefault="003F2506" w:rsidP="007C7969">
            <w:pPr>
              <w:pStyle w:val="ListParagraph"/>
              <w:numPr>
                <w:ilvl w:val="0"/>
                <w:numId w:val="17"/>
              </w:numPr>
              <w:jc w:val="both"/>
              <w:textAlignment w:val="baseline"/>
              <w:rPr>
                <w:rFonts w:ascii="Garamond" w:hAnsi="Garamond"/>
              </w:rPr>
            </w:pPr>
            <w:r w:rsidRPr="00ED12BE">
              <w:rPr>
                <w:rFonts w:ascii="Garamond" w:hAnsi="Garamond"/>
              </w:rPr>
              <w:t>Transition planning is not always aligned with or integrated into existing assessment and planning processes.</w:t>
            </w:r>
          </w:p>
          <w:p w14:paraId="78F4DE60" w14:textId="056A5703" w:rsidR="006044A1" w:rsidRPr="00ED12BE" w:rsidRDefault="006044A1" w:rsidP="007C7969">
            <w:pPr>
              <w:pStyle w:val="ListParagraph"/>
              <w:numPr>
                <w:ilvl w:val="0"/>
                <w:numId w:val="17"/>
              </w:numPr>
              <w:jc w:val="both"/>
              <w:textAlignment w:val="baseline"/>
              <w:rPr>
                <w:rFonts w:ascii="Garamond" w:hAnsi="Garamond"/>
              </w:rPr>
            </w:pPr>
            <w:r w:rsidRPr="00ED12BE">
              <w:rPr>
                <w:rFonts w:ascii="Garamond" w:hAnsi="Garamond"/>
              </w:rPr>
              <w:t xml:space="preserve">Synergies with the IWG and EOSG have been effective based on a regular exchange while collaboration with other actors </w:t>
            </w:r>
            <w:r w:rsidR="000E474F" w:rsidRPr="00ED12BE">
              <w:rPr>
                <w:rFonts w:ascii="Garamond" w:hAnsi="Garamond"/>
              </w:rPr>
              <w:t>is</w:t>
            </w:r>
            <w:r w:rsidRPr="00ED12BE">
              <w:rPr>
                <w:rFonts w:ascii="Garamond" w:hAnsi="Garamond"/>
              </w:rPr>
              <w:t xml:space="preserve"> more incidental based on needs. </w:t>
            </w:r>
            <w:r w:rsidR="00CC2F51" w:rsidRPr="00ED12BE">
              <w:rPr>
                <w:rFonts w:ascii="Garamond" w:hAnsi="Garamond"/>
              </w:rPr>
              <w:t>The joint collaboration with the PBSO is positive and could be expanded</w:t>
            </w:r>
            <w:r w:rsidR="000E1505" w:rsidRPr="00ED12BE">
              <w:rPr>
                <w:rFonts w:ascii="Garamond" w:hAnsi="Garamond"/>
              </w:rPr>
              <w:t>.</w:t>
            </w:r>
          </w:p>
          <w:p w14:paraId="256F8E71" w14:textId="4387048C" w:rsidR="003334AC" w:rsidRPr="00ED12BE" w:rsidRDefault="003334AC" w:rsidP="007C7969">
            <w:pPr>
              <w:pStyle w:val="ListParagraph"/>
              <w:numPr>
                <w:ilvl w:val="0"/>
                <w:numId w:val="17"/>
              </w:numPr>
              <w:jc w:val="both"/>
              <w:textAlignment w:val="baseline"/>
              <w:rPr>
                <w:rFonts w:ascii="Garamond" w:hAnsi="Garamond"/>
              </w:rPr>
            </w:pPr>
            <w:r w:rsidRPr="00ED12BE">
              <w:rPr>
                <w:rFonts w:ascii="Garamond" w:hAnsi="Garamond"/>
              </w:rPr>
              <w:t xml:space="preserve">Gender Equality has been part of Transition Plans and processes </w:t>
            </w:r>
            <w:r w:rsidR="009A13FB" w:rsidRPr="00ED12BE">
              <w:rPr>
                <w:rFonts w:ascii="Garamond" w:hAnsi="Garamond"/>
              </w:rPr>
              <w:t>a</w:t>
            </w:r>
            <w:r w:rsidRPr="00ED12BE">
              <w:rPr>
                <w:rFonts w:ascii="Garamond" w:hAnsi="Garamond"/>
              </w:rPr>
              <w:t xml:space="preserve">nd the </w:t>
            </w:r>
            <w:r w:rsidR="001F3BCE" w:rsidRPr="00ED12BE">
              <w:rPr>
                <w:rFonts w:ascii="Garamond" w:hAnsi="Garamond"/>
              </w:rPr>
              <w:t>P</w:t>
            </w:r>
            <w:r w:rsidRPr="00ED12BE">
              <w:rPr>
                <w:rFonts w:ascii="Garamond" w:hAnsi="Garamond"/>
              </w:rPr>
              <w:t>roject offered additional advice. LNOB is</w:t>
            </w:r>
            <w:r w:rsidR="000E1505" w:rsidRPr="00ED12BE">
              <w:rPr>
                <w:rFonts w:ascii="Garamond" w:hAnsi="Garamond"/>
              </w:rPr>
              <w:t xml:space="preserve"> prominent in some transition plans. C</w:t>
            </w:r>
            <w:r w:rsidR="003E150E" w:rsidRPr="00ED12BE">
              <w:rPr>
                <w:rFonts w:ascii="Garamond" w:hAnsi="Garamond"/>
              </w:rPr>
              <w:t>limate action</w:t>
            </w:r>
            <w:r w:rsidR="000E1505" w:rsidRPr="00ED12BE">
              <w:rPr>
                <w:rFonts w:ascii="Garamond" w:hAnsi="Garamond"/>
              </w:rPr>
              <w:t xml:space="preserve"> is invisible.</w:t>
            </w:r>
          </w:p>
        </w:tc>
      </w:tr>
    </w:tbl>
    <w:p w14:paraId="29DBCB0D" w14:textId="77777777" w:rsidR="005447F9" w:rsidRPr="00ED12BE" w:rsidRDefault="005447F9" w:rsidP="00226224">
      <w:pPr>
        <w:spacing w:after="0" w:line="240" w:lineRule="auto"/>
        <w:jc w:val="both"/>
        <w:textAlignment w:val="baseline"/>
        <w:rPr>
          <w:rFonts w:ascii="Garamond" w:hAnsi="Garamond"/>
          <w:b/>
          <w:bCs/>
        </w:rPr>
      </w:pPr>
    </w:p>
    <w:p w14:paraId="0D5C5CA8" w14:textId="77777777" w:rsidR="006044A1" w:rsidRPr="00ED12BE" w:rsidRDefault="006044A1" w:rsidP="008E3693">
      <w:pPr>
        <w:spacing w:after="0" w:line="240" w:lineRule="auto"/>
        <w:jc w:val="both"/>
        <w:textAlignment w:val="baseline"/>
        <w:rPr>
          <w:rFonts w:ascii="Garamond" w:hAnsi="Garamond"/>
          <w:b/>
          <w:bCs/>
        </w:rPr>
      </w:pPr>
      <w:r w:rsidRPr="00ED12BE">
        <w:rPr>
          <w:rFonts w:ascii="Garamond" w:hAnsi="Garamond"/>
          <w:b/>
          <w:bCs/>
        </w:rPr>
        <w:t>Collaboration</w:t>
      </w:r>
    </w:p>
    <w:p w14:paraId="638A0A3E" w14:textId="72E2DCC9" w:rsidR="009743A0" w:rsidRPr="00ED12BE" w:rsidRDefault="00226224" w:rsidP="00692BD7">
      <w:pPr>
        <w:jc w:val="both"/>
        <w:rPr>
          <w:rFonts w:ascii="Garamond" w:hAnsi="Garamond" w:cstheme="minorHAnsi"/>
          <w:lang w:eastAsia="zh-CN"/>
        </w:rPr>
      </w:pPr>
      <w:r w:rsidRPr="00ED12BE">
        <w:rPr>
          <w:rFonts w:ascii="Garamond" w:hAnsi="Garamond" w:cstheme="minorHAnsi"/>
          <w:lang w:eastAsia="zh-CN"/>
        </w:rPr>
        <w:t xml:space="preserve">The </w:t>
      </w:r>
      <w:r w:rsidR="001F3BCE" w:rsidRPr="00ED12BE">
        <w:rPr>
          <w:rFonts w:ascii="Garamond" w:hAnsi="Garamond" w:cstheme="minorHAnsi"/>
          <w:lang w:eastAsia="zh-CN"/>
        </w:rPr>
        <w:t>P</w:t>
      </w:r>
      <w:r w:rsidRPr="00ED12BE">
        <w:rPr>
          <w:rFonts w:ascii="Garamond" w:hAnsi="Garamond" w:cstheme="minorHAnsi"/>
          <w:lang w:eastAsia="zh-CN"/>
        </w:rPr>
        <w:t xml:space="preserve">roject has leveraged </w:t>
      </w:r>
      <w:r w:rsidR="00CB6277" w:rsidRPr="00ED12BE">
        <w:rPr>
          <w:rFonts w:ascii="Garamond" w:hAnsi="Garamond" w:cstheme="minorHAnsi"/>
          <w:lang w:eastAsia="zh-CN"/>
        </w:rPr>
        <w:t>Project</w:t>
      </w:r>
      <w:r w:rsidRPr="00ED12BE">
        <w:rPr>
          <w:rFonts w:ascii="Garamond" w:hAnsi="Garamond" w:cstheme="minorHAnsi"/>
          <w:lang w:eastAsia="zh-CN"/>
        </w:rPr>
        <w:t xml:space="preserve"> partners</w:t>
      </w:r>
      <w:r w:rsidR="00FA6C8E" w:rsidRPr="00ED12BE">
        <w:rPr>
          <w:rFonts w:ascii="Garamond" w:hAnsi="Garamond" w:cstheme="minorHAnsi"/>
          <w:lang w:eastAsia="zh-CN"/>
        </w:rPr>
        <w:t>,</w:t>
      </w:r>
      <w:r w:rsidRPr="00ED12BE">
        <w:rPr>
          <w:rFonts w:ascii="Garamond" w:hAnsi="Garamond" w:cstheme="minorHAnsi"/>
          <w:lang w:eastAsia="zh-CN"/>
        </w:rPr>
        <w:t xml:space="preserve"> where relevant in a </w:t>
      </w:r>
      <w:r w:rsidR="002D190E" w:rsidRPr="00ED12BE">
        <w:rPr>
          <w:rFonts w:ascii="Garamond" w:hAnsi="Garamond" w:cstheme="minorHAnsi"/>
          <w:lang w:eastAsia="zh-CN"/>
        </w:rPr>
        <w:t xml:space="preserve">given </w:t>
      </w:r>
      <w:r w:rsidRPr="00ED12BE">
        <w:rPr>
          <w:rFonts w:ascii="Garamond" w:hAnsi="Garamond" w:cstheme="minorHAnsi"/>
          <w:lang w:eastAsia="zh-CN"/>
        </w:rPr>
        <w:t>country context. Respondents are clear about the contribution to the mission and UNCT collaboration</w:t>
      </w:r>
      <w:r w:rsidR="00FA6C8E" w:rsidRPr="00ED12BE">
        <w:rPr>
          <w:rFonts w:ascii="Garamond" w:hAnsi="Garamond" w:cstheme="minorHAnsi"/>
          <w:lang w:eastAsia="zh-CN"/>
        </w:rPr>
        <w:t>,</w:t>
      </w:r>
      <w:r w:rsidRPr="00ED12BE">
        <w:rPr>
          <w:rFonts w:ascii="Garamond" w:hAnsi="Garamond" w:cstheme="minorHAnsi"/>
          <w:lang w:eastAsia="zh-CN"/>
        </w:rPr>
        <w:t xml:space="preserve"> often reinforced through S</w:t>
      </w:r>
      <w:r w:rsidR="00F67944" w:rsidRPr="00ED12BE">
        <w:rPr>
          <w:rFonts w:ascii="Garamond" w:hAnsi="Garamond" w:cstheme="minorHAnsi"/>
          <w:lang w:eastAsia="zh-CN"/>
        </w:rPr>
        <w:t>C</w:t>
      </w:r>
      <w:r w:rsidRPr="00ED12BE">
        <w:rPr>
          <w:rFonts w:ascii="Garamond" w:hAnsi="Garamond" w:cstheme="minorHAnsi"/>
          <w:lang w:eastAsia="zh-CN"/>
        </w:rPr>
        <w:t xml:space="preserve"> Resolutions requesting Transition Plans and Roadmaps. While each country is different, transition planning and a joint owned plan has become a core function with high level outcomes. The role that the Project has taken is to be a neutral convene</w:t>
      </w:r>
      <w:r w:rsidR="00C14170" w:rsidRPr="00ED12BE">
        <w:rPr>
          <w:rFonts w:ascii="Garamond" w:hAnsi="Garamond" w:cstheme="minorHAnsi"/>
          <w:lang w:eastAsia="zh-CN"/>
        </w:rPr>
        <w:t>r ‘pulling the system together’ and creating a level of trust</w:t>
      </w:r>
      <w:r w:rsidR="005447F9" w:rsidRPr="00ED12BE">
        <w:rPr>
          <w:rFonts w:ascii="Garamond" w:hAnsi="Garamond" w:cstheme="minorHAnsi"/>
          <w:lang w:eastAsia="zh-CN"/>
        </w:rPr>
        <w:t xml:space="preserve"> among project partners, UNCT and missions</w:t>
      </w:r>
      <w:r w:rsidR="00C14170" w:rsidRPr="00ED12BE">
        <w:rPr>
          <w:rFonts w:ascii="Garamond" w:hAnsi="Garamond" w:cstheme="minorHAnsi"/>
          <w:lang w:eastAsia="zh-CN"/>
        </w:rPr>
        <w:t xml:space="preserve">. The latter is not a given in the context of reconfiguration and drawdown </w:t>
      </w:r>
      <w:r w:rsidR="00FA1373" w:rsidRPr="00ED12BE">
        <w:rPr>
          <w:rFonts w:ascii="Garamond" w:hAnsi="Garamond" w:cstheme="minorHAnsi"/>
          <w:lang w:eastAsia="zh-CN"/>
        </w:rPr>
        <w:t xml:space="preserve">of UN missions and </w:t>
      </w:r>
      <w:r w:rsidR="00C14170" w:rsidRPr="00ED12BE">
        <w:rPr>
          <w:rFonts w:ascii="Garamond" w:hAnsi="Garamond" w:cstheme="minorHAnsi"/>
          <w:lang w:eastAsia="zh-CN"/>
        </w:rPr>
        <w:t xml:space="preserve">where </w:t>
      </w:r>
      <w:r w:rsidR="002D190E" w:rsidRPr="00ED12BE">
        <w:rPr>
          <w:rFonts w:ascii="Garamond" w:hAnsi="Garamond" w:cstheme="minorHAnsi"/>
          <w:lang w:eastAsia="zh-CN"/>
        </w:rPr>
        <w:t xml:space="preserve">reduced </w:t>
      </w:r>
      <w:r w:rsidR="00C14170" w:rsidRPr="00ED12BE">
        <w:rPr>
          <w:rFonts w:ascii="Garamond" w:hAnsi="Garamond" w:cstheme="minorHAnsi"/>
          <w:lang w:eastAsia="zh-CN"/>
        </w:rPr>
        <w:t xml:space="preserve">resources, </w:t>
      </w:r>
      <w:r w:rsidR="002D190E" w:rsidRPr="00ED12BE">
        <w:rPr>
          <w:rFonts w:ascii="Garamond" w:hAnsi="Garamond" w:cstheme="minorHAnsi"/>
          <w:lang w:eastAsia="zh-CN"/>
        </w:rPr>
        <w:t xml:space="preserve">loss of </w:t>
      </w:r>
      <w:r w:rsidR="00C14170" w:rsidRPr="00ED12BE">
        <w:rPr>
          <w:rFonts w:ascii="Garamond" w:hAnsi="Garamond" w:cstheme="minorHAnsi"/>
          <w:lang w:eastAsia="zh-CN"/>
        </w:rPr>
        <w:t>jobs</w:t>
      </w:r>
      <w:r w:rsidR="00FA6C8E" w:rsidRPr="00ED12BE">
        <w:rPr>
          <w:rFonts w:ascii="Garamond" w:hAnsi="Garamond" w:cstheme="minorHAnsi"/>
          <w:lang w:eastAsia="zh-CN"/>
        </w:rPr>
        <w:t>,</w:t>
      </w:r>
      <w:r w:rsidR="00C14170" w:rsidRPr="00ED12BE">
        <w:rPr>
          <w:rFonts w:ascii="Garamond" w:hAnsi="Garamond" w:cstheme="minorHAnsi"/>
          <w:lang w:eastAsia="zh-CN"/>
        </w:rPr>
        <w:t xml:space="preserve"> and uncertainties prevail. </w:t>
      </w:r>
      <w:r w:rsidR="00BE545C" w:rsidRPr="00ED12BE">
        <w:rPr>
          <w:rFonts w:ascii="Garamond" w:hAnsi="Garamond" w:cstheme="minorHAnsi"/>
          <w:lang w:eastAsia="zh-CN"/>
        </w:rPr>
        <w:t>In this phase</w:t>
      </w:r>
      <w:r w:rsidR="009509B5" w:rsidRPr="00ED12BE">
        <w:rPr>
          <w:rFonts w:ascii="Garamond" w:hAnsi="Garamond" w:cstheme="minorHAnsi"/>
          <w:lang w:eastAsia="zh-CN"/>
        </w:rPr>
        <w:t>,</w:t>
      </w:r>
      <w:r w:rsidR="00BE545C" w:rsidRPr="00ED12BE">
        <w:rPr>
          <w:rFonts w:ascii="Garamond" w:hAnsi="Garamond" w:cstheme="minorHAnsi"/>
          <w:lang w:eastAsia="zh-CN"/>
        </w:rPr>
        <w:t xml:space="preserve"> the Project has capitalised on its advocacy role on early transition planning across the UN System. </w:t>
      </w:r>
      <w:r w:rsidR="007572A4" w:rsidRPr="00ED12BE">
        <w:rPr>
          <w:rFonts w:ascii="Garamond" w:hAnsi="Garamond" w:cstheme="minorHAnsi"/>
          <w:lang w:eastAsia="zh-CN"/>
        </w:rPr>
        <w:t>As mentioned before</w:t>
      </w:r>
      <w:r w:rsidR="009509B5" w:rsidRPr="00ED12BE">
        <w:rPr>
          <w:rFonts w:ascii="Garamond" w:hAnsi="Garamond" w:cstheme="minorHAnsi"/>
          <w:lang w:eastAsia="zh-CN"/>
        </w:rPr>
        <w:t>,</w:t>
      </w:r>
      <w:r w:rsidR="007572A4" w:rsidRPr="00ED12BE">
        <w:rPr>
          <w:rFonts w:ascii="Garamond" w:hAnsi="Garamond" w:cstheme="minorHAnsi"/>
          <w:lang w:eastAsia="zh-CN"/>
        </w:rPr>
        <w:t xml:space="preserve"> the ‘leadership role and ownership’ is considered critical</w:t>
      </w:r>
      <w:r w:rsidR="00A506D6" w:rsidRPr="00ED12BE">
        <w:rPr>
          <w:rFonts w:ascii="Garamond" w:hAnsi="Garamond" w:cstheme="minorHAnsi"/>
          <w:lang w:eastAsia="zh-CN"/>
        </w:rPr>
        <w:t xml:space="preserve"> according to respondents.</w:t>
      </w:r>
    </w:p>
    <w:p w14:paraId="33FF9E8E" w14:textId="02BAD048" w:rsidR="00CC2F51" w:rsidRPr="00ED12BE" w:rsidRDefault="00FA1373" w:rsidP="00692BD7">
      <w:pPr>
        <w:jc w:val="both"/>
        <w:rPr>
          <w:rFonts w:ascii="Garamond" w:hAnsi="Garamond"/>
          <w:lang w:eastAsia="zh-CN"/>
        </w:rPr>
      </w:pPr>
      <w:r w:rsidRPr="00ED12BE">
        <w:rPr>
          <w:rFonts w:ascii="Garamond" w:hAnsi="Garamond"/>
          <w:lang w:eastAsia="zh-CN"/>
        </w:rPr>
        <w:t>Respondents also reflected on UN system wide coherence and the position of the Project. In this context</w:t>
      </w:r>
      <w:r w:rsidR="00EC4EAF" w:rsidRPr="00ED12BE">
        <w:rPr>
          <w:rFonts w:ascii="Garamond" w:hAnsi="Garamond"/>
          <w:lang w:eastAsia="zh-CN"/>
        </w:rPr>
        <w:t>,</w:t>
      </w:r>
      <w:r w:rsidRPr="00ED12BE">
        <w:rPr>
          <w:rFonts w:ascii="Garamond" w:hAnsi="Garamond"/>
          <w:lang w:eastAsia="zh-CN"/>
        </w:rPr>
        <w:t xml:space="preserve"> the Integration Review</w:t>
      </w:r>
      <w:r w:rsidR="005779A0" w:rsidRPr="00ED12BE">
        <w:rPr>
          <w:rFonts w:ascii="Garamond" w:hAnsi="Garamond"/>
          <w:vertAlign w:val="superscript"/>
          <w:lang w:eastAsia="zh-CN"/>
        </w:rPr>
        <w:footnoteReference w:id="18"/>
      </w:r>
      <w:r w:rsidRPr="00ED12BE">
        <w:rPr>
          <w:rFonts w:ascii="Garamond" w:hAnsi="Garamond"/>
          <w:lang w:eastAsia="zh-CN"/>
        </w:rPr>
        <w:t xml:space="preserve"> </w:t>
      </w:r>
      <w:r w:rsidR="005779A0" w:rsidRPr="00ED12BE">
        <w:rPr>
          <w:rFonts w:ascii="Garamond" w:hAnsi="Garamond"/>
          <w:lang w:eastAsia="zh-CN"/>
        </w:rPr>
        <w:t>was referred to</w:t>
      </w:r>
      <w:r w:rsidR="00AC16A3" w:rsidRPr="00ED12BE">
        <w:rPr>
          <w:rFonts w:ascii="Garamond" w:hAnsi="Garamond"/>
          <w:lang w:eastAsia="zh-CN"/>
        </w:rPr>
        <w:t xml:space="preserve"> at </w:t>
      </w:r>
      <w:r w:rsidR="00360250" w:rsidRPr="00ED12BE">
        <w:rPr>
          <w:rFonts w:ascii="Garamond" w:hAnsi="Garamond"/>
          <w:lang w:eastAsia="zh-CN"/>
        </w:rPr>
        <w:t xml:space="preserve">several </w:t>
      </w:r>
      <w:r w:rsidR="00AC16A3" w:rsidRPr="00ED12BE">
        <w:rPr>
          <w:rFonts w:ascii="Garamond" w:hAnsi="Garamond"/>
          <w:lang w:eastAsia="zh-CN"/>
        </w:rPr>
        <w:t xml:space="preserve">occasions. More generally respondents are not </w:t>
      </w:r>
      <w:r w:rsidR="00555689" w:rsidRPr="00ED12BE">
        <w:rPr>
          <w:rFonts w:ascii="Garamond" w:hAnsi="Garamond"/>
          <w:lang w:eastAsia="zh-CN"/>
        </w:rPr>
        <w:t xml:space="preserve">so </w:t>
      </w:r>
      <w:r w:rsidR="00AC16A3" w:rsidRPr="00ED12BE">
        <w:rPr>
          <w:rFonts w:ascii="Garamond" w:hAnsi="Garamond"/>
          <w:lang w:eastAsia="zh-CN"/>
        </w:rPr>
        <w:t xml:space="preserve">positive </w:t>
      </w:r>
      <w:r w:rsidR="00AC16A3" w:rsidRPr="00ED12BE">
        <w:rPr>
          <w:rFonts w:ascii="Garamond" w:hAnsi="Garamond"/>
          <w:lang w:eastAsia="zh-CN"/>
        </w:rPr>
        <w:lastRenderedPageBreak/>
        <w:t>about UN coherence</w:t>
      </w:r>
      <w:r w:rsidR="00EC4EAF" w:rsidRPr="00ED12BE">
        <w:rPr>
          <w:rFonts w:ascii="Garamond" w:hAnsi="Garamond"/>
          <w:lang w:eastAsia="zh-CN"/>
        </w:rPr>
        <w:t>,</w:t>
      </w:r>
      <w:r w:rsidR="002C39A9" w:rsidRPr="00ED12BE">
        <w:rPr>
          <w:rFonts w:ascii="Garamond" w:hAnsi="Garamond"/>
          <w:lang w:eastAsia="zh-CN"/>
        </w:rPr>
        <w:t xml:space="preserve"> and some underline the continuous incoherence. </w:t>
      </w:r>
      <w:r w:rsidR="00AC16A3" w:rsidRPr="00ED12BE">
        <w:rPr>
          <w:rFonts w:ascii="Garamond" w:hAnsi="Garamond"/>
          <w:lang w:eastAsia="zh-CN"/>
        </w:rPr>
        <w:t xml:space="preserve">The Project, however, has demonstrated that it has managed to bring the four partners together </w:t>
      </w:r>
      <w:r w:rsidR="00EC4EAF" w:rsidRPr="00ED12BE">
        <w:rPr>
          <w:rFonts w:ascii="Garamond" w:hAnsi="Garamond"/>
          <w:lang w:eastAsia="zh-CN"/>
        </w:rPr>
        <w:t>to</w:t>
      </w:r>
      <w:r w:rsidR="00AC16A3" w:rsidRPr="00ED12BE">
        <w:rPr>
          <w:rFonts w:ascii="Garamond" w:hAnsi="Garamond"/>
          <w:lang w:eastAsia="zh-CN"/>
        </w:rPr>
        <w:t xml:space="preserve"> collaborate in response to </w:t>
      </w:r>
      <w:r w:rsidR="00FB62DD" w:rsidRPr="00ED12BE">
        <w:rPr>
          <w:rFonts w:ascii="Garamond" w:hAnsi="Garamond"/>
          <w:lang w:eastAsia="zh-CN"/>
        </w:rPr>
        <w:t>HQ</w:t>
      </w:r>
      <w:r w:rsidR="00AC16A3" w:rsidRPr="00ED12BE">
        <w:rPr>
          <w:rFonts w:ascii="Garamond" w:hAnsi="Garamond"/>
          <w:lang w:eastAsia="zh-CN"/>
        </w:rPr>
        <w:t xml:space="preserve"> and country’s needs</w:t>
      </w:r>
      <w:r w:rsidR="002C39A9" w:rsidRPr="00ED12BE">
        <w:rPr>
          <w:rFonts w:ascii="Garamond" w:hAnsi="Garamond"/>
          <w:lang w:eastAsia="zh-CN"/>
        </w:rPr>
        <w:t xml:space="preserve"> at a technical and operational level.</w:t>
      </w:r>
      <w:r w:rsidR="00555689" w:rsidRPr="00ED12BE">
        <w:rPr>
          <w:rFonts w:ascii="Garamond" w:hAnsi="Garamond"/>
          <w:vertAlign w:val="superscript"/>
          <w:lang w:eastAsia="zh-CN"/>
        </w:rPr>
        <w:footnoteReference w:id="19"/>
      </w:r>
      <w:r w:rsidR="009A13FB" w:rsidRPr="00ED12BE">
        <w:rPr>
          <w:rFonts w:ascii="Garamond" w:hAnsi="Garamond"/>
          <w:vertAlign w:val="superscript"/>
          <w:lang w:eastAsia="zh-CN"/>
        </w:rPr>
        <w:t xml:space="preserve"> </w:t>
      </w:r>
      <w:r w:rsidR="002C39A9" w:rsidRPr="00ED12BE">
        <w:rPr>
          <w:rFonts w:ascii="Garamond" w:hAnsi="Garamond"/>
          <w:lang w:eastAsia="zh-CN"/>
        </w:rPr>
        <w:t xml:space="preserve">This does not imply that </w:t>
      </w:r>
      <w:r w:rsidR="00F67944" w:rsidRPr="00ED12BE">
        <w:rPr>
          <w:rFonts w:ascii="Garamond" w:hAnsi="Garamond"/>
          <w:lang w:eastAsia="zh-CN"/>
        </w:rPr>
        <w:t xml:space="preserve">collaboration </w:t>
      </w:r>
      <w:r w:rsidR="002C39A9" w:rsidRPr="00ED12BE">
        <w:rPr>
          <w:rFonts w:ascii="Garamond" w:hAnsi="Garamond"/>
          <w:lang w:eastAsia="zh-CN"/>
        </w:rPr>
        <w:t xml:space="preserve">between UN missions and UNCT has necessarily improved. A recurrent observation was that the Project did not have an effect on the higher management levels </w:t>
      </w:r>
      <w:r w:rsidR="00CC2F51" w:rsidRPr="00ED12BE">
        <w:rPr>
          <w:rFonts w:ascii="Garamond" w:hAnsi="Garamond"/>
          <w:lang w:eastAsia="zh-CN"/>
        </w:rPr>
        <w:t xml:space="preserve">and </w:t>
      </w:r>
      <w:r w:rsidR="00F67944" w:rsidRPr="00ED12BE">
        <w:rPr>
          <w:rFonts w:ascii="Garamond" w:hAnsi="Garamond"/>
          <w:lang w:eastAsia="zh-CN"/>
        </w:rPr>
        <w:t xml:space="preserve">further collaboration among Project Partners based on </w:t>
      </w:r>
      <w:r w:rsidR="00CC2F51" w:rsidRPr="00ED12BE">
        <w:rPr>
          <w:rFonts w:ascii="Garamond" w:hAnsi="Garamond"/>
          <w:lang w:eastAsia="zh-CN"/>
        </w:rPr>
        <w:t>respective mandates</w:t>
      </w:r>
      <w:r w:rsidR="00E759F5" w:rsidRPr="00ED12BE">
        <w:rPr>
          <w:rFonts w:ascii="Garamond" w:hAnsi="Garamond"/>
          <w:lang w:eastAsia="zh-CN"/>
        </w:rPr>
        <w:t>.</w:t>
      </w:r>
      <w:r w:rsidR="00E332ED" w:rsidRPr="00ED12BE">
        <w:rPr>
          <w:rFonts w:ascii="Garamond" w:hAnsi="Garamond"/>
          <w:lang w:eastAsia="zh-CN"/>
        </w:rPr>
        <w:t xml:space="preserve"> </w:t>
      </w:r>
      <w:r w:rsidR="009C232A" w:rsidRPr="00ED12BE">
        <w:rPr>
          <w:rFonts w:ascii="Garamond" w:hAnsi="Garamond"/>
          <w:lang w:eastAsia="zh-CN"/>
        </w:rPr>
        <w:t xml:space="preserve">While the Project has made considerable steps in </w:t>
      </w:r>
      <w:r w:rsidR="00281B77" w:rsidRPr="00ED12BE">
        <w:rPr>
          <w:rFonts w:ascii="Garamond" w:hAnsi="Garamond"/>
          <w:lang w:eastAsia="zh-CN"/>
        </w:rPr>
        <w:t xml:space="preserve">promoting </w:t>
      </w:r>
      <w:r w:rsidR="009C232A" w:rsidRPr="00ED12BE">
        <w:rPr>
          <w:rFonts w:ascii="Garamond" w:hAnsi="Garamond"/>
          <w:lang w:eastAsia="zh-CN"/>
        </w:rPr>
        <w:t xml:space="preserve">coherence, </w:t>
      </w:r>
      <w:r w:rsidR="00281B77" w:rsidRPr="00ED12BE">
        <w:rPr>
          <w:rFonts w:ascii="Garamond" w:hAnsi="Garamond"/>
          <w:lang w:eastAsia="zh-CN"/>
        </w:rPr>
        <w:t xml:space="preserve">respondents assert </w:t>
      </w:r>
      <w:r w:rsidR="00B81B3C" w:rsidRPr="00ED12BE">
        <w:rPr>
          <w:rFonts w:ascii="Garamond" w:hAnsi="Garamond"/>
          <w:lang w:eastAsia="zh-CN"/>
        </w:rPr>
        <w:t xml:space="preserve">that </w:t>
      </w:r>
      <w:r w:rsidR="009C232A" w:rsidRPr="00ED12BE">
        <w:rPr>
          <w:rFonts w:ascii="Garamond" w:hAnsi="Garamond"/>
          <w:lang w:eastAsia="zh-CN"/>
        </w:rPr>
        <w:t xml:space="preserve">the extent to which UN coherence has been improved cannot </w:t>
      </w:r>
      <w:r w:rsidR="003A457F" w:rsidRPr="00ED12BE">
        <w:rPr>
          <w:rFonts w:ascii="Garamond" w:hAnsi="Garamond"/>
          <w:lang w:eastAsia="zh-CN"/>
        </w:rPr>
        <w:t xml:space="preserve">solely rest </w:t>
      </w:r>
      <w:r w:rsidR="009C232A" w:rsidRPr="00ED12BE">
        <w:rPr>
          <w:rFonts w:ascii="Garamond" w:hAnsi="Garamond"/>
          <w:lang w:eastAsia="zh-CN"/>
        </w:rPr>
        <w:t xml:space="preserve">on the Project. </w:t>
      </w:r>
      <w:r w:rsidR="002C39A9" w:rsidRPr="00ED12BE">
        <w:rPr>
          <w:rFonts w:ascii="Garamond" w:hAnsi="Garamond"/>
          <w:lang w:eastAsia="zh-CN"/>
        </w:rPr>
        <w:t xml:space="preserve">Donors appreciate the commitment in staff time to the </w:t>
      </w:r>
      <w:r w:rsidR="008D6CC6" w:rsidRPr="00ED12BE">
        <w:rPr>
          <w:rFonts w:ascii="Garamond" w:hAnsi="Garamond"/>
          <w:lang w:eastAsia="zh-CN"/>
        </w:rPr>
        <w:t>Project</w:t>
      </w:r>
      <w:r w:rsidR="002C39A9" w:rsidRPr="00ED12BE">
        <w:rPr>
          <w:rFonts w:ascii="Garamond" w:hAnsi="Garamond"/>
          <w:lang w:eastAsia="zh-CN"/>
        </w:rPr>
        <w:t xml:space="preserve"> but also expected that the </w:t>
      </w:r>
      <w:r w:rsidR="008D6CC6" w:rsidRPr="00ED12BE">
        <w:rPr>
          <w:rFonts w:ascii="Garamond" w:hAnsi="Garamond"/>
          <w:lang w:eastAsia="zh-CN"/>
        </w:rPr>
        <w:t>Project</w:t>
      </w:r>
      <w:r w:rsidR="002C39A9" w:rsidRPr="00ED12BE">
        <w:rPr>
          <w:rFonts w:ascii="Garamond" w:hAnsi="Garamond"/>
          <w:lang w:eastAsia="zh-CN"/>
        </w:rPr>
        <w:t xml:space="preserve"> would be</w:t>
      </w:r>
      <w:r w:rsidR="00E759F5" w:rsidRPr="00ED12BE">
        <w:rPr>
          <w:rFonts w:ascii="Garamond" w:hAnsi="Garamond"/>
          <w:lang w:eastAsia="zh-CN"/>
        </w:rPr>
        <w:t xml:space="preserve"> institutionalised </w:t>
      </w:r>
      <w:r w:rsidR="00DF6AB2" w:rsidRPr="00ED12BE">
        <w:rPr>
          <w:rFonts w:ascii="Garamond" w:hAnsi="Garamond"/>
          <w:lang w:eastAsia="zh-CN"/>
        </w:rPr>
        <w:t>into the UN system</w:t>
      </w:r>
      <w:r w:rsidR="002C39A9" w:rsidRPr="00ED12BE">
        <w:rPr>
          <w:rFonts w:ascii="Garamond" w:hAnsi="Garamond"/>
          <w:lang w:eastAsia="zh-CN"/>
        </w:rPr>
        <w:t xml:space="preserve">. Key </w:t>
      </w:r>
      <w:r w:rsidR="00795AD5" w:rsidRPr="00ED12BE">
        <w:rPr>
          <w:rFonts w:ascii="Garamond" w:hAnsi="Garamond"/>
          <w:lang w:eastAsia="zh-CN"/>
        </w:rPr>
        <w:t xml:space="preserve">issue </w:t>
      </w:r>
      <w:r w:rsidR="002C39A9" w:rsidRPr="00ED12BE">
        <w:rPr>
          <w:rFonts w:ascii="Garamond" w:hAnsi="Garamond"/>
          <w:lang w:eastAsia="zh-CN"/>
        </w:rPr>
        <w:t xml:space="preserve">now is that the majority of respondents are concerned about the </w:t>
      </w:r>
      <w:r w:rsidR="00795AD5" w:rsidRPr="00ED12BE">
        <w:rPr>
          <w:rFonts w:ascii="Garamond" w:hAnsi="Garamond"/>
          <w:lang w:eastAsia="zh-CN"/>
        </w:rPr>
        <w:t xml:space="preserve">fact that the </w:t>
      </w:r>
      <w:r w:rsidR="002C39A9" w:rsidRPr="00ED12BE">
        <w:rPr>
          <w:rFonts w:ascii="Garamond" w:hAnsi="Garamond"/>
          <w:lang w:eastAsia="zh-CN"/>
        </w:rPr>
        <w:t xml:space="preserve">achievements of collaboration </w:t>
      </w:r>
      <w:r w:rsidR="00AF22B4" w:rsidRPr="00ED12BE">
        <w:rPr>
          <w:rFonts w:ascii="Garamond" w:hAnsi="Garamond"/>
          <w:lang w:eastAsia="zh-CN"/>
        </w:rPr>
        <w:t xml:space="preserve">among the four </w:t>
      </w:r>
      <w:r w:rsidR="008D6CC6" w:rsidRPr="00ED12BE">
        <w:rPr>
          <w:rFonts w:ascii="Garamond" w:hAnsi="Garamond"/>
          <w:lang w:eastAsia="zh-CN"/>
        </w:rPr>
        <w:t>Project</w:t>
      </w:r>
      <w:r w:rsidR="00AF22B4" w:rsidRPr="00ED12BE">
        <w:rPr>
          <w:rFonts w:ascii="Garamond" w:hAnsi="Garamond"/>
          <w:lang w:eastAsia="zh-CN"/>
        </w:rPr>
        <w:t xml:space="preserve"> partners </w:t>
      </w:r>
      <w:r w:rsidR="002C39A9" w:rsidRPr="00ED12BE">
        <w:rPr>
          <w:rFonts w:ascii="Garamond" w:hAnsi="Garamond"/>
          <w:lang w:eastAsia="zh-CN"/>
        </w:rPr>
        <w:t>will be lost</w:t>
      </w:r>
      <w:r w:rsidR="003E150E" w:rsidRPr="00ED12BE">
        <w:rPr>
          <w:rFonts w:ascii="Garamond" w:hAnsi="Garamond"/>
          <w:lang w:eastAsia="zh-CN"/>
        </w:rPr>
        <w:t xml:space="preserve"> in future</w:t>
      </w:r>
      <w:r w:rsidR="00AF22B4" w:rsidRPr="00ED12BE">
        <w:rPr>
          <w:rFonts w:ascii="Garamond" w:hAnsi="Garamond"/>
          <w:lang w:eastAsia="zh-CN"/>
        </w:rPr>
        <w:t xml:space="preserve">. </w:t>
      </w:r>
      <w:r w:rsidR="00795AD5" w:rsidRPr="00ED12BE">
        <w:rPr>
          <w:rFonts w:ascii="Garamond" w:hAnsi="Garamond"/>
          <w:lang w:eastAsia="zh-CN"/>
        </w:rPr>
        <w:t>In particular</w:t>
      </w:r>
      <w:r w:rsidR="000A0BEC" w:rsidRPr="00ED12BE">
        <w:rPr>
          <w:rFonts w:ascii="Garamond" w:hAnsi="Garamond"/>
          <w:lang w:eastAsia="zh-CN"/>
        </w:rPr>
        <w:t>,</w:t>
      </w:r>
      <w:r w:rsidR="00795AD5" w:rsidRPr="00ED12BE">
        <w:rPr>
          <w:rFonts w:ascii="Garamond" w:hAnsi="Garamond"/>
          <w:lang w:eastAsia="zh-CN"/>
        </w:rPr>
        <w:t xml:space="preserve"> they fear that the knowledge and experience of the Secretariat will be lost and that countries will not have a</w:t>
      </w:r>
      <w:r w:rsidR="00CC2F51" w:rsidRPr="00ED12BE">
        <w:rPr>
          <w:rFonts w:ascii="Garamond" w:hAnsi="Garamond"/>
          <w:lang w:eastAsia="zh-CN"/>
        </w:rPr>
        <w:t xml:space="preserve"> clear </w:t>
      </w:r>
      <w:r w:rsidR="00795AD5" w:rsidRPr="00ED12BE">
        <w:rPr>
          <w:rFonts w:ascii="Garamond" w:hAnsi="Garamond"/>
          <w:lang w:eastAsia="zh-CN"/>
        </w:rPr>
        <w:t xml:space="preserve">entry point for support. </w:t>
      </w:r>
      <w:r w:rsidR="00AF22B4" w:rsidRPr="00ED12BE">
        <w:rPr>
          <w:rFonts w:ascii="Garamond" w:hAnsi="Garamond"/>
          <w:lang w:eastAsia="zh-CN"/>
        </w:rPr>
        <w:t>One respondent had the</w:t>
      </w:r>
      <w:r w:rsidR="00555689" w:rsidRPr="00ED12BE">
        <w:rPr>
          <w:rFonts w:ascii="Garamond" w:hAnsi="Garamond"/>
          <w:lang w:eastAsia="zh-CN"/>
        </w:rPr>
        <w:t xml:space="preserve"> </w:t>
      </w:r>
      <w:r w:rsidR="00AF22B4" w:rsidRPr="00ED12BE">
        <w:rPr>
          <w:rFonts w:ascii="Garamond" w:hAnsi="Garamond"/>
          <w:lang w:eastAsia="zh-CN"/>
        </w:rPr>
        <w:t xml:space="preserve">observation that the </w:t>
      </w:r>
      <w:r w:rsidR="008D6CC6" w:rsidRPr="00ED12BE">
        <w:rPr>
          <w:rFonts w:ascii="Garamond" w:hAnsi="Garamond"/>
          <w:lang w:eastAsia="zh-CN"/>
        </w:rPr>
        <w:t>Project</w:t>
      </w:r>
      <w:r w:rsidR="00AF22B4" w:rsidRPr="00ED12BE">
        <w:rPr>
          <w:rFonts w:ascii="Garamond" w:hAnsi="Garamond"/>
          <w:lang w:eastAsia="zh-CN"/>
        </w:rPr>
        <w:t xml:space="preserve"> is a</w:t>
      </w:r>
      <w:r w:rsidR="00CC3065" w:rsidRPr="00ED12BE">
        <w:rPr>
          <w:rFonts w:ascii="Garamond" w:hAnsi="Garamond"/>
          <w:lang w:eastAsia="zh-CN"/>
        </w:rPr>
        <w:t>n</w:t>
      </w:r>
      <w:r w:rsidR="00AF22B4" w:rsidRPr="00ED12BE">
        <w:rPr>
          <w:rFonts w:ascii="Garamond" w:hAnsi="Garamond"/>
          <w:lang w:eastAsia="zh-CN"/>
        </w:rPr>
        <w:t xml:space="preserve"> ‘orphaned child’.</w:t>
      </w:r>
      <w:r w:rsidR="00555689" w:rsidRPr="00ED12BE">
        <w:rPr>
          <w:rFonts w:ascii="Garamond" w:hAnsi="Garamond"/>
          <w:vertAlign w:val="superscript"/>
          <w:lang w:eastAsia="zh-CN"/>
        </w:rPr>
        <w:footnoteReference w:id="20"/>
      </w:r>
      <w:r w:rsidR="00140452" w:rsidRPr="00ED12BE">
        <w:rPr>
          <w:rFonts w:ascii="Garamond" w:hAnsi="Garamond"/>
          <w:lang w:eastAsia="zh-CN"/>
        </w:rPr>
        <w:t xml:space="preserve"> </w:t>
      </w:r>
      <w:r w:rsidR="005C28C2" w:rsidRPr="00ED12BE">
        <w:rPr>
          <w:rFonts w:ascii="Garamond" w:hAnsi="Garamond"/>
          <w:lang w:eastAsia="zh-CN"/>
        </w:rPr>
        <w:t xml:space="preserve">The orphanage refers to the </w:t>
      </w:r>
      <w:r w:rsidR="008D6CC6" w:rsidRPr="00ED12BE">
        <w:rPr>
          <w:rFonts w:ascii="Garamond" w:hAnsi="Garamond"/>
          <w:lang w:eastAsia="zh-CN"/>
        </w:rPr>
        <w:t>Project</w:t>
      </w:r>
      <w:r w:rsidR="005C28C2" w:rsidRPr="00ED12BE">
        <w:rPr>
          <w:rFonts w:ascii="Garamond" w:hAnsi="Garamond"/>
          <w:lang w:eastAsia="zh-CN"/>
        </w:rPr>
        <w:t xml:space="preserve"> having ‘no home’ and is not related to the work it undertakes. </w:t>
      </w:r>
      <w:r w:rsidR="00140452" w:rsidRPr="00ED12BE">
        <w:rPr>
          <w:rFonts w:ascii="Garamond" w:hAnsi="Garamond"/>
          <w:lang w:eastAsia="zh-CN"/>
        </w:rPr>
        <w:t xml:space="preserve">See also sustainability section. </w:t>
      </w:r>
    </w:p>
    <w:p w14:paraId="005B7F0D" w14:textId="34CE8DFF" w:rsidR="00FA1373" w:rsidRPr="00ED12BE" w:rsidRDefault="002C39A9" w:rsidP="00692BD7">
      <w:pPr>
        <w:jc w:val="both"/>
        <w:rPr>
          <w:rFonts w:ascii="Garamond" w:hAnsi="Garamond" w:cstheme="minorHAnsi"/>
          <w:lang w:eastAsia="zh-CN"/>
        </w:rPr>
      </w:pPr>
      <w:r w:rsidRPr="00ED12BE">
        <w:rPr>
          <w:rFonts w:ascii="Garamond" w:hAnsi="Garamond" w:cstheme="minorHAnsi"/>
          <w:lang w:eastAsia="zh-CN"/>
        </w:rPr>
        <w:t xml:space="preserve">It also appeared that those respondents who were interviewed and who already worked with the </w:t>
      </w:r>
      <w:r w:rsidR="008D6CC6" w:rsidRPr="00ED12BE">
        <w:rPr>
          <w:rFonts w:ascii="Garamond" w:hAnsi="Garamond" w:cstheme="minorHAnsi"/>
          <w:lang w:eastAsia="zh-CN"/>
        </w:rPr>
        <w:t>Project</w:t>
      </w:r>
      <w:r w:rsidRPr="00ED12BE">
        <w:rPr>
          <w:rFonts w:ascii="Garamond" w:hAnsi="Garamond" w:cstheme="minorHAnsi"/>
          <w:lang w:eastAsia="zh-CN"/>
        </w:rPr>
        <w:t xml:space="preserve"> in the second or even third phase had a much better understanding of how the </w:t>
      </w:r>
      <w:r w:rsidR="008D6CC6" w:rsidRPr="00ED12BE">
        <w:rPr>
          <w:rFonts w:ascii="Garamond" w:hAnsi="Garamond" w:cstheme="minorHAnsi"/>
          <w:lang w:eastAsia="zh-CN"/>
        </w:rPr>
        <w:t>Project</w:t>
      </w:r>
      <w:r w:rsidRPr="00ED12BE">
        <w:rPr>
          <w:rFonts w:ascii="Garamond" w:hAnsi="Garamond" w:cstheme="minorHAnsi"/>
          <w:lang w:eastAsia="zh-CN"/>
        </w:rPr>
        <w:t xml:space="preserve"> worked</w:t>
      </w:r>
      <w:r w:rsidR="00BE545C" w:rsidRPr="00ED12BE">
        <w:rPr>
          <w:rFonts w:ascii="Garamond" w:hAnsi="Garamond" w:cstheme="minorHAnsi"/>
          <w:lang w:eastAsia="zh-CN"/>
        </w:rPr>
        <w:t xml:space="preserve">, evolved </w:t>
      </w:r>
      <w:r w:rsidRPr="00ED12BE">
        <w:rPr>
          <w:rFonts w:ascii="Garamond" w:hAnsi="Garamond" w:cstheme="minorHAnsi"/>
          <w:lang w:eastAsia="zh-CN"/>
        </w:rPr>
        <w:t>and what different types of support it could offer. Those respondents</w:t>
      </w:r>
      <w:r w:rsidR="00BE545C" w:rsidRPr="00ED12BE">
        <w:rPr>
          <w:rFonts w:ascii="Garamond" w:hAnsi="Garamond" w:cstheme="minorHAnsi"/>
          <w:lang w:eastAsia="zh-CN"/>
        </w:rPr>
        <w:t xml:space="preserve">, based on their earlier exposure both at HQ and in country to the </w:t>
      </w:r>
      <w:r w:rsidR="008D6CC6" w:rsidRPr="00ED12BE">
        <w:rPr>
          <w:rFonts w:ascii="Garamond" w:hAnsi="Garamond" w:cstheme="minorHAnsi"/>
          <w:lang w:eastAsia="zh-CN"/>
        </w:rPr>
        <w:t>Project</w:t>
      </w:r>
      <w:r w:rsidR="00BE545C" w:rsidRPr="00ED12BE">
        <w:rPr>
          <w:rFonts w:ascii="Garamond" w:hAnsi="Garamond" w:cstheme="minorHAnsi"/>
          <w:lang w:eastAsia="zh-CN"/>
        </w:rPr>
        <w:t xml:space="preserve">, </w:t>
      </w:r>
      <w:r w:rsidRPr="00ED12BE">
        <w:rPr>
          <w:rFonts w:ascii="Garamond" w:hAnsi="Garamond" w:cstheme="minorHAnsi"/>
          <w:lang w:eastAsia="zh-CN"/>
        </w:rPr>
        <w:t xml:space="preserve">have become champions on how UN </w:t>
      </w:r>
      <w:r w:rsidR="00BD7C37" w:rsidRPr="00ED12BE">
        <w:rPr>
          <w:rFonts w:ascii="Garamond" w:hAnsi="Garamond" w:cstheme="minorHAnsi"/>
          <w:lang w:eastAsia="zh-CN"/>
        </w:rPr>
        <w:t>t</w:t>
      </w:r>
      <w:r w:rsidRPr="00ED12BE">
        <w:rPr>
          <w:rFonts w:ascii="Garamond" w:hAnsi="Garamond" w:cstheme="minorHAnsi"/>
          <w:lang w:eastAsia="zh-CN"/>
        </w:rPr>
        <w:t xml:space="preserve">ransitions can be better managed. </w:t>
      </w:r>
    </w:p>
    <w:p w14:paraId="451EAE7B" w14:textId="430C9C38" w:rsidR="009743A0" w:rsidRPr="00ED12BE" w:rsidRDefault="006044A1" w:rsidP="00B3064B">
      <w:pPr>
        <w:spacing w:after="0"/>
        <w:jc w:val="both"/>
        <w:textAlignment w:val="baseline"/>
        <w:rPr>
          <w:rFonts w:ascii="Garamond" w:hAnsi="Garamond" w:cstheme="minorHAnsi"/>
          <w:b/>
          <w:bCs/>
        </w:rPr>
      </w:pPr>
      <w:r w:rsidRPr="00ED12BE">
        <w:rPr>
          <w:rFonts w:ascii="Garamond" w:hAnsi="Garamond" w:cstheme="minorHAnsi"/>
          <w:b/>
          <w:bCs/>
        </w:rPr>
        <w:t>Technical Support</w:t>
      </w:r>
    </w:p>
    <w:p w14:paraId="21B40D52" w14:textId="1E59E960" w:rsidR="002D190E" w:rsidRPr="00ED12BE" w:rsidRDefault="007572A4" w:rsidP="00692BD7">
      <w:pPr>
        <w:jc w:val="both"/>
        <w:rPr>
          <w:rFonts w:ascii="Garamond" w:hAnsi="Garamond" w:cstheme="minorHAnsi"/>
          <w:lang w:eastAsia="zh-CN"/>
        </w:rPr>
      </w:pPr>
      <w:r w:rsidRPr="00ED12BE">
        <w:rPr>
          <w:rFonts w:ascii="Garamond" w:hAnsi="Garamond" w:cstheme="minorHAnsi"/>
          <w:lang w:eastAsia="zh-CN"/>
        </w:rPr>
        <w:t>Technical support has been responsive to country request</w:t>
      </w:r>
      <w:r w:rsidR="002D190E" w:rsidRPr="00ED12BE">
        <w:rPr>
          <w:rFonts w:ascii="Garamond" w:hAnsi="Garamond" w:cstheme="minorHAnsi"/>
          <w:lang w:eastAsia="zh-CN"/>
        </w:rPr>
        <w:t>s</w:t>
      </w:r>
      <w:r w:rsidRPr="00ED12BE">
        <w:rPr>
          <w:rFonts w:ascii="Garamond" w:hAnsi="Garamond" w:cstheme="minorHAnsi"/>
          <w:lang w:eastAsia="zh-CN"/>
        </w:rPr>
        <w:t xml:space="preserve"> consulting the key four partners to the </w:t>
      </w:r>
      <w:r w:rsidR="008D6CC6" w:rsidRPr="00ED12BE">
        <w:rPr>
          <w:rFonts w:ascii="Garamond" w:hAnsi="Garamond" w:cstheme="minorHAnsi"/>
          <w:lang w:eastAsia="zh-CN"/>
        </w:rPr>
        <w:t>Project</w:t>
      </w:r>
      <w:r w:rsidRPr="00ED12BE">
        <w:rPr>
          <w:rFonts w:ascii="Garamond" w:hAnsi="Garamond" w:cstheme="minorHAnsi"/>
          <w:lang w:eastAsia="zh-CN"/>
        </w:rPr>
        <w:t xml:space="preserve"> and </w:t>
      </w:r>
      <w:r w:rsidR="002D190E" w:rsidRPr="00ED12BE">
        <w:rPr>
          <w:rFonts w:ascii="Garamond" w:hAnsi="Garamond" w:cstheme="minorHAnsi"/>
          <w:lang w:eastAsia="zh-CN"/>
        </w:rPr>
        <w:t>other relevant partners.</w:t>
      </w:r>
      <w:r w:rsidR="002D190E" w:rsidRPr="00ED12BE">
        <w:rPr>
          <w:rFonts w:ascii="Garamond" w:hAnsi="Garamond"/>
          <w:vertAlign w:val="superscript"/>
          <w:lang w:eastAsia="zh-CN"/>
        </w:rPr>
        <w:footnoteReference w:id="21"/>
      </w:r>
      <w:r w:rsidR="002D190E" w:rsidRPr="00ED12BE">
        <w:rPr>
          <w:rFonts w:ascii="Garamond" w:hAnsi="Garamond" w:cstheme="minorHAnsi"/>
          <w:lang w:eastAsia="zh-CN"/>
        </w:rPr>
        <w:t xml:space="preserve"> </w:t>
      </w:r>
      <w:r w:rsidR="00CC3065" w:rsidRPr="00ED12BE">
        <w:rPr>
          <w:rFonts w:ascii="Garamond" w:hAnsi="Garamond" w:cstheme="minorHAnsi"/>
          <w:lang w:eastAsia="zh-CN"/>
        </w:rPr>
        <w:t xml:space="preserve">Some interviewees comment on the limited alignment of the </w:t>
      </w:r>
      <w:r w:rsidR="008D6CC6" w:rsidRPr="00ED12BE">
        <w:rPr>
          <w:rFonts w:ascii="Garamond" w:hAnsi="Garamond" w:cstheme="minorHAnsi"/>
          <w:lang w:eastAsia="zh-CN"/>
        </w:rPr>
        <w:t>Project</w:t>
      </w:r>
      <w:r w:rsidR="00CC3065" w:rsidRPr="00ED12BE">
        <w:rPr>
          <w:rFonts w:ascii="Garamond" w:hAnsi="Garamond" w:cstheme="minorHAnsi"/>
          <w:lang w:eastAsia="zh-CN"/>
        </w:rPr>
        <w:t xml:space="preserve"> partners but add that this is a mandate and alignment issue that the </w:t>
      </w:r>
      <w:r w:rsidR="008D6CC6" w:rsidRPr="00ED12BE">
        <w:rPr>
          <w:rFonts w:ascii="Garamond" w:hAnsi="Garamond" w:cstheme="minorHAnsi"/>
          <w:lang w:eastAsia="zh-CN"/>
        </w:rPr>
        <w:t>Project</w:t>
      </w:r>
      <w:r w:rsidR="00CC3065" w:rsidRPr="00ED12BE">
        <w:rPr>
          <w:rFonts w:ascii="Garamond" w:hAnsi="Garamond" w:cstheme="minorHAnsi"/>
          <w:lang w:eastAsia="zh-CN"/>
        </w:rPr>
        <w:t xml:space="preserve"> cannot address. </w:t>
      </w:r>
      <w:r w:rsidR="00731D03" w:rsidRPr="00ED12BE">
        <w:rPr>
          <w:rFonts w:ascii="Garamond" w:hAnsi="Garamond" w:cstheme="minorHAnsi"/>
          <w:lang w:eastAsia="zh-CN"/>
        </w:rPr>
        <w:t>Respondent</w:t>
      </w:r>
      <w:r w:rsidR="00CC3065" w:rsidRPr="00ED12BE">
        <w:rPr>
          <w:rFonts w:ascii="Garamond" w:hAnsi="Garamond" w:cstheme="minorHAnsi"/>
          <w:lang w:eastAsia="zh-CN"/>
        </w:rPr>
        <w:t xml:space="preserve">s </w:t>
      </w:r>
      <w:r w:rsidR="00731D03" w:rsidRPr="00ED12BE">
        <w:rPr>
          <w:rFonts w:ascii="Garamond" w:hAnsi="Garamond" w:cstheme="minorHAnsi"/>
          <w:lang w:eastAsia="zh-CN"/>
        </w:rPr>
        <w:t xml:space="preserve">indicate that there are several </w:t>
      </w:r>
      <w:r w:rsidR="0053105E" w:rsidRPr="00ED12BE">
        <w:rPr>
          <w:rFonts w:ascii="Garamond" w:hAnsi="Garamond" w:cstheme="minorHAnsi"/>
          <w:lang w:eastAsia="zh-CN"/>
        </w:rPr>
        <w:t>issues</w:t>
      </w:r>
      <w:r w:rsidR="00731D03" w:rsidRPr="00ED12BE">
        <w:rPr>
          <w:rFonts w:ascii="Garamond" w:hAnsi="Garamond" w:cstheme="minorHAnsi"/>
          <w:lang w:eastAsia="zh-CN"/>
        </w:rPr>
        <w:t xml:space="preserve"> related to the </w:t>
      </w:r>
      <w:r w:rsidR="008D6CC6" w:rsidRPr="00ED12BE">
        <w:rPr>
          <w:rFonts w:ascii="Garamond" w:hAnsi="Garamond" w:cstheme="minorHAnsi"/>
          <w:lang w:eastAsia="zh-CN"/>
        </w:rPr>
        <w:t>Project</w:t>
      </w:r>
      <w:r w:rsidR="00731D03" w:rsidRPr="00ED12BE">
        <w:rPr>
          <w:rFonts w:ascii="Garamond" w:hAnsi="Garamond" w:cstheme="minorHAnsi"/>
          <w:lang w:eastAsia="zh-CN"/>
        </w:rPr>
        <w:t>’s work that they consider</w:t>
      </w:r>
      <w:r w:rsidR="00477FBF" w:rsidRPr="00ED12BE">
        <w:rPr>
          <w:rFonts w:ascii="Garamond" w:hAnsi="Garamond" w:cstheme="minorHAnsi"/>
          <w:lang w:eastAsia="zh-CN"/>
        </w:rPr>
        <w:t xml:space="preserve"> important</w:t>
      </w:r>
      <w:r w:rsidR="00207BE2" w:rsidRPr="00ED12BE">
        <w:rPr>
          <w:rFonts w:ascii="Garamond" w:hAnsi="Garamond" w:cstheme="minorHAnsi"/>
          <w:lang w:eastAsia="zh-CN"/>
        </w:rPr>
        <w:t>:</w:t>
      </w:r>
      <w:r w:rsidR="00731D03" w:rsidRPr="00ED12BE">
        <w:rPr>
          <w:rFonts w:ascii="Garamond" w:hAnsi="Garamond" w:cstheme="minorHAnsi"/>
          <w:lang w:eastAsia="zh-CN"/>
        </w:rPr>
        <w:t xml:space="preserve"> i) </w:t>
      </w:r>
      <w:r w:rsidR="00B17F13" w:rsidRPr="00ED12BE">
        <w:rPr>
          <w:rFonts w:ascii="Garamond" w:hAnsi="Garamond" w:cstheme="minorHAnsi"/>
          <w:lang w:eastAsia="zh-CN"/>
        </w:rPr>
        <w:t>W</w:t>
      </w:r>
      <w:r w:rsidR="00731D03" w:rsidRPr="00ED12BE">
        <w:rPr>
          <w:rFonts w:ascii="Garamond" w:hAnsi="Garamond" w:cstheme="minorHAnsi"/>
          <w:lang w:eastAsia="zh-CN"/>
        </w:rPr>
        <w:t xml:space="preserve">hile the technical work on transitions brings </w:t>
      </w:r>
      <w:r w:rsidR="008D6CC6" w:rsidRPr="00ED12BE">
        <w:rPr>
          <w:rFonts w:ascii="Garamond" w:hAnsi="Garamond" w:cstheme="minorHAnsi"/>
          <w:lang w:eastAsia="zh-CN"/>
        </w:rPr>
        <w:t>Project</w:t>
      </w:r>
      <w:r w:rsidR="00731D03" w:rsidRPr="00ED12BE">
        <w:rPr>
          <w:rFonts w:ascii="Garamond" w:hAnsi="Garamond" w:cstheme="minorHAnsi"/>
          <w:lang w:eastAsia="zh-CN"/>
        </w:rPr>
        <w:t xml:space="preserve"> partners together some consider transitions political by definition and </w:t>
      </w:r>
      <w:r w:rsidR="00CC3065" w:rsidRPr="00ED12BE">
        <w:rPr>
          <w:rFonts w:ascii="Garamond" w:hAnsi="Garamond" w:cstheme="minorHAnsi"/>
          <w:lang w:eastAsia="zh-CN"/>
        </w:rPr>
        <w:t xml:space="preserve">some </w:t>
      </w:r>
      <w:r w:rsidR="00731D03" w:rsidRPr="00ED12BE">
        <w:rPr>
          <w:rFonts w:ascii="Garamond" w:hAnsi="Garamond" w:cstheme="minorHAnsi"/>
          <w:lang w:eastAsia="zh-CN"/>
        </w:rPr>
        <w:t xml:space="preserve">think that the transition plan </w:t>
      </w:r>
      <w:r w:rsidR="00207BE2" w:rsidRPr="00ED12BE">
        <w:rPr>
          <w:rFonts w:ascii="Garamond" w:hAnsi="Garamond" w:cstheme="minorHAnsi"/>
          <w:lang w:eastAsia="zh-CN"/>
        </w:rPr>
        <w:t xml:space="preserve">needs to have strong and continued </w:t>
      </w:r>
      <w:r w:rsidR="00731D03" w:rsidRPr="00ED12BE">
        <w:rPr>
          <w:rFonts w:ascii="Garamond" w:hAnsi="Garamond" w:cstheme="minorHAnsi"/>
          <w:lang w:eastAsia="zh-CN"/>
        </w:rPr>
        <w:t xml:space="preserve">governments </w:t>
      </w:r>
      <w:r w:rsidR="00207BE2" w:rsidRPr="00ED12BE">
        <w:rPr>
          <w:rFonts w:ascii="Garamond" w:hAnsi="Garamond" w:cstheme="minorHAnsi"/>
          <w:lang w:eastAsia="zh-CN"/>
        </w:rPr>
        <w:t xml:space="preserve">participation, including continued </w:t>
      </w:r>
      <w:r w:rsidR="00731D03" w:rsidRPr="00ED12BE">
        <w:rPr>
          <w:rFonts w:ascii="Garamond" w:hAnsi="Garamond" w:cstheme="minorHAnsi"/>
          <w:lang w:eastAsia="zh-CN"/>
        </w:rPr>
        <w:t>discussions with government technical levels</w:t>
      </w:r>
      <w:r w:rsidR="00207BE2" w:rsidRPr="00ED12BE">
        <w:rPr>
          <w:rFonts w:ascii="Garamond" w:hAnsi="Garamond" w:cstheme="minorHAnsi"/>
          <w:lang w:eastAsia="zh-CN"/>
        </w:rPr>
        <w:t>.</w:t>
      </w:r>
      <w:r w:rsidR="0053105E" w:rsidRPr="00ED12BE">
        <w:rPr>
          <w:rFonts w:ascii="Garamond" w:hAnsi="Garamond"/>
          <w:vertAlign w:val="superscript"/>
          <w:lang w:eastAsia="zh-CN"/>
        </w:rPr>
        <w:footnoteReference w:id="22"/>
      </w:r>
      <w:r w:rsidR="00207BE2" w:rsidRPr="00ED12BE">
        <w:rPr>
          <w:rFonts w:ascii="Garamond" w:hAnsi="Garamond" w:cstheme="minorHAnsi"/>
          <w:lang w:eastAsia="zh-CN"/>
        </w:rPr>
        <w:t xml:space="preserve"> The </w:t>
      </w:r>
      <w:r w:rsidR="008D6CC6" w:rsidRPr="00ED12BE">
        <w:rPr>
          <w:rFonts w:ascii="Garamond" w:hAnsi="Garamond" w:cstheme="minorHAnsi"/>
          <w:lang w:eastAsia="zh-CN"/>
        </w:rPr>
        <w:t>Project</w:t>
      </w:r>
      <w:r w:rsidR="00207BE2" w:rsidRPr="00ED12BE">
        <w:rPr>
          <w:rFonts w:ascii="Garamond" w:hAnsi="Garamond" w:cstheme="minorHAnsi"/>
          <w:lang w:eastAsia="zh-CN"/>
        </w:rPr>
        <w:t xml:space="preserve"> has always encouraged collaboration with government but the latter’s ownership can at times be limited;</w:t>
      </w:r>
      <w:r w:rsidR="00731D03" w:rsidRPr="00ED12BE">
        <w:rPr>
          <w:rFonts w:ascii="Garamond" w:hAnsi="Garamond" w:cstheme="minorHAnsi"/>
          <w:lang w:eastAsia="zh-CN"/>
        </w:rPr>
        <w:t xml:space="preserve"> ii) </w:t>
      </w:r>
      <w:r w:rsidR="00E1133D" w:rsidRPr="00ED12BE">
        <w:rPr>
          <w:rFonts w:ascii="Garamond" w:hAnsi="Garamond" w:cstheme="minorHAnsi"/>
          <w:lang w:eastAsia="zh-CN"/>
        </w:rPr>
        <w:t>S</w:t>
      </w:r>
      <w:r w:rsidR="0053105E" w:rsidRPr="00ED12BE">
        <w:rPr>
          <w:rFonts w:ascii="Garamond" w:hAnsi="Garamond" w:cstheme="minorHAnsi"/>
          <w:lang w:eastAsia="zh-CN"/>
        </w:rPr>
        <w:t xml:space="preserve">ome respondents see the transition plan not aligned to other planning processes and in particular strategic country agreements and </w:t>
      </w:r>
      <w:r w:rsidR="00555689" w:rsidRPr="00ED12BE">
        <w:rPr>
          <w:rFonts w:ascii="Garamond" w:hAnsi="Garamond" w:cstheme="minorHAnsi"/>
          <w:lang w:eastAsia="zh-CN"/>
        </w:rPr>
        <w:t xml:space="preserve">the </w:t>
      </w:r>
      <w:r w:rsidR="0053105E" w:rsidRPr="00ED12BE">
        <w:rPr>
          <w:rFonts w:ascii="Garamond" w:hAnsi="Garamond" w:cstheme="minorHAnsi"/>
          <w:lang w:eastAsia="zh-CN"/>
        </w:rPr>
        <w:t>UN Sustainable Development Cooperation Framework (UNSDCF).</w:t>
      </w:r>
      <w:r w:rsidR="008246FB" w:rsidRPr="00ED12BE">
        <w:rPr>
          <w:rFonts w:ascii="Garamond" w:hAnsi="Garamond"/>
          <w:vertAlign w:val="superscript"/>
          <w:lang w:eastAsia="zh-CN"/>
        </w:rPr>
        <w:footnoteReference w:id="23"/>
      </w:r>
      <w:r w:rsidR="0053105E" w:rsidRPr="00ED12BE">
        <w:rPr>
          <w:rFonts w:ascii="Garamond" w:hAnsi="Garamond" w:cstheme="minorHAnsi"/>
          <w:lang w:eastAsia="zh-CN"/>
        </w:rPr>
        <w:t xml:space="preserve"> In addition, they stress that UN regional entities are important in the context of regional peacebuilding efforts and spillover effects from neighbouring countries that can impact the transition</w:t>
      </w:r>
      <w:r w:rsidR="00CC3065" w:rsidRPr="00ED12BE">
        <w:rPr>
          <w:rFonts w:ascii="Garamond" w:hAnsi="Garamond" w:cstheme="minorHAnsi"/>
          <w:lang w:eastAsia="zh-CN"/>
        </w:rPr>
        <w:t xml:space="preserve"> (Sudan)</w:t>
      </w:r>
      <w:r w:rsidR="00207BE2" w:rsidRPr="00ED12BE">
        <w:rPr>
          <w:rFonts w:ascii="Garamond" w:hAnsi="Garamond" w:cstheme="minorHAnsi"/>
          <w:lang w:eastAsia="zh-CN"/>
        </w:rPr>
        <w:t>;</w:t>
      </w:r>
      <w:r w:rsidR="00CC3065" w:rsidRPr="00ED12BE">
        <w:rPr>
          <w:rFonts w:ascii="Garamond" w:hAnsi="Garamond" w:cstheme="minorHAnsi"/>
          <w:lang w:eastAsia="zh-CN"/>
        </w:rPr>
        <w:t xml:space="preserve"> </w:t>
      </w:r>
      <w:r w:rsidR="0053105E" w:rsidRPr="00ED12BE">
        <w:rPr>
          <w:rFonts w:ascii="Garamond" w:hAnsi="Garamond" w:cstheme="minorHAnsi"/>
          <w:lang w:eastAsia="zh-CN"/>
        </w:rPr>
        <w:t xml:space="preserve">iii) </w:t>
      </w:r>
      <w:r w:rsidR="00A83B53" w:rsidRPr="00ED12BE">
        <w:rPr>
          <w:rFonts w:ascii="Garamond" w:hAnsi="Garamond" w:cstheme="minorHAnsi"/>
          <w:lang w:eastAsia="zh-CN"/>
        </w:rPr>
        <w:t>t</w:t>
      </w:r>
      <w:r w:rsidR="0053105E" w:rsidRPr="00ED12BE">
        <w:rPr>
          <w:rFonts w:ascii="Garamond" w:hAnsi="Garamond" w:cstheme="minorHAnsi"/>
          <w:lang w:eastAsia="zh-CN"/>
        </w:rPr>
        <w:t xml:space="preserve">here is a growing concern that transitions </w:t>
      </w:r>
      <w:r w:rsidR="00207BE2" w:rsidRPr="00ED12BE">
        <w:rPr>
          <w:rFonts w:ascii="Garamond" w:hAnsi="Garamond" w:cstheme="minorHAnsi"/>
          <w:lang w:eastAsia="zh-CN"/>
        </w:rPr>
        <w:t xml:space="preserve">in rapidly changing situations </w:t>
      </w:r>
      <w:r w:rsidR="0053105E" w:rsidRPr="00ED12BE">
        <w:rPr>
          <w:rFonts w:ascii="Garamond" w:hAnsi="Garamond" w:cstheme="minorHAnsi"/>
          <w:lang w:eastAsia="zh-CN"/>
        </w:rPr>
        <w:t xml:space="preserve">(Sudan, Mali, DRC) </w:t>
      </w:r>
      <w:r w:rsidR="00207BE2" w:rsidRPr="00ED12BE">
        <w:rPr>
          <w:rFonts w:ascii="Garamond" w:hAnsi="Garamond" w:cstheme="minorHAnsi"/>
          <w:lang w:eastAsia="zh-CN"/>
        </w:rPr>
        <w:t xml:space="preserve">put significant pressure on well-prepared </w:t>
      </w:r>
      <w:r w:rsidR="00465678" w:rsidRPr="00ED12BE">
        <w:rPr>
          <w:rFonts w:ascii="Garamond" w:hAnsi="Garamond" w:cstheme="minorHAnsi"/>
          <w:lang w:eastAsia="zh-CN"/>
        </w:rPr>
        <w:t xml:space="preserve">integrated planning and </w:t>
      </w:r>
      <w:r w:rsidR="00207BE2" w:rsidRPr="00ED12BE">
        <w:rPr>
          <w:rFonts w:ascii="Garamond" w:hAnsi="Garamond" w:cstheme="minorHAnsi"/>
          <w:lang w:eastAsia="zh-CN"/>
        </w:rPr>
        <w:t xml:space="preserve">that </w:t>
      </w:r>
      <w:r w:rsidR="00465678" w:rsidRPr="00ED12BE">
        <w:rPr>
          <w:rFonts w:ascii="Garamond" w:hAnsi="Garamond" w:cstheme="minorHAnsi"/>
          <w:lang w:eastAsia="zh-CN"/>
        </w:rPr>
        <w:t xml:space="preserve">joint work </w:t>
      </w:r>
      <w:r w:rsidR="00207BE2" w:rsidRPr="00ED12BE">
        <w:rPr>
          <w:rFonts w:ascii="Garamond" w:hAnsi="Garamond" w:cstheme="minorHAnsi"/>
          <w:lang w:eastAsia="zh-CN"/>
        </w:rPr>
        <w:t xml:space="preserve">is </w:t>
      </w:r>
      <w:r w:rsidR="00465678" w:rsidRPr="00ED12BE">
        <w:rPr>
          <w:rFonts w:ascii="Garamond" w:hAnsi="Garamond" w:cstheme="minorHAnsi"/>
          <w:lang w:eastAsia="zh-CN"/>
        </w:rPr>
        <w:t>more challenging</w:t>
      </w:r>
      <w:r w:rsidR="00207BE2" w:rsidRPr="00ED12BE">
        <w:rPr>
          <w:rFonts w:ascii="Garamond" w:hAnsi="Garamond" w:cstheme="minorHAnsi"/>
          <w:lang w:eastAsia="zh-CN"/>
        </w:rPr>
        <w:t>,</w:t>
      </w:r>
      <w:r w:rsidR="00465678" w:rsidRPr="00ED12BE">
        <w:rPr>
          <w:rFonts w:ascii="Garamond" w:hAnsi="Garamond" w:cstheme="minorHAnsi"/>
          <w:lang w:eastAsia="zh-CN"/>
        </w:rPr>
        <w:t xml:space="preserve"> and</w:t>
      </w:r>
      <w:r w:rsidR="00207BE2" w:rsidRPr="00ED12BE">
        <w:rPr>
          <w:rFonts w:ascii="Garamond" w:hAnsi="Garamond" w:cstheme="minorHAnsi"/>
          <w:lang w:eastAsia="zh-CN"/>
        </w:rPr>
        <w:t>:</w:t>
      </w:r>
      <w:r w:rsidR="00465678" w:rsidRPr="00ED12BE">
        <w:rPr>
          <w:rFonts w:ascii="Garamond" w:hAnsi="Garamond" w:cstheme="minorHAnsi"/>
          <w:lang w:eastAsia="zh-CN"/>
        </w:rPr>
        <w:t xml:space="preserve"> iv) that under pressure the need to collaborate with other actors, e.g. the humanitarian sector becomes more urgent. </w:t>
      </w:r>
      <w:r w:rsidR="00CC3065" w:rsidRPr="00ED12BE">
        <w:rPr>
          <w:rFonts w:ascii="Garamond" w:hAnsi="Garamond" w:cstheme="minorHAnsi"/>
          <w:lang w:eastAsia="zh-CN"/>
        </w:rPr>
        <w:t xml:space="preserve">In terms of the latter, a considerable number of respondents consider it necessary to include and discuss the </w:t>
      </w:r>
      <w:r w:rsidR="000824A7" w:rsidRPr="00ED12BE">
        <w:rPr>
          <w:rFonts w:ascii="Garamond" w:hAnsi="Garamond" w:cstheme="minorHAnsi"/>
          <w:lang w:eastAsia="zh-CN"/>
        </w:rPr>
        <w:t xml:space="preserve">peace-development-humanitarian collaboration </w:t>
      </w:r>
      <w:r w:rsidR="00CC3065" w:rsidRPr="00ED12BE">
        <w:rPr>
          <w:rFonts w:ascii="Garamond" w:hAnsi="Garamond" w:cstheme="minorHAnsi"/>
          <w:lang w:eastAsia="zh-CN"/>
        </w:rPr>
        <w:t xml:space="preserve">and consider how the interlinkages between humanitarian, development and peace actors </w:t>
      </w:r>
      <w:r w:rsidR="00555689" w:rsidRPr="00ED12BE">
        <w:rPr>
          <w:rFonts w:ascii="Garamond" w:hAnsi="Garamond" w:cstheme="minorHAnsi"/>
          <w:lang w:eastAsia="zh-CN"/>
        </w:rPr>
        <w:t xml:space="preserve">can also be </w:t>
      </w:r>
      <w:r w:rsidR="00CC2F51" w:rsidRPr="00ED12BE">
        <w:rPr>
          <w:rFonts w:ascii="Garamond" w:hAnsi="Garamond" w:cstheme="minorHAnsi"/>
          <w:lang w:eastAsia="zh-CN"/>
        </w:rPr>
        <w:t xml:space="preserve">part of </w:t>
      </w:r>
      <w:r w:rsidR="00555689" w:rsidRPr="00ED12BE">
        <w:rPr>
          <w:rFonts w:ascii="Garamond" w:hAnsi="Garamond" w:cstheme="minorHAnsi"/>
          <w:lang w:eastAsia="zh-CN"/>
        </w:rPr>
        <w:t>transition planning</w:t>
      </w:r>
      <w:r w:rsidR="00CC2F51" w:rsidRPr="00ED12BE">
        <w:rPr>
          <w:rFonts w:ascii="Garamond" w:hAnsi="Garamond" w:cstheme="minorHAnsi"/>
          <w:lang w:eastAsia="zh-CN"/>
        </w:rPr>
        <w:t xml:space="preserve"> and processes.</w:t>
      </w:r>
      <w:r w:rsidR="00555689" w:rsidRPr="00ED12BE">
        <w:rPr>
          <w:rFonts w:ascii="Garamond" w:hAnsi="Garamond" w:cstheme="minorHAnsi"/>
          <w:lang w:eastAsia="zh-CN"/>
        </w:rPr>
        <w:t xml:space="preserve"> </w:t>
      </w:r>
    </w:p>
    <w:p w14:paraId="757137C1" w14:textId="77777777" w:rsidR="00A30D5B" w:rsidRPr="00ED12BE" w:rsidRDefault="00A30D5B" w:rsidP="007203F0">
      <w:pPr>
        <w:spacing w:after="0" w:line="240" w:lineRule="auto"/>
        <w:jc w:val="both"/>
        <w:textAlignment w:val="baseline"/>
        <w:rPr>
          <w:rFonts w:ascii="Garamond" w:hAnsi="Garamond"/>
          <w:b/>
          <w:bCs/>
        </w:rPr>
      </w:pPr>
    </w:p>
    <w:p w14:paraId="72AD2ED6" w14:textId="271BED74" w:rsidR="009743A0" w:rsidRPr="00ED12BE" w:rsidRDefault="006044A1" w:rsidP="007203F0">
      <w:pPr>
        <w:spacing w:after="0" w:line="240" w:lineRule="auto"/>
        <w:jc w:val="both"/>
        <w:textAlignment w:val="baseline"/>
        <w:rPr>
          <w:rFonts w:ascii="Garamond" w:hAnsi="Garamond"/>
          <w:b/>
          <w:bCs/>
        </w:rPr>
      </w:pPr>
      <w:r w:rsidRPr="00ED12BE">
        <w:rPr>
          <w:rFonts w:ascii="Garamond" w:hAnsi="Garamond"/>
          <w:b/>
          <w:bCs/>
        </w:rPr>
        <w:t>Synergies with other actors in the system.</w:t>
      </w:r>
    </w:p>
    <w:p w14:paraId="243081B8" w14:textId="0DCD0305" w:rsidR="000E1786" w:rsidRPr="00ED12BE" w:rsidRDefault="00916BD1" w:rsidP="00692BD7">
      <w:pPr>
        <w:jc w:val="both"/>
        <w:rPr>
          <w:rFonts w:ascii="Garamond" w:hAnsi="Garamond" w:cstheme="minorHAnsi"/>
          <w:lang w:eastAsia="zh-CN"/>
        </w:rPr>
      </w:pPr>
      <w:r w:rsidRPr="00ED12BE">
        <w:rPr>
          <w:rFonts w:ascii="Garamond" w:hAnsi="Garamond" w:cstheme="minorHAnsi"/>
          <w:lang w:eastAsia="zh-CN"/>
        </w:rPr>
        <w:t xml:space="preserve">The </w:t>
      </w:r>
      <w:r w:rsidR="008D6CC6" w:rsidRPr="00ED12BE">
        <w:rPr>
          <w:rFonts w:ascii="Garamond" w:hAnsi="Garamond" w:cstheme="minorHAnsi"/>
          <w:lang w:eastAsia="zh-CN"/>
        </w:rPr>
        <w:t>Project</w:t>
      </w:r>
      <w:r w:rsidRPr="00ED12BE">
        <w:rPr>
          <w:rFonts w:ascii="Garamond" w:hAnsi="Garamond" w:cstheme="minorHAnsi"/>
          <w:lang w:eastAsia="zh-CN"/>
        </w:rPr>
        <w:t xml:space="preserve"> </w:t>
      </w:r>
      <w:r w:rsidR="00CE078B" w:rsidRPr="00ED12BE">
        <w:rPr>
          <w:rFonts w:ascii="Garamond" w:hAnsi="Garamond" w:cstheme="minorHAnsi"/>
          <w:lang w:eastAsia="zh-CN"/>
        </w:rPr>
        <w:t xml:space="preserve">has collaborated with other actors in the system. The reporting to </w:t>
      </w:r>
      <w:r w:rsidR="004E27F8" w:rsidRPr="00ED12BE">
        <w:rPr>
          <w:rFonts w:ascii="Garamond" w:hAnsi="Garamond" w:cstheme="minorHAnsi"/>
          <w:lang w:eastAsia="zh-CN"/>
        </w:rPr>
        <w:t>Secretary-</w:t>
      </w:r>
      <w:r w:rsidR="00A97328" w:rsidRPr="00ED12BE">
        <w:rPr>
          <w:rFonts w:ascii="Garamond" w:hAnsi="Garamond" w:cstheme="minorHAnsi"/>
          <w:lang w:eastAsia="zh-CN"/>
        </w:rPr>
        <w:t>General</w:t>
      </w:r>
      <w:r w:rsidR="004E27F8" w:rsidRPr="00ED12BE">
        <w:rPr>
          <w:rFonts w:ascii="Garamond" w:hAnsi="Garamond" w:cstheme="minorHAnsi"/>
          <w:lang w:eastAsia="zh-CN"/>
        </w:rPr>
        <w:t xml:space="preserve">’s </w:t>
      </w:r>
      <w:r w:rsidR="002C6A68" w:rsidRPr="00ED12BE">
        <w:rPr>
          <w:rFonts w:ascii="Garamond" w:hAnsi="Garamond" w:cstheme="minorHAnsi"/>
          <w:lang w:eastAsia="zh-CN"/>
        </w:rPr>
        <w:t>D</w:t>
      </w:r>
      <w:r w:rsidR="00163925" w:rsidRPr="00ED12BE">
        <w:rPr>
          <w:rFonts w:ascii="Garamond" w:hAnsi="Garamond" w:cstheme="minorHAnsi"/>
          <w:lang w:eastAsia="zh-CN"/>
        </w:rPr>
        <w:t>eputies</w:t>
      </w:r>
      <w:r w:rsidR="002C6A68" w:rsidRPr="00ED12BE">
        <w:rPr>
          <w:rFonts w:ascii="Garamond" w:hAnsi="Garamond" w:cstheme="minorHAnsi"/>
          <w:lang w:eastAsia="zh-CN"/>
        </w:rPr>
        <w:t xml:space="preserve"> Committee</w:t>
      </w:r>
      <w:r w:rsidR="000A59BD" w:rsidRPr="00ED12BE">
        <w:rPr>
          <w:rFonts w:ascii="Garamond" w:hAnsi="Garamond" w:cstheme="minorHAnsi"/>
          <w:lang w:eastAsia="zh-CN"/>
        </w:rPr>
        <w:t>, which also serves as the Integration Steering Group,</w:t>
      </w:r>
      <w:r w:rsidR="002C6A68" w:rsidRPr="00ED12BE">
        <w:rPr>
          <w:rFonts w:ascii="Garamond" w:hAnsi="Garamond" w:cstheme="minorHAnsi"/>
          <w:lang w:eastAsia="zh-CN"/>
        </w:rPr>
        <w:t xml:space="preserve"> has been an effective entry point for providing policy updates, presenting discussion points, and </w:t>
      </w:r>
      <w:r w:rsidR="00EF5DA6" w:rsidRPr="00ED12BE">
        <w:rPr>
          <w:rFonts w:ascii="Garamond" w:hAnsi="Garamond" w:cstheme="minorHAnsi"/>
          <w:lang w:eastAsia="zh-CN"/>
        </w:rPr>
        <w:t xml:space="preserve">making </w:t>
      </w:r>
      <w:r w:rsidR="002C6A68" w:rsidRPr="00ED12BE">
        <w:rPr>
          <w:rFonts w:ascii="Garamond" w:hAnsi="Garamond" w:cstheme="minorHAnsi"/>
          <w:lang w:eastAsia="zh-CN"/>
        </w:rPr>
        <w:t>suggestions to the attention of the Secretary</w:t>
      </w:r>
      <w:r w:rsidR="00661C6D" w:rsidRPr="00ED12BE">
        <w:rPr>
          <w:rFonts w:ascii="Garamond" w:hAnsi="Garamond" w:cstheme="minorHAnsi"/>
          <w:lang w:eastAsia="zh-CN"/>
        </w:rPr>
        <w:t>-</w:t>
      </w:r>
      <w:r w:rsidR="002C6A68" w:rsidRPr="00ED12BE">
        <w:rPr>
          <w:rFonts w:ascii="Garamond" w:hAnsi="Garamond" w:cstheme="minorHAnsi"/>
          <w:lang w:eastAsia="zh-CN"/>
        </w:rPr>
        <w:t xml:space="preserve">General. These </w:t>
      </w:r>
      <w:r w:rsidR="00B8323E" w:rsidRPr="00ED12BE">
        <w:rPr>
          <w:rFonts w:ascii="Garamond" w:hAnsi="Garamond" w:cstheme="minorHAnsi"/>
          <w:lang w:eastAsia="zh-CN"/>
        </w:rPr>
        <w:t xml:space="preserve">reporting </w:t>
      </w:r>
      <w:r w:rsidR="002C6A68" w:rsidRPr="00ED12BE">
        <w:rPr>
          <w:rFonts w:ascii="Garamond" w:hAnsi="Garamond" w:cstheme="minorHAnsi"/>
          <w:lang w:eastAsia="zh-CN"/>
        </w:rPr>
        <w:t xml:space="preserve">notes clearly show how the </w:t>
      </w:r>
      <w:r w:rsidR="008D6CC6" w:rsidRPr="00ED12BE">
        <w:rPr>
          <w:rFonts w:ascii="Garamond" w:hAnsi="Garamond" w:cstheme="minorHAnsi"/>
          <w:lang w:eastAsia="zh-CN"/>
        </w:rPr>
        <w:t>Project</w:t>
      </w:r>
      <w:r w:rsidR="002C6A68" w:rsidRPr="00ED12BE">
        <w:rPr>
          <w:rFonts w:ascii="Garamond" w:hAnsi="Garamond" w:cstheme="minorHAnsi"/>
          <w:lang w:eastAsia="zh-CN"/>
        </w:rPr>
        <w:t xml:space="preserve"> has evolved and contributed to </w:t>
      </w:r>
      <w:r w:rsidR="002C6A68" w:rsidRPr="00ED12BE">
        <w:rPr>
          <w:rFonts w:ascii="Garamond" w:hAnsi="Garamond" w:cstheme="minorHAnsi"/>
          <w:lang w:eastAsia="zh-CN"/>
        </w:rPr>
        <w:lastRenderedPageBreak/>
        <w:t>higher level discussions on transitions and transition countries</w:t>
      </w:r>
      <w:r w:rsidR="001E392D" w:rsidRPr="00ED12BE">
        <w:rPr>
          <w:rFonts w:ascii="Garamond" w:hAnsi="Garamond" w:cstheme="minorHAnsi"/>
          <w:lang w:eastAsia="zh-CN"/>
        </w:rPr>
        <w:t xml:space="preserve"> (for example a thematic paper on Haiti and Sudan)</w:t>
      </w:r>
      <w:r w:rsidR="002C6A68" w:rsidRPr="00ED12BE">
        <w:rPr>
          <w:rFonts w:ascii="Garamond" w:hAnsi="Garamond" w:cstheme="minorHAnsi"/>
          <w:lang w:eastAsia="zh-CN"/>
        </w:rPr>
        <w:t xml:space="preserve">. It has also </w:t>
      </w:r>
      <w:r w:rsidR="001E392D" w:rsidRPr="00ED12BE">
        <w:rPr>
          <w:rFonts w:ascii="Garamond" w:hAnsi="Garamond" w:cstheme="minorHAnsi"/>
          <w:lang w:eastAsia="zh-CN"/>
        </w:rPr>
        <w:t>contributed to the SG’s planning directive</w:t>
      </w:r>
      <w:r w:rsidR="004A7653" w:rsidRPr="00ED12BE">
        <w:rPr>
          <w:rFonts w:ascii="Garamond" w:hAnsi="Garamond" w:cstheme="minorHAnsi"/>
          <w:lang w:eastAsia="zh-CN"/>
        </w:rPr>
        <w:t xml:space="preserve"> (2019)</w:t>
      </w:r>
      <w:r w:rsidR="001E392D" w:rsidRPr="00ED12BE">
        <w:rPr>
          <w:rFonts w:ascii="Garamond" w:hAnsi="Garamond"/>
          <w:vertAlign w:val="superscript"/>
          <w:lang w:eastAsia="zh-CN"/>
        </w:rPr>
        <w:footnoteReference w:id="24"/>
      </w:r>
      <w:r w:rsidR="001E392D" w:rsidRPr="00ED12BE">
        <w:rPr>
          <w:rFonts w:ascii="Garamond" w:hAnsi="Garamond" w:cstheme="minorHAnsi"/>
          <w:lang w:eastAsia="zh-CN"/>
        </w:rPr>
        <w:t xml:space="preserve"> and its roll out responding to the SG’s request for transition planning in DRC and Mali</w:t>
      </w:r>
      <w:r w:rsidR="00572824" w:rsidRPr="00ED12BE">
        <w:rPr>
          <w:rFonts w:ascii="Garamond" w:hAnsi="Garamond" w:cstheme="minorHAnsi"/>
          <w:lang w:eastAsia="zh-CN"/>
        </w:rPr>
        <w:t>,</w:t>
      </w:r>
      <w:r w:rsidR="001E392D" w:rsidRPr="00ED12BE">
        <w:rPr>
          <w:rFonts w:ascii="Garamond" w:hAnsi="Garamond" w:cstheme="minorHAnsi"/>
          <w:lang w:eastAsia="zh-CN"/>
        </w:rPr>
        <w:t xml:space="preserve"> amongst others. </w:t>
      </w:r>
      <w:r w:rsidR="00A97328" w:rsidRPr="00ED12BE">
        <w:rPr>
          <w:rFonts w:ascii="Garamond" w:hAnsi="Garamond" w:cstheme="minorHAnsi"/>
          <w:lang w:eastAsia="zh-CN"/>
        </w:rPr>
        <w:t xml:space="preserve">There have also been regular updates of the </w:t>
      </w:r>
      <w:r w:rsidR="008D6CC6" w:rsidRPr="00ED12BE">
        <w:rPr>
          <w:rFonts w:ascii="Garamond" w:hAnsi="Garamond" w:cstheme="minorHAnsi"/>
          <w:lang w:eastAsia="zh-CN"/>
        </w:rPr>
        <w:t>Project</w:t>
      </w:r>
      <w:r w:rsidR="00F10FAF" w:rsidRPr="00ED12BE">
        <w:rPr>
          <w:rFonts w:ascii="Garamond" w:hAnsi="Garamond" w:cstheme="minorHAnsi"/>
          <w:lang w:eastAsia="zh-CN"/>
        </w:rPr>
        <w:t xml:space="preserve"> </w:t>
      </w:r>
      <w:r w:rsidR="00A97328" w:rsidRPr="00ED12BE">
        <w:rPr>
          <w:rFonts w:ascii="Garamond" w:hAnsi="Garamond" w:cstheme="minorHAnsi"/>
          <w:lang w:eastAsia="zh-CN"/>
        </w:rPr>
        <w:t>activities with the Inte</w:t>
      </w:r>
      <w:r w:rsidR="00403CD1" w:rsidRPr="00ED12BE">
        <w:rPr>
          <w:rFonts w:ascii="Garamond" w:hAnsi="Garamond" w:cstheme="minorHAnsi"/>
          <w:lang w:eastAsia="zh-CN"/>
        </w:rPr>
        <w:t>gration</w:t>
      </w:r>
      <w:r w:rsidR="00A97328" w:rsidRPr="00ED12BE">
        <w:rPr>
          <w:rFonts w:ascii="Garamond" w:hAnsi="Garamond" w:cstheme="minorHAnsi"/>
          <w:lang w:eastAsia="zh-CN"/>
        </w:rPr>
        <w:t xml:space="preserve"> Working Group (IWG), including a recent proposal to update the UN Transitions policy from 2013.</w:t>
      </w:r>
      <w:r w:rsidR="00804767" w:rsidRPr="00ED12BE">
        <w:rPr>
          <w:rFonts w:ascii="Garamond" w:hAnsi="Garamond" w:cstheme="minorHAnsi"/>
          <w:lang w:eastAsia="zh-CN"/>
        </w:rPr>
        <w:t xml:space="preserve"> The </w:t>
      </w:r>
      <w:r w:rsidR="008D6CC6" w:rsidRPr="00ED12BE">
        <w:rPr>
          <w:rFonts w:ascii="Garamond" w:hAnsi="Garamond" w:cstheme="minorHAnsi"/>
          <w:lang w:eastAsia="zh-CN"/>
        </w:rPr>
        <w:t>Project</w:t>
      </w:r>
      <w:r w:rsidR="00804767" w:rsidRPr="00ED12BE">
        <w:rPr>
          <w:rFonts w:ascii="Garamond" w:hAnsi="Garamond" w:cstheme="minorHAnsi"/>
          <w:lang w:eastAsia="zh-CN"/>
        </w:rPr>
        <w:t xml:space="preserve">’s collaboration with </w:t>
      </w:r>
      <w:r w:rsidR="000E1786" w:rsidRPr="00ED12BE">
        <w:rPr>
          <w:rFonts w:ascii="Garamond" w:hAnsi="Garamond" w:cstheme="minorHAnsi"/>
          <w:lang w:eastAsia="zh-CN"/>
        </w:rPr>
        <w:t>t</w:t>
      </w:r>
      <w:r w:rsidR="00804767" w:rsidRPr="00ED12BE">
        <w:rPr>
          <w:rFonts w:ascii="Garamond" w:hAnsi="Garamond" w:cstheme="minorHAnsi"/>
          <w:lang w:eastAsia="zh-CN"/>
        </w:rPr>
        <w:t>he Department of Operational Support (DOS) </w:t>
      </w:r>
      <w:r w:rsidR="000E1786" w:rsidRPr="00ED12BE">
        <w:rPr>
          <w:rFonts w:ascii="Garamond" w:hAnsi="Garamond" w:cstheme="minorHAnsi"/>
          <w:lang w:eastAsia="zh-CN"/>
        </w:rPr>
        <w:t xml:space="preserve">was more incidental and </w:t>
      </w:r>
      <w:r w:rsidR="00804767" w:rsidRPr="00ED12BE">
        <w:rPr>
          <w:rFonts w:ascii="Garamond" w:hAnsi="Garamond" w:cstheme="minorHAnsi"/>
          <w:lang w:eastAsia="zh-CN"/>
        </w:rPr>
        <w:t xml:space="preserve">has been in support of seed financing and strategic planning and </w:t>
      </w:r>
      <w:r w:rsidR="000E1786" w:rsidRPr="00ED12BE">
        <w:rPr>
          <w:rFonts w:ascii="Garamond" w:hAnsi="Garamond" w:cstheme="minorHAnsi"/>
          <w:lang w:eastAsia="zh-CN"/>
        </w:rPr>
        <w:t xml:space="preserve">providing </w:t>
      </w:r>
      <w:r w:rsidR="00804767" w:rsidRPr="00ED12BE">
        <w:rPr>
          <w:rFonts w:ascii="Garamond" w:hAnsi="Garamond" w:cstheme="minorHAnsi"/>
          <w:lang w:eastAsia="zh-CN"/>
        </w:rPr>
        <w:t xml:space="preserve">transition expertise in Somalia and Mali focussing on </w:t>
      </w:r>
      <w:r w:rsidR="000E1786" w:rsidRPr="00ED12BE">
        <w:rPr>
          <w:rFonts w:ascii="Garamond" w:hAnsi="Garamond" w:cstheme="minorHAnsi"/>
          <w:lang w:eastAsia="zh-CN"/>
        </w:rPr>
        <w:t>establishing an effective collaboration modality between various energy stakeholders including</w:t>
      </w:r>
      <w:r w:rsidR="00952096" w:rsidRPr="00ED12BE">
        <w:rPr>
          <w:rFonts w:ascii="Garamond" w:hAnsi="Garamond" w:cstheme="minorHAnsi"/>
          <w:lang w:eastAsia="zh-CN"/>
        </w:rPr>
        <w:t xml:space="preserve"> peace operations</w:t>
      </w:r>
      <w:r w:rsidR="000E1786" w:rsidRPr="00ED12BE">
        <w:rPr>
          <w:rFonts w:ascii="Garamond" w:hAnsi="Garamond" w:cstheme="minorHAnsi"/>
          <w:lang w:eastAsia="zh-CN"/>
        </w:rPr>
        <w:t xml:space="preserve">, UNDP, host governments, and private sector companies. The </w:t>
      </w:r>
      <w:r w:rsidR="008D6CC6" w:rsidRPr="00ED12BE">
        <w:rPr>
          <w:rFonts w:ascii="Garamond" w:hAnsi="Garamond" w:cstheme="minorHAnsi"/>
          <w:lang w:eastAsia="zh-CN"/>
        </w:rPr>
        <w:t>Project</w:t>
      </w:r>
      <w:r w:rsidR="000E1786" w:rsidRPr="00ED12BE">
        <w:rPr>
          <w:rFonts w:ascii="Garamond" w:hAnsi="Garamond" w:cstheme="minorHAnsi"/>
          <w:lang w:eastAsia="zh-CN"/>
        </w:rPr>
        <w:t xml:space="preserve">’s contribution was to </w:t>
      </w:r>
      <w:r w:rsidR="009A13FB" w:rsidRPr="00ED12BE">
        <w:rPr>
          <w:rFonts w:ascii="Garamond" w:hAnsi="Garamond" w:cstheme="minorHAnsi"/>
          <w:lang w:eastAsia="zh-CN"/>
        </w:rPr>
        <w:t>sustain renewable</w:t>
      </w:r>
      <w:r w:rsidR="000E1786" w:rsidRPr="00ED12BE">
        <w:rPr>
          <w:rFonts w:ascii="Garamond" w:hAnsi="Garamond" w:cstheme="minorHAnsi"/>
          <w:lang w:eastAsia="zh-CN"/>
        </w:rPr>
        <w:t xml:space="preserve"> energy capacity past UN mission deployment and contributing to the countries transition processes.</w:t>
      </w:r>
      <w:r w:rsidR="00EF5DA6" w:rsidRPr="00ED12BE">
        <w:rPr>
          <w:rFonts w:ascii="Garamond" w:hAnsi="Garamond" w:cstheme="minorHAnsi"/>
          <w:lang w:eastAsia="zh-CN"/>
        </w:rPr>
        <w:t xml:space="preserve"> The </w:t>
      </w:r>
      <w:r w:rsidR="008D6CC6" w:rsidRPr="00ED12BE">
        <w:rPr>
          <w:rFonts w:ascii="Garamond" w:hAnsi="Garamond" w:cstheme="minorHAnsi"/>
          <w:lang w:eastAsia="zh-CN"/>
        </w:rPr>
        <w:t>Project</w:t>
      </w:r>
      <w:r w:rsidR="00EF5DA6" w:rsidRPr="00ED12BE">
        <w:rPr>
          <w:rFonts w:ascii="Garamond" w:hAnsi="Garamond" w:cstheme="minorHAnsi"/>
          <w:lang w:eastAsia="zh-CN"/>
        </w:rPr>
        <w:t xml:space="preserve"> coordinates with DOS around respective field visits to ensure that they exchange on support to countries and that they both have a good grasp of substantive issues. </w:t>
      </w:r>
      <w:r w:rsidR="005B6D57" w:rsidRPr="00ED12BE">
        <w:rPr>
          <w:rFonts w:ascii="Garamond" w:hAnsi="Garamond" w:cstheme="minorHAnsi"/>
          <w:lang w:eastAsia="zh-CN"/>
        </w:rPr>
        <w:t xml:space="preserve">The </w:t>
      </w:r>
      <w:r w:rsidR="008D6CC6" w:rsidRPr="00ED12BE">
        <w:rPr>
          <w:rFonts w:ascii="Garamond" w:hAnsi="Garamond" w:cstheme="minorHAnsi"/>
          <w:lang w:eastAsia="zh-CN"/>
        </w:rPr>
        <w:t>Project</w:t>
      </w:r>
      <w:r w:rsidR="005B6D57" w:rsidRPr="00ED12BE">
        <w:rPr>
          <w:rFonts w:ascii="Garamond" w:hAnsi="Garamond" w:cstheme="minorHAnsi"/>
          <w:lang w:eastAsia="zh-CN"/>
        </w:rPr>
        <w:t xml:space="preserve"> has also exchanged information relevant to particular assistance in transition countries such as for example concerning Mali with the Global Focal Point for the Rule of Law.</w:t>
      </w:r>
      <w:r w:rsidR="00667A41" w:rsidRPr="00ED12BE">
        <w:rPr>
          <w:rFonts w:ascii="Garamond" w:hAnsi="Garamond" w:cstheme="minorHAnsi"/>
          <w:lang w:eastAsia="zh-CN"/>
        </w:rPr>
        <w:t xml:space="preserve"> </w:t>
      </w:r>
      <w:r w:rsidR="00B8323E" w:rsidRPr="00ED12BE">
        <w:rPr>
          <w:rFonts w:ascii="Garamond" w:hAnsi="Garamond" w:cstheme="minorHAnsi"/>
          <w:lang w:eastAsia="zh-CN"/>
        </w:rPr>
        <w:t xml:space="preserve">The </w:t>
      </w:r>
      <w:r w:rsidR="008D6CC6" w:rsidRPr="00ED12BE">
        <w:rPr>
          <w:rFonts w:ascii="Garamond" w:hAnsi="Garamond" w:cstheme="minorHAnsi"/>
          <w:lang w:eastAsia="zh-CN"/>
        </w:rPr>
        <w:t>Project</w:t>
      </w:r>
      <w:r w:rsidR="00B8323E" w:rsidRPr="00ED12BE">
        <w:rPr>
          <w:rFonts w:ascii="Garamond" w:hAnsi="Garamond" w:cstheme="minorHAnsi"/>
          <w:lang w:eastAsia="zh-CN"/>
        </w:rPr>
        <w:t xml:space="preserve"> initiated </w:t>
      </w:r>
      <w:r w:rsidR="00667A41" w:rsidRPr="00ED12BE">
        <w:rPr>
          <w:rFonts w:ascii="Garamond" w:hAnsi="Garamond" w:cstheme="minorHAnsi"/>
          <w:lang w:eastAsia="zh-CN"/>
        </w:rPr>
        <w:t>the organization of regular strategic exchanges, the planning and facilitation of workshops (e.g., Global transition trainings, Sudan transition planning workshop), coordination of tailored country-support (e.g., DRC, Liberia, Sudan)</w:t>
      </w:r>
      <w:r w:rsidR="00B8323E" w:rsidRPr="00ED12BE">
        <w:rPr>
          <w:rFonts w:ascii="Garamond" w:hAnsi="Garamond" w:cstheme="minorHAnsi"/>
          <w:lang w:eastAsia="zh-CN"/>
        </w:rPr>
        <w:t xml:space="preserve">. </w:t>
      </w:r>
      <w:r w:rsidR="008753B9" w:rsidRPr="00ED12BE">
        <w:rPr>
          <w:rFonts w:ascii="Garamond" w:hAnsi="Garamond"/>
        </w:rPr>
        <w:t>There are increased synergies with the Multi-Partner-Trust fund Office</w:t>
      </w:r>
      <w:r w:rsidR="009B3915" w:rsidRPr="00ED12BE">
        <w:rPr>
          <w:rFonts w:ascii="Garamond" w:hAnsi="Garamond"/>
        </w:rPr>
        <w:t>, through joint surge missions,</w:t>
      </w:r>
      <w:r w:rsidR="008753B9" w:rsidRPr="00ED12BE">
        <w:rPr>
          <w:rFonts w:ascii="Garamond" w:hAnsi="Garamond"/>
        </w:rPr>
        <w:t xml:space="preserve"> and the Office of the United Nations High Commissioner for Human Rights (OHCHR). During this third phase the </w:t>
      </w:r>
      <w:r w:rsidR="008D6CC6" w:rsidRPr="00ED12BE">
        <w:rPr>
          <w:rFonts w:ascii="Garamond" w:hAnsi="Garamond"/>
        </w:rPr>
        <w:t>Project</w:t>
      </w:r>
      <w:r w:rsidR="008753B9" w:rsidRPr="00ED12BE">
        <w:rPr>
          <w:rFonts w:ascii="Garamond" w:hAnsi="Garamond"/>
        </w:rPr>
        <w:t xml:space="preserve"> collaborated </w:t>
      </w:r>
      <w:r w:rsidR="00F67DA1" w:rsidRPr="00ED12BE">
        <w:rPr>
          <w:rFonts w:ascii="Garamond" w:hAnsi="Garamond"/>
        </w:rPr>
        <w:t xml:space="preserve">with </w:t>
      </w:r>
      <w:r w:rsidR="008753B9" w:rsidRPr="00ED12BE">
        <w:rPr>
          <w:rFonts w:ascii="Garamond" w:hAnsi="Garamond"/>
        </w:rPr>
        <w:t>Think Tanks such as</w:t>
      </w:r>
      <w:r w:rsidR="00E332ED" w:rsidRPr="00ED12BE">
        <w:rPr>
          <w:rFonts w:ascii="Garamond" w:hAnsi="Garamond"/>
        </w:rPr>
        <w:t xml:space="preserve"> the International Peace Institute.</w:t>
      </w:r>
    </w:p>
    <w:p w14:paraId="3129B443" w14:textId="68ACD451" w:rsidR="00804767" w:rsidRPr="00ED12BE" w:rsidRDefault="00CC3065" w:rsidP="00692BD7">
      <w:pPr>
        <w:jc w:val="both"/>
        <w:rPr>
          <w:rFonts w:ascii="Garamond" w:hAnsi="Garamond" w:cstheme="minorHAnsi"/>
          <w:lang w:eastAsia="zh-CN"/>
        </w:rPr>
      </w:pPr>
      <w:r w:rsidRPr="00ED12BE">
        <w:rPr>
          <w:rFonts w:ascii="Garamond" w:hAnsi="Garamond" w:cstheme="minorHAnsi"/>
          <w:lang w:eastAsia="zh-CN"/>
        </w:rPr>
        <w:t>The collaboration with the Peacebuilding Support Office and the Peacebuilding Fund has been mentioned as an effective collaboration</w:t>
      </w:r>
      <w:r w:rsidR="00B8323E" w:rsidRPr="00ED12BE">
        <w:rPr>
          <w:rFonts w:ascii="Garamond" w:hAnsi="Garamond" w:cstheme="minorHAnsi"/>
          <w:lang w:eastAsia="zh-CN"/>
        </w:rPr>
        <w:t xml:space="preserve"> and </w:t>
      </w:r>
      <w:r w:rsidR="00D752BB" w:rsidRPr="00ED12BE">
        <w:rPr>
          <w:rFonts w:ascii="Garamond" w:hAnsi="Garamond" w:cstheme="minorHAnsi"/>
          <w:lang w:eastAsia="zh-CN"/>
        </w:rPr>
        <w:t>welcomed</w:t>
      </w:r>
      <w:r w:rsidRPr="00ED12BE">
        <w:rPr>
          <w:rFonts w:ascii="Garamond" w:hAnsi="Garamond" w:cstheme="minorHAnsi"/>
          <w:lang w:eastAsia="zh-CN"/>
        </w:rPr>
        <w:t>.</w:t>
      </w:r>
      <w:r w:rsidRPr="00ED12BE">
        <w:rPr>
          <w:rFonts w:ascii="Garamond" w:hAnsi="Garamond"/>
          <w:vertAlign w:val="superscript"/>
          <w:lang w:eastAsia="zh-CN"/>
        </w:rPr>
        <w:footnoteReference w:id="25"/>
      </w:r>
      <w:r w:rsidR="00D752BB" w:rsidRPr="00ED12BE">
        <w:rPr>
          <w:rFonts w:ascii="Garamond" w:hAnsi="Garamond" w:cstheme="minorHAnsi"/>
          <w:lang w:eastAsia="zh-CN"/>
        </w:rPr>
        <w:t xml:space="preserve"> </w:t>
      </w:r>
      <w:r w:rsidRPr="00ED12BE">
        <w:rPr>
          <w:rFonts w:ascii="Garamond" w:hAnsi="Garamond" w:cstheme="minorHAnsi"/>
          <w:lang w:eastAsia="zh-CN"/>
        </w:rPr>
        <w:t xml:space="preserve">Also, joint programming has been a result in some countries of the </w:t>
      </w:r>
      <w:r w:rsidR="008D6CC6" w:rsidRPr="00ED12BE">
        <w:rPr>
          <w:rFonts w:ascii="Garamond" w:hAnsi="Garamond" w:cstheme="minorHAnsi"/>
          <w:lang w:eastAsia="zh-CN"/>
        </w:rPr>
        <w:t>Project</w:t>
      </w:r>
      <w:r w:rsidRPr="00ED12BE">
        <w:rPr>
          <w:rFonts w:ascii="Garamond" w:hAnsi="Garamond" w:cstheme="minorHAnsi"/>
          <w:lang w:eastAsia="zh-CN"/>
        </w:rPr>
        <w:t>’s support with a common goal focussing on peacebuilding gains and sustaining the gains (Somalia, Sudan).</w:t>
      </w:r>
    </w:p>
    <w:p w14:paraId="779DFBF1" w14:textId="77777777" w:rsidR="0089304D" w:rsidRPr="00ED12BE" w:rsidRDefault="006044A1" w:rsidP="007203F0">
      <w:pPr>
        <w:spacing w:after="0" w:line="240" w:lineRule="auto"/>
        <w:jc w:val="both"/>
        <w:rPr>
          <w:rFonts w:ascii="Garamond" w:hAnsi="Garamond"/>
          <w:b/>
          <w:bCs/>
        </w:rPr>
      </w:pPr>
      <w:r w:rsidRPr="00ED12BE">
        <w:rPr>
          <w:rFonts w:ascii="Garamond" w:hAnsi="Garamond"/>
          <w:b/>
          <w:bCs/>
        </w:rPr>
        <w:t>Gender Equality, Leave no one behind.</w:t>
      </w:r>
    </w:p>
    <w:p w14:paraId="039C5088" w14:textId="6CD20D80" w:rsidR="00A5687E" w:rsidRPr="00ED12BE" w:rsidRDefault="0088652B" w:rsidP="00692BD7">
      <w:pPr>
        <w:jc w:val="both"/>
        <w:rPr>
          <w:rFonts w:ascii="Garamond" w:hAnsi="Garamond" w:cstheme="minorHAnsi"/>
          <w:lang w:eastAsia="zh-CN"/>
        </w:rPr>
      </w:pPr>
      <w:r w:rsidRPr="00ED12BE">
        <w:rPr>
          <w:rFonts w:ascii="Garamond" w:hAnsi="Garamond" w:cstheme="minorHAnsi"/>
          <w:lang w:eastAsia="zh-CN"/>
        </w:rPr>
        <w:t xml:space="preserve">The nature of the </w:t>
      </w:r>
      <w:r w:rsidR="008D6CC6" w:rsidRPr="00ED12BE">
        <w:rPr>
          <w:rFonts w:ascii="Garamond" w:hAnsi="Garamond" w:cstheme="minorHAnsi"/>
          <w:lang w:eastAsia="zh-CN"/>
        </w:rPr>
        <w:t>Project</w:t>
      </w:r>
      <w:r w:rsidR="005C0032" w:rsidRPr="00ED12BE">
        <w:rPr>
          <w:rFonts w:ascii="Garamond" w:hAnsi="Garamond" w:cstheme="minorHAnsi"/>
          <w:lang w:eastAsia="zh-CN"/>
        </w:rPr>
        <w:t xml:space="preserve"> </w:t>
      </w:r>
      <w:r w:rsidRPr="00ED12BE">
        <w:rPr>
          <w:rFonts w:ascii="Garamond" w:hAnsi="Garamond" w:cstheme="minorHAnsi"/>
          <w:lang w:eastAsia="zh-CN"/>
        </w:rPr>
        <w:t xml:space="preserve">is such that it is difficult to take cross-cutting issues into consideration for the </w:t>
      </w:r>
      <w:r w:rsidR="008D6CC6" w:rsidRPr="00ED12BE">
        <w:rPr>
          <w:rFonts w:ascii="Garamond" w:hAnsi="Garamond" w:cstheme="minorHAnsi"/>
          <w:lang w:eastAsia="zh-CN"/>
        </w:rPr>
        <w:t>Project</w:t>
      </w:r>
      <w:r w:rsidR="00256AA7" w:rsidRPr="00ED12BE">
        <w:rPr>
          <w:rFonts w:ascii="Garamond" w:hAnsi="Garamond" w:cstheme="minorHAnsi"/>
          <w:lang w:eastAsia="zh-CN"/>
        </w:rPr>
        <w:t xml:space="preserve"> </w:t>
      </w:r>
      <w:r w:rsidRPr="00ED12BE">
        <w:rPr>
          <w:rFonts w:ascii="Garamond" w:hAnsi="Garamond" w:cstheme="minorHAnsi"/>
          <w:lang w:eastAsia="zh-CN"/>
        </w:rPr>
        <w:t xml:space="preserve">itself. </w:t>
      </w:r>
      <w:r w:rsidR="005A202E" w:rsidRPr="00ED12BE">
        <w:rPr>
          <w:rFonts w:ascii="Garamond" w:hAnsi="Garamond" w:cstheme="minorHAnsi"/>
          <w:lang w:eastAsia="zh-CN"/>
        </w:rPr>
        <w:t>Therefore, the evaluation focussed on assessing the extent to which integrating gender equality and women’s empowerment in transition plans as well as the extent to which a “Leave No One Behind” (LNOB) rights-based approach was considered. Only a limited number of respondents could provide data on this topic. Gender equality has been integrated in Transition Plans in all countries and in some cases</w:t>
      </w:r>
      <w:r w:rsidR="00344C69" w:rsidRPr="00ED12BE">
        <w:rPr>
          <w:rFonts w:ascii="Garamond" w:hAnsi="Garamond" w:cstheme="minorHAnsi"/>
          <w:lang w:eastAsia="zh-CN"/>
        </w:rPr>
        <w:t>,</w:t>
      </w:r>
      <w:r w:rsidR="005A202E" w:rsidRPr="00ED12BE">
        <w:rPr>
          <w:rFonts w:ascii="Garamond" w:hAnsi="Garamond" w:cstheme="minorHAnsi"/>
          <w:lang w:eastAsia="zh-CN"/>
        </w:rPr>
        <w:t xml:space="preserve"> it is a stand</w:t>
      </w:r>
      <w:r w:rsidR="00344C69" w:rsidRPr="00ED12BE">
        <w:rPr>
          <w:rFonts w:ascii="Garamond" w:hAnsi="Garamond" w:cstheme="minorHAnsi"/>
          <w:lang w:eastAsia="zh-CN"/>
        </w:rPr>
        <w:t>-</w:t>
      </w:r>
      <w:r w:rsidR="005A202E" w:rsidRPr="00ED12BE">
        <w:rPr>
          <w:rFonts w:ascii="Garamond" w:hAnsi="Garamond" w:cstheme="minorHAnsi"/>
          <w:lang w:eastAsia="zh-CN"/>
        </w:rPr>
        <w:t xml:space="preserve">alone pillar (Somalia, Sudan) for the UNCT. </w:t>
      </w:r>
      <w:r w:rsidR="007335BF" w:rsidRPr="00ED12BE">
        <w:rPr>
          <w:rFonts w:ascii="Garamond" w:hAnsi="Garamond" w:cstheme="minorHAnsi"/>
          <w:lang w:eastAsia="zh-CN"/>
        </w:rPr>
        <w:t xml:space="preserve">Transition Specialists confirm this. </w:t>
      </w:r>
      <w:r w:rsidR="005A202E" w:rsidRPr="00ED12BE">
        <w:rPr>
          <w:rFonts w:ascii="Garamond" w:hAnsi="Garamond" w:cstheme="minorHAnsi"/>
          <w:lang w:eastAsia="zh-CN"/>
        </w:rPr>
        <w:t xml:space="preserve">The </w:t>
      </w:r>
      <w:r w:rsidR="008D6CC6" w:rsidRPr="00ED12BE">
        <w:rPr>
          <w:rFonts w:ascii="Garamond" w:hAnsi="Garamond" w:cstheme="minorHAnsi"/>
          <w:lang w:eastAsia="zh-CN"/>
        </w:rPr>
        <w:t>Project</w:t>
      </w:r>
      <w:r w:rsidR="001E7136" w:rsidRPr="00ED12BE">
        <w:rPr>
          <w:rFonts w:ascii="Garamond" w:hAnsi="Garamond" w:cstheme="minorHAnsi"/>
          <w:lang w:eastAsia="zh-CN"/>
        </w:rPr>
        <w:t xml:space="preserve"> </w:t>
      </w:r>
      <w:r w:rsidR="005A202E" w:rsidRPr="00ED12BE">
        <w:rPr>
          <w:rFonts w:ascii="Garamond" w:hAnsi="Garamond" w:cstheme="minorHAnsi"/>
          <w:lang w:eastAsia="zh-CN"/>
        </w:rPr>
        <w:t xml:space="preserve">also deployed advisors to work with missions and UNCTs to integrate gender conflict analysis findings throughout transition planning. For example, in the DRC, the Transition Specialist supported the UN </w:t>
      </w:r>
      <w:r w:rsidR="00A5687E" w:rsidRPr="00ED12BE">
        <w:rPr>
          <w:rFonts w:ascii="Garamond" w:hAnsi="Garamond" w:cstheme="minorHAnsi"/>
          <w:lang w:eastAsia="zh-CN"/>
        </w:rPr>
        <w:t>Women led</w:t>
      </w:r>
      <w:r w:rsidR="005A202E" w:rsidRPr="00ED12BE">
        <w:rPr>
          <w:rFonts w:ascii="Garamond" w:hAnsi="Garamond" w:cstheme="minorHAnsi"/>
          <w:lang w:eastAsia="zh-CN"/>
        </w:rPr>
        <w:t xml:space="preserve"> gender conflict analysis.</w:t>
      </w:r>
      <w:r w:rsidR="005A202E" w:rsidRPr="00ED12BE">
        <w:rPr>
          <w:rFonts w:ascii="Garamond" w:hAnsi="Garamond"/>
          <w:vertAlign w:val="superscript"/>
          <w:lang w:eastAsia="zh-CN"/>
        </w:rPr>
        <w:footnoteReference w:id="26"/>
      </w:r>
      <w:r w:rsidR="00A5687E" w:rsidRPr="00ED12BE">
        <w:rPr>
          <w:rFonts w:ascii="Garamond" w:hAnsi="Garamond" w:cstheme="minorHAnsi"/>
          <w:vertAlign w:val="superscript"/>
          <w:lang w:eastAsia="zh-CN"/>
        </w:rPr>
        <w:t xml:space="preserve"> </w:t>
      </w:r>
      <w:r w:rsidR="007335BF" w:rsidRPr="00ED12BE">
        <w:rPr>
          <w:rFonts w:ascii="Garamond" w:hAnsi="Garamond" w:cstheme="minorHAnsi"/>
          <w:lang w:eastAsia="zh-CN"/>
        </w:rPr>
        <w:t xml:space="preserve">In Guinea-Bissau, the </w:t>
      </w:r>
      <w:r w:rsidR="008D6CC6" w:rsidRPr="00ED12BE">
        <w:rPr>
          <w:rFonts w:ascii="Garamond" w:hAnsi="Garamond" w:cstheme="minorHAnsi"/>
          <w:lang w:eastAsia="zh-CN"/>
        </w:rPr>
        <w:t>Project</w:t>
      </w:r>
      <w:r w:rsidR="007335BF" w:rsidRPr="00ED12BE">
        <w:rPr>
          <w:rFonts w:ascii="Garamond" w:hAnsi="Garamond" w:cstheme="minorHAnsi"/>
          <w:lang w:eastAsia="zh-CN"/>
        </w:rPr>
        <w:t xml:space="preserve"> has provided programmatic funding to UNDP to build upon and leverage support provided by </w:t>
      </w:r>
      <w:r w:rsidR="003E150E" w:rsidRPr="00ED12BE">
        <w:rPr>
          <w:rFonts w:ascii="Garamond" w:hAnsi="Garamond" w:cstheme="minorHAnsi"/>
          <w:lang w:eastAsia="zh-CN"/>
        </w:rPr>
        <w:t>the United Nations Office for Peacebuilding in Guinea-Bissau (</w:t>
      </w:r>
      <w:r w:rsidR="007335BF" w:rsidRPr="00ED12BE">
        <w:rPr>
          <w:rFonts w:ascii="Garamond" w:hAnsi="Garamond" w:cstheme="minorHAnsi"/>
          <w:lang w:eastAsia="zh-CN"/>
        </w:rPr>
        <w:t>UNIOGBIS</w:t>
      </w:r>
      <w:r w:rsidR="003E150E" w:rsidRPr="00ED12BE">
        <w:rPr>
          <w:rFonts w:ascii="Garamond" w:hAnsi="Garamond" w:cstheme="minorHAnsi"/>
          <w:lang w:eastAsia="zh-CN"/>
        </w:rPr>
        <w:t>)</w:t>
      </w:r>
      <w:r w:rsidR="007335BF" w:rsidRPr="00ED12BE">
        <w:rPr>
          <w:rFonts w:ascii="Garamond" w:hAnsi="Garamond" w:cstheme="minorHAnsi"/>
          <w:lang w:eastAsia="zh-CN"/>
        </w:rPr>
        <w:t xml:space="preserve"> on gender equality and women’s empowerment.</w:t>
      </w:r>
      <w:r w:rsidR="0057372D" w:rsidRPr="00ED12BE">
        <w:rPr>
          <w:rFonts w:ascii="Garamond" w:hAnsi="Garamond"/>
          <w:vertAlign w:val="superscript"/>
          <w:lang w:eastAsia="zh-CN"/>
        </w:rPr>
        <w:footnoteReference w:id="27"/>
      </w:r>
      <w:r w:rsidR="007335BF" w:rsidRPr="00ED12BE">
        <w:rPr>
          <w:rFonts w:ascii="Garamond" w:hAnsi="Garamond" w:cstheme="minorHAnsi"/>
          <w:vertAlign w:val="superscript"/>
          <w:lang w:eastAsia="zh-CN"/>
        </w:rPr>
        <w:t xml:space="preserve"> </w:t>
      </w:r>
      <w:r w:rsidR="00A5687E" w:rsidRPr="00ED12BE">
        <w:rPr>
          <w:rFonts w:ascii="Garamond" w:hAnsi="Garamond" w:cstheme="minorHAnsi"/>
          <w:lang w:eastAsia="zh-CN"/>
        </w:rPr>
        <w:t xml:space="preserve">In 2023, the </w:t>
      </w:r>
      <w:r w:rsidR="008D6CC6" w:rsidRPr="00ED12BE">
        <w:rPr>
          <w:rFonts w:ascii="Garamond" w:hAnsi="Garamond" w:cstheme="minorHAnsi"/>
          <w:lang w:eastAsia="zh-CN"/>
        </w:rPr>
        <w:t>Project</w:t>
      </w:r>
      <w:r w:rsidR="005F5AF7" w:rsidRPr="00ED12BE">
        <w:rPr>
          <w:rFonts w:ascii="Garamond" w:hAnsi="Garamond" w:cstheme="minorHAnsi"/>
          <w:lang w:eastAsia="zh-CN"/>
        </w:rPr>
        <w:t xml:space="preserve"> </w:t>
      </w:r>
      <w:r w:rsidR="00A5687E" w:rsidRPr="00ED12BE">
        <w:rPr>
          <w:rFonts w:ascii="Garamond" w:hAnsi="Garamond" w:cstheme="minorHAnsi"/>
          <w:lang w:eastAsia="zh-CN"/>
        </w:rPr>
        <w:t xml:space="preserve">developed a Practitioner’s Note for mission, UNCT, and HQ staff to ensure that UN transitions are planned </w:t>
      </w:r>
      <w:r w:rsidR="00A5687E" w:rsidRPr="00ED12BE">
        <w:rPr>
          <w:rFonts w:ascii="Garamond" w:hAnsi="Garamond" w:cstheme="minorHAnsi"/>
          <w:lang w:eastAsia="zh-CN"/>
        </w:rPr>
        <w:lastRenderedPageBreak/>
        <w:t>in a more gender responsive manner.</w:t>
      </w:r>
      <w:r w:rsidR="00A5687E" w:rsidRPr="00ED12BE">
        <w:rPr>
          <w:rFonts w:ascii="Garamond" w:hAnsi="Garamond"/>
          <w:vertAlign w:val="superscript"/>
          <w:lang w:eastAsia="zh-CN"/>
        </w:rPr>
        <w:footnoteReference w:id="28"/>
      </w:r>
      <w:r w:rsidR="0057372D" w:rsidRPr="00ED12BE">
        <w:rPr>
          <w:rFonts w:ascii="Garamond" w:hAnsi="Garamond" w:cstheme="minorHAnsi"/>
          <w:lang w:eastAsia="zh-CN"/>
        </w:rPr>
        <w:t xml:space="preserve"> There is evidence </w:t>
      </w:r>
      <w:r w:rsidR="00EF5DA6" w:rsidRPr="00ED12BE">
        <w:rPr>
          <w:rFonts w:ascii="Garamond" w:hAnsi="Garamond" w:cstheme="minorHAnsi"/>
          <w:lang w:eastAsia="zh-CN"/>
        </w:rPr>
        <w:t xml:space="preserve">from </w:t>
      </w:r>
      <w:r w:rsidR="00572824" w:rsidRPr="00ED12BE">
        <w:rPr>
          <w:rFonts w:ascii="Garamond" w:hAnsi="Garamond" w:cstheme="minorHAnsi"/>
          <w:lang w:eastAsia="zh-CN"/>
        </w:rPr>
        <w:t xml:space="preserve">the </w:t>
      </w:r>
      <w:r w:rsidR="00EF5DA6" w:rsidRPr="00ED12BE">
        <w:rPr>
          <w:rFonts w:ascii="Garamond" w:hAnsi="Garamond" w:cstheme="minorHAnsi"/>
          <w:lang w:eastAsia="zh-CN"/>
        </w:rPr>
        <w:t xml:space="preserve">document review </w:t>
      </w:r>
      <w:r w:rsidR="0057372D" w:rsidRPr="00ED12BE">
        <w:rPr>
          <w:rFonts w:ascii="Garamond" w:hAnsi="Garamond" w:cstheme="minorHAnsi"/>
          <w:lang w:eastAsia="zh-CN"/>
        </w:rPr>
        <w:t xml:space="preserve">that LNOB has been considered in </w:t>
      </w:r>
      <w:r w:rsidR="00572824" w:rsidRPr="00ED12BE">
        <w:rPr>
          <w:rFonts w:ascii="Garamond" w:hAnsi="Garamond" w:cstheme="minorHAnsi"/>
          <w:lang w:eastAsia="zh-CN"/>
        </w:rPr>
        <w:t>t</w:t>
      </w:r>
      <w:r w:rsidR="0057372D" w:rsidRPr="00ED12BE">
        <w:rPr>
          <w:rFonts w:ascii="Garamond" w:hAnsi="Garamond" w:cstheme="minorHAnsi"/>
          <w:lang w:eastAsia="zh-CN"/>
        </w:rPr>
        <w:t xml:space="preserve">ransition </w:t>
      </w:r>
      <w:r w:rsidR="00572824" w:rsidRPr="00ED12BE">
        <w:rPr>
          <w:rFonts w:ascii="Garamond" w:hAnsi="Garamond" w:cstheme="minorHAnsi"/>
          <w:lang w:eastAsia="zh-CN"/>
        </w:rPr>
        <w:t>p</w:t>
      </w:r>
      <w:r w:rsidR="0057372D" w:rsidRPr="00ED12BE">
        <w:rPr>
          <w:rFonts w:ascii="Garamond" w:hAnsi="Garamond" w:cstheme="minorHAnsi"/>
          <w:lang w:eastAsia="zh-CN"/>
        </w:rPr>
        <w:t>lans</w:t>
      </w:r>
      <w:r w:rsidR="00572824" w:rsidRPr="00ED12BE">
        <w:rPr>
          <w:rFonts w:ascii="Garamond" w:hAnsi="Garamond" w:cstheme="minorHAnsi"/>
          <w:lang w:eastAsia="zh-CN"/>
        </w:rPr>
        <w:t xml:space="preserve"> (Sudan, DRC) but respondents </w:t>
      </w:r>
      <w:r w:rsidR="0085295C" w:rsidRPr="00ED12BE">
        <w:rPr>
          <w:rFonts w:ascii="Garamond" w:hAnsi="Garamond" w:cstheme="minorHAnsi"/>
          <w:lang w:eastAsia="zh-CN"/>
        </w:rPr>
        <w:t>doubt whether this has been the case for all transition plans</w:t>
      </w:r>
      <w:r w:rsidR="0057372D" w:rsidRPr="00ED12BE">
        <w:rPr>
          <w:rFonts w:ascii="Garamond" w:hAnsi="Garamond" w:cstheme="minorHAnsi"/>
          <w:lang w:eastAsia="zh-CN"/>
        </w:rPr>
        <w:t xml:space="preserve">. </w:t>
      </w:r>
      <w:r w:rsidR="003334AC" w:rsidRPr="00ED12BE">
        <w:rPr>
          <w:rFonts w:ascii="Garamond" w:hAnsi="Garamond" w:cstheme="minorHAnsi"/>
          <w:lang w:eastAsia="zh-CN"/>
        </w:rPr>
        <w:t>The</w:t>
      </w:r>
      <w:r w:rsidR="00EF5DA6" w:rsidRPr="00ED12BE">
        <w:rPr>
          <w:rFonts w:ascii="Garamond" w:hAnsi="Garamond" w:cstheme="minorHAnsi"/>
          <w:lang w:eastAsia="zh-CN"/>
        </w:rPr>
        <w:t xml:space="preserve"> same is the case for </w:t>
      </w:r>
      <w:r w:rsidR="003334AC" w:rsidRPr="00ED12BE">
        <w:rPr>
          <w:rFonts w:ascii="Garamond" w:hAnsi="Garamond" w:cstheme="minorHAnsi"/>
          <w:lang w:eastAsia="zh-CN"/>
        </w:rPr>
        <w:t>including people with disabilities.</w:t>
      </w:r>
      <w:r w:rsidR="00EF5DA6" w:rsidRPr="00ED12BE">
        <w:rPr>
          <w:rFonts w:ascii="Garamond" w:hAnsi="Garamond" w:cstheme="minorHAnsi"/>
          <w:lang w:eastAsia="zh-CN"/>
        </w:rPr>
        <w:t xml:space="preserve"> TS confirm that climate action was not part of Transition Plans.</w:t>
      </w:r>
    </w:p>
    <w:p w14:paraId="0AB0EE64" w14:textId="74ADB98F" w:rsidR="004F29EC" w:rsidRPr="00ED12BE" w:rsidRDefault="004F29EC" w:rsidP="004F29EC">
      <w:pPr>
        <w:pStyle w:val="Heading2"/>
        <w:spacing w:after="200"/>
        <w:jc w:val="both"/>
        <w:rPr>
          <w:rFonts w:ascii="Garamond" w:hAnsi="Garamond"/>
          <w:sz w:val="24"/>
          <w:szCs w:val="24"/>
        </w:rPr>
      </w:pPr>
      <w:bookmarkStart w:id="14" w:name="_Toc181005947"/>
      <w:r w:rsidRPr="00ED12BE">
        <w:rPr>
          <w:rFonts w:ascii="Garamond" w:hAnsi="Garamond"/>
          <w:sz w:val="24"/>
          <w:szCs w:val="24"/>
        </w:rPr>
        <w:t>5.3 Effectiveness</w:t>
      </w:r>
      <w:r w:rsidR="001A54A5" w:rsidRPr="00ED12BE">
        <w:rPr>
          <w:rFonts w:ascii="Garamond" w:hAnsi="Garamond"/>
          <w:sz w:val="24"/>
          <w:szCs w:val="24"/>
        </w:rPr>
        <w:t xml:space="preserve">: </w:t>
      </w:r>
      <w:r w:rsidRPr="00ED12BE">
        <w:rPr>
          <w:rFonts w:ascii="Garamond" w:hAnsi="Garamond"/>
          <w:sz w:val="24"/>
          <w:szCs w:val="24"/>
        </w:rPr>
        <w:t>Are the interventions achieving its objectives?</w:t>
      </w:r>
      <w:bookmarkEnd w:id="14"/>
    </w:p>
    <w:p w14:paraId="2C4AC818" w14:textId="395687E4" w:rsidR="00CB64FF" w:rsidRPr="00ED12BE" w:rsidRDefault="00374144" w:rsidP="00B8323E">
      <w:pPr>
        <w:spacing w:after="0" w:line="240" w:lineRule="auto"/>
        <w:jc w:val="both"/>
        <w:textAlignment w:val="baseline"/>
        <w:rPr>
          <w:rFonts w:ascii="Garamond" w:hAnsi="Garamond"/>
          <w:sz w:val="24"/>
          <w:szCs w:val="24"/>
          <w:u w:val="single"/>
        </w:rPr>
      </w:pPr>
      <w:r w:rsidRPr="00ED12BE">
        <w:rPr>
          <w:rFonts w:ascii="Garamond" w:hAnsi="Garamond"/>
          <w:sz w:val="24"/>
          <w:szCs w:val="24"/>
          <w:u w:val="single"/>
        </w:rPr>
        <w:t>Effectiveness questions</w:t>
      </w:r>
    </w:p>
    <w:p w14:paraId="1E61FC5A" w14:textId="7140AEF2" w:rsidR="00CB64FF" w:rsidRPr="00ED12BE" w:rsidRDefault="00CB64FF" w:rsidP="007C7969">
      <w:pPr>
        <w:numPr>
          <w:ilvl w:val="0"/>
          <w:numId w:val="19"/>
        </w:numPr>
        <w:spacing w:after="0" w:line="276" w:lineRule="auto"/>
        <w:jc w:val="both"/>
        <w:textAlignment w:val="baseline"/>
        <w:rPr>
          <w:rFonts w:ascii="Garamond" w:hAnsi="Garamond" w:cstheme="minorHAnsi"/>
        </w:rPr>
      </w:pPr>
      <w:r w:rsidRPr="00ED12BE">
        <w:rPr>
          <w:rFonts w:ascii="Garamond" w:hAnsi="Garamond"/>
        </w:rPr>
        <w:t xml:space="preserve">To what extent has the </w:t>
      </w:r>
      <w:r w:rsidR="008D6CC6" w:rsidRPr="00ED12BE">
        <w:rPr>
          <w:rFonts w:ascii="Garamond" w:hAnsi="Garamond"/>
        </w:rPr>
        <w:t>Project</w:t>
      </w:r>
      <w:r w:rsidRPr="00ED12BE">
        <w:rPr>
          <w:rFonts w:ascii="Garamond" w:hAnsi="Garamond"/>
        </w:rPr>
        <w:t xml:space="preserve"> been able to provide analysis and strategic advice to the UN system in country, regional, and at HQ in relation to transitions?</w:t>
      </w:r>
    </w:p>
    <w:p w14:paraId="301ABDE5" w14:textId="49B54993" w:rsidR="00CB64FF" w:rsidRPr="00ED12BE" w:rsidRDefault="00CB64FF" w:rsidP="007C7969">
      <w:pPr>
        <w:pStyle w:val="ListParagraph"/>
        <w:numPr>
          <w:ilvl w:val="0"/>
          <w:numId w:val="19"/>
        </w:numPr>
        <w:spacing w:after="0" w:line="276" w:lineRule="auto"/>
        <w:jc w:val="both"/>
        <w:textAlignment w:val="baseline"/>
        <w:rPr>
          <w:rFonts w:ascii="Garamond" w:hAnsi="Garamond"/>
          <w:spacing w:val="-4"/>
        </w:rPr>
      </w:pPr>
      <w:r w:rsidRPr="00ED12BE">
        <w:rPr>
          <w:rFonts w:ascii="Garamond" w:hAnsi="Garamond"/>
          <w:spacing w:val="-4"/>
        </w:rPr>
        <w:t xml:space="preserve">To what extent has the </w:t>
      </w:r>
      <w:r w:rsidR="008D6CC6" w:rsidRPr="00ED12BE">
        <w:rPr>
          <w:rFonts w:ascii="Garamond" w:hAnsi="Garamond"/>
          <w:spacing w:val="-4"/>
        </w:rPr>
        <w:t>Project</w:t>
      </w:r>
      <w:r w:rsidRPr="00ED12BE">
        <w:rPr>
          <w:rFonts w:ascii="Garamond" w:hAnsi="Garamond"/>
          <w:spacing w:val="-4"/>
        </w:rPr>
        <w:t xml:space="preserve"> responded to the needs of changing stakeholder and partner priorities, responded to evolving global developments (sudden host state and Council decisions), and hence prioritization of countries and target areas?</w:t>
      </w:r>
    </w:p>
    <w:p w14:paraId="0CF3D2AF" w14:textId="51A54738" w:rsidR="00CB64FF" w:rsidRPr="00ED12BE" w:rsidRDefault="00CB64FF" w:rsidP="007C7969">
      <w:pPr>
        <w:pStyle w:val="ListParagraph"/>
        <w:numPr>
          <w:ilvl w:val="0"/>
          <w:numId w:val="19"/>
        </w:numPr>
        <w:spacing w:after="0" w:line="276" w:lineRule="auto"/>
        <w:jc w:val="both"/>
        <w:textAlignment w:val="baseline"/>
        <w:rPr>
          <w:rFonts w:ascii="Garamond" w:hAnsi="Garamond" w:cstheme="minorHAnsi"/>
        </w:rPr>
      </w:pPr>
      <w:r w:rsidRPr="00ED12BE">
        <w:rPr>
          <w:rFonts w:ascii="Garamond" w:hAnsi="Garamond"/>
        </w:rPr>
        <w:t xml:space="preserve">To what extent were best practices and lessons learned from the previous phases of the </w:t>
      </w:r>
      <w:r w:rsidR="008D6CC6" w:rsidRPr="00ED12BE">
        <w:rPr>
          <w:rFonts w:ascii="Garamond" w:hAnsi="Garamond"/>
        </w:rPr>
        <w:t>Project</w:t>
      </w:r>
      <w:r w:rsidRPr="00ED12BE">
        <w:rPr>
          <w:rFonts w:ascii="Garamond" w:hAnsi="Garamond"/>
        </w:rPr>
        <w:t xml:space="preserve"> considered in the design of the current phase?</w:t>
      </w:r>
    </w:p>
    <w:p w14:paraId="00E64AE9" w14:textId="3528DF7A" w:rsidR="00CB64FF" w:rsidRPr="00ED12BE" w:rsidRDefault="00CB64FF" w:rsidP="007C7969">
      <w:pPr>
        <w:numPr>
          <w:ilvl w:val="0"/>
          <w:numId w:val="19"/>
        </w:numPr>
        <w:spacing w:after="0" w:line="276" w:lineRule="auto"/>
        <w:jc w:val="both"/>
        <w:textAlignment w:val="baseline"/>
        <w:rPr>
          <w:rFonts w:ascii="Garamond" w:hAnsi="Garamond" w:cstheme="minorHAnsi"/>
        </w:rPr>
      </w:pPr>
      <w:r w:rsidRPr="00ED12BE">
        <w:rPr>
          <w:rFonts w:ascii="Garamond" w:hAnsi="Garamond"/>
        </w:rPr>
        <w:t xml:space="preserve">To what degree has the </w:t>
      </w:r>
      <w:r w:rsidR="008D6CC6" w:rsidRPr="00ED12BE">
        <w:rPr>
          <w:rFonts w:ascii="Garamond" w:hAnsi="Garamond"/>
        </w:rPr>
        <w:t>Project</w:t>
      </w:r>
      <w:r w:rsidRPr="00ED12BE">
        <w:rPr>
          <w:rFonts w:ascii="Garamond" w:hAnsi="Garamond"/>
        </w:rPr>
        <w:t xml:space="preserve"> been able to integrate innovative solutions and new tools into transition planning and implementation to strengthen missions and country teams?  </w:t>
      </w:r>
    </w:p>
    <w:p w14:paraId="1DD47D20" w14:textId="5C682740" w:rsidR="00CB64FF" w:rsidRPr="00ED12BE" w:rsidRDefault="00CB64FF" w:rsidP="007C7969">
      <w:pPr>
        <w:numPr>
          <w:ilvl w:val="0"/>
          <w:numId w:val="19"/>
        </w:numPr>
        <w:spacing w:after="0" w:line="276" w:lineRule="auto"/>
        <w:jc w:val="both"/>
        <w:textAlignment w:val="baseline"/>
        <w:rPr>
          <w:rFonts w:ascii="Garamond" w:hAnsi="Garamond" w:cstheme="minorHAnsi"/>
        </w:rPr>
      </w:pPr>
      <w:r w:rsidRPr="00ED12BE">
        <w:rPr>
          <w:rFonts w:ascii="Garamond" w:eastAsia="Calibri" w:hAnsi="Garamond" w:cs="Calibri"/>
        </w:rPr>
        <w:t xml:space="preserve">To what extent have the </w:t>
      </w:r>
      <w:r w:rsidR="008D6CC6" w:rsidRPr="00ED12BE">
        <w:rPr>
          <w:rFonts w:ascii="Garamond" w:eastAsia="Calibri" w:hAnsi="Garamond" w:cs="Calibri"/>
        </w:rPr>
        <w:t>Project</w:t>
      </w:r>
      <w:r w:rsidRPr="00ED12BE">
        <w:rPr>
          <w:rFonts w:ascii="Garamond" w:eastAsia="Calibri" w:hAnsi="Garamond" w:cs="Calibri"/>
        </w:rPr>
        <w:t xml:space="preserve"> objectives, as outlined in the RRF and indicators/targets been achieved?</w:t>
      </w:r>
    </w:p>
    <w:p w14:paraId="19F940EE" w14:textId="77777777" w:rsidR="00CB64FF" w:rsidRPr="00ED12BE" w:rsidRDefault="00CB64FF" w:rsidP="00CB64FF">
      <w:pPr>
        <w:spacing w:after="0" w:line="276" w:lineRule="auto"/>
        <w:ind w:left="360"/>
        <w:jc w:val="both"/>
        <w:textAlignment w:val="baseline"/>
        <w:rPr>
          <w:rFonts w:ascii="Garamond" w:hAnsi="Garamond" w:cstheme="minorHAnsi"/>
        </w:rPr>
      </w:pPr>
    </w:p>
    <w:p w14:paraId="1594AF8E" w14:textId="4CC193CE" w:rsidR="00CB64FF" w:rsidRPr="00ED12BE" w:rsidRDefault="00CB64FF" w:rsidP="00B8323E">
      <w:pPr>
        <w:spacing w:after="0" w:line="240" w:lineRule="auto"/>
        <w:jc w:val="both"/>
        <w:textAlignment w:val="baseline"/>
        <w:rPr>
          <w:rFonts w:ascii="Garamond" w:hAnsi="Garamond"/>
          <w:b/>
          <w:bCs/>
        </w:rPr>
      </w:pPr>
      <w:r w:rsidRPr="00ED12BE">
        <w:rPr>
          <w:rFonts w:ascii="Garamond" w:hAnsi="Garamond"/>
          <w:b/>
          <w:bCs/>
        </w:rPr>
        <w:t>Key findings</w:t>
      </w:r>
    </w:p>
    <w:tbl>
      <w:tblPr>
        <w:tblStyle w:val="TableGrid"/>
        <w:tblW w:w="0" w:type="auto"/>
        <w:tblLook w:val="04A0" w:firstRow="1" w:lastRow="0" w:firstColumn="1" w:lastColumn="0" w:noHBand="0" w:noVBand="1"/>
      </w:tblPr>
      <w:tblGrid>
        <w:gridCol w:w="9062"/>
      </w:tblGrid>
      <w:tr w:rsidR="00871DD5" w:rsidRPr="00ED12BE" w14:paraId="6C6C3D09" w14:textId="77777777" w:rsidTr="00374144">
        <w:tc>
          <w:tcPr>
            <w:tcW w:w="9062" w:type="dxa"/>
          </w:tcPr>
          <w:p w14:paraId="4C6AE937" w14:textId="38CAA597" w:rsidR="00871DD5" w:rsidRPr="00ED12BE" w:rsidRDefault="00871DD5" w:rsidP="007C7969">
            <w:pPr>
              <w:pStyle w:val="ListParagraph"/>
              <w:numPr>
                <w:ilvl w:val="0"/>
                <w:numId w:val="26"/>
              </w:numPr>
              <w:jc w:val="both"/>
              <w:textAlignment w:val="baseline"/>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provided analysis and strategic advice both through the </w:t>
            </w:r>
            <w:r w:rsidR="008D6CC6" w:rsidRPr="00ED12BE">
              <w:rPr>
                <w:rFonts w:ascii="Garamond" w:hAnsi="Garamond"/>
              </w:rPr>
              <w:t>Project</w:t>
            </w:r>
            <w:r w:rsidRPr="00ED12BE">
              <w:rPr>
                <w:rFonts w:ascii="Garamond" w:hAnsi="Garamond"/>
              </w:rPr>
              <w:t xml:space="preserve"> Secretariat and </w:t>
            </w:r>
            <w:r w:rsidR="008D6CC6" w:rsidRPr="00ED12BE">
              <w:rPr>
                <w:rFonts w:ascii="Garamond" w:hAnsi="Garamond"/>
              </w:rPr>
              <w:t>Project</w:t>
            </w:r>
            <w:r w:rsidRPr="00ED12BE">
              <w:rPr>
                <w:rFonts w:ascii="Garamond" w:hAnsi="Garamond"/>
              </w:rPr>
              <w:t xml:space="preserve"> Management </w:t>
            </w:r>
            <w:r w:rsidR="000C360C" w:rsidRPr="00ED12BE">
              <w:rPr>
                <w:rFonts w:ascii="Garamond" w:hAnsi="Garamond"/>
              </w:rPr>
              <w:t xml:space="preserve">Team </w:t>
            </w:r>
            <w:r w:rsidRPr="00ED12BE">
              <w:rPr>
                <w:rFonts w:ascii="Garamond" w:hAnsi="Garamond"/>
              </w:rPr>
              <w:t xml:space="preserve">as well as through Transition Specialists and surge support. </w:t>
            </w:r>
          </w:p>
          <w:p w14:paraId="42FF120C" w14:textId="0989380A" w:rsidR="00174CA2" w:rsidRPr="00ED12BE" w:rsidRDefault="00174CA2" w:rsidP="007C7969">
            <w:pPr>
              <w:pStyle w:val="ListParagraph"/>
              <w:numPr>
                <w:ilvl w:val="0"/>
                <w:numId w:val="26"/>
              </w:numPr>
              <w:jc w:val="both"/>
              <w:textAlignment w:val="baseline"/>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responded to needs based on </w:t>
            </w:r>
            <w:r w:rsidR="0000373B" w:rsidRPr="00ED12BE">
              <w:rPr>
                <w:rFonts w:ascii="Garamond" w:hAnsi="Garamond"/>
              </w:rPr>
              <w:t>Security Council (</w:t>
            </w:r>
            <w:r w:rsidRPr="00ED12BE">
              <w:rPr>
                <w:rFonts w:ascii="Garamond" w:hAnsi="Garamond"/>
              </w:rPr>
              <w:t>SC</w:t>
            </w:r>
            <w:r w:rsidR="0000373B" w:rsidRPr="00ED12BE">
              <w:rPr>
                <w:rFonts w:ascii="Garamond" w:hAnsi="Garamond"/>
              </w:rPr>
              <w:t>)</w:t>
            </w:r>
            <w:r w:rsidRPr="00ED12BE">
              <w:rPr>
                <w:rFonts w:ascii="Garamond" w:hAnsi="Garamond"/>
              </w:rPr>
              <w:t xml:space="preserve"> resolutions and requests from countries.</w:t>
            </w:r>
          </w:p>
          <w:p w14:paraId="15B2E199" w14:textId="64F29D15" w:rsidR="00174CA2" w:rsidRPr="00ED12BE" w:rsidRDefault="00174CA2" w:rsidP="007C7969">
            <w:pPr>
              <w:pStyle w:val="ListParagraph"/>
              <w:numPr>
                <w:ilvl w:val="0"/>
                <w:numId w:val="26"/>
              </w:numPr>
              <w:jc w:val="both"/>
              <w:textAlignment w:val="baseline"/>
              <w:rPr>
                <w:rFonts w:ascii="Garamond" w:hAnsi="Garamond"/>
              </w:rPr>
            </w:pPr>
            <w:r w:rsidRPr="00ED12BE">
              <w:rPr>
                <w:rFonts w:ascii="Garamond" w:hAnsi="Garamond"/>
              </w:rPr>
              <w:t>Learning has been ongoing and lessons learned have been collected and applied.</w:t>
            </w:r>
          </w:p>
          <w:p w14:paraId="4D2E7D36" w14:textId="1B7C3E65" w:rsidR="00174CA2" w:rsidRPr="00ED12BE" w:rsidRDefault="00FB62DD" w:rsidP="007C7969">
            <w:pPr>
              <w:pStyle w:val="ListParagraph"/>
              <w:numPr>
                <w:ilvl w:val="0"/>
                <w:numId w:val="26"/>
              </w:numPr>
              <w:jc w:val="both"/>
              <w:textAlignment w:val="baseline"/>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has applied behavioural science to strengthen its workshop</w:t>
            </w:r>
            <w:r w:rsidR="004467CC" w:rsidRPr="00ED12BE">
              <w:rPr>
                <w:rFonts w:ascii="Garamond" w:hAnsi="Garamond"/>
              </w:rPr>
              <w:t>s</w:t>
            </w:r>
            <w:r w:rsidRPr="00ED12BE">
              <w:rPr>
                <w:rFonts w:ascii="Garamond" w:hAnsi="Garamond"/>
              </w:rPr>
              <w:t xml:space="preserve"> and support to countries.</w:t>
            </w:r>
          </w:p>
          <w:p w14:paraId="181CC0BE" w14:textId="20B725F2" w:rsidR="009678C0" w:rsidRPr="00ED12BE" w:rsidRDefault="009678C0" w:rsidP="007C7969">
            <w:pPr>
              <w:pStyle w:val="ListParagraph"/>
              <w:numPr>
                <w:ilvl w:val="0"/>
                <w:numId w:val="26"/>
              </w:numPr>
              <w:jc w:val="both"/>
              <w:textAlignment w:val="baseline"/>
              <w:rPr>
                <w:rFonts w:ascii="Garamond" w:hAnsi="Garamond"/>
              </w:rPr>
            </w:pPr>
            <w:r w:rsidRPr="00ED12BE">
              <w:rPr>
                <w:rFonts w:ascii="Garamond" w:hAnsi="Garamond"/>
              </w:rPr>
              <w:t xml:space="preserve">The Results Framework monitoring is adequate using an M&amp;E tracker of activities and achievements. </w:t>
            </w:r>
          </w:p>
          <w:p w14:paraId="5A28DB27" w14:textId="0AEC2795" w:rsidR="00174CA2" w:rsidRPr="00ED12BE" w:rsidRDefault="00174CA2" w:rsidP="007C7969">
            <w:pPr>
              <w:pStyle w:val="ListParagraph"/>
              <w:numPr>
                <w:ilvl w:val="0"/>
                <w:numId w:val="26"/>
              </w:numPr>
              <w:jc w:val="both"/>
              <w:textAlignment w:val="baseline"/>
              <w:rPr>
                <w:rFonts w:ascii="Garamond" w:hAnsi="Garamond"/>
              </w:rPr>
            </w:pPr>
            <w:r w:rsidRPr="00ED12BE">
              <w:rPr>
                <w:rFonts w:ascii="Garamond" w:hAnsi="Garamond"/>
              </w:rPr>
              <w:t xml:space="preserve">The majority of activities in outputs </w:t>
            </w:r>
            <w:r w:rsidR="009678C0" w:rsidRPr="00ED12BE">
              <w:rPr>
                <w:rFonts w:ascii="Garamond" w:hAnsi="Garamond"/>
              </w:rPr>
              <w:t xml:space="preserve">have been achieved </w:t>
            </w:r>
            <w:r w:rsidRPr="00ED12BE">
              <w:rPr>
                <w:rFonts w:ascii="Garamond" w:hAnsi="Garamond"/>
              </w:rPr>
              <w:t xml:space="preserve">and </w:t>
            </w:r>
            <w:r w:rsidR="00BB6138" w:rsidRPr="00ED12BE">
              <w:rPr>
                <w:rFonts w:ascii="Garamond" w:hAnsi="Garamond"/>
              </w:rPr>
              <w:t xml:space="preserve">have </w:t>
            </w:r>
            <w:r w:rsidRPr="00ED12BE">
              <w:rPr>
                <w:rFonts w:ascii="Garamond" w:hAnsi="Garamond"/>
              </w:rPr>
              <w:t>contribut</w:t>
            </w:r>
            <w:r w:rsidR="00BB6138" w:rsidRPr="00ED12BE">
              <w:rPr>
                <w:rFonts w:ascii="Garamond" w:hAnsi="Garamond"/>
              </w:rPr>
              <w:t xml:space="preserve">ed </w:t>
            </w:r>
            <w:r w:rsidRPr="00ED12BE">
              <w:rPr>
                <w:rFonts w:ascii="Garamond" w:hAnsi="Garamond"/>
              </w:rPr>
              <w:t>to outcomes.</w:t>
            </w:r>
            <w:r w:rsidR="00D905F6" w:rsidRPr="00ED12BE">
              <w:rPr>
                <w:rFonts w:ascii="Garamond" w:hAnsi="Garamond"/>
              </w:rPr>
              <w:t xml:space="preserve"> The results framework has changed as the third phase evolved and lacks</w:t>
            </w:r>
            <w:r w:rsidR="00BB6138" w:rsidRPr="00ED12BE">
              <w:rPr>
                <w:rFonts w:ascii="Garamond" w:hAnsi="Garamond"/>
              </w:rPr>
              <w:t xml:space="preserve"> d</w:t>
            </w:r>
            <w:r w:rsidR="00D905F6" w:rsidRPr="00ED12BE">
              <w:rPr>
                <w:rFonts w:ascii="Garamond" w:hAnsi="Garamond"/>
              </w:rPr>
              <w:t>ata on some indicators.</w:t>
            </w:r>
            <w:r w:rsidRPr="00ED12BE">
              <w:rPr>
                <w:rFonts w:ascii="Garamond" w:hAnsi="Garamond"/>
              </w:rPr>
              <w:t xml:space="preserve"> </w:t>
            </w:r>
          </w:p>
        </w:tc>
      </w:tr>
    </w:tbl>
    <w:p w14:paraId="55F87D51" w14:textId="77777777" w:rsidR="005B6D57" w:rsidRPr="00ED12BE" w:rsidRDefault="005B6D57" w:rsidP="005B6D57">
      <w:pPr>
        <w:spacing w:after="0" w:line="240" w:lineRule="auto"/>
        <w:jc w:val="both"/>
        <w:textAlignment w:val="baseline"/>
        <w:rPr>
          <w:rFonts w:ascii="Garamond" w:hAnsi="Garamond"/>
          <w:sz w:val="24"/>
          <w:szCs w:val="24"/>
        </w:rPr>
      </w:pPr>
    </w:p>
    <w:p w14:paraId="665DC08F" w14:textId="2588F7D5" w:rsidR="0089304D" w:rsidRPr="00ED12BE" w:rsidRDefault="008D6CC6" w:rsidP="0089304D">
      <w:pPr>
        <w:spacing w:after="0" w:line="240" w:lineRule="auto"/>
        <w:jc w:val="both"/>
        <w:textAlignment w:val="baseline"/>
        <w:rPr>
          <w:rFonts w:ascii="Garamond" w:hAnsi="Garamond"/>
          <w:b/>
          <w:bCs/>
        </w:rPr>
      </w:pPr>
      <w:r w:rsidRPr="00ED12BE">
        <w:rPr>
          <w:rFonts w:ascii="Garamond" w:hAnsi="Garamond"/>
          <w:b/>
          <w:bCs/>
        </w:rPr>
        <w:t>Project</w:t>
      </w:r>
      <w:r w:rsidR="00871DD5" w:rsidRPr="00ED12BE">
        <w:rPr>
          <w:rFonts w:ascii="Garamond" w:hAnsi="Garamond"/>
          <w:b/>
          <w:bCs/>
        </w:rPr>
        <w:t>s contribution</w:t>
      </w:r>
    </w:p>
    <w:p w14:paraId="36DEABC9" w14:textId="10C79D11" w:rsidR="00AD3806" w:rsidRPr="00ED12BE" w:rsidRDefault="005B6D57" w:rsidP="00692BD7">
      <w:pPr>
        <w:jc w:val="both"/>
        <w:rPr>
          <w:rFonts w:ascii="Garamond" w:hAnsi="Garamond"/>
          <w:lang w:eastAsia="zh-CN"/>
        </w:rPr>
      </w:pPr>
      <w:r w:rsidRPr="00ED12BE">
        <w:rPr>
          <w:rFonts w:ascii="Garamond" w:hAnsi="Garamond"/>
          <w:lang w:eastAsia="zh-CN"/>
        </w:rPr>
        <w:t xml:space="preserve">Respondents confirm that the </w:t>
      </w:r>
      <w:r w:rsidR="008D6CC6" w:rsidRPr="00ED12BE">
        <w:rPr>
          <w:rFonts w:ascii="Garamond" w:hAnsi="Garamond"/>
          <w:lang w:eastAsia="zh-CN"/>
        </w:rPr>
        <w:t>Project</w:t>
      </w:r>
      <w:r w:rsidRPr="00ED12BE">
        <w:rPr>
          <w:rFonts w:ascii="Garamond" w:hAnsi="Garamond"/>
          <w:lang w:eastAsia="zh-CN"/>
        </w:rPr>
        <w:t xml:space="preserve"> has been able to provide analysis and strategic advice to the UN system in country and at </w:t>
      </w:r>
      <w:r w:rsidR="00FB62DD" w:rsidRPr="00ED12BE">
        <w:rPr>
          <w:rFonts w:ascii="Garamond" w:hAnsi="Garamond"/>
          <w:lang w:eastAsia="zh-CN"/>
        </w:rPr>
        <w:t>HQ</w:t>
      </w:r>
      <w:r w:rsidRPr="00ED12BE">
        <w:rPr>
          <w:rFonts w:ascii="Garamond" w:hAnsi="Garamond"/>
          <w:lang w:eastAsia="zh-CN"/>
        </w:rPr>
        <w:t>.</w:t>
      </w:r>
      <w:r w:rsidR="0085295C" w:rsidRPr="00ED12BE">
        <w:rPr>
          <w:rFonts w:ascii="Garamond" w:hAnsi="Garamond"/>
          <w:lang w:eastAsia="zh-CN"/>
        </w:rPr>
        <w:t xml:space="preserve"> Moreover, the </w:t>
      </w:r>
      <w:r w:rsidR="008D6CC6" w:rsidRPr="00ED12BE">
        <w:rPr>
          <w:rFonts w:ascii="Garamond" w:hAnsi="Garamond"/>
          <w:lang w:eastAsia="zh-CN"/>
        </w:rPr>
        <w:t>Project</w:t>
      </w:r>
      <w:r w:rsidR="0085295C" w:rsidRPr="00ED12BE">
        <w:rPr>
          <w:rFonts w:ascii="Garamond" w:hAnsi="Garamond"/>
          <w:lang w:eastAsia="zh-CN"/>
        </w:rPr>
        <w:t xml:space="preserve"> had a staff member redeployed at the DCO regional office in Addis and also worked with the </w:t>
      </w:r>
      <w:hyperlink r:id="rId13" w:history="1">
        <w:r w:rsidR="0085295C" w:rsidRPr="00ED12BE">
          <w:rPr>
            <w:rStyle w:val="Hyperlink"/>
            <w:rFonts w:ascii="Garamond" w:hAnsi="Garamond" w:cs="Arial"/>
            <w:color w:val="auto"/>
            <w:u w:val="none"/>
            <w:shd w:val="clear" w:color="auto" w:fill="FFFFFF"/>
          </w:rPr>
          <w:t>United Nations Office for West Africa and the Sahel</w:t>
        </w:r>
      </w:hyperlink>
      <w:r w:rsidR="0085295C" w:rsidRPr="00ED12BE">
        <w:rPr>
          <w:rFonts w:ascii="Garamond" w:hAnsi="Garamond" w:cs="Arial"/>
          <w:shd w:val="clear" w:color="auto" w:fill="FFFFFF"/>
        </w:rPr>
        <w:t xml:space="preserve"> (</w:t>
      </w:r>
      <w:r w:rsidR="0085295C" w:rsidRPr="00ED12BE">
        <w:rPr>
          <w:rFonts w:ascii="Garamond" w:hAnsi="Garamond"/>
          <w:lang w:eastAsia="zh-CN"/>
        </w:rPr>
        <w:t xml:space="preserve">UNOWAS). Respondents, however, consider it relevant </w:t>
      </w:r>
      <w:r w:rsidR="00C048F1" w:rsidRPr="00ED12BE">
        <w:rPr>
          <w:rFonts w:ascii="Garamond" w:hAnsi="Garamond"/>
          <w:lang w:eastAsia="zh-CN"/>
        </w:rPr>
        <w:t xml:space="preserve">that regional (UN) actors </w:t>
      </w:r>
      <w:r w:rsidR="0085295C" w:rsidRPr="00ED12BE">
        <w:rPr>
          <w:rFonts w:ascii="Garamond" w:hAnsi="Garamond"/>
          <w:lang w:eastAsia="zh-CN"/>
        </w:rPr>
        <w:t xml:space="preserve">become more involved in </w:t>
      </w:r>
      <w:r w:rsidR="00C048F1" w:rsidRPr="00ED12BE">
        <w:rPr>
          <w:rFonts w:ascii="Garamond" w:hAnsi="Garamond"/>
          <w:lang w:eastAsia="zh-CN"/>
        </w:rPr>
        <w:t>UN transitions</w:t>
      </w:r>
      <w:r w:rsidR="0085295C" w:rsidRPr="00ED12BE">
        <w:rPr>
          <w:rFonts w:ascii="Garamond" w:hAnsi="Garamond"/>
          <w:lang w:eastAsia="zh-CN"/>
        </w:rPr>
        <w:t>, including the</w:t>
      </w:r>
      <w:r w:rsidR="001F7E46" w:rsidRPr="00ED12BE">
        <w:rPr>
          <w:rFonts w:ascii="Garamond" w:hAnsi="Garamond"/>
        </w:rPr>
        <w:t xml:space="preserve"> African Union (AU) or Regional Economic Communities</w:t>
      </w:r>
      <w:r w:rsidR="0085295C" w:rsidRPr="00ED12BE">
        <w:rPr>
          <w:rFonts w:ascii="Garamond" w:hAnsi="Garamond"/>
          <w:lang w:eastAsia="zh-CN"/>
        </w:rPr>
        <w:t xml:space="preserve"> </w:t>
      </w:r>
      <w:r w:rsidR="001F7E46" w:rsidRPr="00ED12BE">
        <w:rPr>
          <w:rFonts w:ascii="Garamond" w:hAnsi="Garamond"/>
          <w:lang w:eastAsia="zh-CN"/>
        </w:rPr>
        <w:t>(</w:t>
      </w:r>
      <w:r w:rsidR="0085295C" w:rsidRPr="00ED12BE">
        <w:rPr>
          <w:rFonts w:ascii="Garamond" w:hAnsi="Garamond"/>
          <w:lang w:eastAsia="zh-CN"/>
        </w:rPr>
        <w:t>RECs</w:t>
      </w:r>
      <w:r w:rsidR="001F7E46" w:rsidRPr="00ED12BE">
        <w:rPr>
          <w:rFonts w:ascii="Garamond" w:hAnsi="Garamond"/>
          <w:lang w:eastAsia="zh-CN"/>
        </w:rPr>
        <w:t>)</w:t>
      </w:r>
      <w:r w:rsidR="0085295C" w:rsidRPr="00ED12BE">
        <w:rPr>
          <w:rFonts w:ascii="Garamond" w:hAnsi="Garamond"/>
          <w:lang w:eastAsia="zh-CN"/>
        </w:rPr>
        <w:t>.</w:t>
      </w:r>
      <w:r w:rsidR="00080F03" w:rsidRPr="00ED12BE">
        <w:rPr>
          <w:rFonts w:ascii="Garamond" w:hAnsi="Garamond"/>
          <w:lang w:eastAsia="zh-CN"/>
        </w:rPr>
        <w:t xml:space="preserve"> </w:t>
      </w:r>
    </w:p>
    <w:p w14:paraId="3A2372E8" w14:textId="542453C6" w:rsidR="00C048F1" w:rsidRPr="00ED12BE" w:rsidRDefault="00C048F1" w:rsidP="00692BD7">
      <w:pPr>
        <w:jc w:val="both"/>
        <w:rPr>
          <w:rFonts w:ascii="Garamond" w:hAnsi="Garamond" w:cstheme="minorHAnsi"/>
          <w:lang w:eastAsia="zh-CN"/>
        </w:rPr>
      </w:pPr>
      <w:r w:rsidRPr="00ED12BE">
        <w:rPr>
          <w:rFonts w:ascii="Garamond" w:hAnsi="Garamond" w:cstheme="minorHAnsi"/>
          <w:lang w:eastAsia="zh-CN"/>
        </w:rPr>
        <w:t xml:space="preserve">There is again praise for the </w:t>
      </w:r>
      <w:r w:rsidR="008D6CC6" w:rsidRPr="00ED12BE">
        <w:rPr>
          <w:rFonts w:ascii="Garamond" w:hAnsi="Garamond" w:cstheme="minorHAnsi"/>
          <w:lang w:eastAsia="zh-CN"/>
        </w:rPr>
        <w:t>Project</w:t>
      </w:r>
      <w:r w:rsidRPr="00ED12BE">
        <w:rPr>
          <w:rFonts w:ascii="Garamond" w:hAnsi="Garamond" w:cstheme="minorHAnsi"/>
          <w:lang w:eastAsia="zh-CN"/>
        </w:rPr>
        <w:t xml:space="preserve"> Secretariat and what it has managed to achieve. Overall, advice and analysis has been provided form the </w:t>
      </w:r>
      <w:r w:rsidR="008D6CC6" w:rsidRPr="00ED12BE">
        <w:rPr>
          <w:rFonts w:ascii="Garamond" w:hAnsi="Garamond" w:cstheme="minorHAnsi"/>
          <w:lang w:eastAsia="zh-CN"/>
        </w:rPr>
        <w:t>Project</w:t>
      </w:r>
      <w:r w:rsidRPr="00ED12BE">
        <w:rPr>
          <w:rFonts w:ascii="Garamond" w:hAnsi="Garamond" w:cstheme="minorHAnsi"/>
          <w:lang w:eastAsia="zh-CN"/>
        </w:rPr>
        <w:t xml:space="preserve"> Secretariat with support from the </w:t>
      </w:r>
      <w:r w:rsidR="008D6CC6" w:rsidRPr="00ED12BE">
        <w:rPr>
          <w:rFonts w:ascii="Garamond" w:hAnsi="Garamond" w:cstheme="minorHAnsi"/>
          <w:lang w:eastAsia="zh-CN"/>
        </w:rPr>
        <w:t>Project</w:t>
      </w:r>
      <w:r w:rsidRPr="00ED12BE">
        <w:rPr>
          <w:rFonts w:ascii="Garamond" w:hAnsi="Garamond" w:cstheme="minorHAnsi"/>
          <w:lang w:eastAsia="zh-CN"/>
        </w:rPr>
        <w:t xml:space="preserve"> Management Team and Transition Specialists and surge support in combination with raising awareness and providing a neutral facilitator role has been effective. (See Annex </w:t>
      </w:r>
      <w:r w:rsidR="000631C5" w:rsidRPr="00ED12BE">
        <w:rPr>
          <w:rFonts w:ascii="Garamond" w:hAnsi="Garamond" w:cstheme="minorHAnsi"/>
          <w:lang w:eastAsia="zh-CN"/>
        </w:rPr>
        <w:t>8</w:t>
      </w:r>
      <w:r w:rsidR="0076290A" w:rsidRPr="00ED12BE">
        <w:rPr>
          <w:rFonts w:ascii="Garamond" w:hAnsi="Garamond" w:cstheme="minorHAnsi"/>
          <w:lang w:eastAsia="zh-CN"/>
        </w:rPr>
        <w:t xml:space="preserve"> </w:t>
      </w:r>
      <w:r w:rsidRPr="00ED12BE">
        <w:rPr>
          <w:rFonts w:ascii="Garamond" w:hAnsi="Garamond" w:cstheme="minorHAnsi"/>
          <w:lang w:eastAsia="zh-CN"/>
        </w:rPr>
        <w:t xml:space="preserve">for an overview of deployment of TS and surge support). </w:t>
      </w:r>
      <w:r w:rsidR="0076290A" w:rsidRPr="00ED12BE">
        <w:rPr>
          <w:rFonts w:ascii="Garamond" w:hAnsi="Garamond" w:cstheme="minorHAnsi"/>
          <w:lang w:eastAsia="zh-CN"/>
        </w:rPr>
        <w:t>In particular</w:t>
      </w:r>
      <w:r w:rsidR="00AA47A0" w:rsidRPr="00ED12BE">
        <w:rPr>
          <w:rFonts w:ascii="Garamond" w:hAnsi="Garamond" w:cstheme="minorHAnsi"/>
          <w:lang w:eastAsia="zh-CN"/>
        </w:rPr>
        <w:t>,</w:t>
      </w:r>
      <w:r w:rsidR="0076290A" w:rsidRPr="00ED12BE">
        <w:rPr>
          <w:rFonts w:ascii="Garamond" w:hAnsi="Garamond" w:cstheme="minorHAnsi"/>
          <w:lang w:eastAsia="zh-CN"/>
        </w:rPr>
        <w:t xml:space="preserve"> Mali and DRC benefitted from </w:t>
      </w:r>
      <w:r w:rsidR="00812131" w:rsidRPr="00ED12BE">
        <w:rPr>
          <w:rFonts w:ascii="Garamond" w:hAnsi="Garamond" w:cstheme="minorHAnsi"/>
          <w:lang w:eastAsia="zh-CN"/>
        </w:rPr>
        <w:t xml:space="preserve">TS </w:t>
      </w:r>
      <w:r w:rsidR="0076290A" w:rsidRPr="00ED12BE">
        <w:rPr>
          <w:rFonts w:ascii="Garamond" w:hAnsi="Garamond" w:cstheme="minorHAnsi"/>
          <w:lang w:eastAsia="zh-CN"/>
        </w:rPr>
        <w:t xml:space="preserve">support and surge support has increased. </w:t>
      </w:r>
    </w:p>
    <w:p w14:paraId="12B57942" w14:textId="086FDE24" w:rsidR="00AD3806" w:rsidRPr="00ED12BE" w:rsidRDefault="00080F03" w:rsidP="00692BD7">
      <w:pPr>
        <w:jc w:val="both"/>
        <w:rPr>
          <w:rFonts w:ascii="Garamond" w:hAnsi="Garamond"/>
        </w:rPr>
      </w:pPr>
      <w:r w:rsidRPr="00ED12BE">
        <w:rPr>
          <w:rFonts w:ascii="Garamond" w:hAnsi="Garamond" w:cstheme="minorHAnsi"/>
          <w:lang w:eastAsia="zh-CN"/>
        </w:rPr>
        <w:t xml:space="preserve">Respondents summarize that it is essential ‘to be on the ground’ and </w:t>
      </w:r>
      <w:r w:rsidR="00C048F1" w:rsidRPr="00ED12BE">
        <w:rPr>
          <w:rFonts w:ascii="Garamond" w:hAnsi="Garamond" w:cstheme="minorHAnsi"/>
          <w:lang w:eastAsia="zh-CN"/>
        </w:rPr>
        <w:t>understand the dynamics between the mission and the UNCT and the different roles that leadership and stakeholders play.</w:t>
      </w:r>
      <w:r w:rsidR="00AD3806" w:rsidRPr="00ED12BE">
        <w:rPr>
          <w:rFonts w:ascii="Garamond" w:hAnsi="Garamond" w:cstheme="minorHAnsi"/>
          <w:lang w:eastAsia="zh-CN"/>
        </w:rPr>
        <w:t xml:space="preserve"> This creates commitment and ownership with the support from the </w:t>
      </w:r>
      <w:r w:rsidR="008D6CC6" w:rsidRPr="00ED12BE">
        <w:rPr>
          <w:rFonts w:ascii="Garamond" w:hAnsi="Garamond" w:cstheme="minorHAnsi"/>
          <w:lang w:eastAsia="zh-CN"/>
        </w:rPr>
        <w:t>Project</w:t>
      </w:r>
      <w:r w:rsidR="00AD3806" w:rsidRPr="00ED12BE">
        <w:rPr>
          <w:rFonts w:ascii="Garamond" w:hAnsi="Garamond" w:cstheme="minorHAnsi"/>
          <w:lang w:eastAsia="zh-CN"/>
        </w:rPr>
        <w:t xml:space="preserve"> capacity that can </w:t>
      </w:r>
      <w:r w:rsidR="0091655A" w:rsidRPr="00ED12BE">
        <w:rPr>
          <w:rFonts w:ascii="Garamond" w:hAnsi="Garamond" w:cstheme="minorHAnsi"/>
          <w:lang w:eastAsia="zh-CN"/>
        </w:rPr>
        <w:t>be</w:t>
      </w:r>
      <w:r w:rsidR="00AD3806" w:rsidRPr="00ED12BE">
        <w:rPr>
          <w:rFonts w:ascii="Garamond" w:hAnsi="Garamond" w:cstheme="minorHAnsi"/>
          <w:lang w:eastAsia="zh-CN"/>
        </w:rPr>
        <w:t xml:space="preserve"> deployed, including regionally. </w:t>
      </w:r>
      <w:r w:rsidR="00C048F1" w:rsidRPr="00ED12BE">
        <w:rPr>
          <w:rFonts w:ascii="Garamond" w:hAnsi="Garamond" w:cstheme="minorHAnsi"/>
          <w:lang w:eastAsia="zh-CN"/>
        </w:rPr>
        <w:t xml:space="preserve">In some countries the preparation and planning </w:t>
      </w:r>
      <w:r w:rsidR="00721295" w:rsidRPr="00ED12BE">
        <w:rPr>
          <w:rFonts w:ascii="Garamond" w:hAnsi="Garamond" w:cstheme="minorHAnsi"/>
          <w:lang w:eastAsia="zh-CN"/>
        </w:rPr>
        <w:t xml:space="preserve">processes </w:t>
      </w:r>
      <w:r w:rsidR="00C048F1" w:rsidRPr="00ED12BE">
        <w:rPr>
          <w:rFonts w:ascii="Garamond" w:hAnsi="Garamond" w:cstheme="minorHAnsi"/>
          <w:lang w:eastAsia="zh-CN"/>
        </w:rPr>
        <w:t>of</w:t>
      </w:r>
      <w:r w:rsidR="00AD3806" w:rsidRPr="00ED12BE">
        <w:rPr>
          <w:rFonts w:ascii="Garamond" w:hAnsi="Garamond" w:cstheme="minorHAnsi"/>
          <w:lang w:eastAsia="zh-CN"/>
        </w:rPr>
        <w:t xml:space="preserve"> UN</w:t>
      </w:r>
      <w:r w:rsidR="00C048F1" w:rsidRPr="00ED12BE">
        <w:rPr>
          <w:rFonts w:ascii="Garamond" w:hAnsi="Garamond" w:cstheme="minorHAnsi"/>
          <w:lang w:eastAsia="zh-CN"/>
        </w:rPr>
        <w:t xml:space="preserve"> </w:t>
      </w:r>
      <w:r w:rsidR="00355C76" w:rsidRPr="00ED12BE">
        <w:rPr>
          <w:rFonts w:ascii="Garamond" w:hAnsi="Garamond" w:cstheme="minorHAnsi"/>
          <w:lang w:eastAsia="zh-CN"/>
        </w:rPr>
        <w:t xml:space="preserve">transitions </w:t>
      </w:r>
      <w:r w:rsidR="00C048F1" w:rsidRPr="00ED12BE">
        <w:rPr>
          <w:rFonts w:ascii="Garamond" w:hAnsi="Garamond" w:cstheme="minorHAnsi"/>
          <w:lang w:eastAsia="zh-CN"/>
        </w:rPr>
        <w:t>goes well</w:t>
      </w:r>
      <w:r w:rsidR="00355C76" w:rsidRPr="00ED12BE">
        <w:rPr>
          <w:rFonts w:ascii="Garamond" w:hAnsi="Garamond" w:cstheme="minorHAnsi"/>
          <w:lang w:eastAsia="zh-CN"/>
        </w:rPr>
        <w:t>,</w:t>
      </w:r>
      <w:r w:rsidR="00C048F1" w:rsidRPr="00ED12BE">
        <w:rPr>
          <w:rFonts w:ascii="Garamond" w:hAnsi="Garamond"/>
        </w:rPr>
        <w:t xml:space="preserve"> while in others this is more challenging. </w:t>
      </w:r>
      <w:r w:rsidR="00AD3806" w:rsidRPr="00ED12BE">
        <w:rPr>
          <w:rFonts w:ascii="Garamond" w:hAnsi="Garamond"/>
        </w:rPr>
        <w:t xml:space="preserve">In short, this is </w:t>
      </w:r>
      <w:r w:rsidR="0091655A" w:rsidRPr="00ED12BE">
        <w:rPr>
          <w:rFonts w:ascii="Garamond" w:hAnsi="Garamond"/>
        </w:rPr>
        <w:t>dependent</w:t>
      </w:r>
      <w:r w:rsidR="00AD3806" w:rsidRPr="00ED12BE">
        <w:rPr>
          <w:rFonts w:ascii="Garamond" w:hAnsi="Garamond"/>
        </w:rPr>
        <w:t xml:space="preserve"> on </w:t>
      </w:r>
      <w:r w:rsidR="0091655A" w:rsidRPr="00ED12BE">
        <w:rPr>
          <w:rFonts w:ascii="Garamond" w:hAnsi="Garamond"/>
        </w:rPr>
        <w:t xml:space="preserve">i) leadership, ii) willingness to collaborate, iii) joint understanding of the </w:t>
      </w:r>
      <w:r w:rsidR="0085295C" w:rsidRPr="00ED12BE">
        <w:rPr>
          <w:rFonts w:ascii="Garamond" w:hAnsi="Garamond"/>
        </w:rPr>
        <w:t>implications of transitions for UN presence</w:t>
      </w:r>
      <w:r w:rsidR="0091655A" w:rsidRPr="00ED12BE">
        <w:rPr>
          <w:rFonts w:ascii="Garamond" w:hAnsi="Garamond"/>
        </w:rPr>
        <w:t>, i</w:t>
      </w:r>
      <w:r w:rsidR="00C96886" w:rsidRPr="00ED12BE">
        <w:rPr>
          <w:rFonts w:ascii="Garamond" w:hAnsi="Garamond"/>
        </w:rPr>
        <w:t>v</w:t>
      </w:r>
      <w:r w:rsidR="0091655A" w:rsidRPr="00ED12BE">
        <w:rPr>
          <w:rFonts w:ascii="Garamond" w:hAnsi="Garamond"/>
        </w:rPr>
        <w:t xml:space="preserve">) availability of capacity to continue </w:t>
      </w:r>
      <w:r w:rsidR="0091655A" w:rsidRPr="00ED12BE">
        <w:rPr>
          <w:rFonts w:ascii="Garamond" w:hAnsi="Garamond"/>
        </w:rPr>
        <w:lastRenderedPageBreak/>
        <w:t xml:space="preserve">working on the </w:t>
      </w:r>
      <w:r w:rsidR="00812131" w:rsidRPr="00ED12BE">
        <w:rPr>
          <w:rFonts w:ascii="Garamond" w:hAnsi="Garamond"/>
        </w:rPr>
        <w:t>t</w:t>
      </w:r>
      <w:r w:rsidR="0091655A" w:rsidRPr="00ED12BE">
        <w:rPr>
          <w:rFonts w:ascii="Garamond" w:hAnsi="Garamond"/>
        </w:rPr>
        <w:t xml:space="preserve">ransition if the </w:t>
      </w:r>
      <w:r w:rsidR="008D6CC6" w:rsidRPr="00ED12BE">
        <w:rPr>
          <w:rFonts w:ascii="Garamond" w:hAnsi="Garamond"/>
        </w:rPr>
        <w:t>Project</w:t>
      </w:r>
      <w:r w:rsidR="0091655A" w:rsidRPr="00ED12BE">
        <w:rPr>
          <w:rFonts w:ascii="Garamond" w:hAnsi="Garamond"/>
        </w:rPr>
        <w:t xml:space="preserve"> cannot full time provide ongoing support, v) the ability to combine strategic, programmatic and political thinking</w:t>
      </w:r>
      <w:r w:rsidR="00186DA9" w:rsidRPr="00ED12BE">
        <w:rPr>
          <w:rFonts w:ascii="Garamond" w:hAnsi="Garamond"/>
        </w:rPr>
        <w:t>,</w:t>
      </w:r>
      <w:r w:rsidR="00ED6A49" w:rsidRPr="00ED12BE">
        <w:rPr>
          <w:rFonts w:ascii="Garamond" w:hAnsi="Garamond"/>
        </w:rPr>
        <w:t xml:space="preserve"> and v</w:t>
      </w:r>
      <w:r w:rsidR="00186DA9" w:rsidRPr="00ED12BE">
        <w:rPr>
          <w:rFonts w:ascii="Garamond" w:hAnsi="Garamond"/>
        </w:rPr>
        <w:t>i</w:t>
      </w:r>
      <w:r w:rsidR="00ED6A49" w:rsidRPr="00ED12BE">
        <w:rPr>
          <w:rFonts w:ascii="Garamond" w:hAnsi="Garamond"/>
        </w:rPr>
        <w:t>) available funding</w:t>
      </w:r>
      <w:r w:rsidR="00871DD5" w:rsidRPr="00ED12BE">
        <w:rPr>
          <w:rFonts w:ascii="Garamond" w:hAnsi="Garamond"/>
        </w:rPr>
        <w:t xml:space="preserve">. </w:t>
      </w:r>
    </w:p>
    <w:p w14:paraId="1DBCEC68" w14:textId="2BE459EB" w:rsidR="00AD3806" w:rsidRPr="00ED12BE" w:rsidRDefault="00AD3806" w:rsidP="00692BD7">
      <w:pPr>
        <w:jc w:val="both"/>
        <w:rPr>
          <w:rFonts w:ascii="Garamond" w:hAnsi="Garamond" w:cstheme="minorHAnsi"/>
          <w:lang w:eastAsia="zh-CN"/>
        </w:rPr>
      </w:pPr>
      <w:r w:rsidRPr="00ED12BE">
        <w:rPr>
          <w:rFonts w:ascii="Garamond" w:hAnsi="Garamond" w:cstheme="minorHAnsi"/>
          <w:lang w:eastAsia="zh-CN"/>
        </w:rPr>
        <w:t xml:space="preserve">Early planning has now become mainstream in understanding the need for timely preparations for UN </w:t>
      </w:r>
      <w:r w:rsidR="00186DA9" w:rsidRPr="00ED12BE">
        <w:rPr>
          <w:rFonts w:ascii="Garamond" w:hAnsi="Garamond" w:cstheme="minorHAnsi"/>
          <w:lang w:eastAsia="zh-CN"/>
        </w:rPr>
        <w:t xml:space="preserve">missions </w:t>
      </w:r>
      <w:r w:rsidRPr="00ED12BE">
        <w:rPr>
          <w:rFonts w:ascii="Garamond" w:hAnsi="Garamond" w:cstheme="minorHAnsi"/>
          <w:lang w:eastAsia="zh-CN"/>
        </w:rPr>
        <w:t>to leave preferably based on provided mandates</w:t>
      </w:r>
      <w:r w:rsidR="00126C35" w:rsidRPr="00ED12BE">
        <w:rPr>
          <w:rFonts w:ascii="Garamond" w:hAnsi="Garamond" w:cstheme="minorHAnsi"/>
          <w:lang w:eastAsia="zh-CN"/>
        </w:rPr>
        <w:t xml:space="preserve"> and SC resolutions</w:t>
      </w:r>
      <w:r w:rsidRPr="00ED12BE">
        <w:rPr>
          <w:rFonts w:ascii="Garamond" w:hAnsi="Garamond" w:cstheme="minorHAnsi"/>
          <w:lang w:eastAsia="zh-CN"/>
        </w:rPr>
        <w:t>. Some respondents suggest that leaving may not signal the right intentions to governments</w:t>
      </w:r>
      <w:r w:rsidR="002A4C2A" w:rsidRPr="00ED12BE">
        <w:rPr>
          <w:rFonts w:ascii="Garamond" w:hAnsi="Garamond" w:cstheme="minorHAnsi"/>
          <w:lang w:eastAsia="zh-CN"/>
        </w:rPr>
        <w:t>,</w:t>
      </w:r>
      <w:r w:rsidR="0076290A" w:rsidRPr="00ED12BE">
        <w:rPr>
          <w:rFonts w:ascii="Garamond" w:hAnsi="Garamond" w:cstheme="minorHAnsi"/>
          <w:lang w:eastAsia="zh-CN"/>
        </w:rPr>
        <w:t xml:space="preserve"> but the majority acknowledges th</w:t>
      </w:r>
      <w:r w:rsidR="00126C35" w:rsidRPr="00ED12BE">
        <w:rPr>
          <w:rFonts w:ascii="Garamond" w:hAnsi="Garamond" w:cstheme="minorHAnsi"/>
          <w:lang w:eastAsia="zh-CN"/>
        </w:rPr>
        <w:t xml:space="preserve">e importance to start transition planning as soon as there is a SC resolution while </w:t>
      </w:r>
      <w:r w:rsidR="0076290A" w:rsidRPr="00ED12BE">
        <w:rPr>
          <w:rFonts w:ascii="Garamond" w:hAnsi="Garamond" w:cstheme="minorHAnsi"/>
          <w:lang w:eastAsia="zh-CN"/>
        </w:rPr>
        <w:t xml:space="preserve">some </w:t>
      </w:r>
      <w:r w:rsidR="00126C35" w:rsidRPr="00ED12BE">
        <w:rPr>
          <w:rFonts w:ascii="Garamond" w:hAnsi="Garamond" w:cstheme="minorHAnsi"/>
          <w:lang w:eastAsia="zh-CN"/>
        </w:rPr>
        <w:t xml:space="preserve">respondents </w:t>
      </w:r>
      <w:r w:rsidR="0076290A" w:rsidRPr="00ED12BE">
        <w:rPr>
          <w:rFonts w:ascii="Garamond" w:hAnsi="Garamond" w:cstheme="minorHAnsi"/>
          <w:lang w:eastAsia="zh-CN"/>
        </w:rPr>
        <w:t>emphasiz</w:t>
      </w:r>
      <w:r w:rsidR="00126C35" w:rsidRPr="00ED12BE">
        <w:rPr>
          <w:rFonts w:ascii="Garamond" w:hAnsi="Garamond" w:cstheme="minorHAnsi"/>
          <w:lang w:eastAsia="zh-CN"/>
        </w:rPr>
        <w:t xml:space="preserve">e </w:t>
      </w:r>
      <w:r w:rsidR="0076290A" w:rsidRPr="00ED12BE">
        <w:rPr>
          <w:rFonts w:ascii="Garamond" w:hAnsi="Garamond" w:cstheme="minorHAnsi"/>
          <w:lang w:eastAsia="zh-CN"/>
        </w:rPr>
        <w:t>that transition preparations can precede SC resolutions.</w:t>
      </w:r>
      <w:r w:rsidR="00126C35" w:rsidRPr="00ED12BE">
        <w:rPr>
          <w:rFonts w:ascii="Garamond" w:hAnsi="Garamond"/>
          <w:vertAlign w:val="superscript"/>
          <w:lang w:eastAsia="zh-CN"/>
        </w:rPr>
        <w:footnoteReference w:id="29"/>
      </w:r>
    </w:p>
    <w:p w14:paraId="31E9A10D" w14:textId="7066DAF5" w:rsidR="00D125D0" w:rsidRPr="00ED12BE" w:rsidRDefault="00871DD5" w:rsidP="007203F0">
      <w:pPr>
        <w:spacing w:after="0" w:line="240" w:lineRule="auto"/>
        <w:jc w:val="both"/>
        <w:textAlignment w:val="baseline"/>
        <w:rPr>
          <w:rFonts w:ascii="Garamond" w:hAnsi="Garamond"/>
          <w:spacing w:val="-4"/>
        </w:rPr>
      </w:pPr>
      <w:r w:rsidRPr="00ED12BE">
        <w:rPr>
          <w:rFonts w:ascii="Garamond" w:hAnsi="Garamond"/>
          <w:b/>
          <w:bCs/>
          <w:spacing w:val="-4"/>
        </w:rPr>
        <w:t xml:space="preserve">Responding to needs </w:t>
      </w:r>
    </w:p>
    <w:p w14:paraId="69DDF019" w14:textId="1FB7F767" w:rsidR="00D125D0" w:rsidRPr="00ED12BE" w:rsidRDefault="001C3CAA"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has shown flexibility in responding to needs of countries that were outside of its work plan (Somalia). </w:t>
      </w:r>
      <w:r w:rsidR="0076290A" w:rsidRPr="00ED12BE">
        <w:rPr>
          <w:rFonts w:ascii="Garamond" w:hAnsi="Garamond"/>
        </w:rPr>
        <w:t>T</w:t>
      </w:r>
      <w:r w:rsidRPr="00ED12BE">
        <w:rPr>
          <w:rFonts w:ascii="Garamond" w:hAnsi="Garamond"/>
        </w:rPr>
        <w:t xml:space="preserve">he </w:t>
      </w:r>
      <w:r w:rsidR="008D6CC6" w:rsidRPr="00ED12BE">
        <w:rPr>
          <w:rFonts w:ascii="Garamond" w:hAnsi="Garamond"/>
        </w:rPr>
        <w:t>Project</w:t>
      </w:r>
      <w:r w:rsidRPr="00ED12BE">
        <w:rPr>
          <w:rFonts w:ascii="Garamond" w:hAnsi="Garamond"/>
        </w:rPr>
        <w:t xml:space="preserve"> provided support to countries that suddenly faced a transition or where a transition is ongoing </w:t>
      </w:r>
      <w:r w:rsidR="00FF3DCD" w:rsidRPr="00ED12BE">
        <w:rPr>
          <w:rFonts w:ascii="Garamond" w:hAnsi="Garamond"/>
        </w:rPr>
        <w:t xml:space="preserve">with a short deadline (DRC). Recent developments in Mali, DRC and Sudan </w:t>
      </w:r>
      <w:r w:rsidR="0085295C" w:rsidRPr="00ED12BE">
        <w:rPr>
          <w:rFonts w:ascii="Garamond" w:hAnsi="Garamond"/>
        </w:rPr>
        <w:t xml:space="preserve">have </w:t>
      </w:r>
      <w:r w:rsidR="00FF3DCD" w:rsidRPr="00ED12BE">
        <w:rPr>
          <w:rFonts w:ascii="Garamond" w:hAnsi="Garamond"/>
        </w:rPr>
        <w:t>draw</w:t>
      </w:r>
      <w:r w:rsidR="0085295C" w:rsidRPr="00ED12BE">
        <w:rPr>
          <w:rFonts w:ascii="Garamond" w:hAnsi="Garamond"/>
        </w:rPr>
        <w:t>n</w:t>
      </w:r>
      <w:r w:rsidR="00FF3DCD" w:rsidRPr="00ED12BE">
        <w:rPr>
          <w:rFonts w:ascii="Garamond" w:hAnsi="Garamond"/>
        </w:rPr>
        <w:t xml:space="preserve"> attention to the rapid closure of missions </w:t>
      </w:r>
      <w:r w:rsidR="0085295C" w:rsidRPr="00ED12BE">
        <w:rPr>
          <w:rFonts w:ascii="Garamond" w:hAnsi="Garamond"/>
        </w:rPr>
        <w:t xml:space="preserve">which </w:t>
      </w:r>
      <w:r w:rsidR="00FF3DCD" w:rsidRPr="00ED12BE">
        <w:rPr>
          <w:rFonts w:ascii="Garamond" w:hAnsi="Garamond"/>
        </w:rPr>
        <w:t>has put additional pressure on the UN system</w:t>
      </w:r>
      <w:r w:rsidR="001F7E46" w:rsidRPr="00ED12BE">
        <w:rPr>
          <w:rFonts w:ascii="Garamond" w:hAnsi="Garamond"/>
        </w:rPr>
        <w:t xml:space="preserve">. Respondents share concerns what the situation will be or is after </w:t>
      </w:r>
      <w:r w:rsidR="00FF3DCD" w:rsidRPr="00ED12BE">
        <w:rPr>
          <w:rFonts w:ascii="Garamond" w:hAnsi="Garamond"/>
        </w:rPr>
        <w:t xml:space="preserve">transitions </w:t>
      </w:r>
      <w:r w:rsidR="001F7E46" w:rsidRPr="00ED12BE">
        <w:rPr>
          <w:rFonts w:ascii="Garamond" w:hAnsi="Garamond"/>
        </w:rPr>
        <w:t xml:space="preserve">suggesting that transitions </w:t>
      </w:r>
      <w:r w:rsidR="00FF3DCD" w:rsidRPr="00ED12BE">
        <w:rPr>
          <w:rFonts w:ascii="Garamond" w:hAnsi="Garamond"/>
        </w:rPr>
        <w:t>should go beyond closure of the mission</w:t>
      </w:r>
      <w:r w:rsidR="001F7E46" w:rsidRPr="00ED12BE">
        <w:rPr>
          <w:rFonts w:ascii="Garamond" w:hAnsi="Garamond"/>
        </w:rPr>
        <w:t xml:space="preserve">, including </w:t>
      </w:r>
      <w:r w:rsidR="00FF3DCD" w:rsidRPr="00ED12BE">
        <w:rPr>
          <w:rFonts w:ascii="Garamond" w:hAnsi="Garamond"/>
        </w:rPr>
        <w:t>hav</w:t>
      </w:r>
      <w:r w:rsidR="001F7E46" w:rsidRPr="00ED12BE">
        <w:rPr>
          <w:rFonts w:ascii="Garamond" w:hAnsi="Garamond"/>
        </w:rPr>
        <w:t>ing</w:t>
      </w:r>
      <w:r w:rsidR="00FF3DCD" w:rsidRPr="00ED12BE">
        <w:rPr>
          <w:rFonts w:ascii="Garamond" w:hAnsi="Garamond"/>
        </w:rPr>
        <w:t xml:space="preserve"> multiple scenarios when </w:t>
      </w:r>
      <w:r w:rsidR="0076290A" w:rsidRPr="00ED12BE">
        <w:rPr>
          <w:rFonts w:ascii="Garamond" w:hAnsi="Garamond"/>
        </w:rPr>
        <w:t xml:space="preserve">a </w:t>
      </w:r>
      <w:r w:rsidR="00FF3DCD" w:rsidRPr="00ED12BE">
        <w:rPr>
          <w:rFonts w:ascii="Garamond" w:hAnsi="Garamond"/>
        </w:rPr>
        <w:t>country and regional context change. This implies</w:t>
      </w:r>
      <w:r w:rsidR="00871DD5" w:rsidRPr="00ED12BE">
        <w:rPr>
          <w:rFonts w:ascii="Garamond" w:hAnsi="Garamond"/>
        </w:rPr>
        <w:t>,</w:t>
      </w:r>
      <w:r w:rsidR="00FF3DCD" w:rsidRPr="00ED12BE">
        <w:rPr>
          <w:rFonts w:ascii="Garamond" w:hAnsi="Garamond"/>
        </w:rPr>
        <w:t xml:space="preserve"> </w:t>
      </w:r>
      <w:r w:rsidR="0076290A" w:rsidRPr="00ED12BE">
        <w:rPr>
          <w:rFonts w:ascii="Garamond" w:hAnsi="Garamond"/>
        </w:rPr>
        <w:t>according to respondents</w:t>
      </w:r>
      <w:r w:rsidR="00871DD5" w:rsidRPr="00ED12BE">
        <w:rPr>
          <w:rFonts w:ascii="Garamond" w:hAnsi="Garamond"/>
        </w:rPr>
        <w:t>,</w:t>
      </w:r>
      <w:r w:rsidR="0076290A" w:rsidRPr="00ED12BE">
        <w:rPr>
          <w:rFonts w:ascii="Garamond" w:hAnsi="Garamond"/>
        </w:rPr>
        <w:t xml:space="preserve"> </w:t>
      </w:r>
      <w:r w:rsidR="00FF3DCD" w:rsidRPr="00ED12BE">
        <w:rPr>
          <w:rFonts w:ascii="Garamond" w:hAnsi="Garamond"/>
        </w:rPr>
        <w:t xml:space="preserve">that </w:t>
      </w:r>
      <w:r w:rsidR="00926EE3" w:rsidRPr="00ED12BE">
        <w:rPr>
          <w:rFonts w:ascii="Garamond" w:hAnsi="Garamond"/>
        </w:rPr>
        <w:t>t</w:t>
      </w:r>
      <w:r w:rsidR="00FF3DCD" w:rsidRPr="00ED12BE">
        <w:rPr>
          <w:rFonts w:ascii="Garamond" w:hAnsi="Garamond"/>
        </w:rPr>
        <w:t>ransition planning and roadmaps become more dynamic, need to be revised and updated</w:t>
      </w:r>
      <w:r w:rsidR="00A57BB0" w:rsidRPr="00ED12BE">
        <w:rPr>
          <w:rFonts w:ascii="Garamond" w:hAnsi="Garamond"/>
        </w:rPr>
        <w:t xml:space="preserve"> and need to have a clear owner or co-owners. </w:t>
      </w:r>
      <w:r w:rsidR="0076290A" w:rsidRPr="00ED12BE">
        <w:rPr>
          <w:rFonts w:ascii="Garamond" w:hAnsi="Garamond"/>
        </w:rPr>
        <w:t xml:space="preserve">While the </w:t>
      </w:r>
      <w:r w:rsidR="008D6CC6" w:rsidRPr="00ED12BE">
        <w:rPr>
          <w:rFonts w:ascii="Garamond" w:hAnsi="Garamond"/>
        </w:rPr>
        <w:t>Project</w:t>
      </w:r>
      <w:r w:rsidR="00FF3DCD" w:rsidRPr="00ED12BE">
        <w:rPr>
          <w:rFonts w:ascii="Garamond" w:hAnsi="Garamond"/>
        </w:rPr>
        <w:t xml:space="preserve"> supported these countries based on requests and </w:t>
      </w:r>
      <w:r w:rsidR="003340E7" w:rsidRPr="00ED12BE">
        <w:rPr>
          <w:rFonts w:ascii="Garamond" w:hAnsi="Garamond"/>
        </w:rPr>
        <w:t>supported discussion on priorities and target areas</w:t>
      </w:r>
      <w:r w:rsidR="00B26F58" w:rsidRPr="00ED12BE">
        <w:rPr>
          <w:rFonts w:ascii="Garamond" w:hAnsi="Garamond"/>
        </w:rPr>
        <w:t xml:space="preserve">, </w:t>
      </w:r>
      <w:r w:rsidR="00FF3DCD" w:rsidRPr="00ED12BE">
        <w:rPr>
          <w:rFonts w:ascii="Garamond" w:hAnsi="Garamond"/>
        </w:rPr>
        <w:t xml:space="preserve">at the same time some respondents point to the need to include political dialogue on transitions with governments, include regional entities that (could) play an active role also in the context of the AU or RECs playing an active role in peacekeeping and peacebuilding and that the </w:t>
      </w:r>
      <w:r w:rsidR="000824A7" w:rsidRPr="00ED12BE">
        <w:rPr>
          <w:rFonts w:ascii="Garamond" w:hAnsi="Garamond"/>
        </w:rPr>
        <w:t>peace-development-humanitarian collaboration</w:t>
      </w:r>
      <w:r w:rsidR="00692BD7" w:rsidRPr="00ED12BE">
        <w:rPr>
          <w:rFonts w:ascii="Garamond" w:hAnsi="Garamond"/>
        </w:rPr>
        <w:t xml:space="preserve"> </w:t>
      </w:r>
      <w:r w:rsidR="00FF3DCD" w:rsidRPr="00ED12BE">
        <w:rPr>
          <w:rFonts w:ascii="Garamond" w:hAnsi="Garamond"/>
        </w:rPr>
        <w:t>is becoming more relevant to address key issues. In this context</w:t>
      </w:r>
      <w:r w:rsidR="00852F52" w:rsidRPr="00ED12BE">
        <w:rPr>
          <w:rFonts w:ascii="Garamond" w:hAnsi="Garamond"/>
        </w:rPr>
        <w:t>,</w:t>
      </w:r>
      <w:r w:rsidR="00FF3DCD" w:rsidRPr="00ED12BE">
        <w:rPr>
          <w:rFonts w:ascii="Garamond" w:hAnsi="Garamond"/>
        </w:rPr>
        <w:t xml:space="preserve"> a high</w:t>
      </w:r>
      <w:r w:rsidR="00852F52" w:rsidRPr="00ED12BE">
        <w:rPr>
          <w:rFonts w:ascii="Garamond" w:hAnsi="Garamond"/>
        </w:rPr>
        <w:t>-</w:t>
      </w:r>
      <w:r w:rsidR="00FF3DCD" w:rsidRPr="00ED12BE">
        <w:rPr>
          <w:rFonts w:ascii="Garamond" w:hAnsi="Garamond"/>
        </w:rPr>
        <w:t xml:space="preserve">level engagement is required, they suggest, that may be beyond the </w:t>
      </w:r>
      <w:r w:rsidR="008D6CC6" w:rsidRPr="00ED12BE">
        <w:rPr>
          <w:rFonts w:ascii="Garamond" w:hAnsi="Garamond"/>
        </w:rPr>
        <w:t>Project</w:t>
      </w:r>
      <w:r w:rsidR="00FF3DCD" w:rsidRPr="00ED12BE">
        <w:rPr>
          <w:rFonts w:ascii="Garamond" w:hAnsi="Garamond"/>
        </w:rPr>
        <w:t xml:space="preserve">’s goal and </w:t>
      </w:r>
      <w:r w:rsidR="008D6CC6" w:rsidRPr="00ED12BE">
        <w:rPr>
          <w:rFonts w:ascii="Garamond" w:hAnsi="Garamond"/>
        </w:rPr>
        <w:t>Project</w:t>
      </w:r>
      <w:r w:rsidR="000A7026" w:rsidRPr="00ED12BE">
        <w:rPr>
          <w:rFonts w:ascii="Garamond" w:hAnsi="Garamond"/>
        </w:rPr>
        <w:t xml:space="preserve"> </w:t>
      </w:r>
      <w:r w:rsidR="00FF3DCD" w:rsidRPr="00ED12BE">
        <w:rPr>
          <w:rFonts w:ascii="Garamond" w:hAnsi="Garamond"/>
        </w:rPr>
        <w:t xml:space="preserve">status. It implies that </w:t>
      </w:r>
      <w:r w:rsidR="00A57BB0" w:rsidRPr="00ED12BE">
        <w:rPr>
          <w:rFonts w:ascii="Garamond" w:hAnsi="Garamond"/>
        </w:rPr>
        <w:t>the level of strategic engagement on UN continued presence and footprint in country needs to lift transition work beyond a planning process.</w:t>
      </w:r>
      <w:r w:rsidR="0076290A" w:rsidRPr="00ED12BE">
        <w:rPr>
          <w:rFonts w:ascii="Garamond" w:hAnsi="Garamond"/>
          <w:vertAlign w:val="superscript"/>
        </w:rPr>
        <w:footnoteReference w:id="30"/>
      </w:r>
      <w:r w:rsidR="003340E7" w:rsidRPr="00ED12BE">
        <w:rPr>
          <w:rFonts w:ascii="Garamond" w:hAnsi="Garamond"/>
        </w:rPr>
        <w:t xml:space="preserve"> Some respondents also point to concerns that in </w:t>
      </w:r>
      <w:r w:rsidR="001F7E46" w:rsidRPr="00ED12BE">
        <w:rPr>
          <w:rFonts w:ascii="Garamond" w:hAnsi="Garamond"/>
        </w:rPr>
        <w:t xml:space="preserve">a </w:t>
      </w:r>
      <w:r w:rsidR="003340E7" w:rsidRPr="00ED12BE">
        <w:rPr>
          <w:rFonts w:ascii="Garamond" w:hAnsi="Garamond"/>
        </w:rPr>
        <w:t>drawdown such as in DRC that specific needs in provinces arise, for example, around Security Sector Reform (SSR) and that rapid changes need a rapid response. In such cases they wonder whether surge support or specific knowledge and skills of T</w:t>
      </w:r>
      <w:r w:rsidR="00A83B53" w:rsidRPr="00ED12BE">
        <w:rPr>
          <w:rFonts w:ascii="Garamond" w:hAnsi="Garamond"/>
        </w:rPr>
        <w:t>S</w:t>
      </w:r>
      <w:r w:rsidR="003340E7" w:rsidRPr="00ED12BE">
        <w:rPr>
          <w:rFonts w:ascii="Garamond" w:hAnsi="Garamond"/>
        </w:rPr>
        <w:t xml:space="preserve"> could be applied. (A double hatted TS). </w:t>
      </w:r>
      <w:r w:rsidR="00B26F58" w:rsidRPr="00ED12BE">
        <w:rPr>
          <w:rFonts w:ascii="Garamond" w:hAnsi="Garamond"/>
        </w:rPr>
        <w:t>At the same time</w:t>
      </w:r>
      <w:r w:rsidR="003C1763" w:rsidRPr="00ED12BE">
        <w:rPr>
          <w:rFonts w:ascii="Garamond" w:hAnsi="Garamond"/>
        </w:rPr>
        <w:t>,</w:t>
      </w:r>
      <w:r w:rsidR="00B26F58" w:rsidRPr="00ED12BE">
        <w:rPr>
          <w:rFonts w:ascii="Garamond" w:hAnsi="Garamond"/>
        </w:rPr>
        <w:t xml:space="preserve"> some respondents indicate that providing such support should be the responsibility of the UNCT and that the </w:t>
      </w:r>
      <w:r w:rsidR="008D6CC6" w:rsidRPr="00ED12BE">
        <w:rPr>
          <w:rFonts w:ascii="Garamond" w:hAnsi="Garamond"/>
        </w:rPr>
        <w:t>Project</w:t>
      </w:r>
      <w:r w:rsidR="00B26F58" w:rsidRPr="00ED12BE">
        <w:rPr>
          <w:rFonts w:ascii="Garamond" w:hAnsi="Garamond"/>
        </w:rPr>
        <w:t xml:space="preserve"> should not be a substitute for technical assistance that is required but may not be rapidly mobilised. </w:t>
      </w:r>
    </w:p>
    <w:p w14:paraId="0C10B861" w14:textId="19852CA2" w:rsidR="00D125D0" w:rsidRPr="00ED12BE" w:rsidRDefault="00871DD5" w:rsidP="007203F0">
      <w:pPr>
        <w:spacing w:after="0" w:line="240" w:lineRule="auto"/>
        <w:jc w:val="both"/>
        <w:textAlignment w:val="baseline"/>
        <w:rPr>
          <w:rFonts w:ascii="Garamond" w:hAnsi="Garamond"/>
          <w:b/>
          <w:bCs/>
        </w:rPr>
      </w:pPr>
      <w:r w:rsidRPr="00ED12BE">
        <w:rPr>
          <w:rFonts w:ascii="Garamond" w:hAnsi="Garamond"/>
          <w:b/>
          <w:bCs/>
        </w:rPr>
        <w:t>Best Practices</w:t>
      </w:r>
    </w:p>
    <w:p w14:paraId="2FC8C5B0" w14:textId="7CD16991" w:rsidR="003340E7" w:rsidRDefault="00C0132F" w:rsidP="00692BD7">
      <w:pPr>
        <w:jc w:val="both"/>
        <w:rPr>
          <w:rFonts w:ascii="Garamond" w:hAnsi="Garamond"/>
        </w:rPr>
      </w:pPr>
      <w:r w:rsidRPr="00ED12BE">
        <w:rPr>
          <w:rFonts w:ascii="Garamond" w:hAnsi="Garamond"/>
        </w:rPr>
        <w:t xml:space="preserve">This question could not be discussed with most interviewees </w:t>
      </w:r>
      <w:r w:rsidR="00994D26" w:rsidRPr="00ED12BE">
        <w:rPr>
          <w:rFonts w:ascii="Garamond" w:hAnsi="Garamond"/>
        </w:rPr>
        <w:t xml:space="preserve">which </w:t>
      </w:r>
      <w:r w:rsidRPr="00ED12BE">
        <w:rPr>
          <w:rFonts w:ascii="Garamond" w:hAnsi="Garamond"/>
        </w:rPr>
        <w:t>have not been exposed to previous phases</w:t>
      </w:r>
      <w:r w:rsidR="005815CC" w:rsidRPr="00ED12BE">
        <w:rPr>
          <w:rFonts w:ascii="Garamond" w:hAnsi="Garamond"/>
        </w:rPr>
        <w:t>,</w:t>
      </w:r>
      <w:r w:rsidRPr="00ED12BE">
        <w:rPr>
          <w:rFonts w:ascii="Garamond" w:hAnsi="Garamond"/>
        </w:rPr>
        <w:t xml:space="preserve"> but document review clearly reflects on this.</w:t>
      </w:r>
      <w:r w:rsidR="00F368D4" w:rsidRPr="00ED12BE">
        <w:rPr>
          <w:rFonts w:ascii="Garamond" w:hAnsi="Garamond"/>
        </w:rPr>
        <w:t xml:space="preserve"> T</w:t>
      </w:r>
      <w:r w:rsidR="00D125D0" w:rsidRPr="00ED12BE">
        <w:rPr>
          <w:rFonts w:ascii="Garamond" w:hAnsi="Garamond"/>
        </w:rPr>
        <w:t xml:space="preserve">he </w:t>
      </w:r>
      <w:r w:rsidR="008D6CC6" w:rsidRPr="00ED12BE">
        <w:rPr>
          <w:rFonts w:ascii="Garamond" w:hAnsi="Garamond"/>
        </w:rPr>
        <w:t>Project</w:t>
      </w:r>
      <w:r w:rsidR="00D125D0" w:rsidRPr="00ED12BE">
        <w:rPr>
          <w:rFonts w:ascii="Garamond" w:hAnsi="Garamond"/>
        </w:rPr>
        <w:t xml:space="preserve"> has focused on 3 pillars – 1) Proactive and integrated planning, 2) Transition financing and programming and, 3) Strengthening national ownership and regional engagement.</w:t>
      </w:r>
      <w:r w:rsidR="00711A5F" w:rsidRPr="00ED12BE">
        <w:rPr>
          <w:rFonts w:ascii="Garamond" w:hAnsi="Garamond"/>
        </w:rPr>
        <w:t xml:space="preserve"> </w:t>
      </w:r>
      <w:r w:rsidR="00717380" w:rsidRPr="00ED12BE">
        <w:rPr>
          <w:rFonts w:ascii="Garamond" w:hAnsi="Garamond"/>
        </w:rPr>
        <w:t xml:space="preserve">The </w:t>
      </w:r>
      <w:r w:rsidR="008D6CC6" w:rsidRPr="00ED12BE">
        <w:rPr>
          <w:rFonts w:ascii="Garamond" w:hAnsi="Garamond"/>
        </w:rPr>
        <w:t>Project</w:t>
      </w:r>
      <w:r w:rsidR="005815CC" w:rsidRPr="00ED12BE">
        <w:rPr>
          <w:rFonts w:ascii="Garamond" w:hAnsi="Garamond"/>
        </w:rPr>
        <w:t xml:space="preserve"> </w:t>
      </w:r>
      <w:r w:rsidR="00717380" w:rsidRPr="00ED12BE">
        <w:rPr>
          <w:rFonts w:ascii="Garamond" w:hAnsi="Garamond"/>
        </w:rPr>
        <w:t xml:space="preserve">has also embraced the idea to reach beyond the UN system which is clearly articulated in the current Theory of Change and Outcomes 3 and 4. </w:t>
      </w:r>
      <w:r w:rsidR="00EF5DA6" w:rsidRPr="00ED12BE">
        <w:rPr>
          <w:rFonts w:ascii="Garamond" w:hAnsi="Garamond"/>
        </w:rPr>
        <w:t xml:space="preserve">This phase empathizes early transition planning, prioritizing support to the field and the institutionalization of transition support according to </w:t>
      </w:r>
      <w:r w:rsidR="008D6CC6" w:rsidRPr="00ED12BE">
        <w:rPr>
          <w:rFonts w:ascii="Garamond" w:hAnsi="Garamond"/>
        </w:rPr>
        <w:t>Project</w:t>
      </w:r>
      <w:r w:rsidR="00EF5DA6" w:rsidRPr="00ED12BE">
        <w:rPr>
          <w:rFonts w:ascii="Garamond" w:hAnsi="Garamond"/>
        </w:rPr>
        <w:t xml:space="preserve"> members response.</w:t>
      </w:r>
      <w:r w:rsidR="00DE18D8" w:rsidRPr="00ED12BE">
        <w:rPr>
          <w:rFonts w:ascii="Garamond" w:hAnsi="Garamond"/>
        </w:rPr>
        <w:t xml:space="preserve"> </w:t>
      </w:r>
      <w:r w:rsidR="003340E7" w:rsidRPr="00ED12BE">
        <w:rPr>
          <w:rFonts w:ascii="Garamond" w:hAnsi="Garamond"/>
        </w:rPr>
        <w:t xml:space="preserve">The </w:t>
      </w:r>
      <w:r w:rsidR="008D6CC6" w:rsidRPr="00ED12BE">
        <w:rPr>
          <w:rFonts w:ascii="Garamond" w:hAnsi="Garamond"/>
        </w:rPr>
        <w:t>Project</w:t>
      </w:r>
      <w:r w:rsidR="003340E7" w:rsidRPr="00ED12BE">
        <w:rPr>
          <w:rFonts w:ascii="Garamond" w:hAnsi="Garamond"/>
        </w:rPr>
        <w:t xml:space="preserve"> Document highlights the lessons learned for this third phase:</w:t>
      </w:r>
    </w:p>
    <w:p w14:paraId="15A96EFB" w14:textId="77777777" w:rsidR="00ED12BE" w:rsidRDefault="00ED12BE" w:rsidP="00692BD7">
      <w:pPr>
        <w:jc w:val="both"/>
        <w:rPr>
          <w:rFonts w:ascii="Garamond" w:hAnsi="Garamond"/>
        </w:rPr>
      </w:pPr>
    </w:p>
    <w:p w14:paraId="1C40A46F" w14:textId="77777777" w:rsidR="00ED12BE" w:rsidRDefault="00ED12BE" w:rsidP="00692BD7">
      <w:pPr>
        <w:jc w:val="both"/>
        <w:rPr>
          <w:rFonts w:ascii="Garamond" w:hAnsi="Garamond"/>
        </w:rPr>
      </w:pPr>
    </w:p>
    <w:p w14:paraId="16512C1A" w14:textId="77777777" w:rsidR="00ED12BE" w:rsidRDefault="00ED12BE" w:rsidP="00692BD7">
      <w:pPr>
        <w:jc w:val="both"/>
        <w:rPr>
          <w:rFonts w:ascii="Garamond" w:hAnsi="Garamond"/>
        </w:rPr>
      </w:pPr>
    </w:p>
    <w:p w14:paraId="2D4CBB6D" w14:textId="77777777" w:rsidR="00ED12BE" w:rsidRPr="00ED12BE" w:rsidRDefault="00ED12BE" w:rsidP="00692BD7">
      <w:pPr>
        <w:jc w:val="both"/>
        <w:rPr>
          <w:rFonts w:ascii="Garamond" w:hAnsi="Garamond"/>
        </w:rPr>
      </w:pPr>
    </w:p>
    <w:p w14:paraId="2F6FF349" w14:textId="7D4904B6" w:rsidR="00912FC3" w:rsidRPr="00ED12BE" w:rsidRDefault="00912FC3" w:rsidP="00526845">
      <w:pPr>
        <w:spacing w:after="0"/>
        <w:jc w:val="both"/>
        <w:rPr>
          <w:rFonts w:ascii="Garamond" w:hAnsi="Garamond"/>
        </w:rPr>
      </w:pPr>
      <w:r w:rsidRPr="00ED12BE">
        <w:rPr>
          <w:rFonts w:ascii="Garamond" w:hAnsi="Garamond"/>
        </w:rPr>
        <w:lastRenderedPageBreak/>
        <w:t xml:space="preserve">Box </w:t>
      </w:r>
      <w:r w:rsidR="00871DD5" w:rsidRPr="00ED12BE">
        <w:rPr>
          <w:rFonts w:ascii="Garamond" w:hAnsi="Garamond"/>
        </w:rPr>
        <w:t>1</w:t>
      </w:r>
      <w:r w:rsidRPr="00ED12BE">
        <w:rPr>
          <w:rFonts w:ascii="Garamond" w:hAnsi="Garamond"/>
        </w:rPr>
        <w:t>: Lessons Learned.</w:t>
      </w:r>
      <w:r w:rsidRPr="00ED12BE">
        <w:rPr>
          <w:rStyle w:val="FootnoteReference"/>
          <w:rFonts w:ascii="Garamond" w:hAnsi="Garamond"/>
        </w:rPr>
        <w:footnoteReference w:id="31"/>
      </w:r>
    </w:p>
    <w:tbl>
      <w:tblPr>
        <w:tblStyle w:val="TableGrid"/>
        <w:tblW w:w="0" w:type="auto"/>
        <w:tblLook w:val="04A0" w:firstRow="1" w:lastRow="0" w:firstColumn="1" w:lastColumn="0" w:noHBand="0" w:noVBand="1"/>
      </w:tblPr>
      <w:tblGrid>
        <w:gridCol w:w="9062"/>
      </w:tblGrid>
      <w:tr w:rsidR="00912FC3" w:rsidRPr="00ED12BE" w14:paraId="3394DBD5" w14:textId="77777777" w:rsidTr="00A30D5B">
        <w:trPr>
          <w:trHeight w:val="9089"/>
        </w:trPr>
        <w:tc>
          <w:tcPr>
            <w:tcW w:w="9062" w:type="dxa"/>
          </w:tcPr>
          <w:p w14:paraId="5B06F924" w14:textId="76B9B0FE" w:rsidR="00912FC3" w:rsidRPr="00ED12BE" w:rsidRDefault="00912FC3" w:rsidP="00812131">
            <w:pPr>
              <w:pStyle w:val="Default"/>
              <w:jc w:val="both"/>
              <w:rPr>
                <w:rFonts w:ascii="Garamond" w:hAnsi="Garamond"/>
                <w:color w:val="auto"/>
                <w:sz w:val="20"/>
                <w:szCs w:val="20"/>
              </w:rPr>
            </w:pPr>
            <w:r w:rsidRPr="00ED12BE">
              <w:rPr>
                <w:rFonts w:ascii="Garamond" w:hAnsi="Garamond"/>
                <w:color w:val="auto"/>
                <w:sz w:val="20"/>
                <w:szCs w:val="20"/>
              </w:rPr>
              <w:t xml:space="preserve">1. </w:t>
            </w:r>
            <w:r w:rsidRPr="00ED12BE">
              <w:rPr>
                <w:rFonts w:ascii="Garamond" w:hAnsi="Garamond"/>
                <w:b/>
                <w:bCs/>
                <w:color w:val="auto"/>
                <w:sz w:val="20"/>
                <w:szCs w:val="20"/>
              </w:rPr>
              <w:t xml:space="preserve">Transitions are complex, inherently political and strategic processes </w:t>
            </w:r>
            <w:r w:rsidRPr="00ED12BE">
              <w:rPr>
                <w:rFonts w:ascii="Garamond" w:hAnsi="Garamond"/>
                <w:color w:val="auto"/>
                <w:sz w:val="20"/>
                <w:szCs w:val="20"/>
              </w:rPr>
              <w:t xml:space="preserve">that present a moment of heightened risk and uncertainty to the host country and the UN and require system-wide responses to pre-empt these realities. </w:t>
            </w:r>
          </w:p>
          <w:p w14:paraId="3590B2F2" w14:textId="77777777" w:rsidR="00912FC3" w:rsidRPr="00ED12BE" w:rsidRDefault="00912FC3" w:rsidP="00812131">
            <w:pPr>
              <w:pStyle w:val="Default"/>
              <w:jc w:val="both"/>
              <w:rPr>
                <w:rFonts w:ascii="Garamond" w:hAnsi="Garamond"/>
                <w:color w:val="auto"/>
                <w:sz w:val="20"/>
                <w:szCs w:val="20"/>
              </w:rPr>
            </w:pPr>
          </w:p>
          <w:p w14:paraId="0B2DB1BA" w14:textId="08BCCCB0" w:rsidR="00912FC3" w:rsidRPr="00ED12BE" w:rsidRDefault="00912FC3" w:rsidP="00812131">
            <w:pPr>
              <w:pStyle w:val="Default"/>
              <w:jc w:val="both"/>
              <w:rPr>
                <w:rFonts w:ascii="Garamond" w:hAnsi="Garamond"/>
                <w:color w:val="auto"/>
                <w:sz w:val="20"/>
                <w:szCs w:val="20"/>
              </w:rPr>
            </w:pPr>
            <w:r w:rsidRPr="00ED12BE">
              <w:rPr>
                <w:rFonts w:ascii="Garamond" w:hAnsi="Garamond"/>
                <w:color w:val="auto"/>
                <w:sz w:val="20"/>
                <w:szCs w:val="20"/>
              </w:rPr>
              <w:t xml:space="preserve">2. </w:t>
            </w:r>
            <w:r w:rsidRPr="00ED12BE">
              <w:rPr>
                <w:rFonts w:ascii="Garamond" w:hAnsi="Garamond"/>
                <w:b/>
                <w:bCs/>
                <w:color w:val="auto"/>
                <w:sz w:val="20"/>
                <w:szCs w:val="20"/>
              </w:rPr>
              <w:t xml:space="preserve">Sustaining </w:t>
            </w:r>
            <w:r w:rsidR="00866097" w:rsidRPr="00ED12BE">
              <w:rPr>
                <w:rFonts w:ascii="Garamond" w:hAnsi="Garamond"/>
                <w:b/>
                <w:bCs/>
                <w:color w:val="auto"/>
                <w:sz w:val="20"/>
                <w:szCs w:val="20"/>
              </w:rPr>
              <w:t xml:space="preserve">political engagement during and after mission withdrawal </w:t>
            </w:r>
            <w:r w:rsidRPr="00ED12BE">
              <w:rPr>
                <w:rFonts w:ascii="Garamond" w:hAnsi="Garamond"/>
                <w:b/>
                <w:bCs/>
                <w:color w:val="auto"/>
                <w:sz w:val="20"/>
                <w:szCs w:val="20"/>
              </w:rPr>
              <w:t>is needed to support key peacebuilding priorities</w:t>
            </w:r>
            <w:r w:rsidRPr="00ED12BE">
              <w:rPr>
                <w:rFonts w:ascii="Garamond" w:hAnsi="Garamond"/>
                <w:color w:val="auto"/>
                <w:sz w:val="20"/>
                <w:szCs w:val="20"/>
              </w:rPr>
              <w:t xml:space="preserve">. Transitions are often characterized by a decline in political leverage while many of the residual peacebuilding challenges are usually highly political in nature, requiring the UN to retain capacity for political analysis and meaningful political engagement to facilitate needed reforms. Safeguarding space for peacebuilding even as the Security Council disengages and as UN leverage decreases, requires the design of political strategies that can convene and engage a wide group of stakeholders (e.g. the UN Security Council, the Peacebuilding Commission, Member States, (sub)regional organizations, IFIs, CSOs) around a shared vision of the desired end state. </w:t>
            </w:r>
          </w:p>
          <w:p w14:paraId="7307EECE" w14:textId="77777777" w:rsidR="00912FC3" w:rsidRPr="00ED12BE" w:rsidRDefault="00912FC3" w:rsidP="00812131">
            <w:pPr>
              <w:pStyle w:val="Default"/>
              <w:jc w:val="both"/>
              <w:rPr>
                <w:rFonts w:ascii="Garamond" w:hAnsi="Garamond"/>
                <w:color w:val="auto"/>
                <w:sz w:val="20"/>
                <w:szCs w:val="20"/>
              </w:rPr>
            </w:pPr>
          </w:p>
          <w:p w14:paraId="1261448F" w14:textId="77777777" w:rsidR="00912FC3" w:rsidRPr="00ED12BE" w:rsidRDefault="00912FC3" w:rsidP="00812131">
            <w:pPr>
              <w:pStyle w:val="Default"/>
              <w:jc w:val="both"/>
              <w:rPr>
                <w:rFonts w:ascii="Garamond" w:hAnsi="Garamond"/>
                <w:color w:val="auto"/>
                <w:sz w:val="20"/>
                <w:szCs w:val="20"/>
              </w:rPr>
            </w:pPr>
            <w:r w:rsidRPr="00ED12BE">
              <w:rPr>
                <w:rFonts w:ascii="Garamond" w:hAnsi="Garamond"/>
                <w:color w:val="auto"/>
                <w:sz w:val="20"/>
                <w:szCs w:val="20"/>
              </w:rPr>
              <w:t xml:space="preserve">3. </w:t>
            </w:r>
            <w:r w:rsidRPr="00ED12BE">
              <w:rPr>
                <w:rFonts w:ascii="Garamond" w:hAnsi="Garamond"/>
                <w:b/>
                <w:bCs/>
                <w:color w:val="auto"/>
                <w:sz w:val="20"/>
                <w:szCs w:val="20"/>
              </w:rPr>
              <w:t>Proactive and integrated transition planning is vital to ensure timely and forward-looking transitions</w:t>
            </w:r>
            <w:r w:rsidRPr="00ED12BE">
              <w:rPr>
                <w:rFonts w:ascii="Garamond" w:hAnsi="Garamond"/>
                <w:color w:val="auto"/>
                <w:sz w:val="20"/>
                <w:szCs w:val="20"/>
              </w:rPr>
              <w:t xml:space="preserve">. UN transitions are not merely about the departure of a UN peace operation. They should instead be viewed as a process leading to an overall reconfiguration and strategic repositioning of the UN’s presence. Continuous support to joint assessments and identification of peacebuilding priorities, the development of integrated transition plans that integrate a conflict and gender sensitive approach and system-wide coordination efforts is therefore necessary. Given the number of challenges underpinning weak integration, transition processes must be approached as multi-faceted organizational change processes. To drive this organizational change, UN leadership needs to have a strong understanding of substantive, cultural, human and communication aspects in transitions. Support from UNHQ needs to encompass these related but different components in a holistic manner. </w:t>
            </w:r>
          </w:p>
          <w:p w14:paraId="388FCED5" w14:textId="77777777" w:rsidR="00912FC3" w:rsidRPr="00ED12BE" w:rsidRDefault="00912FC3" w:rsidP="00812131">
            <w:pPr>
              <w:pStyle w:val="Default"/>
              <w:jc w:val="both"/>
              <w:rPr>
                <w:rFonts w:ascii="Garamond" w:hAnsi="Garamond"/>
                <w:color w:val="auto"/>
                <w:sz w:val="20"/>
                <w:szCs w:val="20"/>
              </w:rPr>
            </w:pPr>
          </w:p>
          <w:p w14:paraId="4556C3FC" w14:textId="53F183B7" w:rsidR="00912FC3" w:rsidRPr="00ED12BE" w:rsidRDefault="00912FC3" w:rsidP="00812131">
            <w:pPr>
              <w:pStyle w:val="Default"/>
              <w:jc w:val="both"/>
              <w:rPr>
                <w:rFonts w:ascii="Garamond" w:hAnsi="Garamond"/>
                <w:color w:val="auto"/>
                <w:sz w:val="20"/>
                <w:szCs w:val="20"/>
              </w:rPr>
            </w:pPr>
            <w:r w:rsidRPr="00ED12BE">
              <w:rPr>
                <w:rFonts w:ascii="Garamond" w:hAnsi="Garamond"/>
                <w:color w:val="auto"/>
                <w:sz w:val="20"/>
                <w:szCs w:val="20"/>
              </w:rPr>
              <w:t xml:space="preserve">4. </w:t>
            </w:r>
            <w:r w:rsidRPr="00ED12BE">
              <w:rPr>
                <w:rFonts w:ascii="Garamond" w:hAnsi="Garamond"/>
                <w:b/>
                <w:bCs/>
                <w:color w:val="auto"/>
                <w:sz w:val="20"/>
                <w:szCs w:val="20"/>
              </w:rPr>
              <w:t>The ‘financial cliff’ represents a major risk for the host country’s pathway to sustainable development</w:t>
            </w:r>
            <w:r w:rsidRPr="00ED12BE">
              <w:rPr>
                <w:rFonts w:ascii="Garamond" w:hAnsi="Garamond"/>
                <w:color w:val="auto"/>
                <w:sz w:val="20"/>
                <w:szCs w:val="20"/>
              </w:rPr>
              <w:t xml:space="preserve">. ODA is a critical funding source in the fragile settings where UN Transitions almost exclusively take place. However, mission withdrawal often coincides with shrinking and less predictable aid flows. Particularly challenging is that already insufficient programmatic funding for peacebuilding activities reduces even further. This is compounded by the fact that a mission’s presence often provides a considerable injection of economic activity into national economies. Their withdrawal, in turn, increases the economic challenges for the country’s fragile context. In a climate of scarce resources, Missions, UNCTs and national authorities need to be supported to elaborate longer-term financing strategies, including by tapping into innovative transition financing modalities that will allow these actors to deliver effectively together, and strengthen partnerships with International Financial Institutions (IFIs) and the private sector. </w:t>
            </w:r>
          </w:p>
          <w:p w14:paraId="2CA976D3" w14:textId="77777777" w:rsidR="00912FC3" w:rsidRPr="00ED12BE" w:rsidRDefault="00912FC3" w:rsidP="00812131">
            <w:pPr>
              <w:pStyle w:val="Default"/>
              <w:jc w:val="both"/>
              <w:rPr>
                <w:rFonts w:ascii="Garamond" w:hAnsi="Garamond"/>
                <w:color w:val="auto"/>
                <w:sz w:val="20"/>
                <w:szCs w:val="20"/>
              </w:rPr>
            </w:pPr>
          </w:p>
          <w:p w14:paraId="255B1DD9" w14:textId="0CE3DFDD" w:rsidR="00912FC3" w:rsidRPr="00ED12BE" w:rsidRDefault="00912FC3" w:rsidP="00812131">
            <w:pPr>
              <w:pStyle w:val="Default"/>
              <w:jc w:val="both"/>
              <w:rPr>
                <w:rFonts w:ascii="Garamond" w:hAnsi="Garamond"/>
                <w:sz w:val="22"/>
                <w:szCs w:val="22"/>
              </w:rPr>
            </w:pPr>
            <w:r w:rsidRPr="00ED12BE">
              <w:rPr>
                <w:rFonts w:ascii="Garamond" w:hAnsi="Garamond"/>
                <w:b/>
                <w:bCs/>
                <w:color w:val="auto"/>
                <w:sz w:val="20"/>
                <w:szCs w:val="20"/>
              </w:rPr>
              <w:t xml:space="preserve">5. National leadership and ownership are critical in UN transition processes. </w:t>
            </w:r>
            <w:r w:rsidRPr="00ED12BE">
              <w:rPr>
                <w:rFonts w:ascii="Garamond" w:hAnsi="Garamond"/>
                <w:color w:val="auto"/>
                <w:sz w:val="20"/>
                <w:szCs w:val="20"/>
              </w:rPr>
              <w:t>For transitions to support the achievement of the 2030 Agenda they must be owned and led by national counterparts. To ensure this, transition planning needs to be closely aligned to national development plans and strategies. Moreover, engagement with national stakeholders, including government entities, political parties, CSOs, women and youth groups and private sector, must happen at an earlier stage and must go beyond mere consultations, based on a joint understanding of key peacebuilding priorities. To achieve this, focus must be placed on capacity strengthening in areas that will be transferred after mission withdrawal and setting up joint planning and coordination structures.</w:t>
            </w:r>
            <w:r w:rsidRPr="00ED12BE">
              <w:rPr>
                <w:rFonts w:ascii="Garamond" w:hAnsi="Garamond"/>
                <w:color w:val="auto"/>
                <w:sz w:val="22"/>
                <w:szCs w:val="22"/>
              </w:rPr>
              <w:t xml:space="preserve"> </w:t>
            </w:r>
          </w:p>
        </w:tc>
      </w:tr>
    </w:tbl>
    <w:p w14:paraId="54FF6408" w14:textId="77777777" w:rsidR="00912FC3" w:rsidRPr="00ED12BE" w:rsidRDefault="00912FC3" w:rsidP="003340E7">
      <w:pPr>
        <w:pStyle w:val="Default"/>
        <w:rPr>
          <w:rFonts w:ascii="Garamond" w:hAnsi="Garamond"/>
          <w:sz w:val="22"/>
          <w:szCs w:val="22"/>
        </w:rPr>
      </w:pPr>
    </w:p>
    <w:p w14:paraId="7432D644" w14:textId="67F36672" w:rsidR="00E83B6B" w:rsidRPr="00ED12BE" w:rsidRDefault="00E83B6B"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as an ‘internal mechanism</w:t>
      </w:r>
      <w:r w:rsidR="00D22025" w:rsidRPr="00ED12BE">
        <w:rPr>
          <w:rFonts w:ascii="Garamond" w:hAnsi="Garamond"/>
        </w:rPr>
        <w:t>’</w:t>
      </w:r>
      <w:r w:rsidRPr="00ED12BE">
        <w:rPr>
          <w:rFonts w:ascii="Garamond" w:hAnsi="Garamond"/>
        </w:rPr>
        <w:t xml:space="preserve"> has </w:t>
      </w:r>
      <w:r w:rsidR="00866097" w:rsidRPr="00ED12BE">
        <w:rPr>
          <w:rFonts w:ascii="Garamond" w:hAnsi="Garamond"/>
        </w:rPr>
        <w:t>taken forward lesson 3 and 4 and actively supported UN mission</w:t>
      </w:r>
      <w:r w:rsidR="0000373B" w:rsidRPr="00ED12BE">
        <w:rPr>
          <w:rFonts w:ascii="Garamond" w:hAnsi="Garamond"/>
        </w:rPr>
        <w:t>s</w:t>
      </w:r>
      <w:r w:rsidR="00866097" w:rsidRPr="00ED12BE">
        <w:rPr>
          <w:rFonts w:ascii="Garamond" w:hAnsi="Garamond"/>
        </w:rPr>
        <w:t xml:space="preserve"> and UNCT’s. Its influence over sustaining political engagement during and after mission withdrawal and supporting national leadership and </w:t>
      </w:r>
      <w:r w:rsidR="009E6FA1" w:rsidRPr="00ED12BE">
        <w:rPr>
          <w:rFonts w:ascii="Garamond" w:hAnsi="Garamond"/>
        </w:rPr>
        <w:t>ownership are</w:t>
      </w:r>
      <w:r w:rsidR="00866097" w:rsidRPr="00ED12BE">
        <w:rPr>
          <w:rFonts w:ascii="Garamond" w:hAnsi="Garamond"/>
        </w:rPr>
        <w:t xml:space="preserve"> less of its remit but critical prerequisites. As indicated under the previous chapter the engagement on transitions at a higher political level and supporting ownership is dependent on the UN’s leadership</w:t>
      </w:r>
      <w:r w:rsidR="001F7E46" w:rsidRPr="00ED12BE">
        <w:rPr>
          <w:rFonts w:ascii="Garamond" w:hAnsi="Garamond"/>
        </w:rPr>
        <w:t xml:space="preserve">. </w:t>
      </w:r>
    </w:p>
    <w:p w14:paraId="6ED6C88E" w14:textId="6611E620" w:rsidR="0032687B" w:rsidRPr="00ED12BE" w:rsidRDefault="0032687B" w:rsidP="00692BD7">
      <w:pPr>
        <w:jc w:val="both"/>
        <w:rPr>
          <w:rFonts w:ascii="Garamond" w:hAnsi="Garamond"/>
        </w:rPr>
      </w:pPr>
      <w:r w:rsidRPr="00ED12BE">
        <w:rPr>
          <w:rFonts w:ascii="Garamond" w:hAnsi="Garamond"/>
        </w:rPr>
        <w:t xml:space="preserve">In its current phase, lessons learned of support to countries have been initiated and collected. There are a variety of reports and notes, </w:t>
      </w:r>
      <w:r w:rsidR="00086473" w:rsidRPr="00ED12BE">
        <w:rPr>
          <w:rFonts w:ascii="Garamond" w:hAnsi="Garamond"/>
        </w:rPr>
        <w:t xml:space="preserve">for example, </w:t>
      </w:r>
      <w:r w:rsidRPr="00ED12BE">
        <w:rPr>
          <w:rFonts w:ascii="Garamond" w:hAnsi="Garamond"/>
        </w:rPr>
        <w:t xml:space="preserve">Integrated United Nations Approaches </w:t>
      </w:r>
      <w:r w:rsidR="00BB049D" w:rsidRPr="00ED12BE">
        <w:rPr>
          <w:rFonts w:ascii="Garamond" w:hAnsi="Garamond"/>
        </w:rPr>
        <w:t xml:space="preserve">to </w:t>
      </w:r>
      <w:r w:rsidRPr="00ED12BE">
        <w:rPr>
          <w:rFonts w:ascii="Garamond" w:hAnsi="Garamond"/>
        </w:rPr>
        <w:t xml:space="preserve">Protection During Peacekeeping Transitions: Lessons Learned </w:t>
      </w:r>
      <w:r w:rsidR="00086473" w:rsidRPr="00ED12BE">
        <w:rPr>
          <w:rFonts w:ascii="Garamond" w:hAnsi="Garamond"/>
        </w:rPr>
        <w:t>f</w:t>
      </w:r>
      <w:r w:rsidRPr="00ED12BE">
        <w:rPr>
          <w:rFonts w:ascii="Garamond" w:hAnsi="Garamond"/>
        </w:rPr>
        <w:t xml:space="preserve">rom MONUSCO, various reviews of asset disposal, Peer-to-Peer exchanges on DRC and Sudan, </w:t>
      </w:r>
      <w:r w:rsidR="002A166C" w:rsidRPr="00ED12BE">
        <w:rPr>
          <w:rFonts w:ascii="Garamond" w:hAnsi="Garamond"/>
        </w:rPr>
        <w:t>After-</w:t>
      </w:r>
      <w:r w:rsidRPr="00ED12BE">
        <w:rPr>
          <w:rFonts w:ascii="Garamond" w:hAnsi="Garamond"/>
        </w:rPr>
        <w:t>Action Reviews,</w:t>
      </w:r>
      <w:r w:rsidR="001F7E46" w:rsidRPr="00ED12BE">
        <w:rPr>
          <w:rFonts w:ascii="Garamond" w:hAnsi="Garamond" w:cs="Segoe UI"/>
          <w:sz w:val="24"/>
          <w:szCs w:val="24"/>
        </w:rPr>
        <w:t xml:space="preserve"> </w:t>
      </w:r>
      <w:r w:rsidR="001F7E46" w:rsidRPr="00ED12BE">
        <w:rPr>
          <w:rFonts w:ascii="Garamond" w:hAnsi="Garamond"/>
        </w:rPr>
        <w:t xml:space="preserve">exit interviews and end-of-assignment reports of out-going leadership, </w:t>
      </w:r>
      <w:r w:rsidRPr="00ED12BE">
        <w:rPr>
          <w:rFonts w:ascii="Garamond" w:hAnsi="Garamond"/>
        </w:rPr>
        <w:t xml:space="preserve">etc. </w:t>
      </w:r>
    </w:p>
    <w:p w14:paraId="39BF7FB3" w14:textId="5FDE8B9F" w:rsidR="00711A5F" w:rsidRPr="00ED12BE" w:rsidRDefault="47F65944" w:rsidP="00692BD7">
      <w:pPr>
        <w:jc w:val="both"/>
        <w:rPr>
          <w:rFonts w:ascii="Garamond" w:hAnsi="Garamond"/>
        </w:rPr>
      </w:pPr>
      <w:r w:rsidRPr="00ED12BE">
        <w:rPr>
          <w:rFonts w:ascii="Garamond" w:hAnsi="Garamond"/>
        </w:rPr>
        <w:lastRenderedPageBreak/>
        <w:t>In preparation of the next phase</w:t>
      </w:r>
      <w:r w:rsidR="4215E7EA" w:rsidRPr="00ED12BE">
        <w:rPr>
          <w:rFonts w:ascii="Garamond" w:hAnsi="Garamond"/>
        </w:rPr>
        <w:t xml:space="preserve"> (2024 forward and before the </w:t>
      </w:r>
      <w:r w:rsidR="008D6CC6" w:rsidRPr="00ED12BE">
        <w:rPr>
          <w:rFonts w:ascii="Garamond" w:hAnsi="Garamond"/>
        </w:rPr>
        <w:t>Project</w:t>
      </w:r>
      <w:r w:rsidR="4215E7EA" w:rsidRPr="00ED12BE">
        <w:rPr>
          <w:rFonts w:ascii="Garamond" w:hAnsi="Garamond"/>
        </w:rPr>
        <w:t xml:space="preserve"> closure was announced)</w:t>
      </w:r>
      <w:r w:rsidR="56D52AAD" w:rsidRPr="00ED12BE">
        <w:rPr>
          <w:rFonts w:ascii="Garamond" w:hAnsi="Garamond"/>
        </w:rPr>
        <w:t>,</w:t>
      </w:r>
      <w:r w:rsidR="4215E7EA" w:rsidRPr="00ED12BE">
        <w:rPr>
          <w:rFonts w:ascii="Garamond" w:hAnsi="Garamond"/>
        </w:rPr>
        <w:t xml:space="preserve"> </w:t>
      </w:r>
      <w:r w:rsidR="77C007C8" w:rsidRPr="00ED12BE">
        <w:rPr>
          <w:rFonts w:ascii="Garamond" w:hAnsi="Garamond"/>
        </w:rPr>
        <w:t>v</w:t>
      </w:r>
      <w:r w:rsidR="507450DA" w:rsidRPr="00ED12BE">
        <w:rPr>
          <w:rFonts w:ascii="Garamond" w:hAnsi="Garamond"/>
        </w:rPr>
        <w:t>arious lea</w:t>
      </w:r>
      <w:r w:rsidR="01D14CAD" w:rsidRPr="00ED12BE">
        <w:rPr>
          <w:rFonts w:ascii="Garamond" w:hAnsi="Garamond"/>
        </w:rPr>
        <w:t>r</w:t>
      </w:r>
      <w:r w:rsidR="507450DA" w:rsidRPr="00ED12BE">
        <w:rPr>
          <w:rFonts w:ascii="Garamond" w:hAnsi="Garamond"/>
        </w:rPr>
        <w:t>ning exercises have been undertaken.</w:t>
      </w:r>
      <w:r w:rsidR="00711A5F" w:rsidRPr="00ED12BE">
        <w:rPr>
          <w:rFonts w:ascii="Garamond" w:hAnsi="Garamond"/>
          <w:vertAlign w:val="superscript"/>
        </w:rPr>
        <w:footnoteReference w:id="32"/>
      </w:r>
      <w:r w:rsidR="507450DA" w:rsidRPr="00ED12BE">
        <w:rPr>
          <w:rFonts w:ascii="Garamond" w:hAnsi="Garamond"/>
          <w:vertAlign w:val="superscript"/>
        </w:rPr>
        <w:t xml:space="preserve"> </w:t>
      </w:r>
      <w:r w:rsidR="4215E7EA" w:rsidRPr="00ED12BE">
        <w:rPr>
          <w:rFonts w:ascii="Garamond" w:hAnsi="Garamond"/>
        </w:rPr>
        <w:t>Moreover, s</w:t>
      </w:r>
      <w:r w:rsidR="0ECF3A8A" w:rsidRPr="00ED12BE">
        <w:rPr>
          <w:rFonts w:ascii="Garamond" w:hAnsi="Garamond"/>
        </w:rPr>
        <w:t>ince the evaluator has conducted the evaluations of phase one and two</w:t>
      </w:r>
      <w:r w:rsidR="56D52AAD" w:rsidRPr="00ED12BE">
        <w:rPr>
          <w:rFonts w:ascii="Garamond" w:hAnsi="Garamond"/>
        </w:rPr>
        <w:t>,</w:t>
      </w:r>
      <w:r w:rsidR="4215E7EA" w:rsidRPr="00ED12BE">
        <w:rPr>
          <w:rFonts w:ascii="Garamond" w:hAnsi="Garamond"/>
        </w:rPr>
        <w:t xml:space="preserve"> it</w:t>
      </w:r>
      <w:r w:rsidR="0ECF3A8A" w:rsidRPr="00ED12BE">
        <w:rPr>
          <w:rFonts w:ascii="Garamond" w:hAnsi="Garamond"/>
        </w:rPr>
        <w:t xml:space="preserve"> is evident that the different Theories of Change, outputs and support for UN transitions clearly deepened and have become more embedded in the UN system. Various SC resolutions, SG reports and other evaluations refer to transitions or the </w:t>
      </w:r>
      <w:r w:rsidR="008D6CC6" w:rsidRPr="00ED12BE">
        <w:rPr>
          <w:rFonts w:ascii="Garamond" w:hAnsi="Garamond"/>
        </w:rPr>
        <w:t>Project</w:t>
      </w:r>
      <w:r w:rsidR="01D14CAD" w:rsidRPr="00ED12BE">
        <w:rPr>
          <w:rFonts w:ascii="Garamond" w:hAnsi="Garamond"/>
        </w:rPr>
        <w:t xml:space="preserve"> </w:t>
      </w:r>
      <w:r w:rsidR="0ECF3A8A" w:rsidRPr="00ED12BE">
        <w:rPr>
          <w:rFonts w:ascii="Garamond" w:hAnsi="Garamond"/>
        </w:rPr>
        <w:t xml:space="preserve">as an important source. The </w:t>
      </w:r>
      <w:r w:rsidR="008D6CC6" w:rsidRPr="00ED12BE">
        <w:rPr>
          <w:rFonts w:ascii="Garamond" w:hAnsi="Garamond"/>
        </w:rPr>
        <w:t>Project</w:t>
      </w:r>
      <w:r w:rsidR="31210DF8" w:rsidRPr="00ED12BE">
        <w:rPr>
          <w:rFonts w:ascii="Garamond" w:hAnsi="Garamond"/>
        </w:rPr>
        <w:t xml:space="preserve"> </w:t>
      </w:r>
      <w:r w:rsidR="0ECF3A8A" w:rsidRPr="00ED12BE">
        <w:rPr>
          <w:rFonts w:ascii="Garamond" w:hAnsi="Garamond"/>
        </w:rPr>
        <w:t xml:space="preserve">has therefore contributed to putting UN transitions more clearly on the map and this acknowledgment has in turn supported the </w:t>
      </w:r>
      <w:r w:rsidR="008D6CC6" w:rsidRPr="00ED12BE">
        <w:rPr>
          <w:rFonts w:ascii="Garamond" w:hAnsi="Garamond"/>
        </w:rPr>
        <w:t>Project</w:t>
      </w:r>
      <w:r w:rsidR="0F2631CA" w:rsidRPr="00ED12BE">
        <w:rPr>
          <w:rFonts w:ascii="Garamond" w:hAnsi="Garamond"/>
        </w:rPr>
        <w:t xml:space="preserve"> </w:t>
      </w:r>
      <w:r w:rsidR="0ECF3A8A" w:rsidRPr="00ED12BE">
        <w:rPr>
          <w:rFonts w:ascii="Garamond" w:hAnsi="Garamond"/>
        </w:rPr>
        <w:t xml:space="preserve">in refining and broadening its </w:t>
      </w:r>
      <w:r w:rsidR="001F7E46" w:rsidRPr="00ED12BE">
        <w:rPr>
          <w:rFonts w:ascii="Garamond" w:hAnsi="Garamond"/>
        </w:rPr>
        <w:t xml:space="preserve">support </w:t>
      </w:r>
      <w:r w:rsidR="0ECF3A8A" w:rsidRPr="00ED12BE">
        <w:rPr>
          <w:rFonts w:ascii="Garamond" w:hAnsi="Garamond"/>
        </w:rPr>
        <w:t xml:space="preserve">to countries that </w:t>
      </w:r>
      <w:r w:rsidR="4215E7EA" w:rsidRPr="00ED12BE">
        <w:rPr>
          <w:rFonts w:ascii="Garamond" w:hAnsi="Garamond"/>
        </w:rPr>
        <w:t xml:space="preserve">request </w:t>
      </w:r>
      <w:r w:rsidR="0ECF3A8A" w:rsidRPr="00ED12BE">
        <w:rPr>
          <w:rFonts w:ascii="Garamond" w:hAnsi="Garamond"/>
        </w:rPr>
        <w:t>support.</w:t>
      </w:r>
      <w:r w:rsidR="268B52EA" w:rsidRPr="00ED12BE">
        <w:rPr>
          <w:rFonts w:ascii="Garamond" w:hAnsi="Garamond"/>
        </w:rPr>
        <w:t xml:space="preserve"> In addition, it responds to the SG’s initiated reforms. </w:t>
      </w:r>
      <w:r w:rsidR="0ECF3A8A" w:rsidRPr="00ED12BE">
        <w:rPr>
          <w:rFonts w:ascii="Garamond" w:hAnsi="Garamond"/>
        </w:rPr>
        <w:t>One could argue that this cycle has been positively evolving</w:t>
      </w:r>
      <w:r w:rsidR="268B52EA" w:rsidRPr="00ED12BE">
        <w:rPr>
          <w:rFonts w:ascii="Garamond" w:hAnsi="Garamond"/>
        </w:rPr>
        <w:t xml:space="preserve"> and also puts the </w:t>
      </w:r>
      <w:r w:rsidR="008D6CC6" w:rsidRPr="00ED12BE">
        <w:rPr>
          <w:rFonts w:ascii="Garamond" w:hAnsi="Garamond"/>
        </w:rPr>
        <w:t>Project</w:t>
      </w:r>
      <w:r w:rsidR="4FC6F310" w:rsidRPr="00ED12BE">
        <w:rPr>
          <w:rFonts w:ascii="Garamond" w:hAnsi="Garamond"/>
        </w:rPr>
        <w:t xml:space="preserve"> </w:t>
      </w:r>
      <w:r w:rsidR="268B52EA" w:rsidRPr="00ED12BE">
        <w:rPr>
          <w:rFonts w:ascii="Garamond" w:hAnsi="Garamond"/>
        </w:rPr>
        <w:t xml:space="preserve">in an interesting position at various cross roads of the UN system. </w:t>
      </w:r>
    </w:p>
    <w:p w14:paraId="088E3B23" w14:textId="6C0DBEDA" w:rsidR="00086473" w:rsidRPr="00ED12BE" w:rsidRDefault="00086473" w:rsidP="00692BD7">
      <w:pPr>
        <w:jc w:val="both"/>
        <w:rPr>
          <w:rFonts w:ascii="Garamond" w:hAnsi="Garamond"/>
        </w:rPr>
      </w:pPr>
      <w:r w:rsidRPr="00ED12BE">
        <w:rPr>
          <w:rFonts w:ascii="Garamond" w:hAnsi="Garamond"/>
        </w:rPr>
        <w:t>In preparation for the next phase (May 2024 to December 2025) the following lessons were identified:</w:t>
      </w:r>
    </w:p>
    <w:p w14:paraId="51E3946F" w14:textId="6F04EE95" w:rsidR="00C0132F" w:rsidRPr="00ED12BE" w:rsidRDefault="00C0132F" w:rsidP="00994D26">
      <w:pPr>
        <w:spacing w:after="0"/>
        <w:jc w:val="both"/>
        <w:rPr>
          <w:rFonts w:ascii="Garamond" w:hAnsi="Garamond"/>
        </w:rPr>
      </w:pPr>
      <w:r w:rsidRPr="00ED12BE">
        <w:rPr>
          <w:rFonts w:ascii="Garamond" w:hAnsi="Garamond"/>
        </w:rPr>
        <w:t xml:space="preserve">Box </w:t>
      </w:r>
      <w:r w:rsidR="00871DD5" w:rsidRPr="00ED12BE">
        <w:rPr>
          <w:rFonts w:ascii="Garamond" w:hAnsi="Garamond"/>
        </w:rPr>
        <w:t>2 Lessons learned towards the end of phase 3</w:t>
      </w:r>
      <w:r w:rsidR="00875B3F" w:rsidRPr="00ED12BE">
        <w:rPr>
          <w:rFonts w:ascii="Garamond" w:hAnsi="Garamond"/>
        </w:rPr>
        <w:t xml:space="preserve"> </w:t>
      </w:r>
      <w:r w:rsidR="00526845" w:rsidRPr="00ED12BE">
        <w:rPr>
          <w:rStyle w:val="FootnoteReference"/>
          <w:rFonts w:ascii="Garamond" w:hAnsi="Garamond"/>
        </w:rPr>
        <w:footnoteReference w:id="33"/>
      </w:r>
    </w:p>
    <w:tbl>
      <w:tblPr>
        <w:tblStyle w:val="TableGrid"/>
        <w:tblW w:w="0" w:type="auto"/>
        <w:tblLook w:val="04A0" w:firstRow="1" w:lastRow="0" w:firstColumn="1" w:lastColumn="0" w:noHBand="0" w:noVBand="1"/>
      </w:tblPr>
      <w:tblGrid>
        <w:gridCol w:w="9062"/>
      </w:tblGrid>
      <w:tr w:rsidR="00C0132F" w:rsidRPr="00ED12BE" w14:paraId="11D8D297" w14:textId="77777777" w:rsidTr="00C0132F">
        <w:tc>
          <w:tcPr>
            <w:tcW w:w="9062" w:type="dxa"/>
          </w:tcPr>
          <w:p w14:paraId="1F95CE91" w14:textId="68B8FBDF" w:rsidR="00C0132F" w:rsidRPr="00ED12BE" w:rsidRDefault="00C0132F" w:rsidP="007C7969">
            <w:pPr>
              <w:pStyle w:val="ListParagraph"/>
              <w:numPr>
                <w:ilvl w:val="0"/>
                <w:numId w:val="4"/>
              </w:numPr>
              <w:jc w:val="both"/>
              <w:rPr>
                <w:rFonts w:ascii="Garamond" w:hAnsi="Garamond"/>
                <w:sz w:val="20"/>
                <w:szCs w:val="20"/>
              </w:rPr>
            </w:pPr>
            <w:r w:rsidRPr="00ED12BE">
              <w:rPr>
                <w:rFonts w:ascii="Garamond" w:hAnsi="Garamond"/>
                <w:sz w:val="20"/>
                <w:szCs w:val="20"/>
              </w:rPr>
              <w:t xml:space="preserve">In-country support remains the core value added of the </w:t>
            </w:r>
            <w:r w:rsidR="008D6CC6" w:rsidRPr="00ED12BE">
              <w:rPr>
                <w:rFonts w:ascii="Garamond" w:hAnsi="Garamond"/>
                <w:sz w:val="20"/>
                <w:szCs w:val="20"/>
              </w:rPr>
              <w:t>Project</w:t>
            </w:r>
            <w:r w:rsidRPr="00ED12BE">
              <w:rPr>
                <w:rFonts w:ascii="Garamond" w:hAnsi="Garamond"/>
                <w:sz w:val="20"/>
                <w:szCs w:val="20"/>
              </w:rPr>
              <w:t>. It is most successful when tailored to the specificities of increasingly political and complex contexts.</w:t>
            </w:r>
          </w:p>
          <w:p w14:paraId="65917B26" w14:textId="192E4F2D" w:rsidR="00C0132F" w:rsidRPr="00ED12BE" w:rsidRDefault="00C0132F" w:rsidP="007C7969">
            <w:pPr>
              <w:pStyle w:val="ListParagraph"/>
              <w:numPr>
                <w:ilvl w:val="0"/>
                <w:numId w:val="4"/>
              </w:numPr>
              <w:jc w:val="both"/>
              <w:rPr>
                <w:rFonts w:ascii="Garamond" w:hAnsi="Garamond"/>
                <w:sz w:val="20"/>
                <w:szCs w:val="20"/>
              </w:rPr>
            </w:pPr>
            <w:r w:rsidRPr="00ED12BE">
              <w:rPr>
                <w:rFonts w:ascii="Garamond" w:hAnsi="Garamond"/>
                <w:sz w:val="20"/>
                <w:szCs w:val="20"/>
              </w:rPr>
              <w:t>Transition planning and broader integration efforts are critically interlinked. Security Council resolution 2594 emphasizes “</w:t>
            </w:r>
            <w:r w:rsidRPr="00ED12BE">
              <w:rPr>
                <w:rFonts w:ascii="Garamond" w:hAnsi="Garamond"/>
                <w:i/>
                <w:iCs/>
                <w:sz w:val="20"/>
                <w:szCs w:val="20"/>
              </w:rPr>
              <w:t>the need for peace operations to engage at the earliest possible stage in integrated planning and coordination on transitions with the Resident Coordinators, United Nations Country Team, other United Nations agencies, funds and programmes, the host State and other national stakeholders</w:t>
            </w:r>
            <w:r w:rsidRPr="00ED12BE">
              <w:rPr>
                <w:rFonts w:ascii="Garamond" w:hAnsi="Garamond"/>
                <w:sz w:val="20"/>
                <w:szCs w:val="20"/>
              </w:rPr>
              <w:t>”.</w:t>
            </w:r>
          </w:p>
          <w:p w14:paraId="31AEC8F7" w14:textId="77777777" w:rsidR="00086473" w:rsidRPr="00ED12BE" w:rsidRDefault="00C0132F" w:rsidP="007C7969">
            <w:pPr>
              <w:pStyle w:val="ListParagraph"/>
              <w:numPr>
                <w:ilvl w:val="0"/>
                <w:numId w:val="4"/>
              </w:numPr>
              <w:jc w:val="both"/>
              <w:rPr>
                <w:rFonts w:ascii="Garamond" w:hAnsi="Garamond"/>
                <w:sz w:val="20"/>
                <w:szCs w:val="20"/>
              </w:rPr>
            </w:pPr>
            <w:r w:rsidRPr="00ED12BE">
              <w:rPr>
                <w:rFonts w:ascii="Garamond" w:hAnsi="Garamond"/>
                <w:sz w:val="20"/>
                <w:szCs w:val="20"/>
              </w:rPr>
              <w:t>Transitions are political processes that require convening and engaging a broad group of stakeholders (UN Security Council, Peacebuilding Commission, Member States, (sub)regional organizations, IFIs, CSOs) around a shared vision of the desired end state, under the leadership of national authorities.</w:t>
            </w:r>
          </w:p>
          <w:p w14:paraId="378559F5" w14:textId="6C9CB5F4" w:rsidR="00C0132F" w:rsidRPr="00ED12BE" w:rsidRDefault="00C0132F" w:rsidP="007C7969">
            <w:pPr>
              <w:pStyle w:val="ListParagraph"/>
              <w:numPr>
                <w:ilvl w:val="0"/>
                <w:numId w:val="4"/>
              </w:numPr>
              <w:jc w:val="both"/>
              <w:rPr>
                <w:rFonts w:ascii="Garamond" w:hAnsi="Garamond"/>
              </w:rPr>
            </w:pPr>
            <w:r w:rsidRPr="00ED12BE">
              <w:rPr>
                <w:rFonts w:ascii="Garamond" w:hAnsi="Garamond"/>
                <w:sz w:val="20"/>
                <w:szCs w:val="20"/>
              </w:rPr>
              <w:t xml:space="preserve">The management of the </w:t>
            </w:r>
            <w:r w:rsidR="008D6CC6" w:rsidRPr="00ED12BE">
              <w:rPr>
                <w:rFonts w:ascii="Garamond" w:hAnsi="Garamond"/>
                <w:sz w:val="20"/>
                <w:szCs w:val="20"/>
              </w:rPr>
              <w:t>Project</w:t>
            </w:r>
            <w:r w:rsidRPr="00ED12BE">
              <w:rPr>
                <w:rFonts w:ascii="Garamond" w:hAnsi="Garamond"/>
                <w:sz w:val="20"/>
                <w:szCs w:val="20"/>
              </w:rPr>
              <w:t xml:space="preserve"> has been both efficient and effective.</w:t>
            </w:r>
            <w:r w:rsidRPr="00ED12BE">
              <w:rPr>
                <w:rFonts w:ascii="Garamond" w:hAnsi="Garamond"/>
              </w:rPr>
              <w:t xml:space="preserve"> </w:t>
            </w:r>
          </w:p>
        </w:tc>
      </w:tr>
    </w:tbl>
    <w:p w14:paraId="3D16884E" w14:textId="77777777" w:rsidR="00711A5F" w:rsidRPr="00ED12BE" w:rsidRDefault="00711A5F" w:rsidP="00711A5F">
      <w:pPr>
        <w:jc w:val="both"/>
        <w:rPr>
          <w:rFonts w:ascii="Garamond" w:hAnsi="Garamond"/>
        </w:rPr>
      </w:pPr>
    </w:p>
    <w:p w14:paraId="52BA941F" w14:textId="4D0658FC" w:rsidR="004F29EC" w:rsidRPr="00ED12BE" w:rsidRDefault="00EF5DA6" w:rsidP="00892D67">
      <w:pPr>
        <w:spacing w:after="0" w:line="240" w:lineRule="auto"/>
        <w:jc w:val="both"/>
        <w:textAlignment w:val="baseline"/>
        <w:rPr>
          <w:rFonts w:ascii="Garamond" w:hAnsi="Garamond"/>
          <w:b/>
          <w:bCs/>
        </w:rPr>
      </w:pPr>
      <w:r w:rsidRPr="00ED12BE">
        <w:rPr>
          <w:rFonts w:ascii="Garamond" w:hAnsi="Garamond"/>
          <w:b/>
          <w:bCs/>
        </w:rPr>
        <w:t>I</w:t>
      </w:r>
      <w:r w:rsidR="004F29EC" w:rsidRPr="00ED12BE">
        <w:rPr>
          <w:rFonts w:ascii="Garamond" w:hAnsi="Garamond"/>
          <w:b/>
          <w:bCs/>
        </w:rPr>
        <w:t>nnovative solutions and new tools in transition planning</w:t>
      </w:r>
      <w:r w:rsidRPr="00ED12BE">
        <w:rPr>
          <w:rFonts w:ascii="Garamond" w:hAnsi="Garamond"/>
          <w:b/>
          <w:bCs/>
        </w:rPr>
        <w:t xml:space="preserve">. </w:t>
      </w:r>
      <w:r w:rsidR="004F29EC" w:rsidRPr="00ED12BE">
        <w:rPr>
          <w:rFonts w:ascii="Garamond" w:hAnsi="Garamond"/>
          <w:b/>
          <w:bCs/>
        </w:rPr>
        <w:t xml:space="preserve"> </w:t>
      </w:r>
    </w:p>
    <w:p w14:paraId="3ED0C63B" w14:textId="7CD89FEF" w:rsidR="004966B9" w:rsidRPr="00ED12BE" w:rsidRDefault="00B30BB0" w:rsidP="00692BD7">
      <w:pPr>
        <w:jc w:val="both"/>
        <w:rPr>
          <w:rFonts w:ascii="Garamond" w:hAnsi="Garamond"/>
        </w:rPr>
      </w:pPr>
      <w:r w:rsidRPr="00ED12BE">
        <w:rPr>
          <w:rFonts w:ascii="Garamond" w:hAnsi="Garamond"/>
        </w:rPr>
        <w:t xml:space="preserve">Respondents in the field could not answer to this question and </w:t>
      </w:r>
      <w:r w:rsidR="008D6CC6" w:rsidRPr="00ED12BE">
        <w:rPr>
          <w:rFonts w:ascii="Garamond" w:hAnsi="Garamond"/>
        </w:rPr>
        <w:t>Project</w:t>
      </w:r>
      <w:r w:rsidR="007679B3" w:rsidRPr="00ED12BE">
        <w:rPr>
          <w:rFonts w:ascii="Garamond" w:hAnsi="Garamond"/>
        </w:rPr>
        <w:t xml:space="preserve"> </w:t>
      </w:r>
      <w:r w:rsidRPr="00ED12BE">
        <w:rPr>
          <w:rFonts w:ascii="Garamond" w:hAnsi="Garamond"/>
        </w:rPr>
        <w:t xml:space="preserve">members highlight promoted is that of </w:t>
      </w:r>
      <w:r w:rsidR="001F7E46" w:rsidRPr="00ED12BE">
        <w:rPr>
          <w:rFonts w:ascii="Garamond" w:hAnsi="Garamond"/>
        </w:rPr>
        <w:t>behavioural</w:t>
      </w:r>
      <w:r w:rsidRPr="00ED12BE">
        <w:rPr>
          <w:rFonts w:ascii="Garamond" w:hAnsi="Garamond"/>
        </w:rPr>
        <w:t xml:space="preserve"> science and how to leverage it for the work on integration and transition. In this context</w:t>
      </w:r>
      <w:r w:rsidR="00D83AA8" w:rsidRPr="00ED12BE">
        <w:rPr>
          <w:rFonts w:ascii="Garamond" w:hAnsi="Garamond"/>
        </w:rPr>
        <w:t>,</w:t>
      </w:r>
      <w:r w:rsidRPr="00ED12BE">
        <w:rPr>
          <w:rFonts w:ascii="Garamond" w:hAnsi="Garamond"/>
        </w:rPr>
        <w:t xml:space="preserve"> the </w:t>
      </w:r>
      <w:r w:rsidR="008D6CC6" w:rsidRPr="00ED12BE">
        <w:rPr>
          <w:rFonts w:ascii="Garamond" w:hAnsi="Garamond"/>
        </w:rPr>
        <w:t>Project</w:t>
      </w:r>
      <w:r w:rsidRPr="00ED12BE">
        <w:rPr>
          <w:rFonts w:ascii="Garamond" w:hAnsi="Garamond"/>
        </w:rPr>
        <w:t xml:space="preserve"> co</w:t>
      </w:r>
      <w:r w:rsidR="00D83AA8" w:rsidRPr="00ED12BE">
        <w:rPr>
          <w:rFonts w:ascii="Garamond" w:hAnsi="Garamond"/>
        </w:rPr>
        <w:t>-</w:t>
      </w:r>
      <w:r w:rsidRPr="00ED12BE">
        <w:rPr>
          <w:rFonts w:ascii="Garamond" w:hAnsi="Garamond"/>
        </w:rPr>
        <w:t xml:space="preserve">financed the </w:t>
      </w:r>
      <w:r w:rsidR="001F7E46" w:rsidRPr="00ED12BE">
        <w:rPr>
          <w:rFonts w:ascii="Garamond" w:hAnsi="Garamond"/>
        </w:rPr>
        <w:t>behavioural</w:t>
      </w:r>
      <w:r w:rsidRPr="00ED12BE">
        <w:rPr>
          <w:rFonts w:ascii="Garamond" w:hAnsi="Garamond"/>
        </w:rPr>
        <w:t xml:space="preserve"> part of the UN Integration Review as well as a number of tools that were developed in response to the </w:t>
      </w:r>
      <w:r w:rsidR="001F7E46" w:rsidRPr="00ED12BE">
        <w:rPr>
          <w:rFonts w:ascii="Garamond" w:hAnsi="Garamond"/>
        </w:rPr>
        <w:t>behavioural</w:t>
      </w:r>
      <w:r w:rsidRPr="00ED12BE">
        <w:rPr>
          <w:rFonts w:ascii="Garamond" w:hAnsi="Garamond"/>
        </w:rPr>
        <w:t xml:space="preserve"> barriers that were identified as part of the review. The </w:t>
      </w:r>
      <w:r w:rsidR="008D6CC6" w:rsidRPr="00ED12BE">
        <w:rPr>
          <w:rFonts w:ascii="Garamond" w:hAnsi="Garamond"/>
        </w:rPr>
        <w:t>Project</w:t>
      </w:r>
      <w:r w:rsidR="00DC3E86" w:rsidRPr="00ED12BE">
        <w:rPr>
          <w:rFonts w:ascii="Garamond" w:hAnsi="Garamond"/>
        </w:rPr>
        <w:t xml:space="preserve"> </w:t>
      </w:r>
      <w:r w:rsidRPr="00ED12BE">
        <w:rPr>
          <w:rFonts w:ascii="Garamond" w:hAnsi="Garamond"/>
        </w:rPr>
        <w:t xml:space="preserve">applied some of these tools in workshops as well as in direct country support. </w:t>
      </w:r>
    </w:p>
    <w:p w14:paraId="0FC95AE6" w14:textId="77777777" w:rsidR="007D15B0" w:rsidRPr="00ED12BE" w:rsidRDefault="007D15B0" w:rsidP="00892D67">
      <w:pPr>
        <w:spacing w:after="0" w:line="240" w:lineRule="auto"/>
        <w:jc w:val="both"/>
        <w:textAlignment w:val="baseline"/>
        <w:rPr>
          <w:rFonts w:ascii="Garamond" w:hAnsi="Garamond" w:cstheme="minorHAnsi"/>
        </w:rPr>
      </w:pPr>
    </w:p>
    <w:p w14:paraId="5AD1408D" w14:textId="62369E1C" w:rsidR="004F29EC" w:rsidRPr="00ED12BE" w:rsidRDefault="00251E6B" w:rsidP="00892D67">
      <w:pPr>
        <w:spacing w:after="0" w:line="240" w:lineRule="auto"/>
        <w:jc w:val="both"/>
        <w:textAlignment w:val="baseline"/>
        <w:rPr>
          <w:rFonts w:ascii="Garamond" w:hAnsi="Garamond" w:cstheme="minorHAnsi"/>
          <w:b/>
          <w:bCs/>
        </w:rPr>
      </w:pPr>
      <w:r w:rsidRPr="00ED12BE">
        <w:rPr>
          <w:rFonts w:ascii="Garamond" w:eastAsia="Calibri" w:hAnsi="Garamond" w:cs="Calibri"/>
          <w:b/>
          <w:bCs/>
        </w:rPr>
        <w:t xml:space="preserve">Objectives </w:t>
      </w:r>
      <w:r w:rsidR="004F29EC" w:rsidRPr="00ED12BE">
        <w:rPr>
          <w:rFonts w:ascii="Garamond" w:eastAsia="Calibri" w:hAnsi="Garamond" w:cs="Calibri"/>
          <w:b/>
          <w:bCs/>
        </w:rPr>
        <w:t xml:space="preserve">in the </w:t>
      </w:r>
      <w:r w:rsidR="00A83B53" w:rsidRPr="00ED12BE">
        <w:rPr>
          <w:rFonts w:ascii="Garamond" w:eastAsia="Calibri" w:hAnsi="Garamond" w:cs="Calibri"/>
          <w:b/>
          <w:bCs/>
        </w:rPr>
        <w:t>Results Framework,</w:t>
      </w:r>
      <w:r w:rsidR="004F29EC" w:rsidRPr="00ED12BE">
        <w:rPr>
          <w:rFonts w:ascii="Garamond" w:eastAsia="Calibri" w:hAnsi="Garamond" w:cs="Calibri"/>
          <w:b/>
          <w:bCs/>
        </w:rPr>
        <w:t xml:space="preserve"> and indicators</w:t>
      </w:r>
      <w:r w:rsidRPr="00ED12BE">
        <w:rPr>
          <w:rFonts w:ascii="Garamond" w:eastAsia="Calibri" w:hAnsi="Garamond" w:cs="Calibri"/>
          <w:b/>
          <w:bCs/>
        </w:rPr>
        <w:t xml:space="preserve"> and </w:t>
      </w:r>
      <w:r w:rsidR="004F29EC" w:rsidRPr="00ED12BE">
        <w:rPr>
          <w:rFonts w:ascii="Garamond" w:eastAsia="Calibri" w:hAnsi="Garamond" w:cs="Calibri"/>
          <w:b/>
          <w:bCs/>
        </w:rPr>
        <w:t>targets achieved</w:t>
      </w:r>
    </w:p>
    <w:p w14:paraId="45215D4B" w14:textId="27F5F4E1" w:rsidR="00892D67" w:rsidRPr="00ED12BE" w:rsidRDefault="13C11C0E" w:rsidP="00692BD7">
      <w:pPr>
        <w:jc w:val="both"/>
        <w:rPr>
          <w:rFonts w:ascii="Garamond" w:hAnsi="Garamond"/>
        </w:rPr>
      </w:pPr>
      <w:r w:rsidRPr="00ED12BE">
        <w:rPr>
          <w:rFonts w:ascii="Garamond" w:hAnsi="Garamond"/>
        </w:rPr>
        <w:t xml:space="preserve">Despite the fact </w:t>
      </w:r>
      <w:r w:rsidR="00892D67" w:rsidRPr="00ED12BE">
        <w:rPr>
          <w:rFonts w:ascii="Garamond" w:hAnsi="Garamond"/>
        </w:rPr>
        <w:t xml:space="preserve">that the </w:t>
      </w:r>
      <w:r w:rsidR="008D6CC6" w:rsidRPr="00ED12BE">
        <w:rPr>
          <w:rFonts w:ascii="Garamond" w:hAnsi="Garamond"/>
        </w:rPr>
        <w:t>Project</w:t>
      </w:r>
      <w:r w:rsidR="00892D67" w:rsidRPr="00ED12BE">
        <w:rPr>
          <w:rFonts w:ascii="Garamond" w:hAnsi="Garamond"/>
        </w:rPr>
        <w:t xml:space="preserve"> did not </w:t>
      </w:r>
      <w:r w:rsidR="00A83B53" w:rsidRPr="00ED12BE">
        <w:rPr>
          <w:rFonts w:ascii="Garamond" w:hAnsi="Garamond"/>
        </w:rPr>
        <w:t xml:space="preserve">achieve </w:t>
      </w:r>
      <w:r w:rsidR="00892D67" w:rsidRPr="00ED12BE">
        <w:rPr>
          <w:rFonts w:ascii="Garamond" w:hAnsi="Garamond"/>
        </w:rPr>
        <w:t>the expected resources</w:t>
      </w:r>
      <w:r w:rsidR="00DC3E86" w:rsidRPr="00ED12BE">
        <w:rPr>
          <w:rFonts w:ascii="Garamond" w:hAnsi="Garamond"/>
        </w:rPr>
        <w:t>,</w:t>
      </w:r>
      <w:r w:rsidR="00892D67" w:rsidRPr="00ED12BE">
        <w:rPr>
          <w:rFonts w:ascii="Garamond" w:hAnsi="Garamond"/>
        </w:rPr>
        <w:t xml:space="preserve"> it has managed to implement a considerable number of activities as outlined in the Results Framework. The Results Framework has been adapted over time to reflect new activities but not all data are captured. </w:t>
      </w:r>
      <w:r w:rsidR="00F67DA1" w:rsidRPr="00ED12BE">
        <w:rPr>
          <w:rFonts w:ascii="Garamond" w:hAnsi="Garamond"/>
        </w:rPr>
        <w:t xml:space="preserve">The Results Framework has two systems to track progress. </w:t>
      </w:r>
      <w:r w:rsidR="002D6258" w:rsidRPr="00ED12BE">
        <w:rPr>
          <w:rFonts w:ascii="Garamond" w:hAnsi="Garamond"/>
        </w:rPr>
        <w:t>An overall log frame</w:t>
      </w:r>
      <w:r w:rsidR="009B3915" w:rsidRPr="00ED12BE">
        <w:rPr>
          <w:rFonts w:ascii="Garamond" w:hAnsi="Garamond"/>
        </w:rPr>
        <w:t>, updated monthly</w:t>
      </w:r>
      <w:r w:rsidR="00D974D8" w:rsidRPr="00ED12BE">
        <w:rPr>
          <w:rFonts w:ascii="Garamond" w:hAnsi="Garamond"/>
        </w:rPr>
        <w:t>, and</w:t>
      </w:r>
      <w:r w:rsidR="002D6258" w:rsidRPr="00ED12BE">
        <w:rPr>
          <w:rFonts w:ascii="Garamond" w:hAnsi="Garamond"/>
        </w:rPr>
        <w:t xml:space="preserve"> based on the </w:t>
      </w:r>
      <w:r w:rsidR="008D6CC6" w:rsidRPr="00ED12BE">
        <w:rPr>
          <w:rFonts w:ascii="Garamond" w:hAnsi="Garamond"/>
        </w:rPr>
        <w:t>Project</w:t>
      </w:r>
      <w:r w:rsidR="002D6258" w:rsidRPr="00ED12BE">
        <w:rPr>
          <w:rFonts w:ascii="Garamond" w:hAnsi="Garamond"/>
        </w:rPr>
        <w:t xml:space="preserve"> Document with outcome indicators, baselines and milestones, the origin of the data and the means of verification. Assumptions were developed for each outcome indicator</w:t>
      </w:r>
      <w:r w:rsidR="000152BC" w:rsidRPr="00ED12BE">
        <w:rPr>
          <w:rFonts w:ascii="Garamond" w:hAnsi="Garamond"/>
        </w:rPr>
        <w:t xml:space="preserve"> as well as risks</w:t>
      </w:r>
      <w:r w:rsidR="002D6258" w:rsidRPr="00ED12BE">
        <w:rPr>
          <w:rFonts w:ascii="Garamond" w:hAnsi="Garamond"/>
        </w:rPr>
        <w:t>.</w:t>
      </w:r>
      <w:r w:rsidR="000152BC" w:rsidRPr="00ED12BE">
        <w:rPr>
          <w:rFonts w:ascii="Garamond" w:hAnsi="Garamond"/>
        </w:rPr>
        <w:t xml:space="preserve"> A risk log was prepared</w:t>
      </w:r>
      <w:r w:rsidR="009B3915" w:rsidRPr="00ED12BE">
        <w:rPr>
          <w:rFonts w:ascii="Garamond" w:hAnsi="Garamond"/>
        </w:rPr>
        <w:t>, monitored and updated yearly to guide engagement and also as part of results reporting to donors</w:t>
      </w:r>
      <w:r w:rsidR="000152BC" w:rsidRPr="00ED12BE">
        <w:rPr>
          <w:rFonts w:ascii="Garamond" w:hAnsi="Garamond"/>
        </w:rPr>
        <w:t>.</w:t>
      </w:r>
      <w:r w:rsidR="003F5795" w:rsidRPr="00ED12BE">
        <w:rPr>
          <w:rFonts w:ascii="Garamond" w:hAnsi="Garamond"/>
        </w:rPr>
        <w:t xml:space="preserve">, including </w:t>
      </w:r>
      <w:r w:rsidR="009B3915" w:rsidRPr="00ED12BE">
        <w:rPr>
          <w:rFonts w:ascii="Garamond" w:hAnsi="Garamond"/>
        </w:rPr>
        <w:t xml:space="preserve">by </w:t>
      </w:r>
      <w:r w:rsidR="003F5795" w:rsidRPr="00ED12BE">
        <w:rPr>
          <w:rFonts w:ascii="Garamond" w:hAnsi="Garamond"/>
        </w:rPr>
        <w:t xml:space="preserve">identifying contextual, reputational, fiduciary, and delivery risks and mitigating measures. </w:t>
      </w:r>
      <w:r w:rsidR="00D974D8" w:rsidRPr="00ED12BE">
        <w:rPr>
          <w:rFonts w:ascii="Garamond" w:hAnsi="Garamond"/>
        </w:rPr>
        <w:t xml:space="preserve">This is critical as the support provided by the Project is in high-risk and highly-complex environments. </w:t>
      </w:r>
      <w:r w:rsidR="002D6258" w:rsidRPr="00ED12BE">
        <w:rPr>
          <w:rFonts w:ascii="Garamond" w:hAnsi="Garamond"/>
        </w:rPr>
        <w:t xml:space="preserve">A </w:t>
      </w:r>
      <w:r w:rsidR="00F67DA1" w:rsidRPr="00ED12BE">
        <w:rPr>
          <w:rFonts w:ascii="Garamond" w:hAnsi="Garamond"/>
        </w:rPr>
        <w:t xml:space="preserve">detailed evaluation and monitoring tracker </w:t>
      </w:r>
      <w:r w:rsidR="003F5795" w:rsidRPr="00ED12BE">
        <w:rPr>
          <w:rFonts w:ascii="Garamond" w:hAnsi="Garamond"/>
        </w:rPr>
        <w:t xml:space="preserve">was developed </w:t>
      </w:r>
      <w:r w:rsidR="00F67DA1" w:rsidRPr="00ED12BE">
        <w:rPr>
          <w:rFonts w:ascii="Garamond" w:hAnsi="Garamond"/>
        </w:rPr>
        <w:t xml:space="preserve">per outcome and per output. The monitoring </w:t>
      </w:r>
      <w:r w:rsidR="002D6258" w:rsidRPr="00ED12BE">
        <w:rPr>
          <w:rFonts w:ascii="Garamond" w:hAnsi="Garamond"/>
        </w:rPr>
        <w:t xml:space="preserve">tool </w:t>
      </w:r>
      <w:r w:rsidR="00F67DA1" w:rsidRPr="00ED12BE">
        <w:rPr>
          <w:rFonts w:ascii="Garamond" w:hAnsi="Garamond"/>
        </w:rPr>
        <w:t>incudes the activity, the result, the date, the dissemination process and the number of people reached. The latter is not gender specific</w:t>
      </w:r>
      <w:r w:rsidR="002D6258" w:rsidRPr="00ED12BE">
        <w:rPr>
          <w:rFonts w:ascii="Garamond" w:hAnsi="Garamond"/>
        </w:rPr>
        <w:t xml:space="preserve">. </w:t>
      </w:r>
      <w:r w:rsidR="00892D67" w:rsidRPr="00ED12BE">
        <w:rPr>
          <w:rFonts w:ascii="Garamond" w:hAnsi="Garamond"/>
        </w:rPr>
        <w:t>The outputs and outcome indicators are sometimes very simila</w:t>
      </w:r>
      <w:r w:rsidR="002148EF" w:rsidRPr="00ED12BE">
        <w:rPr>
          <w:rFonts w:ascii="Garamond" w:hAnsi="Garamond"/>
        </w:rPr>
        <w:t>r</w:t>
      </w:r>
      <w:r w:rsidR="004F0152" w:rsidRPr="00ED12BE">
        <w:rPr>
          <w:rFonts w:ascii="Garamond" w:hAnsi="Garamond"/>
        </w:rPr>
        <w:t>,</w:t>
      </w:r>
      <w:r w:rsidR="002148EF" w:rsidRPr="00ED12BE">
        <w:rPr>
          <w:rFonts w:ascii="Garamond" w:hAnsi="Garamond"/>
        </w:rPr>
        <w:t xml:space="preserve"> for example</w:t>
      </w:r>
      <w:r w:rsidR="004F0152" w:rsidRPr="00ED12BE">
        <w:rPr>
          <w:rFonts w:ascii="Garamond" w:hAnsi="Garamond"/>
        </w:rPr>
        <w:t>,</w:t>
      </w:r>
      <w:r w:rsidR="002148EF" w:rsidRPr="00ED12BE">
        <w:rPr>
          <w:rFonts w:ascii="Garamond" w:hAnsi="Garamond"/>
        </w:rPr>
        <w:t xml:space="preserve"> about the number of staff reached. It is not clear whether </w:t>
      </w:r>
      <w:r w:rsidR="004A7653" w:rsidRPr="00ED12BE">
        <w:rPr>
          <w:rFonts w:ascii="Garamond" w:hAnsi="Garamond"/>
        </w:rPr>
        <w:t xml:space="preserve">the same </w:t>
      </w:r>
      <w:r w:rsidR="002148EF" w:rsidRPr="00ED12BE">
        <w:rPr>
          <w:rFonts w:ascii="Garamond" w:hAnsi="Garamond"/>
        </w:rPr>
        <w:t>staff have been targeted at various o</w:t>
      </w:r>
      <w:r w:rsidR="004A7653" w:rsidRPr="00ED12BE">
        <w:rPr>
          <w:rFonts w:ascii="Garamond" w:hAnsi="Garamond"/>
        </w:rPr>
        <w:t>ccasions. Some data are not recorded in the activity tracker</w:t>
      </w:r>
      <w:r w:rsidR="00DC3E86" w:rsidRPr="00ED12BE">
        <w:rPr>
          <w:rFonts w:ascii="Garamond" w:hAnsi="Garamond"/>
        </w:rPr>
        <w:t>,</w:t>
      </w:r>
      <w:r w:rsidR="004A7653" w:rsidRPr="00ED12BE">
        <w:rPr>
          <w:rFonts w:ascii="Garamond" w:hAnsi="Garamond"/>
        </w:rPr>
        <w:t xml:space="preserve"> while i</w:t>
      </w:r>
      <w:r w:rsidR="00251E6B" w:rsidRPr="00ED12BE">
        <w:rPr>
          <w:rFonts w:ascii="Garamond" w:hAnsi="Garamond"/>
        </w:rPr>
        <w:t xml:space="preserve">n </w:t>
      </w:r>
      <w:r w:rsidR="004A7653" w:rsidRPr="00ED12BE">
        <w:rPr>
          <w:rFonts w:ascii="Garamond" w:hAnsi="Garamond"/>
        </w:rPr>
        <w:t xml:space="preserve">some cases adaptations have been made to reflect changes which is justified given that the </w:t>
      </w:r>
      <w:r w:rsidR="008D6CC6" w:rsidRPr="00ED12BE">
        <w:rPr>
          <w:rFonts w:ascii="Garamond" w:hAnsi="Garamond"/>
        </w:rPr>
        <w:t>Project</w:t>
      </w:r>
      <w:r w:rsidR="004A7653" w:rsidRPr="00ED12BE">
        <w:rPr>
          <w:rFonts w:ascii="Garamond" w:hAnsi="Garamond"/>
        </w:rPr>
        <w:t xml:space="preserve"> is flexible.</w:t>
      </w:r>
      <w:r w:rsidR="002D6258" w:rsidRPr="00ED12BE">
        <w:rPr>
          <w:rFonts w:ascii="Garamond" w:hAnsi="Garamond"/>
        </w:rPr>
        <w:t xml:space="preserve"> </w:t>
      </w:r>
      <w:r w:rsidR="000152BC" w:rsidRPr="00ED12BE">
        <w:rPr>
          <w:rFonts w:ascii="Garamond" w:hAnsi="Garamond"/>
        </w:rPr>
        <w:t xml:space="preserve">Indicators are SMART and there is a mix of </w:t>
      </w:r>
      <w:r w:rsidR="000152BC" w:rsidRPr="00ED12BE">
        <w:rPr>
          <w:rFonts w:ascii="Garamond" w:hAnsi="Garamond"/>
        </w:rPr>
        <w:lastRenderedPageBreak/>
        <w:t xml:space="preserve">qualitative and quantitative data. </w:t>
      </w:r>
      <w:r w:rsidR="002D6258" w:rsidRPr="00ED12BE">
        <w:rPr>
          <w:rFonts w:ascii="Garamond" w:hAnsi="Garamond"/>
        </w:rPr>
        <w:t>The tracker provides the most detailed information</w:t>
      </w:r>
      <w:r w:rsidR="003F5795" w:rsidRPr="00ED12BE">
        <w:rPr>
          <w:rFonts w:ascii="Garamond" w:hAnsi="Garamond"/>
        </w:rPr>
        <w:t xml:space="preserve">, </w:t>
      </w:r>
      <w:r w:rsidR="009678C0" w:rsidRPr="00ED12BE">
        <w:rPr>
          <w:rFonts w:ascii="Garamond" w:hAnsi="Garamond"/>
        </w:rPr>
        <w:t xml:space="preserve">is adequate and </w:t>
      </w:r>
      <w:r w:rsidR="002D6258" w:rsidRPr="00ED12BE">
        <w:rPr>
          <w:rFonts w:ascii="Garamond" w:hAnsi="Garamond"/>
        </w:rPr>
        <w:t xml:space="preserve">has been used to prepare </w:t>
      </w:r>
      <w:r w:rsidR="009678C0" w:rsidRPr="00ED12BE">
        <w:rPr>
          <w:rFonts w:ascii="Garamond" w:hAnsi="Garamond"/>
        </w:rPr>
        <w:t>Annex 6. It appears that not all data have been recorded systematically.</w:t>
      </w:r>
    </w:p>
    <w:p w14:paraId="0AA3F87B" w14:textId="5A364177" w:rsidR="00892D67" w:rsidRPr="00ED12BE" w:rsidRDefault="00892D67" w:rsidP="00692BD7">
      <w:pPr>
        <w:jc w:val="both"/>
        <w:rPr>
          <w:rFonts w:ascii="Garamond" w:hAnsi="Garamond"/>
        </w:rPr>
      </w:pPr>
      <w:r w:rsidRPr="00ED12BE">
        <w:rPr>
          <w:rFonts w:ascii="Garamond" w:hAnsi="Garamond"/>
        </w:rPr>
        <w:t>Most progress has been made in outcomes 1</w:t>
      </w:r>
      <w:r w:rsidR="008039B2" w:rsidRPr="00ED12BE">
        <w:rPr>
          <w:rFonts w:ascii="Garamond" w:hAnsi="Garamond"/>
        </w:rPr>
        <w:t xml:space="preserve"> </w:t>
      </w:r>
      <w:r w:rsidR="00825AA6" w:rsidRPr="00ED12BE">
        <w:rPr>
          <w:rFonts w:ascii="Garamond" w:hAnsi="Garamond"/>
        </w:rPr>
        <w:t>and 2</w:t>
      </w:r>
      <w:r w:rsidR="00524876" w:rsidRPr="00ED12BE">
        <w:rPr>
          <w:rFonts w:ascii="Garamond" w:hAnsi="Garamond"/>
        </w:rPr>
        <w:t xml:space="preserve"> (</w:t>
      </w:r>
      <w:r w:rsidR="00825AA6" w:rsidRPr="00ED12BE">
        <w:rPr>
          <w:rFonts w:ascii="Garamond" w:hAnsi="Garamond"/>
        </w:rPr>
        <w:t xml:space="preserve">Outcome 1: </w:t>
      </w:r>
      <w:r w:rsidRPr="00ED12BE">
        <w:rPr>
          <w:rFonts w:ascii="Garamond" w:hAnsi="Garamond"/>
        </w:rPr>
        <w:t xml:space="preserve">The UN in transition settings adapts its strategy and footprint in a more pro-active, integrated, and forward-looking manner to support transitions and </w:t>
      </w:r>
      <w:r w:rsidR="00825AA6" w:rsidRPr="00ED12BE">
        <w:rPr>
          <w:rFonts w:ascii="Garamond" w:hAnsi="Garamond"/>
        </w:rPr>
        <w:t xml:space="preserve">outcome </w:t>
      </w:r>
      <w:r w:rsidRPr="00ED12BE">
        <w:rPr>
          <w:rFonts w:ascii="Garamond" w:hAnsi="Garamond"/>
        </w:rPr>
        <w:t>2</w:t>
      </w:r>
      <w:r w:rsidR="00825AA6" w:rsidRPr="00ED12BE">
        <w:rPr>
          <w:rFonts w:ascii="Garamond" w:hAnsi="Garamond"/>
        </w:rPr>
        <w:t>:</w:t>
      </w:r>
      <w:r w:rsidRPr="00ED12BE">
        <w:rPr>
          <w:rFonts w:ascii="Garamond" w:hAnsi="Garamond"/>
        </w:rPr>
        <w:t xml:space="preserve"> UN Transitions are increasingly prioritized and institutionalized within the UN system in a manner reflecting a more effective approach to transition processes</w:t>
      </w:r>
      <w:r w:rsidR="00524876" w:rsidRPr="00ED12BE">
        <w:rPr>
          <w:rFonts w:ascii="Garamond" w:hAnsi="Garamond"/>
        </w:rPr>
        <w:t>).</w:t>
      </w:r>
      <w:r w:rsidR="005415D0" w:rsidRPr="00ED12BE">
        <w:rPr>
          <w:rFonts w:ascii="Garamond" w:hAnsi="Garamond"/>
        </w:rPr>
        <w:t xml:space="preserve"> This is congruent with the interview data in that these two outcomes are at the heart of the </w:t>
      </w:r>
      <w:r w:rsidR="008D6CC6" w:rsidRPr="00ED12BE">
        <w:rPr>
          <w:rFonts w:ascii="Garamond" w:hAnsi="Garamond"/>
        </w:rPr>
        <w:t>Project</w:t>
      </w:r>
      <w:r w:rsidR="005415D0" w:rsidRPr="00ED12BE">
        <w:rPr>
          <w:rFonts w:ascii="Garamond" w:hAnsi="Garamond"/>
        </w:rPr>
        <w:t xml:space="preserve"> and how it is set up.  </w:t>
      </w:r>
      <w:r w:rsidR="00524876" w:rsidRPr="00ED12BE">
        <w:rPr>
          <w:rFonts w:ascii="Garamond" w:hAnsi="Garamond"/>
        </w:rPr>
        <w:t>For outcome 3 and 4 (</w:t>
      </w:r>
      <w:r w:rsidR="005415D0" w:rsidRPr="00ED12BE">
        <w:rPr>
          <w:rFonts w:ascii="Garamond" w:hAnsi="Garamond"/>
        </w:rPr>
        <w:t>Outcome 3</w:t>
      </w:r>
      <w:r w:rsidR="00825AA6" w:rsidRPr="00ED12BE">
        <w:rPr>
          <w:rFonts w:ascii="Garamond" w:hAnsi="Garamond"/>
        </w:rPr>
        <w:t>:</w:t>
      </w:r>
      <w:r w:rsidR="005415D0" w:rsidRPr="00ED12BE">
        <w:rPr>
          <w:rFonts w:ascii="Garamond" w:hAnsi="Garamond"/>
        </w:rPr>
        <w:t xml:space="preserve"> Key member states, regional organisations, </w:t>
      </w:r>
      <w:r w:rsidR="00812131" w:rsidRPr="00ED12BE">
        <w:rPr>
          <w:rFonts w:ascii="Garamond" w:hAnsi="Garamond"/>
        </w:rPr>
        <w:t>International Finance Institutions (</w:t>
      </w:r>
      <w:r w:rsidR="005415D0" w:rsidRPr="00ED12BE">
        <w:rPr>
          <w:rFonts w:ascii="Garamond" w:hAnsi="Garamond"/>
        </w:rPr>
        <w:t>IFIs</w:t>
      </w:r>
      <w:r w:rsidR="00812131" w:rsidRPr="00ED12BE">
        <w:rPr>
          <w:rFonts w:ascii="Garamond" w:hAnsi="Garamond"/>
        </w:rPr>
        <w:t>)</w:t>
      </w:r>
      <w:r w:rsidR="005415D0" w:rsidRPr="00ED12BE">
        <w:rPr>
          <w:rFonts w:ascii="Garamond" w:hAnsi="Garamond"/>
        </w:rPr>
        <w:t xml:space="preserve"> &amp; other partners increasingly collaborate with the UN on transitions and </w:t>
      </w:r>
      <w:r w:rsidR="007731A8" w:rsidRPr="00ED12BE">
        <w:rPr>
          <w:rFonts w:ascii="Garamond" w:hAnsi="Garamond"/>
        </w:rPr>
        <w:t xml:space="preserve">Outcome </w:t>
      </w:r>
      <w:r w:rsidR="005415D0" w:rsidRPr="00ED12BE">
        <w:rPr>
          <w:rFonts w:ascii="Garamond" w:hAnsi="Garamond"/>
        </w:rPr>
        <w:t>4</w:t>
      </w:r>
      <w:r w:rsidR="00825AA6" w:rsidRPr="00ED12BE">
        <w:rPr>
          <w:rFonts w:ascii="Garamond" w:hAnsi="Garamond"/>
        </w:rPr>
        <w:t xml:space="preserve">: </w:t>
      </w:r>
      <w:r w:rsidR="005415D0" w:rsidRPr="00ED12BE">
        <w:rPr>
          <w:rFonts w:ascii="Garamond" w:hAnsi="Garamond"/>
        </w:rPr>
        <w:t>Host governments, regional and sub-regional organisations, and bilateral partners increasingly collaborate with the UN on transitions in priority countries</w:t>
      </w:r>
      <w:r w:rsidR="00524876" w:rsidRPr="00ED12BE">
        <w:rPr>
          <w:rFonts w:ascii="Garamond" w:hAnsi="Garamond"/>
        </w:rPr>
        <w:t xml:space="preserve">) </w:t>
      </w:r>
      <w:r w:rsidR="005415D0" w:rsidRPr="00ED12BE">
        <w:rPr>
          <w:rFonts w:ascii="Garamond" w:hAnsi="Garamond"/>
        </w:rPr>
        <w:t>have had a number of activities implemented</w:t>
      </w:r>
      <w:r w:rsidR="00B74DC3" w:rsidRPr="00ED12BE">
        <w:rPr>
          <w:rFonts w:ascii="Garamond" w:hAnsi="Garamond"/>
        </w:rPr>
        <w:t>,</w:t>
      </w:r>
      <w:r w:rsidR="005415D0" w:rsidRPr="00ED12BE">
        <w:rPr>
          <w:rFonts w:ascii="Garamond" w:hAnsi="Garamond"/>
        </w:rPr>
        <w:t xml:space="preserve"> but the key objectives of both is that these entities </w:t>
      </w:r>
      <w:r w:rsidR="005415D0" w:rsidRPr="00ED12BE">
        <w:rPr>
          <w:rFonts w:ascii="Garamond" w:hAnsi="Garamond"/>
          <w:i/>
          <w:iCs/>
        </w:rPr>
        <w:t>collaborate</w:t>
      </w:r>
      <w:r w:rsidR="005415D0" w:rsidRPr="00ED12BE">
        <w:rPr>
          <w:rFonts w:ascii="Garamond" w:hAnsi="Garamond"/>
        </w:rPr>
        <w:t xml:space="preserve"> with the UN and the UN </w:t>
      </w:r>
      <w:r w:rsidR="00B74DC3" w:rsidRPr="00ED12BE">
        <w:rPr>
          <w:rFonts w:ascii="Garamond" w:hAnsi="Garamond"/>
        </w:rPr>
        <w:t xml:space="preserve">Transitions </w:t>
      </w:r>
      <w:r w:rsidR="008D6CC6" w:rsidRPr="00ED12BE">
        <w:rPr>
          <w:rFonts w:ascii="Garamond" w:hAnsi="Garamond"/>
        </w:rPr>
        <w:t>Project</w:t>
      </w:r>
      <w:r w:rsidR="005415D0" w:rsidRPr="00ED12BE">
        <w:rPr>
          <w:rFonts w:ascii="Garamond" w:hAnsi="Garamond"/>
        </w:rPr>
        <w:t xml:space="preserve"> which is without any obligation while the first two outcomes reflect the </w:t>
      </w:r>
      <w:r w:rsidR="005415D0" w:rsidRPr="00ED12BE">
        <w:rPr>
          <w:rFonts w:ascii="Garamond" w:hAnsi="Garamond"/>
          <w:i/>
          <w:iCs/>
        </w:rPr>
        <w:t>need for change</w:t>
      </w:r>
      <w:r w:rsidR="005415D0" w:rsidRPr="00ED12BE">
        <w:rPr>
          <w:rFonts w:ascii="Garamond" w:hAnsi="Garamond"/>
        </w:rPr>
        <w:t xml:space="preserve"> of the UN system in response to its c</w:t>
      </w:r>
      <w:r w:rsidR="00825AA6" w:rsidRPr="00ED12BE">
        <w:rPr>
          <w:rFonts w:ascii="Garamond" w:hAnsi="Garamond"/>
        </w:rPr>
        <w:t>ha</w:t>
      </w:r>
      <w:r w:rsidR="005415D0" w:rsidRPr="00ED12BE">
        <w:rPr>
          <w:rFonts w:ascii="Garamond" w:hAnsi="Garamond"/>
        </w:rPr>
        <w:t>n</w:t>
      </w:r>
      <w:r w:rsidR="00825AA6" w:rsidRPr="00ED12BE">
        <w:rPr>
          <w:rFonts w:ascii="Garamond" w:hAnsi="Garamond"/>
        </w:rPr>
        <w:t>g</w:t>
      </w:r>
      <w:r w:rsidR="005415D0" w:rsidRPr="00ED12BE">
        <w:rPr>
          <w:rFonts w:ascii="Garamond" w:hAnsi="Garamond"/>
        </w:rPr>
        <w:t>ing presence in country</w:t>
      </w:r>
      <w:r w:rsidR="00825AA6" w:rsidRPr="00ED12BE">
        <w:rPr>
          <w:rFonts w:ascii="Garamond" w:hAnsi="Garamond"/>
        </w:rPr>
        <w:t xml:space="preserve"> with UN </w:t>
      </w:r>
      <w:r w:rsidR="005710BE" w:rsidRPr="00ED12BE">
        <w:rPr>
          <w:rFonts w:ascii="Garamond" w:hAnsi="Garamond"/>
        </w:rPr>
        <w:t>operations</w:t>
      </w:r>
      <w:r w:rsidR="005415D0" w:rsidRPr="00ED12BE">
        <w:rPr>
          <w:rFonts w:ascii="Garamond" w:hAnsi="Garamond"/>
        </w:rPr>
        <w:t xml:space="preserve">. </w:t>
      </w:r>
    </w:p>
    <w:p w14:paraId="52DBE712" w14:textId="652F7B6D" w:rsidR="004A7653" w:rsidRPr="00ED12BE" w:rsidRDefault="004A7653" w:rsidP="00692BD7">
      <w:pPr>
        <w:jc w:val="both"/>
        <w:rPr>
          <w:rFonts w:ascii="Garamond" w:hAnsi="Garamond"/>
        </w:rPr>
      </w:pPr>
      <w:r w:rsidRPr="00ED12BE">
        <w:rPr>
          <w:rFonts w:ascii="Garamond" w:hAnsi="Garamond"/>
        </w:rPr>
        <w:t xml:space="preserve">Reflecting on the ToC there are several </w:t>
      </w:r>
      <w:r w:rsidR="008039B2" w:rsidRPr="00ED12BE">
        <w:rPr>
          <w:rFonts w:ascii="Garamond" w:hAnsi="Garamond"/>
        </w:rPr>
        <w:t xml:space="preserve">issues that require reflection in view of the future positioning of the </w:t>
      </w:r>
      <w:r w:rsidR="008D6CC6" w:rsidRPr="00ED12BE">
        <w:rPr>
          <w:rFonts w:ascii="Garamond" w:hAnsi="Garamond"/>
        </w:rPr>
        <w:t>Project</w:t>
      </w:r>
      <w:r w:rsidR="008039B2" w:rsidRPr="00ED12BE">
        <w:rPr>
          <w:rFonts w:ascii="Garamond" w:hAnsi="Garamond"/>
        </w:rPr>
        <w:t>’s work: i) the dynamic between the UN HQ, the S</w:t>
      </w:r>
      <w:r w:rsidR="00524876" w:rsidRPr="00ED12BE">
        <w:rPr>
          <w:rFonts w:ascii="Garamond" w:hAnsi="Garamond"/>
        </w:rPr>
        <w:t xml:space="preserve">ecurity Council, the General Assembly </w:t>
      </w:r>
      <w:r w:rsidR="008039B2" w:rsidRPr="00ED12BE">
        <w:rPr>
          <w:rFonts w:ascii="Garamond" w:hAnsi="Garamond"/>
        </w:rPr>
        <w:t>and the country has been referred to many times</w:t>
      </w:r>
      <w:r w:rsidR="00D752BB" w:rsidRPr="00ED12BE">
        <w:rPr>
          <w:rFonts w:ascii="Garamond" w:hAnsi="Garamond"/>
        </w:rPr>
        <w:t xml:space="preserve"> and grouping the outcomes based on country or </w:t>
      </w:r>
      <w:r w:rsidR="00FB62DD" w:rsidRPr="00ED12BE">
        <w:rPr>
          <w:rFonts w:ascii="Garamond" w:hAnsi="Garamond"/>
        </w:rPr>
        <w:t>HQ</w:t>
      </w:r>
      <w:r w:rsidR="00D752BB" w:rsidRPr="00ED12BE">
        <w:rPr>
          <w:rFonts w:ascii="Garamond" w:hAnsi="Garamond"/>
        </w:rPr>
        <w:t xml:space="preserve"> support a</w:t>
      </w:r>
      <w:r w:rsidR="00A660E0" w:rsidRPr="00ED12BE">
        <w:rPr>
          <w:rFonts w:ascii="Garamond" w:hAnsi="Garamond"/>
        </w:rPr>
        <w:t>s a</w:t>
      </w:r>
      <w:r w:rsidR="00D752BB" w:rsidRPr="00ED12BE">
        <w:rPr>
          <w:rFonts w:ascii="Garamond" w:hAnsi="Garamond"/>
        </w:rPr>
        <w:t xml:space="preserve"> divide </w:t>
      </w:r>
      <w:r w:rsidR="00A660E0" w:rsidRPr="00ED12BE">
        <w:rPr>
          <w:rFonts w:ascii="Garamond" w:hAnsi="Garamond"/>
        </w:rPr>
        <w:t>could reinforce that there is a split in the UN as a system (which many respondents experience and refer to saying that HQ does not understand what goes on in a country)</w:t>
      </w:r>
      <w:r w:rsidR="00C836B3" w:rsidRPr="00ED12BE">
        <w:rPr>
          <w:rFonts w:ascii="Garamond" w:hAnsi="Garamond"/>
        </w:rPr>
        <w:t>,</w:t>
      </w:r>
      <w:r w:rsidR="00A660E0" w:rsidRPr="00ED12BE">
        <w:rPr>
          <w:rFonts w:ascii="Garamond" w:hAnsi="Garamond"/>
        </w:rPr>
        <w:t xml:space="preserve"> </w:t>
      </w:r>
      <w:r w:rsidR="00D752BB" w:rsidRPr="00ED12BE">
        <w:rPr>
          <w:rFonts w:ascii="Garamond" w:hAnsi="Garamond"/>
        </w:rPr>
        <w:t>while</w:t>
      </w:r>
      <w:r w:rsidR="00A660E0" w:rsidRPr="00ED12BE">
        <w:rPr>
          <w:rFonts w:ascii="Garamond" w:hAnsi="Garamond"/>
        </w:rPr>
        <w:t xml:space="preserve"> at the same time </w:t>
      </w:r>
      <w:r w:rsidR="00D752BB" w:rsidRPr="00ED12BE">
        <w:rPr>
          <w:rFonts w:ascii="Garamond" w:hAnsi="Garamond"/>
        </w:rPr>
        <w:t xml:space="preserve">the evidence and thinking of respondents suggest that the emphasis </w:t>
      </w:r>
      <w:r w:rsidR="00173B99" w:rsidRPr="00ED12BE">
        <w:rPr>
          <w:rFonts w:ascii="Garamond" w:hAnsi="Garamond"/>
        </w:rPr>
        <w:t xml:space="preserve">should be </w:t>
      </w:r>
      <w:r w:rsidR="00D752BB" w:rsidRPr="00ED12BE">
        <w:rPr>
          <w:rFonts w:ascii="Garamond" w:hAnsi="Garamond"/>
        </w:rPr>
        <w:t>on UN presence</w:t>
      </w:r>
      <w:r w:rsidR="00173B99" w:rsidRPr="00ED12BE">
        <w:rPr>
          <w:rFonts w:ascii="Garamond" w:hAnsi="Garamond"/>
        </w:rPr>
        <w:t>s</w:t>
      </w:r>
      <w:r w:rsidR="00D752BB" w:rsidRPr="00ED12BE">
        <w:rPr>
          <w:rFonts w:ascii="Garamond" w:hAnsi="Garamond"/>
        </w:rPr>
        <w:t xml:space="preserve"> in a country or region and its subsequent start up and (continuous) reconfiguration of UN missions. In a </w:t>
      </w:r>
      <w:r w:rsidR="00251E6B" w:rsidRPr="00ED12BE">
        <w:rPr>
          <w:rFonts w:ascii="Garamond" w:hAnsi="Garamond"/>
        </w:rPr>
        <w:t xml:space="preserve">new </w:t>
      </w:r>
      <w:r w:rsidR="00D752BB" w:rsidRPr="00ED12BE">
        <w:rPr>
          <w:rFonts w:ascii="Garamond" w:hAnsi="Garamond"/>
        </w:rPr>
        <w:t>ToC</w:t>
      </w:r>
      <w:r w:rsidR="00C836B3" w:rsidRPr="00ED12BE">
        <w:rPr>
          <w:rFonts w:ascii="Garamond" w:hAnsi="Garamond"/>
        </w:rPr>
        <w:t>,</w:t>
      </w:r>
      <w:r w:rsidR="00D752BB" w:rsidRPr="00ED12BE">
        <w:rPr>
          <w:rFonts w:ascii="Garamond" w:hAnsi="Garamond"/>
        </w:rPr>
        <w:t xml:space="preserve"> both HQ and field </w:t>
      </w:r>
      <w:r w:rsidR="00251E6B" w:rsidRPr="00ED12BE">
        <w:rPr>
          <w:rFonts w:ascii="Garamond" w:hAnsi="Garamond"/>
        </w:rPr>
        <w:t>c</w:t>
      </w:r>
      <w:r w:rsidR="00D752BB" w:rsidRPr="00ED12BE">
        <w:rPr>
          <w:rFonts w:ascii="Garamond" w:hAnsi="Garamond"/>
        </w:rPr>
        <w:t xml:space="preserve">ould therefore </w:t>
      </w:r>
      <w:r w:rsidR="00251E6B" w:rsidRPr="00ED12BE">
        <w:rPr>
          <w:rFonts w:ascii="Garamond" w:hAnsi="Garamond"/>
        </w:rPr>
        <w:t xml:space="preserve">be </w:t>
      </w:r>
      <w:r w:rsidR="00D752BB" w:rsidRPr="00ED12BE">
        <w:rPr>
          <w:rFonts w:ascii="Garamond" w:hAnsi="Garamond"/>
        </w:rPr>
        <w:t>a collaborative stream that supports this UN presence</w:t>
      </w:r>
      <w:r w:rsidR="00A660E0" w:rsidRPr="00ED12BE">
        <w:rPr>
          <w:rFonts w:ascii="Garamond" w:hAnsi="Garamond"/>
        </w:rPr>
        <w:t xml:space="preserve"> in country</w:t>
      </w:r>
      <w:r w:rsidR="00D752BB" w:rsidRPr="00ED12BE">
        <w:rPr>
          <w:rFonts w:ascii="Garamond" w:hAnsi="Garamond"/>
        </w:rPr>
        <w:t xml:space="preserve">. Such approach would clarify better what works well and what the bottlenecks are to support UN missions and reconfigurations from a transition perspective. </w:t>
      </w:r>
    </w:p>
    <w:p w14:paraId="0FB85E02" w14:textId="267178D3" w:rsidR="004F29EC" w:rsidRPr="00ED12BE" w:rsidRDefault="004F29EC" w:rsidP="004F29EC">
      <w:pPr>
        <w:pStyle w:val="Heading2"/>
        <w:rPr>
          <w:rFonts w:ascii="Garamond" w:hAnsi="Garamond"/>
          <w:sz w:val="24"/>
          <w:szCs w:val="24"/>
        </w:rPr>
      </w:pPr>
      <w:bookmarkStart w:id="15" w:name="_Toc181005948"/>
      <w:r w:rsidRPr="00ED12BE">
        <w:rPr>
          <w:rFonts w:ascii="Garamond" w:hAnsi="Garamond"/>
          <w:sz w:val="24"/>
          <w:szCs w:val="24"/>
        </w:rPr>
        <w:t>5.4 Efficiency</w:t>
      </w:r>
      <w:r w:rsidR="001A54A5" w:rsidRPr="00ED12BE">
        <w:rPr>
          <w:rFonts w:ascii="Garamond" w:hAnsi="Garamond"/>
          <w:sz w:val="24"/>
          <w:szCs w:val="24"/>
        </w:rPr>
        <w:t xml:space="preserve">: </w:t>
      </w:r>
      <w:r w:rsidR="00C836B3" w:rsidRPr="00ED12BE">
        <w:rPr>
          <w:rFonts w:ascii="Garamond" w:hAnsi="Garamond"/>
          <w:sz w:val="24"/>
          <w:szCs w:val="24"/>
        </w:rPr>
        <w:t xml:space="preserve">Is </w:t>
      </w:r>
      <w:r w:rsidR="001A54A5" w:rsidRPr="00ED12BE">
        <w:rPr>
          <w:rFonts w:ascii="Garamond" w:hAnsi="Garamond"/>
          <w:sz w:val="24"/>
          <w:szCs w:val="24"/>
        </w:rPr>
        <w:t>the intervention delivering results in an economic and timely way?</w:t>
      </w:r>
      <w:bookmarkEnd w:id="15"/>
      <w:r w:rsidR="001A54A5" w:rsidRPr="00ED12BE">
        <w:rPr>
          <w:rFonts w:ascii="Garamond" w:hAnsi="Garamond"/>
          <w:sz w:val="24"/>
          <w:szCs w:val="24"/>
        </w:rPr>
        <w:t xml:space="preserve"> </w:t>
      </w:r>
    </w:p>
    <w:p w14:paraId="1546EBDF" w14:textId="1CF8A18D" w:rsidR="00CB64FF" w:rsidRPr="00ED12BE" w:rsidRDefault="00251E6B" w:rsidP="008F5867">
      <w:pPr>
        <w:spacing w:after="0"/>
        <w:rPr>
          <w:rFonts w:ascii="Garamond" w:hAnsi="Garamond"/>
          <w:u w:val="single"/>
        </w:rPr>
      </w:pPr>
      <w:r w:rsidRPr="00ED12BE">
        <w:rPr>
          <w:rFonts w:ascii="Garamond" w:hAnsi="Garamond"/>
          <w:u w:val="single"/>
        </w:rPr>
        <w:t>Efficiency questions</w:t>
      </w:r>
    </w:p>
    <w:p w14:paraId="2992AF9B" w14:textId="0EDF3F54" w:rsidR="00CB64FF" w:rsidRPr="00ED12BE" w:rsidRDefault="00CB64FF" w:rsidP="00692BD7">
      <w:pPr>
        <w:pStyle w:val="ListParagraph"/>
        <w:numPr>
          <w:ilvl w:val="0"/>
          <w:numId w:val="20"/>
        </w:numPr>
        <w:autoSpaceDE w:val="0"/>
        <w:autoSpaceDN w:val="0"/>
        <w:adjustRightInd w:val="0"/>
        <w:spacing w:after="0" w:line="276" w:lineRule="auto"/>
        <w:jc w:val="both"/>
        <w:rPr>
          <w:rFonts w:ascii="Garamond" w:hAnsi="Garamond" w:cstheme="minorHAnsi"/>
        </w:rPr>
      </w:pPr>
      <w:r w:rsidRPr="00ED12BE">
        <w:rPr>
          <w:rFonts w:ascii="Garamond" w:hAnsi="Garamond"/>
        </w:rPr>
        <w:t xml:space="preserve">What is the ability of the current structure of the </w:t>
      </w:r>
      <w:r w:rsidR="008D6CC6" w:rsidRPr="00ED12BE">
        <w:rPr>
          <w:rFonts w:ascii="Garamond" w:hAnsi="Garamond"/>
        </w:rPr>
        <w:t>Project</w:t>
      </w:r>
      <w:r w:rsidRPr="00ED12BE">
        <w:rPr>
          <w:rFonts w:ascii="Garamond" w:hAnsi="Garamond"/>
        </w:rPr>
        <w:t xml:space="preserve"> to manage finances and operations, meet partner expectations, and respond to the needs of priority countries and regions?</w:t>
      </w:r>
    </w:p>
    <w:p w14:paraId="7B6783A1" w14:textId="34C19569" w:rsidR="00CB64FF" w:rsidRPr="00ED12BE" w:rsidRDefault="00CB64FF" w:rsidP="007C7969">
      <w:pPr>
        <w:pStyle w:val="Default"/>
        <w:numPr>
          <w:ilvl w:val="0"/>
          <w:numId w:val="20"/>
        </w:numPr>
        <w:spacing w:line="276" w:lineRule="auto"/>
        <w:jc w:val="both"/>
        <w:rPr>
          <w:rFonts w:ascii="Garamond" w:hAnsi="Garamond" w:cstheme="minorBidi"/>
          <w:color w:val="auto"/>
          <w:sz w:val="22"/>
          <w:szCs w:val="22"/>
        </w:rPr>
      </w:pPr>
      <w:r w:rsidRPr="00ED12BE">
        <w:rPr>
          <w:rFonts w:ascii="Garamond" w:hAnsi="Garamond" w:cstheme="minorBidi"/>
          <w:color w:val="auto"/>
          <w:sz w:val="22"/>
          <w:szCs w:val="22"/>
        </w:rPr>
        <w:t xml:space="preserve">To what extent was the management structure outlined in the </w:t>
      </w:r>
      <w:r w:rsidR="008D6CC6" w:rsidRPr="00ED12BE">
        <w:rPr>
          <w:rFonts w:ascii="Garamond" w:hAnsi="Garamond" w:cstheme="minorBidi"/>
          <w:color w:val="auto"/>
          <w:sz w:val="22"/>
          <w:szCs w:val="22"/>
        </w:rPr>
        <w:t>Project</w:t>
      </w:r>
      <w:r w:rsidRPr="00ED12BE">
        <w:rPr>
          <w:rFonts w:ascii="Garamond" w:hAnsi="Garamond" w:cstheme="minorBidi"/>
          <w:color w:val="auto"/>
          <w:sz w:val="22"/>
          <w:szCs w:val="22"/>
        </w:rPr>
        <w:t xml:space="preserve"> document efficient to generate the expected results? </w:t>
      </w:r>
    </w:p>
    <w:p w14:paraId="4D31ABC7" w14:textId="341C39F2" w:rsidR="00CB64FF" w:rsidRPr="00ED12BE" w:rsidRDefault="00CB64FF" w:rsidP="007C7969">
      <w:pPr>
        <w:pStyle w:val="Default"/>
        <w:numPr>
          <w:ilvl w:val="0"/>
          <w:numId w:val="20"/>
        </w:numPr>
        <w:spacing w:line="276" w:lineRule="auto"/>
        <w:jc w:val="both"/>
        <w:rPr>
          <w:rFonts w:ascii="Garamond" w:hAnsi="Garamond" w:cstheme="minorBidi"/>
          <w:color w:val="auto"/>
          <w:sz w:val="22"/>
          <w:szCs w:val="22"/>
        </w:rPr>
      </w:pPr>
      <w:r w:rsidRPr="00ED12BE">
        <w:rPr>
          <w:rFonts w:ascii="Garamond" w:hAnsi="Garamond" w:cstheme="minorBidi"/>
          <w:color w:val="auto"/>
          <w:sz w:val="22"/>
          <w:szCs w:val="22"/>
        </w:rPr>
        <w:t xml:space="preserve">How efficient was the </w:t>
      </w:r>
      <w:r w:rsidR="008D6CC6" w:rsidRPr="00ED12BE">
        <w:rPr>
          <w:rFonts w:ascii="Garamond" w:hAnsi="Garamond" w:cstheme="minorBidi"/>
          <w:color w:val="auto"/>
          <w:sz w:val="22"/>
          <w:szCs w:val="22"/>
        </w:rPr>
        <w:t>Project</w:t>
      </w:r>
      <w:r w:rsidRPr="00ED12BE">
        <w:rPr>
          <w:rFonts w:ascii="Garamond" w:hAnsi="Garamond" w:cstheme="minorBidi"/>
          <w:color w:val="auto"/>
          <w:sz w:val="22"/>
          <w:szCs w:val="22"/>
        </w:rPr>
        <w:t xml:space="preserve"> in deploying its resources minimizing transaction costs and the energy spent by its clients? </w:t>
      </w:r>
    </w:p>
    <w:p w14:paraId="3A1743D9" w14:textId="77777777" w:rsidR="00CB64FF" w:rsidRPr="00ED12BE" w:rsidRDefault="00CB64FF" w:rsidP="002920CE">
      <w:pPr>
        <w:spacing w:after="0"/>
        <w:rPr>
          <w:rFonts w:ascii="Garamond" w:hAnsi="Garamond"/>
        </w:rPr>
      </w:pPr>
    </w:p>
    <w:p w14:paraId="451D6F6C" w14:textId="5F384850" w:rsidR="00CB64FF" w:rsidRPr="00ED12BE" w:rsidRDefault="00CB64FF" w:rsidP="00CB64FF">
      <w:pPr>
        <w:rPr>
          <w:rFonts w:ascii="Garamond" w:hAnsi="Garamond"/>
          <w:b/>
          <w:bCs/>
        </w:rPr>
      </w:pPr>
      <w:r w:rsidRPr="00ED12BE">
        <w:rPr>
          <w:rFonts w:ascii="Garamond" w:hAnsi="Garamond"/>
          <w:b/>
          <w:bCs/>
        </w:rPr>
        <w:t xml:space="preserve">Key findings </w:t>
      </w:r>
    </w:p>
    <w:tbl>
      <w:tblPr>
        <w:tblStyle w:val="TableGrid"/>
        <w:tblW w:w="0" w:type="auto"/>
        <w:tblLook w:val="04A0" w:firstRow="1" w:lastRow="0" w:firstColumn="1" w:lastColumn="0" w:noHBand="0" w:noVBand="1"/>
      </w:tblPr>
      <w:tblGrid>
        <w:gridCol w:w="9062"/>
      </w:tblGrid>
      <w:tr w:rsidR="00251E6B" w:rsidRPr="00ED12BE" w14:paraId="54504ED3" w14:textId="77777777" w:rsidTr="00251E6B">
        <w:tc>
          <w:tcPr>
            <w:tcW w:w="9062" w:type="dxa"/>
          </w:tcPr>
          <w:p w14:paraId="75F4E72F" w14:textId="0B1A6F7C" w:rsidR="00251E6B" w:rsidRPr="00ED12BE" w:rsidRDefault="00251E6B" w:rsidP="007C7969">
            <w:pPr>
              <w:pStyle w:val="ListParagraph"/>
              <w:numPr>
                <w:ilvl w:val="0"/>
                <w:numId w:val="21"/>
              </w:numPr>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is efficient except for the effects of COVID-19 when in country deployment was slow.</w:t>
            </w:r>
          </w:p>
          <w:p w14:paraId="08872D3D" w14:textId="77777777" w:rsidR="00251E6B" w:rsidRPr="00ED12BE" w:rsidRDefault="00251E6B" w:rsidP="007C7969">
            <w:pPr>
              <w:pStyle w:val="ListParagraph"/>
              <w:numPr>
                <w:ilvl w:val="0"/>
                <w:numId w:val="21"/>
              </w:numPr>
              <w:rPr>
                <w:rFonts w:ascii="Garamond" w:hAnsi="Garamond"/>
              </w:rPr>
            </w:pPr>
            <w:r w:rsidRPr="00ED12BE">
              <w:rPr>
                <w:rFonts w:ascii="Garamond" w:hAnsi="Garamond"/>
              </w:rPr>
              <w:t>Transition Specialists have sometimes been deployed late and not always meet expectations while the function of the TS is vital.</w:t>
            </w:r>
          </w:p>
          <w:p w14:paraId="319FE3BB" w14:textId="25A8E373" w:rsidR="00251E6B" w:rsidRPr="00ED12BE" w:rsidRDefault="00251E6B" w:rsidP="007C7969">
            <w:pPr>
              <w:pStyle w:val="ListParagraph"/>
              <w:numPr>
                <w:ilvl w:val="0"/>
                <w:numId w:val="21"/>
              </w:numPr>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had limited funds and managed to offer significant support to countries demand</w:t>
            </w:r>
            <w:r w:rsidR="00D80633" w:rsidRPr="00ED12BE">
              <w:rPr>
                <w:rFonts w:ascii="Garamond" w:hAnsi="Garamond"/>
              </w:rPr>
              <w:t>.</w:t>
            </w:r>
          </w:p>
          <w:p w14:paraId="1C74059E" w14:textId="710A2C53" w:rsidR="0088285E" w:rsidRPr="00ED12BE" w:rsidRDefault="0088285E" w:rsidP="007C7969">
            <w:pPr>
              <w:pStyle w:val="ListParagraph"/>
              <w:numPr>
                <w:ilvl w:val="0"/>
                <w:numId w:val="21"/>
              </w:numPr>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used resources efficiently and expenditure decisions </w:t>
            </w:r>
            <w:r w:rsidR="00D974D8" w:rsidRPr="00ED12BE">
              <w:rPr>
                <w:rFonts w:ascii="Garamond" w:hAnsi="Garamond"/>
              </w:rPr>
              <w:t xml:space="preserve">for all activities in the workplan </w:t>
            </w:r>
            <w:r w:rsidRPr="00ED12BE">
              <w:rPr>
                <w:rFonts w:ascii="Garamond" w:hAnsi="Garamond"/>
              </w:rPr>
              <w:t xml:space="preserve">are made </w:t>
            </w:r>
            <w:r w:rsidR="00D974D8" w:rsidRPr="00ED12BE">
              <w:rPr>
                <w:rFonts w:ascii="Garamond" w:hAnsi="Garamond"/>
              </w:rPr>
              <w:t xml:space="preserve">and endorsed </w:t>
            </w:r>
            <w:r w:rsidRPr="00ED12BE">
              <w:rPr>
                <w:rFonts w:ascii="Garamond" w:hAnsi="Garamond"/>
              </w:rPr>
              <w:t xml:space="preserve">by the </w:t>
            </w:r>
            <w:r w:rsidR="008D6CC6" w:rsidRPr="00ED12BE">
              <w:rPr>
                <w:rFonts w:ascii="Garamond" w:hAnsi="Garamond"/>
              </w:rPr>
              <w:t>Project</w:t>
            </w:r>
            <w:r w:rsidRPr="00ED12BE">
              <w:rPr>
                <w:rFonts w:ascii="Garamond" w:hAnsi="Garamond"/>
              </w:rPr>
              <w:t xml:space="preserve"> partners</w:t>
            </w:r>
            <w:r w:rsidR="00D974D8" w:rsidRPr="00ED12BE">
              <w:rPr>
                <w:rFonts w:ascii="Garamond" w:hAnsi="Garamond"/>
              </w:rPr>
              <w:t xml:space="preserve"> at the PMT and PSC levels </w:t>
            </w:r>
            <w:r w:rsidRPr="00ED12BE">
              <w:rPr>
                <w:rFonts w:ascii="Garamond" w:hAnsi="Garamond"/>
              </w:rPr>
              <w:t>.</w:t>
            </w:r>
          </w:p>
          <w:p w14:paraId="19F7D919" w14:textId="2054C54A" w:rsidR="00251E6B" w:rsidRPr="00ED12BE" w:rsidRDefault="00251E6B" w:rsidP="007C7969">
            <w:pPr>
              <w:pStyle w:val="ListParagraph"/>
              <w:numPr>
                <w:ilvl w:val="0"/>
                <w:numId w:val="21"/>
              </w:numPr>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Management Structure</w:t>
            </w:r>
            <w:r w:rsidR="00B6177F" w:rsidRPr="00ED12BE">
              <w:rPr>
                <w:rFonts w:ascii="Garamond" w:hAnsi="Garamond"/>
              </w:rPr>
              <w:t xml:space="preserve">, while it appears heavy, </w:t>
            </w:r>
            <w:r w:rsidRPr="00ED12BE">
              <w:rPr>
                <w:rFonts w:ascii="Garamond" w:hAnsi="Garamond"/>
              </w:rPr>
              <w:t>has been efficient</w:t>
            </w:r>
            <w:r w:rsidR="00B6177F" w:rsidRPr="00ED12BE">
              <w:rPr>
                <w:rFonts w:ascii="Garamond" w:hAnsi="Garamond"/>
              </w:rPr>
              <w:t>. The PSC</w:t>
            </w:r>
            <w:r w:rsidR="00D80633" w:rsidRPr="00ED12BE">
              <w:rPr>
                <w:rFonts w:ascii="Garamond" w:hAnsi="Garamond"/>
              </w:rPr>
              <w:t>’</w:t>
            </w:r>
            <w:r w:rsidR="00B6177F" w:rsidRPr="00ED12BE">
              <w:rPr>
                <w:rFonts w:ascii="Garamond" w:hAnsi="Garamond"/>
              </w:rPr>
              <w:t xml:space="preserve">s role of supporting the </w:t>
            </w:r>
            <w:r w:rsidR="00817284" w:rsidRPr="00ED12BE">
              <w:rPr>
                <w:rFonts w:ascii="Garamond" w:hAnsi="Garamond"/>
              </w:rPr>
              <w:t xml:space="preserve">achievements of the </w:t>
            </w:r>
            <w:r w:rsidR="008D6CC6" w:rsidRPr="00ED12BE">
              <w:rPr>
                <w:rFonts w:ascii="Garamond" w:hAnsi="Garamond"/>
              </w:rPr>
              <w:t>Project</w:t>
            </w:r>
            <w:r w:rsidR="00B6177F" w:rsidRPr="00ED12BE">
              <w:rPr>
                <w:rFonts w:ascii="Garamond" w:hAnsi="Garamond"/>
              </w:rPr>
              <w:t xml:space="preserve"> at higher levels </w:t>
            </w:r>
            <w:r w:rsidR="00817284" w:rsidRPr="00ED12BE">
              <w:rPr>
                <w:rFonts w:ascii="Garamond" w:hAnsi="Garamond"/>
              </w:rPr>
              <w:t xml:space="preserve">has been limited. </w:t>
            </w:r>
          </w:p>
        </w:tc>
      </w:tr>
    </w:tbl>
    <w:p w14:paraId="6EEEB10A" w14:textId="77777777" w:rsidR="00B6177F" w:rsidRPr="00ED12BE" w:rsidRDefault="00B6177F" w:rsidP="00B6177F">
      <w:pPr>
        <w:autoSpaceDE w:val="0"/>
        <w:autoSpaceDN w:val="0"/>
        <w:adjustRightInd w:val="0"/>
        <w:spacing w:after="0" w:line="276" w:lineRule="auto"/>
        <w:jc w:val="both"/>
        <w:rPr>
          <w:rFonts w:ascii="Garamond" w:hAnsi="Garamond" w:cstheme="minorHAnsi"/>
        </w:rPr>
      </w:pPr>
    </w:p>
    <w:p w14:paraId="73590DD7" w14:textId="3CB37223" w:rsidR="00B6177F" w:rsidRPr="00ED12BE" w:rsidRDefault="00B6177F" w:rsidP="00B6177F">
      <w:pPr>
        <w:autoSpaceDE w:val="0"/>
        <w:autoSpaceDN w:val="0"/>
        <w:adjustRightInd w:val="0"/>
        <w:spacing w:after="0" w:line="276" w:lineRule="auto"/>
        <w:jc w:val="both"/>
        <w:rPr>
          <w:rFonts w:ascii="Garamond" w:hAnsi="Garamond" w:cstheme="minorHAnsi"/>
          <w:b/>
          <w:bCs/>
        </w:rPr>
      </w:pPr>
      <w:r w:rsidRPr="00ED12BE">
        <w:rPr>
          <w:rFonts w:ascii="Garamond" w:hAnsi="Garamond" w:cstheme="minorHAnsi"/>
          <w:b/>
          <w:bCs/>
        </w:rPr>
        <w:t>Operational efficiency</w:t>
      </w:r>
    </w:p>
    <w:p w14:paraId="2D7780B4" w14:textId="1832EA46" w:rsidR="004F468B" w:rsidRPr="00ED12BE" w:rsidRDefault="00E0250B" w:rsidP="00692BD7">
      <w:pPr>
        <w:jc w:val="both"/>
        <w:rPr>
          <w:rFonts w:ascii="Garamond" w:hAnsi="Garamond"/>
        </w:rPr>
      </w:pPr>
      <w:r w:rsidRPr="00ED12BE">
        <w:rPr>
          <w:rFonts w:ascii="Garamond" w:hAnsi="Garamond"/>
        </w:rPr>
        <w:t xml:space="preserve">There has been no major issue with operations. There have been some challenges with Transition Specialist deployment (timing and late arrival, </w:t>
      </w:r>
      <w:r w:rsidR="00E332ED" w:rsidRPr="00ED12BE">
        <w:rPr>
          <w:rFonts w:ascii="Garamond" w:hAnsi="Garamond"/>
        </w:rPr>
        <w:t xml:space="preserve">recruitment issues, </w:t>
      </w:r>
      <w:r w:rsidRPr="00ED12BE">
        <w:rPr>
          <w:rFonts w:ascii="Garamond" w:hAnsi="Garamond"/>
        </w:rPr>
        <w:t xml:space="preserve">linguistic </w:t>
      </w:r>
      <w:r w:rsidR="00474B60" w:rsidRPr="00ED12BE">
        <w:rPr>
          <w:rFonts w:ascii="Garamond" w:hAnsi="Garamond"/>
        </w:rPr>
        <w:t>s</w:t>
      </w:r>
      <w:r w:rsidRPr="00ED12BE">
        <w:rPr>
          <w:rFonts w:ascii="Garamond" w:hAnsi="Garamond"/>
        </w:rPr>
        <w:t>kills).</w:t>
      </w:r>
      <w:r w:rsidR="00524876" w:rsidRPr="00ED12BE">
        <w:rPr>
          <w:rStyle w:val="FootnoteReference"/>
          <w:rFonts w:ascii="Garamond" w:hAnsi="Garamond"/>
        </w:rPr>
        <w:footnoteReference w:id="34"/>
      </w:r>
      <w:r w:rsidRPr="00ED12BE">
        <w:rPr>
          <w:rFonts w:ascii="Garamond" w:hAnsi="Garamond"/>
        </w:rPr>
        <w:t xml:space="preserve"> The surge support has been timely and appreciated. The </w:t>
      </w:r>
      <w:r w:rsidR="008D6CC6" w:rsidRPr="00ED12BE">
        <w:rPr>
          <w:rFonts w:ascii="Garamond" w:hAnsi="Garamond"/>
        </w:rPr>
        <w:t>Project</w:t>
      </w:r>
      <w:r w:rsidR="00474B60" w:rsidRPr="00ED12BE">
        <w:rPr>
          <w:rFonts w:ascii="Garamond" w:hAnsi="Garamond"/>
        </w:rPr>
        <w:t xml:space="preserve"> </w:t>
      </w:r>
      <w:r w:rsidRPr="00ED12BE">
        <w:rPr>
          <w:rFonts w:ascii="Garamond" w:hAnsi="Garamond"/>
        </w:rPr>
        <w:t xml:space="preserve">expected to receive USD 9,409,928 and received a considerably lower amount </w:t>
      </w:r>
      <w:r w:rsidRPr="00ED12BE">
        <w:rPr>
          <w:rFonts w:ascii="Garamond" w:hAnsi="Garamond"/>
        </w:rPr>
        <w:lastRenderedPageBreak/>
        <w:t>USD 6,100,000</w:t>
      </w:r>
      <w:r w:rsidR="00FF0B5C" w:rsidRPr="00ED12BE">
        <w:rPr>
          <w:rFonts w:ascii="Garamond" w:hAnsi="Garamond"/>
        </w:rPr>
        <w:t xml:space="preserve"> during the </w:t>
      </w:r>
      <w:r w:rsidR="007B0597" w:rsidRPr="00ED12BE">
        <w:rPr>
          <w:rFonts w:ascii="Garamond" w:hAnsi="Garamond"/>
        </w:rPr>
        <w:t xml:space="preserve">three and quarter years </w:t>
      </w:r>
      <w:r w:rsidR="00B62B95" w:rsidRPr="00ED12BE">
        <w:rPr>
          <w:rFonts w:ascii="Garamond" w:hAnsi="Garamond"/>
        </w:rPr>
        <w:t xml:space="preserve">of this </w:t>
      </w:r>
      <w:r w:rsidR="008D6CC6" w:rsidRPr="00ED12BE">
        <w:rPr>
          <w:rFonts w:ascii="Garamond" w:hAnsi="Garamond"/>
        </w:rPr>
        <w:t>Project</w:t>
      </w:r>
      <w:r w:rsidR="00B62B95" w:rsidRPr="00ED12BE">
        <w:rPr>
          <w:rFonts w:ascii="Garamond" w:hAnsi="Garamond"/>
        </w:rPr>
        <w:t xml:space="preserve"> cycle</w:t>
      </w:r>
      <w:r w:rsidRPr="00ED12BE">
        <w:rPr>
          <w:rFonts w:ascii="Garamond" w:hAnsi="Garamond"/>
        </w:rPr>
        <w:t xml:space="preserve">. Nevertheless, the </w:t>
      </w:r>
      <w:r w:rsidR="008D6CC6" w:rsidRPr="00ED12BE">
        <w:rPr>
          <w:rFonts w:ascii="Garamond" w:hAnsi="Garamond"/>
        </w:rPr>
        <w:t>Project</w:t>
      </w:r>
      <w:r w:rsidR="001D1B9C" w:rsidRPr="00ED12BE">
        <w:rPr>
          <w:rFonts w:ascii="Garamond" w:hAnsi="Garamond"/>
        </w:rPr>
        <w:t xml:space="preserve"> </w:t>
      </w:r>
      <w:r w:rsidRPr="00ED12BE">
        <w:rPr>
          <w:rFonts w:ascii="Garamond" w:hAnsi="Garamond"/>
        </w:rPr>
        <w:t xml:space="preserve">has managed to implement most activities but with </w:t>
      </w:r>
      <w:r w:rsidR="00AD4D0D" w:rsidRPr="00ED12BE">
        <w:rPr>
          <w:rFonts w:ascii="Garamond" w:hAnsi="Garamond"/>
        </w:rPr>
        <w:t xml:space="preserve">more </w:t>
      </w:r>
      <w:r w:rsidRPr="00ED12BE">
        <w:rPr>
          <w:rFonts w:ascii="Garamond" w:hAnsi="Garamond"/>
        </w:rPr>
        <w:t>resources they would have been able to do more</w:t>
      </w:r>
      <w:r w:rsidR="70E7DF50" w:rsidRPr="00ED12BE">
        <w:rPr>
          <w:rFonts w:ascii="Garamond" w:hAnsi="Garamond"/>
        </w:rPr>
        <w:t>, particularly related to Outcome 3 &amp; 4</w:t>
      </w:r>
      <w:r w:rsidRPr="00ED12BE">
        <w:rPr>
          <w:rFonts w:ascii="Garamond" w:hAnsi="Garamond"/>
        </w:rPr>
        <w:t xml:space="preserve">. The </w:t>
      </w:r>
      <w:r w:rsidR="008D6CC6" w:rsidRPr="00ED12BE">
        <w:rPr>
          <w:rFonts w:ascii="Garamond" w:hAnsi="Garamond"/>
        </w:rPr>
        <w:t>Project</w:t>
      </w:r>
      <w:r w:rsidRPr="00ED12BE">
        <w:rPr>
          <w:rFonts w:ascii="Garamond" w:hAnsi="Garamond"/>
        </w:rPr>
        <w:t xml:space="preserve"> has also spent resources on retreats, knowledge management, guidance which has been greatly appreciated and used</w:t>
      </w:r>
      <w:r w:rsidR="004F468B" w:rsidRPr="00ED12BE">
        <w:rPr>
          <w:rFonts w:ascii="Garamond" w:hAnsi="Garamond"/>
        </w:rPr>
        <w:t xml:space="preserve"> and targeted senior levels in UN missions and UNCT to create more leverage</w:t>
      </w:r>
      <w:r w:rsidR="00AD4D0D" w:rsidRPr="00ED12BE">
        <w:rPr>
          <w:rFonts w:ascii="Garamond" w:hAnsi="Garamond"/>
        </w:rPr>
        <w:t xml:space="preserve">. </w:t>
      </w:r>
      <w:r w:rsidR="004F468B" w:rsidRPr="00ED12BE">
        <w:rPr>
          <w:rFonts w:ascii="Garamond" w:hAnsi="Garamond"/>
        </w:rPr>
        <w:t xml:space="preserve">Particularly retreats have been an efficient means to host the target groups and indirectly create demand for its services. The COVID-19 pandemic substantially affected the </w:t>
      </w:r>
      <w:r w:rsidR="008D6CC6" w:rsidRPr="00ED12BE">
        <w:rPr>
          <w:rFonts w:ascii="Garamond" w:hAnsi="Garamond"/>
        </w:rPr>
        <w:t>Project</w:t>
      </w:r>
      <w:r w:rsidR="004F468B" w:rsidRPr="00ED12BE">
        <w:rPr>
          <w:rFonts w:ascii="Garamond" w:hAnsi="Garamond"/>
        </w:rPr>
        <w:t xml:space="preserve">’s ability to deploy in-country support over 2020-21 and sometimes internal decision making was slow. </w:t>
      </w:r>
      <w:r w:rsidR="0007706C" w:rsidRPr="00ED12BE">
        <w:rPr>
          <w:rFonts w:ascii="Garamond" w:hAnsi="Garamond"/>
        </w:rPr>
        <w:t xml:space="preserve">Decisions on spending are based on </w:t>
      </w:r>
      <w:r w:rsidR="00707185" w:rsidRPr="00ED12BE">
        <w:rPr>
          <w:rFonts w:ascii="Garamond" w:hAnsi="Garamond"/>
        </w:rPr>
        <w:t xml:space="preserve">yearly </w:t>
      </w:r>
      <w:r w:rsidR="0007706C" w:rsidRPr="00ED12BE">
        <w:rPr>
          <w:rFonts w:ascii="Garamond" w:hAnsi="Garamond"/>
        </w:rPr>
        <w:t xml:space="preserve">workplans, </w:t>
      </w:r>
      <w:r w:rsidR="00D974D8" w:rsidRPr="00ED12BE">
        <w:rPr>
          <w:rFonts w:ascii="Garamond" w:hAnsi="Garamond"/>
        </w:rPr>
        <w:t xml:space="preserve">which are jointly developed and </w:t>
      </w:r>
      <w:r w:rsidR="0007706C" w:rsidRPr="00ED12BE">
        <w:rPr>
          <w:rFonts w:ascii="Garamond" w:hAnsi="Garamond"/>
        </w:rPr>
        <w:t xml:space="preserve">agreed by the </w:t>
      </w:r>
      <w:r w:rsidR="008D6CC6" w:rsidRPr="00ED12BE">
        <w:rPr>
          <w:rFonts w:ascii="Garamond" w:hAnsi="Garamond"/>
        </w:rPr>
        <w:t>Project</w:t>
      </w:r>
      <w:r w:rsidR="0007706C" w:rsidRPr="00ED12BE">
        <w:rPr>
          <w:rFonts w:ascii="Garamond" w:hAnsi="Garamond"/>
        </w:rPr>
        <w:t>s partners</w:t>
      </w:r>
      <w:r w:rsidR="00D974D8" w:rsidRPr="00ED12BE">
        <w:rPr>
          <w:rFonts w:ascii="Garamond" w:hAnsi="Garamond"/>
        </w:rPr>
        <w:t>,</w:t>
      </w:r>
      <w:r w:rsidR="0007706C" w:rsidRPr="00ED12BE">
        <w:rPr>
          <w:rFonts w:ascii="Garamond" w:hAnsi="Garamond"/>
        </w:rPr>
        <w:t xml:space="preserve"> and </w:t>
      </w:r>
      <w:r w:rsidR="00707185" w:rsidRPr="00ED12BE">
        <w:rPr>
          <w:rFonts w:ascii="Garamond" w:hAnsi="Garamond"/>
        </w:rPr>
        <w:t>the related</w:t>
      </w:r>
      <w:r w:rsidR="0007706C" w:rsidRPr="00ED12BE">
        <w:rPr>
          <w:rFonts w:ascii="Garamond" w:hAnsi="Garamond"/>
        </w:rPr>
        <w:t xml:space="preserve"> spending</w:t>
      </w:r>
      <w:r w:rsidR="00707185" w:rsidRPr="00ED12BE">
        <w:rPr>
          <w:rFonts w:ascii="Garamond" w:hAnsi="Garamond"/>
        </w:rPr>
        <w:t xml:space="preserve"> for activities in the workplan</w:t>
      </w:r>
      <w:r w:rsidR="0007706C" w:rsidRPr="00ED12BE">
        <w:rPr>
          <w:rFonts w:ascii="Garamond" w:hAnsi="Garamond"/>
        </w:rPr>
        <w:t xml:space="preserve"> is</w:t>
      </w:r>
      <w:r w:rsidR="00D974D8" w:rsidRPr="00ED12BE">
        <w:rPr>
          <w:rFonts w:ascii="Garamond" w:hAnsi="Garamond"/>
        </w:rPr>
        <w:t xml:space="preserve"> discussed and endorsed</w:t>
      </w:r>
      <w:r w:rsidR="0007706C" w:rsidRPr="00ED12BE">
        <w:rPr>
          <w:rFonts w:ascii="Garamond" w:hAnsi="Garamond"/>
        </w:rPr>
        <w:t xml:space="preserve"> by the </w:t>
      </w:r>
      <w:r w:rsidR="008D6CC6" w:rsidRPr="00ED12BE">
        <w:rPr>
          <w:rFonts w:ascii="Garamond" w:hAnsi="Garamond"/>
        </w:rPr>
        <w:t>Project</w:t>
      </w:r>
      <w:r w:rsidR="0007706C" w:rsidRPr="00ED12BE">
        <w:rPr>
          <w:rFonts w:ascii="Garamond" w:hAnsi="Garamond"/>
        </w:rPr>
        <w:t xml:space="preserve"> partners</w:t>
      </w:r>
      <w:r w:rsidR="00D974D8" w:rsidRPr="00ED12BE">
        <w:rPr>
          <w:rFonts w:ascii="Garamond" w:hAnsi="Garamond"/>
        </w:rPr>
        <w:t xml:space="preserve"> at PMT and PSC levels</w:t>
      </w:r>
      <w:r w:rsidR="0007706C" w:rsidRPr="00ED12BE">
        <w:rPr>
          <w:rFonts w:ascii="Garamond" w:hAnsi="Garamond"/>
        </w:rPr>
        <w:t>. The majority of costs are related to human resources and surge support. There is some flexibility in responding to unexpected requests from countries (Somalia).</w:t>
      </w:r>
      <w:r w:rsidR="00A83B53" w:rsidRPr="00ED12BE">
        <w:rPr>
          <w:rFonts w:ascii="Garamond" w:hAnsi="Garamond"/>
        </w:rPr>
        <w:t xml:space="preserve"> </w:t>
      </w:r>
    </w:p>
    <w:p w14:paraId="52783E65" w14:textId="77777777" w:rsidR="00E0250B" w:rsidRPr="00ED12BE" w:rsidRDefault="00E0250B" w:rsidP="00B6177F">
      <w:pPr>
        <w:autoSpaceDE w:val="0"/>
        <w:autoSpaceDN w:val="0"/>
        <w:adjustRightInd w:val="0"/>
        <w:spacing w:after="0" w:line="276" w:lineRule="auto"/>
        <w:jc w:val="both"/>
        <w:rPr>
          <w:rFonts w:ascii="Garamond" w:hAnsi="Garamond" w:cstheme="minorHAnsi"/>
        </w:rPr>
      </w:pPr>
    </w:p>
    <w:p w14:paraId="266C695E" w14:textId="10D9D913" w:rsidR="00B6177F" w:rsidRPr="00ED12BE" w:rsidRDefault="008D6CC6" w:rsidP="00B6177F">
      <w:pPr>
        <w:autoSpaceDE w:val="0"/>
        <w:autoSpaceDN w:val="0"/>
        <w:adjustRightInd w:val="0"/>
        <w:spacing w:after="0" w:line="276" w:lineRule="auto"/>
        <w:jc w:val="both"/>
        <w:rPr>
          <w:rFonts w:ascii="Garamond" w:hAnsi="Garamond"/>
          <w:b/>
          <w:bCs/>
        </w:rPr>
      </w:pPr>
      <w:r w:rsidRPr="00ED12BE">
        <w:rPr>
          <w:rFonts w:ascii="Garamond" w:hAnsi="Garamond"/>
          <w:b/>
          <w:bCs/>
        </w:rPr>
        <w:t>Project</w:t>
      </w:r>
      <w:r w:rsidR="00B6177F" w:rsidRPr="00ED12BE">
        <w:rPr>
          <w:rFonts w:ascii="Garamond" w:hAnsi="Garamond"/>
          <w:b/>
          <w:bCs/>
        </w:rPr>
        <w:t xml:space="preserve"> structure and meeting demand</w:t>
      </w:r>
    </w:p>
    <w:p w14:paraId="6F15B3CE" w14:textId="64336C18" w:rsidR="004966B9" w:rsidRPr="00ED12BE" w:rsidRDefault="004966B9" w:rsidP="00692BD7">
      <w:pPr>
        <w:jc w:val="both"/>
        <w:rPr>
          <w:rFonts w:ascii="Garamond" w:hAnsi="Garamond"/>
        </w:rPr>
      </w:pPr>
      <w:r w:rsidRPr="00ED12BE">
        <w:rPr>
          <w:rFonts w:ascii="Garamond" w:hAnsi="Garamond"/>
        </w:rPr>
        <w:t xml:space="preserve">Those respondents who could comment on this question were </w:t>
      </w:r>
      <w:r w:rsidR="00AD4D0D" w:rsidRPr="00ED12BE">
        <w:rPr>
          <w:rFonts w:ascii="Garamond" w:hAnsi="Garamond"/>
        </w:rPr>
        <w:t xml:space="preserve">overall </w:t>
      </w:r>
      <w:r w:rsidRPr="00ED12BE">
        <w:rPr>
          <w:rFonts w:ascii="Garamond" w:hAnsi="Garamond"/>
        </w:rPr>
        <w:t>positive about the management structure</w:t>
      </w:r>
      <w:r w:rsidR="00CC5B87" w:rsidRPr="00ED12BE">
        <w:rPr>
          <w:rFonts w:ascii="Garamond" w:hAnsi="Garamond"/>
        </w:rPr>
        <w:t xml:space="preserve"> and the </w:t>
      </w:r>
      <w:r w:rsidR="00AD4D0D" w:rsidRPr="00ED12BE">
        <w:rPr>
          <w:rFonts w:ascii="Garamond" w:hAnsi="Garamond"/>
        </w:rPr>
        <w:t xml:space="preserve">three </w:t>
      </w:r>
      <w:r w:rsidR="00CC5B87" w:rsidRPr="00ED12BE">
        <w:rPr>
          <w:rFonts w:ascii="Garamond" w:hAnsi="Garamond"/>
        </w:rPr>
        <w:t>different horizontal levels. Some respondents</w:t>
      </w:r>
      <w:r w:rsidR="0007706C" w:rsidRPr="00ED12BE">
        <w:rPr>
          <w:rFonts w:ascii="Garamond" w:hAnsi="Garamond"/>
        </w:rPr>
        <w:t xml:space="preserve">, including those that are </w:t>
      </w:r>
      <w:r w:rsidR="00CC5B87" w:rsidRPr="00ED12BE">
        <w:rPr>
          <w:rFonts w:ascii="Garamond" w:hAnsi="Garamond"/>
        </w:rPr>
        <w:t>part of the structure mentioned that it requires time to make the structure work. To the extent that outsiders could comment</w:t>
      </w:r>
      <w:r w:rsidR="004D05BF" w:rsidRPr="00ED12BE">
        <w:rPr>
          <w:rFonts w:ascii="Garamond" w:hAnsi="Garamond"/>
        </w:rPr>
        <w:t>,</w:t>
      </w:r>
      <w:r w:rsidR="00CC5B87" w:rsidRPr="00ED12BE">
        <w:rPr>
          <w:rFonts w:ascii="Garamond" w:hAnsi="Garamond"/>
        </w:rPr>
        <w:t xml:space="preserve"> their main observation was that the </w:t>
      </w:r>
      <w:r w:rsidR="008D6CC6" w:rsidRPr="00ED12BE">
        <w:rPr>
          <w:rFonts w:ascii="Garamond" w:hAnsi="Garamond"/>
        </w:rPr>
        <w:t>Project</w:t>
      </w:r>
      <w:r w:rsidR="00CC5B87" w:rsidRPr="00ED12BE">
        <w:rPr>
          <w:rFonts w:ascii="Garamond" w:hAnsi="Garamond"/>
        </w:rPr>
        <w:t xml:space="preserve"> Steering Committee is </w:t>
      </w:r>
      <w:r w:rsidR="00AD4D0D" w:rsidRPr="00ED12BE">
        <w:rPr>
          <w:rFonts w:ascii="Garamond" w:hAnsi="Garamond"/>
        </w:rPr>
        <w:t xml:space="preserve">somewhat </w:t>
      </w:r>
      <w:r w:rsidR="00CC5B87" w:rsidRPr="00ED12BE">
        <w:rPr>
          <w:rFonts w:ascii="Garamond" w:hAnsi="Garamond"/>
        </w:rPr>
        <w:t xml:space="preserve">disconnected from the higher management level in each of the participating partners and that this was a ‘missed opportunity’ to bring the </w:t>
      </w:r>
      <w:r w:rsidR="008D6CC6" w:rsidRPr="00ED12BE">
        <w:rPr>
          <w:rFonts w:ascii="Garamond" w:hAnsi="Garamond"/>
        </w:rPr>
        <w:t>Project</w:t>
      </w:r>
      <w:r w:rsidR="006B6AAD" w:rsidRPr="00ED12BE">
        <w:rPr>
          <w:rFonts w:ascii="Garamond" w:hAnsi="Garamond"/>
        </w:rPr>
        <w:t xml:space="preserve"> </w:t>
      </w:r>
      <w:r w:rsidR="00CC5B87" w:rsidRPr="00ED12BE">
        <w:rPr>
          <w:rFonts w:ascii="Garamond" w:hAnsi="Garamond"/>
        </w:rPr>
        <w:t>to the attention of</w:t>
      </w:r>
      <w:r w:rsidR="00AD4D0D" w:rsidRPr="00ED12BE">
        <w:rPr>
          <w:rFonts w:ascii="Garamond" w:hAnsi="Garamond"/>
        </w:rPr>
        <w:t xml:space="preserve"> highest </w:t>
      </w:r>
      <w:r w:rsidR="00CC5B87" w:rsidRPr="00ED12BE">
        <w:rPr>
          <w:rFonts w:ascii="Garamond" w:hAnsi="Garamond"/>
        </w:rPr>
        <w:t xml:space="preserve">level </w:t>
      </w:r>
      <w:r w:rsidR="00AD4D0D" w:rsidRPr="00ED12BE">
        <w:rPr>
          <w:rFonts w:ascii="Garamond" w:hAnsi="Garamond"/>
        </w:rPr>
        <w:t xml:space="preserve">of the four </w:t>
      </w:r>
      <w:r w:rsidR="008D6CC6" w:rsidRPr="00ED12BE">
        <w:rPr>
          <w:rFonts w:ascii="Garamond" w:hAnsi="Garamond"/>
        </w:rPr>
        <w:t>Project</w:t>
      </w:r>
      <w:r w:rsidR="00AD4D0D" w:rsidRPr="00ED12BE">
        <w:rPr>
          <w:rFonts w:ascii="Garamond" w:hAnsi="Garamond"/>
        </w:rPr>
        <w:t xml:space="preserve"> partners. </w:t>
      </w:r>
      <w:r w:rsidR="00B77912" w:rsidRPr="00ED12BE">
        <w:rPr>
          <w:rFonts w:ascii="Garamond" w:hAnsi="Garamond"/>
        </w:rPr>
        <w:t xml:space="preserve">In addition, some respondents also saw a </w:t>
      </w:r>
      <w:r w:rsidR="00A83B53" w:rsidRPr="00ED12BE">
        <w:rPr>
          <w:rFonts w:ascii="Garamond" w:hAnsi="Garamond"/>
        </w:rPr>
        <w:t xml:space="preserve">need for a </w:t>
      </w:r>
      <w:r w:rsidR="0007706C" w:rsidRPr="00ED12BE">
        <w:rPr>
          <w:rFonts w:ascii="Garamond" w:hAnsi="Garamond"/>
        </w:rPr>
        <w:t xml:space="preserve">more active </w:t>
      </w:r>
      <w:r w:rsidR="00B77912" w:rsidRPr="00ED12BE">
        <w:rPr>
          <w:rFonts w:ascii="Garamond" w:hAnsi="Garamond"/>
        </w:rPr>
        <w:t xml:space="preserve">role </w:t>
      </w:r>
      <w:r w:rsidR="00AD4D0D" w:rsidRPr="00ED12BE">
        <w:rPr>
          <w:rFonts w:ascii="Garamond" w:hAnsi="Garamond"/>
        </w:rPr>
        <w:t xml:space="preserve">for </w:t>
      </w:r>
      <w:r w:rsidR="00B77912" w:rsidRPr="00ED12BE">
        <w:rPr>
          <w:rFonts w:ascii="Garamond" w:hAnsi="Garamond"/>
        </w:rPr>
        <w:t xml:space="preserve">the PSC to interact with donors and Member States (MS). </w:t>
      </w:r>
      <w:r w:rsidR="00CC5B87" w:rsidRPr="00ED12BE">
        <w:rPr>
          <w:rFonts w:ascii="Garamond" w:hAnsi="Garamond"/>
        </w:rPr>
        <w:t>Th</w:t>
      </w:r>
      <w:r w:rsidR="00AD4D0D" w:rsidRPr="00ED12BE">
        <w:rPr>
          <w:rFonts w:ascii="Garamond" w:hAnsi="Garamond"/>
        </w:rPr>
        <w:t>ey suggest that this</w:t>
      </w:r>
      <w:r w:rsidR="00CC5B87" w:rsidRPr="00ED12BE">
        <w:rPr>
          <w:rFonts w:ascii="Garamond" w:hAnsi="Garamond"/>
        </w:rPr>
        <w:t xml:space="preserve"> could also have supported reflection on how the future of the </w:t>
      </w:r>
      <w:r w:rsidR="008D6CC6" w:rsidRPr="00ED12BE">
        <w:rPr>
          <w:rFonts w:ascii="Garamond" w:hAnsi="Garamond"/>
        </w:rPr>
        <w:t>Project</w:t>
      </w:r>
      <w:r w:rsidR="00562E8E" w:rsidRPr="00ED12BE">
        <w:rPr>
          <w:rFonts w:ascii="Garamond" w:hAnsi="Garamond"/>
        </w:rPr>
        <w:t xml:space="preserve"> </w:t>
      </w:r>
      <w:r w:rsidR="00CC5B87" w:rsidRPr="00ED12BE">
        <w:rPr>
          <w:rFonts w:ascii="Garamond" w:hAnsi="Garamond"/>
        </w:rPr>
        <w:t xml:space="preserve">could be </w:t>
      </w:r>
      <w:r w:rsidR="00BB6138" w:rsidRPr="00ED12BE">
        <w:rPr>
          <w:rFonts w:ascii="Garamond" w:hAnsi="Garamond"/>
        </w:rPr>
        <w:t xml:space="preserve">internalised </w:t>
      </w:r>
      <w:r w:rsidR="00CC5B87" w:rsidRPr="00ED12BE">
        <w:rPr>
          <w:rFonts w:ascii="Garamond" w:hAnsi="Garamond"/>
        </w:rPr>
        <w:t>in the UN system</w:t>
      </w:r>
      <w:r w:rsidR="00AD4D0D" w:rsidRPr="00ED12BE">
        <w:rPr>
          <w:rFonts w:ascii="Garamond" w:hAnsi="Garamond"/>
        </w:rPr>
        <w:t xml:space="preserve"> since it depend</w:t>
      </w:r>
      <w:r w:rsidR="00B6177F" w:rsidRPr="00ED12BE">
        <w:rPr>
          <w:rFonts w:ascii="Garamond" w:hAnsi="Garamond"/>
        </w:rPr>
        <w:t xml:space="preserve">s </w:t>
      </w:r>
      <w:r w:rsidR="00AD4D0D" w:rsidRPr="00ED12BE">
        <w:rPr>
          <w:rFonts w:ascii="Garamond" w:hAnsi="Garamond"/>
        </w:rPr>
        <w:t xml:space="preserve">on donors for the implementation of its work plans. Other respondents assert that the role of the PSC in relation to country support has been too limited. Finally, some respondents suggested that the </w:t>
      </w:r>
      <w:r w:rsidR="008D6CC6" w:rsidRPr="00ED12BE">
        <w:rPr>
          <w:rFonts w:ascii="Garamond" w:hAnsi="Garamond"/>
        </w:rPr>
        <w:t>Project</w:t>
      </w:r>
      <w:r w:rsidR="00D40ECB" w:rsidRPr="00ED12BE">
        <w:rPr>
          <w:rFonts w:ascii="Garamond" w:hAnsi="Garamond"/>
        </w:rPr>
        <w:t xml:space="preserve"> could </w:t>
      </w:r>
      <w:r w:rsidR="00AD4D0D" w:rsidRPr="00ED12BE">
        <w:rPr>
          <w:rFonts w:ascii="Garamond" w:hAnsi="Garamond"/>
        </w:rPr>
        <w:t>report</w:t>
      </w:r>
      <w:r w:rsidR="00D40ECB" w:rsidRPr="00ED12BE">
        <w:rPr>
          <w:rFonts w:ascii="Garamond" w:hAnsi="Garamond"/>
        </w:rPr>
        <w:t xml:space="preserve"> to the </w:t>
      </w:r>
      <w:r w:rsidR="00AD4D0D" w:rsidRPr="00ED12BE">
        <w:rPr>
          <w:rFonts w:ascii="Garamond" w:hAnsi="Garamond"/>
        </w:rPr>
        <w:t xml:space="preserve">level of the EOSG. </w:t>
      </w:r>
    </w:p>
    <w:p w14:paraId="3E64156F" w14:textId="1C70318D" w:rsidR="00351C87" w:rsidRPr="00ED12BE" w:rsidRDefault="00AD4D0D" w:rsidP="00692BD7">
      <w:pPr>
        <w:jc w:val="both"/>
        <w:rPr>
          <w:rFonts w:ascii="Garamond" w:hAnsi="Garamond"/>
        </w:rPr>
      </w:pPr>
      <w:r w:rsidRPr="00ED12BE">
        <w:rPr>
          <w:rFonts w:ascii="Garamond" w:hAnsi="Garamond"/>
        </w:rPr>
        <w:t>The v</w:t>
      </w:r>
      <w:r w:rsidR="00526B41" w:rsidRPr="00ED12BE">
        <w:rPr>
          <w:rFonts w:ascii="Garamond" w:hAnsi="Garamond"/>
        </w:rPr>
        <w:t xml:space="preserve">alue of the </w:t>
      </w:r>
      <w:r w:rsidR="008D6CC6" w:rsidRPr="00ED12BE">
        <w:rPr>
          <w:rFonts w:ascii="Garamond" w:hAnsi="Garamond"/>
        </w:rPr>
        <w:t>Project</w:t>
      </w:r>
      <w:r w:rsidR="005F37EB" w:rsidRPr="00ED12BE">
        <w:rPr>
          <w:rFonts w:ascii="Garamond" w:hAnsi="Garamond"/>
        </w:rPr>
        <w:t xml:space="preserve"> </w:t>
      </w:r>
      <w:r w:rsidR="00526B41" w:rsidRPr="00ED12BE">
        <w:rPr>
          <w:rFonts w:ascii="Garamond" w:hAnsi="Garamond"/>
        </w:rPr>
        <w:t>structure</w:t>
      </w:r>
      <w:r w:rsidR="00B6177F" w:rsidRPr="00ED12BE">
        <w:rPr>
          <w:rFonts w:ascii="Garamond" w:hAnsi="Garamond"/>
        </w:rPr>
        <w:t xml:space="preserve">, some respondents assert, </w:t>
      </w:r>
      <w:r w:rsidR="00526B41" w:rsidRPr="00ED12BE">
        <w:rPr>
          <w:rFonts w:ascii="Garamond" w:hAnsi="Garamond"/>
        </w:rPr>
        <w:t>is that it can jointly seek a common answer to request</w:t>
      </w:r>
      <w:r w:rsidR="0007706C" w:rsidRPr="00ED12BE">
        <w:rPr>
          <w:rFonts w:ascii="Garamond" w:hAnsi="Garamond"/>
        </w:rPr>
        <w:t>s</w:t>
      </w:r>
      <w:r w:rsidR="00526B41" w:rsidRPr="00ED12BE">
        <w:rPr>
          <w:rFonts w:ascii="Garamond" w:hAnsi="Garamond"/>
        </w:rPr>
        <w:t xml:space="preserve"> from the field. This also implies that the communication among the different levels work</w:t>
      </w:r>
      <w:r w:rsidRPr="00ED12BE">
        <w:rPr>
          <w:rFonts w:ascii="Garamond" w:hAnsi="Garamond"/>
        </w:rPr>
        <w:t>s</w:t>
      </w:r>
      <w:r w:rsidR="00526B41" w:rsidRPr="00ED12BE">
        <w:rPr>
          <w:rFonts w:ascii="Garamond" w:hAnsi="Garamond"/>
        </w:rPr>
        <w:t xml:space="preserve"> </w:t>
      </w:r>
      <w:r w:rsidR="00B6177F" w:rsidRPr="00ED12BE">
        <w:rPr>
          <w:rFonts w:ascii="Garamond" w:hAnsi="Garamond"/>
        </w:rPr>
        <w:t xml:space="preserve">quite </w:t>
      </w:r>
      <w:r w:rsidR="00526B41" w:rsidRPr="00ED12BE">
        <w:rPr>
          <w:rFonts w:ascii="Garamond" w:hAnsi="Garamond"/>
        </w:rPr>
        <w:t>well.</w:t>
      </w:r>
      <w:r w:rsidRPr="00ED12BE">
        <w:rPr>
          <w:rFonts w:ascii="Garamond" w:hAnsi="Garamond"/>
        </w:rPr>
        <w:t xml:space="preserve"> </w:t>
      </w:r>
      <w:r w:rsidR="00351C87" w:rsidRPr="00ED12BE">
        <w:rPr>
          <w:rFonts w:ascii="Garamond" w:hAnsi="Garamond"/>
        </w:rPr>
        <w:t xml:space="preserve">For donors </w:t>
      </w:r>
      <w:r w:rsidRPr="00ED12BE">
        <w:rPr>
          <w:rFonts w:ascii="Garamond" w:hAnsi="Garamond"/>
        </w:rPr>
        <w:t xml:space="preserve">the structure </w:t>
      </w:r>
      <w:r w:rsidR="00351C87" w:rsidRPr="00ED12BE">
        <w:rPr>
          <w:rFonts w:ascii="Garamond" w:hAnsi="Garamond"/>
        </w:rPr>
        <w:t>appears quite heavy</w:t>
      </w:r>
      <w:r w:rsidR="001311D1" w:rsidRPr="00ED12BE">
        <w:rPr>
          <w:rFonts w:ascii="Garamond" w:hAnsi="Garamond"/>
        </w:rPr>
        <w:t>,</w:t>
      </w:r>
      <w:r w:rsidR="00351C87" w:rsidRPr="00ED12BE">
        <w:rPr>
          <w:rFonts w:ascii="Garamond" w:hAnsi="Garamond"/>
        </w:rPr>
        <w:t xml:space="preserve"> but they consider it positive that the UN covers the cost of human resources for the </w:t>
      </w:r>
      <w:r w:rsidR="008D6CC6" w:rsidRPr="00ED12BE">
        <w:rPr>
          <w:rFonts w:ascii="Garamond" w:hAnsi="Garamond"/>
        </w:rPr>
        <w:t>Project</w:t>
      </w:r>
      <w:r w:rsidR="001311D1" w:rsidRPr="00ED12BE">
        <w:rPr>
          <w:rFonts w:ascii="Garamond" w:hAnsi="Garamond"/>
        </w:rPr>
        <w:t xml:space="preserve"> </w:t>
      </w:r>
      <w:r w:rsidR="00351C87" w:rsidRPr="00ED12BE">
        <w:rPr>
          <w:rFonts w:ascii="Garamond" w:hAnsi="Garamond"/>
        </w:rPr>
        <w:t xml:space="preserve">which they assume would continue to provide an internal incentive to do joint work. </w:t>
      </w:r>
    </w:p>
    <w:p w14:paraId="268F16BC" w14:textId="6EBE326F" w:rsidR="008A0F9A" w:rsidRPr="00ED12BE" w:rsidRDefault="00C24553"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has also established a Regional Transition Specialist position based in Ethiopia and located in the DCO Regional Office for Africa to provide direct accompaniment and back-stopping support to the field. Contractually, the secretariat staff are recruited on UNDP contracts given the UNDPs role as administrative agent of the </w:t>
      </w:r>
      <w:r w:rsidR="008D6CC6" w:rsidRPr="00ED12BE">
        <w:rPr>
          <w:rFonts w:ascii="Garamond" w:hAnsi="Garamond"/>
        </w:rPr>
        <w:t>Project</w:t>
      </w:r>
      <w:r w:rsidR="008E49A6" w:rsidRPr="00ED12BE">
        <w:rPr>
          <w:rFonts w:ascii="Garamond" w:hAnsi="Garamond"/>
        </w:rPr>
        <w:t xml:space="preserve"> </w:t>
      </w:r>
      <w:r w:rsidR="00B6177F" w:rsidRPr="00ED12BE">
        <w:rPr>
          <w:rFonts w:ascii="Garamond" w:hAnsi="Garamond"/>
        </w:rPr>
        <w:t xml:space="preserve">which </w:t>
      </w:r>
      <w:r w:rsidR="0007706C" w:rsidRPr="00ED12BE">
        <w:rPr>
          <w:rFonts w:ascii="Garamond" w:hAnsi="Garamond"/>
        </w:rPr>
        <w:t>works well.</w:t>
      </w:r>
    </w:p>
    <w:p w14:paraId="531C26AC" w14:textId="5B2C96BE" w:rsidR="00127664" w:rsidRPr="00ED12BE" w:rsidRDefault="00B6177F" w:rsidP="007203F0">
      <w:pPr>
        <w:pStyle w:val="Default"/>
        <w:jc w:val="both"/>
        <w:rPr>
          <w:rFonts w:ascii="Garamond" w:hAnsi="Garamond" w:cstheme="minorBidi"/>
          <w:b/>
          <w:bCs/>
          <w:color w:val="auto"/>
          <w:sz w:val="22"/>
          <w:szCs w:val="22"/>
        </w:rPr>
      </w:pPr>
      <w:r w:rsidRPr="00ED12BE">
        <w:rPr>
          <w:rFonts w:ascii="Garamond" w:hAnsi="Garamond" w:cstheme="minorBidi"/>
          <w:b/>
          <w:bCs/>
          <w:color w:val="auto"/>
          <w:sz w:val="22"/>
          <w:szCs w:val="22"/>
        </w:rPr>
        <w:t>M</w:t>
      </w:r>
      <w:r w:rsidR="004F29EC" w:rsidRPr="00ED12BE">
        <w:rPr>
          <w:rFonts w:ascii="Garamond" w:hAnsi="Garamond" w:cstheme="minorBidi"/>
          <w:b/>
          <w:bCs/>
          <w:color w:val="auto"/>
          <w:sz w:val="22"/>
          <w:szCs w:val="22"/>
        </w:rPr>
        <w:t>inimizing transaction costs</w:t>
      </w:r>
    </w:p>
    <w:p w14:paraId="1981E671" w14:textId="28DA97E7" w:rsidR="007E10C3" w:rsidRPr="00ED12BE" w:rsidRDefault="00CC150B" w:rsidP="00692BD7">
      <w:pPr>
        <w:jc w:val="both"/>
        <w:rPr>
          <w:rFonts w:ascii="Garamond" w:hAnsi="Garamond"/>
        </w:rPr>
      </w:pPr>
      <w:r w:rsidRPr="00ED12BE">
        <w:rPr>
          <w:rFonts w:ascii="Garamond" w:hAnsi="Garamond"/>
        </w:rPr>
        <w:t xml:space="preserve">In general, respondents are positive about the timing and delivery of the </w:t>
      </w:r>
      <w:r w:rsidR="008D6CC6" w:rsidRPr="00ED12BE">
        <w:rPr>
          <w:rFonts w:ascii="Garamond" w:hAnsi="Garamond"/>
        </w:rPr>
        <w:t>Project</w:t>
      </w:r>
      <w:r w:rsidRPr="00ED12BE">
        <w:rPr>
          <w:rFonts w:ascii="Garamond" w:hAnsi="Garamond"/>
        </w:rPr>
        <w:t>’s resources. There have been some delays with deploying Transition Specialist and in one case the post was not filled</w:t>
      </w:r>
      <w:r w:rsidR="00043DED" w:rsidRPr="00ED12BE">
        <w:rPr>
          <w:rFonts w:ascii="Garamond" w:hAnsi="Garamond"/>
        </w:rPr>
        <w:t xml:space="preserve"> due to recruitment issues.</w:t>
      </w:r>
      <w:r w:rsidRPr="00ED12BE">
        <w:rPr>
          <w:rFonts w:ascii="Garamond" w:hAnsi="Garamond"/>
        </w:rPr>
        <w:t xml:space="preserve"> Respondents are positive about the other services that the </w:t>
      </w:r>
      <w:r w:rsidR="008D6CC6" w:rsidRPr="00ED12BE">
        <w:rPr>
          <w:rFonts w:ascii="Garamond" w:hAnsi="Garamond"/>
        </w:rPr>
        <w:t>Project</w:t>
      </w:r>
      <w:r w:rsidR="007E25A1" w:rsidRPr="00ED12BE">
        <w:rPr>
          <w:rFonts w:ascii="Garamond" w:hAnsi="Garamond"/>
        </w:rPr>
        <w:t xml:space="preserve"> </w:t>
      </w:r>
      <w:r w:rsidRPr="00ED12BE">
        <w:rPr>
          <w:rFonts w:ascii="Garamond" w:hAnsi="Garamond"/>
        </w:rPr>
        <w:t xml:space="preserve">provided of which the surge capacity, including specific technical expertise </w:t>
      </w:r>
      <w:r w:rsidR="007E10C3" w:rsidRPr="00ED12BE">
        <w:rPr>
          <w:rFonts w:ascii="Garamond" w:hAnsi="Garamond"/>
        </w:rPr>
        <w:t>has been welcomed to fill capacity gaps and move processes in country forward. Some have suggested that this type of support is needed on a longer</w:t>
      </w:r>
      <w:r w:rsidR="00741391" w:rsidRPr="00ED12BE">
        <w:rPr>
          <w:rFonts w:ascii="Garamond" w:hAnsi="Garamond"/>
        </w:rPr>
        <w:t>-</w:t>
      </w:r>
      <w:r w:rsidR="007E10C3" w:rsidRPr="00ED12BE">
        <w:rPr>
          <w:rFonts w:ascii="Garamond" w:hAnsi="Garamond"/>
        </w:rPr>
        <w:t>term bas</w:t>
      </w:r>
      <w:r w:rsidR="00741391" w:rsidRPr="00ED12BE">
        <w:rPr>
          <w:rFonts w:ascii="Garamond" w:hAnsi="Garamond"/>
        </w:rPr>
        <w:t>i</w:t>
      </w:r>
      <w:r w:rsidR="007E10C3" w:rsidRPr="00ED12BE">
        <w:rPr>
          <w:rFonts w:ascii="Garamond" w:hAnsi="Garamond"/>
        </w:rPr>
        <w:t>s and at intervals not only in the preparation of transition planning but also beyond</w:t>
      </w:r>
      <w:r w:rsidR="00741391" w:rsidRPr="00ED12BE">
        <w:rPr>
          <w:rFonts w:ascii="Garamond" w:hAnsi="Garamond"/>
        </w:rPr>
        <w:t>,</w:t>
      </w:r>
      <w:r w:rsidR="007E10C3" w:rsidRPr="00ED12BE">
        <w:rPr>
          <w:rFonts w:ascii="Garamond" w:hAnsi="Garamond"/>
        </w:rPr>
        <w:t xml:space="preserve"> as contexts and timeline</w:t>
      </w:r>
      <w:r w:rsidR="00AD4D0D" w:rsidRPr="00ED12BE">
        <w:rPr>
          <w:rFonts w:ascii="Garamond" w:hAnsi="Garamond"/>
        </w:rPr>
        <w:t xml:space="preserve">s of transition calendars </w:t>
      </w:r>
      <w:r w:rsidR="007E10C3" w:rsidRPr="00ED12BE">
        <w:rPr>
          <w:rFonts w:ascii="Garamond" w:hAnsi="Garamond"/>
        </w:rPr>
        <w:t xml:space="preserve">change. (See also sustainability). The deployment of a Secretariat staff regionally has been welcomed and reduced time and costs to quickly support countries in the region. There is no concern about the time spent by recipients and the meetings, workshops and retreats have been well attended by the target group. </w:t>
      </w:r>
    </w:p>
    <w:p w14:paraId="1FBABD28" w14:textId="1F29A48B" w:rsidR="004F29EC" w:rsidRPr="00ED12BE" w:rsidRDefault="004F29EC" w:rsidP="007C7969">
      <w:pPr>
        <w:pStyle w:val="Heading2"/>
        <w:numPr>
          <w:ilvl w:val="1"/>
          <w:numId w:val="19"/>
        </w:numPr>
        <w:rPr>
          <w:rFonts w:ascii="Garamond" w:hAnsi="Garamond"/>
          <w:sz w:val="24"/>
          <w:szCs w:val="24"/>
        </w:rPr>
      </w:pPr>
      <w:bookmarkStart w:id="16" w:name="_Toc181005949"/>
      <w:r w:rsidRPr="00ED12BE">
        <w:rPr>
          <w:rFonts w:ascii="Garamond" w:hAnsi="Garamond"/>
          <w:sz w:val="24"/>
          <w:szCs w:val="24"/>
        </w:rPr>
        <w:t>Impact</w:t>
      </w:r>
      <w:r w:rsidR="001A54A5" w:rsidRPr="00ED12BE">
        <w:rPr>
          <w:rFonts w:ascii="Garamond" w:hAnsi="Garamond"/>
          <w:sz w:val="24"/>
          <w:szCs w:val="24"/>
        </w:rPr>
        <w:t xml:space="preserve">: </w:t>
      </w:r>
      <w:r w:rsidR="00DB17A1" w:rsidRPr="00ED12BE">
        <w:rPr>
          <w:rFonts w:ascii="Garamond" w:hAnsi="Garamond"/>
          <w:sz w:val="24"/>
          <w:szCs w:val="24"/>
        </w:rPr>
        <w:t xml:space="preserve">What </w:t>
      </w:r>
      <w:r w:rsidR="001A54A5" w:rsidRPr="00ED12BE">
        <w:rPr>
          <w:rFonts w:ascii="Garamond" w:hAnsi="Garamond"/>
          <w:sz w:val="24"/>
          <w:szCs w:val="24"/>
        </w:rPr>
        <w:t>difference does the intervention make?</w:t>
      </w:r>
      <w:bookmarkEnd w:id="16"/>
    </w:p>
    <w:p w14:paraId="6A57C24A" w14:textId="20AC17D2" w:rsidR="00FB62DD" w:rsidRPr="00ED12BE" w:rsidRDefault="008F5867" w:rsidP="008F5867">
      <w:pPr>
        <w:spacing w:after="0"/>
        <w:rPr>
          <w:rFonts w:ascii="Garamond" w:hAnsi="Garamond"/>
          <w:u w:val="single"/>
        </w:rPr>
      </w:pPr>
      <w:r w:rsidRPr="00ED12BE">
        <w:rPr>
          <w:rFonts w:ascii="Garamond" w:hAnsi="Garamond"/>
          <w:u w:val="single"/>
        </w:rPr>
        <w:t xml:space="preserve">Impact </w:t>
      </w:r>
      <w:r w:rsidR="00FB62DD" w:rsidRPr="00ED12BE">
        <w:rPr>
          <w:rFonts w:ascii="Garamond" w:hAnsi="Garamond"/>
          <w:u w:val="single"/>
        </w:rPr>
        <w:t>questions</w:t>
      </w:r>
    </w:p>
    <w:p w14:paraId="242B5C68" w14:textId="5A2077DB" w:rsidR="00CB64FF" w:rsidRPr="00ED12BE" w:rsidRDefault="00CB64FF" w:rsidP="007C7969">
      <w:pPr>
        <w:pStyle w:val="ListParagraph"/>
        <w:numPr>
          <w:ilvl w:val="0"/>
          <w:numId w:val="22"/>
        </w:numPr>
        <w:spacing w:after="0" w:line="276" w:lineRule="auto"/>
        <w:jc w:val="both"/>
        <w:textAlignment w:val="baseline"/>
        <w:rPr>
          <w:rFonts w:ascii="Garamond" w:hAnsi="Garamond"/>
        </w:rPr>
      </w:pPr>
      <w:r w:rsidRPr="00ED12BE">
        <w:rPr>
          <w:rFonts w:ascii="Garamond" w:hAnsi="Garamond"/>
        </w:rPr>
        <w:t xml:space="preserve">To what extent has the </w:t>
      </w:r>
      <w:r w:rsidR="008D6CC6" w:rsidRPr="00ED12BE">
        <w:rPr>
          <w:rFonts w:ascii="Garamond" w:hAnsi="Garamond"/>
        </w:rPr>
        <w:t>Project</w:t>
      </w:r>
      <w:r w:rsidRPr="00ED12BE">
        <w:rPr>
          <w:rFonts w:ascii="Garamond" w:hAnsi="Garamond"/>
        </w:rPr>
        <w:t xml:space="preserve"> made progress to achieve the intended objective of contributing to a nimbler UN that adjusts its strategy &amp; footprint in line with changing circumstances and national peace </w:t>
      </w:r>
      <w:r w:rsidRPr="00ED12BE">
        <w:rPr>
          <w:rFonts w:ascii="Garamond" w:hAnsi="Garamond"/>
        </w:rPr>
        <w:lastRenderedPageBreak/>
        <w:t>&amp; development priorities, to better support host nations as they consolidate peacebuilding gains, in cooperation with key national, regional, and international partners?</w:t>
      </w:r>
    </w:p>
    <w:p w14:paraId="2E84B855" w14:textId="48E32C67" w:rsidR="00CB64FF" w:rsidRPr="00ED12BE" w:rsidRDefault="00CB64FF" w:rsidP="007C7969">
      <w:pPr>
        <w:pStyle w:val="ListParagraph"/>
        <w:numPr>
          <w:ilvl w:val="0"/>
          <w:numId w:val="22"/>
        </w:numPr>
        <w:spacing w:after="0" w:line="276" w:lineRule="auto"/>
        <w:jc w:val="both"/>
        <w:rPr>
          <w:rFonts w:ascii="Garamond" w:hAnsi="Garamond"/>
        </w:rPr>
      </w:pPr>
      <w:r w:rsidRPr="00ED12BE">
        <w:rPr>
          <w:rFonts w:ascii="Garamond" w:hAnsi="Garamond"/>
        </w:rPr>
        <w:t xml:space="preserve">To what extent have the missions and UNCTs that received </w:t>
      </w:r>
      <w:r w:rsidR="008D6CC6" w:rsidRPr="00ED12BE">
        <w:rPr>
          <w:rFonts w:ascii="Garamond" w:hAnsi="Garamond"/>
        </w:rPr>
        <w:t>Project</w:t>
      </w:r>
      <w:r w:rsidRPr="00ED12BE">
        <w:rPr>
          <w:rFonts w:ascii="Garamond" w:hAnsi="Garamond"/>
        </w:rPr>
        <w:t xml:space="preserve"> support increasingly taken a leading role in managing transitions within their own context?</w:t>
      </w:r>
    </w:p>
    <w:p w14:paraId="34A05159" w14:textId="6FB607FF" w:rsidR="00CB64FF" w:rsidRPr="00ED12BE" w:rsidRDefault="00CB64FF" w:rsidP="007C7969">
      <w:pPr>
        <w:pStyle w:val="ListParagraph"/>
        <w:numPr>
          <w:ilvl w:val="0"/>
          <w:numId w:val="22"/>
        </w:numPr>
        <w:spacing w:after="0" w:line="276" w:lineRule="auto"/>
        <w:jc w:val="both"/>
        <w:textAlignment w:val="baseline"/>
        <w:rPr>
          <w:rFonts w:ascii="Garamond" w:hAnsi="Garamond"/>
        </w:rPr>
      </w:pPr>
      <w:r w:rsidRPr="00ED12BE">
        <w:rPr>
          <w:rFonts w:ascii="Garamond" w:hAnsi="Garamond"/>
        </w:rPr>
        <w:t xml:space="preserve">What are the significant positive or negative, intended, or unintended, higher-level effects the Transitions </w:t>
      </w:r>
      <w:r w:rsidR="008D6CC6" w:rsidRPr="00ED12BE">
        <w:rPr>
          <w:rFonts w:ascii="Garamond" w:hAnsi="Garamond"/>
        </w:rPr>
        <w:t>Project</w:t>
      </w:r>
      <w:r w:rsidRPr="00ED12BE">
        <w:rPr>
          <w:rFonts w:ascii="Garamond" w:hAnsi="Garamond"/>
        </w:rPr>
        <w:t xml:space="preserve"> has generated for the UN system as a whole and the exploitation of synergies between the different entities?</w:t>
      </w:r>
    </w:p>
    <w:p w14:paraId="64F8B67E" w14:textId="77777777" w:rsidR="00FB62DD" w:rsidRPr="00ED12BE" w:rsidRDefault="00FB62DD" w:rsidP="00FB62DD">
      <w:pPr>
        <w:pStyle w:val="ListParagraph"/>
        <w:spacing w:after="0" w:line="276" w:lineRule="auto"/>
        <w:ind w:left="360"/>
        <w:jc w:val="both"/>
        <w:textAlignment w:val="baseline"/>
        <w:rPr>
          <w:rFonts w:ascii="Garamond" w:hAnsi="Garamond"/>
        </w:rPr>
      </w:pPr>
    </w:p>
    <w:p w14:paraId="25439276" w14:textId="66FFE00E" w:rsidR="00B6177F" w:rsidRPr="00ED12BE" w:rsidRDefault="00CB64FF" w:rsidP="00CB64FF">
      <w:pPr>
        <w:spacing w:after="0" w:line="276" w:lineRule="auto"/>
        <w:jc w:val="both"/>
        <w:textAlignment w:val="baseline"/>
        <w:rPr>
          <w:rFonts w:ascii="Garamond" w:hAnsi="Garamond"/>
          <w:b/>
          <w:bCs/>
        </w:rPr>
      </w:pPr>
      <w:r w:rsidRPr="00ED12BE">
        <w:rPr>
          <w:rFonts w:ascii="Garamond" w:hAnsi="Garamond"/>
          <w:b/>
          <w:bCs/>
        </w:rPr>
        <w:t xml:space="preserve">Key findings </w:t>
      </w:r>
    </w:p>
    <w:tbl>
      <w:tblPr>
        <w:tblStyle w:val="TableGrid"/>
        <w:tblW w:w="0" w:type="auto"/>
        <w:tblLook w:val="04A0" w:firstRow="1" w:lastRow="0" w:firstColumn="1" w:lastColumn="0" w:noHBand="0" w:noVBand="1"/>
      </w:tblPr>
      <w:tblGrid>
        <w:gridCol w:w="9062"/>
      </w:tblGrid>
      <w:tr w:rsidR="00B6177F" w:rsidRPr="00ED12BE" w14:paraId="2F127F3F" w14:textId="77777777" w:rsidTr="00B6177F">
        <w:tc>
          <w:tcPr>
            <w:tcW w:w="9062" w:type="dxa"/>
          </w:tcPr>
          <w:p w14:paraId="78BCA22F" w14:textId="662D6618" w:rsidR="00B6177F" w:rsidRPr="00ED12BE" w:rsidRDefault="00116858" w:rsidP="007C7969">
            <w:pPr>
              <w:pStyle w:val="ListParagraph"/>
              <w:numPr>
                <w:ilvl w:val="0"/>
                <w:numId w:val="24"/>
              </w:numPr>
              <w:jc w:val="both"/>
              <w:textAlignment w:val="baseline"/>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created awareness and has capitalised in this third phase on the foundational work </w:t>
            </w:r>
            <w:r w:rsidR="00216872" w:rsidRPr="00ED12BE">
              <w:rPr>
                <w:rFonts w:ascii="Garamond" w:hAnsi="Garamond"/>
              </w:rPr>
              <w:t xml:space="preserve">it has undertaken in </w:t>
            </w:r>
            <w:r w:rsidRPr="00ED12BE">
              <w:rPr>
                <w:rFonts w:ascii="Garamond" w:hAnsi="Garamond"/>
              </w:rPr>
              <w:t>previous cycles</w:t>
            </w:r>
            <w:r w:rsidR="000902C5" w:rsidRPr="00ED12BE">
              <w:rPr>
                <w:rFonts w:ascii="Garamond" w:hAnsi="Garamond"/>
              </w:rPr>
              <w:t>, including the application of lessons learned.</w:t>
            </w:r>
          </w:p>
          <w:p w14:paraId="59E9C2BE" w14:textId="3A5C4FB7" w:rsidR="00216872" w:rsidRPr="00ED12BE" w:rsidRDefault="00216872" w:rsidP="007C7969">
            <w:pPr>
              <w:pStyle w:val="ListParagraph"/>
              <w:numPr>
                <w:ilvl w:val="0"/>
                <w:numId w:val="24"/>
              </w:numPr>
              <w:jc w:val="both"/>
              <w:textAlignment w:val="baseline"/>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has shown that collaboration among the four partners is effective and create</w:t>
            </w:r>
            <w:r w:rsidR="00DB17A1" w:rsidRPr="00ED12BE">
              <w:rPr>
                <w:rFonts w:ascii="Garamond" w:hAnsi="Garamond"/>
              </w:rPr>
              <w:t>s</w:t>
            </w:r>
            <w:r w:rsidRPr="00ED12BE">
              <w:rPr>
                <w:rFonts w:ascii="Garamond" w:hAnsi="Garamond"/>
              </w:rPr>
              <w:t xml:space="preserve"> synergies in country while increasing ownership of transitions in country. </w:t>
            </w:r>
          </w:p>
          <w:p w14:paraId="71B137D2" w14:textId="160EDA74" w:rsidR="00116858" w:rsidRPr="00ED12BE" w:rsidRDefault="00116858" w:rsidP="007C7969">
            <w:pPr>
              <w:pStyle w:val="ListParagraph"/>
              <w:numPr>
                <w:ilvl w:val="0"/>
                <w:numId w:val="24"/>
              </w:numPr>
              <w:jc w:val="both"/>
              <w:textAlignment w:val="baseline"/>
              <w:rPr>
                <w:rFonts w:ascii="Garamond" w:hAnsi="Garamond"/>
              </w:rPr>
            </w:pPr>
            <w:r w:rsidRPr="00ED12BE">
              <w:rPr>
                <w:rFonts w:ascii="Garamond" w:hAnsi="Garamond"/>
              </w:rPr>
              <w:t xml:space="preserve">Early planning </w:t>
            </w:r>
            <w:r w:rsidR="002C1E14" w:rsidRPr="00ED12BE">
              <w:rPr>
                <w:rFonts w:ascii="Garamond" w:hAnsi="Garamond"/>
              </w:rPr>
              <w:t>is well accepted among stakeholders and guidance and tools have helped to sha</w:t>
            </w:r>
            <w:r w:rsidR="000902C5" w:rsidRPr="00ED12BE">
              <w:rPr>
                <w:rFonts w:ascii="Garamond" w:hAnsi="Garamond"/>
              </w:rPr>
              <w:t>p</w:t>
            </w:r>
            <w:r w:rsidR="002C1E14" w:rsidRPr="00ED12BE">
              <w:rPr>
                <w:rFonts w:ascii="Garamond" w:hAnsi="Garamond"/>
              </w:rPr>
              <w:t>e transition processes</w:t>
            </w:r>
            <w:r w:rsidR="00FB62DD" w:rsidRPr="00ED12BE">
              <w:rPr>
                <w:rFonts w:ascii="Garamond" w:hAnsi="Garamond"/>
              </w:rPr>
              <w:t>.</w:t>
            </w:r>
          </w:p>
          <w:p w14:paraId="5A8D4F1C" w14:textId="1DE87BF2" w:rsidR="002C1E14" w:rsidRPr="00ED12BE" w:rsidRDefault="00043DED" w:rsidP="007C7969">
            <w:pPr>
              <w:pStyle w:val="ListParagraph"/>
              <w:numPr>
                <w:ilvl w:val="0"/>
                <w:numId w:val="24"/>
              </w:numPr>
              <w:jc w:val="both"/>
              <w:textAlignment w:val="baseline"/>
              <w:rPr>
                <w:rFonts w:ascii="Garamond" w:hAnsi="Garamond"/>
              </w:rPr>
            </w:pPr>
            <w:r w:rsidRPr="00ED12BE">
              <w:rPr>
                <w:rFonts w:ascii="Garamond" w:hAnsi="Garamond"/>
              </w:rPr>
              <w:t>A</w:t>
            </w:r>
            <w:r w:rsidR="005E35A7" w:rsidRPr="00ED12BE">
              <w:rPr>
                <w:rFonts w:ascii="Garamond" w:hAnsi="Garamond"/>
              </w:rPr>
              <w:t>ccelerated withdrawal of UN missions (e.g. Mali and Sudan)</w:t>
            </w:r>
            <w:r w:rsidRPr="00ED12BE">
              <w:rPr>
                <w:rFonts w:ascii="Garamond" w:hAnsi="Garamond"/>
              </w:rPr>
              <w:t xml:space="preserve"> has put pressure on transition planning and processes. </w:t>
            </w:r>
            <w:r w:rsidR="00FB62DD" w:rsidRPr="00ED12BE">
              <w:rPr>
                <w:rFonts w:ascii="Garamond" w:hAnsi="Garamond"/>
              </w:rPr>
              <w:t>T</w:t>
            </w:r>
            <w:r w:rsidR="002C1E14" w:rsidRPr="00ED12BE">
              <w:rPr>
                <w:rFonts w:ascii="Garamond" w:hAnsi="Garamond"/>
              </w:rPr>
              <w:t xml:space="preserve">he </w:t>
            </w:r>
            <w:r w:rsidR="008D6CC6" w:rsidRPr="00ED12BE">
              <w:rPr>
                <w:rFonts w:ascii="Garamond" w:hAnsi="Garamond"/>
              </w:rPr>
              <w:t>Project</w:t>
            </w:r>
            <w:r w:rsidR="005E35A7" w:rsidRPr="00ED12BE">
              <w:rPr>
                <w:rFonts w:ascii="Garamond" w:hAnsi="Garamond"/>
              </w:rPr>
              <w:t xml:space="preserve">, </w:t>
            </w:r>
            <w:r w:rsidRPr="00ED12BE">
              <w:rPr>
                <w:rFonts w:ascii="Garamond" w:hAnsi="Garamond"/>
              </w:rPr>
              <w:t xml:space="preserve">while supporting these countries, </w:t>
            </w:r>
            <w:r w:rsidR="00FB62DD" w:rsidRPr="00ED12BE">
              <w:rPr>
                <w:rFonts w:ascii="Garamond" w:hAnsi="Garamond"/>
              </w:rPr>
              <w:t xml:space="preserve">has no effective response to </w:t>
            </w:r>
            <w:r w:rsidRPr="00ED12BE">
              <w:rPr>
                <w:rFonts w:ascii="Garamond" w:hAnsi="Garamond"/>
              </w:rPr>
              <w:t>such rapid changes.</w:t>
            </w:r>
          </w:p>
          <w:p w14:paraId="5FB49DB1" w14:textId="525F6546" w:rsidR="002C1E14" w:rsidRPr="00ED12BE" w:rsidRDefault="002C1E14" w:rsidP="007C7969">
            <w:pPr>
              <w:pStyle w:val="ListParagraph"/>
              <w:numPr>
                <w:ilvl w:val="0"/>
                <w:numId w:val="24"/>
              </w:numPr>
              <w:jc w:val="both"/>
              <w:textAlignment w:val="baseline"/>
              <w:rPr>
                <w:rFonts w:ascii="Garamond" w:hAnsi="Garamond"/>
              </w:rPr>
            </w:pPr>
            <w:r w:rsidRPr="00ED12BE">
              <w:rPr>
                <w:rFonts w:ascii="Garamond" w:hAnsi="Garamond"/>
              </w:rPr>
              <w:t xml:space="preserve">Collaboration with non UN partners is </w:t>
            </w:r>
            <w:r w:rsidR="000902C5" w:rsidRPr="00ED12BE">
              <w:rPr>
                <w:rFonts w:ascii="Garamond" w:hAnsi="Garamond"/>
              </w:rPr>
              <w:t>emerging such as with Think Tanks</w:t>
            </w:r>
            <w:r w:rsidR="00707185" w:rsidRPr="00ED12BE">
              <w:rPr>
                <w:rFonts w:ascii="Garamond" w:hAnsi="Garamond"/>
              </w:rPr>
              <w:t xml:space="preserve">, </w:t>
            </w:r>
            <w:r w:rsidR="000902C5" w:rsidRPr="00ED12BE">
              <w:rPr>
                <w:rFonts w:ascii="Garamond" w:hAnsi="Garamond"/>
              </w:rPr>
              <w:t>but is still limited also due</w:t>
            </w:r>
            <w:r w:rsidR="00707185" w:rsidRPr="00ED12BE">
              <w:rPr>
                <w:rFonts w:ascii="Garamond" w:hAnsi="Garamond"/>
              </w:rPr>
              <w:t xml:space="preserve"> to the fact</w:t>
            </w:r>
            <w:r w:rsidR="000902C5" w:rsidRPr="00ED12BE">
              <w:rPr>
                <w:rFonts w:ascii="Garamond" w:hAnsi="Garamond"/>
              </w:rPr>
              <w:t xml:space="preserve"> that some of those collaborations started in this phase</w:t>
            </w:r>
            <w:r w:rsidR="00707185" w:rsidRPr="00ED12BE">
              <w:rPr>
                <w:rFonts w:ascii="Garamond" w:hAnsi="Garamond"/>
              </w:rPr>
              <w:t xml:space="preserve"> and could not fully develop due to the financial context of the Project</w:t>
            </w:r>
            <w:r w:rsidR="000902C5" w:rsidRPr="00ED12BE">
              <w:rPr>
                <w:rFonts w:ascii="Garamond" w:hAnsi="Garamond"/>
              </w:rPr>
              <w:t xml:space="preserve">. </w:t>
            </w:r>
          </w:p>
        </w:tc>
      </w:tr>
    </w:tbl>
    <w:p w14:paraId="0BDA6E62" w14:textId="77777777" w:rsidR="00B6177F" w:rsidRPr="00ED12BE" w:rsidRDefault="00B6177F" w:rsidP="00CB64FF">
      <w:pPr>
        <w:spacing w:after="0" w:line="276" w:lineRule="auto"/>
        <w:jc w:val="both"/>
        <w:textAlignment w:val="baseline"/>
        <w:rPr>
          <w:rFonts w:ascii="Garamond" w:hAnsi="Garamond"/>
          <w:b/>
          <w:bCs/>
        </w:rPr>
      </w:pPr>
    </w:p>
    <w:p w14:paraId="174EF6D8" w14:textId="53A68A17" w:rsidR="002920CE" w:rsidRPr="00ED12BE" w:rsidRDefault="002920CE" w:rsidP="00CE6355">
      <w:pPr>
        <w:spacing w:after="0" w:line="276" w:lineRule="auto"/>
        <w:jc w:val="both"/>
        <w:textAlignment w:val="baseline"/>
        <w:rPr>
          <w:rFonts w:ascii="Garamond" w:hAnsi="Garamond"/>
          <w:b/>
          <w:bCs/>
        </w:rPr>
      </w:pPr>
      <w:r w:rsidRPr="00ED12BE">
        <w:rPr>
          <w:rFonts w:ascii="Garamond" w:hAnsi="Garamond"/>
          <w:b/>
          <w:bCs/>
        </w:rPr>
        <w:t xml:space="preserve">The </w:t>
      </w:r>
      <w:r w:rsidR="008D6CC6" w:rsidRPr="00ED12BE">
        <w:rPr>
          <w:rFonts w:ascii="Garamond" w:hAnsi="Garamond"/>
          <w:b/>
          <w:bCs/>
        </w:rPr>
        <w:t>Project</w:t>
      </w:r>
      <w:r w:rsidRPr="00ED12BE">
        <w:rPr>
          <w:rFonts w:ascii="Garamond" w:hAnsi="Garamond"/>
          <w:b/>
          <w:bCs/>
        </w:rPr>
        <w:t>’s contribution</w:t>
      </w:r>
    </w:p>
    <w:p w14:paraId="2D92BB01" w14:textId="608E3454" w:rsidR="004467CF" w:rsidRPr="00ED12BE" w:rsidRDefault="004467CF" w:rsidP="00692BD7">
      <w:pPr>
        <w:jc w:val="both"/>
        <w:rPr>
          <w:rFonts w:ascii="Garamond" w:hAnsi="Garamond"/>
        </w:rPr>
      </w:pPr>
      <w:r w:rsidRPr="00ED12BE">
        <w:rPr>
          <w:rFonts w:ascii="Garamond" w:hAnsi="Garamond"/>
        </w:rPr>
        <w:t xml:space="preserve">Awareness was often mentioned as an overall impact of the </w:t>
      </w:r>
      <w:r w:rsidR="008D6CC6" w:rsidRPr="00ED12BE">
        <w:rPr>
          <w:rFonts w:ascii="Garamond" w:hAnsi="Garamond"/>
        </w:rPr>
        <w:t>Project</w:t>
      </w:r>
      <w:r w:rsidRPr="00ED12BE">
        <w:rPr>
          <w:rFonts w:ascii="Garamond" w:hAnsi="Garamond"/>
        </w:rPr>
        <w:t xml:space="preserve">’s work referring to multiple contributions: i) </w:t>
      </w:r>
      <w:r w:rsidR="00BC42DA" w:rsidRPr="00ED12BE">
        <w:rPr>
          <w:rFonts w:ascii="Garamond" w:hAnsi="Garamond"/>
        </w:rPr>
        <w:t xml:space="preserve">Instruments </w:t>
      </w:r>
      <w:r w:rsidRPr="00ED12BE">
        <w:rPr>
          <w:rFonts w:ascii="Garamond" w:hAnsi="Garamond"/>
        </w:rPr>
        <w:t xml:space="preserve">and support to UN mission and UNCT have brought them closer together in a collaborative manner; ii) Transition Policy, </w:t>
      </w:r>
      <w:r w:rsidR="002920CE" w:rsidRPr="00ED12BE">
        <w:rPr>
          <w:rFonts w:ascii="Garamond" w:hAnsi="Garamond"/>
        </w:rPr>
        <w:t xml:space="preserve">SG </w:t>
      </w:r>
      <w:r w:rsidRPr="00ED12BE">
        <w:rPr>
          <w:rFonts w:ascii="Garamond" w:hAnsi="Garamond"/>
        </w:rPr>
        <w:t>Directive, SG reports, Transitions Plans</w:t>
      </w:r>
      <w:r w:rsidR="00263E6A" w:rsidRPr="00ED12BE">
        <w:rPr>
          <w:rFonts w:ascii="Garamond" w:hAnsi="Garamond"/>
        </w:rPr>
        <w:t>, Transitions Calendars, etc.</w:t>
      </w:r>
      <w:r w:rsidRPr="00ED12BE">
        <w:rPr>
          <w:rFonts w:ascii="Garamond" w:hAnsi="Garamond"/>
        </w:rPr>
        <w:t xml:space="preserve"> that have supported UN missions and UNCT’s improv</w:t>
      </w:r>
      <w:r w:rsidR="006772D1" w:rsidRPr="00ED12BE">
        <w:rPr>
          <w:rFonts w:ascii="Garamond" w:hAnsi="Garamond"/>
        </w:rPr>
        <w:t xml:space="preserve">ing </w:t>
      </w:r>
      <w:r w:rsidRPr="00ED12BE">
        <w:rPr>
          <w:rFonts w:ascii="Garamond" w:hAnsi="Garamond"/>
        </w:rPr>
        <w:t>work</w:t>
      </w:r>
      <w:r w:rsidR="006772D1" w:rsidRPr="00ED12BE">
        <w:rPr>
          <w:rFonts w:ascii="Garamond" w:hAnsi="Garamond"/>
        </w:rPr>
        <w:t xml:space="preserve">ing together </w:t>
      </w:r>
      <w:r w:rsidRPr="00ED12BE">
        <w:rPr>
          <w:rFonts w:ascii="Garamond" w:hAnsi="Garamond"/>
        </w:rPr>
        <w:t>more effectively.</w:t>
      </w:r>
      <w:r w:rsidR="00263E6A" w:rsidRPr="00ED12BE">
        <w:rPr>
          <w:rFonts w:ascii="Garamond" w:hAnsi="Garamond"/>
        </w:rPr>
        <w:t xml:space="preserve"> The convening and </w:t>
      </w:r>
      <w:r w:rsidR="006772D1" w:rsidRPr="00ED12BE">
        <w:rPr>
          <w:rFonts w:ascii="Garamond" w:hAnsi="Garamond"/>
        </w:rPr>
        <w:t xml:space="preserve">neutral </w:t>
      </w:r>
      <w:r w:rsidR="00263E6A" w:rsidRPr="00ED12BE">
        <w:rPr>
          <w:rFonts w:ascii="Garamond" w:hAnsi="Garamond"/>
        </w:rPr>
        <w:t xml:space="preserve">facilitator role of the </w:t>
      </w:r>
      <w:r w:rsidR="008D6CC6" w:rsidRPr="00ED12BE">
        <w:rPr>
          <w:rFonts w:ascii="Garamond" w:hAnsi="Garamond"/>
        </w:rPr>
        <w:t>Project</w:t>
      </w:r>
      <w:r w:rsidR="00263E6A" w:rsidRPr="00ED12BE">
        <w:rPr>
          <w:rFonts w:ascii="Garamond" w:hAnsi="Garamond"/>
        </w:rPr>
        <w:t xml:space="preserve"> has initiated this process.</w:t>
      </w:r>
      <w:r w:rsidR="00FC2427" w:rsidRPr="00ED12BE">
        <w:rPr>
          <w:rFonts w:ascii="Garamond" w:hAnsi="Garamond"/>
        </w:rPr>
        <w:t xml:space="preserve"> </w:t>
      </w:r>
      <w:r w:rsidR="006772D1" w:rsidRPr="00ED12BE">
        <w:rPr>
          <w:rFonts w:ascii="Garamond" w:hAnsi="Garamond"/>
        </w:rPr>
        <w:t>Also,</w:t>
      </w:r>
      <w:r w:rsidR="00FC2427" w:rsidRPr="00ED12BE">
        <w:rPr>
          <w:rFonts w:ascii="Garamond" w:hAnsi="Garamond"/>
        </w:rPr>
        <w:t xml:space="preserve"> its agility has been underlined in how it has navigated over its lifecycle and contribute</w:t>
      </w:r>
      <w:r w:rsidR="006772D1" w:rsidRPr="00ED12BE">
        <w:rPr>
          <w:rFonts w:ascii="Garamond" w:hAnsi="Garamond"/>
        </w:rPr>
        <w:t>d</w:t>
      </w:r>
      <w:r w:rsidR="00FC2427" w:rsidRPr="00ED12BE">
        <w:rPr>
          <w:rFonts w:ascii="Garamond" w:hAnsi="Garamond"/>
        </w:rPr>
        <w:t xml:space="preserve"> to much needed change, including </w:t>
      </w:r>
      <w:r w:rsidR="002920CE" w:rsidRPr="00ED12BE">
        <w:rPr>
          <w:rFonts w:ascii="Garamond" w:hAnsi="Garamond"/>
        </w:rPr>
        <w:t xml:space="preserve">changing </w:t>
      </w:r>
      <w:r w:rsidR="00FC2427" w:rsidRPr="00ED12BE">
        <w:rPr>
          <w:rFonts w:ascii="Garamond" w:hAnsi="Garamond"/>
        </w:rPr>
        <w:t xml:space="preserve">perceptions on UN mission reconfiguration and drawdown and the need to be better prepared in the right sequence and with the relevant stakeholders. </w:t>
      </w:r>
      <w:r w:rsidR="006772D1" w:rsidRPr="00ED12BE">
        <w:rPr>
          <w:rFonts w:ascii="Garamond" w:hAnsi="Garamond"/>
        </w:rPr>
        <w:t xml:space="preserve">There is </w:t>
      </w:r>
      <w:r w:rsidR="002920CE" w:rsidRPr="00ED12BE">
        <w:rPr>
          <w:rFonts w:ascii="Garamond" w:hAnsi="Garamond"/>
        </w:rPr>
        <w:t xml:space="preserve">a </w:t>
      </w:r>
      <w:r w:rsidR="006772D1" w:rsidRPr="00ED12BE">
        <w:rPr>
          <w:rFonts w:ascii="Garamond" w:hAnsi="Garamond"/>
        </w:rPr>
        <w:t xml:space="preserve">clear </w:t>
      </w:r>
      <w:r w:rsidR="009E6FA1" w:rsidRPr="00ED12BE">
        <w:rPr>
          <w:rFonts w:ascii="Garamond" w:hAnsi="Garamond"/>
        </w:rPr>
        <w:t>recognition</w:t>
      </w:r>
      <w:r w:rsidR="00D07EA5" w:rsidRPr="00ED12BE">
        <w:rPr>
          <w:rFonts w:ascii="Garamond" w:hAnsi="Garamond"/>
        </w:rPr>
        <w:t xml:space="preserve"> that UN transition planning is about UN reconfiguration, not just mission withdrawal</w:t>
      </w:r>
      <w:r w:rsidR="006772D1" w:rsidRPr="00ED12BE">
        <w:rPr>
          <w:rFonts w:ascii="Garamond" w:hAnsi="Garamond"/>
        </w:rPr>
        <w:t xml:space="preserve">. </w:t>
      </w:r>
    </w:p>
    <w:p w14:paraId="4427A587" w14:textId="0ADF5EB5" w:rsidR="00202716" w:rsidRPr="00ED12BE" w:rsidRDefault="004467CF" w:rsidP="00692BD7">
      <w:pPr>
        <w:jc w:val="both"/>
        <w:rPr>
          <w:rFonts w:ascii="Garamond" w:hAnsi="Garamond"/>
        </w:rPr>
      </w:pPr>
      <w:r w:rsidRPr="00ED12BE">
        <w:rPr>
          <w:rFonts w:ascii="Garamond" w:hAnsi="Garamond"/>
        </w:rPr>
        <w:t xml:space="preserve">Early </w:t>
      </w:r>
      <w:r w:rsidR="006772D1" w:rsidRPr="00ED12BE">
        <w:rPr>
          <w:rFonts w:ascii="Garamond" w:hAnsi="Garamond"/>
        </w:rPr>
        <w:t>p</w:t>
      </w:r>
      <w:r w:rsidRPr="00ED12BE">
        <w:rPr>
          <w:rFonts w:ascii="Garamond" w:hAnsi="Garamond"/>
        </w:rPr>
        <w:t xml:space="preserve">lanning is considered a priority </w:t>
      </w:r>
      <w:r w:rsidR="006772D1" w:rsidRPr="00ED12BE">
        <w:rPr>
          <w:rFonts w:ascii="Garamond" w:hAnsi="Garamond"/>
        </w:rPr>
        <w:t xml:space="preserve">now </w:t>
      </w:r>
      <w:r w:rsidRPr="00ED12BE">
        <w:rPr>
          <w:rFonts w:ascii="Garamond" w:hAnsi="Garamond"/>
        </w:rPr>
        <w:t xml:space="preserve">and </w:t>
      </w:r>
      <w:r w:rsidR="006772D1" w:rsidRPr="00ED12BE">
        <w:rPr>
          <w:rFonts w:ascii="Garamond" w:hAnsi="Garamond"/>
        </w:rPr>
        <w:t xml:space="preserve">initiating </w:t>
      </w:r>
      <w:r w:rsidRPr="00ED12BE">
        <w:rPr>
          <w:rFonts w:ascii="Garamond" w:hAnsi="Garamond"/>
        </w:rPr>
        <w:t xml:space="preserve">transition processes in time and </w:t>
      </w:r>
      <w:r w:rsidR="00B76E7D" w:rsidRPr="00ED12BE">
        <w:rPr>
          <w:rFonts w:ascii="Garamond" w:hAnsi="Garamond"/>
        </w:rPr>
        <w:t>mobiliz</w:t>
      </w:r>
      <w:r w:rsidR="00A21AC0" w:rsidRPr="00ED12BE">
        <w:rPr>
          <w:rFonts w:ascii="Garamond" w:hAnsi="Garamond"/>
        </w:rPr>
        <w:t>ing</w:t>
      </w:r>
      <w:r w:rsidR="00B76E7D" w:rsidRPr="00ED12BE">
        <w:rPr>
          <w:rFonts w:ascii="Garamond" w:hAnsi="Garamond"/>
        </w:rPr>
        <w:t xml:space="preserve"> the</w:t>
      </w:r>
      <w:r w:rsidRPr="00ED12BE">
        <w:rPr>
          <w:rFonts w:ascii="Garamond" w:hAnsi="Garamond"/>
        </w:rPr>
        <w:t xml:space="preserve"> relevant partners</w:t>
      </w:r>
      <w:r w:rsidR="006772D1" w:rsidRPr="00ED12BE">
        <w:rPr>
          <w:rFonts w:ascii="Garamond" w:hAnsi="Garamond"/>
        </w:rPr>
        <w:t xml:space="preserve"> </w:t>
      </w:r>
      <w:r w:rsidR="006D2745" w:rsidRPr="00ED12BE">
        <w:rPr>
          <w:rFonts w:ascii="Garamond" w:hAnsi="Garamond"/>
        </w:rPr>
        <w:t>are</w:t>
      </w:r>
      <w:r w:rsidR="006772D1" w:rsidRPr="00ED12BE">
        <w:rPr>
          <w:rFonts w:ascii="Garamond" w:hAnsi="Garamond"/>
        </w:rPr>
        <w:t xml:space="preserve"> more common</w:t>
      </w:r>
      <w:r w:rsidR="00B76E7D" w:rsidRPr="00ED12BE">
        <w:rPr>
          <w:rFonts w:ascii="Garamond" w:hAnsi="Garamond"/>
        </w:rPr>
        <w:t xml:space="preserve">. </w:t>
      </w:r>
      <w:r w:rsidR="00263E6A" w:rsidRPr="00ED12BE">
        <w:rPr>
          <w:rFonts w:ascii="Garamond" w:hAnsi="Garamond"/>
        </w:rPr>
        <w:t>Transition and exit strateg</w:t>
      </w:r>
      <w:r w:rsidR="00FC2427" w:rsidRPr="00ED12BE">
        <w:rPr>
          <w:rFonts w:ascii="Garamond" w:hAnsi="Garamond"/>
        </w:rPr>
        <w:t>ies</w:t>
      </w:r>
      <w:r w:rsidR="00263E6A" w:rsidRPr="00ED12BE">
        <w:rPr>
          <w:rFonts w:ascii="Garamond" w:hAnsi="Garamond"/>
        </w:rPr>
        <w:t xml:space="preserve"> ha</w:t>
      </w:r>
      <w:r w:rsidR="00FC2427" w:rsidRPr="00ED12BE">
        <w:rPr>
          <w:rFonts w:ascii="Garamond" w:hAnsi="Garamond"/>
        </w:rPr>
        <w:t>ve</w:t>
      </w:r>
      <w:r w:rsidR="00263E6A" w:rsidRPr="00ED12BE">
        <w:rPr>
          <w:rFonts w:ascii="Garamond" w:hAnsi="Garamond"/>
        </w:rPr>
        <w:t xml:space="preserve"> reemphasised that a UN mission will not stay forever.</w:t>
      </w:r>
      <w:r w:rsidR="005B579A" w:rsidRPr="00ED12BE">
        <w:rPr>
          <w:rFonts w:ascii="Garamond" w:hAnsi="Garamond"/>
        </w:rPr>
        <w:t xml:space="preserve"> </w:t>
      </w:r>
      <w:r w:rsidR="00263E6A" w:rsidRPr="00ED12BE">
        <w:rPr>
          <w:rFonts w:ascii="Garamond" w:hAnsi="Garamond"/>
        </w:rPr>
        <w:t xml:space="preserve">Offering capacity to support transition processes, </w:t>
      </w:r>
      <w:r w:rsidR="006237B0" w:rsidRPr="00ED12BE">
        <w:rPr>
          <w:rFonts w:ascii="Garamond" w:hAnsi="Garamond"/>
        </w:rPr>
        <w:t>work more effectively, contribute to the recent</w:t>
      </w:r>
      <w:r w:rsidR="00A41405" w:rsidRPr="00ED12BE">
        <w:rPr>
          <w:rFonts w:ascii="Garamond" w:hAnsi="Garamond"/>
        </w:rPr>
        <w:t>ly</w:t>
      </w:r>
      <w:r w:rsidR="006237B0" w:rsidRPr="00ED12BE">
        <w:rPr>
          <w:rFonts w:ascii="Garamond" w:hAnsi="Garamond"/>
        </w:rPr>
        <w:t xml:space="preserve"> introduced reforms and guide processes in the right direction</w:t>
      </w:r>
      <w:r w:rsidR="006772D1" w:rsidRPr="00ED12BE">
        <w:rPr>
          <w:rFonts w:ascii="Garamond" w:hAnsi="Garamond"/>
        </w:rPr>
        <w:t xml:space="preserve"> are all impact factors</w:t>
      </w:r>
      <w:r w:rsidR="005B579A" w:rsidRPr="00ED12BE">
        <w:rPr>
          <w:rFonts w:ascii="Garamond" w:hAnsi="Garamond"/>
        </w:rPr>
        <w:t>.</w:t>
      </w:r>
      <w:r w:rsidR="006772D1" w:rsidRPr="00ED12BE">
        <w:rPr>
          <w:rFonts w:ascii="Garamond" w:hAnsi="Garamond"/>
        </w:rPr>
        <w:t xml:space="preserve"> </w:t>
      </w:r>
      <w:r w:rsidR="006237B0" w:rsidRPr="00ED12BE">
        <w:rPr>
          <w:rFonts w:ascii="Garamond" w:hAnsi="Garamond"/>
        </w:rPr>
        <w:t>Collaboration between H</w:t>
      </w:r>
      <w:r w:rsidR="00FB62DD" w:rsidRPr="00ED12BE">
        <w:rPr>
          <w:rFonts w:ascii="Garamond" w:hAnsi="Garamond"/>
        </w:rPr>
        <w:t>Q</w:t>
      </w:r>
      <w:r w:rsidR="006237B0" w:rsidRPr="00ED12BE">
        <w:rPr>
          <w:rFonts w:ascii="Garamond" w:hAnsi="Garamond"/>
        </w:rPr>
        <w:t xml:space="preserve"> and country </w:t>
      </w:r>
      <w:r w:rsidR="006772D1" w:rsidRPr="00ED12BE">
        <w:rPr>
          <w:rFonts w:ascii="Garamond" w:hAnsi="Garamond"/>
        </w:rPr>
        <w:t xml:space="preserve">are country dependent </w:t>
      </w:r>
      <w:r w:rsidR="006237B0" w:rsidRPr="00ED12BE">
        <w:rPr>
          <w:rFonts w:ascii="Garamond" w:hAnsi="Garamond"/>
        </w:rPr>
        <w:t xml:space="preserve">and informing management levels </w:t>
      </w:r>
      <w:r w:rsidR="006772D1" w:rsidRPr="00ED12BE">
        <w:rPr>
          <w:rFonts w:ascii="Garamond" w:hAnsi="Garamond"/>
        </w:rPr>
        <w:t xml:space="preserve">at </w:t>
      </w:r>
      <w:r w:rsidR="00FB62DD" w:rsidRPr="00ED12BE">
        <w:rPr>
          <w:rFonts w:ascii="Garamond" w:hAnsi="Garamond"/>
        </w:rPr>
        <w:t>HQ</w:t>
      </w:r>
      <w:r w:rsidR="006237B0" w:rsidRPr="00ED12BE">
        <w:rPr>
          <w:rFonts w:ascii="Garamond" w:hAnsi="Garamond"/>
        </w:rPr>
        <w:t xml:space="preserve"> of progress, challenges and improving guidance and related instruments</w:t>
      </w:r>
      <w:r w:rsidR="006772D1" w:rsidRPr="00ED12BE">
        <w:rPr>
          <w:rFonts w:ascii="Garamond" w:hAnsi="Garamond"/>
        </w:rPr>
        <w:t xml:space="preserve"> is considered a key contribution of the </w:t>
      </w:r>
      <w:r w:rsidR="008D6CC6" w:rsidRPr="00ED12BE">
        <w:rPr>
          <w:rFonts w:ascii="Garamond" w:hAnsi="Garamond"/>
        </w:rPr>
        <w:t>Project</w:t>
      </w:r>
      <w:r w:rsidR="006772D1" w:rsidRPr="00ED12BE">
        <w:rPr>
          <w:rFonts w:ascii="Garamond" w:hAnsi="Garamond"/>
        </w:rPr>
        <w:t xml:space="preserve">. </w:t>
      </w:r>
      <w:r w:rsidR="006237B0" w:rsidRPr="00ED12BE">
        <w:rPr>
          <w:rFonts w:ascii="Garamond" w:hAnsi="Garamond"/>
        </w:rPr>
        <w:t xml:space="preserve">While indirectly the </w:t>
      </w:r>
      <w:r w:rsidR="008D6CC6" w:rsidRPr="00ED12BE">
        <w:rPr>
          <w:rFonts w:ascii="Garamond" w:hAnsi="Garamond"/>
        </w:rPr>
        <w:t>Project</w:t>
      </w:r>
      <w:r w:rsidR="006237B0" w:rsidRPr="00ED12BE">
        <w:rPr>
          <w:rFonts w:ascii="Garamond" w:hAnsi="Garamond"/>
        </w:rPr>
        <w:t xml:space="preserve"> support</w:t>
      </w:r>
      <w:r w:rsidR="006772D1" w:rsidRPr="00ED12BE">
        <w:rPr>
          <w:rFonts w:ascii="Garamond" w:hAnsi="Garamond"/>
        </w:rPr>
        <w:t>s</w:t>
      </w:r>
      <w:r w:rsidR="006237B0" w:rsidRPr="00ED12BE">
        <w:rPr>
          <w:rFonts w:ascii="Garamond" w:hAnsi="Garamond"/>
        </w:rPr>
        <w:t xml:space="preserve"> peacebuilding priorities and gains</w:t>
      </w:r>
      <w:r w:rsidR="00BC1080" w:rsidRPr="00ED12BE">
        <w:rPr>
          <w:rFonts w:ascii="Garamond" w:hAnsi="Garamond"/>
        </w:rPr>
        <w:t>,</w:t>
      </w:r>
      <w:r w:rsidR="006237B0" w:rsidRPr="00ED12BE">
        <w:rPr>
          <w:rFonts w:ascii="Garamond" w:hAnsi="Garamond"/>
        </w:rPr>
        <w:t xml:space="preserve"> the collaboration with host countries has not been very strong since respondents assume that the political </w:t>
      </w:r>
      <w:r w:rsidR="00C93A75" w:rsidRPr="00ED12BE">
        <w:rPr>
          <w:rFonts w:ascii="Garamond" w:hAnsi="Garamond"/>
        </w:rPr>
        <w:t>relationships lie with other stakeholders (</w:t>
      </w:r>
      <w:r w:rsidR="00CA5467" w:rsidRPr="00ED12BE">
        <w:rPr>
          <w:rFonts w:ascii="Garamond" w:hAnsi="Garamond"/>
        </w:rPr>
        <w:t>regional specialists at HQ and</w:t>
      </w:r>
      <w:r w:rsidR="002C04B5" w:rsidRPr="00ED12BE">
        <w:rPr>
          <w:rFonts w:ascii="Garamond" w:hAnsi="Garamond"/>
        </w:rPr>
        <w:t xml:space="preserve"> field leadership</w:t>
      </w:r>
      <w:r w:rsidR="00C93A75" w:rsidRPr="00ED12BE">
        <w:rPr>
          <w:rFonts w:ascii="Garamond" w:hAnsi="Garamond"/>
        </w:rPr>
        <w:t xml:space="preserve">). </w:t>
      </w:r>
    </w:p>
    <w:p w14:paraId="7C32CDB6" w14:textId="78779DA4" w:rsidR="00202716" w:rsidRPr="00ED12BE" w:rsidRDefault="00202716"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’s direct contribution to peacebuilding may not be visible</w:t>
      </w:r>
      <w:r w:rsidR="00B31926" w:rsidRPr="00ED12BE">
        <w:rPr>
          <w:rFonts w:ascii="Garamond" w:hAnsi="Garamond"/>
        </w:rPr>
        <w:t>,</w:t>
      </w:r>
      <w:r w:rsidRPr="00ED12BE">
        <w:rPr>
          <w:rFonts w:ascii="Garamond" w:hAnsi="Garamond"/>
        </w:rPr>
        <w:t xml:space="preserve"> but many respondents consider better transition planning to improve the UNCT’s preparedness and role in maintaining peacebuilding gains. In the context o</w:t>
      </w:r>
      <w:r w:rsidR="002920CE" w:rsidRPr="00ED12BE">
        <w:rPr>
          <w:rFonts w:ascii="Garamond" w:hAnsi="Garamond"/>
        </w:rPr>
        <w:t>f</w:t>
      </w:r>
      <w:r w:rsidRPr="00ED12BE">
        <w:rPr>
          <w:rFonts w:ascii="Garamond" w:hAnsi="Garamond"/>
        </w:rPr>
        <w:t xml:space="preserve"> </w:t>
      </w:r>
      <w:r w:rsidR="00797BC8" w:rsidRPr="00ED12BE">
        <w:rPr>
          <w:rFonts w:ascii="Garamond" w:hAnsi="Garamond"/>
        </w:rPr>
        <w:t>expedited mission withdrawals</w:t>
      </w:r>
      <w:r w:rsidRPr="00ED12BE">
        <w:rPr>
          <w:rFonts w:ascii="Garamond" w:hAnsi="Garamond"/>
        </w:rPr>
        <w:t xml:space="preserve"> such preparedness may be reduced. The involvement of regional and international actors is limited but respondents expect a clearer role in future. </w:t>
      </w:r>
    </w:p>
    <w:p w14:paraId="2F053E03" w14:textId="77777777" w:rsidR="002920CE" w:rsidRPr="00ED12BE" w:rsidRDefault="002920CE" w:rsidP="00202716">
      <w:pPr>
        <w:spacing w:after="0" w:line="276" w:lineRule="auto"/>
        <w:jc w:val="both"/>
        <w:textAlignment w:val="baseline"/>
        <w:rPr>
          <w:rFonts w:ascii="Garamond" w:hAnsi="Garamond"/>
          <w:b/>
          <w:bCs/>
        </w:rPr>
      </w:pPr>
      <w:r w:rsidRPr="00ED12BE">
        <w:rPr>
          <w:rFonts w:ascii="Garamond" w:hAnsi="Garamond"/>
          <w:b/>
          <w:bCs/>
        </w:rPr>
        <w:t>Ownership</w:t>
      </w:r>
    </w:p>
    <w:p w14:paraId="67C587B7" w14:textId="602DB55D" w:rsidR="00202716" w:rsidRPr="00ED12BE" w:rsidRDefault="00202716" w:rsidP="00692BD7">
      <w:pPr>
        <w:jc w:val="both"/>
        <w:rPr>
          <w:rFonts w:ascii="Garamond" w:hAnsi="Garamond"/>
        </w:rPr>
      </w:pPr>
      <w:r w:rsidRPr="00ED12BE">
        <w:rPr>
          <w:rFonts w:ascii="Garamond" w:hAnsi="Garamond"/>
        </w:rPr>
        <w:t>There is more ownership of transitions processes in country but there are considerable differences among countries depending on the leadership role of missions</w:t>
      </w:r>
      <w:r w:rsidR="002920CE" w:rsidRPr="00ED12BE">
        <w:rPr>
          <w:rFonts w:ascii="Garamond" w:hAnsi="Garamond"/>
        </w:rPr>
        <w:t xml:space="preserve">, the </w:t>
      </w:r>
      <w:r w:rsidRPr="00ED12BE">
        <w:rPr>
          <w:rFonts w:ascii="Garamond" w:hAnsi="Garamond"/>
        </w:rPr>
        <w:t xml:space="preserve">UNCT and </w:t>
      </w:r>
      <w:r w:rsidR="002920CE" w:rsidRPr="00ED12BE">
        <w:rPr>
          <w:rFonts w:ascii="Garamond" w:hAnsi="Garamond"/>
        </w:rPr>
        <w:t xml:space="preserve">its </w:t>
      </w:r>
      <w:r w:rsidRPr="00ED12BE">
        <w:rPr>
          <w:rFonts w:ascii="Garamond" w:hAnsi="Garamond"/>
        </w:rPr>
        <w:t xml:space="preserve">capacities </w:t>
      </w:r>
      <w:r w:rsidR="002920CE" w:rsidRPr="00ED12BE">
        <w:rPr>
          <w:rFonts w:ascii="Garamond" w:hAnsi="Garamond"/>
        </w:rPr>
        <w:t xml:space="preserve">and </w:t>
      </w:r>
      <w:r w:rsidRPr="00ED12BE">
        <w:rPr>
          <w:rFonts w:ascii="Garamond" w:hAnsi="Garamond"/>
        </w:rPr>
        <w:t>UNCT financial resources. Respondents</w:t>
      </w:r>
      <w:r w:rsidR="0077329C" w:rsidRPr="00ED12BE">
        <w:rPr>
          <w:rFonts w:ascii="Garamond" w:hAnsi="Garamond"/>
        </w:rPr>
        <w:t xml:space="preserve">, however, </w:t>
      </w:r>
      <w:r w:rsidRPr="00ED12BE">
        <w:rPr>
          <w:rFonts w:ascii="Garamond" w:hAnsi="Garamond"/>
        </w:rPr>
        <w:t xml:space="preserve">see </w:t>
      </w:r>
      <w:r w:rsidR="0077329C" w:rsidRPr="00ED12BE">
        <w:rPr>
          <w:rFonts w:ascii="Garamond" w:hAnsi="Garamond"/>
        </w:rPr>
        <w:t xml:space="preserve">overall </w:t>
      </w:r>
      <w:r w:rsidRPr="00ED12BE">
        <w:rPr>
          <w:rFonts w:ascii="Garamond" w:hAnsi="Garamond"/>
        </w:rPr>
        <w:t>progress</w:t>
      </w:r>
      <w:r w:rsidR="0077329C" w:rsidRPr="00ED12BE">
        <w:rPr>
          <w:rFonts w:ascii="Garamond" w:hAnsi="Garamond"/>
        </w:rPr>
        <w:t>.</w:t>
      </w:r>
      <w:r w:rsidRPr="00ED12BE">
        <w:rPr>
          <w:rFonts w:ascii="Garamond" w:hAnsi="Garamond"/>
        </w:rPr>
        <w:t xml:space="preserve"> </w:t>
      </w:r>
      <w:r w:rsidR="000902C5" w:rsidRPr="00ED12BE">
        <w:rPr>
          <w:rFonts w:ascii="Garamond" w:hAnsi="Garamond"/>
        </w:rPr>
        <w:t xml:space="preserve">The </w:t>
      </w:r>
      <w:r w:rsidR="008D6CC6" w:rsidRPr="00ED12BE">
        <w:rPr>
          <w:rFonts w:ascii="Garamond" w:hAnsi="Garamond"/>
        </w:rPr>
        <w:t>Project</w:t>
      </w:r>
      <w:r w:rsidR="000902C5" w:rsidRPr="00ED12BE">
        <w:rPr>
          <w:rFonts w:ascii="Garamond" w:hAnsi="Garamond"/>
        </w:rPr>
        <w:t xml:space="preserve"> has also trained a considerable number </w:t>
      </w:r>
      <w:r w:rsidR="000902C5" w:rsidRPr="00ED12BE">
        <w:rPr>
          <w:rFonts w:ascii="Garamond" w:hAnsi="Garamond"/>
        </w:rPr>
        <w:lastRenderedPageBreak/>
        <w:t xml:space="preserve">of UN staff and management </w:t>
      </w:r>
      <w:r w:rsidR="0041688C" w:rsidRPr="00ED12BE">
        <w:rPr>
          <w:rFonts w:ascii="Garamond" w:hAnsi="Garamond"/>
        </w:rPr>
        <w:t xml:space="preserve">and as a result UN </w:t>
      </w:r>
      <w:r w:rsidR="000902C5" w:rsidRPr="00ED12BE">
        <w:rPr>
          <w:rFonts w:ascii="Garamond" w:hAnsi="Garamond"/>
        </w:rPr>
        <w:t>transitions are high on the radar of UN missions and UNCTs.</w:t>
      </w:r>
    </w:p>
    <w:p w14:paraId="713A43F9" w14:textId="030C5FF3" w:rsidR="0097611B" w:rsidRPr="00ED12BE" w:rsidRDefault="0097611B"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is flexible and </w:t>
      </w:r>
      <w:r w:rsidR="0097315A" w:rsidRPr="00ED12BE">
        <w:rPr>
          <w:rFonts w:ascii="Garamond" w:hAnsi="Garamond"/>
        </w:rPr>
        <w:t xml:space="preserve">transition planning and related processes contribute to a nimbler UN. Some respondents express that guidance needs to be updated such as the Transition Policy </w:t>
      </w:r>
      <w:r w:rsidR="002920CE" w:rsidRPr="00ED12BE">
        <w:rPr>
          <w:rFonts w:ascii="Garamond" w:hAnsi="Garamond"/>
        </w:rPr>
        <w:t xml:space="preserve">(2013) </w:t>
      </w:r>
      <w:r w:rsidR="0097315A" w:rsidRPr="00ED12BE">
        <w:rPr>
          <w:rFonts w:ascii="Garamond" w:hAnsi="Garamond"/>
        </w:rPr>
        <w:t xml:space="preserve">and that more partners could come on board to increase the </w:t>
      </w:r>
      <w:r w:rsidR="00FB62DD" w:rsidRPr="00ED12BE">
        <w:rPr>
          <w:rFonts w:ascii="Garamond" w:hAnsi="Garamond"/>
        </w:rPr>
        <w:t xml:space="preserve">added </w:t>
      </w:r>
      <w:r w:rsidR="0097315A" w:rsidRPr="00ED12BE">
        <w:rPr>
          <w:rFonts w:ascii="Garamond" w:hAnsi="Garamond"/>
        </w:rPr>
        <w:t xml:space="preserve">value of transition preparation. In this context some respondents underline the need for the </w:t>
      </w:r>
      <w:r w:rsidR="008D6CC6" w:rsidRPr="00ED12BE">
        <w:rPr>
          <w:rFonts w:ascii="Garamond" w:hAnsi="Garamond"/>
        </w:rPr>
        <w:t>Project</w:t>
      </w:r>
      <w:r w:rsidR="0097315A" w:rsidRPr="00ED12BE">
        <w:rPr>
          <w:rFonts w:ascii="Garamond" w:hAnsi="Garamond"/>
        </w:rPr>
        <w:t xml:space="preserve"> to continue to be present to guide and support (rapid) changes as they occur and needs change. Some see that not as a negative effect but as a shortcoming</w:t>
      </w:r>
      <w:r w:rsidR="002920CE" w:rsidRPr="00ED12BE">
        <w:rPr>
          <w:rFonts w:ascii="Garamond" w:hAnsi="Garamond"/>
        </w:rPr>
        <w:t xml:space="preserve"> that has only more recently occurred.</w:t>
      </w:r>
      <w:r w:rsidR="0097315A" w:rsidRPr="00ED12BE">
        <w:rPr>
          <w:rFonts w:ascii="Garamond" w:hAnsi="Garamond"/>
        </w:rPr>
        <w:t xml:space="preserve"> In this context</w:t>
      </w:r>
      <w:r w:rsidR="0072183E" w:rsidRPr="00ED12BE">
        <w:rPr>
          <w:rFonts w:ascii="Garamond" w:hAnsi="Garamond"/>
        </w:rPr>
        <w:t>,</w:t>
      </w:r>
      <w:r w:rsidR="0097315A" w:rsidRPr="00ED12BE">
        <w:rPr>
          <w:rFonts w:ascii="Garamond" w:hAnsi="Garamond"/>
        </w:rPr>
        <w:t xml:space="preserve"> some respondents express the need to reflect on how transitions need to be managed in fast drawdowns where peacebuilding gains cannot be sustained and humanitarian actors as well as other non</w:t>
      </w:r>
      <w:r w:rsidR="0072183E" w:rsidRPr="00ED12BE">
        <w:rPr>
          <w:rFonts w:ascii="Garamond" w:hAnsi="Garamond"/>
        </w:rPr>
        <w:t>-</w:t>
      </w:r>
      <w:r w:rsidR="0097315A" w:rsidRPr="00ED12BE">
        <w:rPr>
          <w:rFonts w:ascii="Garamond" w:hAnsi="Garamond"/>
        </w:rPr>
        <w:t xml:space="preserve">UN partners come into play. </w:t>
      </w:r>
    </w:p>
    <w:p w14:paraId="1A691DAF" w14:textId="53CAC5E6" w:rsidR="0097315A" w:rsidRPr="00ED12BE" w:rsidRDefault="0097315A" w:rsidP="00692BD7">
      <w:pPr>
        <w:jc w:val="both"/>
        <w:rPr>
          <w:rFonts w:ascii="Garamond" w:hAnsi="Garamond"/>
        </w:rPr>
      </w:pPr>
      <w:r w:rsidRPr="00ED12BE">
        <w:rPr>
          <w:rFonts w:ascii="Garamond" w:hAnsi="Garamond"/>
        </w:rPr>
        <w:t xml:space="preserve">Most respondents see that UN </w:t>
      </w:r>
      <w:r w:rsidR="0072183E" w:rsidRPr="00ED12BE">
        <w:rPr>
          <w:rFonts w:ascii="Garamond" w:hAnsi="Garamond"/>
        </w:rPr>
        <w:t xml:space="preserve">transition </w:t>
      </w:r>
      <w:r w:rsidRPr="00ED12BE">
        <w:rPr>
          <w:rFonts w:ascii="Garamond" w:hAnsi="Garamond"/>
        </w:rPr>
        <w:t>processes as becoming more political in a changing geopolitical landscape and suggest that this requires a better UN response, including</w:t>
      </w:r>
      <w:r w:rsidR="002920CE" w:rsidRPr="00ED12BE">
        <w:rPr>
          <w:rFonts w:ascii="Garamond" w:hAnsi="Garamond"/>
        </w:rPr>
        <w:t>,</w:t>
      </w:r>
      <w:r w:rsidRPr="00ED12BE">
        <w:rPr>
          <w:rFonts w:ascii="Garamond" w:hAnsi="Garamond"/>
        </w:rPr>
        <w:t xml:space="preserve"> for example</w:t>
      </w:r>
      <w:r w:rsidR="002920CE" w:rsidRPr="00ED12BE">
        <w:rPr>
          <w:rFonts w:ascii="Garamond" w:hAnsi="Garamond"/>
        </w:rPr>
        <w:t>,</w:t>
      </w:r>
      <w:r w:rsidRPr="00ED12BE">
        <w:rPr>
          <w:rFonts w:ascii="Garamond" w:hAnsi="Garamond"/>
        </w:rPr>
        <w:t xml:space="preserve"> scenario planning, collaboration with non-UN actors, etc. </w:t>
      </w:r>
      <w:r w:rsidR="003B2616" w:rsidRPr="00ED12BE">
        <w:rPr>
          <w:rFonts w:ascii="Garamond" w:hAnsi="Garamond"/>
        </w:rPr>
        <w:t>This requires more proactive</w:t>
      </w:r>
      <w:r w:rsidR="00CE6355" w:rsidRPr="00ED12BE">
        <w:rPr>
          <w:rFonts w:ascii="Garamond" w:hAnsi="Garamond"/>
        </w:rPr>
        <w:t xml:space="preserve">, </w:t>
      </w:r>
      <w:r w:rsidR="003B2616" w:rsidRPr="00ED12BE">
        <w:rPr>
          <w:rFonts w:ascii="Garamond" w:hAnsi="Garamond"/>
        </w:rPr>
        <w:t xml:space="preserve">strategic thinking that includes these partners and government based on the assumption that the UN will stay.  </w:t>
      </w:r>
      <w:r w:rsidR="0077329C" w:rsidRPr="00ED12BE">
        <w:rPr>
          <w:rFonts w:ascii="Garamond" w:hAnsi="Garamond"/>
        </w:rPr>
        <w:t xml:space="preserve">The collaboration with the PBSO </w:t>
      </w:r>
      <w:r w:rsidR="00FB62DD" w:rsidRPr="00ED12BE">
        <w:rPr>
          <w:rFonts w:ascii="Garamond" w:hAnsi="Garamond"/>
        </w:rPr>
        <w:t xml:space="preserve">in this context </w:t>
      </w:r>
      <w:r w:rsidR="0077329C" w:rsidRPr="00ED12BE">
        <w:rPr>
          <w:rFonts w:ascii="Garamond" w:hAnsi="Garamond"/>
        </w:rPr>
        <w:t xml:space="preserve">is </w:t>
      </w:r>
      <w:r w:rsidR="000902C5" w:rsidRPr="00ED12BE">
        <w:rPr>
          <w:rFonts w:ascii="Garamond" w:hAnsi="Garamond"/>
        </w:rPr>
        <w:t xml:space="preserve">considered </w:t>
      </w:r>
      <w:r w:rsidR="0077329C" w:rsidRPr="00ED12BE">
        <w:rPr>
          <w:rFonts w:ascii="Garamond" w:hAnsi="Garamond"/>
        </w:rPr>
        <w:t>positive. Some respondents note the absence of the Peacebuilding Commission (PBC) recalling its positive contribution to drawdown in Liberia.</w:t>
      </w:r>
      <w:r w:rsidR="0077329C" w:rsidRPr="00ED12BE">
        <w:rPr>
          <w:rFonts w:ascii="Garamond" w:hAnsi="Garamond"/>
          <w:vertAlign w:val="superscript"/>
        </w:rPr>
        <w:footnoteReference w:id="35"/>
      </w:r>
      <w:r w:rsidR="00051C43" w:rsidRPr="00ED12BE">
        <w:rPr>
          <w:rFonts w:ascii="Garamond" w:hAnsi="Garamond"/>
        </w:rPr>
        <w:t xml:space="preserve"> Despite advocacy </w:t>
      </w:r>
      <w:r w:rsidR="00970614" w:rsidRPr="00ED12BE">
        <w:rPr>
          <w:rFonts w:ascii="Garamond" w:hAnsi="Garamond"/>
        </w:rPr>
        <w:t xml:space="preserve">by the UN, a government must agree to be placed on the PBC agenda, and </w:t>
      </w:r>
      <w:r w:rsidR="0072039A" w:rsidRPr="00ED12BE">
        <w:rPr>
          <w:rFonts w:ascii="Garamond" w:hAnsi="Garamond"/>
        </w:rPr>
        <w:t xml:space="preserve">countries are generally resistant to being the subject of any </w:t>
      </w:r>
      <w:r w:rsidR="00CF20C1" w:rsidRPr="00ED12BE">
        <w:rPr>
          <w:rFonts w:ascii="Garamond" w:hAnsi="Garamond"/>
        </w:rPr>
        <w:t>intergovernmental</w:t>
      </w:r>
      <w:r w:rsidR="0072039A" w:rsidRPr="00ED12BE">
        <w:rPr>
          <w:rFonts w:ascii="Garamond" w:hAnsi="Garamond"/>
        </w:rPr>
        <w:t xml:space="preserve"> forum, once they are no longer </w:t>
      </w:r>
      <w:r w:rsidR="00CF20C1" w:rsidRPr="00ED12BE">
        <w:rPr>
          <w:rFonts w:ascii="Garamond" w:hAnsi="Garamond"/>
        </w:rPr>
        <w:t xml:space="preserve">subject to hosting a Council’ mandated mission. </w:t>
      </w:r>
      <w:r w:rsidR="00EC20D5" w:rsidRPr="00ED12BE">
        <w:rPr>
          <w:rFonts w:ascii="Garamond" w:hAnsi="Garamond"/>
        </w:rPr>
        <w:t>Guinea</w:t>
      </w:r>
      <w:r w:rsidR="00B36115" w:rsidRPr="00ED12BE">
        <w:rPr>
          <w:rFonts w:ascii="Garamond" w:hAnsi="Garamond"/>
        </w:rPr>
        <w:t xml:space="preserve">-Bissau, South Sudan and the Central African Republic have benefited from PBC </w:t>
      </w:r>
      <w:r w:rsidR="003F27C8" w:rsidRPr="00ED12BE">
        <w:rPr>
          <w:rFonts w:ascii="Garamond" w:hAnsi="Garamond"/>
        </w:rPr>
        <w:t xml:space="preserve">convenings during the project cycle – in GB’s </w:t>
      </w:r>
      <w:r w:rsidR="005E7CEE" w:rsidRPr="00ED12BE">
        <w:rPr>
          <w:rFonts w:ascii="Garamond" w:hAnsi="Garamond"/>
        </w:rPr>
        <w:t>case bringing international attention to peacebuilding priorities which we</w:t>
      </w:r>
      <w:r w:rsidR="00FC2FE0" w:rsidRPr="00ED12BE">
        <w:rPr>
          <w:rFonts w:ascii="Garamond" w:hAnsi="Garamond"/>
        </w:rPr>
        <w:t>re</w:t>
      </w:r>
      <w:r w:rsidR="005E7CEE" w:rsidRPr="00ED12BE">
        <w:rPr>
          <w:rFonts w:ascii="Garamond" w:hAnsi="Garamond"/>
        </w:rPr>
        <w:t xml:space="preserve"> defined during</w:t>
      </w:r>
      <w:r w:rsidR="006B7001" w:rsidRPr="00ED12BE">
        <w:rPr>
          <w:rFonts w:ascii="Garamond" w:hAnsi="Garamond"/>
        </w:rPr>
        <w:t xml:space="preserve"> United Nations Integrated Peacebuilding Office in Guinea-Bissau</w:t>
      </w:r>
      <w:r w:rsidR="005E7CEE" w:rsidRPr="00ED12BE">
        <w:rPr>
          <w:rFonts w:ascii="Garamond" w:hAnsi="Garamond"/>
        </w:rPr>
        <w:t xml:space="preserve"> </w:t>
      </w:r>
      <w:r w:rsidR="006B7001" w:rsidRPr="00ED12BE">
        <w:rPr>
          <w:rFonts w:ascii="Garamond" w:hAnsi="Garamond"/>
        </w:rPr>
        <w:t>(</w:t>
      </w:r>
      <w:r w:rsidR="005E7CEE" w:rsidRPr="00ED12BE">
        <w:rPr>
          <w:rFonts w:ascii="Garamond" w:hAnsi="Garamond"/>
        </w:rPr>
        <w:t>UNIOGBIS</w:t>
      </w:r>
      <w:r w:rsidR="006B7001" w:rsidRPr="00ED12BE">
        <w:rPr>
          <w:rFonts w:ascii="Garamond" w:hAnsi="Garamond"/>
        </w:rPr>
        <w:t>)</w:t>
      </w:r>
      <w:r w:rsidR="005E7CEE" w:rsidRPr="00ED12BE">
        <w:rPr>
          <w:rFonts w:ascii="Garamond" w:hAnsi="Garamond"/>
        </w:rPr>
        <w:t xml:space="preserve"> closing days</w:t>
      </w:r>
      <w:r w:rsidR="00FC2FE0" w:rsidRPr="00ED12BE">
        <w:rPr>
          <w:rFonts w:ascii="Garamond" w:hAnsi="Garamond"/>
        </w:rPr>
        <w:t xml:space="preserve">, and embedded into the next UNSDCF. </w:t>
      </w:r>
    </w:p>
    <w:p w14:paraId="2DCF4125" w14:textId="37B72E0C" w:rsidR="00C75152" w:rsidRPr="00ED12BE" w:rsidRDefault="006F7126" w:rsidP="00692BD7">
      <w:pPr>
        <w:jc w:val="both"/>
        <w:rPr>
          <w:rFonts w:ascii="Garamond" w:hAnsi="Garamond"/>
        </w:rPr>
      </w:pPr>
      <w:r w:rsidRPr="00ED12BE">
        <w:rPr>
          <w:rFonts w:ascii="Garamond" w:hAnsi="Garamond"/>
        </w:rPr>
        <w:t xml:space="preserve">Respondents are overall positive on the leading role that UNCTs have taken in managing transitions. While there may be some differences </w:t>
      </w:r>
      <w:r w:rsidR="006772D1" w:rsidRPr="00ED12BE">
        <w:rPr>
          <w:rFonts w:ascii="Garamond" w:hAnsi="Garamond"/>
        </w:rPr>
        <w:t xml:space="preserve">in </w:t>
      </w:r>
      <w:r w:rsidRPr="00ED12BE">
        <w:rPr>
          <w:rFonts w:ascii="Garamond" w:hAnsi="Garamond"/>
        </w:rPr>
        <w:t xml:space="preserve">countries where collaboration between missions and UNCTs </w:t>
      </w:r>
      <w:r w:rsidR="005612F0" w:rsidRPr="00ED12BE">
        <w:rPr>
          <w:rFonts w:ascii="Garamond" w:hAnsi="Garamond"/>
        </w:rPr>
        <w:t xml:space="preserve">is </w:t>
      </w:r>
      <w:r w:rsidRPr="00ED12BE">
        <w:rPr>
          <w:rFonts w:ascii="Garamond" w:hAnsi="Garamond"/>
        </w:rPr>
        <w:t>not as smooth as expected</w:t>
      </w:r>
      <w:r w:rsidR="005612F0" w:rsidRPr="00ED12BE">
        <w:rPr>
          <w:rFonts w:ascii="Garamond" w:hAnsi="Garamond"/>
        </w:rPr>
        <w:t>,</w:t>
      </w:r>
      <w:r w:rsidRPr="00ED12BE">
        <w:rPr>
          <w:rFonts w:ascii="Garamond" w:hAnsi="Garamond"/>
        </w:rPr>
        <w:t xml:space="preserve"> the ownership has improved. Policy and guidance as well as the </w:t>
      </w:r>
      <w:r w:rsidR="006772D1" w:rsidRPr="00ED12BE">
        <w:rPr>
          <w:rFonts w:ascii="Garamond" w:hAnsi="Garamond"/>
        </w:rPr>
        <w:t xml:space="preserve">SG’s </w:t>
      </w:r>
      <w:r w:rsidRPr="00ED12BE">
        <w:rPr>
          <w:rFonts w:ascii="Garamond" w:hAnsi="Garamond"/>
        </w:rPr>
        <w:t xml:space="preserve">Directive have </w:t>
      </w:r>
      <w:r w:rsidR="00A30A1F" w:rsidRPr="00ED12BE">
        <w:rPr>
          <w:rFonts w:ascii="Garamond" w:hAnsi="Garamond"/>
        </w:rPr>
        <w:t>supported</w:t>
      </w:r>
      <w:r w:rsidRPr="00ED12BE">
        <w:rPr>
          <w:rFonts w:ascii="Garamond" w:hAnsi="Garamond"/>
        </w:rPr>
        <w:t xml:space="preserve"> this ownership</w:t>
      </w:r>
      <w:r w:rsidR="00A30A1F" w:rsidRPr="00ED12BE">
        <w:rPr>
          <w:rFonts w:ascii="Garamond" w:hAnsi="Garamond"/>
        </w:rPr>
        <w:t xml:space="preserve">. Moreover, the </w:t>
      </w:r>
      <w:r w:rsidR="008D6CC6" w:rsidRPr="00ED12BE">
        <w:rPr>
          <w:rFonts w:ascii="Garamond" w:hAnsi="Garamond"/>
        </w:rPr>
        <w:t>Project</w:t>
      </w:r>
      <w:r w:rsidR="005612F0" w:rsidRPr="00ED12BE">
        <w:rPr>
          <w:rFonts w:ascii="Garamond" w:hAnsi="Garamond"/>
        </w:rPr>
        <w:t xml:space="preserve">’s </w:t>
      </w:r>
      <w:r w:rsidRPr="00ED12BE">
        <w:rPr>
          <w:rFonts w:ascii="Garamond" w:hAnsi="Garamond"/>
        </w:rPr>
        <w:t xml:space="preserve">ability to provide </w:t>
      </w:r>
      <w:r w:rsidR="00A30A1F" w:rsidRPr="00ED12BE">
        <w:rPr>
          <w:rFonts w:ascii="Garamond" w:hAnsi="Garamond"/>
        </w:rPr>
        <w:t xml:space="preserve">human resources as well as </w:t>
      </w:r>
      <w:r w:rsidRPr="00ED12BE">
        <w:rPr>
          <w:rFonts w:ascii="Garamond" w:hAnsi="Garamond"/>
        </w:rPr>
        <w:t xml:space="preserve">support on specific topics </w:t>
      </w:r>
      <w:r w:rsidR="00A30A1F" w:rsidRPr="00ED12BE">
        <w:rPr>
          <w:rFonts w:ascii="Garamond" w:hAnsi="Garamond"/>
        </w:rPr>
        <w:t xml:space="preserve">has </w:t>
      </w:r>
      <w:r w:rsidR="006772D1" w:rsidRPr="00ED12BE">
        <w:rPr>
          <w:rFonts w:ascii="Garamond" w:hAnsi="Garamond"/>
        </w:rPr>
        <w:t>increas</w:t>
      </w:r>
      <w:r w:rsidR="0059263F" w:rsidRPr="00ED12BE">
        <w:rPr>
          <w:rFonts w:ascii="Garamond" w:hAnsi="Garamond"/>
        </w:rPr>
        <w:t xml:space="preserve">ed </w:t>
      </w:r>
      <w:r w:rsidR="006772D1" w:rsidRPr="00ED12BE">
        <w:rPr>
          <w:rFonts w:ascii="Garamond" w:hAnsi="Garamond"/>
        </w:rPr>
        <w:t xml:space="preserve">ownership. </w:t>
      </w:r>
      <w:r w:rsidR="00C75152" w:rsidRPr="00ED12BE">
        <w:rPr>
          <w:rFonts w:ascii="Garamond" w:hAnsi="Garamond"/>
        </w:rPr>
        <w:t xml:space="preserve">The four partners are responsible for ownership of the </w:t>
      </w:r>
      <w:r w:rsidR="008D6CC6" w:rsidRPr="00ED12BE">
        <w:rPr>
          <w:rFonts w:ascii="Garamond" w:hAnsi="Garamond"/>
        </w:rPr>
        <w:t>Project</w:t>
      </w:r>
      <w:r w:rsidR="00C75152" w:rsidRPr="00ED12BE">
        <w:rPr>
          <w:rFonts w:ascii="Garamond" w:hAnsi="Garamond"/>
        </w:rPr>
        <w:t xml:space="preserve">, while EOSG is the </w:t>
      </w:r>
      <w:r w:rsidR="008D6CC6" w:rsidRPr="00ED12BE">
        <w:rPr>
          <w:rFonts w:ascii="Garamond" w:hAnsi="Garamond"/>
        </w:rPr>
        <w:t>Project</w:t>
      </w:r>
      <w:r w:rsidR="00C75152" w:rsidRPr="00ED12BE">
        <w:rPr>
          <w:rFonts w:ascii="Garamond" w:hAnsi="Garamond"/>
        </w:rPr>
        <w:t xml:space="preserve">s’ key interlocuter in implementing the SG's Planning Directive, the Deputies Committee meetings, and convening of the Integration Working Group, where its  work aligns. Many respondents suggest that the collaboration of the </w:t>
      </w:r>
      <w:r w:rsidR="008D6CC6" w:rsidRPr="00ED12BE">
        <w:rPr>
          <w:rFonts w:ascii="Garamond" w:hAnsi="Garamond"/>
        </w:rPr>
        <w:t>Project</w:t>
      </w:r>
      <w:r w:rsidR="00C75152" w:rsidRPr="00ED12BE">
        <w:rPr>
          <w:rFonts w:ascii="Garamond" w:hAnsi="Garamond"/>
        </w:rPr>
        <w:t xml:space="preserve"> with the EOSG could be further strengthened.</w:t>
      </w:r>
    </w:p>
    <w:p w14:paraId="5779BD8E" w14:textId="26CBFB8C" w:rsidR="00A30A1F" w:rsidRPr="00ED12BE" w:rsidRDefault="00A30A1F" w:rsidP="00692BD7">
      <w:pPr>
        <w:jc w:val="both"/>
        <w:rPr>
          <w:rFonts w:ascii="Garamond" w:hAnsi="Garamond"/>
        </w:rPr>
      </w:pPr>
      <w:r w:rsidRPr="00ED12BE">
        <w:rPr>
          <w:rFonts w:ascii="Garamond" w:hAnsi="Garamond"/>
        </w:rPr>
        <w:t>Concerns, however, were expressed about the low capacity of RCOs which is considered critical in transitions processes</w:t>
      </w:r>
      <w:r w:rsidR="00C93A75" w:rsidRPr="00ED12BE">
        <w:rPr>
          <w:rFonts w:ascii="Garamond" w:hAnsi="Garamond"/>
        </w:rPr>
        <w:t>. Some respondents suggest that depending on the country and context</w:t>
      </w:r>
      <w:r w:rsidR="00FF412E" w:rsidRPr="00ED12BE">
        <w:rPr>
          <w:rFonts w:ascii="Garamond" w:hAnsi="Garamond"/>
        </w:rPr>
        <w:t>,</w:t>
      </w:r>
      <w:r w:rsidR="00C93A75" w:rsidRPr="00ED12BE">
        <w:rPr>
          <w:rFonts w:ascii="Garamond" w:hAnsi="Garamond"/>
        </w:rPr>
        <w:t xml:space="preserve"> </w:t>
      </w:r>
      <w:r w:rsidR="00C75152" w:rsidRPr="00ED12BE">
        <w:rPr>
          <w:rFonts w:ascii="Garamond" w:hAnsi="Garamond"/>
        </w:rPr>
        <w:t xml:space="preserve">Transition Specialists could be included in political discussions relevant to transition planning. It has also been suggested that they engage </w:t>
      </w:r>
      <w:r w:rsidR="00C93A75" w:rsidRPr="00ED12BE">
        <w:rPr>
          <w:rFonts w:ascii="Garamond" w:hAnsi="Garamond"/>
        </w:rPr>
        <w:t>closer with the PBSO. This would be at the discretion of the D</w:t>
      </w:r>
      <w:r w:rsidR="0022312C" w:rsidRPr="00ED12BE">
        <w:rPr>
          <w:rFonts w:ascii="Garamond" w:hAnsi="Garamond"/>
        </w:rPr>
        <w:t>S</w:t>
      </w:r>
      <w:r w:rsidR="00C93A75" w:rsidRPr="00ED12BE">
        <w:rPr>
          <w:rFonts w:ascii="Garamond" w:hAnsi="Garamond"/>
        </w:rPr>
        <w:t xml:space="preserve">RSG </w:t>
      </w:r>
      <w:r w:rsidR="00CE6355" w:rsidRPr="00ED12BE">
        <w:rPr>
          <w:rFonts w:ascii="Garamond" w:hAnsi="Garamond"/>
        </w:rPr>
        <w:t>Triple Hat</w:t>
      </w:r>
      <w:r w:rsidR="006772D1" w:rsidRPr="00ED12BE">
        <w:rPr>
          <w:rFonts w:ascii="Garamond" w:hAnsi="Garamond"/>
        </w:rPr>
        <w:t xml:space="preserve"> they suggest. </w:t>
      </w:r>
      <w:r w:rsidR="005B579A" w:rsidRPr="00ED12BE">
        <w:rPr>
          <w:rFonts w:ascii="Garamond" w:hAnsi="Garamond"/>
        </w:rPr>
        <w:t>Some respondents also indicate that the reconfiguration, drawdown or closure of a mission create challenges for those working in the mission</w:t>
      </w:r>
      <w:r w:rsidR="00EB2789" w:rsidRPr="00ED12BE">
        <w:rPr>
          <w:rFonts w:ascii="Garamond" w:hAnsi="Garamond"/>
        </w:rPr>
        <w:t>, as the majority of international and national staff are unable to secure continued employment in the UN system</w:t>
      </w:r>
      <w:r w:rsidR="005B579A" w:rsidRPr="00ED12BE">
        <w:rPr>
          <w:rFonts w:ascii="Garamond" w:hAnsi="Garamond"/>
        </w:rPr>
        <w:t xml:space="preserve">. This could undermine effective collaboration with the UNCT. </w:t>
      </w:r>
    </w:p>
    <w:p w14:paraId="23E78E00" w14:textId="68AEAF63" w:rsidR="002920CE" w:rsidRPr="00ED12BE" w:rsidRDefault="00FC2427" w:rsidP="00692BD7">
      <w:pPr>
        <w:jc w:val="both"/>
        <w:rPr>
          <w:rFonts w:ascii="Garamond" w:hAnsi="Garamond"/>
        </w:rPr>
      </w:pPr>
      <w:r w:rsidRPr="00ED12BE">
        <w:rPr>
          <w:rFonts w:ascii="Garamond" w:hAnsi="Garamond"/>
        </w:rPr>
        <w:t xml:space="preserve">Security Council resolution 2594 on UN transitions was a key moment in the </w:t>
      </w:r>
      <w:r w:rsidR="008D6CC6" w:rsidRPr="00ED12BE">
        <w:rPr>
          <w:rFonts w:ascii="Garamond" w:hAnsi="Garamond"/>
        </w:rPr>
        <w:t>Project</w:t>
      </w:r>
      <w:r w:rsidRPr="00ED12BE">
        <w:rPr>
          <w:rFonts w:ascii="Garamond" w:hAnsi="Garamond"/>
        </w:rPr>
        <w:t xml:space="preserve">’s life cycle. </w:t>
      </w:r>
      <w:r w:rsidR="0059263F" w:rsidRPr="00ED12BE">
        <w:rPr>
          <w:rFonts w:ascii="Garamond" w:hAnsi="Garamond"/>
        </w:rPr>
        <w:t xml:space="preserve">The </w:t>
      </w:r>
      <w:r w:rsidRPr="00ED12BE">
        <w:rPr>
          <w:rFonts w:ascii="Garamond" w:hAnsi="Garamond"/>
        </w:rPr>
        <w:t xml:space="preserve">resolution was a response to the acute challenges in securing peacebuilding and stabilization gains and in avoiding a deterioration of the protection of civilians’ environment in peace operation transitions. Also, the </w:t>
      </w:r>
      <w:r w:rsidR="00192AA5" w:rsidRPr="00ED12BE">
        <w:rPr>
          <w:rFonts w:ascii="Garamond" w:hAnsi="Garamond"/>
        </w:rPr>
        <w:t xml:space="preserve">2019 SG’s </w:t>
      </w:r>
      <w:r w:rsidR="59972EA8" w:rsidRPr="00ED12BE">
        <w:rPr>
          <w:rFonts w:ascii="Garamond" w:hAnsi="Garamond"/>
        </w:rPr>
        <w:t xml:space="preserve">Transition </w:t>
      </w:r>
      <w:r w:rsidR="00192AA5" w:rsidRPr="00ED12BE">
        <w:rPr>
          <w:rFonts w:ascii="Garamond" w:hAnsi="Garamond"/>
        </w:rPr>
        <w:t>Planning Directive</w:t>
      </w:r>
      <w:r w:rsidR="00C75152" w:rsidRPr="00ED12BE">
        <w:rPr>
          <w:rFonts w:ascii="Garamond" w:hAnsi="Garamond"/>
        </w:rPr>
        <w:t xml:space="preserve"> </w:t>
      </w:r>
      <w:r w:rsidRPr="00ED12BE">
        <w:rPr>
          <w:rFonts w:ascii="Garamond" w:hAnsi="Garamond"/>
        </w:rPr>
        <w:t>and related instruments had a high</w:t>
      </w:r>
      <w:r w:rsidR="00763241" w:rsidRPr="00ED12BE">
        <w:rPr>
          <w:rFonts w:ascii="Garamond" w:hAnsi="Garamond"/>
        </w:rPr>
        <w:t>-</w:t>
      </w:r>
      <w:r w:rsidRPr="00ED12BE">
        <w:rPr>
          <w:rFonts w:ascii="Garamond" w:hAnsi="Garamond"/>
        </w:rPr>
        <w:t xml:space="preserve">level effect. </w:t>
      </w:r>
    </w:p>
    <w:p w14:paraId="167DD3D1" w14:textId="4EFDEBEA" w:rsidR="003F7004" w:rsidRPr="00ED12BE" w:rsidRDefault="008D6CC6" w:rsidP="002920CE">
      <w:pPr>
        <w:spacing w:after="0" w:line="276" w:lineRule="auto"/>
        <w:jc w:val="both"/>
        <w:textAlignment w:val="baseline"/>
        <w:rPr>
          <w:rFonts w:ascii="Garamond" w:hAnsi="Garamond" w:cstheme="minorHAnsi"/>
          <w:b/>
          <w:bCs/>
        </w:rPr>
      </w:pPr>
      <w:r w:rsidRPr="00ED12BE">
        <w:rPr>
          <w:rFonts w:ascii="Garamond" w:hAnsi="Garamond" w:cstheme="minorHAnsi"/>
          <w:b/>
          <w:bCs/>
        </w:rPr>
        <w:t>Project</w:t>
      </w:r>
      <w:r w:rsidR="003F7004" w:rsidRPr="00ED12BE">
        <w:rPr>
          <w:rFonts w:ascii="Garamond" w:hAnsi="Garamond" w:cstheme="minorHAnsi"/>
          <w:b/>
          <w:bCs/>
        </w:rPr>
        <w:t>’s uniqueness</w:t>
      </w:r>
    </w:p>
    <w:p w14:paraId="489F1538" w14:textId="62723509" w:rsidR="00FC2427" w:rsidRPr="00ED12BE" w:rsidRDefault="000A45E9" w:rsidP="00692BD7">
      <w:pPr>
        <w:jc w:val="both"/>
        <w:rPr>
          <w:rFonts w:ascii="Garamond" w:hAnsi="Garamond"/>
        </w:rPr>
      </w:pPr>
      <w:r w:rsidRPr="00ED12BE">
        <w:rPr>
          <w:rFonts w:ascii="Garamond" w:hAnsi="Garamond"/>
        </w:rPr>
        <w:t xml:space="preserve">While it has managed to achieve a lot in this last phase, the </w:t>
      </w:r>
      <w:r w:rsidR="008D6CC6" w:rsidRPr="00ED12BE">
        <w:rPr>
          <w:rFonts w:ascii="Garamond" w:hAnsi="Garamond"/>
        </w:rPr>
        <w:t>Project</w:t>
      </w:r>
      <w:r w:rsidR="003400DE" w:rsidRPr="00ED12BE">
        <w:rPr>
          <w:rFonts w:ascii="Garamond" w:hAnsi="Garamond"/>
        </w:rPr>
        <w:t xml:space="preserve">’s continued reliance on extra-budgetary funding suggests </w:t>
      </w:r>
      <w:r w:rsidRPr="00ED12BE">
        <w:rPr>
          <w:rFonts w:ascii="Garamond" w:hAnsi="Garamond"/>
        </w:rPr>
        <w:t xml:space="preserve">that the UN system failed to incorporate the </w:t>
      </w:r>
      <w:r w:rsidR="003400DE" w:rsidRPr="00ED12BE">
        <w:rPr>
          <w:rFonts w:ascii="Garamond" w:hAnsi="Garamond"/>
        </w:rPr>
        <w:t xml:space="preserve">services and </w:t>
      </w:r>
      <w:r w:rsidRPr="00ED12BE">
        <w:rPr>
          <w:rFonts w:ascii="Garamond" w:hAnsi="Garamond"/>
        </w:rPr>
        <w:t>function</w:t>
      </w:r>
      <w:r w:rsidR="003400DE" w:rsidRPr="00ED12BE">
        <w:rPr>
          <w:rFonts w:ascii="Garamond" w:hAnsi="Garamond"/>
        </w:rPr>
        <w:t>s provided by the Project</w:t>
      </w:r>
      <w:r w:rsidRPr="00ED12BE">
        <w:rPr>
          <w:rFonts w:ascii="Garamond" w:hAnsi="Garamond"/>
        </w:rPr>
        <w:t xml:space="preserve"> </w:t>
      </w:r>
      <w:r w:rsidRPr="00ED12BE">
        <w:rPr>
          <w:rFonts w:ascii="Garamond" w:hAnsi="Garamond"/>
        </w:rPr>
        <w:lastRenderedPageBreak/>
        <w:t xml:space="preserve">and make it part of the system. </w:t>
      </w:r>
      <w:r w:rsidR="0047157A" w:rsidRPr="00ED12BE">
        <w:rPr>
          <w:rFonts w:ascii="Garamond" w:hAnsi="Garamond"/>
        </w:rPr>
        <w:t>However,</w:t>
      </w:r>
      <w:r w:rsidRPr="00ED12BE">
        <w:rPr>
          <w:rFonts w:ascii="Garamond" w:hAnsi="Garamond"/>
        </w:rPr>
        <w:t xml:space="preserve"> many respondents attribute the results of the </w:t>
      </w:r>
      <w:r w:rsidR="0047157A" w:rsidRPr="00ED12BE">
        <w:rPr>
          <w:rFonts w:ascii="Garamond" w:hAnsi="Garamond"/>
        </w:rPr>
        <w:t xml:space="preserve">Project </w:t>
      </w:r>
      <w:r w:rsidRPr="00ED12BE">
        <w:rPr>
          <w:rFonts w:ascii="Garamond" w:hAnsi="Garamond"/>
        </w:rPr>
        <w:t xml:space="preserve">precisely to its status as </w:t>
      </w:r>
      <w:r w:rsidRPr="00ED12BE">
        <w:rPr>
          <w:rFonts w:ascii="Garamond" w:hAnsi="Garamond"/>
          <w:i/>
          <w:iCs/>
        </w:rPr>
        <w:t>project</w:t>
      </w:r>
      <w:r w:rsidRPr="00ED12BE">
        <w:rPr>
          <w:rFonts w:ascii="Garamond" w:hAnsi="Garamond"/>
        </w:rPr>
        <w:t xml:space="preserve"> through which it had room to manoeuvre with support from donors</w:t>
      </w:r>
      <w:r w:rsidR="00AB1867" w:rsidRPr="00ED12BE">
        <w:rPr>
          <w:rFonts w:ascii="Garamond" w:hAnsi="Garamond"/>
        </w:rPr>
        <w:t xml:space="preserve">. </w:t>
      </w:r>
      <w:r w:rsidR="00777D1C" w:rsidRPr="00ED12BE">
        <w:rPr>
          <w:rFonts w:ascii="Garamond" w:hAnsi="Garamond"/>
        </w:rPr>
        <w:t xml:space="preserve">Moreover, its practice has become more mainstreamed partially due </w:t>
      </w:r>
      <w:r w:rsidR="003C43A8" w:rsidRPr="00ED12BE">
        <w:rPr>
          <w:rFonts w:ascii="Garamond" w:hAnsi="Garamond"/>
        </w:rPr>
        <w:t xml:space="preserve">to </w:t>
      </w:r>
      <w:r w:rsidR="008D6CC6" w:rsidRPr="00ED12BE">
        <w:rPr>
          <w:rFonts w:ascii="Garamond" w:hAnsi="Garamond"/>
        </w:rPr>
        <w:t>Project</w:t>
      </w:r>
      <w:r w:rsidR="00777D1C" w:rsidRPr="00ED12BE">
        <w:rPr>
          <w:rFonts w:ascii="Garamond" w:hAnsi="Garamond"/>
        </w:rPr>
        <w:t xml:space="preserve"> efforts. </w:t>
      </w:r>
      <w:r w:rsidR="00AB1867" w:rsidRPr="00ED12BE">
        <w:rPr>
          <w:rFonts w:ascii="Garamond" w:hAnsi="Garamond"/>
        </w:rPr>
        <w:t xml:space="preserve">It also demonstrated that </w:t>
      </w:r>
      <w:r w:rsidRPr="00ED12BE">
        <w:rPr>
          <w:rFonts w:ascii="Garamond" w:hAnsi="Garamond"/>
        </w:rPr>
        <w:t>collaborat</w:t>
      </w:r>
      <w:r w:rsidR="00AB1867" w:rsidRPr="00ED12BE">
        <w:rPr>
          <w:rFonts w:ascii="Garamond" w:hAnsi="Garamond"/>
        </w:rPr>
        <w:t xml:space="preserve">ion among </w:t>
      </w:r>
      <w:r w:rsidRPr="00ED12BE">
        <w:rPr>
          <w:rFonts w:ascii="Garamond" w:hAnsi="Garamond"/>
        </w:rPr>
        <w:t xml:space="preserve">the four partners </w:t>
      </w:r>
      <w:r w:rsidR="00AB1867" w:rsidRPr="00ED12BE">
        <w:rPr>
          <w:rFonts w:ascii="Garamond" w:hAnsi="Garamond"/>
        </w:rPr>
        <w:t xml:space="preserve">is possible </w:t>
      </w:r>
      <w:r w:rsidRPr="00ED12BE">
        <w:rPr>
          <w:rFonts w:ascii="Garamond" w:hAnsi="Garamond"/>
        </w:rPr>
        <w:t xml:space="preserve">and </w:t>
      </w:r>
      <w:r w:rsidR="00AB1867" w:rsidRPr="00ED12BE">
        <w:rPr>
          <w:rFonts w:ascii="Garamond" w:hAnsi="Garamond"/>
        </w:rPr>
        <w:t xml:space="preserve">effective without </w:t>
      </w:r>
      <w:r w:rsidRPr="00ED12BE">
        <w:rPr>
          <w:rFonts w:ascii="Garamond" w:hAnsi="Garamond"/>
        </w:rPr>
        <w:t>‘drown</w:t>
      </w:r>
      <w:r w:rsidR="00AB1867" w:rsidRPr="00ED12BE">
        <w:rPr>
          <w:rFonts w:ascii="Garamond" w:hAnsi="Garamond"/>
        </w:rPr>
        <w:t>ing</w:t>
      </w:r>
      <w:r w:rsidRPr="00ED12BE">
        <w:rPr>
          <w:rFonts w:ascii="Garamond" w:hAnsi="Garamond"/>
        </w:rPr>
        <w:t xml:space="preserve">’ in the system. In that sense </w:t>
      </w:r>
      <w:r w:rsidR="003F7004" w:rsidRPr="00ED12BE">
        <w:rPr>
          <w:rFonts w:ascii="Garamond" w:hAnsi="Garamond"/>
        </w:rPr>
        <w:t xml:space="preserve">a considerable number of respondents </w:t>
      </w:r>
      <w:r w:rsidRPr="00ED12BE">
        <w:rPr>
          <w:rFonts w:ascii="Garamond" w:hAnsi="Garamond"/>
        </w:rPr>
        <w:t xml:space="preserve">call it unique. </w:t>
      </w:r>
    </w:p>
    <w:p w14:paraId="591E7887" w14:textId="14B0D970" w:rsidR="000A45E9" w:rsidRPr="00ED12BE" w:rsidRDefault="00FC2427" w:rsidP="00692BD7">
      <w:pPr>
        <w:jc w:val="both"/>
        <w:rPr>
          <w:rFonts w:ascii="Garamond" w:hAnsi="Garamond"/>
        </w:rPr>
      </w:pPr>
      <w:r w:rsidRPr="00ED12BE">
        <w:rPr>
          <w:rFonts w:ascii="Garamond" w:hAnsi="Garamond"/>
        </w:rPr>
        <w:t xml:space="preserve">In light </w:t>
      </w:r>
      <w:r w:rsidR="00981E75" w:rsidRPr="00ED12BE">
        <w:rPr>
          <w:rFonts w:ascii="Garamond" w:hAnsi="Garamond"/>
        </w:rPr>
        <w:t xml:space="preserve">of </w:t>
      </w:r>
      <w:r w:rsidR="003C43A8" w:rsidRPr="00ED12BE">
        <w:rPr>
          <w:rFonts w:ascii="Garamond" w:hAnsi="Garamond"/>
        </w:rPr>
        <w:t xml:space="preserve">the above, </w:t>
      </w:r>
      <w:r w:rsidRPr="00ED12BE">
        <w:rPr>
          <w:rFonts w:ascii="Garamond" w:hAnsi="Garamond"/>
        </w:rPr>
        <w:t xml:space="preserve">there are new challenges ahead </w:t>
      </w:r>
      <w:r w:rsidR="003C43A8" w:rsidRPr="00ED12BE">
        <w:rPr>
          <w:rFonts w:ascii="Garamond" w:hAnsi="Garamond"/>
        </w:rPr>
        <w:t xml:space="preserve">for the </w:t>
      </w:r>
      <w:r w:rsidR="008D6CC6" w:rsidRPr="00ED12BE">
        <w:rPr>
          <w:rFonts w:ascii="Garamond" w:hAnsi="Garamond"/>
        </w:rPr>
        <w:t>Project</w:t>
      </w:r>
      <w:r w:rsidR="003C43A8" w:rsidRPr="00ED12BE">
        <w:rPr>
          <w:rFonts w:ascii="Garamond" w:hAnsi="Garamond"/>
        </w:rPr>
        <w:t xml:space="preserve">’s work </w:t>
      </w:r>
      <w:r w:rsidRPr="00ED12BE">
        <w:rPr>
          <w:rFonts w:ascii="Garamond" w:hAnsi="Garamond"/>
        </w:rPr>
        <w:t>such as: i) quick UN mission closure</w:t>
      </w:r>
      <w:r w:rsidRPr="00ED12BE">
        <w:rPr>
          <w:rFonts w:ascii="Garamond" w:hAnsi="Garamond"/>
          <w:vertAlign w:val="superscript"/>
        </w:rPr>
        <w:footnoteReference w:id="36"/>
      </w:r>
      <w:r w:rsidR="000A45E9" w:rsidRPr="00ED12BE">
        <w:rPr>
          <w:rFonts w:ascii="Garamond" w:hAnsi="Garamond"/>
        </w:rPr>
        <w:t xml:space="preserve"> and thus quick response and </w:t>
      </w:r>
      <w:r w:rsidR="0025775D" w:rsidRPr="00ED12BE">
        <w:rPr>
          <w:rFonts w:ascii="Garamond" w:hAnsi="Garamond"/>
        </w:rPr>
        <w:t xml:space="preserve">trying to manage </w:t>
      </w:r>
      <w:r w:rsidR="003A1B8E" w:rsidRPr="00ED12BE">
        <w:rPr>
          <w:rFonts w:ascii="Garamond" w:hAnsi="Garamond"/>
        </w:rPr>
        <w:t>lingering peace and security threats without a Council mandate</w:t>
      </w:r>
      <w:r w:rsidR="00DB4DB8" w:rsidRPr="00ED12BE">
        <w:rPr>
          <w:rFonts w:ascii="Garamond" w:hAnsi="Garamond"/>
        </w:rPr>
        <w:t>,</w:t>
      </w:r>
      <w:r w:rsidR="000A45E9" w:rsidRPr="00ED12BE">
        <w:rPr>
          <w:rFonts w:ascii="Garamond" w:hAnsi="Garamond"/>
        </w:rPr>
        <w:t xml:space="preserve"> ii) in view of </w:t>
      </w:r>
      <w:r w:rsidR="003F7004" w:rsidRPr="00ED12BE">
        <w:rPr>
          <w:rFonts w:ascii="Garamond" w:hAnsi="Garamond"/>
        </w:rPr>
        <w:t xml:space="preserve">the previous </w:t>
      </w:r>
      <w:r w:rsidR="000A45E9" w:rsidRPr="00ED12BE">
        <w:rPr>
          <w:rFonts w:ascii="Garamond" w:hAnsi="Garamond"/>
        </w:rPr>
        <w:t>point</w:t>
      </w:r>
      <w:r w:rsidR="003F7004" w:rsidRPr="00ED12BE">
        <w:rPr>
          <w:rFonts w:ascii="Garamond" w:hAnsi="Garamond"/>
        </w:rPr>
        <w:t>,</w:t>
      </w:r>
      <w:r w:rsidR="000A45E9" w:rsidRPr="00ED12BE">
        <w:rPr>
          <w:rFonts w:ascii="Garamond" w:hAnsi="Garamond"/>
        </w:rPr>
        <w:t xml:space="preserve"> to include the humanitarian sector and broaden the scope of how the UN (so not just the UNCT) positions itself after a mission closes, and iii) the need for higher level engagement to position transitions at a political level both at HQ and in the field.</w:t>
      </w:r>
    </w:p>
    <w:p w14:paraId="62CCFEE4" w14:textId="1B60A06A" w:rsidR="00B10854" w:rsidRPr="00ED12BE" w:rsidRDefault="00B10854" w:rsidP="00692BD7">
      <w:pPr>
        <w:jc w:val="both"/>
        <w:rPr>
          <w:rFonts w:ascii="Garamond" w:hAnsi="Garamond"/>
        </w:rPr>
      </w:pPr>
      <w:r w:rsidRPr="00ED12BE">
        <w:rPr>
          <w:rFonts w:ascii="Garamond" w:hAnsi="Garamond"/>
        </w:rPr>
        <w:t>The discussion on integration and planning is still ongoing</w:t>
      </w:r>
      <w:r w:rsidR="00777D1C" w:rsidRPr="00ED12BE">
        <w:rPr>
          <w:rFonts w:ascii="Garamond" w:hAnsi="Garamond"/>
        </w:rPr>
        <w:t xml:space="preserve"> within the UN </w:t>
      </w:r>
      <w:r w:rsidRPr="00ED12BE">
        <w:rPr>
          <w:rFonts w:ascii="Garamond" w:hAnsi="Garamond"/>
        </w:rPr>
        <w:t xml:space="preserve">and while </w:t>
      </w:r>
      <w:r w:rsidR="00AB1867" w:rsidRPr="00ED12BE">
        <w:rPr>
          <w:rFonts w:ascii="Garamond" w:hAnsi="Garamond"/>
        </w:rPr>
        <w:t xml:space="preserve">transition plans </w:t>
      </w:r>
      <w:r w:rsidRPr="00ED12BE">
        <w:rPr>
          <w:rFonts w:ascii="Garamond" w:hAnsi="Garamond"/>
        </w:rPr>
        <w:t xml:space="preserve">have been useful and guiding the question </w:t>
      </w:r>
      <w:r w:rsidR="00777D1C" w:rsidRPr="00ED12BE">
        <w:rPr>
          <w:rFonts w:ascii="Garamond" w:hAnsi="Garamond"/>
        </w:rPr>
        <w:t xml:space="preserve">is emerging </w:t>
      </w:r>
      <w:r w:rsidRPr="00ED12BE">
        <w:rPr>
          <w:rFonts w:ascii="Garamond" w:hAnsi="Garamond"/>
        </w:rPr>
        <w:t>on who owns the Plan and how it fit</w:t>
      </w:r>
      <w:r w:rsidR="002D2B01" w:rsidRPr="00ED12BE">
        <w:rPr>
          <w:rFonts w:ascii="Garamond" w:hAnsi="Garamond"/>
        </w:rPr>
        <w:t>s</w:t>
      </w:r>
      <w:r w:rsidRPr="00ED12BE">
        <w:rPr>
          <w:rFonts w:ascii="Garamond" w:hAnsi="Garamond"/>
        </w:rPr>
        <w:t xml:space="preserve"> in the different planning system</w:t>
      </w:r>
      <w:r w:rsidR="00777D1C" w:rsidRPr="00ED12BE">
        <w:rPr>
          <w:rFonts w:ascii="Garamond" w:hAnsi="Garamond"/>
        </w:rPr>
        <w:t xml:space="preserve">s. </w:t>
      </w:r>
      <w:r w:rsidR="00413B53" w:rsidRPr="00ED12BE">
        <w:rPr>
          <w:rFonts w:ascii="Garamond" w:hAnsi="Garamond"/>
        </w:rPr>
        <w:t xml:space="preserve">Some respondents suggest that the </w:t>
      </w:r>
      <w:r w:rsidR="00AB1867" w:rsidRPr="00ED12BE">
        <w:rPr>
          <w:rFonts w:ascii="Garamond" w:hAnsi="Garamond"/>
        </w:rPr>
        <w:t xml:space="preserve">transition plans </w:t>
      </w:r>
      <w:r w:rsidR="00413B53" w:rsidRPr="00ED12BE">
        <w:rPr>
          <w:rFonts w:ascii="Garamond" w:hAnsi="Garamond"/>
        </w:rPr>
        <w:t>should be part of a higher cadre of planning to support integration and collaboration.</w:t>
      </w:r>
      <w:r w:rsidR="00AE31D0" w:rsidRPr="00ED12BE">
        <w:rPr>
          <w:rFonts w:ascii="Garamond" w:hAnsi="Garamond"/>
        </w:rPr>
        <w:t xml:space="preserve"> Also new areas </w:t>
      </w:r>
      <w:r w:rsidR="005329C0" w:rsidRPr="00ED12BE">
        <w:rPr>
          <w:rFonts w:ascii="Garamond" w:hAnsi="Garamond"/>
        </w:rPr>
        <w:t>have</w:t>
      </w:r>
      <w:r w:rsidR="00AE31D0" w:rsidRPr="00ED12BE">
        <w:rPr>
          <w:rFonts w:ascii="Garamond" w:hAnsi="Garamond"/>
        </w:rPr>
        <w:t xml:space="preserve"> come to the fore in the quick withdrawal such as risk management, joint security, early recovery, etc. </w:t>
      </w:r>
      <w:r w:rsidR="00413B53" w:rsidRPr="00ED12BE">
        <w:rPr>
          <w:rFonts w:ascii="Garamond" w:hAnsi="Garamond"/>
        </w:rPr>
        <w:t xml:space="preserve"> </w:t>
      </w:r>
    </w:p>
    <w:p w14:paraId="4E39500C" w14:textId="6CE5A48E" w:rsidR="004F29EC" w:rsidRPr="00ED12BE" w:rsidRDefault="004F29EC" w:rsidP="007C7969">
      <w:pPr>
        <w:pStyle w:val="Heading2"/>
        <w:numPr>
          <w:ilvl w:val="1"/>
          <w:numId w:val="19"/>
        </w:numPr>
        <w:rPr>
          <w:rFonts w:ascii="Garamond" w:hAnsi="Garamond"/>
          <w:sz w:val="24"/>
          <w:szCs w:val="24"/>
        </w:rPr>
      </w:pPr>
      <w:bookmarkStart w:id="17" w:name="_Toc181005950"/>
      <w:r w:rsidRPr="00ED12BE">
        <w:rPr>
          <w:rFonts w:ascii="Garamond" w:hAnsi="Garamond"/>
          <w:sz w:val="24"/>
          <w:szCs w:val="24"/>
        </w:rPr>
        <w:t>Sustainability</w:t>
      </w:r>
      <w:r w:rsidR="001A54A5" w:rsidRPr="00ED12BE">
        <w:rPr>
          <w:rFonts w:ascii="Garamond" w:hAnsi="Garamond"/>
          <w:sz w:val="24"/>
          <w:szCs w:val="24"/>
        </w:rPr>
        <w:t xml:space="preserve">: </w:t>
      </w:r>
      <w:r w:rsidR="005329C0" w:rsidRPr="00ED12BE">
        <w:rPr>
          <w:rFonts w:ascii="Garamond" w:hAnsi="Garamond"/>
          <w:sz w:val="24"/>
          <w:szCs w:val="24"/>
        </w:rPr>
        <w:t xml:space="preserve">Will </w:t>
      </w:r>
      <w:r w:rsidR="001A54A5" w:rsidRPr="00ED12BE">
        <w:rPr>
          <w:rFonts w:ascii="Garamond" w:hAnsi="Garamond"/>
          <w:sz w:val="24"/>
          <w:szCs w:val="24"/>
        </w:rPr>
        <w:t>the benefits last?</w:t>
      </w:r>
      <w:bookmarkEnd w:id="17"/>
    </w:p>
    <w:p w14:paraId="00759913" w14:textId="28F63B9D" w:rsidR="001F2DA1" w:rsidRPr="00ED12BE" w:rsidRDefault="001F2DA1" w:rsidP="001F2DA1">
      <w:pPr>
        <w:rPr>
          <w:rFonts w:ascii="Garamond" w:hAnsi="Garamond"/>
          <w:sz w:val="24"/>
          <w:szCs w:val="24"/>
          <w:u w:val="single"/>
        </w:rPr>
      </w:pPr>
      <w:r w:rsidRPr="00ED12BE">
        <w:rPr>
          <w:rFonts w:ascii="Garamond" w:hAnsi="Garamond"/>
          <w:sz w:val="24"/>
          <w:szCs w:val="24"/>
          <w:u w:val="single"/>
        </w:rPr>
        <w:t>Sustainability questions</w:t>
      </w:r>
    </w:p>
    <w:p w14:paraId="604AED4D" w14:textId="52A544A6" w:rsidR="00452485" w:rsidRPr="00ED12BE" w:rsidRDefault="00452485" w:rsidP="00777D1C">
      <w:pPr>
        <w:pStyle w:val="ListParagraph"/>
        <w:numPr>
          <w:ilvl w:val="0"/>
          <w:numId w:val="34"/>
        </w:numPr>
        <w:spacing w:after="0" w:line="276" w:lineRule="auto"/>
        <w:jc w:val="both"/>
        <w:textAlignment w:val="baseline"/>
        <w:rPr>
          <w:rFonts w:ascii="Garamond" w:hAnsi="Garamond"/>
        </w:rPr>
      </w:pPr>
      <w:r w:rsidRPr="00ED12BE">
        <w:rPr>
          <w:rFonts w:ascii="Garamond" w:hAnsi="Garamond"/>
        </w:rPr>
        <w:t xml:space="preserve">To what extent are the achieved results sustainable? Will they lead to benefits beyond the lifespan of the </w:t>
      </w:r>
      <w:r w:rsidR="008D6CC6" w:rsidRPr="00ED12BE">
        <w:rPr>
          <w:rFonts w:ascii="Garamond" w:hAnsi="Garamond"/>
        </w:rPr>
        <w:t>Project</w:t>
      </w:r>
      <w:r w:rsidRPr="00ED12BE">
        <w:rPr>
          <w:rFonts w:ascii="Garamond" w:hAnsi="Garamond"/>
        </w:rPr>
        <w:t xml:space="preserve">? How could they be further sustainably </w:t>
      </w:r>
      <w:r w:rsidR="008D6CC6" w:rsidRPr="00ED12BE">
        <w:rPr>
          <w:rFonts w:ascii="Garamond" w:hAnsi="Garamond"/>
        </w:rPr>
        <w:t>project</w:t>
      </w:r>
      <w:r w:rsidRPr="00ED12BE">
        <w:rPr>
          <w:rFonts w:ascii="Garamond" w:hAnsi="Garamond"/>
        </w:rPr>
        <w:t xml:space="preserve">ed and expanded, having in mind the remaining needs? </w:t>
      </w:r>
    </w:p>
    <w:p w14:paraId="357E8415" w14:textId="58ADD51E" w:rsidR="00452485" w:rsidRPr="00ED12BE" w:rsidRDefault="00452485" w:rsidP="00777D1C">
      <w:pPr>
        <w:pStyle w:val="ListParagraph"/>
        <w:numPr>
          <w:ilvl w:val="0"/>
          <w:numId w:val="34"/>
        </w:numPr>
        <w:spacing w:after="0" w:line="276" w:lineRule="auto"/>
        <w:jc w:val="both"/>
        <w:textAlignment w:val="baseline"/>
        <w:rPr>
          <w:rFonts w:ascii="Garamond" w:hAnsi="Garamond" w:cstheme="minorHAnsi"/>
        </w:rPr>
      </w:pPr>
      <w:r w:rsidRPr="00ED12BE">
        <w:rPr>
          <w:rFonts w:ascii="Garamond" w:hAnsi="Garamond"/>
        </w:rPr>
        <w:t xml:space="preserve">To what extent have the capacities of relevant target groups/ stakeholders been strengthened to sustain the </w:t>
      </w:r>
      <w:r w:rsidR="00D04F80" w:rsidRPr="00ED12BE">
        <w:rPr>
          <w:rFonts w:ascii="Garamond" w:hAnsi="Garamond"/>
        </w:rPr>
        <w:t xml:space="preserve">Project </w:t>
      </w:r>
      <w:r w:rsidRPr="00ED12BE">
        <w:rPr>
          <w:rFonts w:ascii="Garamond" w:hAnsi="Garamond"/>
        </w:rPr>
        <w:t>results? Which are, in this regard, challenges to overcome or potentials to be unlocked in the future?</w:t>
      </w:r>
    </w:p>
    <w:p w14:paraId="519DDCB0" w14:textId="77777777" w:rsidR="00452485" w:rsidRPr="00ED12BE" w:rsidRDefault="00452485" w:rsidP="00777D1C">
      <w:pPr>
        <w:pStyle w:val="ListParagraph"/>
        <w:numPr>
          <w:ilvl w:val="0"/>
          <w:numId w:val="34"/>
        </w:numPr>
        <w:spacing w:after="0" w:line="276" w:lineRule="auto"/>
        <w:jc w:val="both"/>
        <w:textAlignment w:val="baseline"/>
        <w:rPr>
          <w:rFonts w:ascii="Garamond" w:hAnsi="Garamond" w:cstheme="minorHAnsi"/>
        </w:rPr>
      </w:pPr>
      <w:r w:rsidRPr="00ED12BE">
        <w:rPr>
          <w:rFonts w:ascii="Garamond" w:hAnsi="Garamond"/>
        </w:rPr>
        <w:t>To what extent does the Transitions Project ensure sustainability of results at the global, regional, and country levels? To what extent do mechanisms, procedures and policies exist to allow primary UN and national stakeholders to carry forward the results?</w:t>
      </w:r>
    </w:p>
    <w:p w14:paraId="30283B95" w14:textId="3C0B4EF6" w:rsidR="00452485" w:rsidRPr="00ED12BE" w:rsidRDefault="00452485" w:rsidP="00777D1C">
      <w:pPr>
        <w:pStyle w:val="ListParagraph"/>
        <w:numPr>
          <w:ilvl w:val="0"/>
          <w:numId w:val="34"/>
        </w:numPr>
        <w:spacing w:after="0" w:line="276" w:lineRule="auto"/>
        <w:jc w:val="both"/>
        <w:textAlignment w:val="baseline"/>
        <w:rPr>
          <w:rFonts w:ascii="Garamond" w:hAnsi="Garamond"/>
        </w:rPr>
      </w:pPr>
      <w:r w:rsidRPr="00ED12BE">
        <w:rPr>
          <w:rFonts w:ascii="Garamond" w:hAnsi="Garamond"/>
        </w:rPr>
        <w:t xml:space="preserve">To what extent do the </w:t>
      </w:r>
      <w:r w:rsidR="00D04F80" w:rsidRPr="00ED12BE">
        <w:rPr>
          <w:rFonts w:ascii="Garamond" w:hAnsi="Garamond"/>
        </w:rPr>
        <w:t xml:space="preserve">Project </w:t>
      </w:r>
      <w:r w:rsidRPr="00ED12BE">
        <w:rPr>
          <w:rFonts w:ascii="Garamond" w:hAnsi="Garamond"/>
        </w:rPr>
        <w:t xml:space="preserve">partners have a strategy in place to ensure that the services provided by the </w:t>
      </w:r>
      <w:r w:rsidR="00D04F80" w:rsidRPr="00ED12BE">
        <w:rPr>
          <w:rFonts w:ascii="Garamond" w:hAnsi="Garamond"/>
        </w:rPr>
        <w:t>Project</w:t>
      </w:r>
      <w:r w:rsidRPr="00ED12BE">
        <w:rPr>
          <w:rFonts w:ascii="Garamond" w:hAnsi="Garamond"/>
        </w:rPr>
        <w:t xml:space="preserve">, and the benefits that result from them, are sustained beyond the eventual closure of the </w:t>
      </w:r>
      <w:r w:rsidR="00D04F80" w:rsidRPr="00ED12BE">
        <w:rPr>
          <w:rFonts w:ascii="Garamond" w:hAnsi="Garamond"/>
        </w:rPr>
        <w:t>Project</w:t>
      </w:r>
      <w:r w:rsidRPr="00ED12BE">
        <w:rPr>
          <w:rFonts w:ascii="Garamond" w:hAnsi="Garamond"/>
        </w:rPr>
        <w:t>?</w:t>
      </w:r>
    </w:p>
    <w:p w14:paraId="71D091EB" w14:textId="77777777" w:rsidR="001F2DA1" w:rsidRPr="00ED12BE" w:rsidRDefault="001F2DA1" w:rsidP="001F2DA1">
      <w:pPr>
        <w:spacing w:after="0" w:line="276" w:lineRule="auto"/>
        <w:jc w:val="both"/>
        <w:textAlignment w:val="baseline"/>
        <w:rPr>
          <w:rFonts w:ascii="Garamond" w:hAnsi="Garamond"/>
        </w:rPr>
      </w:pPr>
    </w:p>
    <w:p w14:paraId="1656D649" w14:textId="7FA4D6C7" w:rsidR="001F2DA1" w:rsidRPr="00ED12BE" w:rsidRDefault="001F2DA1" w:rsidP="00777D1C">
      <w:pPr>
        <w:spacing w:after="0" w:line="276" w:lineRule="auto"/>
        <w:jc w:val="both"/>
        <w:textAlignment w:val="baseline"/>
        <w:rPr>
          <w:rFonts w:ascii="Garamond" w:hAnsi="Garamond"/>
          <w:b/>
          <w:bCs/>
        </w:rPr>
      </w:pPr>
      <w:r w:rsidRPr="00ED12BE">
        <w:rPr>
          <w:rFonts w:ascii="Garamond" w:hAnsi="Garamond"/>
          <w:b/>
          <w:bCs/>
        </w:rPr>
        <w:t>Key Findings</w:t>
      </w:r>
    </w:p>
    <w:tbl>
      <w:tblPr>
        <w:tblStyle w:val="TableGrid"/>
        <w:tblW w:w="0" w:type="auto"/>
        <w:tblLook w:val="04A0" w:firstRow="1" w:lastRow="0" w:firstColumn="1" w:lastColumn="0" w:noHBand="0" w:noVBand="1"/>
      </w:tblPr>
      <w:tblGrid>
        <w:gridCol w:w="9062"/>
      </w:tblGrid>
      <w:tr w:rsidR="001F2DA1" w:rsidRPr="00ED12BE" w14:paraId="77FE1795" w14:textId="77777777" w:rsidTr="001F2DA1">
        <w:tc>
          <w:tcPr>
            <w:tcW w:w="9062" w:type="dxa"/>
          </w:tcPr>
          <w:p w14:paraId="416123FD" w14:textId="709EF1D3" w:rsidR="008E3EDF" w:rsidRPr="00ED12BE" w:rsidRDefault="008E3EDF" w:rsidP="00692BD7">
            <w:pPr>
              <w:pStyle w:val="ListParagraph"/>
              <w:numPr>
                <w:ilvl w:val="0"/>
                <w:numId w:val="36"/>
              </w:numPr>
              <w:jc w:val="both"/>
              <w:textAlignment w:val="baseline"/>
              <w:rPr>
                <w:rFonts w:ascii="Garamond" w:hAnsi="Garamond"/>
              </w:rPr>
            </w:pPr>
            <w:r w:rsidRPr="00ED12BE">
              <w:rPr>
                <w:rFonts w:ascii="Garamond" w:hAnsi="Garamond"/>
              </w:rPr>
              <w:t xml:space="preserve">The Project has helped to enhance policy coherence and create a large body of knowledge, guidance,  organizational lessons and good practices on transitions. </w:t>
            </w:r>
          </w:p>
          <w:p w14:paraId="0781F9EB" w14:textId="255A5E16" w:rsidR="006E23BA" w:rsidRPr="00ED12BE" w:rsidRDefault="006E23BA" w:rsidP="00692BD7">
            <w:pPr>
              <w:pStyle w:val="ListParagraph"/>
              <w:numPr>
                <w:ilvl w:val="0"/>
                <w:numId w:val="36"/>
              </w:numPr>
              <w:jc w:val="both"/>
              <w:textAlignment w:val="baseline"/>
              <w:rPr>
                <w:rFonts w:ascii="Garamond" w:hAnsi="Garamond"/>
              </w:rPr>
            </w:pPr>
            <w:r w:rsidRPr="00ED12BE">
              <w:rPr>
                <w:rFonts w:ascii="Garamond" w:hAnsi="Garamond"/>
              </w:rPr>
              <w:t>For existing policies, guidance, instruments and tools to be sustainable</w:t>
            </w:r>
            <w:r w:rsidR="003400DE" w:rsidRPr="00ED12BE">
              <w:rPr>
                <w:rFonts w:ascii="Garamond" w:hAnsi="Garamond"/>
              </w:rPr>
              <w:t>,</w:t>
            </w:r>
            <w:r w:rsidRPr="00ED12BE">
              <w:rPr>
                <w:rFonts w:ascii="Garamond" w:hAnsi="Garamond"/>
              </w:rPr>
              <w:t xml:space="preserve"> they need to be updated and adapted as UN reforms continue to affect transitions</w:t>
            </w:r>
            <w:r w:rsidR="006F2B85" w:rsidRPr="00ED12BE">
              <w:rPr>
                <w:rFonts w:ascii="Garamond" w:hAnsi="Garamond"/>
              </w:rPr>
              <w:t xml:space="preserve"> as well as changed demand in country due to changing contexts</w:t>
            </w:r>
            <w:r w:rsidRPr="00ED12BE">
              <w:rPr>
                <w:rFonts w:ascii="Garamond" w:hAnsi="Garamond"/>
              </w:rPr>
              <w:t>.</w:t>
            </w:r>
          </w:p>
          <w:p w14:paraId="45168E69" w14:textId="56072C23" w:rsidR="006E23BA" w:rsidRPr="00ED12BE" w:rsidRDefault="006E23BA" w:rsidP="00692BD7">
            <w:pPr>
              <w:pStyle w:val="ListParagraph"/>
              <w:numPr>
                <w:ilvl w:val="0"/>
                <w:numId w:val="36"/>
              </w:numPr>
              <w:jc w:val="both"/>
              <w:textAlignment w:val="baseline"/>
              <w:rPr>
                <w:rFonts w:ascii="Garamond" w:hAnsi="Garamond"/>
              </w:rPr>
            </w:pPr>
            <w:r w:rsidRPr="00ED12BE">
              <w:rPr>
                <w:rFonts w:ascii="Garamond" w:hAnsi="Garamond"/>
              </w:rPr>
              <w:t>Without staff or resources</w:t>
            </w:r>
            <w:r w:rsidR="00D04F80" w:rsidRPr="00ED12BE">
              <w:rPr>
                <w:rFonts w:ascii="Garamond" w:hAnsi="Garamond"/>
              </w:rPr>
              <w:t>,</w:t>
            </w:r>
            <w:r w:rsidRPr="00ED12BE">
              <w:rPr>
                <w:rFonts w:ascii="Garamond" w:hAnsi="Garamond"/>
              </w:rPr>
              <w:t xml:space="preserve"> transition processes and plans will not be sustained by missions and UNCT alone.</w:t>
            </w:r>
            <w:r w:rsidR="006F2B85" w:rsidRPr="00ED12BE">
              <w:rPr>
                <w:rFonts w:ascii="Garamond" w:hAnsi="Garamond"/>
              </w:rPr>
              <w:t xml:space="preserve"> Accompaniment and strategic advice based on the available knowledge and experience is a necessity for the UN to become nimbler.  </w:t>
            </w:r>
          </w:p>
          <w:p w14:paraId="384FD448" w14:textId="1DFED405" w:rsidR="006E23BA" w:rsidRPr="00ED12BE" w:rsidRDefault="006E23BA" w:rsidP="00692BD7">
            <w:pPr>
              <w:pStyle w:val="ListParagraph"/>
              <w:numPr>
                <w:ilvl w:val="0"/>
                <w:numId w:val="36"/>
              </w:numPr>
              <w:jc w:val="both"/>
              <w:textAlignment w:val="baseline"/>
              <w:rPr>
                <w:rFonts w:ascii="Garamond" w:hAnsi="Garamond"/>
              </w:rPr>
            </w:pPr>
            <w:r w:rsidRPr="00ED12BE">
              <w:rPr>
                <w:rFonts w:ascii="Garamond" w:hAnsi="Garamond"/>
              </w:rPr>
              <w:t>Capacity across the UNCT and the RCO in particular</w:t>
            </w:r>
            <w:r w:rsidR="00C56B4C" w:rsidRPr="00ED12BE">
              <w:rPr>
                <w:rFonts w:ascii="Garamond" w:hAnsi="Garamond"/>
              </w:rPr>
              <w:t>,</w:t>
            </w:r>
            <w:r w:rsidRPr="00ED12BE">
              <w:rPr>
                <w:rFonts w:ascii="Garamond" w:hAnsi="Garamond"/>
              </w:rPr>
              <w:t xml:space="preserve"> combined with financial challenges can undermine effective transition processes.</w:t>
            </w:r>
          </w:p>
          <w:p w14:paraId="485174E4" w14:textId="6A0D7BBD" w:rsidR="006E23BA" w:rsidRPr="00ED12BE" w:rsidRDefault="006E23BA" w:rsidP="00692BD7">
            <w:pPr>
              <w:pStyle w:val="ListParagraph"/>
              <w:numPr>
                <w:ilvl w:val="0"/>
                <w:numId w:val="36"/>
              </w:numPr>
              <w:jc w:val="both"/>
              <w:textAlignment w:val="baseline"/>
              <w:rPr>
                <w:rFonts w:ascii="Garamond" w:hAnsi="Garamond"/>
              </w:rPr>
            </w:pPr>
            <w:r w:rsidRPr="00ED12BE">
              <w:rPr>
                <w:rFonts w:ascii="Garamond" w:hAnsi="Garamond"/>
              </w:rPr>
              <w:t xml:space="preserve">Discussions are ongoing how the contribution of the Project can be maintained in the system without losing the neutral role and credibility that the Project has managed to build. </w:t>
            </w:r>
          </w:p>
        </w:tc>
      </w:tr>
    </w:tbl>
    <w:p w14:paraId="29B3F7C1" w14:textId="77777777" w:rsidR="001F2DA1" w:rsidRPr="00ED12BE" w:rsidRDefault="001F2DA1" w:rsidP="001F2DA1">
      <w:pPr>
        <w:spacing w:after="0" w:line="276" w:lineRule="auto"/>
        <w:jc w:val="both"/>
        <w:textAlignment w:val="baseline"/>
        <w:rPr>
          <w:rFonts w:ascii="Garamond" w:hAnsi="Garamond"/>
          <w:b/>
          <w:bCs/>
        </w:rPr>
      </w:pPr>
    </w:p>
    <w:p w14:paraId="5C415504" w14:textId="478142DC" w:rsidR="001F3F5B" w:rsidRPr="00ED12BE" w:rsidRDefault="001F3F5B" w:rsidP="00692BD7">
      <w:pPr>
        <w:pStyle w:val="BodyText"/>
      </w:pPr>
      <w:r w:rsidRPr="00ED12BE">
        <w:t>The</w:t>
      </w:r>
      <w:r w:rsidR="6CA7C5E6" w:rsidRPr="00ED12BE">
        <w:t xml:space="preserve"> Project has helped to enhance policy coherence and create a large body </w:t>
      </w:r>
      <w:r w:rsidR="004F71FA" w:rsidRPr="00ED12BE">
        <w:t xml:space="preserve">of knowledge, guidance, </w:t>
      </w:r>
      <w:r w:rsidR="6CA7C5E6" w:rsidRPr="00ED12BE">
        <w:t xml:space="preserve"> organizational lessons and good practices</w:t>
      </w:r>
      <w:r w:rsidR="008E3EDF" w:rsidRPr="00ED12BE">
        <w:t xml:space="preserve"> on transitions and training more than 800 staff on transitions</w:t>
      </w:r>
      <w:r w:rsidR="6CA7C5E6" w:rsidRPr="00ED12BE">
        <w:t>. The</w:t>
      </w:r>
      <w:r w:rsidRPr="00ED12BE">
        <w:t xml:space="preserve"> existing policies, guidance, instruments and tools will continue to exist but need to be managed</w:t>
      </w:r>
      <w:r w:rsidR="7CE6CFF9" w:rsidRPr="00ED12BE">
        <w:t>/</w:t>
      </w:r>
      <w:r w:rsidRPr="00ED12BE">
        <w:t xml:space="preserve"> updated</w:t>
      </w:r>
      <w:r w:rsidR="00CE7BBB" w:rsidRPr="00ED12BE">
        <w:t xml:space="preserve"> </w:t>
      </w:r>
      <w:r w:rsidR="00CE7BBB" w:rsidRPr="00ED12BE">
        <w:lastRenderedPageBreak/>
        <w:t>and meaningfully disseminated through advocacy and roll-out strategies</w:t>
      </w:r>
      <w:r w:rsidR="31E0CAF2" w:rsidRPr="00ED12BE">
        <w:t xml:space="preserve"> – this will likely be feasible through existing mechanisms and capacities already existing in the organization</w:t>
      </w:r>
      <w:r w:rsidR="00B3188D" w:rsidRPr="00ED12BE">
        <w:t xml:space="preserve">. </w:t>
      </w:r>
      <w:r w:rsidR="004F71FA" w:rsidRPr="00ED12BE">
        <w:t xml:space="preserve">The main gap is the dedicated integrated capacity. </w:t>
      </w:r>
      <w:r w:rsidR="1A45FA5C" w:rsidRPr="00ED12BE">
        <w:t xml:space="preserve">What remains unclear is </w:t>
      </w:r>
      <w:r w:rsidR="001A281C" w:rsidRPr="00ED12BE">
        <w:t xml:space="preserve">how </w:t>
      </w:r>
      <w:r w:rsidR="009C16B4" w:rsidRPr="00ED12BE">
        <w:t xml:space="preserve">Project partners are planning </w:t>
      </w:r>
      <w:r w:rsidR="1A45FA5C" w:rsidRPr="00ED12BE">
        <w:t xml:space="preserve"> to respond</w:t>
      </w:r>
      <w:r w:rsidR="009C16B4" w:rsidRPr="00ED12BE">
        <w:t>,</w:t>
      </w:r>
      <w:r w:rsidR="1A45FA5C" w:rsidRPr="00ED12BE">
        <w:t xml:space="preserve"> </w:t>
      </w:r>
      <w:r w:rsidR="009C16B4" w:rsidRPr="00ED12BE">
        <w:t xml:space="preserve">in the post-project phase, </w:t>
      </w:r>
      <w:r w:rsidR="1A45FA5C" w:rsidRPr="00ED12BE">
        <w:t xml:space="preserve">to </w:t>
      </w:r>
      <w:r w:rsidR="004E3809" w:rsidRPr="00ED12BE">
        <w:t xml:space="preserve">support requests </w:t>
      </w:r>
      <w:r w:rsidR="5F898ECC" w:rsidRPr="00ED12BE">
        <w:t>from the field</w:t>
      </w:r>
      <w:r w:rsidR="009C16B4" w:rsidRPr="00ED12BE">
        <w:t xml:space="preserve"> and general transitions-related needs in the System</w:t>
      </w:r>
      <w:r w:rsidR="5F898ECC" w:rsidRPr="00ED12BE">
        <w:t xml:space="preserve">. </w:t>
      </w:r>
      <w:r w:rsidRPr="00ED12BE">
        <w:t xml:space="preserve"> There are several missions that will close in the coming years</w:t>
      </w:r>
      <w:r w:rsidR="004F71FA" w:rsidRPr="00ED12BE">
        <w:t xml:space="preserve"> and needs will be expressed, including in fast changing context. </w:t>
      </w:r>
      <w:r w:rsidRPr="00ED12BE">
        <w:t>This requires</w:t>
      </w:r>
      <w:r w:rsidR="004F71FA" w:rsidRPr="00ED12BE">
        <w:t xml:space="preserve"> a fast and </w:t>
      </w:r>
      <w:r w:rsidRPr="00ED12BE">
        <w:t>flexib</w:t>
      </w:r>
      <w:r w:rsidR="004F71FA" w:rsidRPr="00ED12BE">
        <w:t>le response</w:t>
      </w:r>
      <w:r w:rsidR="009C16B4" w:rsidRPr="00ED12BE">
        <w:t xml:space="preserve"> and dedicated expert capacities</w:t>
      </w:r>
      <w:r w:rsidR="004F71FA" w:rsidRPr="00ED12BE">
        <w:t xml:space="preserve">. </w:t>
      </w:r>
    </w:p>
    <w:p w14:paraId="0A94100A" w14:textId="77777777" w:rsidR="0041688C" w:rsidRPr="00ED12BE" w:rsidRDefault="0041688C" w:rsidP="0041688C">
      <w:pPr>
        <w:spacing w:after="0"/>
        <w:jc w:val="both"/>
        <w:rPr>
          <w:rFonts w:ascii="Garamond" w:hAnsi="Garamond"/>
          <w:b/>
          <w:bCs/>
        </w:rPr>
      </w:pPr>
      <w:r w:rsidRPr="00ED12BE">
        <w:rPr>
          <w:rFonts w:ascii="Garamond" w:hAnsi="Garamond"/>
          <w:b/>
          <w:bCs/>
        </w:rPr>
        <w:t>Capacity limitations</w:t>
      </w:r>
    </w:p>
    <w:p w14:paraId="46060500" w14:textId="49B39CD2" w:rsidR="001F3F5B" w:rsidRPr="00ED12BE" w:rsidRDefault="001F3F5B" w:rsidP="00692BD7">
      <w:pPr>
        <w:jc w:val="both"/>
        <w:rPr>
          <w:rFonts w:ascii="Garamond" w:hAnsi="Garamond"/>
        </w:rPr>
      </w:pPr>
      <w:r w:rsidRPr="00ED12BE">
        <w:rPr>
          <w:rFonts w:ascii="Garamond" w:hAnsi="Garamond"/>
        </w:rPr>
        <w:t>Capacity is the central theme on the mind of all respondents at all levels and in all countries. The T</w:t>
      </w:r>
      <w:r w:rsidR="008E3EDF" w:rsidRPr="00ED12BE">
        <w:rPr>
          <w:rFonts w:ascii="Garamond" w:hAnsi="Garamond"/>
        </w:rPr>
        <w:t xml:space="preserve">S </w:t>
      </w:r>
      <w:r w:rsidRPr="00ED12BE">
        <w:rPr>
          <w:rFonts w:ascii="Garamond" w:hAnsi="Garamond"/>
        </w:rPr>
        <w:t xml:space="preserve">and surge support have been </w:t>
      </w:r>
      <w:r w:rsidR="00AE20BF" w:rsidRPr="00ED12BE">
        <w:rPr>
          <w:rFonts w:ascii="Garamond" w:hAnsi="Garamond"/>
        </w:rPr>
        <w:t xml:space="preserve">instrumental in helping build capacity, support transition planning and specific needs. The </w:t>
      </w:r>
      <w:r w:rsidR="004B4DFA" w:rsidRPr="00ED12BE">
        <w:rPr>
          <w:rFonts w:ascii="Garamond" w:hAnsi="Garamond"/>
        </w:rPr>
        <w:t xml:space="preserve">Project </w:t>
      </w:r>
      <w:r w:rsidR="00AE20BF" w:rsidRPr="00ED12BE">
        <w:rPr>
          <w:rFonts w:ascii="Garamond" w:hAnsi="Garamond"/>
        </w:rPr>
        <w:t>has also been a source of relevant information for</w:t>
      </w:r>
      <w:r w:rsidR="00932B5E" w:rsidRPr="00ED12BE">
        <w:rPr>
          <w:rFonts w:ascii="Garamond" w:hAnsi="Garamond"/>
        </w:rPr>
        <w:t xml:space="preserve"> field and HQ staff,</w:t>
      </w:r>
      <w:r w:rsidR="00AE20BF" w:rsidRPr="00ED12BE">
        <w:rPr>
          <w:rFonts w:ascii="Garamond" w:hAnsi="Garamond"/>
        </w:rPr>
        <w:t xml:space="preserve"> the EOSG, the IWG and others. </w:t>
      </w:r>
      <w:r w:rsidR="00652043" w:rsidRPr="00ED12BE">
        <w:rPr>
          <w:rFonts w:ascii="Garamond" w:hAnsi="Garamond"/>
        </w:rPr>
        <w:t xml:space="preserve">Without offering capacity to better prepare and plan for </w:t>
      </w:r>
      <w:r w:rsidR="0015273B" w:rsidRPr="00ED12BE">
        <w:rPr>
          <w:rFonts w:ascii="Garamond" w:hAnsi="Garamond"/>
        </w:rPr>
        <w:t xml:space="preserve">the </w:t>
      </w:r>
      <w:r w:rsidR="004B4DFA" w:rsidRPr="00ED12BE">
        <w:rPr>
          <w:rFonts w:ascii="Garamond" w:hAnsi="Garamond"/>
        </w:rPr>
        <w:t>re</w:t>
      </w:r>
      <w:r w:rsidR="00652043" w:rsidRPr="00ED12BE">
        <w:rPr>
          <w:rFonts w:ascii="Garamond" w:hAnsi="Garamond"/>
        </w:rPr>
        <w:t>configuration</w:t>
      </w:r>
      <w:r w:rsidR="0015273B" w:rsidRPr="00ED12BE">
        <w:rPr>
          <w:rFonts w:ascii="Garamond" w:hAnsi="Garamond"/>
        </w:rPr>
        <w:t xml:space="preserve"> of the UN’s strategy and footprint</w:t>
      </w:r>
      <w:r w:rsidR="00652043" w:rsidRPr="00ED12BE">
        <w:rPr>
          <w:rFonts w:ascii="Garamond" w:hAnsi="Garamond"/>
        </w:rPr>
        <w:t xml:space="preserve"> in a joint manner, it is unlikely that missions and UNCTs can drive transition processes based on the </w:t>
      </w:r>
      <w:r w:rsidR="0015273B" w:rsidRPr="00ED12BE">
        <w:rPr>
          <w:rFonts w:ascii="Garamond" w:hAnsi="Garamond"/>
        </w:rPr>
        <w:t xml:space="preserve">current </w:t>
      </w:r>
      <w:r w:rsidR="00652043" w:rsidRPr="00ED12BE">
        <w:rPr>
          <w:rFonts w:ascii="Garamond" w:hAnsi="Garamond"/>
        </w:rPr>
        <w:t xml:space="preserve">available guidance and instructions. In this </w:t>
      </w:r>
      <w:r w:rsidR="00346E12" w:rsidRPr="00ED12BE">
        <w:rPr>
          <w:rFonts w:ascii="Garamond" w:hAnsi="Garamond"/>
        </w:rPr>
        <w:t xml:space="preserve">scenario, </w:t>
      </w:r>
      <w:r w:rsidR="00652043" w:rsidRPr="00ED12BE">
        <w:rPr>
          <w:rFonts w:ascii="Garamond" w:hAnsi="Garamond"/>
        </w:rPr>
        <w:t xml:space="preserve">the collaboration with </w:t>
      </w:r>
      <w:r w:rsidR="00EE665C" w:rsidRPr="00ED12BE">
        <w:rPr>
          <w:rFonts w:ascii="Garamond" w:hAnsi="Garamond"/>
        </w:rPr>
        <w:t>Member States (</w:t>
      </w:r>
      <w:r w:rsidR="00652043" w:rsidRPr="00ED12BE">
        <w:rPr>
          <w:rFonts w:ascii="Garamond" w:hAnsi="Garamond"/>
        </w:rPr>
        <w:t>MS</w:t>
      </w:r>
      <w:r w:rsidR="00EE665C" w:rsidRPr="00ED12BE">
        <w:rPr>
          <w:rFonts w:ascii="Garamond" w:hAnsi="Garamond"/>
        </w:rPr>
        <w:t>)</w:t>
      </w:r>
      <w:r w:rsidR="00652043" w:rsidRPr="00ED12BE">
        <w:rPr>
          <w:rFonts w:ascii="Garamond" w:hAnsi="Garamond"/>
        </w:rPr>
        <w:t xml:space="preserve">, donors and other international and regional players will diminish. </w:t>
      </w:r>
    </w:p>
    <w:p w14:paraId="0AF3613B" w14:textId="5F98BFD6" w:rsidR="001F3F5B" w:rsidRPr="00ED12BE" w:rsidRDefault="001F3F5B" w:rsidP="00692BD7">
      <w:pPr>
        <w:jc w:val="both"/>
        <w:rPr>
          <w:rFonts w:ascii="Garamond" w:hAnsi="Garamond"/>
        </w:rPr>
      </w:pPr>
      <w:r w:rsidRPr="00ED12BE">
        <w:rPr>
          <w:rFonts w:ascii="Garamond" w:hAnsi="Garamond"/>
        </w:rPr>
        <w:t>The RCO is the one most frequently mentioned as having a key responsible role for transitions</w:t>
      </w:r>
      <w:r w:rsidR="004F71FA" w:rsidRPr="00ED12BE">
        <w:rPr>
          <w:rFonts w:ascii="Garamond" w:eastAsia="Times New Roman" w:hAnsi="Garamond" w:cs="Segoe UI"/>
          <w:sz w:val="24"/>
          <w:szCs w:val="24"/>
          <w:lang w:eastAsia="en-GB"/>
        </w:rPr>
        <w:t xml:space="preserve"> while t</w:t>
      </w:r>
      <w:r w:rsidR="004F71FA" w:rsidRPr="00ED12BE">
        <w:rPr>
          <w:rFonts w:ascii="Garamond" w:hAnsi="Garamond"/>
        </w:rPr>
        <w:t>ransition planning is the responsibility of the entire senior leadership team under the leadership of the SRSG. Respondents consider that RCOs have continued staffing problems</w:t>
      </w:r>
      <w:r w:rsidR="001A281C" w:rsidRPr="00ED12BE">
        <w:rPr>
          <w:rFonts w:ascii="Garamond" w:hAnsi="Garamond"/>
        </w:rPr>
        <w:t xml:space="preserve"> and no dedicated transitions expertise</w:t>
      </w:r>
      <w:r w:rsidR="004F71FA" w:rsidRPr="00ED12BE">
        <w:rPr>
          <w:rFonts w:ascii="Garamond" w:hAnsi="Garamond"/>
        </w:rPr>
        <w:t xml:space="preserve">. </w:t>
      </w:r>
      <w:r w:rsidRPr="00ED12BE">
        <w:rPr>
          <w:rFonts w:ascii="Garamond" w:hAnsi="Garamond"/>
        </w:rPr>
        <w:t>Its standard number of posts is limited</w:t>
      </w:r>
      <w:r w:rsidR="001A281C" w:rsidRPr="00ED12BE">
        <w:rPr>
          <w:rFonts w:ascii="Garamond" w:hAnsi="Garamond"/>
        </w:rPr>
        <w:t>, not all standard posts receive enough funding and are thus frozen,</w:t>
      </w:r>
      <w:r w:rsidRPr="00ED12BE">
        <w:rPr>
          <w:rFonts w:ascii="Garamond" w:hAnsi="Garamond"/>
        </w:rPr>
        <w:t xml:space="preserve"> and not all countries have </w:t>
      </w:r>
      <w:r w:rsidR="00CB468F" w:rsidRPr="00ED12BE">
        <w:rPr>
          <w:rFonts w:ascii="Garamond" w:hAnsi="Garamond"/>
        </w:rPr>
        <w:t xml:space="preserve">Peace and Development </w:t>
      </w:r>
      <w:r w:rsidR="00253B03" w:rsidRPr="00ED12BE">
        <w:rPr>
          <w:rFonts w:ascii="Garamond" w:hAnsi="Garamond"/>
        </w:rPr>
        <w:t>Advisors (PDA)</w:t>
      </w:r>
      <w:r w:rsidRPr="00ED12BE">
        <w:rPr>
          <w:rFonts w:ascii="Garamond" w:hAnsi="Garamond"/>
        </w:rPr>
        <w:t xml:space="preserve">. </w:t>
      </w:r>
      <w:r w:rsidR="00413B53" w:rsidRPr="00ED12BE">
        <w:rPr>
          <w:rFonts w:ascii="Garamond" w:hAnsi="Garamond"/>
        </w:rPr>
        <w:t xml:space="preserve">Many see that this is a key centre of gravity to </w:t>
      </w:r>
      <w:r w:rsidR="004F71FA" w:rsidRPr="00ED12BE">
        <w:rPr>
          <w:rFonts w:ascii="Garamond" w:hAnsi="Garamond"/>
        </w:rPr>
        <w:t xml:space="preserve">manage </w:t>
      </w:r>
      <w:r w:rsidR="00413B53" w:rsidRPr="00ED12BE">
        <w:rPr>
          <w:rFonts w:ascii="Garamond" w:hAnsi="Garamond"/>
        </w:rPr>
        <w:t xml:space="preserve">transitions </w:t>
      </w:r>
      <w:r w:rsidR="00652043" w:rsidRPr="00ED12BE">
        <w:rPr>
          <w:rFonts w:ascii="Garamond" w:hAnsi="Garamond"/>
        </w:rPr>
        <w:t>successfu</w:t>
      </w:r>
      <w:r w:rsidR="004F71FA" w:rsidRPr="00ED12BE">
        <w:rPr>
          <w:rFonts w:ascii="Garamond" w:hAnsi="Garamond"/>
        </w:rPr>
        <w:t>lly in combination with strong leadership.</w:t>
      </w:r>
      <w:r w:rsidR="00413B53" w:rsidRPr="00ED12BE">
        <w:rPr>
          <w:rFonts w:ascii="Garamond" w:hAnsi="Garamond"/>
        </w:rPr>
        <w:t xml:space="preserve"> </w:t>
      </w:r>
    </w:p>
    <w:p w14:paraId="54134C08" w14:textId="546A630E" w:rsidR="00E95AF1" w:rsidRPr="00ED12BE" w:rsidRDefault="00E95AF1" w:rsidP="00692BD7">
      <w:pPr>
        <w:jc w:val="both"/>
        <w:rPr>
          <w:rFonts w:ascii="Garamond" w:hAnsi="Garamond"/>
        </w:rPr>
      </w:pPr>
      <w:r w:rsidRPr="00ED12BE">
        <w:rPr>
          <w:rFonts w:ascii="Garamond" w:hAnsi="Garamond"/>
        </w:rPr>
        <w:t>The Project’s Secretariat has a wealth of knowledge and experience</w:t>
      </w:r>
      <w:r w:rsidR="00253B03" w:rsidRPr="00ED12BE">
        <w:rPr>
          <w:rFonts w:ascii="Garamond" w:hAnsi="Garamond"/>
        </w:rPr>
        <w:t>,</w:t>
      </w:r>
      <w:r w:rsidRPr="00ED12BE">
        <w:rPr>
          <w:rFonts w:ascii="Garamond" w:hAnsi="Garamond"/>
        </w:rPr>
        <w:t xml:space="preserve"> and people find their way while they </w:t>
      </w:r>
      <w:r w:rsidR="00652043" w:rsidRPr="00ED12BE">
        <w:rPr>
          <w:rFonts w:ascii="Garamond" w:hAnsi="Garamond"/>
        </w:rPr>
        <w:t xml:space="preserve">now </w:t>
      </w:r>
      <w:r w:rsidR="004F71FA" w:rsidRPr="00ED12BE">
        <w:rPr>
          <w:rFonts w:ascii="Garamond" w:hAnsi="Garamond"/>
        </w:rPr>
        <w:t>try their best to respond to re</w:t>
      </w:r>
      <w:r w:rsidRPr="00ED12BE">
        <w:rPr>
          <w:rFonts w:ascii="Garamond" w:hAnsi="Garamond"/>
        </w:rPr>
        <w:t>quest</w:t>
      </w:r>
      <w:r w:rsidR="00652043" w:rsidRPr="00ED12BE">
        <w:rPr>
          <w:rFonts w:ascii="Garamond" w:hAnsi="Garamond"/>
        </w:rPr>
        <w:t xml:space="preserve">s </w:t>
      </w:r>
      <w:r w:rsidRPr="00ED12BE">
        <w:rPr>
          <w:rFonts w:ascii="Garamond" w:hAnsi="Garamond"/>
        </w:rPr>
        <w:t xml:space="preserve">due to resources issues and the discussion on institutionalisation. </w:t>
      </w:r>
      <w:r w:rsidR="008139A2" w:rsidRPr="00ED12BE">
        <w:rPr>
          <w:rFonts w:ascii="Garamond" w:hAnsi="Garamond"/>
        </w:rPr>
        <w:t xml:space="preserve">Respondents fear that the partnership approach within the Project will be lost. </w:t>
      </w:r>
    </w:p>
    <w:p w14:paraId="787DE9D9" w14:textId="36D832CC" w:rsidR="00413B53" w:rsidRPr="00ED12BE" w:rsidRDefault="00E95AF1" w:rsidP="00692BD7">
      <w:pPr>
        <w:jc w:val="both"/>
        <w:rPr>
          <w:rFonts w:ascii="Garamond" w:hAnsi="Garamond"/>
        </w:rPr>
      </w:pPr>
      <w:r w:rsidRPr="00ED12BE">
        <w:rPr>
          <w:rFonts w:ascii="Garamond" w:hAnsi="Garamond"/>
        </w:rPr>
        <w:t>Results need to be managed and pushed further in a dynamic UN system that i</w:t>
      </w:r>
      <w:r w:rsidR="00BA0467" w:rsidRPr="00ED12BE">
        <w:rPr>
          <w:rFonts w:ascii="Garamond" w:hAnsi="Garamond"/>
        </w:rPr>
        <w:t>s</w:t>
      </w:r>
      <w:r w:rsidRPr="00ED12BE">
        <w:rPr>
          <w:rFonts w:ascii="Garamond" w:hAnsi="Garamond"/>
        </w:rPr>
        <w:t xml:space="preserve"> not always working very well. Respondents share frustrations about the UN system and see that the </w:t>
      </w:r>
      <w:r w:rsidR="00DA6CFC" w:rsidRPr="00ED12BE">
        <w:rPr>
          <w:rFonts w:ascii="Garamond" w:hAnsi="Garamond"/>
        </w:rPr>
        <w:t xml:space="preserve">Project </w:t>
      </w:r>
      <w:r w:rsidRPr="00ED12BE">
        <w:rPr>
          <w:rFonts w:ascii="Garamond" w:hAnsi="Garamond"/>
        </w:rPr>
        <w:t xml:space="preserve">with limited means and dedicated staff has managed to make a difference. The </w:t>
      </w:r>
      <w:r w:rsidR="00A218B9" w:rsidRPr="00ED12BE">
        <w:rPr>
          <w:rFonts w:ascii="Garamond" w:hAnsi="Garamond"/>
        </w:rPr>
        <w:t xml:space="preserve">Project </w:t>
      </w:r>
      <w:r w:rsidRPr="00ED12BE">
        <w:rPr>
          <w:rFonts w:ascii="Garamond" w:hAnsi="Garamond"/>
        </w:rPr>
        <w:t xml:space="preserve">cannot be held responsible for </w:t>
      </w:r>
      <w:r w:rsidR="001A281C" w:rsidRPr="00ED12BE">
        <w:rPr>
          <w:rFonts w:ascii="Garamond" w:hAnsi="Garamond"/>
        </w:rPr>
        <w:t xml:space="preserve">structural gaps and </w:t>
      </w:r>
      <w:r w:rsidR="00BA0467" w:rsidRPr="00ED12BE">
        <w:rPr>
          <w:rFonts w:ascii="Garamond" w:hAnsi="Garamond"/>
        </w:rPr>
        <w:t xml:space="preserve">continued reforms to </w:t>
      </w:r>
      <w:r w:rsidRPr="00ED12BE">
        <w:rPr>
          <w:rFonts w:ascii="Garamond" w:hAnsi="Garamond"/>
        </w:rPr>
        <w:t xml:space="preserve">the system </w:t>
      </w:r>
      <w:r w:rsidR="00BA0467" w:rsidRPr="00ED12BE">
        <w:rPr>
          <w:rFonts w:ascii="Garamond" w:hAnsi="Garamond"/>
        </w:rPr>
        <w:t>that may be required</w:t>
      </w:r>
      <w:r w:rsidR="0088285E" w:rsidRPr="00ED12BE">
        <w:rPr>
          <w:rFonts w:ascii="Garamond" w:hAnsi="Garamond"/>
        </w:rPr>
        <w:t xml:space="preserve">; </w:t>
      </w:r>
      <w:r w:rsidR="00B3188D" w:rsidRPr="00ED12BE">
        <w:rPr>
          <w:rFonts w:ascii="Garamond" w:hAnsi="Garamond"/>
        </w:rPr>
        <w:t xml:space="preserve">respondents </w:t>
      </w:r>
      <w:r w:rsidR="00BA0467" w:rsidRPr="00ED12BE">
        <w:rPr>
          <w:rFonts w:ascii="Garamond" w:hAnsi="Garamond"/>
        </w:rPr>
        <w:t xml:space="preserve">point to the fact </w:t>
      </w:r>
      <w:r w:rsidRPr="00ED12BE">
        <w:rPr>
          <w:rFonts w:ascii="Garamond" w:hAnsi="Garamond"/>
        </w:rPr>
        <w:t xml:space="preserve">that </w:t>
      </w:r>
      <w:r w:rsidR="00BA0467" w:rsidRPr="00ED12BE">
        <w:rPr>
          <w:rFonts w:ascii="Garamond" w:hAnsi="Garamond"/>
        </w:rPr>
        <w:t xml:space="preserve">the Project </w:t>
      </w:r>
      <w:r w:rsidR="00413B53" w:rsidRPr="00ED12BE">
        <w:rPr>
          <w:rFonts w:ascii="Garamond" w:hAnsi="Garamond"/>
        </w:rPr>
        <w:t>contribute</w:t>
      </w:r>
      <w:r w:rsidR="00BA0467" w:rsidRPr="00ED12BE">
        <w:rPr>
          <w:rFonts w:ascii="Garamond" w:hAnsi="Garamond"/>
        </w:rPr>
        <w:t>s</w:t>
      </w:r>
      <w:r w:rsidRPr="00ED12BE">
        <w:rPr>
          <w:rFonts w:ascii="Garamond" w:hAnsi="Garamond"/>
        </w:rPr>
        <w:t xml:space="preserve"> to a type of change management seeking recognition for its contribution and showing that they can create a ‘dent’ in </w:t>
      </w:r>
      <w:r w:rsidR="0088285E" w:rsidRPr="00ED12BE">
        <w:rPr>
          <w:rFonts w:ascii="Garamond" w:hAnsi="Garamond"/>
        </w:rPr>
        <w:t xml:space="preserve">supporting improved and </w:t>
      </w:r>
      <w:r w:rsidR="001A281C" w:rsidRPr="00ED12BE">
        <w:rPr>
          <w:rFonts w:ascii="Garamond" w:hAnsi="Garamond"/>
        </w:rPr>
        <w:t>well-prepared</w:t>
      </w:r>
      <w:r w:rsidR="0088285E" w:rsidRPr="00ED12BE">
        <w:rPr>
          <w:rFonts w:ascii="Garamond" w:hAnsi="Garamond"/>
        </w:rPr>
        <w:t xml:space="preserve"> </w:t>
      </w:r>
      <w:r w:rsidR="008139A2" w:rsidRPr="00ED12BE">
        <w:rPr>
          <w:rFonts w:ascii="Garamond" w:hAnsi="Garamond"/>
        </w:rPr>
        <w:t xml:space="preserve">transition processes. At a global level, </w:t>
      </w:r>
      <w:r w:rsidR="00413B53" w:rsidRPr="00ED12BE">
        <w:rPr>
          <w:rFonts w:ascii="Garamond" w:hAnsi="Garamond"/>
        </w:rPr>
        <w:t>Transition Plans, policies, guidance, knowledge management are sustainable but need to meet the changes of the times and needs capacity to manage this. This is congruent with what is needed in county. If these policies, guidance and instruments exist</w:t>
      </w:r>
      <w:r w:rsidR="001F23C1" w:rsidRPr="00ED12BE">
        <w:rPr>
          <w:rFonts w:ascii="Garamond" w:hAnsi="Garamond"/>
        </w:rPr>
        <w:t>,</w:t>
      </w:r>
      <w:r w:rsidR="00413B53" w:rsidRPr="00ED12BE">
        <w:rPr>
          <w:rFonts w:ascii="Garamond" w:hAnsi="Garamond"/>
        </w:rPr>
        <w:t xml:space="preserve"> who in</w:t>
      </w:r>
      <w:r w:rsidR="001A281C" w:rsidRPr="00ED12BE">
        <w:rPr>
          <w:rFonts w:ascii="Garamond" w:hAnsi="Garamond"/>
        </w:rPr>
        <w:t>-</w:t>
      </w:r>
      <w:r w:rsidR="00413B53" w:rsidRPr="00ED12BE">
        <w:rPr>
          <w:rFonts w:ascii="Garamond" w:hAnsi="Garamond"/>
        </w:rPr>
        <w:t xml:space="preserve">country has the capacity to continue the </w:t>
      </w:r>
      <w:r w:rsidR="001A281C" w:rsidRPr="00ED12BE">
        <w:rPr>
          <w:rFonts w:ascii="Garamond" w:hAnsi="Garamond"/>
        </w:rPr>
        <w:t xml:space="preserve">advocacy, </w:t>
      </w:r>
      <w:r w:rsidR="00413B53" w:rsidRPr="00ED12BE">
        <w:rPr>
          <w:rFonts w:ascii="Garamond" w:hAnsi="Garamond"/>
        </w:rPr>
        <w:t xml:space="preserve">implementation, support planning processes, offer specific transition expertise and manage this? </w:t>
      </w:r>
      <w:r w:rsidR="00C862AB" w:rsidRPr="00ED12BE">
        <w:rPr>
          <w:rFonts w:ascii="Garamond" w:hAnsi="Garamond"/>
        </w:rPr>
        <w:t xml:space="preserve"> </w:t>
      </w:r>
      <w:r w:rsidR="00413B53" w:rsidRPr="00ED12BE">
        <w:rPr>
          <w:rFonts w:ascii="Garamond" w:hAnsi="Garamond"/>
        </w:rPr>
        <w:t>While RCO</w:t>
      </w:r>
      <w:r w:rsidR="001F23C1" w:rsidRPr="00ED12BE">
        <w:rPr>
          <w:rFonts w:ascii="Garamond" w:hAnsi="Garamond"/>
        </w:rPr>
        <w:t>s</w:t>
      </w:r>
      <w:r w:rsidR="00413B53" w:rsidRPr="00ED12BE">
        <w:rPr>
          <w:rFonts w:ascii="Garamond" w:hAnsi="Garamond"/>
        </w:rPr>
        <w:t xml:space="preserve"> may be best placed to host </w:t>
      </w:r>
      <w:r w:rsidR="003F7004" w:rsidRPr="00ED12BE">
        <w:rPr>
          <w:rFonts w:ascii="Garamond" w:hAnsi="Garamond"/>
        </w:rPr>
        <w:t>TS</w:t>
      </w:r>
      <w:r w:rsidR="001F23C1" w:rsidRPr="00ED12BE">
        <w:rPr>
          <w:rFonts w:ascii="Garamond" w:hAnsi="Garamond"/>
        </w:rPr>
        <w:t>,</w:t>
      </w:r>
      <w:r w:rsidR="003F7004" w:rsidRPr="00ED12BE">
        <w:rPr>
          <w:rFonts w:ascii="Garamond" w:hAnsi="Garamond"/>
        </w:rPr>
        <w:t xml:space="preserve"> </w:t>
      </w:r>
      <w:r w:rsidR="00413B53" w:rsidRPr="00ED12BE">
        <w:rPr>
          <w:rFonts w:ascii="Garamond" w:hAnsi="Garamond"/>
        </w:rPr>
        <w:t>a number of respondents are concerned that the staffing th</w:t>
      </w:r>
      <w:r w:rsidR="00F453F1" w:rsidRPr="00ED12BE">
        <w:rPr>
          <w:rFonts w:ascii="Garamond" w:hAnsi="Garamond"/>
        </w:rPr>
        <w:t>r</w:t>
      </w:r>
      <w:r w:rsidR="00413B53" w:rsidRPr="00ED12BE">
        <w:rPr>
          <w:rFonts w:ascii="Garamond" w:hAnsi="Garamond"/>
        </w:rPr>
        <w:t xml:space="preserve">ough the </w:t>
      </w:r>
      <w:r w:rsidR="001F23C1" w:rsidRPr="00ED12BE">
        <w:rPr>
          <w:rFonts w:ascii="Garamond" w:hAnsi="Garamond"/>
        </w:rPr>
        <w:t xml:space="preserve">Project </w:t>
      </w:r>
      <w:r w:rsidR="00413B53" w:rsidRPr="00ED12BE">
        <w:rPr>
          <w:rFonts w:ascii="Garamond" w:hAnsi="Garamond"/>
        </w:rPr>
        <w:t>should not be a substitute for the</w:t>
      </w:r>
      <w:r w:rsidR="00F453F1" w:rsidRPr="00ED12BE">
        <w:rPr>
          <w:rFonts w:ascii="Garamond" w:hAnsi="Garamond"/>
        </w:rPr>
        <w:t xml:space="preserve"> structurally low </w:t>
      </w:r>
      <w:r w:rsidR="00413B53" w:rsidRPr="00ED12BE">
        <w:rPr>
          <w:rFonts w:ascii="Garamond" w:hAnsi="Garamond"/>
        </w:rPr>
        <w:t>staffing of the office</w:t>
      </w:r>
      <w:r w:rsidR="00F453F1" w:rsidRPr="00ED12BE">
        <w:rPr>
          <w:rFonts w:ascii="Garamond" w:hAnsi="Garamond"/>
        </w:rPr>
        <w:t xml:space="preserve">. </w:t>
      </w:r>
    </w:p>
    <w:p w14:paraId="79A8CB5C" w14:textId="647BE571" w:rsidR="00BE195D" w:rsidRPr="00ED12BE" w:rsidRDefault="00140CD1" w:rsidP="00592D1D">
      <w:pPr>
        <w:pStyle w:val="Heading1"/>
        <w:numPr>
          <w:ilvl w:val="0"/>
          <w:numId w:val="36"/>
        </w:numPr>
        <w:spacing w:line="240" w:lineRule="auto"/>
        <w:rPr>
          <w:rFonts w:ascii="Garamond" w:hAnsi="Garamond"/>
          <w:sz w:val="28"/>
          <w:szCs w:val="28"/>
        </w:rPr>
      </w:pPr>
      <w:bookmarkStart w:id="18" w:name="_Toc181005951"/>
      <w:r w:rsidRPr="00ED12BE">
        <w:rPr>
          <w:rFonts w:ascii="Garamond" w:hAnsi="Garamond"/>
          <w:sz w:val="28"/>
          <w:szCs w:val="28"/>
        </w:rPr>
        <w:t>C</w:t>
      </w:r>
      <w:r w:rsidR="00BE195D" w:rsidRPr="00ED12BE">
        <w:rPr>
          <w:rFonts w:ascii="Garamond" w:hAnsi="Garamond"/>
          <w:sz w:val="28"/>
          <w:szCs w:val="28"/>
        </w:rPr>
        <w:t>onclusions</w:t>
      </w:r>
      <w:bookmarkEnd w:id="18"/>
      <w:r w:rsidR="00BE195D" w:rsidRPr="00ED12BE">
        <w:rPr>
          <w:rFonts w:ascii="Garamond" w:hAnsi="Garamond"/>
          <w:sz w:val="28"/>
          <w:szCs w:val="28"/>
        </w:rPr>
        <w:t xml:space="preserve"> </w:t>
      </w:r>
    </w:p>
    <w:p w14:paraId="7E698307" w14:textId="531DF01B" w:rsidR="00D84DA3" w:rsidRPr="00ED12BE" w:rsidRDefault="00D84DA3" w:rsidP="00A30D5B">
      <w:pPr>
        <w:spacing w:after="0"/>
        <w:rPr>
          <w:rFonts w:ascii="Garamond" w:hAnsi="Garamond"/>
          <w:b/>
          <w:bCs/>
        </w:rPr>
      </w:pPr>
      <w:r w:rsidRPr="00ED12BE">
        <w:rPr>
          <w:rFonts w:ascii="Garamond" w:hAnsi="Garamond"/>
          <w:b/>
          <w:bCs/>
        </w:rPr>
        <w:t xml:space="preserve">Relevance </w:t>
      </w:r>
    </w:p>
    <w:p w14:paraId="4E3FAA4D" w14:textId="5B224003" w:rsidR="00D84DA3" w:rsidRPr="00ED12BE" w:rsidRDefault="00D84DA3" w:rsidP="00692BD7">
      <w:pPr>
        <w:jc w:val="both"/>
        <w:rPr>
          <w:rFonts w:ascii="Garamond" w:hAnsi="Garamond"/>
        </w:rPr>
      </w:pPr>
      <w:r w:rsidRPr="00ED12BE">
        <w:rPr>
          <w:rFonts w:ascii="Garamond" w:hAnsi="Garamond"/>
        </w:rPr>
        <w:t xml:space="preserve">The Project is relevant to a great number of partners in the UN system, both at HQ and in country. </w:t>
      </w:r>
      <w:r w:rsidR="000152BC" w:rsidRPr="00ED12BE">
        <w:rPr>
          <w:rFonts w:ascii="Garamond" w:hAnsi="Garamond"/>
        </w:rPr>
        <w:t xml:space="preserve">The Project is also relevant to its donors and non UN partners. </w:t>
      </w:r>
    </w:p>
    <w:p w14:paraId="16237FD5" w14:textId="02976D81" w:rsidR="00D84DA3" w:rsidRPr="00ED12BE" w:rsidRDefault="00D84DA3" w:rsidP="00692BD7">
      <w:pPr>
        <w:jc w:val="both"/>
        <w:rPr>
          <w:rFonts w:ascii="Garamond" w:hAnsi="Garamond"/>
        </w:rPr>
      </w:pPr>
      <w:r w:rsidRPr="00ED12BE">
        <w:rPr>
          <w:rFonts w:ascii="Garamond" w:hAnsi="Garamond"/>
        </w:rPr>
        <w:t>The Project is relevant in responding to various stages of transitions in country and early transition planning has become more mainstream also due to the knowledge and experience that is offered through and by the Project</w:t>
      </w:r>
      <w:r w:rsidR="00D3635E" w:rsidRPr="00ED12BE">
        <w:rPr>
          <w:rFonts w:ascii="Garamond" w:hAnsi="Garamond"/>
        </w:rPr>
        <w:t>, TS and surge support.</w:t>
      </w:r>
    </w:p>
    <w:p w14:paraId="65E44087" w14:textId="77777777" w:rsidR="007F7E9C" w:rsidRPr="00ED12BE" w:rsidRDefault="007F7E9C" w:rsidP="007F7E9C">
      <w:pPr>
        <w:spacing w:after="0" w:line="276" w:lineRule="auto"/>
        <w:jc w:val="both"/>
        <w:textAlignment w:val="baseline"/>
        <w:rPr>
          <w:rFonts w:ascii="Garamond" w:hAnsi="Garamond" w:cstheme="minorHAnsi"/>
        </w:rPr>
      </w:pPr>
    </w:p>
    <w:p w14:paraId="55E5BC68" w14:textId="04E82C9D" w:rsidR="00EB1A96" w:rsidRPr="00ED12BE" w:rsidRDefault="00EB1A96" w:rsidP="00A30D5B">
      <w:pPr>
        <w:spacing w:after="0"/>
        <w:rPr>
          <w:rFonts w:ascii="Garamond" w:hAnsi="Garamond"/>
          <w:b/>
          <w:bCs/>
        </w:rPr>
      </w:pPr>
      <w:r w:rsidRPr="00ED12BE">
        <w:rPr>
          <w:rFonts w:ascii="Garamond" w:hAnsi="Garamond"/>
          <w:b/>
          <w:bCs/>
        </w:rPr>
        <w:t>Coherence</w:t>
      </w:r>
    </w:p>
    <w:p w14:paraId="396BD28D" w14:textId="21870CFF" w:rsidR="00D84DA3" w:rsidRPr="00ED12BE" w:rsidRDefault="00D84DA3" w:rsidP="00692BD7">
      <w:pPr>
        <w:jc w:val="both"/>
        <w:rPr>
          <w:rFonts w:ascii="Garamond" w:hAnsi="Garamond"/>
        </w:rPr>
      </w:pPr>
      <w:r w:rsidRPr="00ED12BE">
        <w:rPr>
          <w:rFonts w:ascii="Garamond" w:hAnsi="Garamond"/>
        </w:rPr>
        <w:t xml:space="preserve">Project partners continue to collaborate jointly and offer technical and operational support to UN </w:t>
      </w:r>
      <w:r w:rsidR="007E6B7C" w:rsidRPr="00ED12BE">
        <w:rPr>
          <w:rFonts w:ascii="Garamond" w:hAnsi="Garamond"/>
        </w:rPr>
        <w:t xml:space="preserve">transitions </w:t>
      </w:r>
      <w:r w:rsidRPr="00ED12BE">
        <w:rPr>
          <w:rFonts w:ascii="Garamond" w:hAnsi="Garamond"/>
        </w:rPr>
        <w:t xml:space="preserve">countries. </w:t>
      </w:r>
    </w:p>
    <w:p w14:paraId="350DF54C" w14:textId="35E32166" w:rsidR="00D84DA3" w:rsidRPr="00ED12BE" w:rsidRDefault="00D84DA3" w:rsidP="00692BD7">
      <w:pPr>
        <w:jc w:val="both"/>
        <w:rPr>
          <w:rFonts w:ascii="Garamond" w:hAnsi="Garamond"/>
        </w:rPr>
      </w:pPr>
      <w:r w:rsidRPr="00ED12BE">
        <w:rPr>
          <w:rFonts w:ascii="Garamond" w:hAnsi="Garamond"/>
        </w:rPr>
        <w:lastRenderedPageBreak/>
        <w:t>Synergies have been created with different partners in the system to enhance collaboration and share information</w:t>
      </w:r>
      <w:r w:rsidR="00B43B5E" w:rsidRPr="00ED12BE">
        <w:rPr>
          <w:rFonts w:ascii="Garamond" w:hAnsi="Garamond"/>
        </w:rPr>
        <w:t>.</w:t>
      </w:r>
      <w:r w:rsidR="000152BC" w:rsidRPr="00ED12BE">
        <w:rPr>
          <w:rFonts w:ascii="Garamond" w:hAnsi="Garamond"/>
        </w:rPr>
        <w:t xml:space="preserve"> The </w:t>
      </w:r>
      <w:r w:rsidR="008D6CC6" w:rsidRPr="00ED12BE">
        <w:rPr>
          <w:rFonts w:ascii="Garamond" w:hAnsi="Garamond"/>
        </w:rPr>
        <w:t>Project</w:t>
      </w:r>
      <w:r w:rsidR="000152BC" w:rsidRPr="00ED12BE">
        <w:rPr>
          <w:rFonts w:ascii="Garamond" w:hAnsi="Garamond"/>
        </w:rPr>
        <w:t xml:space="preserve"> has also worked with partners outside the UN system broadening its scope and undertaking more analytical work. </w:t>
      </w:r>
    </w:p>
    <w:p w14:paraId="787938EC" w14:textId="6AF1BA93" w:rsidR="00D84DA3" w:rsidRPr="00ED12BE" w:rsidRDefault="00D84DA3"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as a </w:t>
      </w:r>
      <w:r w:rsidRPr="00ED12BE">
        <w:rPr>
          <w:rFonts w:ascii="Garamond" w:hAnsi="Garamond"/>
          <w:i/>
          <w:iCs/>
        </w:rPr>
        <w:t>project</w:t>
      </w:r>
      <w:r w:rsidRPr="00ED12BE">
        <w:rPr>
          <w:rFonts w:ascii="Garamond" w:hAnsi="Garamond"/>
        </w:rPr>
        <w:t xml:space="preserve"> has limitations in as far as it can reach out to higher management levels in </w:t>
      </w:r>
      <w:r w:rsidR="00692BD7" w:rsidRPr="00ED12BE">
        <w:rPr>
          <w:rFonts w:ascii="Garamond" w:hAnsi="Garamond"/>
        </w:rPr>
        <w:t>the system</w:t>
      </w:r>
      <w:r w:rsidRPr="00ED12BE">
        <w:rPr>
          <w:rFonts w:ascii="Garamond" w:hAnsi="Garamond"/>
        </w:rPr>
        <w:t xml:space="preserve"> and bring structural issues around </w:t>
      </w:r>
      <w:r w:rsidR="001A281C" w:rsidRPr="00ED12BE">
        <w:rPr>
          <w:rFonts w:ascii="Garamond" w:hAnsi="Garamond"/>
        </w:rPr>
        <w:t xml:space="preserve">UN integration, </w:t>
      </w:r>
      <w:r w:rsidRPr="00ED12BE">
        <w:rPr>
          <w:rFonts w:ascii="Garamond" w:hAnsi="Garamond"/>
        </w:rPr>
        <w:t xml:space="preserve">coherence and </w:t>
      </w:r>
      <w:r w:rsidR="001A281C" w:rsidRPr="00ED12BE">
        <w:rPr>
          <w:rFonts w:ascii="Garamond" w:hAnsi="Garamond"/>
        </w:rPr>
        <w:t xml:space="preserve">cross-pillar </w:t>
      </w:r>
      <w:r w:rsidRPr="00ED12BE">
        <w:rPr>
          <w:rFonts w:ascii="Garamond" w:hAnsi="Garamond"/>
        </w:rPr>
        <w:t xml:space="preserve">collaboration </w:t>
      </w:r>
      <w:r w:rsidR="00B43B5E" w:rsidRPr="00ED12BE">
        <w:rPr>
          <w:rFonts w:ascii="Garamond" w:hAnsi="Garamond"/>
        </w:rPr>
        <w:t xml:space="preserve">to the </w:t>
      </w:r>
      <w:r w:rsidR="001A281C" w:rsidRPr="00ED12BE">
        <w:rPr>
          <w:rFonts w:ascii="Garamond" w:hAnsi="Garamond"/>
        </w:rPr>
        <w:t>c</w:t>
      </w:r>
      <w:r w:rsidR="00B43B5E" w:rsidRPr="00ED12BE">
        <w:rPr>
          <w:rFonts w:ascii="Garamond" w:hAnsi="Garamond"/>
        </w:rPr>
        <w:t>ore</w:t>
      </w:r>
      <w:r w:rsidR="0041688C" w:rsidRPr="00ED12BE">
        <w:rPr>
          <w:rFonts w:ascii="Garamond" w:hAnsi="Garamond"/>
        </w:rPr>
        <w:t xml:space="preserve"> and also create visibility of the Project’s achievements.</w:t>
      </w:r>
    </w:p>
    <w:p w14:paraId="04655412" w14:textId="10F7FE08" w:rsidR="00D84DA3" w:rsidRPr="00ED12BE" w:rsidRDefault="00B43B5E" w:rsidP="00692BD7">
      <w:pPr>
        <w:jc w:val="both"/>
        <w:rPr>
          <w:rFonts w:ascii="Garamond" w:hAnsi="Garamond"/>
        </w:rPr>
      </w:pPr>
      <w:r w:rsidRPr="00ED12BE">
        <w:rPr>
          <w:rFonts w:ascii="Garamond" w:hAnsi="Garamond"/>
        </w:rPr>
        <w:t>The Project</w:t>
      </w:r>
      <w:r w:rsidR="7514F83A" w:rsidRPr="00ED12BE">
        <w:rPr>
          <w:rFonts w:ascii="Garamond" w:hAnsi="Garamond"/>
        </w:rPr>
        <w:t>’s</w:t>
      </w:r>
      <w:r w:rsidRPr="00ED12BE">
        <w:rPr>
          <w:rFonts w:ascii="Garamond" w:hAnsi="Garamond"/>
        </w:rPr>
        <w:t xml:space="preserve"> support </w:t>
      </w:r>
      <w:r w:rsidR="07E4D0A7" w:rsidRPr="00ED12BE">
        <w:rPr>
          <w:rFonts w:ascii="Garamond" w:hAnsi="Garamond"/>
        </w:rPr>
        <w:t xml:space="preserve">to </w:t>
      </w:r>
      <w:r w:rsidR="00D3635E" w:rsidRPr="00ED12BE">
        <w:rPr>
          <w:rFonts w:ascii="Garamond" w:hAnsi="Garamond"/>
        </w:rPr>
        <w:t>t</w:t>
      </w:r>
      <w:r w:rsidRPr="00ED12BE">
        <w:rPr>
          <w:rFonts w:ascii="Garamond" w:hAnsi="Garamond"/>
        </w:rPr>
        <w:t xml:space="preserve">ransition </w:t>
      </w:r>
      <w:r w:rsidR="00D3635E" w:rsidRPr="00ED12BE">
        <w:rPr>
          <w:rFonts w:ascii="Garamond" w:hAnsi="Garamond"/>
        </w:rPr>
        <w:t>p</w:t>
      </w:r>
      <w:r w:rsidRPr="00ED12BE">
        <w:rPr>
          <w:rFonts w:ascii="Garamond" w:hAnsi="Garamond"/>
        </w:rPr>
        <w:t>lan</w:t>
      </w:r>
      <w:r w:rsidR="14EC20E6" w:rsidRPr="00ED12BE">
        <w:rPr>
          <w:rFonts w:ascii="Garamond" w:hAnsi="Garamond"/>
        </w:rPr>
        <w:t xml:space="preserve">ning </w:t>
      </w:r>
      <w:r w:rsidRPr="00ED12BE">
        <w:rPr>
          <w:rFonts w:ascii="Garamond" w:hAnsi="Garamond"/>
        </w:rPr>
        <w:t>and accompaniment of transition processes, including gender equality</w:t>
      </w:r>
      <w:r w:rsidR="748FD320" w:rsidRPr="00ED12BE">
        <w:rPr>
          <w:rFonts w:ascii="Garamond" w:hAnsi="Garamond"/>
        </w:rPr>
        <w:t>,</w:t>
      </w:r>
      <w:r w:rsidRPr="00ED12BE">
        <w:rPr>
          <w:rFonts w:ascii="Garamond" w:hAnsi="Garamond"/>
        </w:rPr>
        <w:t xml:space="preserve"> has created opportunities for coherence</w:t>
      </w:r>
      <w:r w:rsidR="000E2AB3" w:rsidRPr="00ED12BE">
        <w:rPr>
          <w:rFonts w:ascii="Garamond" w:hAnsi="Garamond"/>
        </w:rPr>
        <w:t xml:space="preserve">. Transition planning is not always in line with other </w:t>
      </w:r>
      <w:r w:rsidR="00D70F12" w:rsidRPr="00ED12BE">
        <w:rPr>
          <w:rFonts w:ascii="Garamond" w:hAnsi="Garamond"/>
        </w:rPr>
        <w:t xml:space="preserve">UN </w:t>
      </w:r>
      <w:r w:rsidR="000E2AB3" w:rsidRPr="00ED12BE">
        <w:rPr>
          <w:rFonts w:ascii="Garamond" w:hAnsi="Garamond"/>
        </w:rPr>
        <w:t xml:space="preserve">planning cycles. </w:t>
      </w:r>
    </w:p>
    <w:p w14:paraId="35D43F31" w14:textId="77777777" w:rsidR="007F7E9C" w:rsidRPr="00ED12BE" w:rsidRDefault="007F7E9C" w:rsidP="007F7E9C">
      <w:pPr>
        <w:pStyle w:val="ListParagraph"/>
        <w:spacing w:after="0" w:line="276" w:lineRule="auto"/>
        <w:ind w:left="360"/>
        <w:jc w:val="both"/>
        <w:textAlignment w:val="baseline"/>
        <w:rPr>
          <w:rFonts w:ascii="Garamond" w:hAnsi="Garamond" w:cstheme="minorHAnsi"/>
        </w:rPr>
      </w:pPr>
    </w:p>
    <w:p w14:paraId="6E1F4318" w14:textId="689F421B" w:rsidR="00EB1A96" w:rsidRPr="00ED12BE" w:rsidRDefault="002978FC" w:rsidP="00A30D5B">
      <w:pPr>
        <w:spacing w:after="0"/>
        <w:rPr>
          <w:rFonts w:ascii="Garamond" w:hAnsi="Garamond"/>
          <w:b/>
          <w:bCs/>
        </w:rPr>
      </w:pPr>
      <w:r w:rsidRPr="00ED12BE">
        <w:rPr>
          <w:rFonts w:ascii="Garamond" w:hAnsi="Garamond"/>
          <w:b/>
          <w:bCs/>
        </w:rPr>
        <w:t>Effectiveness</w:t>
      </w:r>
    </w:p>
    <w:p w14:paraId="04D04252" w14:textId="10AC029D" w:rsidR="00B43B5E" w:rsidRPr="00ED12BE" w:rsidRDefault="00B43B5E" w:rsidP="00692BD7">
      <w:pPr>
        <w:jc w:val="both"/>
        <w:rPr>
          <w:rFonts w:ascii="Garamond" w:hAnsi="Garamond"/>
        </w:rPr>
      </w:pPr>
      <w:r w:rsidRPr="00ED12BE">
        <w:rPr>
          <w:rFonts w:ascii="Garamond" w:hAnsi="Garamond"/>
        </w:rPr>
        <w:t xml:space="preserve">The Project is effective in providing strategic advice and analysis through the Project Secretariat, </w:t>
      </w:r>
      <w:r w:rsidR="00D3635E" w:rsidRPr="00ED12BE">
        <w:rPr>
          <w:rFonts w:ascii="Garamond" w:hAnsi="Garamond"/>
        </w:rPr>
        <w:t xml:space="preserve">TS </w:t>
      </w:r>
      <w:r w:rsidRPr="00ED12BE">
        <w:rPr>
          <w:rFonts w:ascii="Garamond" w:hAnsi="Garamond"/>
        </w:rPr>
        <w:t>and surge support responding to country needs.</w:t>
      </w:r>
    </w:p>
    <w:p w14:paraId="6E13A797" w14:textId="7AEFE187" w:rsidR="00B43B5E" w:rsidRPr="00ED12BE" w:rsidRDefault="00B43B5E" w:rsidP="00692BD7">
      <w:pPr>
        <w:jc w:val="both"/>
        <w:rPr>
          <w:rFonts w:ascii="Garamond" w:hAnsi="Garamond"/>
        </w:rPr>
      </w:pPr>
      <w:r w:rsidRPr="00ED12BE">
        <w:rPr>
          <w:rFonts w:ascii="Garamond" w:hAnsi="Garamond"/>
        </w:rPr>
        <w:t xml:space="preserve">Learning has been ongoing and deepened the Project’s engagement with missions and UNCT’s better understanding and contributing to more effective transition planning. </w:t>
      </w:r>
    </w:p>
    <w:p w14:paraId="6411929D" w14:textId="095DEB48" w:rsidR="00B43B5E" w:rsidRPr="00ED12BE" w:rsidRDefault="00B43B5E" w:rsidP="00692BD7">
      <w:pPr>
        <w:jc w:val="both"/>
        <w:rPr>
          <w:rFonts w:ascii="Garamond" w:hAnsi="Garamond"/>
        </w:rPr>
      </w:pPr>
      <w:r w:rsidRPr="00ED12BE">
        <w:rPr>
          <w:rFonts w:ascii="Garamond" w:hAnsi="Garamond"/>
        </w:rPr>
        <w:t xml:space="preserve">The main objectives of Results Framework are </w:t>
      </w:r>
      <w:r w:rsidR="00D3635E" w:rsidRPr="00ED12BE">
        <w:rPr>
          <w:rFonts w:ascii="Garamond" w:hAnsi="Garamond"/>
        </w:rPr>
        <w:t xml:space="preserve">not yet achieved but the contribution to the objectives </w:t>
      </w:r>
      <w:r w:rsidR="0044540C" w:rsidRPr="00ED12BE">
        <w:rPr>
          <w:rFonts w:ascii="Garamond" w:hAnsi="Garamond"/>
        </w:rPr>
        <w:t>is</w:t>
      </w:r>
      <w:r w:rsidR="00D3635E" w:rsidRPr="00ED12BE">
        <w:rPr>
          <w:rFonts w:ascii="Garamond" w:hAnsi="Garamond"/>
        </w:rPr>
        <w:t xml:space="preserve"> significant. </w:t>
      </w:r>
      <w:r w:rsidR="00D70F12" w:rsidRPr="00ED12BE">
        <w:rPr>
          <w:rFonts w:ascii="Garamond" w:hAnsi="Garamond"/>
        </w:rPr>
        <w:t xml:space="preserve">The Results Framework, indicators and monitoring are adequate. </w:t>
      </w:r>
    </w:p>
    <w:p w14:paraId="12C747FB" w14:textId="4E03785F" w:rsidR="00C862AB" w:rsidRPr="00ED12BE" w:rsidRDefault="00C862AB" w:rsidP="00692BD7">
      <w:pPr>
        <w:jc w:val="both"/>
        <w:rPr>
          <w:rFonts w:ascii="Garamond" w:hAnsi="Garamond"/>
        </w:rPr>
      </w:pPr>
      <w:r w:rsidRPr="00ED12BE">
        <w:rPr>
          <w:rFonts w:ascii="Garamond" w:hAnsi="Garamond"/>
        </w:rPr>
        <w:t>Gender Equality is part of transitions plans.</w:t>
      </w:r>
    </w:p>
    <w:p w14:paraId="3D1DA896" w14:textId="77777777" w:rsidR="007F7E9C" w:rsidRPr="00ED12BE" w:rsidRDefault="007F7E9C" w:rsidP="007F7E9C">
      <w:pPr>
        <w:pStyle w:val="ListParagraph"/>
        <w:spacing w:after="0" w:line="276" w:lineRule="auto"/>
        <w:ind w:left="360"/>
        <w:jc w:val="both"/>
        <w:textAlignment w:val="baseline"/>
        <w:rPr>
          <w:rFonts w:ascii="Garamond" w:hAnsi="Garamond" w:cstheme="minorHAnsi"/>
        </w:rPr>
      </w:pPr>
    </w:p>
    <w:p w14:paraId="56CFE97E" w14:textId="12CF89BB" w:rsidR="00EB1A96" w:rsidRPr="00ED12BE" w:rsidRDefault="00B43B5E" w:rsidP="00A30D5B">
      <w:pPr>
        <w:spacing w:after="0"/>
        <w:jc w:val="both"/>
        <w:rPr>
          <w:rFonts w:ascii="Garamond" w:hAnsi="Garamond"/>
          <w:b/>
          <w:bCs/>
        </w:rPr>
      </w:pPr>
      <w:r w:rsidRPr="00ED12BE">
        <w:rPr>
          <w:rFonts w:ascii="Garamond" w:hAnsi="Garamond"/>
          <w:b/>
          <w:bCs/>
        </w:rPr>
        <w:t>E</w:t>
      </w:r>
      <w:r w:rsidR="00EB1A96" w:rsidRPr="00ED12BE">
        <w:rPr>
          <w:rFonts w:ascii="Garamond" w:hAnsi="Garamond"/>
          <w:b/>
          <w:bCs/>
        </w:rPr>
        <w:t>fficiency</w:t>
      </w:r>
    </w:p>
    <w:p w14:paraId="50254DC1" w14:textId="6B64D2AB" w:rsidR="00B43B5E" w:rsidRPr="00ED12BE" w:rsidRDefault="00B43B5E" w:rsidP="00692BD7">
      <w:pPr>
        <w:jc w:val="both"/>
        <w:rPr>
          <w:rFonts w:ascii="Garamond" w:hAnsi="Garamond"/>
        </w:rPr>
      </w:pPr>
      <w:r w:rsidRPr="00ED12BE">
        <w:rPr>
          <w:rFonts w:ascii="Garamond" w:hAnsi="Garamond"/>
        </w:rPr>
        <w:t xml:space="preserve">The Project is efficient except for the effects of COVID-19. </w:t>
      </w:r>
      <w:r w:rsidR="00D3635E" w:rsidRPr="00ED12BE">
        <w:rPr>
          <w:rFonts w:ascii="Garamond" w:hAnsi="Garamond"/>
        </w:rPr>
        <w:t xml:space="preserve">TS </w:t>
      </w:r>
      <w:r w:rsidRPr="00ED12BE">
        <w:rPr>
          <w:rFonts w:ascii="Garamond" w:hAnsi="Garamond"/>
        </w:rPr>
        <w:t>have sometimes been deployed late</w:t>
      </w:r>
      <w:r w:rsidR="001A281C" w:rsidRPr="00ED12BE">
        <w:rPr>
          <w:rFonts w:ascii="Garamond" w:hAnsi="Garamond"/>
        </w:rPr>
        <w:t xml:space="preserve"> also due to limited engagement and buy-in on transitions need from the Hiring Units at the field level</w:t>
      </w:r>
      <w:r w:rsidRPr="00ED12BE">
        <w:rPr>
          <w:rFonts w:ascii="Garamond" w:hAnsi="Garamond"/>
        </w:rPr>
        <w:t xml:space="preserve">.  </w:t>
      </w:r>
    </w:p>
    <w:p w14:paraId="4BF8680B" w14:textId="72D3074B" w:rsidR="00692BD7" w:rsidRPr="00ED12BE" w:rsidRDefault="00B43B5E" w:rsidP="00692BD7">
      <w:pPr>
        <w:jc w:val="both"/>
        <w:rPr>
          <w:rFonts w:ascii="Garamond" w:hAnsi="Garamond"/>
        </w:rPr>
      </w:pPr>
      <w:r w:rsidRPr="00ED12BE">
        <w:rPr>
          <w:rFonts w:ascii="Garamond" w:hAnsi="Garamond"/>
        </w:rPr>
        <w:t xml:space="preserve">The Project Management Structure remained unchanged in this third phase and </w:t>
      </w:r>
      <w:r w:rsidR="00AA3FEB" w:rsidRPr="00ED12BE">
        <w:rPr>
          <w:rFonts w:ascii="Garamond" w:hAnsi="Garamond"/>
        </w:rPr>
        <w:t xml:space="preserve">works well while the role of the </w:t>
      </w:r>
      <w:r w:rsidRPr="00ED12BE">
        <w:rPr>
          <w:rFonts w:ascii="Garamond" w:hAnsi="Garamond"/>
        </w:rPr>
        <w:t>PSC</w:t>
      </w:r>
      <w:r w:rsidR="00AA3FEB" w:rsidRPr="00ED12BE">
        <w:rPr>
          <w:rFonts w:ascii="Garamond" w:hAnsi="Garamond"/>
        </w:rPr>
        <w:t xml:space="preserve"> could have been more supportive to </w:t>
      </w:r>
      <w:r w:rsidR="00661186" w:rsidRPr="00ED12BE">
        <w:rPr>
          <w:rFonts w:ascii="Garamond" w:hAnsi="Garamond"/>
        </w:rPr>
        <w:t xml:space="preserve">providing strategic engagement, </w:t>
      </w:r>
      <w:r w:rsidR="00D3635E" w:rsidRPr="00ED12BE">
        <w:rPr>
          <w:rFonts w:ascii="Garamond" w:hAnsi="Garamond"/>
        </w:rPr>
        <w:t xml:space="preserve">achieving the </w:t>
      </w:r>
      <w:r w:rsidR="00475016" w:rsidRPr="00ED12BE">
        <w:rPr>
          <w:rFonts w:ascii="Garamond" w:hAnsi="Garamond"/>
        </w:rPr>
        <w:t xml:space="preserve">Project </w:t>
      </w:r>
      <w:r w:rsidR="00AA3FEB" w:rsidRPr="00ED12BE">
        <w:rPr>
          <w:rFonts w:ascii="Garamond" w:hAnsi="Garamond"/>
        </w:rPr>
        <w:t>objectives</w:t>
      </w:r>
      <w:r w:rsidR="00867D92" w:rsidRPr="00ED12BE">
        <w:rPr>
          <w:rFonts w:ascii="Garamond" w:hAnsi="Garamond"/>
        </w:rPr>
        <w:t xml:space="preserve"> and ensuring visibility of the </w:t>
      </w:r>
      <w:r w:rsidR="008D6CC6" w:rsidRPr="00ED12BE">
        <w:rPr>
          <w:rFonts w:ascii="Garamond" w:hAnsi="Garamond"/>
        </w:rPr>
        <w:t>Project</w:t>
      </w:r>
      <w:r w:rsidR="00867D92" w:rsidRPr="00ED12BE">
        <w:rPr>
          <w:rFonts w:ascii="Garamond" w:hAnsi="Garamond"/>
        </w:rPr>
        <w:t xml:space="preserve"> at higher management levels.</w:t>
      </w:r>
    </w:p>
    <w:p w14:paraId="447E3318" w14:textId="2A5C8208" w:rsidR="00C25699" w:rsidRPr="00ED12BE" w:rsidRDefault="00C25699"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Pr="00ED12BE">
        <w:rPr>
          <w:rFonts w:ascii="Garamond" w:hAnsi="Garamond"/>
        </w:rPr>
        <w:t xml:space="preserve"> used and allocated resources efficiently based on workplans and decision</w:t>
      </w:r>
      <w:r w:rsidR="00661186" w:rsidRPr="00ED12BE">
        <w:rPr>
          <w:rFonts w:ascii="Garamond" w:hAnsi="Garamond"/>
        </w:rPr>
        <w:t xml:space="preserve">s </w:t>
      </w:r>
      <w:r w:rsidR="00B3188D" w:rsidRPr="00ED12BE">
        <w:rPr>
          <w:rFonts w:ascii="Garamond" w:hAnsi="Garamond"/>
        </w:rPr>
        <w:t>made among</w:t>
      </w:r>
      <w:r w:rsidRPr="00ED12BE">
        <w:rPr>
          <w:rFonts w:ascii="Garamond" w:hAnsi="Garamond"/>
        </w:rPr>
        <w:t xml:space="preserve"> the four partners. </w:t>
      </w:r>
    </w:p>
    <w:p w14:paraId="69C9BB88" w14:textId="77777777" w:rsidR="00A30D5B" w:rsidRPr="00ED12BE" w:rsidRDefault="00A30D5B" w:rsidP="00A30D5B">
      <w:pPr>
        <w:spacing w:after="0"/>
        <w:jc w:val="both"/>
        <w:rPr>
          <w:rFonts w:ascii="Garamond" w:hAnsi="Garamond"/>
        </w:rPr>
      </w:pPr>
    </w:p>
    <w:p w14:paraId="6863F6A0" w14:textId="77777777" w:rsidR="00EB1A96" w:rsidRPr="00ED12BE" w:rsidRDefault="00EB1A96" w:rsidP="00A30D5B">
      <w:pPr>
        <w:spacing w:after="0"/>
        <w:jc w:val="both"/>
        <w:rPr>
          <w:rFonts w:ascii="Garamond" w:hAnsi="Garamond"/>
          <w:b/>
          <w:bCs/>
        </w:rPr>
      </w:pPr>
      <w:r w:rsidRPr="00ED12BE">
        <w:rPr>
          <w:rFonts w:ascii="Garamond" w:hAnsi="Garamond"/>
          <w:b/>
          <w:bCs/>
        </w:rPr>
        <w:t>Impact</w:t>
      </w:r>
    </w:p>
    <w:p w14:paraId="32A0FDD3" w14:textId="06B31899" w:rsidR="00D3635E" w:rsidRPr="00ED12BE" w:rsidRDefault="00D3635E" w:rsidP="00692BD7">
      <w:pPr>
        <w:jc w:val="both"/>
        <w:rPr>
          <w:rFonts w:ascii="Garamond" w:hAnsi="Garamond"/>
        </w:rPr>
      </w:pPr>
      <w:r w:rsidRPr="00ED12BE">
        <w:rPr>
          <w:rFonts w:ascii="Garamond" w:hAnsi="Garamond"/>
        </w:rPr>
        <w:t>T</w:t>
      </w:r>
      <w:r w:rsidR="002920CE" w:rsidRPr="00ED12BE">
        <w:rPr>
          <w:rFonts w:ascii="Garamond" w:hAnsi="Garamond"/>
        </w:rPr>
        <w:t>here is a shift in thinking in terms of</w:t>
      </w:r>
      <w:r w:rsidRPr="00ED12BE">
        <w:rPr>
          <w:rFonts w:ascii="Garamond" w:hAnsi="Garamond"/>
        </w:rPr>
        <w:t xml:space="preserve"> </w:t>
      </w:r>
      <w:r w:rsidR="002920CE" w:rsidRPr="00ED12BE">
        <w:rPr>
          <w:rFonts w:ascii="Garamond" w:hAnsi="Garamond"/>
        </w:rPr>
        <w:t xml:space="preserve">the </w:t>
      </w:r>
      <w:r w:rsidR="0061123E" w:rsidRPr="00ED12BE">
        <w:rPr>
          <w:rFonts w:ascii="Garamond" w:hAnsi="Garamond"/>
        </w:rPr>
        <w:t xml:space="preserve">need for </w:t>
      </w:r>
      <w:r w:rsidR="002920CE" w:rsidRPr="00ED12BE">
        <w:rPr>
          <w:rFonts w:ascii="Garamond" w:hAnsi="Garamond"/>
        </w:rPr>
        <w:t>early transition planning and related processes</w:t>
      </w:r>
      <w:r w:rsidRPr="00ED12BE">
        <w:rPr>
          <w:rFonts w:ascii="Garamond" w:hAnsi="Garamond"/>
        </w:rPr>
        <w:t>.</w:t>
      </w:r>
    </w:p>
    <w:p w14:paraId="5A01AD7B" w14:textId="4D9BAE4B" w:rsidR="00D3635E" w:rsidRPr="00ED12BE" w:rsidRDefault="00D3635E" w:rsidP="00692BD7">
      <w:pPr>
        <w:jc w:val="both"/>
        <w:rPr>
          <w:rFonts w:ascii="Garamond" w:hAnsi="Garamond"/>
        </w:rPr>
      </w:pPr>
      <w:r w:rsidRPr="00ED12BE">
        <w:rPr>
          <w:rFonts w:ascii="Garamond" w:hAnsi="Garamond"/>
        </w:rPr>
        <w:t>T</w:t>
      </w:r>
      <w:r w:rsidR="002920CE" w:rsidRPr="00ED12BE">
        <w:rPr>
          <w:rFonts w:ascii="Garamond" w:hAnsi="Garamond"/>
        </w:rPr>
        <w:t xml:space="preserve">ransition planning and processes guided through various policies, reports and resolutions </w:t>
      </w:r>
      <w:r w:rsidRPr="00ED12BE">
        <w:rPr>
          <w:rFonts w:ascii="Garamond" w:hAnsi="Garamond"/>
        </w:rPr>
        <w:t xml:space="preserve">are now part of the </w:t>
      </w:r>
      <w:r w:rsidR="00867D92" w:rsidRPr="00ED12BE">
        <w:rPr>
          <w:rFonts w:ascii="Garamond" w:hAnsi="Garamond"/>
        </w:rPr>
        <w:t xml:space="preserve">UN </w:t>
      </w:r>
      <w:r w:rsidRPr="00ED12BE">
        <w:rPr>
          <w:rFonts w:ascii="Garamond" w:hAnsi="Garamond"/>
        </w:rPr>
        <w:t xml:space="preserve">system although further improvements are required. </w:t>
      </w:r>
    </w:p>
    <w:p w14:paraId="3F260B40" w14:textId="1A054289" w:rsidR="002920CE" w:rsidRPr="00ED12BE" w:rsidRDefault="00D3635E" w:rsidP="00692BD7">
      <w:pPr>
        <w:jc w:val="both"/>
        <w:rPr>
          <w:rFonts w:ascii="Garamond" w:hAnsi="Garamond"/>
        </w:rPr>
      </w:pPr>
      <w:r w:rsidRPr="00ED12BE">
        <w:rPr>
          <w:rFonts w:ascii="Garamond" w:hAnsi="Garamond"/>
        </w:rPr>
        <w:t xml:space="preserve">The </w:t>
      </w:r>
      <w:r w:rsidR="008D6CC6" w:rsidRPr="00ED12BE">
        <w:rPr>
          <w:rFonts w:ascii="Garamond" w:hAnsi="Garamond"/>
        </w:rPr>
        <w:t>Project</w:t>
      </w:r>
      <w:r w:rsidR="002920CE" w:rsidRPr="00ED12BE">
        <w:rPr>
          <w:rFonts w:ascii="Garamond" w:hAnsi="Garamond"/>
        </w:rPr>
        <w:t xml:space="preserve"> </w:t>
      </w:r>
      <w:r w:rsidRPr="00ED12BE">
        <w:rPr>
          <w:rFonts w:ascii="Garamond" w:hAnsi="Garamond"/>
        </w:rPr>
        <w:t xml:space="preserve">has positioned itself </w:t>
      </w:r>
      <w:r w:rsidR="002920CE" w:rsidRPr="00ED12BE">
        <w:rPr>
          <w:rFonts w:ascii="Garamond" w:hAnsi="Garamond"/>
        </w:rPr>
        <w:t xml:space="preserve">as </w:t>
      </w:r>
      <w:r w:rsidR="0041688C" w:rsidRPr="00ED12BE">
        <w:rPr>
          <w:rFonts w:ascii="Garamond" w:hAnsi="Garamond"/>
        </w:rPr>
        <w:t>a key entry point and</w:t>
      </w:r>
      <w:r w:rsidR="002920CE" w:rsidRPr="00ED12BE">
        <w:rPr>
          <w:rFonts w:ascii="Garamond" w:hAnsi="Garamond"/>
        </w:rPr>
        <w:t xml:space="preserve"> player </w:t>
      </w:r>
      <w:r w:rsidR="0044540C" w:rsidRPr="00ED12BE">
        <w:rPr>
          <w:rFonts w:ascii="Garamond" w:hAnsi="Garamond"/>
        </w:rPr>
        <w:t xml:space="preserve">and </w:t>
      </w:r>
      <w:r w:rsidR="002920CE" w:rsidRPr="00ED12BE">
        <w:rPr>
          <w:rFonts w:ascii="Garamond" w:hAnsi="Garamond"/>
        </w:rPr>
        <w:t>responding to demand from countries</w:t>
      </w:r>
      <w:r w:rsidR="0061123E" w:rsidRPr="00ED12BE">
        <w:rPr>
          <w:rFonts w:ascii="Garamond" w:hAnsi="Garamond"/>
        </w:rPr>
        <w:t xml:space="preserve"> for transition support. </w:t>
      </w:r>
    </w:p>
    <w:p w14:paraId="584BD196" w14:textId="77777777" w:rsidR="0061123E" w:rsidRPr="00ED12BE" w:rsidRDefault="0061123E" w:rsidP="0061123E">
      <w:pPr>
        <w:spacing w:after="0" w:line="240" w:lineRule="auto"/>
        <w:jc w:val="both"/>
        <w:textAlignment w:val="baseline"/>
        <w:rPr>
          <w:rFonts w:ascii="Garamond" w:hAnsi="Garamond" w:cstheme="minorHAnsi"/>
        </w:rPr>
      </w:pPr>
    </w:p>
    <w:p w14:paraId="4846A556" w14:textId="43310F78" w:rsidR="00EB1A96" w:rsidRPr="00ED12BE" w:rsidRDefault="00EB1A96" w:rsidP="00A30D5B">
      <w:pPr>
        <w:spacing w:after="0"/>
        <w:rPr>
          <w:rFonts w:ascii="Garamond" w:hAnsi="Garamond"/>
          <w:b/>
          <w:bCs/>
        </w:rPr>
      </w:pPr>
      <w:r w:rsidRPr="00ED12BE">
        <w:rPr>
          <w:rFonts w:ascii="Garamond" w:hAnsi="Garamond"/>
          <w:b/>
          <w:bCs/>
        </w:rPr>
        <w:t>Sustainability</w:t>
      </w:r>
    </w:p>
    <w:p w14:paraId="1FD9B0E8" w14:textId="0C20AAC4" w:rsidR="0061123E" w:rsidRPr="00ED12BE" w:rsidRDefault="0061123E" w:rsidP="00692BD7">
      <w:pPr>
        <w:jc w:val="both"/>
        <w:rPr>
          <w:rFonts w:ascii="Garamond" w:hAnsi="Garamond"/>
        </w:rPr>
      </w:pPr>
      <w:r w:rsidRPr="00ED12BE">
        <w:rPr>
          <w:rFonts w:ascii="Garamond" w:hAnsi="Garamond"/>
        </w:rPr>
        <w:t>Existing policies, guidance, instruments and tools need to be updated and adapted as country, regi</w:t>
      </w:r>
      <w:r w:rsidR="001C0869" w:rsidRPr="00ED12BE">
        <w:rPr>
          <w:rFonts w:ascii="Garamond" w:hAnsi="Garamond"/>
        </w:rPr>
        <w:t>o</w:t>
      </w:r>
      <w:r w:rsidRPr="00ED12BE">
        <w:rPr>
          <w:rFonts w:ascii="Garamond" w:hAnsi="Garamond"/>
        </w:rPr>
        <w:t>nal and geopolitical contexts change ensuring that the UN</w:t>
      </w:r>
      <w:r w:rsidR="00867D92" w:rsidRPr="00ED12BE">
        <w:rPr>
          <w:rFonts w:ascii="Garamond" w:hAnsi="Garamond"/>
        </w:rPr>
        <w:t xml:space="preserve">’s presence </w:t>
      </w:r>
      <w:r w:rsidRPr="00ED12BE">
        <w:rPr>
          <w:rFonts w:ascii="Garamond" w:hAnsi="Garamond"/>
        </w:rPr>
        <w:t xml:space="preserve">is </w:t>
      </w:r>
      <w:r w:rsidR="00867D92" w:rsidRPr="00ED12BE">
        <w:rPr>
          <w:rFonts w:ascii="Garamond" w:hAnsi="Garamond"/>
        </w:rPr>
        <w:t xml:space="preserve">optimal after </w:t>
      </w:r>
      <w:r w:rsidRPr="00ED12BE">
        <w:rPr>
          <w:rFonts w:ascii="Garamond" w:hAnsi="Garamond"/>
        </w:rPr>
        <w:t xml:space="preserve">reconfiguration </w:t>
      </w:r>
      <w:r w:rsidR="00867D92" w:rsidRPr="00ED12BE">
        <w:rPr>
          <w:rFonts w:ascii="Garamond" w:hAnsi="Garamond"/>
        </w:rPr>
        <w:t xml:space="preserve">or closure of a UN mission. </w:t>
      </w:r>
    </w:p>
    <w:p w14:paraId="7D647218" w14:textId="613F0DA7" w:rsidR="0061123E" w:rsidRPr="00ED12BE" w:rsidRDefault="0061123E" w:rsidP="00692BD7">
      <w:pPr>
        <w:jc w:val="both"/>
        <w:rPr>
          <w:rFonts w:ascii="Garamond" w:hAnsi="Garamond"/>
        </w:rPr>
      </w:pPr>
      <w:r w:rsidRPr="00ED12BE">
        <w:rPr>
          <w:rFonts w:ascii="Garamond" w:hAnsi="Garamond"/>
        </w:rPr>
        <w:t>Staff and resources are required to support transition processes and plans and cannot be sustained by UNCT missions and UNCT alone.</w:t>
      </w:r>
    </w:p>
    <w:p w14:paraId="7721B0A1" w14:textId="68960881" w:rsidR="00541981" w:rsidRPr="00ED12BE" w:rsidRDefault="00BE195D" w:rsidP="00592D1D">
      <w:pPr>
        <w:pStyle w:val="Heading1"/>
        <w:numPr>
          <w:ilvl w:val="0"/>
          <w:numId w:val="36"/>
        </w:numPr>
        <w:spacing w:line="240" w:lineRule="auto"/>
        <w:rPr>
          <w:rFonts w:ascii="Garamond" w:hAnsi="Garamond"/>
          <w:sz w:val="28"/>
          <w:szCs w:val="28"/>
        </w:rPr>
      </w:pPr>
      <w:bookmarkStart w:id="19" w:name="_Toc181005952"/>
      <w:r w:rsidRPr="00ED12BE">
        <w:rPr>
          <w:rFonts w:ascii="Garamond" w:hAnsi="Garamond"/>
          <w:sz w:val="28"/>
          <w:szCs w:val="28"/>
        </w:rPr>
        <w:lastRenderedPageBreak/>
        <w:t>Recommendations</w:t>
      </w:r>
      <w:bookmarkEnd w:id="19"/>
    </w:p>
    <w:p w14:paraId="4B378A4E" w14:textId="0A119EF7" w:rsidR="0061123E" w:rsidRPr="00ED12BE" w:rsidRDefault="0061123E" w:rsidP="00867D92">
      <w:pPr>
        <w:jc w:val="both"/>
        <w:rPr>
          <w:rFonts w:ascii="Garamond" w:hAnsi="Garamond"/>
        </w:rPr>
      </w:pPr>
      <w:r w:rsidRPr="00ED12BE">
        <w:rPr>
          <w:rFonts w:ascii="Garamond" w:hAnsi="Garamond"/>
        </w:rPr>
        <w:t xml:space="preserve">Discussions are ongoing on how the institutionalisation of the </w:t>
      </w:r>
      <w:r w:rsidR="008D6CC6" w:rsidRPr="00ED12BE">
        <w:rPr>
          <w:rFonts w:ascii="Garamond" w:hAnsi="Garamond"/>
        </w:rPr>
        <w:t>Project</w:t>
      </w:r>
      <w:r w:rsidRPr="00ED12BE">
        <w:rPr>
          <w:rFonts w:ascii="Garamond" w:hAnsi="Garamond"/>
        </w:rPr>
        <w:t xml:space="preserve"> can be realised. The following recommendations are based on this assumption. </w:t>
      </w:r>
    </w:p>
    <w:p w14:paraId="289C6E89" w14:textId="24D1377D" w:rsidR="00155C95" w:rsidRPr="00ED12BE" w:rsidRDefault="0061123E" w:rsidP="00B0778F">
      <w:pPr>
        <w:pStyle w:val="ListParagraph"/>
        <w:numPr>
          <w:ilvl w:val="0"/>
          <w:numId w:val="39"/>
        </w:numPr>
        <w:rPr>
          <w:rFonts w:ascii="Garamond" w:hAnsi="Garamond"/>
          <w:lang w:val="en-US"/>
        </w:rPr>
      </w:pPr>
      <w:r w:rsidRPr="00ED12BE">
        <w:rPr>
          <w:rFonts w:ascii="Garamond" w:hAnsi="Garamond"/>
        </w:rPr>
        <w:t>The</w:t>
      </w:r>
      <w:r w:rsidR="00155C95" w:rsidRPr="00ED12BE">
        <w:rPr>
          <w:rFonts w:ascii="Garamond" w:hAnsi="Garamond"/>
        </w:rPr>
        <w:t xml:space="preserve">re is a need </w:t>
      </w:r>
      <w:r w:rsidR="00155C95" w:rsidRPr="00ED12BE">
        <w:rPr>
          <w:rFonts w:ascii="Garamond" w:hAnsi="Garamond"/>
          <w:lang w:val="en-US"/>
        </w:rPr>
        <w:t xml:space="preserve">for continued integrated support to transitions in </w:t>
      </w:r>
      <w:r w:rsidR="00867D92" w:rsidRPr="00ED12BE">
        <w:rPr>
          <w:rFonts w:ascii="Garamond" w:hAnsi="Garamond"/>
          <w:lang w:val="en-US"/>
        </w:rPr>
        <w:t xml:space="preserve">country in </w:t>
      </w:r>
      <w:r w:rsidR="00155C95" w:rsidRPr="00ED12BE">
        <w:rPr>
          <w:rFonts w:ascii="Garamond" w:hAnsi="Garamond"/>
          <w:lang w:val="en-US"/>
        </w:rPr>
        <w:t xml:space="preserve">line with the services that the </w:t>
      </w:r>
      <w:r w:rsidR="008D6CC6" w:rsidRPr="00ED12BE">
        <w:rPr>
          <w:rFonts w:ascii="Garamond" w:hAnsi="Garamond"/>
          <w:lang w:val="en-US"/>
        </w:rPr>
        <w:t>Project</w:t>
      </w:r>
      <w:r w:rsidR="00155C95" w:rsidRPr="00ED12BE">
        <w:rPr>
          <w:rFonts w:ascii="Garamond" w:hAnsi="Garamond"/>
          <w:lang w:val="en-US"/>
        </w:rPr>
        <w:t xml:space="preserve"> has provided</w:t>
      </w:r>
      <w:r w:rsidR="00867D92" w:rsidRPr="00ED12BE">
        <w:rPr>
          <w:rFonts w:ascii="Garamond" w:hAnsi="Garamond"/>
          <w:lang w:val="en-US"/>
        </w:rPr>
        <w:t xml:space="preserve"> and in line with the policies and guidance that exist</w:t>
      </w:r>
      <w:r w:rsidR="00155C95" w:rsidRPr="00ED12BE">
        <w:rPr>
          <w:rFonts w:ascii="Garamond" w:hAnsi="Garamond"/>
          <w:lang w:val="en-US"/>
        </w:rPr>
        <w:t xml:space="preserve">. </w:t>
      </w:r>
      <w:r w:rsidR="00867D92" w:rsidRPr="00ED12BE">
        <w:rPr>
          <w:rFonts w:ascii="Garamond" w:hAnsi="Garamond"/>
          <w:lang w:val="en-US"/>
        </w:rPr>
        <w:t xml:space="preserve">Those who request support know that this is a one </w:t>
      </w:r>
      <w:r w:rsidR="00661186" w:rsidRPr="00ED12BE">
        <w:rPr>
          <w:rFonts w:ascii="Garamond" w:hAnsi="Garamond"/>
          <w:lang w:val="en-US"/>
        </w:rPr>
        <w:t xml:space="preserve">stop shop </w:t>
      </w:r>
      <w:r w:rsidR="00867D92" w:rsidRPr="00ED12BE">
        <w:rPr>
          <w:rFonts w:ascii="Garamond" w:hAnsi="Garamond"/>
          <w:lang w:val="en-US"/>
        </w:rPr>
        <w:t xml:space="preserve">which can provide such service and therefore </w:t>
      </w:r>
      <w:r w:rsidR="003400DE" w:rsidRPr="00ED12BE">
        <w:rPr>
          <w:rFonts w:ascii="Garamond" w:hAnsi="Garamond"/>
          <w:lang w:val="en-US"/>
        </w:rPr>
        <w:t xml:space="preserve">offers </w:t>
      </w:r>
      <w:r w:rsidR="00867D92" w:rsidRPr="00ED12BE">
        <w:rPr>
          <w:rFonts w:ascii="Garamond" w:hAnsi="Garamond"/>
          <w:lang w:val="en-US"/>
        </w:rPr>
        <w:t xml:space="preserve">a clear entry point </w:t>
      </w:r>
      <w:r w:rsidR="003400DE" w:rsidRPr="00ED12BE">
        <w:rPr>
          <w:rFonts w:ascii="Garamond" w:hAnsi="Garamond"/>
          <w:lang w:val="en-US"/>
        </w:rPr>
        <w:t xml:space="preserve">that </w:t>
      </w:r>
      <w:r w:rsidR="00867D92" w:rsidRPr="00ED12BE">
        <w:rPr>
          <w:rFonts w:ascii="Garamond" w:hAnsi="Garamond"/>
          <w:lang w:val="en-US"/>
        </w:rPr>
        <w:t>needs to be sustained in the system</w:t>
      </w:r>
      <w:r w:rsidR="00661186" w:rsidRPr="00ED12BE">
        <w:rPr>
          <w:rFonts w:ascii="Garamond" w:hAnsi="Garamond"/>
          <w:lang w:val="en-US"/>
        </w:rPr>
        <w:t>, and not in individual Departments only as that may undermine the necessary integrated nature of effective transitions</w:t>
      </w:r>
      <w:r w:rsidR="00867D92" w:rsidRPr="00ED12BE">
        <w:rPr>
          <w:rFonts w:ascii="Garamond" w:hAnsi="Garamond"/>
          <w:lang w:val="en-US"/>
        </w:rPr>
        <w:t>.</w:t>
      </w:r>
      <w:r w:rsidR="00E6058C" w:rsidRPr="00ED12BE">
        <w:rPr>
          <w:rFonts w:ascii="Garamond" w:hAnsi="Garamond"/>
          <w:lang w:val="en-US"/>
        </w:rPr>
        <w:t xml:space="preserve"> </w:t>
      </w:r>
    </w:p>
    <w:p w14:paraId="36343F81" w14:textId="77777777" w:rsidR="00CE18A6" w:rsidRPr="00ED12BE" w:rsidRDefault="00CE18A6" w:rsidP="00CE18A6">
      <w:pPr>
        <w:pStyle w:val="ListParagraph"/>
        <w:ind w:left="360"/>
        <w:rPr>
          <w:rFonts w:ascii="Garamond" w:hAnsi="Garamond"/>
          <w:lang w:val="en-US"/>
        </w:rPr>
      </w:pPr>
    </w:p>
    <w:p w14:paraId="5D283DC8" w14:textId="5210EE3F" w:rsidR="00B22825" w:rsidRPr="00ED12BE" w:rsidRDefault="00B22825" w:rsidP="00B0778F">
      <w:pPr>
        <w:pStyle w:val="ListParagraph"/>
        <w:numPr>
          <w:ilvl w:val="0"/>
          <w:numId w:val="39"/>
        </w:numPr>
        <w:jc w:val="both"/>
        <w:rPr>
          <w:rFonts w:ascii="Garamond" w:hAnsi="Garamond"/>
        </w:rPr>
      </w:pPr>
      <w:r w:rsidRPr="00ED12BE">
        <w:rPr>
          <w:rFonts w:ascii="Garamond" w:hAnsi="Garamond"/>
        </w:rPr>
        <w:t xml:space="preserve">The neutral role </w:t>
      </w:r>
      <w:r w:rsidR="00CD2107" w:rsidRPr="00ED12BE">
        <w:rPr>
          <w:rFonts w:ascii="Garamond" w:hAnsi="Garamond"/>
        </w:rPr>
        <w:t xml:space="preserve">as a facilitator </w:t>
      </w:r>
      <w:r w:rsidRPr="00ED12BE">
        <w:rPr>
          <w:rFonts w:ascii="Garamond" w:hAnsi="Garamond"/>
        </w:rPr>
        <w:t xml:space="preserve">and </w:t>
      </w:r>
      <w:r w:rsidR="00CE18A6" w:rsidRPr="00ED12BE">
        <w:rPr>
          <w:rFonts w:ascii="Garamond" w:hAnsi="Garamond"/>
        </w:rPr>
        <w:t xml:space="preserve">the </w:t>
      </w:r>
      <w:r w:rsidRPr="00ED12BE">
        <w:rPr>
          <w:rFonts w:ascii="Garamond" w:hAnsi="Garamond"/>
        </w:rPr>
        <w:t xml:space="preserve">credibility that the </w:t>
      </w:r>
      <w:r w:rsidR="008D6CC6" w:rsidRPr="00ED12BE">
        <w:rPr>
          <w:rFonts w:ascii="Garamond" w:hAnsi="Garamond"/>
        </w:rPr>
        <w:t>Project</w:t>
      </w:r>
      <w:r w:rsidRPr="00ED12BE">
        <w:rPr>
          <w:rFonts w:ascii="Garamond" w:hAnsi="Garamond"/>
        </w:rPr>
        <w:t xml:space="preserve"> has </w:t>
      </w:r>
      <w:r w:rsidR="00661186" w:rsidRPr="00ED12BE">
        <w:rPr>
          <w:rFonts w:ascii="Garamond" w:hAnsi="Garamond"/>
        </w:rPr>
        <w:t xml:space="preserve">built  </w:t>
      </w:r>
      <w:r w:rsidR="00155C95" w:rsidRPr="00ED12BE">
        <w:rPr>
          <w:rFonts w:ascii="Garamond" w:hAnsi="Garamond"/>
        </w:rPr>
        <w:t xml:space="preserve">needs </w:t>
      </w:r>
      <w:r w:rsidRPr="00ED12BE">
        <w:rPr>
          <w:rFonts w:ascii="Garamond" w:hAnsi="Garamond"/>
        </w:rPr>
        <w:t xml:space="preserve">to be </w:t>
      </w:r>
      <w:r w:rsidR="00CD2107" w:rsidRPr="00ED12BE">
        <w:rPr>
          <w:rFonts w:ascii="Garamond" w:hAnsi="Garamond"/>
        </w:rPr>
        <w:t xml:space="preserve">capitalised on </w:t>
      </w:r>
      <w:r w:rsidRPr="00ED12BE">
        <w:rPr>
          <w:rFonts w:ascii="Garamond" w:hAnsi="Garamond"/>
        </w:rPr>
        <w:t xml:space="preserve">in </w:t>
      </w:r>
      <w:r w:rsidR="00661186" w:rsidRPr="00ED12BE">
        <w:rPr>
          <w:rFonts w:ascii="Garamond" w:hAnsi="Garamond"/>
        </w:rPr>
        <w:t xml:space="preserve">the </w:t>
      </w:r>
      <w:r w:rsidRPr="00ED12BE">
        <w:rPr>
          <w:rFonts w:ascii="Garamond" w:hAnsi="Garamond"/>
        </w:rPr>
        <w:t>future</w:t>
      </w:r>
      <w:r w:rsidR="00661186" w:rsidRPr="00ED12BE">
        <w:rPr>
          <w:rFonts w:ascii="Garamond" w:hAnsi="Garamond"/>
        </w:rPr>
        <w:t>,</w:t>
      </w:r>
      <w:r w:rsidR="00CE18A6" w:rsidRPr="00ED12BE">
        <w:rPr>
          <w:rFonts w:ascii="Garamond" w:hAnsi="Garamond"/>
        </w:rPr>
        <w:t xml:space="preserve"> when the institutionalisation is discussed</w:t>
      </w:r>
      <w:r w:rsidRPr="00ED12BE">
        <w:rPr>
          <w:rFonts w:ascii="Garamond" w:hAnsi="Garamond"/>
        </w:rPr>
        <w:t xml:space="preserve">. </w:t>
      </w:r>
      <w:r w:rsidR="00E6058C" w:rsidRPr="00ED12BE">
        <w:rPr>
          <w:rFonts w:ascii="Garamond" w:hAnsi="Garamond"/>
        </w:rPr>
        <w:t xml:space="preserve">This </w:t>
      </w:r>
      <w:r w:rsidR="00661186" w:rsidRPr="00ED12BE">
        <w:rPr>
          <w:rFonts w:ascii="Garamond" w:hAnsi="Garamond"/>
        </w:rPr>
        <w:t xml:space="preserve">role  </w:t>
      </w:r>
      <w:r w:rsidR="00E6058C" w:rsidRPr="00ED12BE">
        <w:rPr>
          <w:rFonts w:ascii="Garamond" w:hAnsi="Garamond"/>
        </w:rPr>
        <w:t xml:space="preserve">has been meaningful to countries who demand support and </w:t>
      </w:r>
      <w:r w:rsidR="00661186" w:rsidRPr="00ED12BE">
        <w:rPr>
          <w:rFonts w:ascii="Garamond" w:hAnsi="Garamond"/>
        </w:rPr>
        <w:t xml:space="preserve">has </w:t>
      </w:r>
      <w:r w:rsidR="00E6058C" w:rsidRPr="00ED12BE">
        <w:rPr>
          <w:rFonts w:ascii="Garamond" w:hAnsi="Garamond"/>
        </w:rPr>
        <w:t>show</w:t>
      </w:r>
      <w:r w:rsidR="00661186" w:rsidRPr="00ED12BE">
        <w:rPr>
          <w:rFonts w:ascii="Garamond" w:hAnsi="Garamond"/>
        </w:rPr>
        <w:t>n</w:t>
      </w:r>
      <w:r w:rsidR="00E6058C" w:rsidRPr="00ED12BE">
        <w:rPr>
          <w:rFonts w:ascii="Garamond" w:hAnsi="Garamond"/>
        </w:rPr>
        <w:t xml:space="preserve"> that the UN can work jointly. The</w:t>
      </w:r>
      <w:r w:rsidR="00C25699" w:rsidRPr="00ED12BE">
        <w:rPr>
          <w:rFonts w:ascii="Garamond" w:hAnsi="Garamond"/>
        </w:rPr>
        <w:t xml:space="preserve"> </w:t>
      </w:r>
      <w:r w:rsidR="008D6CC6" w:rsidRPr="00ED12BE">
        <w:rPr>
          <w:rFonts w:ascii="Garamond" w:hAnsi="Garamond"/>
        </w:rPr>
        <w:t>Project</w:t>
      </w:r>
      <w:r w:rsidR="00C25699" w:rsidRPr="00ED12BE">
        <w:rPr>
          <w:rFonts w:ascii="Garamond" w:hAnsi="Garamond"/>
        </w:rPr>
        <w:t xml:space="preserve"> has built a reputation </w:t>
      </w:r>
      <w:r w:rsidR="00CE18A6" w:rsidRPr="00ED12BE">
        <w:rPr>
          <w:rFonts w:ascii="Garamond" w:hAnsi="Garamond"/>
        </w:rPr>
        <w:t xml:space="preserve">for </w:t>
      </w:r>
      <w:r w:rsidR="00C25699" w:rsidRPr="00ED12BE">
        <w:rPr>
          <w:rFonts w:ascii="Garamond" w:hAnsi="Garamond"/>
        </w:rPr>
        <w:t xml:space="preserve">not being a specific UN entity which prescribes but </w:t>
      </w:r>
      <w:r w:rsidR="00661186" w:rsidRPr="00ED12BE">
        <w:rPr>
          <w:rFonts w:ascii="Garamond" w:hAnsi="Garamond"/>
        </w:rPr>
        <w:t xml:space="preserve">an integrated one, which </w:t>
      </w:r>
      <w:r w:rsidR="00C25699" w:rsidRPr="00ED12BE">
        <w:rPr>
          <w:rFonts w:ascii="Garamond" w:hAnsi="Garamond"/>
        </w:rPr>
        <w:t>responds to transition needs as they emerge</w:t>
      </w:r>
      <w:r w:rsidR="00CE18A6" w:rsidRPr="00ED12BE">
        <w:rPr>
          <w:rFonts w:ascii="Garamond" w:hAnsi="Garamond"/>
        </w:rPr>
        <w:t xml:space="preserve"> in collaboration with other partners. </w:t>
      </w:r>
    </w:p>
    <w:p w14:paraId="6AA7523F" w14:textId="77777777" w:rsidR="00CE18A6" w:rsidRPr="00ED12BE" w:rsidRDefault="00CE18A6" w:rsidP="00CE18A6">
      <w:pPr>
        <w:pStyle w:val="ListParagraph"/>
        <w:rPr>
          <w:rFonts w:ascii="Garamond" w:hAnsi="Garamond"/>
        </w:rPr>
      </w:pPr>
    </w:p>
    <w:p w14:paraId="4336C559" w14:textId="5625B4F3" w:rsidR="0061123E" w:rsidRPr="00ED12BE" w:rsidRDefault="0061123E" w:rsidP="00B0778F">
      <w:pPr>
        <w:pStyle w:val="ListParagraph"/>
        <w:numPr>
          <w:ilvl w:val="0"/>
          <w:numId w:val="39"/>
        </w:numPr>
        <w:jc w:val="both"/>
        <w:rPr>
          <w:rFonts w:ascii="Garamond" w:hAnsi="Garamond"/>
        </w:rPr>
      </w:pPr>
      <w:r w:rsidRPr="00ED12BE">
        <w:rPr>
          <w:rFonts w:ascii="Garamond" w:hAnsi="Garamond"/>
        </w:rPr>
        <w:t>Strategic advice</w:t>
      </w:r>
      <w:r w:rsidR="00C25699" w:rsidRPr="00ED12BE">
        <w:rPr>
          <w:rFonts w:ascii="Garamond" w:hAnsi="Garamond"/>
        </w:rPr>
        <w:t xml:space="preserve">, knowledge </w:t>
      </w:r>
      <w:r w:rsidRPr="00ED12BE">
        <w:rPr>
          <w:rFonts w:ascii="Garamond" w:hAnsi="Garamond"/>
        </w:rPr>
        <w:t xml:space="preserve">and analysis </w:t>
      </w:r>
      <w:r w:rsidR="00CE18A6" w:rsidRPr="00ED12BE">
        <w:rPr>
          <w:rFonts w:ascii="Garamond" w:hAnsi="Garamond"/>
        </w:rPr>
        <w:t xml:space="preserve">regarding transition planning and related processes </w:t>
      </w:r>
      <w:r w:rsidR="00C25699" w:rsidRPr="00ED12BE">
        <w:rPr>
          <w:rFonts w:ascii="Garamond" w:hAnsi="Garamond"/>
        </w:rPr>
        <w:t xml:space="preserve">continue to be relevant </w:t>
      </w:r>
      <w:r w:rsidR="007245DB" w:rsidRPr="00ED12BE">
        <w:rPr>
          <w:rFonts w:ascii="Garamond" w:hAnsi="Garamond"/>
        </w:rPr>
        <w:t xml:space="preserve">and effective </w:t>
      </w:r>
      <w:r w:rsidR="00C25699" w:rsidRPr="00ED12BE">
        <w:rPr>
          <w:rFonts w:ascii="Garamond" w:hAnsi="Garamond"/>
        </w:rPr>
        <w:t xml:space="preserve">to countries that face </w:t>
      </w:r>
      <w:r w:rsidR="007245DB" w:rsidRPr="00ED12BE">
        <w:rPr>
          <w:rFonts w:ascii="Garamond" w:hAnsi="Garamond"/>
        </w:rPr>
        <w:t xml:space="preserve">(re)configuration or drawdown and both </w:t>
      </w:r>
      <w:r w:rsidRPr="00ED12BE">
        <w:rPr>
          <w:rFonts w:ascii="Garamond" w:hAnsi="Garamond"/>
        </w:rPr>
        <w:t>TS and surge capacity</w:t>
      </w:r>
      <w:r w:rsidR="00C25699" w:rsidRPr="00ED12BE">
        <w:rPr>
          <w:rFonts w:ascii="Garamond" w:hAnsi="Garamond"/>
        </w:rPr>
        <w:t xml:space="preserve"> ensure</w:t>
      </w:r>
      <w:r w:rsidR="007245DB" w:rsidRPr="00ED12BE">
        <w:rPr>
          <w:rFonts w:ascii="Garamond" w:hAnsi="Garamond"/>
        </w:rPr>
        <w:t>s</w:t>
      </w:r>
      <w:r w:rsidR="00C25699" w:rsidRPr="00ED12BE">
        <w:rPr>
          <w:rFonts w:ascii="Garamond" w:hAnsi="Garamond"/>
        </w:rPr>
        <w:t xml:space="preserve"> that UN presence </w:t>
      </w:r>
      <w:r w:rsidR="007245DB" w:rsidRPr="00ED12BE">
        <w:rPr>
          <w:rFonts w:ascii="Garamond" w:hAnsi="Garamond"/>
        </w:rPr>
        <w:t xml:space="preserve">is in an </w:t>
      </w:r>
      <w:r w:rsidR="00C25699" w:rsidRPr="00ED12BE">
        <w:rPr>
          <w:rFonts w:ascii="Garamond" w:hAnsi="Garamond"/>
        </w:rPr>
        <w:t xml:space="preserve">optimal position to </w:t>
      </w:r>
      <w:r w:rsidR="007245DB" w:rsidRPr="00ED12BE">
        <w:rPr>
          <w:rFonts w:ascii="Garamond" w:hAnsi="Garamond"/>
        </w:rPr>
        <w:t xml:space="preserve">continue support to countries and their governments. </w:t>
      </w:r>
      <w:r w:rsidR="00E6058C" w:rsidRPr="00ED12BE">
        <w:rPr>
          <w:rFonts w:ascii="Garamond" w:hAnsi="Garamond"/>
        </w:rPr>
        <w:t xml:space="preserve"> Such advice, knowledge and expertise should be safeguarded in the future function </w:t>
      </w:r>
      <w:r w:rsidR="00096C6B" w:rsidRPr="00ED12BE">
        <w:rPr>
          <w:rFonts w:ascii="Garamond" w:hAnsi="Garamond"/>
        </w:rPr>
        <w:t xml:space="preserve">and could be expanded. </w:t>
      </w:r>
    </w:p>
    <w:p w14:paraId="5D81BF10" w14:textId="77777777" w:rsidR="00096C6B" w:rsidRPr="00ED12BE" w:rsidRDefault="00096C6B" w:rsidP="00096C6B">
      <w:pPr>
        <w:pStyle w:val="ListParagraph"/>
        <w:rPr>
          <w:rFonts w:ascii="Garamond" w:hAnsi="Garamond"/>
        </w:rPr>
      </w:pPr>
    </w:p>
    <w:p w14:paraId="76E3DF57" w14:textId="738A4245" w:rsidR="00096C6B" w:rsidRPr="00ED12BE" w:rsidRDefault="00096C6B" w:rsidP="00B0778F">
      <w:pPr>
        <w:pStyle w:val="ListParagraph"/>
        <w:numPr>
          <w:ilvl w:val="0"/>
          <w:numId w:val="39"/>
        </w:numPr>
        <w:jc w:val="both"/>
        <w:rPr>
          <w:rFonts w:ascii="Garamond" w:hAnsi="Garamond"/>
        </w:rPr>
      </w:pPr>
      <w:r w:rsidRPr="00ED12BE">
        <w:rPr>
          <w:rFonts w:ascii="Garamond" w:hAnsi="Garamond"/>
        </w:rPr>
        <w:t xml:space="preserve">Transition planning and support to countries as a result of (re)configuration or closure of a UN mission should include more relevant partners and include </w:t>
      </w:r>
      <w:r w:rsidR="00661186" w:rsidRPr="00ED12BE">
        <w:rPr>
          <w:rFonts w:ascii="Garamond" w:hAnsi="Garamond"/>
        </w:rPr>
        <w:t xml:space="preserve">key </w:t>
      </w:r>
      <w:r w:rsidRPr="00ED12BE">
        <w:rPr>
          <w:rFonts w:ascii="Garamond" w:hAnsi="Garamond"/>
        </w:rPr>
        <w:t xml:space="preserve">actors in the peace-development-humanitarian domain as well as the PBSO, (UN) regional partners, Think Tanks and others. </w:t>
      </w:r>
    </w:p>
    <w:p w14:paraId="5C7D9637" w14:textId="77777777" w:rsidR="00CE18A6" w:rsidRPr="00ED12BE" w:rsidRDefault="00CE18A6" w:rsidP="00CE18A6">
      <w:pPr>
        <w:pStyle w:val="ListParagraph"/>
        <w:rPr>
          <w:rFonts w:ascii="Garamond" w:hAnsi="Garamond"/>
        </w:rPr>
      </w:pPr>
    </w:p>
    <w:p w14:paraId="0457BD98" w14:textId="4D829F10" w:rsidR="00AB0E4D" w:rsidRPr="00ED12BE" w:rsidRDefault="004832EC" w:rsidP="00B0778F">
      <w:pPr>
        <w:pStyle w:val="ListParagraph"/>
        <w:numPr>
          <w:ilvl w:val="0"/>
          <w:numId w:val="39"/>
        </w:numPr>
        <w:jc w:val="both"/>
        <w:rPr>
          <w:rFonts w:ascii="Garamond" w:hAnsi="Garamond"/>
        </w:rPr>
      </w:pPr>
      <w:r w:rsidRPr="00ED12BE">
        <w:rPr>
          <w:rFonts w:ascii="Garamond" w:hAnsi="Garamond"/>
        </w:rPr>
        <w:t xml:space="preserve">Capacity needs </w:t>
      </w:r>
      <w:r w:rsidR="00CD373F" w:rsidRPr="00ED12BE">
        <w:rPr>
          <w:rFonts w:ascii="Garamond" w:hAnsi="Garamond"/>
        </w:rPr>
        <w:t>continue to be</w:t>
      </w:r>
      <w:r w:rsidRPr="00ED12BE">
        <w:rPr>
          <w:rFonts w:ascii="Garamond" w:hAnsi="Garamond"/>
        </w:rPr>
        <w:t xml:space="preserve"> high in UNCTs and</w:t>
      </w:r>
      <w:r w:rsidR="00D04DBC" w:rsidRPr="00ED12BE">
        <w:rPr>
          <w:rFonts w:ascii="Garamond" w:hAnsi="Garamond"/>
        </w:rPr>
        <w:t xml:space="preserve"> </w:t>
      </w:r>
      <w:r w:rsidR="00661186" w:rsidRPr="00ED12BE">
        <w:rPr>
          <w:rFonts w:ascii="Garamond" w:hAnsi="Garamond"/>
        </w:rPr>
        <w:t xml:space="preserve">in </w:t>
      </w:r>
      <w:r w:rsidR="00D04DBC" w:rsidRPr="00ED12BE">
        <w:rPr>
          <w:rFonts w:ascii="Garamond" w:hAnsi="Garamond"/>
        </w:rPr>
        <w:t>the RCOs in particular.</w:t>
      </w:r>
      <w:r w:rsidRPr="00ED12BE">
        <w:rPr>
          <w:rFonts w:ascii="Garamond" w:hAnsi="Garamond"/>
        </w:rPr>
        <w:t xml:space="preserve"> RCOs</w:t>
      </w:r>
      <w:r w:rsidR="00354576" w:rsidRPr="00ED12BE">
        <w:rPr>
          <w:rFonts w:ascii="Garamond" w:hAnsi="Garamond"/>
        </w:rPr>
        <w:t xml:space="preserve">, at present, are not adequately staffed to provide more effective transition </w:t>
      </w:r>
      <w:r w:rsidR="00B3188D" w:rsidRPr="00ED12BE">
        <w:rPr>
          <w:rFonts w:ascii="Garamond" w:hAnsi="Garamond"/>
        </w:rPr>
        <w:t>support. Transition</w:t>
      </w:r>
      <w:r w:rsidR="00CD373F" w:rsidRPr="00ED12BE">
        <w:rPr>
          <w:rFonts w:ascii="Garamond" w:hAnsi="Garamond"/>
        </w:rPr>
        <w:t xml:space="preserve"> processes will require extra capacity </w:t>
      </w:r>
      <w:r w:rsidR="00354576" w:rsidRPr="00ED12BE">
        <w:rPr>
          <w:rFonts w:ascii="Garamond" w:hAnsi="Garamond"/>
        </w:rPr>
        <w:t xml:space="preserve">that </w:t>
      </w:r>
      <w:r w:rsidR="00CD373F" w:rsidRPr="00ED12BE">
        <w:rPr>
          <w:rFonts w:ascii="Garamond" w:hAnsi="Garamond"/>
        </w:rPr>
        <w:t xml:space="preserve"> is now offered through TS, surge support and the Secretariat. This support needs to continue </w:t>
      </w:r>
      <w:r w:rsidR="00096C6B" w:rsidRPr="00ED12BE">
        <w:rPr>
          <w:rFonts w:ascii="Garamond" w:hAnsi="Garamond"/>
        </w:rPr>
        <w:t xml:space="preserve">based on country specific needs </w:t>
      </w:r>
      <w:r w:rsidR="00CD373F" w:rsidRPr="00ED12BE">
        <w:rPr>
          <w:rFonts w:ascii="Garamond" w:hAnsi="Garamond"/>
        </w:rPr>
        <w:t xml:space="preserve">and can include sources available across relevant UN entities. </w:t>
      </w:r>
    </w:p>
    <w:p w14:paraId="351132FB" w14:textId="77777777" w:rsidR="00AB0E4D" w:rsidRPr="00ED12BE" w:rsidRDefault="00AB0E4D" w:rsidP="00AB0E4D">
      <w:pPr>
        <w:pStyle w:val="ListParagraph"/>
        <w:rPr>
          <w:rFonts w:ascii="Garamond" w:hAnsi="Garamond"/>
        </w:rPr>
      </w:pPr>
    </w:p>
    <w:p w14:paraId="36A4109C" w14:textId="0B386AE1" w:rsidR="00AB0E4D" w:rsidRPr="00ED12BE" w:rsidRDefault="00B22825" w:rsidP="00B0778F">
      <w:pPr>
        <w:pStyle w:val="ListParagraph"/>
        <w:numPr>
          <w:ilvl w:val="0"/>
          <w:numId w:val="39"/>
        </w:numPr>
        <w:jc w:val="both"/>
        <w:rPr>
          <w:rFonts w:ascii="Garamond" w:hAnsi="Garamond"/>
        </w:rPr>
      </w:pPr>
      <w:r w:rsidRPr="00ED12BE">
        <w:rPr>
          <w:rFonts w:ascii="Garamond" w:hAnsi="Garamond"/>
        </w:rPr>
        <w:t xml:space="preserve">The workstreams of the </w:t>
      </w:r>
      <w:r w:rsidR="008D6CC6" w:rsidRPr="00ED12BE">
        <w:rPr>
          <w:rFonts w:ascii="Garamond" w:hAnsi="Garamond"/>
        </w:rPr>
        <w:t>Project</w:t>
      </w:r>
      <w:r w:rsidR="000A6D04" w:rsidRPr="00ED12BE">
        <w:rPr>
          <w:rFonts w:ascii="Garamond" w:hAnsi="Garamond"/>
        </w:rPr>
        <w:t xml:space="preserve"> </w:t>
      </w:r>
      <w:r w:rsidR="00AB0E4D" w:rsidRPr="00ED12BE">
        <w:rPr>
          <w:rFonts w:ascii="Garamond" w:hAnsi="Garamond"/>
        </w:rPr>
        <w:t xml:space="preserve">and its objectives should be reflected in a future function to ensure continuity </w:t>
      </w:r>
      <w:r w:rsidR="00096C6B" w:rsidRPr="00ED12BE">
        <w:rPr>
          <w:rFonts w:ascii="Garamond" w:hAnsi="Garamond"/>
        </w:rPr>
        <w:t>in respond</w:t>
      </w:r>
      <w:r w:rsidR="00354576" w:rsidRPr="00ED12BE">
        <w:rPr>
          <w:rFonts w:ascii="Garamond" w:hAnsi="Garamond"/>
        </w:rPr>
        <w:t>ing to transitions needs and</w:t>
      </w:r>
      <w:r w:rsidR="00AB0E4D" w:rsidRPr="00ED12BE">
        <w:rPr>
          <w:rFonts w:ascii="Garamond" w:hAnsi="Garamond"/>
        </w:rPr>
        <w:t xml:space="preserve"> demands from countries and </w:t>
      </w:r>
      <w:r w:rsidRPr="00ED12BE">
        <w:rPr>
          <w:rFonts w:ascii="Garamond" w:hAnsi="Garamond"/>
        </w:rPr>
        <w:t>include better preparation</w:t>
      </w:r>
      <w:r w:rsidR="00AB0E4D" w:rsidRPr="00ED12BE">
        <w:rPr>
          <w:rFonts w:ascii="Garamond" w:hAnsi="Garamond"/>
        </w:rPr>
        <w:t xml:space="preserve">, </w:t>
      </w:r>
      <w:r w:rsidRPr="00ED12BE">
        <w:rPr>
          <w:rFonts w:ascii="Garamond" w:hAnsi="Garamond"/>
        </w:rPr>
        <w:t>strategies and methodologies supporting countries with rapid drawdown</w:t>
      </w:r>
      <w:r w:rsidR="00AB0E4D" w:rsidRPr="00ED12BE">
        <w:rPr>
          <w:rFonts w:ascii="Garamond" w:hAnsi="Garamond"/>
        </w:rPr>
        <w:t xml:space="preserve">. </w:t>
      </w:r>
      <w:r w:rsidR="00C86652" w:rsidRPr="00ED12BE">
        <w:rPr>
          <w:rFonts w:ascii="Garamond" w:hAnsi="Garamond"/>
        </w:rPr>
        <w:t xml:space="preserve"> </w:t>
      </w:r>
    </w:p>
    <w:p w14:paraId="4F1DEE7D" w14:textId="77777777" w:rsidR="00AB0E4D" w:rsidRPr="00ED12BE" w:rsidRDefault="00AB0E4D" w:rsidP="00AB0E4D">
      <w:pPr>
        <w:pStyle w:val="ListParagraph"/>
        <w:rPr>
          <w:rFonts w:ascii="Garamond" w:hAnsi="Garamond"/>
        </w:rPr>
      </w:pPr>
    </w:p>
    <w:p w14:paraId="143F39F6" w14:textId="6130AF1F" w:rsidR="00B22825" w:rsidRPr="00ED12BE" w:rsidRDefault="00B22825" w:rsidP="00B0778F">
      <w:pPr>
        <w:pStyle w:val="ListParagraph"/>
        <w:numPr>
          <w:ilvl w:val="0"/>
          <w:numId w:val="39"/>
        </w:numPr>
        <w:jc w:val="both"/>
        <w:rPr>
          <w:rFonts w:ascii="Garamond" w:hAnsi="Garamond"/>
        </w:rPr>
      </w:pPr>
      <w:r w:rsidRPr="00ED12BE">
        <w:rPr>
          <w:rFonts w:ascii="Garamond" w:hAnsi="Garamond"/>
        </w:rPr>
        <w:t xml:space="preserve">The </w:t>
      </w:r>
      <w:r w:rsidR="008D6CC6" w:rsidRPr="00ED12BE">
        <w:rPr>
          <w:rFonts w:ascii="Garamond" w:hAnsi="Garamond"/>
        </w:rPr>
        <w:t>Project</w:t>
      </w:r>
      <w:r w:rsidR="000A6D04" w:rsidRPr="00ED12BE">
        <w:rPr>
          <w:rFonts w:ascii="Garamond" w:hAnsi="Garamond"/>
        </w:rPr>
        <w:t xml:space="preserve"> </w:t>
      </w:r>
      <w:r w:rsidRPr="00ED12BE">
        <w:rPr>
          <w:rFonts w:ascii="Garamond" w:hAnsi="Garamond"/>
        </w:rPr>
        <w:t xml:space="preserve">partners, EOSG and others such as the PBSO should address how the </w:t>
      </w:r>
      <w:r w:rsidR="008D6CC6" w:rsidRPr="00ED12BE">
        <w:rPr>
          <w:rFonts w:ascii="Garamond" w:hAnsi="Garamond"/>
        </w:rPr>
        <w:t>Project</w:t>
      </w:r>
      <w:r w:rsidR="00847E3F" w:rsidRPr="00ED12BE">
        <w:rPr>
          <w:rFonts w:ascii="Garamond" w:hAnsi="Garamond"/>
        </w:rPr>
        <w:t xml:space="preserve">’s </w:t>
      </w:r>
      <w:r w:rsidRPr="00ED12BE">
        <w:rPr>
          <w:rFonts w:ascii="Garamond" w:hAnsi="Garamond"/>
        </w:rPr>
        <w:t xml:space="preserve">contribution to </w:t>
      </w:r>
      <w:r w:rsidR="00CD2107" w:rsidRPr="00ED12BE">
        <w:rPr>
          <w:rFonts w:ascii="Garamond" w:hAnsi="Garamond"/>
        </w:rPr>
        <w:t xml:space="preserve">transitions </w:t>
      </w:r>
      <w:r w:rsidRPr="00ED12BE">
        <w:rPr>
          <w:rFonts w:ascii="Garamond" w:hAnsi="Garamond"/>
        </w:rPr>
        <w:t xml:space="preserve">countries is effectively recognized </w:t>
      </w:r>
      <w:r w:rsidR="00B3188D" w:rsidRPr="00ED12BE">
        <w:rPr>
          <w:rFonts w:ascii="Garamond" w:hAnsi="Garamond"/>
        </w:rPr>
        <w:t>at</w:t>
      </w:r>
      <w:r w:rsidRPr="00ED12BE">
        <w:rPr>
          <w:rFonts w:ascii="Garamond" w:hAnsi="Garamond"/>
        </w:rPr>
        <w:t xml:space="preserve"> </w:t>
      </w:r>
      <w:r w:rsidR="00C862AB" w:rsidRPr="00ED12BE">
        <w:rPr>
          <w:rFonts w:ascii="Garamond" w:hAnsi="Garamond"/>
        </w:rPr>
        <w:t xml:space="preserve">UN </w:t>
      </w:r>
      <w:r w:rsidRPr="00ED12BE">
        <w:rPr>
          <w:rFonts w:ascii="Garamond" w:hAnsi="Garamond"/>
        </w:rPr>
        <w:t>higher management levels</w:t>
      </w:r>
      <w:r w:rsidR="00AB0E4D" w:rsidRPr="00ED12BE">
        <w:rPr>
          <w:rFonts w:ascii="Garamond" w:hAnsi="Garamond"/>
        </w:rPr>
        <w:t xml:space="preserve">, including </w:t>
      </w:r>
      <w:r w:rsidRPr="00ED12BE">
        <w:rPr>
          <w:rFonts w:ascii="Garamond" w:hAnsi="Garamond"/>
        </w:rPr>
        <w:t xml:space="preserve">key partners such as RECs, AU, donors in countries and regions that it supports. </w:t>
      </w:r>
    </w:p>
    <w:p w14:paraId="06D70B65" w14:textId="532A7CAA" w:rsidR="00BE195D" w:rsidRPr="00ED12BE" w:rsidRDefault="00140CD1" w:rsidP="008D5B0C">
      <w:pPr>
        <w:pStyle w:val="Heading1"/>
        <w:rPr>
          <w:rFonts w:ascii="Garamond" w:hAnsi="Garamond"/>
          <w:sz w:val="28"/>
          <w:szCs w:val="28"/>
        </w:rPr>
      </w:pPr>
      <w:bookmarkStart w:id="20" w:name="_Toc181005953"/>
      <w:r w:rsidRPr="00ED12BE">
        <w:rPr>
          <w:rFonts w:ascii="Garamond" w:hAnsi="Garamond"/>
          <w:sz w:val="28"/>
          <w:szCs w:val="28"/>
        </w:rPr>
        <w:t>8</w:t>
      </w:r>
      <w:r w:rsidR="008C55E1" w:rsidRPr="00ED12BE">
        <w:rPr>
          <w:rFonts w:ascii="Garamond" w:hAnsi="Garamond"/>
          <w:sz w:val="28"/>
          <w:szCs w:val="28"/>
        </w:rPr>
        <w:t>.</w:t>
      </w:r>
      <w:r w:rsidR="00592D1D" w:rsidRPr="00ED12BE">
        <w:rPr>
          <w:rFonts w:ascii="Garamond" w:hAnsi="Garamond"/>
          <w:sz w:val="28"/>
          <w:szCs w:val="28"/>
        </w:rPr>
        <w:t xml:space="preserve">      </w:t>
      </w:r>
      <w:r w:rsidR="00BE195D" w:rsidRPr="00ED12BE">
        <w:rPr>
          <w:rFonts w:ascii="Garamond" w:hAnsi="Garamond"/>
          <w:sz w:val="28"/>
          <w:szCs w:val="28"/>
        </w:rPr>
        <w:t>Lessons learned</w:t>
      </w:r>
      <w:bookmarkEnd w:id="20"/>
    </w:p>
    <w:p w14:paraId="1AA11E49" w14:textId="6C7B6FDE" w:rsidR="003352D1" w:rsidRPr="00ED12BE" w:rsidRDefault="00921C57" w:rsidP="00960833">
      <w:pPr>
        <w:jc w:val="both"/>
        <w:rPr>
          <w:rFonts w:ascii="Garamond" w:hAnsi="Garamond"/>
        </w:rPr>
      </w:pPr>
      <w:r w:rsidRPr="00ED12BE">
        <w:rPr>
          <w:rFonts w:ascii="Garamond" w:hAnsi="Garamond"/>
        </w:rPr>
        <w:t xml:space="preserve">1. </w:t>
      </w:r>
      <w:r w:rsidR="00D471F0" w:rsidRPr="00ED12BE">
        <w:rPr>
          <w:rFonts w:ascii="Garamond" w:hAnsi="Garamond"/>
        </w:rPr>
        <w:t xml:space="preserve">Given the current status of the </w:t>
      </w:r>
      <w:r w:rsidR="008D6CC6" w:rsidRPr="00ED12BE">
        <w:rPr>
          <w:rFonts w:ascii="Garamond" w:hAnsi="Garamond"/>
        </w:rPr>
        <w:t>Project</w:t>
      </w:r>
      <w:r w:rsidR="00E96C6C" w:rsidRPr="00ED12BE">
        <w:rPr>
          <w:rFonts w:ascii="Garamond" w:hAnsi="Garamond"/>
        </w:rPr>
        <w:t xml:space="preserve"> </w:t>
      </w:r>
      <w:r w:rsidR="00D471F0" w:rsidRPr="00ED12BE">
        <w:rPr>
          <w:rFonts w:ascii="Garamond" w:hAnsi="Garamond"/>
        </w:rPr>
        <w:t>and discussions around it</w:t>
      </w:r>
      <w:r w:rsidR="00ED3E44" w:rsidRPr="00ED12BE">
        <w:rPr>
          <w:rFonts w:ascii="Garamond" w:hAnsi="Garamond"/>
        </w:rPr>
        <w:t>s</w:t>
      </w:r>
      <w:r w:rsidR="00D471F0" w:rsidRPr="00ED12BE">
        <w:rPr>
          <w:rFonts w:ascii="Garamond" w:hAnsi="Garamond"/>
        </w:rPr>
        <w:t xml:space="preserve"> institutionalisation</w:t>
      </w:r>
      <w:r w:rsidR="00ED3E44" w:rsidRPr="00ED12BE">
        <w:rPr>
          <w:rFonts w:ascii="Garamond" w:hAnsi="Garamond"/>
        </w:rPr>
        <w:t>,</w:t>
      </w:r>
      <w:r w:rsidR="00D471F0" w:rsidRPr="00ED12BE">
        <w:rPr>
          <w:rFonts w:ascii="Garamond" w:hAnsi="Garamond"/>
        </w:rPr>
        <w:t xml:space="preserve"> the evaluation criteria of impact and sustainability are relevant but also slightly misguiding since the </w:t>
      </w:r>
      <w:r w:rsidR="008D6CC6" w:rsidRPr="00ED12BE">
        <w:rPr>
          <w:rFonts w:ascii="Garamond" w:hAnsi="Garamond"/>
        </w:rPr>
        <w:t>Project</w:t>
      </w:r>
      <w:r w:rsidR="00D471F0" w:rsidRPr="00ED12BE">
        <w:rPr>
          <w:rFonts w:ascii="Garamond" w:hAnsi="Garamond"/>
        </w:rPr>
        <w:t xml:space="preserve"> is considered an ‘internal </w:t>
      </w:r>
      <w:r w:rsidR="00C86652" w:rsidRPr="00ED12BE">
        <w:rPr>
          <w:rFonts w:ascii="Garamond" w:hAnsi="Garamond"/>
        </w:rPr>
        <w:t>advisory service</w:t>
      </w:r>
      <w:r w:rsidR="00960833" w:rsidRPr="00ED12BE">
        <w:rPr>
          <w:rFonts w:ascii="Garamond" w:hAnsi="Garamond"/>
        </w:rPr>
        <w:t>’</w:t>
      </w:r>
      <w:r w:rsidR="00D471F0" w:rsidRPr="00ED12BE">
        <w:rPr>
          <w:rFonts w:ascii="Garamond" w:hAnsi="Garamond"/>
        </w:rPr>
        <w:t>. In terms of focusing on internal change processes contributing to a more effective UN presence during and after mission withdrawal</w:t>
      </w:r>
      <w:r w:rsidR="00ED3E44" w:rsidRPr="00ED12BE">
        <w:rPr>
          <w:rFonts w:ascii="Garamond" w:hAnsi="Garamond"/>
        </w:rPr>
        <w:t>,</w:t>
      </w:r>
      <w:r w:rsidR="00D471F0" w:rsidRPr="00ED12BE">
        <w:rPr>
          <w:rFonts w:ascii="Garamond" w:hAnsi="Garamond"/>
        </w:rPr>
        <w:t xml:space="preserve"> the question has occurred how the </w:t>
      </w:r>
      <w:r w:rsidR="008D6CC6" w:rsidRPr="00ED12BE">
        <w:rPr>
          <w:rFonts w:ascii="Garamond" w:hAnsi="Garamond"/>
        </w:rPr>
        <w:t>Project</w:t>
      </w:r>
      <w:r w:rsidR="00D471F0" w:rsidRPr="00ED12BE">
        <w:rPr>
          <w:rFonts w:ascii="Garamond" w:hAnsi="Garamond"/>
        </w:rPr>
        <w:t xml:space="preserve"> </w:t>
      </w:r>
      <w:r w:rsidR="00960833" w:rsidRPr="00ED12BE">
        <w:rPr>
          <w:rFonts w:ascii="Garamond" w:hAnsi="Garamond"/>
        </w:rPr>
        <w:t xml:space="preserve">supports </w:t>
      </w:r>
      <w:r w:rsidR="00D471F0" w:rsidRPr="00ED12BE">
        <w:rPr>
          <w:rFonts w:ascii="Garamond" w:hAnsi="Garamond"/>
        </w:rPr>
        <w:t>countries that (are about</w:t>
      </w:r>
      <w:r w:rsidR="00422FDB" w:rsidRPr="00ED12BE">
        <w:rPr>
          <w:rFonts w:ascii="Garamond" w:hAnsi="Garamond"/>
        </w:rPr>
        <w:t>)</w:t>
      </w:r>
      <w:r w:rsidR="00D471F0" w:rsidRPr="00ED12BE">
        <w:rPr>
          <w:rFonts w:ascii="Garamond" w:hAnsi="Garamond"/>
        </w:rPr>
        <w:t xml:space="preserve"> to have a UN mission</w:t>
      </w:r>
      <w:r w:rsidR="00422FDB" w:rsidRPr="00ED12BE">
        <w:rPr>
          <w:rFonts w:ascii="Garamond" w:hAnsi="Garamond"/>
        </w:rPr>
        <w:t xml:space="preserve"> or configuration to ultimately withdrawing the mission</w:t>
      </w:r>
      <w:r w:rsidR="00960833" w:rsidRPr="00ED12BE">
        <w:rPr>
          <w:rFonts w:ascii="Garamond" w:hAnsi="Garamond"/>
        </w:rPr>
        <w:t xml:space="preserve"> without making a difference between HQ and the field.</w:t>
      </w:r>
    </w:p>
    <w:p w14:paraId="6F3AAE88" w14:textId="1CFE808A" w:rsidR="00960833" w:rsidRPr="00ED12BE" w:rsidRDefault="00960833" w:rsidP="00960833">
      <w:pPr>
        <w:jc w:val="both"/>
        <w:rPr>
          <w:rFonts w:ascii="Garamond" w:hAnsi="Garamond"/>
        </w:rPr>
      </w:pPr>
      <w:r w:rsidRPr="00ED12BE">
        <w:rPr>
          <w:rFonts w:ascii="Garamond" w:hAnsi="Garamond"/>
        </w:rPr>
        <w:t xml:space="preserve">As a result, the </w:t>
      </w:r>
      <w:r w:rsidR="00685A56" w:rsidRPr="00ED12BE">
        <w:rPr>
          <w:rFonts w:ascii="Garamond" w:hAnsi="Garamond"/>
        </w:rPr>
        <w:t>ToC is</w:t>
      </w:r>
      <w:r w:rsidR="00C862AB" w:rsidRPr="00ED12BE">
        <w:rPr>
          <w:rFonts w:ascii="Garamond" w:hAnsi="Garamond"/>
        </w:rPr>
        <w:t xml:space="preserve"> </w:t>
      </w:r>
      <w:r w:rsidR="00685A56" w:rsidRPr="00ED12BE">
        <w:rPr>
          <w:rFonts w:ascii="Garamond" w:hAnsi="Garamond"/>
        </w:rPr>
        <w:t xml:space="preserve">problematic since it departs from the division between HQ and country. It would be useful for the next stage to develop some different diagrams and to exchange ideas on how </w:t>
      </w:r>
      <w:r w:rsidR="00215359" w:rsidRPr="00ED12BE">
        <w:rPr>
          <w:rFonts w:ascii="Garamond" w:hAnsi="Garamond"/>
        </w:rPr>
        <w:t xml:space="preserve">to </w:t>
      </w:r>
      <w:r w:rsidR="00685A56" w:rsidRPr="00ED12BE">
        <w:rPr>
          <w:rFonts w:ascii="Garamond" w:hAnsi="Garamond"/>
        </w:rPr>
        <w:t xml:space="preserve">better capture the </w:t>
      </w:r>
      <w:r w:rsidR="00685A56" w:rsidRPr="00ED12BE">
        <w:rPr>
          <w:rFonts w:ascii="Garamond" w:hAnsi="Garamond"/>
          <w:i/>
          <w:iCs/>
        </w:rPr>
        <w:t>UN as a system</w:t>
      </w:r>
      <w:r w:rsidR="00685A56" w:rsidRPr="00ED12BE">
        <w:rPr>
          <w:rFonts w:ascii="Garamond" w:hAnsi="Garamond"/>
        </w:rPr>
        <w:t xml:space="preserve"> responding to </w:t>
      </w:r>
      <w:r w:rsidR="00215359" w:rsidRPr="00ED12BE">
        <w:rPr>
          <w:rFonts w:ascii="Garamond" w:hAnsi="Garamond"/>
        </w:rPr>
        <w:t>re</w:t>
      </w:r>
      <w:r w:rsidR="00685A56" w:rsidRPr="00ED12BE">
        <w:rPr>
          <w:rFonts w:ascii="Garamond" w:hAnsi="Garamond"/>
        </w:rPr>
        <w:t xml:space="preserve">configuration and transitions. </w:t>
      </w:r>
      <w:r w:rsidRPr="00ED12BE">
        <w:rPr>
          <w:rFonts w:ascii="Garamond" w:hAnsi="Garamond"/>
        </w:rPr>
        <w:t xml:space="preserve">This could, for example, depart from the objective to have optimal UN presence in a country </w:t>
      </w:r>
      <w:r w:rsidR="00921C57" w:rsidRPr="00ED12BE">
        <w:rPr>
          <w:rFonts w:ascii="Garamond" w:hAnsi="Garamond"/>
        </w:rPr>
        <w:t xml:space="preserve">(at whatever stage) </w:t>
      </w:r>
      <w:r w:rsidRPr="00ED12BE">
        <w:rPr>
          <w:rFonts w:ascii="Garamond" w:hAnsi="Garamond"/>
        </w:rPr>
        <w:t xml:space="preserve">and have various contributors </w:t>
      </w:r>
      <w:r w:rsidR="00B3188D" w:rsidRPr="00ED12BE">
        <w:rPr>
          <w:rFonts w:ascii="Garamond" w:hAnsi="Garamond"/>
        </w:rPr>
        <w:t xml:space="preserve">and </w:t>
      </w:r>
      <w:r w:rsidR="00B3188D" w:rsidRPr="00ED12BE">
        <w:rPr>
          <w:rFonts w:ascii="Garamond" w:hAnsi="Garamond"/>
        </w:rPr>
        <w:lastRenderedPageBreak/>
        <w:t xml:space="preserve">contributions </w:t>
      </w:r>
      <w:r w:rsidRPr="00ED12BE">
        <w:rPr>
          <w:rFonts w:ascii="Garamond" w:hAnsi="Garamond"/>
        </w:rPr>
        <w:t>explained. In a similar fashion, a diagram could be made how system wide and specific policies, guidance, etc</w:t>
      </w:r>
      <w:r w:rsidR="00921C57" w:rsidRPr="00ED12BE">
        <w:rPr>
          <w:rFonts w:ascii="Garamond" w:hAnsi="Garamond"/>
        </w:rPr>
        <w:t>.</w:t>
      </w:r>
      <w:r w:rsidRPr="00ED12BE">
        <w:rPr>
          <w:rFonts w:ascii="Garamond" w:hAnsi="Garamond"/>
        </w:rPr>
        <w:t xml:space="preserve"> lead to better prepared transition plans</w:t>
      </w:r>
      <w:r w:rsidR="00921C57" w:rsidRPr="00ED12BE">
        <w:rPr>
          <w:rFonts w:ascii="Garamond" w:hAnsi="Garamond"/>
        </w:rPr>
        <w:t xml:space="preserve"> and processes</w:t>
      </w:r>
      <w:r w:rsidRPr="00ED12BE">
        <w:rPr>
          <w:rFonts w:ascii="Garamond" w:hAnsi="Garamond"/>
        </w:rPr>
        <w:t xml:space="preserve">. </w:t>
      </w:r>
      <w:r w:rsidR="00921C57" w:rsidRPr="00ED12BE">
        <w:rPr>
          <w:rFonts w:ascii="Garamond" w:hAnsi="Garamond"/>
        </w:rPr>
        <w:t xml:space="preserve">This could also be done for political </w:t>
      </w:r>
      <w:r w:rsidR="00B3188D" w:rsidRPr="00ED12BE">
        <w:rPr>
          <w:rFonts w:ascii="Garamond" w:hAnsi="Garamond"/>
        </w:rPr>
        <w:t xml:space="preserve">and other </w:t>
      </w:r>
      <w:r w:rsidR="00921C57" w:rsidRPr="00ED12BE">
        <w:rPr>
          <w:rFonts w:ascii="Garamond" w:hAnsi="Garamond"/>
        </w:rPr>
        <w:t>processes</w:t>
      </w:r>
      <w:r w:rsidR="00B3188D" w:rsidRPr="00ED12BE">
        <w:rPr>
          <w:rFonts w:ascii="Garamond" w:hAnsi="Garamond"/>
        </w:rPr>
        <w:t xml:space="preserve">. </w:t>
      </w:r>
      <w:r w:rsidR="00921C57" w:rsidRPr="00ED12BE">
        <w:rPr>
          <w:rFonts w:ascii="Garamond" w:hAnsi="Garamond"/>
        </w:rPr>
        <w:t xml:space="preserve">Such exercise would help to reflect on optimal UN presence as an ultimate outcome and thus </w:t>
      </w:r>
      <w:r w:rsidR="00B3188D" w:rsidRPr="00ED12BE">
        <w:rPr>
          <w:rFonts w:ascii="Garamond" w:hAnsi="Garamond"/>
        </w:rPr>
        <w:t xml:space="preserve">a </w:t>
      </w:r>
      <w:r w:rsidR="00921C57" w:rsidRPr="00ED12BE">
        <w:rPr>
          <w:rFonts w:ascii="Garamond" w:hAnsi="Garamond"/>
        </w:rPr>
        <w:t xml:space="preserve">nimbler and more effective UN. </w:t>
      </w:r>
    </w:p>
    <w:p w14:paraId="1DFAF778" w14:textId="07EFDE9A" w:rsidR="00685A56" w:rsidRPr="00ED12BE" w:rsidRDefault="00921C57" w:rsidP="00995C08">
      <w:pPr>
        <w:pStyle w:val="TOC1"/>
        <w:jc w:val="both"/>
      </w:pPr>
      <w:r w:rsidRPr="00ED12BE">
        <w:t xml:space="preserve">2. Transition processes are complex with many actors involved as the report demonstrates. The </w:t>
      </w:r>
      <w:r w:rsidR="008D6CC6" w:rsidRPr="00ED12BE">
        <w:t>Project</w:t>
      </w:r>
      <w:r w:rsidRPr="00ED12BE">
        <w:t xml:space="preserve"> which is now a decade old has proven to be relevant and effective and has made a dent in the UN system</w:t>
      </w:r>
      <w:r w:rsidR="00995C08" w:rsidRPr="00ED12BE">
        <w:t xml:space="preserve"> creating effective attention for improved transitions with the support from </w:t>
      </w:r>
      <w:r w:rsidR="008D6CC6" w:rsidRPr="00ED12BE">
        <w:t>Project</w:t>
      </w:r>
      <w:r w:rsidR="00995C08" w:rsidRPr="00ED12BE">
        <w:t xml:space="preserve"> partners. What started as a smaller </w:t>
      </w:r>
      <w:r w:rsidR="008D6CC6" w:rsidRPr="00ED12BE">
        <w:t>Project</w:t>
      </w:r>
      <w:r w:rsidR="00995C08" w:rsidRPr="00ED12BE">
        <w:t xml:space="preserve"> ten years ago with support from donors and support from various </w:t>
      </w:r>
      <w:r w:rsidR="008D6CC6" w:rsidRPr="00ED12BE">
        <w:t>Project</w:t>
      </w:r>
      <w:r w:rsidR="00995C08" w:rsidRPr="00ED12BE">
        <w:t xml:space="preserve"> partners demonstrates that </w:t>
      </w:r>
      <w:r w:rsidR="00B3188D" w:rsidRPr="00ED12BE">
        <w:t>p</w:t>
      </w:r>
      <w:r w:rsidR="008D6CC6" w:rsidRPr="00ED12BE">
        <w:t>roject</w:t>
      </w:r>
      <w:r w:rsidR="00995C08" w:rsidRPr="00ED12BE">
        <w:t xml:space="preserve">s can contribute to effective changes in the UN system </w:t>
      </w:r>
      <w:r w:rsidR="00995C08" w:rsidRPr="00ED12BE">
        <w:rPr>
          <w:i/>
          <w:iCs/>
        </w:rPr>
        <w:t>next</w:t>
      </w:r>
      <w:r w:rsidR="00995C08" w:rsidRPr="00ED12BE">
        <w:t xml:space="preserve"> to structural reforms. While the need to institutionalise the work is now recognized</w:t>
      </w:r>
      <w:r w:rsidR="00354576" w:rsidRPr="00ED12BE">
        <w:t>,</w:t>
      </w:r>
      <w:r w:rsidR="00995C08" w:rsidRPr="00ED12BE">
        <w:t xml:space="preserve"> it shows that </w:t>
      </w:r>
      <w:r w:rsidR="00662899" w:rsidRPr="00ED12BE">
        <w:t xml:space="preserve">a </w:t>
      </w:r>
      <w:r w:rsidR="00B3188D" w:rsidRPr="00ED12BE">
        <w:t>p</w:t>
      </w:r>
      <w:r w:rsidR="008D6CC6" w:rsidRPr="00ED12BE">
        <w:t>roject</w:t>
      </w:r>
      <w:r w:rsidR="00995C08" w:rsidRPr="00ED12BE">
        <w:t xml:space="preserve"> can make a difference in the long run if partners and donors work jointly and are committed to financing for the medium term. </w:t>
      </w:r>
      <w:r w:rsidR="0041688C" w:rsidRPr="00ED12BE">
        <w:t xml:space="preserve"> </w:t>
      </w:r>
    </w:p>
    <w:p w14:paraId="28A32B19" w14:textId="16B919A7" w:rsidR="00960833" w:rsidRPr="00ED12BE" w:rsidRDefault="00960833" w:rsidP="00995C08">
      <w:pPr>
        <w:pStyle w:val="TOC1"/>
      </w:pPr>
      <w:r w:rsidRPr="00ED12BE">
        <w:br w:type="page"/>
      </w:r>
    </w:p>
    <w:p w14:paraId="02DCD565" w14:textId="6E252589" w:rsidR="00BE195D" w:rsidRPr="00ED12BE" w:rsidRDefault="006B3383" w:rsidP="001F2DA1">
      <w:pPr>
        <w:pStyle w:val="Heading1"/>
        <w:spacing w:after="0"/>
        <w:rPr>
          <w:rFonts w:ascii="Garamond" w:hAnsi="Garamond"/>
          <w:sz w:val="28"/>
          <w:szCs w:val="28"/>
        </w:rPr>
      </w:pPr>
      <w:bookmarkStart w:id="21" w:name="_Toc181005954"/>
      <w:r w:rsidRPr="00ED12BE">
        <w:rPr>
          <w:rFonts w:ascii="Garamond" w:hAnsi="Garamond"/>
          <w:sz w:val="28"/>
          <w:szCs w:val="28"/>
        </w:rPr>
        <w:lastRenderedPageBreak/>
        <w:t>9</w:t>
      </w:r>
      <w:r w:rsidR="008C55E1" w:rsidRPr="00ED12BE">
        <w:rPr>
          <w:rFonts w:ascii="Garamond" w:hAnsi="Garamond"/>
          <w:sz w:val="28"/>
          <w:szCs w:val="28"/>
        </w:rPr>
        <w:t>.</w:t>
      </w:r>
      <w:r w:rsidR="00A30D5B" w:rsidRPr="00ED12BE">
        <w:rPr>
          <w:rFonts w:ascii="Garamond" w:hAnsi="Garamond"/>
          <w:sz w:val="28"/>
          <w:szCs w:val="28"/>
        </w:rPr>
        <w:t xml:space="preserve"> </w:t>
      </w:r>
      <w:r w:rsidR="00592D1D" w:rsidRPr="00ED12BE">
        <w:rPr>
          <w:rFonts w:ascii="Garamond" w:hAnsi="Garamond"/>
          <w:sz w:val="28"/>
          <w:szCs w:val="28"/>
        </w:rPr>
        <w:t xml:space="preserve">     </w:t>
      </w:r>
      <w:r w:rsidR="00BE195D" w:rsidRPr="00ED12BE">
        <w:rPr>
          <w:rFonts w:ascii="Garamond" w:hAnsi="Garamond"/>
          <w:sz w:val="28"/>
          <w:szCs w:val="28"/>
        </w:rPr>
        <w:t>Annexes</w:t>
      </w:r>
      <w:bookmarkEnd w:id="21"/>
    </w:p>
    <w:p w14:paraId="6C530D3D" w14:textId="0FA84156" w:rsidR="00C5748C" w:rsidRPr="00ED12BE" w:rsidRDefault="00C5748C" w:rsidP="00857A6A">
      <w:pPr>
        <w:pStyle w:val="Heading1"/>
        <w:rPr>
          <w:rFonts w:ascii="Garamond" w:hAnsi="Garamond"/>
          <w:sz w:val="28"/>
          <w:szCs w:val="28"/>
        </w:rPr>
      </w:pPr>
      <w:bookmarkStart w:id="22" w:name="_Toc164873904"/>
      <w:bookmarkStart w:id="23" w:name="_Toc181005955"/>
      <w:r w:rsidRPr="00ED12BE">
        <w:rPr>
          <w:rFonts w:ascii="Garamond" w:hAnsi="Garamond"/>
          <w:sz w:val="28"/>
          <w:szCs w:val="28"/>
        </w:rPr>
        <w:t>Annex 1</w:t>
      </w:r>
      <w:r w:rsidR="00ED12BE">
        <w:rPr>
          <w:rFonts w:ascii="Garamond" w:hAnsi="Garamond"/>
          <w:sz w:val="28"/>
          <w:szCs w:val="28"/>
        </w:rPr>
        <w:t>:</w:t>
      </w:r>
      <w:r w:rsidRPr="00ED12BE">
        <w:rPr>
          <w:rFonts w:ascii="Garamond" w:hAnsi="Garamond"/>
          <w:sz w:val="28"/>
          <w:szCs w:val="28"/>
        </w:rPr>
        <w:t xml:space="preserve"> ToR</w:t>
      </w:r>
      <w:bookmarkEnd w:id="22"/>
      <w:bookmarkEnd w:id="23"/>
      <w:r w:rsidRPr="00ED12BE">
        <w:rPr>
          <w:rFonts w:ascii="Garamond" w:hAnsi="Garamond"/>
          <w:sz w:val="28"/>
          <w:szCs w:val="28"/>
        </w:rPr>
        <w:t xml:space="preserve"> </w:t>
      </w:r>
    </w:p>
    <w:p w14:paraId="492FC7B5" w14:textId="77777777" w:rsidR="00C5748C" w:rsidRPr="00ED12BE" w:rsidRDefault="00C5748C" w:rsidP="00C5748C">
      <w:pPr>
        <w:rPr>
          <w:rFonts w:ascii="Garamond" w:hAnsi="Garamond"/>
        </w:rPr>
      </w:pPr>
      <w:r w:rsidRPr="00ED12BE">
        <w:rPr>
          <w:rFonts w:ascii="Garamond" w:hAnsi="Garamond"/>
        </w:rPr>
        <w:t>Consultancy – Project Evaluation Specialist for UN Transitions Project Evaluation</w:t>
      </w:r>
    </w:p>
    <w:p w14:paraId="490D4FFB" w14:textId="77777777" w:rsidR="00C5748C" w:rsidRPr="00ED12BE" w:rsidRDefault="00C5748C" w:rsidP="00C5748C">
      <w:pPr>
        <w:tabs>
          <w:tab w:val="left" w:pos="1410"/>
        </w:tabs>
        <w:spacing w:after="0" w:line="240" w:lineRule="auto"/>
        <w:jc w:val="center"/>
        <w:rPr>
          <w:rFonts w:ascii="Garamond" w:hAnsi="Garamond" w:cstheme="minorHAnsi"/>
          <w:b/>
        </w:rPr>
      </w:pPr>
    </w:p>
    <w:p w14:paraId="1EC2393C" w14:textId="77777777" w:rsidR="00C5748C" w:rsidRPr="00ED12BE" w:rsidRDefault="00C5748C" w:rsidP="00C5748C">
      <w:pPr>
        <w:tabs>
          <w:tab w:val="left" w:pos="1410"/>
        </w:tabs>
        <w:spacing w:after="0" w:line="240" w:lineRule="auto"/>
        <w:rPr>
          <w:rFonts w:ascii="Garamond" w:hAnsi="Garamond" w:cstheme="minorHAnsi"/>
          <w:b/>
        </w:rPr>
      </w:pPr>
      <w:bookmarkStart w:id="24" w:name="_Hlk74661435"/>
    </w:p>
    <w:p w14:paraId="1C1A7F9A" w14:textId="28A571C7" w:rsidR="00C5748C" w:rsidRPr="00ED12BE" w:rsidRDefault="00C5748C" w:rsidP="00C5748C">
      <w:pPr>
        <w:tabs>
          <w:tab w:val="left" w:pos="1410"/>
        </w:tabs>
        <w:spacing w:after="0" w:line="240" w:lineRule="auto"/>
        <w:rPr>
          <w:rFonts w:ascii="Garamond" w:hAnsi="Garamond" w:cstheme="minorHAnsi"/>
          <w:bCs/>
        </w:rPr>
      </w:pPr>
      <w:r w:rsidRPr="00ED12BE">
        <w:rPr>
          <w:rFonts w:ascii="Garamond" w:hAnsi="Garamond" w:cstheme="minorHAnsi"/>
          <w:b/>
        </w:rPr>
        <w:t>Location:</w:t>
      </w:r>
      <w:r w:rsidRPr="00ED12BE">
        <w:rPr>
          <w:rFonts w:ascii="Garamond" w:hAnsi="Garamond" w:cstheme="minorHAnsi"/>
          <w:bCs/>
        </w:rPr>
        <w:t xml:space="preserve"> </w:t>
      </w:r>
      <w:r w:rsidRPr="00ED12BE">
        <w:rPr>
          <w:rFonts w:ascii="Garamond" w:hAnsi="Garamond" w:cstheme="minorHAnsi"/>
          <w:bCs/>
        </w:rPr>
        <w:tab/>
      </w:r>
      <w:r w:rsidRPr="00ED12BE">
        <w:rPr>
          <w:rFonts w:ascii="Garamond" w:hAnsi="Garamond" w:cstheme="minorHAnsi"/>
          <w:bCs/>
        </w:rPr>
        <w:tab/>
      </w:r>
      <w:r w:rsidRPr="00ED12BE">
        <w:rPr>
          <w:rFonts w:ascii="Garamond" w:hAnsi="Garamond" w:cstheme="minorHAnsi"/>
          <w:bCs/>
        </w:rPr>
        <w:tab/>
      </w:r>
      <w:r w:rsidRPr="00ED12BE">
        <w:rPr>
          <w:rFonts w:ascii="Garamond" w:hAnsi="Garamond" w:cstheme="minorHAnsi"/>
          <w:bCs/>
        </w:rPr>
        <w:tab/>
        <w:t xml:space="preserve">             Home based</w:t>
      </w:r>
      <w:r w:rsidRPr="00ED12BE">
        <w:rPr>
          <w:rFonts w:ascii="Garamond" w:hAnsi="Garamond" w:cstheme="minorHAnsi"/>
          <w:bCs/>
        </w:rPr>
        <w:tab/>
        <w:t xml:space="preserve"> </w:t>
      </w:r>
    </w:p>
    <w:p w14:paraId="3F9DF164" w14:textId="74F9A7C0" w:rsidR="00C5748C" w:rsidRPr="00ED12BE" w:rsidRDefault="00C5748C" w:rsidP="00C5748C">
      <w:pPr>
        <w:tabs>
          <w:tab w:val="left" w:pos="1410"/>
          <w:tab w:val="left" w:pos="1440"/>
          <w:tab w:val="left" w:pos="2160"/>
          <w:tab w:val="left" w:pos="2880"/>
          <w:tab w:val="left" w:pos="3600"/>
          <w:tab w:val="left" w:pos="4320"/>
          <w:tab w:val="left" w:pos="5040"/>
          <w:tab w:val="right" w:pos="9360"/>
        </w:tabs>
        <w:spacing w:after="0" w:line="240" w:lineRule="auto"/>
        <w:rPr>
          <w:rFonts w:ascii="Garamond" w:hAnsi="Garamond"/>
        </w:rPr>
      </w:pPr>
      <w:r w:rsidRPr="00ED12BE">
        <w:rPr>
          <w:rFonts w:ascii="Garamond" w:hAnsi="Garamond"/>
          <w:b/>
          <w:bCs/>
        </w:rPr>
        <w:t>Type of contract:</w:t>
      </w:r>
      <w:r w:rsidRPr="00ED12BE">
        <w:rPr>
          <w:rFonts w:ascii="Garamond" w:hAnsi="Garamond"/>
        </w:rPr>
        <w:tab/>
      </w:r>
      <w:r w:rsidRPr="00ED12BE">
        <w:rPr>
          <w:rFonts w:ascii="Garamond" w:hAnsi="Garamond"/>
        </w:rPr>
        <w:tab/>
      </w:r>
      <w:r w:rsidRPr="00ED12BE">
        <w:rPr>
          <w:rFonts w:ascii="Garamond" w:hAnsi="Garamond"/>
        </w:rPr>
        <w:tab/>
        <w:t>Individual Contract (IC)</w:t>
      </w:r>
      <w:r w:rsidRPr="00ED12BE">
        <w:rPr>
          <w:rFonts w:ascii="Garamond" w:hAnsi="Garamond"/>
        </w:rPr>
        <w:tab/>
      </w:r>
    </w:p>
    <w:p w14:paraId="294256E1" w14:textId="77777777" w:rsidR="00C5748C" w:rsidRPr="00ED12BE" w:rsidRDefault="00C5748C" w:rsidP="00C5748C">
      <w:pPr>
        <w:tabs>
          <w:tab w:val="left" w:pos="1410"/>
        </w:tabs>
        <w:spacing w:after="0" w:line="240" w:lineRule="auto"/>
        <w:rPr>
          <w:rFonts w:ascii="Garamond" w:hAnsi="Garamond"/>
        </w:rPr>
      </w:pPr>
      <w:r w:rsidRPr="00ED12BE">
        <w:rPr>
          <w:rFonts w:ascii="Garamond" w:hAnsi="Garamond"/>
          <w:b/>
          <w:bCs/>
        </w:rPr>
        <w:t>Languages required:</w:t>
      </w:r>
      <w:r w:rsidRPr="00ED12BE">
        <w:rPr>
          <w:rFonts w:ascii="Garamond" w:hAnsi="Garamond"/>
        </w:rPr>
        <w:tab/>
      </w:r>
      <w:r w:rsidRPr="00ED12BE">
        <w:rPr>
          <w:rFonts w:ascii="Garamond" w:hAnsi="Garamond"/>
        </w:rPr>
        <w:tab/>
      </w:r>
      <w:r w:rsidRPr="00ED12BE">
        <w:rPr>
          <w:rFonts w:ascii="Garamond" w:hAnsi="Garamond"/>
        </w:rPr>
        <w:tab/>
        <w:t>English</w:t>
      </w:r>
    </w:p>
    <w:p w14:paraId="710BCF80" w14:textId="77777777" w:rsidR="00C5748C" w:rsidRPr="00ED12BE" w:rsidRDefault="00C5748C" w:rsidP="00C5748C">
      <w:pPr>
        <w:tabs>
          <w:tab w:val="left" w:pos="1410"/>
        </w:tabs>
        <w:spacing w:after="0" w:line="240" w:lineRule="auto"/>
        <w:rPr>
          <w:rFonts w:ascii="Garamond" w:hAnsi="Garamond" w:cstheme="minorHAnsi"/>
          <w:bCs/>
          <w:u w:val="single"/>
        </w:rPr>
      </w:pPr>
      <w:r w:rsidRPr="00ED12BE">
        <w:rPr>
          <w:rFonts w:ascii="Garamond" w:hAnsi="Garamond" w:cstheme="minorHAnsi"/>
          <w:b/>
        </w:rPr>
        <w:t>Expected start date:</w:t>
      </w:r>
      <w:r w:rsidRPr="00ED12BE">
        <w:rPr>
          <w:rFonts w:ascii="Garamond" w:hAnsi="Garamond" w:cstheme="minorHAnsi"/>
          <w:bCs/>
        </w:rPr>
        <w:t xml:space="preserve"> </w:t>
      </w:r>
      <w:r w:rsidRPr="00ED12BE">
        <w:rPr>
          <w:rFonts w:ascii="Garamond" w:hAnsi="Garamond" w:cstheme="minorHAnsi"/>
          <w:bCs/>
        </w:rPr>
        <w:tab/>
      </w:r>
      <w:r w:rsidRPr="00ED12BE">
        <w:rPr>
          <w:rFonts w:ascii="Garamond" w:hAnsi="Garamond" w:cstheme="minorHAnsi"/>
          <w:bCs/>
        </w:rPr>
        <w:tab/>
      </w:r>
      <w:r w:rsidRPr="00ED12BE">
        <w:rPr>
          <w:rFonts w:ascii="Garamond" w:hAnsi="Garamond" w:cstheme="minorHAnsi"/>
          <w:bCs/>
        </w:rPr>
        <w:tab/>
        <w:t xml:space="preserve">02 April 2024 </w:t>
      </w:r>
    </w:p>
    <w:p w14:paraId="6D245290" w14:textId="27DF531C" w:rsidR="00C5748C" w:rsidRPr="00ED12BE" w:rsidRDefault="00C5748C" w:rsidP="00C5748C">
      <w:pPr>
        <w:tabs>
          <w:tab w:val="left" w:pos="1410"/>
        </w:tabs>
        <w:spacing w:after="0" w:line="240" w:lineRule="auto"/>
        <w:ind w:left="3600" w:hanging="3600"/>
        <w:jc w:val="both"/>
        <w:rPr>
          <w:rStyle w:val="Strong"/>
          <w:rFonts w:ascii="Garamond" w:hAnsi="Garamond"/>
          <w:b w:val="0"/>
          <w:bCs w:val="0"/>
        </w:rPr>
      </w:pPr>
      <w:r w:rsidRPr="00ED12BE">
        <w:rPr>
          <w:rStyle w:val="Strong"/>
          <w:rFonts w:ascii="Garamond" w:hAnsi="Garamond"/>
        </w:rPr>
        <w:t>Expected Duration of Assignment:       25 working days</w:t>
      </w:r>
    </w:p>
    <w:p w14:paraId="25806243" w14:textId="77777777" w:rsidR="00C5748C" w:rsidRPr="00ED12BE" w:rsidRDefault="00C5748C" w:rsidP="00C5748C">
      <w:pPr>
        <w:tabs>
          <w:tab w:val="left" w:pos="1410"/>
        </w:tabs>
        <w:spacing w:after="0" w:line="240" w:lineRule="auto"/>
        <w:ind w:left="3600" w:hanging="3600"/>
        <w:rPr>
          <w:rFonts w:ascii="Garamond" w:hAnsi="Garamond"/>
          <w:lang w:val="en-US"/>
        </w:rPr>
      </w:pPr>
      <w:r w:rsidRPr="00ED12BE">
        <w:rPr>
          <w:rFonts w:ascii="Garamond" w:hAnsi="Garamond"/>
          <w:b/>
          <w:bCs/>
          <w:lang w:val="en-US"/>
        </w:rPr>
        <w:t>Requesting Unit:</w:t>
      </w:r>
      <w:r w:rsidRPr="00ED12BE">
        <w:rPr>
          <w:rFonts w:ascii="Garamond" w:hAnsi="Garamond"/>
          <w:lang w:val="en-US"/>
        </w:rPr>
        <w:t xml:space="preserve"> </w:t>
      </w:r>
      <w:r w:rsidRPr="00ED12BE">
        <w:rPr>
          <w:rFonts w:ascii="Garamond" w:hAnsi="Garamond"/>
          <w:lang w:val="en-US"/>
        </w:rPr>
        <w:tab/>
        <w:t>UNDP/CB/CPPRI/UN Transitions Project</w:t>
      </w:r>
    </w:p>
    <w:p w14:paraId="4946793C" w14:textId="77777777" w:rsidR="00C5748C" w:rsidRPr="00ED12BE" w:rsidRDefault="00C5748C" w:rsidP="00C5748C">
      <w:pPr>
        <w:rPr>
          <w:rStyle w:val="Strong"/>
          <w:rFonts w:ascii="Garamond" w:hAnsi="Garamond"/>
          <w:b w:val="0"/>
          <w:bCs w:val="0"/>
        </w:rPr>
      </w:pPr>
      <w:r w:rsidRPr="00ED12BE">
        <w:rPr>
          <w:rFonts w:ascii="Garamond" w:hAnsi="Garamond"/>
          <w:b/>
          <w:bCs/>
        </w:rPr>
        <w:t>Project ID:</w:t>
      </w:r>
      <w:r w:rsidRPr="00ED12BE">
        <w:rPr>
          <w:rFonts w:ascii="Garamond" w:hAnsi="Garamond"/>
        </w:rPr>
        <w:tab/>
        <w:t xml:space="preserve"> </w:t>
      </w:r>
      <w:r w:rsidRPr="00ED12BE">
        <w:rPr>
          <w:rFonts w:ascii="Garamond" w:hAnsi="Garamond"/>
        </w:rPr>
        <w:tab/>
      </w:r>
      <w:r w:rsidRPr="00ED12BE">
        <w:rPr>
          <w:rFonts w:ascii="Garamond" w:hAnsi="Garamond"/>
        </w:rPr>
        <w:tab/>
      </w:r>
      <w:r w:rsidRPr="00ED12BE">
        <w:rPr>
          <w:rFonts w:ascii="Garamond" w:hAnsi="Garamond"/>
        </w:rPr>
        <w:tab/>
      </w:r>
      <w:r w:rsidRPr="00ED12BE">
        <w:rPr>
          <w:rStyle w:val="Strong"/>
          <w:rFonts w:ascii="Garamond" w:hAnsi="Garamond"/>
        </w:rPr>
        <w:t>00125291</w:t>
      </w:r>
    </w:p>
    <w:p w14:paraId="2FA5C4EB" w14:textId="77777777" w:rsidR="00C5748C" w:rsidRPr="00ED12BE" w:rsidRDefault="00C5748C" w:rsidP="00C5748C">
      <w:pPr>
        <w:pStyle w:val="Body"/>
        <w:tabs>
          <w:tab w:val="left" w:pos="1410"/>
        </w:tabs>
        <w:spacing w:after="0" w:line="240" w:lineRule="auto"/>
        <w:jc w:val="both"/>
        <w:rPr>
          <w:rFonts w:ascii="Garamond" w:hAnsi="Garamond" w:cstheme="minorBidi"/>
          <w:lang w:val="en-GB"/>
        </w:rPr>
      </w:pPr>
      <w:bookmarkStart w:id="25" w:name="_Hlk74661424"/>
      <w:r w:rsidRPr="00ED12BE">
        <w:rPr>
          <w:rFonts w:ascii="Garamond" w:hAnsi="Garamond" w:cstheme="minorBidi"/>
          <w:lang w:val="en-GB"/>
        </w:rPr>
        <w:t>The purpose of this procurement exercise is to contract an individual consultant (Evaluation Specialist) who will undertake an evaluation of the UN Transitions Project’s third project phase (21 December 2020 – 30 April 2024, total estimated project budget: USD 9,409,928, out of which 6,100,000 have been mobilized).</w:t>
      </w:r>
    </w:p>
    <w:p w14:paraId="05804836" w14:textId="77777777" w:rsidR="00C5748C" w:rsidRPr="00ED12BE" w:rsidRDefault="00C5748C" w:rsidP="00C5748C">
      <w:pPr>
        <w:pStyle w:val="Body"/>
        <w:tabs>
          <w:tab w:val="left" w:pos="1410"/>
        </w:tabs>
        <w:spacing w:after="0" w:line="240" w:lineRule="auto"/>
        <w:jc w:val="both"/>
        <w:rPr>
          <w:rFonts w:ascii="Garamond" w:hAnsi="Garamond" w:cstheme="minorBidi"/>
          <w:lang w:val="en-GB"/>
        </w:rPr>
      </w:pPr>
    </w:p>
    <w:tbl>
      <w:tblPr>
        <w:tblStyle w:val="TableGrid"/>
        <w:tblW w:w="5000" w:type="pct"/>
        <w:tblLook w:val="04A0" w:firstRow="1" w:lastRow="0" w:firstColumn="1" w:lastColumn="0" w:noHBand="0" w:noVBand="1"/>
      </w:tblPr>
      <w:tblGrid>
        <w:gridCol w:w="2588"/>
        <w:gridCol w:w="3525"/>
        <w:gridCol w:w="2949"/>
      </w:tblGrid>
      <w:tr w:rsidR="00C5748C" w:rsidRPr="00ED12BE" w14:paraId="3F2F4DC4" w14:textId="77777777" w:rsidTr="00842B17">
        <w:trPr>
          <w:trHeight w:val="159"/>
        </w:trPr>
        <w:tc>
          <w:tcPr>
            <w:tcW w:w="1428" w:type="pct"/>
            <w:shd w:val="clear" w:color="auto" w:fill="auto"/>
            <w:tcMar>
              <w:top w:w="29" w:type="dxa"/>
              <w:left w:w="115" w:type="dxa"/>
              <w:bottom w:w="29" w:type="dxa"/>
              <w:right w:w="115" w:type="dxa"/>
            </w:tcMar>
          </w:tcPr>
          <w:p w14:paraId="255EF51E" w14:textId="77777777" w:rsidR="00C5748C" w:rsidRPr="00ED12BE" w:rsidRDefault="00C5748C" w:rsidP="00EE2D23">
            <w:pPr>
              <w:rPr>
                <w:rFonts w:ascii="Garamond" w:hAnsi="Garamond" w:cstheme="minorHAnsi"/>
                <w:bCs/>
              </w:rPr>
            </w:pPr>
            <w:bookmarkStart w:id="26" w:name="_Hlk164329498"/>
            <w:bookmarkEnd w:id="25"/>
            <w:r w:rsidRPr="00ED12BE">
              <w:rPr>
                <w:rFonts w:ascii="Garamond" w:hAnsi="Garamond" w:cstheme="minorHAnsi"/>
                <w:bCs/>
              </w:rPr>
              <w:t>Project Title</w:t>
            </w:r>
          </w:p>
        </w:tc>
        <w:tc>
          <w:tcPr>
            <w:tcW w:w="3572" w:type="pct"/>
            <w:gridSpan w:val="2"/>
            <w:shd w:val="clear" w:color="auto" w:fill="auto"/>
            <w:tcMar>
              <w:top w:w="29" w:type="dxa"/>
              <w:left w:w="115" w:type="dxa"/>
              <w:bottom w:w="29" w:type="dxa"/>
              <w:right w:w="115" w:type="dxa"/>
            </w:tcMar>
          </w:tcPr>
          <w:p w14:paraId="46EE4DE6" w14:textId="77777777" w:rsidR="00C5748C" w:rsidRPr="00ED12BE" w:rsidRDefault="00C5748C" w:rsidP="00EE2D23">
            <w:pPr>
              <w:rPr>
                <w:rFonts w:ascii="Garamond" w:hAnsi="Garamond" w:cstheme="minorHAnsi"/>
              </w:rPr>
            </w:pPr>
            <w:r w:rsidRPr="00ED12BE">
              <w:rPr>
                <w:rFonts w:ascii="Garamond" w:hAnsi="Garamond" w:cstheme="minorHAnsi"/>
              </w:rPr>
              <w:t>UN Transitions Project – Sustaining Peace and Development Beyond Mission Withdrawal</w:t>
            </w:r>
          </w:p>
        </w:tc>
      </w:tr>
      <w:tr w:rsidR="00C5748C" w:rsidRPr="00ED12BE" w14:paraId="25E1B0B3" w14:textId="77777777" w:rsidTr="00842B17">
        <w:trPr>
          <w:trHeight w:val="114"/>
        </w:trPr>
        <w:tc>
          <w:tcPr>
            <w:tcW w:w="1428" w:type="pct"/>
            <w:shd w:val="clear" w:color="auto" w:fill="auto"/>
            <w:tcMar>
              <w:top w:w="29" w:type="dxa"/>
              <w:left w:w="115" w:type="dxa"/>
              <w:bottom w:w="29" w:type="dxa"/>
              <w:right w:w="115" w:type="dxa"/>
            </w:tcMar>
          </w:tcPr>
          <w:p w14:paraId="14C7308C" w14:textId="77777777" w:rsidR="00C5748C" w:rsidRPr="00ED12BE" w:rsidRDefault="00C5748C" w:rsidP="00EE2D23">
            <w:pPr>
              <w:rPr>
                <w:rFonts w:ascii="Garamond" w:hAnsi="Garamond" w:cstheme="minorHAnsi"/>
                <w:bCs/>
              </w:rPr>
            </w:pPr>
            <w:r w:rsidRPr="00ED12BE">
              <w:rPr>
                <w:rFonts w:ascii="Garamond" w:hAnsi="Garamond" w:cstheme="minorHAnsi"/>
                <w:bCs/>
              </w:rPr>
              <w:t>Project ID</w:t>
            </w:r>
          </w:p>
        </w:tc>
        <w:tc>
          <w:tcPr>
            <w:tcW w:w="3572" w:type="pct"/>
            <w:gridSpan w:val="2"/>
            <w:shd w:val="clear" w:color="auto" w:fill="auto"/>
            <w:tcMar>
              <w:top w:w="29" w:type="dxa"/>
              <w:left w:w="115" w:type="dxa"/>
              <w:bottom w:w="29" w:type="dxa"/>
              <w:right w:w="115" w:type="dxa"/>
            </w:tcMar>
          </w:tcPr>
          <w:p w14:paraId="389E2441" w14:textId="77777777" w:rsidR="00C5748C" w:rsidRPr="00ED12BE" w:rsidRDefault="00C5748C" w:rsidP="00EE2D23">
            <w:pPr>
              <w:rPr>
                <w:rFonts w:ascii="Garamond" w:hAnsi="Garamond" w:cstheme="minorHAnsi"/>
              </w:rPr>
            </w:pPr>
            <w:r w:rsidRPr="00ED12BE">
              <w:rPr>
                <w:rFonts w:ascii="Garamond" w:hAnsi="Garamond"/>
              </w:rPr>
              <w:t>00125291</w:t>
            </w:r>
          </w:p>
        </w:tc>
      </w:tr>
      <w:tr w:rsidR="00C5748C" w:rsidRPr="00ED12BE" w14:paraId="09022310" w14:textId="77777777" w:rsidTr="00842B17">
        <w:trPr>
          <w:trHeight w:val="69"/>
        </w:trPr>
        <w:tc>
          <w:tcPr>
            <w:tcW w:w="1428" w:type="pct"/>
            <w:shd w:val="clear" w:color="auto" w:fill="auto"/>
            <w:tcMar>
              <w:top w:w="29" w:type="dxa"/>
              <w:left w:w="115" w:type="dxa"/>
              <w:bottom w:w="29" w:type="dxa"/>
              <w:right w:w="115" w:type="dxa"/>
            </w:tcMar>
          </w:tcPr>
          <w:p w14:paraId="5E4489C2" w14:textId="77777777" w:rsidR="00C5748C" w:rsidRPr="00ED12BE" w:rsidRDefault="00C5748C" w:rsidP="00EE2D23">
            <w:pPr>
              <w:rPr>
                <w:rFonts w:ascii="Garamond" w:hAnsi="Garamond" w:cstheme="minorHAnsi"/>
                <w:bCs/>
              </w:rPr>
            </w:pPr>
            <w:r w:rsidRPr="00ED12BE">
              <w:rPr>
                <w:rFonts w:ascii="Garamond" w:hAnsi="Garamond" w:cstheme="minorHAnsi"/>
                <w:bCs/>
              </w:rPr>
              <w:t>Corporate Outcome and Output</w:t>
            </w:r>
          </w:p>
        </w:tc>
        <w:tc>
          <w:tcPr>
            <w:tcW w:w="3572" w:type="pct"/>
            <w:gridSpan w:val="2"/>
            <w:shd w:val="clear" w:color="auto" w:fill="auto"/>
            <w:tcMar>
              <w:top w:w="29" w:type="dxa"/>
              <w:left w:w="115" w:type="dxa"/>
              <w:bottom w:w="29" w:type="dxa"/>
              <w:right w:w="115" w:type="dxa"/>
            </w:tcMar>
          </w:tcPr>
          <w:p w14:paraId="0665C34D" w14:textId="77777777" w:rsidR="00C5748C" w:rsidRPr="00ED12BE" w:rsidRDefault="00C5748C" w:rsidP="00EE2D23">
            <w:pPr>
              <w:rPr>
                <w:rFonts w:ascii="Garamond" w:hAnsi="Garamond" w:cstheme="minorHAnsi"/>
              </w:rPr>
            </w:pPr>
          </w:p>
        </w:tc>
      </w:tr>
      <w:tr w:rsidR="00C5748C" w:rsidRPr="00ED12BE" w14:paraId="651B9162" w14:textId="77777777" w:rsidTr="00842B17">
        <w:trPr>
          <w:trHeight w:val="51"/>
        </w:trPr>
        <w:tc>
          <w:tcPr>
            <w:tcW w:w="1428" w:type="pct"/>
            <w:shd w:val="clear" w:color="auto" w:fill="auto"/>
            <w:tcMar>
              <w:top w:w="29" w:type="dxa"/>
              <w:left w:w="115" w:type="dxa"/>
              <w:bottom w:w="29" w:type="dxa"/>
              <w:right w:w="115" w:type="dxa"/>
            </w:tcMar>
          </w:tcPr>
          <w:p w14:paraId="3207D83B" w14:textId="77777777" w:rsidR="00C5748C" w:rsidRPr="00ED12BE" w:rsidRDefault="00C5748C" w:rsidP="00EE2D23">
            <w:pPr>
              <w:rPr>
                <w:rFonts w:ascii="Garamond" w:hAnsi="Garamond" w:cstheme="minorHAnsi"/>
                <w:bCs/>
              </w:rPr>
            </w:pPr>
            <w:r w:rsidRPr="00ED12BE">
              <w:rPr>
                <w:rFonts w:ascii="Garamond" w:hAnsi="Garamond" w:cstheme="minorHAnsi"/>
                <w:bCs/>
              </w:rPr>
              <w:t>Country/Region</w:t>
            </w:r>
          </w:p>
        </w:tc>
        <w:tc>
          <w:tcPr>
            <w:tcW w:w="3572" w:type="pct"/>
            <w:gridSpan w:val="2"/>
            <w:shd w:val="clear" w:color="auto" w:fill="auto"/>
            <w:tcMar>
              <w:top w:w="29" w:type="dxa"/>
              <w:left w:w="115" w:type="dxa"/>
              <w:bottom w:w="29" w:type="dxa"/>
              <w:right w:w="115" w:type="dxa"/>
            </w:tcMar>
          </w:tcPr>
          <w:p w14:paraId="71FF2AD8" w14:textId="77777777" w:rsidR="00C5748C" w:rsidRPr="00ED12BE" w:rsidRDefault="00C5748C" w:rsidP="00EE2D23">
            <w:pPr>
              <w:rPr>
                <w:rFonts w:ascii="Garamond" w:hAnsi="Garamond" w:cstheme="minorHAnsi"/>
              </w:rPr>
            </w:pPr>
          </w:p>
        </w:tc>
      </w:tr>
      <w:tr w:rsidR="00C5748C" w:rsidRPr="00ED12BE" w14:paraId="30783FA3" w14:textId="77777777" w:rsidTr="00842B17">
        <w:trPr>
          <w:trHeight w:val="195"/>
        </w:trPr>
        <w:tc>
          <w:tcPr>
            <w:tcW w:w="1428" w:type="pct"/>
            <w:shd w:val="clear" w:color="auto" w:fill="auto"/>
            <w:tcMar>
              <w:top w:w="29" w:type="dxa"/>
              <w:left w:w="115" w:type="dxa"/>
              <w:bottom w:w="29" w:type="dxa"/>
              <w:right w:w="115" w:type="dxa"/>
            </w:tcMar>
          </w:tcPr>
          <w:p w14:paraId="6DA5529C" w14:textId="77777777" w:rsidR="00C5748C" w:rsidRPr="00ED12BE" w:rsidRDefault="00C5748C" w:rsidP="00EE2D23">
            <w:pPr>
              <w:rPr>
                <w:rFonts w:ascii="Garamond" w:hAnsi="Garamond" w:cstheme="minorHAnsi"/>
                <w:bCs/>
              </w:rPr>
            </w:pPr>
            <w:r w:rsidRPr="00ED12BE">
              <w:rPr>
                <w:rFonts w:ascii="Garamond" w:hAnsi="Garamond" w:cstheme="minorHAnsi"/>
                <w:bCs/>
              </w:rPr>
              <w:t>Date Project Document signed</w:t>
            </w:r>
          </w:p>
        </w:tc>
        <w:tc>
          <w:tcPr>
            <w:tcW w:w="3572" w:type="pct"/>
            <w:gridSpan w:val="2"/>
            <w:shd w:val="clear" w:color="auto" w:fill="auto"/>
            <w:tcMar>
              <w:top w:w="29" w:type="dxa"/>
              <w:left w:w="115" w:type="dxa"/>
              <w:bottom w:w="29" w:type="dxa"/>
              <w:right w:w="115" w:type="dxa"/>
            </w:tcMar>
          </w:tcPr>
          <w:p w14:paraId="7A5F2E18" w14:textId="77777777" w:rsidR="00C5748C" w:rsidRPr="00ED12BE" w:rsidRDefault="00C5748C" w:rsidP="00EE2D23">
            <w:pPr>
              <w:rPr>
                <w:rFonts w:ascii="Garamond" w:hAnsi="Garamond" w:cstheme="minorHAnsi"/>
              </w:rPr>
            </w:pPr>
            <w:r w:rsidRPr="00ED12BE">
              <w:rPr>
                <w:rFonts w:ascii="Garamond" w:hAnsi="Garamond" w:cstheme="minorHAnsi"/>
              </w:rPr>
              <w:t>20 January 2021</w:t>
            </w:r>
          </w:p>
        </w:tc>
      </w:tr>
      <w:tr w:rsidR="00C5748C" w:rsidRPr="00ED12BE" w14:paraId="48EE624C" w14:textId="77777777" w:rsidTr="00842B17">
        <w:trPr>
          <w:trHeight w:val="159"/>
        </w:trPr>
        <w:tc>
          <w:tcPr>
            <w:tcW w:w="1428" w:type="pct"/>
            <w:vMerge w:val="restart"/>
            <w:shd w:val="clear" w:color="auto" w:fill="auto"/>
            <w:tcMar>
              <w:top w:w="29" w:type="dxa"/>
              <w:left w:w="115" w:type="dxa"/>
              <w:bottom w:w="29" w:type="dxa"/>
              <w:right w:w="115" w:type="dxa"/>
            </w:tcMar>
            <w:vAlign w:val="center"/>
          </w:tcPr>
          <w:p w14:paraId="102E1FDE" w14:textId="77777777" w:rsidR="00C5748C" w:rsidRPr="00ED12BE" w:rsidRDefault="00C5748C" w:rsidP="00EE2D23">
            <w:pPr>
              <w:rPr>
                <w:rFonts w:ascii="Garamond" w:hAnsi="Garamond" w:cstheme="minorHAnsi"/>
                <w:bCs/>
              </w:rPr>
            </w:pPr>
            <w:r w:rsidRPr="00ED12BE">
              <w:rPr>
                <w:rFonts w:ascii="Garamond" w:hAnsi="Garamond" w:cstheme="minorHAnsi"/>
                <w:bCs/>
              </w:rPr>
              <w:t>Project Dates</w:t>
            </w:r>
          </w:p>
        </w:tc>
        <w:tc>
          <w:tcPr>
            <w:tcW w:w="1945" w:type="pct"/>
            <w:shd w:val="clear" w:color="auto" w:fill="auto"/>
            <w:tcMar>
              <w:top w:w="29" w:type="dxa"/>
              <w:left w:w="115" w:type="dxa"/>
              <w:bottom w:w="29" w:type="dxa"/>
              <w:right w:w="115" w:type="dxa"/>
            </w:tcMar>
          </w:tcPr>
          <w:p w14:paraId="54893E58" w14:textId="77777777" w:rsidR="00C5748C" w:rsidRPr="00ED12BE" w:rsidRDefault="00C5748C" w:rsidP="00EE2D23">
            <w:pPr>
              <w:rPr>
                <w:rFonts w:ascii="Garamond" w:hAnsi="Garamond" w:cstheme="minorHAnsi"/>
              </w:rPr>
            </w:pPr>
            <w:r w:rsidRPr="00ED12BE">
              <w:rPr>
                <w:rFonts w:ascii="Garamond" w:hAnsi="Garamond" w:cstheme="minorHAnsi"/>
              </w:rPr>
              <w:t>Start</w:t>
            </w:r>
          </w:p>
        </w:tc>
        <w:tc>
          <w:tcPr>
            <w:tcW w:w="1627" w:type="pct"/>
            <w:shd w:val="clear" w:color="auto" w:fill="auto"/>
          </w:tcPr>
          <w:p w14:paraId="3029A6BD" w14:textId="77777777" w:rsidR="00C5748C" w:rsidRPr="00ED12BE" w:rsidRDefault="00C5748C" w:rsidP="00EE2D23">
            <w:pPr>
              <w:rPr>
                <w:rFonts w:ascii="Garamond" w:hAnsi="Garamond" w:cstheme="minorHAnsi"/>
              </w:rPr>
            </w:pPr>
            <w:r w:rsidRPr="00ED12BE">
              <w:rPr>
                <w:rFonts w:ascii="Garamond" w:hAnsi="Garamond" w:cstheme="minorHAnsi"/>
              </w:rPr>
              <w:t>Planned end</w:t>
            </w:r>
          </w:p>
        </w:tc>
      </w:tr>
      <w:tr w:rsidR="00C5748C" w:rsidRPr="00ED12BE" w14:paraId="5165D4D4" w14:textId="77777777" w:rsidTr="00842B17">
        <w:trPr>
          <w:trHeight w:val="204"/>
        </w:trPr>
        <w:tc>
          <w:tcPr>
            <w:tcW w:w="1428" w:type="pct"/>
            <w:vMerge/>
            <w:shd w:val="clear" w:color="auto" w:fill="auto"/>
            <w:tcMar>
              <w:top w:w="29" w:type="dxa"/>
              <w:left w:w="115" w:type="dxa"/>
              <w:bottom w:w="29" w:type="dxa"/>
              <w:right w:w="115" w:type="dxa"/>
            </w:tcMar>
          </w:tcPr>
          <w:p w14:paraId="7C3DDBF1" w14:textId="77777777" w:rsidR="00C5748C" w:rsidRPr="00ED12BE" w:rsidRDefault="00C5748C" w:rsidP="00EE2D23">
            <w:pPr>
              <w:rPr>
                <w:rFonts w:ascii="Garamond" w:hAnsi="Garamond" w:cstheme="minorHAnsi"/>
                <w:bCs/>
              </w:rPr>
            </w:pPr>
          </w:p>
        </w:tc>
        <w:tc>
          <w:tcPr>
            <w:tcW w:w="1945" w:type="pct"/>
            <w:shd w:val="clear" w:color="auto" w:fill="auto"/>
            <w:tcMar>
              <w:top w:w="29" w:type="dxa"/>
              <w:left w:w="115" w:type="dxa"/>
              <w:bottom w:w="29" w:type="dxa"/>
              <w:right w:w="115" w:type="dxa"/>
            </w:tcMar>
          </w:tcPr>
          <w:p w14:paraId="6C2BA0B0" w14:textId="77777777" w:rsidR="00C5748C" w:rsidRPr="00ED12BE" w:rsidRDefault="00C5748C" w:rsidP="00EE2D23">
            <w:pPr>
              <w:rPr>
                <w:rFonts w:ascii="Garamond" w:hAnsi="Garamond" w:cstheme="minorHAnsi"/>
              </w:rPr>
            </w:pPr>
            <w:r w:rsidRPr="00ED12BE">
              <w:rPr>
                <w:rFonts w:ascii="Garamond" w:hAnsi="Garamond" w:cstheme="minorHAnsi"/>
              </w:rPr>
              <w:t>21 December 2020</w:t>
            </w:r>
          </w:p>
        </w:tc>
        <w:tc>
          <w:tcPr>
            <w:tcW w:w="1627" w:type="pct"/>
            <w:shd w:val="clear" w:color="auto" w:fill="auto"/>
          </w:tcPr>
          <w:p w14:paraId="60C06EC1" w14:textId="77777777" w:rsidR="00C5748C" w:rsidRPr="00ED12BE" w:rsidRDefault="00C5748C" w:rsidP="00EE2D23">
            <w:pPr>
              <w:rPr>
                <w:rFonts w:ascii="Garamond" w:hAnsi="Garamond" w:cstheme="minorHAnsi"/>
              </w:rPr>
            </w:pPr>
            <w:r w:rsidRPr="00ED12BE">
              <w:rPr>
                <w:rFonts w:ascii="Garamond" w:hAnsi="Garamond" w:cstheme="minorHAnsi"/>
              </w:rPr>
              <w:t>30 April 2024</w:t>
            </w:r>
          </w:p>
        </w:tc>
      </w:tr>
      <w:tr w:rsidR="00C5748C" w:rsidRPr="00ED12BE" w14:paraId="09148AB0" w14:textId="77777777" w:rsidTr="00842B17">
        <w:trPr>
          <w:trHeight w:val="69"/>
        </w:trPr>
        <w:tc>
          <w:tcPr>
            <w:tcW w:w="1428" w:type="pct"/>
            <w:shd w:val="clear" w:color="auto" w:fill="auto"/>
            <w:tcMar>
              <w:top w:w="29" w:type="dxa"/>
              <w:left w:w="115" w:type="dxa"/>
              <w:bottom w:w="29" w:type="dxa"/>
              <w:right w:w="115" w:type="dxa"/>
            </w:tcMar>
          </w:tcPr>
          <w:p w14:paraId="4AA2A660" w14:textId="77777777" w:rsidR="00C5748C" w:rsidRPr="00ED12BE" w:rsidRDefault="00C5748C" w:rsidP="00EE2D23">
            <w:pPr>
              <w:rPr>
                <w:rFonts w:ascii="Garamond" w:hAnsi="Garamond" w:cstheme="minorHAnsi"/>
                <w:bCs/>
              </w:rPr>
            </w:pPr>
            <w:r w:rsidRPr="00ED12BE">
              <w:rPr>
                <w:rFonts w:ascii="Garamond" w:hAnsi="Garamond" w:cstheme="minorHAnsi"/>
                <w:bCs/>
              </w:rPr>
              <w:t>Project Budget</w:t>
            </w:r>
          </w:p>
        </w:tc>
        <w:tc>
          <w:tcPr>
            <w:tcW w:w="3572" w:type="pct"/>
            <w:gridSpan w:val="2"/>
            <w:shd w:val="clear" w:color="auto" w:fill="auto"/>
            <w:tcMar>
              <w:top w:w="29" w:type="dxa"/>
              <w:left w:w="115" w:type="dxa"/>
              <w:bottom w:w="29" w:type="dxa"/>
              <w:right w:w="115" w:type="dxa"/>
            </w:tcMar>
          </w:tcPr>
          <w:p w14:paraId="5CD59727" w14:textId="77777777" w:rsidR="00C5748C" w:rsidRPr="00ED12BE" w:rsidRDefault="00C5748C" w:rsidP="00EE2D23">
            <w:pPr>
              <w:rPr>
                <w:rFonts w:ascii="Garamond" w:hAnsi="Garamond" w:cstheme="minorHAnsi"/>
              </w:rPr>
            </w:pPr>
            <w:r w:rsidRPr="00ED12BE">
              <w:rPr>
                <w:rFonts w:ascii="Garamond" w:hAnsi="Garamond" w:cstheme="minorHAnsi"/>
              </w:rPr>
              <w:t xml:space="preserve">USD </w:t>
            </w:r>
            <w:r w:rsidRPr="00ED12BE">
              <w:rPr>
                <w:rFonts w:ascii="Garamond" w:hAnsi="Garamond"/>
              </w:rPr>
              <w:t>9,409,928</w:t>
            </w:r>
          </w:p>
        </w:tc>
      </w:tr>
      <w:tr w:rsidR="00C5748C" w:rsidRPr="00ED12BE" w14:paraId="7C25D680" w14:textId="77777777" w:rsidTr="00842B17">
        <w:trPr>
          <w:trHeight w:val="204"/>
        </w:trPr>
        <w:tc>
          <w:tcPr>
            <w:tcW w:w="1428" w:type="pct"/>
            <w:shd w:val="clear" w:color="auto" w:fill="auto"/>
            <w:tcMar>
              <w:top w:w="29" w:type="dxa"/>
              <w:left w:w="115" w:type="dxa"/>
              <w:bottom w:w="29" w:type="dxa"/>
              <w:right w:w="115" w:type="dxa"/>
            </w:tcMar>
          </w:tcPr>
          <w:p w14:paraId="74193B68" w14:textId="77777777" w:rsidR="00C5748C" w:rsidRPr="00ED12BE" w:rsidRDefault="00C5748C" w:rsidP="00EE2D23">
            <w:pPr>
              <w:rPr>
                <w:rFonts w:ascii="Garamond" w:hAnsi="Garamond" w:cstheme="minorHAnsi"/>
                <w:bCs/>
              </w:rPr>
            </w:pPr>
            <w:r w:rsidRPr="00ED12BE">
              <w:rPr>
                <w:rFonts w:ascii="Garamond" w:hAnsi="Garamond" w:cstheme="minorHAnsi"/>
                <w:bCs/>
              </w:rPr>
              <w:t>Project Expenditure at the Time of Evaluation</w:t>
            </w:r>
          </w:p>
        </w:tc>
        <w:tc>
          <w:tcPr>
            <w:tcW w:w="3572" w:type="pct"/>
            <w:gridSpan w:val="2"/>
            <w:shd w:val="clear" w:color="auto" w:fill="auto"/>
            <w:tcMar>
              <w:top w:w="29" w:type="dxa"/>
              <w:left w:w="115" w:type="dxa"/>
              <w:bottom w:w="29" w:type="dxa"/>
              <w:right w:w="115" w:type="dxa"/>
            </w:tcMar>
            <w:vAlign w:val="center"/>
          </w:tcPr>
          <w:p w14:paraId="0708EAD6" w14:textId="77777777" w:rsidR="00C5748C" w:rsidRPr="00ED12BE" w:rsidRDefault="00C5748C" w:rsidP="00EE2D23">
            <w:pPr>
              <w:rPr>
                <w:rFonts w:ascii="Garamond" w:hAnsi="Garamond" w:cstheme="minorHAnsi"/>
              </w:rPr>
            </w:pPr>
            <w:r w:rsidRPr="00ED12BE">
              <w:rPr>
                <w:rFonts w:ascii="Garamond" w:hAnsi="Garamond" w:cstheme="minorHAnsi"/>
              </w:rPr>
              <w:t>USD 6,100,000</w:t>
            </w:r>
          </w:p>
        </w:tc>
      </w:tr>
      <w:tr w:rsidR="00C5748C" w:rsidRPr="00ED12BE" w14:paraId="3A8B88CD" w14:textId="77777777" w:rsidTr="00842B17">
        <w:trPr>
          <w:trHeight w:val="186"/>
        </w:trPr>
        <w:tc>
          <w:tcPr>
            <w:tcW w:w="1428" w:type="pct"/>
            <w:shd w:val="clear" w:color="auto" w:fill="auto"/>
            <w:tcMar>
              <w:top w:w="29" w:type="dxa"/>
              <w:left w:w="115" w:type="dxa"/>
              <w:bottom w:w="29" w:type="dxa"/>
              <w:right w:w="115" w:type="dxa"/>
            </w:tcMar>
          </w:tcPr>
          <w:p w14:paraId="52A2E6A2" w14:textId="77777777" w:rsidR="00C5748C" w:rsidRPr="00ED12BE" w:rsidRDefault="00C5748C" w:rsidP="00EE2D23">
            <w:pPr>
              <w:rPr>
                <w:rFonts w:ascii="Garamond" w:hAnsi="Garamond" w:cstheme="minorHAnsi"/>
                <w:bCs/>
              </w:rPr>
            </w:pPr>
            <w:r w:rsidRPr="00ED12BE">
              <w:rPr>
                <w:rFonts w:ascii="Garamond" w:hAnsi="Garamond" w:cstheme="minorHAnsi"/>
                <w:bCs/>
              </w:rPr>
              <w:t>Funding Source</w:t>
            </w:r>
          </w:p>
        </w:tc>
        <w:tc>
          <w:tcPr>
            <w:tcW w:w="3572" w:type="pct"/>
            <w:gridSpan w:val="2"/>
            <w:shd w:val="clear" w:color="auto" w:fill="auto"/>
            <w:tcMar>
              <w:top w:w="29" w:type="dxa"/>
              <w:left w:w="115" w:type="dxa"/>
              <w:bottom w:w="29" w:type="dxa"/>
              <w:right w:w="115" w:type="dxa"/>
            </w:tcMar>
          </w:tcPr>
          <w:p w14:paraId="4E76B1B0" w14:textId="77777777" w:rsidR="00C5748C" w:rsidRPr="00ED12BE" w:rsidRDefault="00C5748C" w:rsidP="00EE2D23">
            <w:pPr>
              <w:rPr>
                <w:rFonts w:ascii="Garamond" w:hAnsi="Garamond" w:cstheme="minorHAnsi"/>
              </w:rPr>
            </w:pPr>
            <w:r w:rsidRPr="00ED12BE">
              <w:rPr>
                <w:rFonts w:ascii="Garamond" w:hAnsi="Garamond" w:cstheme="minorHAnsi"/>
              </w:rPr>
              <w:t>Sweden, United Kingdom, Germany, and Ireland</w:t>
            </w:r>
          </w:p>
        </w:tc>
      </w:tr>
      <w:tr w:rsidR="00C5748C" w:rsidRPr="00ED12BE" w14:paraId="3F43CAF6" w14:textId="77777777" w:rsidTr="00842B17">
        <w:trPr>
          <w:trHeight w:val="249"/>
        </w:trPr>
        <w:tc>
          <w:tcPr>
            <w:tcW w:w="1428" w:type="pct"/>
            <w:shd w:val="clear" w:color="auto" w:fill="auto"/>
            <w:tcMar>
              <w:top w:w="29" w:type="dxa"/>
              <w:left w:w="115" w:type="dxa"/>
              <w:bottom w:w="29" w:type="dxa"/>
              <w:right w:w="115" w:type="dxa"/>
            </w:tcMar>
          </w:tcPr>
          <w:p w14:paraId="160BEE7A" w14:textId="77777777" w:rsidR="00C5748C" w:rsidRPr="00ED12BE" w:rsidRDefault="00C5748C" w:rsidP="00EE2D23">
            <w:pPr>
              <w:rPr>
                <w:rFonts w:ascii="Garamond" w:hAnsi="Garamond" w:cstheme="minorHAnsi"/>
                <w:bCs/>
              </w:rPr>
            </w:pPr>
            <w:r w:rsidRPr="00ED12BE">
              <w:rPr>
                <w:rFonts w:ascii="Garamond" w:hAnsi="Garamond" w:cstheme="minorHAnsi"/>
                <w:bCs/>
              </w:rPr>
              <w:t>Implementing Party</w:t>
            </w:r>
          </w:p>
        </w:tc>
        <w:tc>
          <w:tcPr>
            <w:tcW w:w="3572" w:type="pct"/>
            <w:gridSpan w:val="2"/>
            <w:shd w:val="clear" w:color="auto" w:fill="auto"/>
            <w:tcMar>
              <w:top w:w="29" w:type="dxa"/>
              <w:left w:w="115" w:type="dxa"/>
              <w:bottom w:w="29" w:type="dxa"/>
              <w:right w:w="115" w:type="dxa"/>
            </w:tcMar>
          </w:tcPr>
          <w:p w14:paraId="62C8752B" w14:textId="77777777" w:rsidR="00C5748C" w:rsidRPr="00ED12BE" w:rsidRDefault="00C5748C" w:rsidP="00EE2D23">
            <w:pPr>
              <w:rPr>
                <w:rFonts w:ascii="Garamond" w:hAnsi="Garamond" w:cstheme="minorHAnsi"/>
              </w:rPr>
            </w:pPr>
            <w:r w:rsidRPr="00ED12BE">
              <w:rPr>
                <w:rFonts w:ascii="Garamond" w:hAnsi="Garamond" w:cstheme="minorHAnsi"/>
              </w:rPr>
              <w:t>UN Development Coordination Office (DCO), UN Department of Peace Operations (DPO), UN Department of Political and Peacebuilding Affairs (DPPA), and UN Development Programme (UNDP).</w:t>
            </w:r>
          </w:p>
        </w:tc>
      </w:tr>
      <w:bookmarkEnd w:id="26"/>
    </w:tbl>
    <w:p w14:paraId="26CE1F21" w14:textId="77777777" w:rsidR="00C5748C" w:rsidRPr="00ED12BE" w:rsidRDefault="00C5748C" w:rsidP="00C5748C">
      <w:pPr>
        <w:tabs>
          <w:tab w:val="left" w:pos="1410"/>
        </w:tabs>
        <w:spacing w:after="0" w:line="240" w:lineRule="auto"/>
        <w:jc w:val="both"/>
        <w:rPr>
          <w:rFonts w:ascii="Garamond" w:hAnsi="Garamond"/>
          <w:b/>
          <w:bCs/>
        </w:rPr>
      </w:pPr>
    </w:p>
    <w:bookmarkEnd w:id="24"/>
    <w:p w14:paraId="4C8CEDB5" w14:textId="77777777" w:rsidR="00C5748C" w:rsidRPr="00ED12BE" w:rsidRDefault="00C5748C" w:rsidP="00C5748C">
      <w:pPr>
        <w:tabs>
          <w:tab w:val="left" w:pos="1410"/>
        </w:tabs>
        <w:spacing w:after="0" w:line="240" w:lineRule="auto"/>
        <w:rPr>
          <w:rFonts w:ascii="Garamond" w:hAnsi="Garamond" w:cstheme="minorHAnsi"/>
        </w:rPr>
      </w:pPr>
    </w:p>
    <w:p w14:paraId="558825D9" w14:textId="77777777" w:rsidR="00C5748C" w:rsidRPr="00ED12BE" w:rsidRDefault="00C5748C" w:rsidP="007C7969">
      <w:pPr>
        <w:pStyle w:val="ListParagraph"/>
        <w:numPr>
          <w:ilvl w:val="0"/>
          <w:numId w:val="5"/>
        </w:numPr>
        <w:tabs>
          <w:tab w:val="left" w:pos="360"/>
          <w:tab w:val="left" w:pos="1410"/>
        </w:tabs>
        <w:spacing w:after="0" w:line="240" w:lineRule="auto"/>
        <w:ind w:left="360"/>
        <w:rPr>
          <w:rFonts w:ascii="Garamond" w:hAnsi="Garamond" w:cstheme="minorHAnsi"/>
          <w:b/>
        </w:rPr>
      </w:pPr>
      <w:r w:rsidRPr="00ED12BE">
        <w:rPr>
          <w:rFonts w:ascii="Garamond" w:hAnsi="Garamond" w:cstheme="minorHAnsi"/>
          <w:b/>
        </w:rPr>
        <w:t>Background</w:t>
      </w:r>
    </w:p>
    <w:p w14:paraId="6320E1A7" w14:textId="77777777" w:rsidR="00C5748C" w:rsidRPr="00ED12BE" w:rsidRDefault="00C5748C" w:rsidP="00C5748C">
      <w:pPr>
        <w:tabs>
          <w:tab w:val="left" w:pos="360"/>
          <w:tab w:val="left" w:pos="1410"/>
        </w:tabs>
        <w:spacing w:after="0" w:line="240" w:lineRule="auto"/>
        <w:rPr>
          <w:rFonts w:ascii="Garamond" w:hAnsi="Garamond" w:cstheme="minorHAnsi"/>
          <w:b/>
        </w:rPr>
      </w:pPr>
    </w:p>
    <w:p w14:paraId="7F7DAC1D" w14:textId="77777777" w:rsidR="00C5748C" w:rsidRPr="00ED12BE" w:rsidRDefault="00C5748C" w:rsidP="00C5748C">
      <w:pPr>
        <w:spacing w:after="0" w:line="240" w:lineRule="auto"/>
        <w:jc w:val="both"/>
        <w:rPr>
          <w:rFonts w:ascii="Garamond" w:hAnsi="Garamond"/>
        </w:rPr>
      </w:pPr>
      <w:r w:rsidRPr="00ED12BE">
        <w:rPr>
          <w:rFonts w:ascii="Garamond" w:hAnsi="Garamond"/>
        </w:rPr>
        <w:t>Transitions are complex, inherently political, and strategic processes that present a moment of heightened risk and uncertainty to the host country and the UN. The withdrawal of a UN mission, or reconfiguration from one type of UN mission to another, signals a critical phase in a country’s journey toward resilient peace. How these transitions are planned for and managed can be a determining factor in the consolidation of progress made on peace and sustainable development.</w:t>
      </w:r>
    </w:p>
    <w:p w14:paraId="1340DCAF" w14:textId="77777777" w:rsidR="00C5748C" w:rsidRPr="00ED12BE" w:rsidRDefault="00C5748C" w:rsidP="00C5748C">
      <w:pPr>
        <w:spacing w:after="0" w:line="240" w:lineRule="auto"/>
        <w:jc w:val="both"/>
        <w:rPr>
          <w:rFonts w:ascii="Garamond" w:hAnsi="Garamond"/>
        </w:rPr>
      </w:pPr>
    </w:p>
    <w:p w14:paraId="3A5EDAB3"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Ensuring proactive, integrated, and forward-looking UN Transitions is at the heart of the Secretary-General’s reform agenda and will remain a key focus area for the UN System in the coming years. These ongoing and future transition processes are taking place in contexts increasingly characterized by complex political dynamics and marked by protracted and multifaceted humanitarian, development, peace, and </w:t>
      </w:r>
      <w:r w:rsidRPr="00ED12BE">
        <w:rPr>
          <w:rFonts w:ascii="Garamond" w:hAnsi="Garamond" w:cstheme="minorHAnsi"/>
        </w:rPr>
        <w:lastRenderedPageBreak/>
        <w:t>security challenges, with regional spill-over effects. Responding to these changing dynamics requires the UN to develop new approaches and partnerships.</w:t>
      </w:r>
    </w:p>
    <w:p w14:paraId="63F8D68C" w14:textId="77777777" w:rsidR="00C5748C" w:rsidRPr="00ED12BE" w:rsidRDefault="00C5748C" w:rsidP="00C5748C">
      <w:pPr>
        <w:spacing w:after="0" w:line="240" w:lineRule="auto"/>
        <w:jc w:val="both"/>
        <w:rPr>
          <w:rFonts w:ascii="Garamond" w:hAnsi="Garamond" w:cstheme="minorHAnsi"/>
        </w:rPr>
      </w:pPr>
    </w:p>
    <w:p w14:paraId="5C4BAAAD" w14:textId="2A22025F" w:rsidR="00C5748C" w:rsidRPr="00ED12BE" w:rsidRDefault="00C5748C" w:rsidP="00C5748C">
      <w:pPr>
        <w:spacing w:after="0" w:line="240" w:lineRule="auto"/>
        <w:jc w:val="both"/>
        <w:rPr>
          <w:rFonts w:ascii="Garamond" w:hAnsi="Garamond"/>
        </w:rPr>
      </w:pPr>
      <w:r w:rsidRPr="00ED12BE">
        <w:rPr>
          <w:rFonts w:ascii="Garamond" w:hAnsi="Garamond"/>
        </w:rPr>
        <w:t xml:space="preserve">Given the increasing demand for transition planning and management-related support and the limited capacity of the UN System to provide integrated assistance, the UN Transitions Project has been intensifying its efforts by institutionalizing the lessons learned from its previous project phase and serving the system and its partners as a ‘one </w:t>
      </w:r>
      <w:r w:rsidR="0014089B" w:rsidRPr="00ED12BE">
        <w:rPr>
          <w:rFonts w:ascii="Garamond" w:hAnsi="Garamond"/>
        </w:rPr>
        <w:t>entry</w:t>
      </w:r>
      <w:r w:rsidRPr="00ED12BE">
        <w:rPr>
          <w:rFonts w:ascii="Garamond" w:hAnsi="Garamond"/>
        </w:rPr>
        <w:t xml:space="preserve"> shop’ on transition planning and management. Accordingly, the Project centralizes existing knowledge and expertise and provides a more coherent support framework by offering integrated transition support packages that bring the system together to assist host nations, partners, and UN staff in the field and UNHQ.</w:t>
      </w:r>
    </w:p>
    <w:p w14:paraId="5DDF8550" w14:textId="77777777" w:rsidR="00C5748C" w:rsidRPr="00ED12BE" w:rsidRDefault="00C5748C" w:rsidP="00C5748C">
      <w:pPr>
        <w:spacing w:after="0" w:line="240" w:lineRule="auto"/>
        <w:jc w:val="both"/>
        <w:rPr>
          <w:rFonts w:ascii="Garamond" w:hAnsi="Garamond" w:cstheme="minorHAnsi"/>
        </w:rPr>
      </w:pPr>
    </w:p>
    <w:p w14:paraId="630A3F6D" w14:textId="77777777" w:rsidR="00C5748C" w:rsidRPr="00ED12BE" w:rsidRDefault="00C5748C" w:rsidP="00C5748C">
      <w:pPr>
        <w:spacing w:after="0" w:line="240" w:lineRule="auto"/>
        <w:jc w:val="both"/>
        <w:rPr>
          <w:rFonts w:ascii="Garamond" w:hAnsi="Garamond" w:cstheme="minorHAnsi"/>
        </w:rPr>
      </w:pPr>
      <w:bookmarkStart w:id="27" w:name="_Hlk164328522"/>
      <w:r w:rsidRPr="00ED12BE">
        <w:rPr>
          <w:rFonts w:ascii="Garamond" w:hAnsi="Garamond" w:cstheme="minorHAnsi"/>
        </w:rPr>
        <w:t xml:space="preserve">The Project provides support in the following areas: </w:t>
      </w:r>
    </w:p>
    <w:p w14:paraId="1B3031FC" w14:textId="77777777" w:rsidR="00C5748C" w:rsidRPr="00ED12BE" w:rsidRDefault="00C5748C" w:rsidP="00C5748C">
      <w:pPr>
        <w:spacing w:after="0" w:line="240" w:lineRule="auto"/>
        <w:jc w:val="both"/>
        <w:rPr>
          <w:rFonts w:ascii="Garamond" w:hAnsi="Garamond" w:cstheme="minorHAnsi"/>
        </w:rPr>
      </w:pPr>
    </w:p>
    <w:p w14:paraId="22FA4DEA" w14:textId="77777777" w:rsidR="00C5748C" w:rsidRPr="00ED12BE" w:rsidRDefault="00C5748C" w:rsidP="007C7969">
      <w:pPr>
        <w:pStyle w:val="ListParagraph"/>
        <w:numPr>
          <w:ilvl w:val="0"/>
          <w:numId w:val="7"/>
        </w:numPr>
        <w:spacing w:after="0" w:line="240" w:lineRule="auto"/>
        <w:ind w:left="360"/>
        <w:jc w:val="both"/>
        <w:rPr>
          <w:rFonts w:ascii="Garamond" w:hAnsi="Garamond" w:cstheme="minorHAnsi"/>
        </w:rPr>
      </w:pPr>
      <w:r w:rsidRPr="00ED12BE">
        <w:rPr>
          <w:rFonts w:ascii="Garamond" w:hAnsi="Garamond" w:cstheme="minorHAnsi"/>
        </w:rPr>
        <w:t>Improving the way UN transitions are planned and managed: The Project is the leading mechanism providing dedicated transition capacities. It is often the first on the ground to bring mission and UNCT together to initiate transition planning and continues to provide accompaniment throughout the entire planning process. The Project has changed UN practice away from focusing on mission exit towards setting up remaining actors for success post-mission. This forward-looking approach has resulted in UN transitions being planned in a less UN-centric way and has allowed the UN, prior to mission drawdown, to change its approach from capacity substitution to capacity enhancement.</w:t>
      </w:r>
    </w:p>
    <w:p w14:paraId="778BDAC7" w14:textId="77777777" w:rsidR="00C5748C" w:rsidRPr="00ED12BE" w:rsidRDefault="00C5748C" w:rsidP="007C7969">
      <w:pPr>
        <w:pStyle w:val="ListParagraph"/>
        <w:numPr>
          <w:ilvl w:val="0"/>
          <w:numId w:val="7"/>
        </w:numPr>
        <w:spacing w:after="0" w:line="240" w:lineRule="auto"/>
        <w:ind w:left="360"/>
        <w:jc w:val="both"/>
        <w:rPr>
          <w:rFonts w:ascii="Garamond" w:hAnsi="Garamond" w:cstheme="minorHAnsi"/>
        </w:rPr>
      </w:pPr>
      <w:r w:rsidRPr="00ED12BE">
        <w:rPr>
          <w:rFonts w:ascii="Garamond" w:hAnsi="Garamond" w:cstheme="minorHAnsi"/>
        </w:rPr>
        <w:t>Strengthening system-wide coherence and cross-pillar collaboration: The integrated nature of the Project ensures close collaboration between the four implementing partners and thereby directly contributes to ‘breaking down the silos’ – a key UN reform objective.</w:t>
      </w:r>
    </w:p>
    <w:p w14:paraId="4B54FD27" w14:textId="77777777" w:rsidR="00C5748C" w:rsidRPr="00ED12BE" w:rsidRDefault="00C5748C" w:rsidP="007C7969">
      <w:pPr>
        <w:pStyle w:val="ListParagraph"/>
        <w:numPr>
          <w:ilvl w:val="0"/>
          <w:numId w:val="7"/>
        </w:numPr>
        <w:spacing w:after="0" w:line="240" w:lineRule="auto"/>
        <w:ind w:left="360"/>
        <w:jc w:val="both"/>
        <w:rPr>
          <w:rFonts w:ascii="Garamond" w:hAnsi="Garamond" w:cstheme="minorHAnsi"/>
        </w:rPr>
      </w:pPr>
      <w:r w:rsidRPr="00ED12BE">
        <w:rPr>
          <w:rFonts w:ascii="Garamond" w:hAnsi="Garamond" w:cstheme="minorHAnsi"/>
        </w:rPr>
        <w:t>Developing transition policies and guidance: The Project plays a catalytic role to strengthen policy coherence across pillars. As a thought leader that captures lessons from the field, it has contributed to the development and revision of key transition related policies (including the SG Transition Directive, the UN Integration Review, the revision of the Integrated Assessment and Planning Policy). At the same time, the Project translates policies into practical field guidance and supports implementation.</w:t>
      </w:r>
    </w:p>
    <w:p w14:paraId="16809A8F" w14:textId="77777777" w:rsidR="00C5748C" w:rsidRPr="00ED12BE" w:rsidRDefault="00C5748C" w:rsidP="007C7969">
      <w:pPr>
        <w:pStyle w:val="ListParagraph"/>
        <w:numPr>
          <w:ilvl w:val="0"/>
          <w:numId w:val="7"/>
        </w:numPr>
        <w:spacing w:after="0" w:line="240" w:lineRule="auto"/>
        <w:ind w:left="360"/>
        <w:jc w:val="both"/>
        <w:rPr>
          <w:rFonts w:ascii="Garamond" w:hAnsi="Garamond" w:cstheme="minorHAnsi"/>
        </w:rPr>
      </w:pPr>
      <w:r w:rsidRPr="00ED12BE">
        <w:rPr>
          <w:rFonts w:ascii="Garamond" w:hAnsi="Garamond" w:cstheme="minorHAnsi"/>
        </w:rPr>
        <w:t>Enhancing organizational learning: The Project has closed organizational knowledge gaps on recurring transition challenges. It has built up a unique knowledge repository that it actively maintains and disseminates.</w:t>
      </w:r>
    </w:p>
    <w:p w14:paraId="5EB62E2C" w14:textId="77777777" w:rsidR="00C5748C" w:rsidRPr="00ED12BE" w:rsidRDefault="00C5748C" w:rsidP="007C7969">
      <w:pPr>
        <w:pStyle w:val="ListParagraph"/>
        <w:numPr>
          <w:ilvl w:val="0"/>
          <w:numId w:val="7"/>
        </w:numPr>
        <w:spacing w:after="0" w:line="240" w:lineRule="auto"/>
        <w:ind w:left="360"/>
        <w:jc w:val="both"/>
        <w:rPr>
          <w:rFonts w:ascii="Garamond" w:hAnsi="Garamond" w:cstheme="minorHAnsi"/>
        </w:rPr>
      </w:pPr>
      <w:r w:rsidRPr="00ED12BE">
        <w:rPr>
          <w:rFonts w:ascii="Garamond" w:hAnsi="Garamond" w:cstheme="minorHAnsi"/>
        </w:rPr>
        <w:t>Building capacity: Trainings and in-country workshops on transition planning have reached 1000+ participants.</w:t>
      </w:r>
    </w:p>
    <w:p w14:paraId="0E16401B" w14:textId="77777777" w:rsidR="00C5748C" w:rsidRPr="00ED12BE" w:rsidRDefault="00C5748C" w:rsidP="00C5748C">
      <w:pPr>
        <w:spacing w:after="0" w:line="240" w:lineRule="auto"/>
        <w:jc w:val="both"/>
        <w:rPr>
          <w:rFonts w:ascii="Garamond" w:hAnsi="Garamond" w:cstheme="minorHAnsi"/>
        </w:rPr>
      </w:pPr>
    </w:p>
    <w:p w14:paraId="06A5F16D" w14:textId="2B12FD42"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During its third Project phase, the Project has supported mission and country team staff in the following countries: The Democratic Republic of </w:t>
      </w:r>
      <w:r w:rsidR="000E38E0" w:rsidRPr="00ED12BE">
        <w:rPr>
          <w:rFonts w:ascii="Garamond" w:hAnsi="Garamond" w:cstheme="minorHAnsi"/>
        </w:rPr>
        <w:t>Congo</w:t>
      </w:r>
      <w:r w:rsidRPr="00ED12BE">
        <w:rPr>
          <w:rFonts w:ascii="Garamond" w:hAnsi="Garamond" w:cstheme="minorHAnsi"/>
        </w:rPr>
        <w:t>, Mali, Sudan, Guinea-Bissau, Haiti, South Sudan, Somalia, Central African Republic, and Iraq.</w:t>
      </w:r>
    </w:p>
    <w:bookmarkEnd w:id="27"/>
    <w:p w14:paraId="272B9D1E" w14:textId="77777777" w:rsidR="00C5748C" w:rsidRPr="00ED12BE" w:rsidRDefault="00C5748C" w:rsidP="00C5748C">
      <w:pPr>
        <w:spacing w:after="0" w:line="240" w:lineRule="auto"/>
        <w:jc w:val="both"/>
        <w:rPr>
          <w:rFonts w:ascii="Garamond" w:hAnsi="Garamond" w:cstheme="minorHAnsi"/>
        </w:rPr>
      </w:pPr>
    </w:p>
    <w:p w14:paraId="4F375C6B" w14:textId="77777777" w:rsidR="00C5748C" w:rsidRPr="00ED12BE" w:rsidRDefault="00C5748C" w:rsidP="00C5748C">
      <w:pPr>
        <w:spacing w:after="0" w:line="240" w:lineRule="auto"/>
        <w:jc w:val="both"/>
        <w:rPr>
          <w:rFonts w:ascii="Garamond" w:hAnsi="Garamond" w:cstheme="minorHAnsi"/>
          <w:b/>
          <w:bCs/>
        </w:rPr>
      </w:pPr>
      <w:r w:rsidRPr="00ED12BE">
        <w:rPr>
          <w:rFonts w:ascii="Garamond" w:hAnsi="Garamond" w:cstheme="minorHAnsi"/>
          <w:b/>
          <w:bCs/>
        </w:rPr>
        <w:t>Theory of change:</w:t>
      </w:r>
    </w:p>
    <w:p w14:paraId="19E14A84"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As a joint project of DCO, DPO, DPPA, and UNDP, the Transitions Project has endeavoured to leverage the comparative advantages of its partner entities and foster cross-pillar collaboration to ensure proactive, integrated, and forward-looking transition processes and to maximize the project’s contribution in the context of the reforms of the UN Peace and Security architecture and the UN Development System. </w:t>
      </w:r>
      <w:bookmarkStart w:id="28" w:name="_Hlk164331941"/>
      <w:r w:rsidRPr="00ED12BE">
        <w:rPr>
          <w:rFonts w:ascii="Garamond" w:hAnsi="Garamond" w:cstheme="minorHAnsi"/>
        </w:rPr>
        <w:t>The third phase of the UN Transitions Project has aimed to contribute to the following strategic objective: A nimbler UN that adjusts its strategy &amp; footprint in line with changing circumstances and national peace &amp; development priorities, to better support host nations as they consolidate peacebuilding gains, in cooperation with key national, regional, and international partners. The Project’s activities were therefore built around three pillars: (i) proactive and integrated planning; (ii) transition financing and programming; and (iii) strengthening national ownership and regional engagement.</w:t>
      </w:r>
    </w:p>
    <w:bookmarkEnd w:id="28"/>
    <w:p w14:paraId="72F47507" w14:textId="77777777" w:rsidR="00C5748C" w:rsidRPr="00ED12BE" w:rsidRDefault="00C5748C" w:rsidP="00C5748C">
      <w:pPr>
        <w:spacing w:after="0" w:line="240" w:lineRule="auto"/>
        <w:jc w:val="both"/>
        <w:rPr>
          <w:rFonts w:ascii="Garamond" w:hAnsi="Garamond" w:cstheme="minorHAnsi"/>
        </w:rPr>
      </w:pPr>
    </w:p>
    <w:p w14:paraId="273A8DE6"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In pursuit of this goal, the following theory of change has been designed:</w:t>
      </w:r>
    </w:p>
    <w:p w14:paraId="0C6269E1" w14:textId="77777777" w:rsidR="00C5748C" w:rsidRPr="00ED12BE" w:rsidRDefault="00C5748C" w:rsidP="00C5748C">
      <w:pPr>
        <w:spacing w:after="0" w:line="240" w:lineRule="auto"/>
        <w:jc w:val="both"/>
        <w:rPr>
          <w:rFonts w:ascii="Garamond" w:hAnsi="Garamond" w:cstheme="minorHAnsi"/>
          <w:i/>
          <w:iCs/>
        </w:rPr>
      </w:pPr>
      <w:bookmarkStart w:id="29" w:name="_Hlk164331993"/>
    </w:p>
    <w:p w14:paraId="36848E7E"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When the UN – during and after mission withdrawal – reconfigures its full range of peace and development capacities to provide more coherent and effective support, aligned to national priorities and needs, and in a manner that is nationally-led and owned, then host nations in transition settings are better equipped to address root causes of conflict, consolidate peacebuilding gains and take a lead in achieving sustainable peace and development.</w:t>
      </w:r>
    </w:p>
    <w:p w14:paraId="165B42A1" w14:textId="77777777" w:rsidR="00C5748C" w:rsidRPr="00ED12BE" w:rsidRDefault="00C5748C" w:rsidP="00C5748C">
      <w:pPr>
        <w:spacing w:after="0" w:line="240" w:lineRule="auto"/>
        <w:jc w:val="both"/>
        <w:rPr>
          <w:rFonts w:ascii="Garamond" w:hAnsi="Garamond" w:cstheme="minorHAnsi"/>
        </w:rPr>
      </w:pPr>
    </w:p>
    <w:bookmarkEnd w:id="29"/>
    <w:p w14:paraId="4617DF92"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Based on this theory of change, the below project outcomes and interrelated outcome-level theories of change have been designed to contribute to the overall goal underpinning the Project. It should be noted that outcomes 1 &amp; 4 focus on country-level results, whereas outcomes 2 &amp; 3 focus on the UNHQ and global policy level results. Since these two outcome levels are interrelated and mutually reinforcing, the theory of change for these outcomes are grouped together.</w:t>
      </w:r>
    </w:p>
    <w:p w14:paraId="1CE8D003" w14:textId="77777777" w:rsidR="00C5748C" w:rsidRPr="00ED12BE" w:rsidRDefault="00C5748C" w:rsidP="00C5748C">
      <w:pPr>
        <w:spacing w:after="0" w:line="240" w:lineRule="auto"/>
        <w:jc w:val="both"/>
        <w:rPr>
          <w:rFonts w:ascii="Garamond" w:hAnsi="Garamond" w:cstheme="minorHAnsi"/>
        </w:rPr>
      </w:pPr>
    </w:p>
    <w:p w14:paraId="2A80D31D" w14:textId="77777777" w:rsidR="00C5748C" w:rsidRPr="00ED12BE" w:rsidRDefault="00C5748C" w:rsidP="00C5748C">
      <w:pPr>
        <w:spacing w:after="0" w:line="240" w:lineRule="auto"/>
        <w:jc w:val="both"/>
        <w:rPr>
          <w:rFonts w:ascii="Garamond" w:hAnsi="Garamond" w:cstheme="minorHAnsi"/>
          <w:u w:val="single"/>
        </w:rPr>
      </w:pPr>
      <w:bookmarkStart w:id="30" w:name="_Hlk163122627"/>
      <w:r w:rsidRPr="00ED12BE">
        <w:rPr>
          <w:rFonts w:ascii="Garamond" w:hAnsi="Garamond" w:cstheme="minorHAnsi"/>
          <w:u w:val="single"/>
        </w:rPr>
        <w:t>Theory of change outcome 1 &amp; 4:</w:t>
      </w:r>
    </w:p>
    <w:p w14:paraId="2B2FD913"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Outcome 1: The UN in transition settings adapts its strategy and footprint in a more pro-active, integrated, and forward-looking manner to support transitions.</w:t>
      </w:r>
    </w:p>
    <w:p w14:paraId="65A78A10"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Outcome 4: Host governments, CSOs (including women and youth networks), regional and subregional organisations, and bilateral partners increasingly collaborate with the UN on transitions in priority countries.</w:t>
      </w:r>
    </w:p>
    <w:p w14:paraId="676871AF" w14:textId="77777777" w:rsidR="00C5748C" w:rsidRPr="00ED12BE" w:rsidRDefault="00C5748C" w:rsidP="00C5748C">
      <w:pPr>
        <w:spacing w:after="0" w:line="240" w:lineRule="auto"/>
        <w:jc w:val="both"/>
        <w:rPr>
          <w:rFonts w:ascii="Garamond" w:hAnsi="Garamond" w:cstheme="minorHAnsi"/>
        </w:rPr>
      </w:pPr>
    </w:p>
    <w:p w14:paraId="2CDE39AA"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If UN transition processes are approached in a more pro-active and forward-looking manner, then peacebuilding needs and priorities, including with regards to gender and youth issues, can be identified in a more timely way and required capacities to address these needs and priorities can be strengthened among the full range of UN entities, national stakeholders and other partners, including by putting in place sustainable programming and financing modalities, to avoid critical peacebuilding gaps after mission withdrawal that may jeopardize hard-won stability and development.</w:t>
      </w:r>
    </w:p>
    <w:p w14:paraId="64570898" w14:textId="77777777" w:rsidR="00C5748C" w:rsidRPr="00ED12BE" w:rsidRDefault="00C5748C" w:rsidP="00C5748C">
      <w:pPr>
        <w:spacing w:after="0" w:line="240" w:lineRule="auto"/>
        <w:jc w:val="both"/>
        <w:rPr>
          <w:rFonts w:ascii="Garamond" w:hAnsi="Garamond" w:cstheme="minorHAnsi"/>
        </w:rPr>
      </w:pPr>
    </w:p>
    <w:p w14:paraId="79F1A740"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If UN transition processes are planned and managed in a more integrated way, between UN missions and UNCT entities, and with national, regional and international stakeholders, then a shared understanding of priorities and types of interventions that need to be undertaken can be forged, a common strategy that is coherent and mutually supportive, based on comparative advantages, can be developed, and the contributions of different types of actors can be leveraged</w:t>
      </w:r>
    </w:p>
    <w:p w14:paraId="46AA4201"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towards assisting host nations achieve peace and development.</w:t>
      </w:r>
    </w:p>
    <w:p w14:paraId="0CB2EEAB" w14:textId="77777777" w:rsidR="00C5748C" w:rsidRPr="00ED12BE" w:rsidRDefault="00C5748C" w:rsidP="00C5748C">
      <w:pPr>
        <w:spacing w:after="0" w:line="240" w:lineRule="auto"/>
        <w:jc w:val="both"/>
        <w:rPr>
          <w:rFonts w:ascii="Garamond" w:hAnsi="Garamond" w:cstheme="minorHAnsi"/>
        </w:rPr>
      </w:pPr>
    </w:p>
    <w:p w14:paraId="477AC27B"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If host nations have an increased understanding of UN transition processes, and if governments have the necessary internal planning and coordination capacities in place, national and subnational stakeholders (including government and opposition parties, CSOs, private sector, traditional and religious leaders, women, youth and marginalized groups) can take a leading role in ensuring that UN transition processes are more sustainable by being aligned to national peace and development priorities, and through collaborating with the UN, prior and during mission withdrawal, to build on national systems and processes and work effectively through government to address critical peacebuilding tasks.</w:t>
      </w:r>
    </w:p>
    <w:p w14:paraId="4B83B08A" w14:textId="77777777" w:rsidR="00C5748C" w:rsidRPr="00ED12BE" w:rsidRDefault="00C5748C" w:rsidP="00C5748C">
      <w:pPr>
        <w:spacing w:after="0" w:line="240" w:lineRule="auto"/>
        <w:jc w:val="both"/>
        <w:rPr>
          <w:rFonts w:ascii="Garamond" w:hAnsi="Garamond" w:cstheme="minorHAnsi"/>
        </w:rPr>
      </w:pPr>
    </w:p>
    <w:bookmarkEnd w:id="30"/>
    <w:p w14:paraId="16187F65" w14:textId="77777777" w:rsidR="00C5748C" w:rsidRPr="00ED12BE" w:rsidRDefault="00C5748C" w:rsidP="00C5748C">
      <w:pPr>
        <w:spacing w:after="0" w:line="240" w:lineRule="auto"/>
        <w:jc w:val="both"/>
        <w:rPr>
          <w:rFonts w:ascii="Garamond" w:hAnsi="Garamond" w:cstheme="minorHAnsi"/>
          <w:u w:val="single"/>
        </w:rPr>
      </w:pPr>
      <w:r w:rsidRPr="00ED12BE">
        <w:rPr>
          <w:rFonts w:ascii="Garamond" w:hAnsi="Garamond" w:cstheme="minorHAnsi"/>
          <w:u w:val="single"/>
        </w:rPr>
        <w:t>Theory of change outcome 2 &amp; 3:</w:t>
      </w:r>
    </w:p>
    <w:p w14:paraId="44DBF053"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Outcome 2: UN Transitions are increasingly prioritized and institutionalized within the UN system and among Member States in a manner reflecting a more effective approach to transition processes. Outcome 3: Key member states, regional organizations, IFIs &amp; other partners increasingly collaborate with the UN on transitions.</w:t>
      </w:r>
    </w:p>
    <w:p w14:paraId="449F878E" w14:textId="77777777" w:rsidR="00C5748C" w:rsidRPr="00ED12BE" w:rsidRDefault="00C5748C" w:rsidP="00C5748C">
      <w:pPr>
        <w:spacing w:after="0" w:line="240" w:lineRule="auto"/>
        <w:jc w:val="both"/>
        <w:rPr>
          <w:rFonts w:ascii="Garamond" w:hAnsi="Garamond" w:cstheme="minorHAnsi"/>
        </w:rPr>
      </w:pPr>
    </w:p>
    <w:p w14:paraId="37201F8A"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If the UN system, Member States, regional organizations, IFIs and other partners have an increased understanding and recognition that UN transition processes present a moment of heightened risk to a country’s peace and development prospect,</w:t>
      </w:r>
    </w:p>
    <w:p w14:paraId="6666B983" w14:textId="77777777" w:rsidR="00C5748C" w:rsidRPr="00ED12BE" w:rsidRDefault="00C5748C" w:rsidP="00C5748C">
      <w:pPr>
        <w:spacing w:after="0" w:line="240" w:lineRule="auto"/>
        <w:jc w:val="both"/>
        <w:rPr>
          <w:rFonts w:ascii="Garamond" w:hAnsi="Garamond" w:cstheme="minorHAnsi"/>
          <w:i/>
          <w:iCs/>
        </w:rPr>
      </w:pPr>
    </w:p>
    <w:p w14:paraId="0DE7C244"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And if, the UN Transitions Project, through generating knowledge and sharing experiences, building partnerships and advocacy, enables the UN system and key partners to learn from and build on previous transition processes,</w:t>
      </w:r>
    </w:p>
    <w:p w14:paraId="0F145EDB" w14:textId="77777777" w:rsidR="00C5748C" w:rsidRPr="00ED12BE" w:rsidRDefault="00C5748C" w:rsidP="00C5748C">
      <w:pPr>
        <w:spacing w:after="0" w:line="240" w:lineRule="auto"/>
        <w:jc w:val="both"/>
        <w:rPr>
          <w:rFonts w:ascii="Garamond" w:hAnsi="Garamond" w:cstheme="minorHAnsi"/>
          <w:i/>
          <w:iCs/>
        </w:rPr>
      </w:pPr>
    </w:p>
    <w:p w14:paraId="1B87BB39"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t>then UN entities, Member States and its partners are more likely to design and implement policies, strategies and business processes and make the necessary resources and capacities available to provide more coherent and expedited support to UN transitions processes and ensure that this support is mainstreamed and institutionalized across the Organization.</w:t>
      </w:r>
    </w:p>
    <w:p w14:paraId="41262E02" w14:textId="77777777" w:rsidR="00C5748C" w:rsidRPr="00ED12BE" w:rsidRDefault="00C5748C" w:rsidP="00C5748C">
      <w:pPr>
        <w:spacing w:after="0" w:line="240" w:lineRule="auto"/>
        <w:jc w:val="both"/>
        <w:rPr>
          <w:rFonts w:ascii="Garamond" w:hAnsi="Garamond" w:cstheme="minorHAnsi"/>
        </w:rPr>
      </w:pPr>
    </w:p>
    <w:p w14:paraId="70BFD452" w14:textId="77777777" w:rsidR="00C5748C" w:rsidRPr="00ED12BE" w:rsidRDefault="00C5748C" w:rsidP="00C5748C">
      <w:pPr>
        <w:spacing w:after="0" w:line="240" w:lineRule="auto"/>
        <w:jc w:val="both"/>
        <w:rPr>
          <w:rFonts w:ascii="Garamond" w:hAnsi="Garamond" w:cstheme="minorHAnsi"/>
          <w:u w:val="single"/>
        </w:rPr>
      </w:pPr>
      <w:bookmarkStart w:id="31" w:name="_Hlk163122731"/>
      <w:r w:rsidRPr="00ED12BE">
        <w:rPr>
          <w:rFonts w:ascii="Garamond" w:hAnsi="Garamond" w:cstheme="minorHAnsi"/>
          <w:u w:val="single"/>
        </w:rPr>
        <w:t>Outputs</w:t>
      </w:r>
    </w:p>
    <w:p w14:paraId="0A414694"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Underpinning these outcomes, the project has designed the following outputs:</w:t>
      </w:r>
    </w:p>
    <w:p w14:paraId="053D47C1" w14:textId="77777777" w:rsidR="00C5748C" w:rsidRPr="00ED12BE" w:rsidRDefault="00C5748C" w:rsidP="00C5748C">
      <w:pPr>
        <w:spacing w:after="0" w:line="240" w:lineRule="auto"/>
        <w:jc w:val="both"/>
        <w:rPr>
          <w:rFonts w:ascii="Garamond" w:hAnsi="Garamond" w:cstheme="minorHAnsi"/>
        </w:rPr>
      </w:pPr>
    </w:p>
    <w:p w14:paraId="1AF65C21"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Output 1.1: UN missions and Country Teams are increasingly engaged in pro-active and integrated transitions planning processes.</w:t>
      </w:r>
    </w:p>
    <w:p w14:paraId="78392D7C" w14:textId="77777777" w:rsidR="00C5748C" w:rsidRPr="00ED12BE" w:rsidRDefault="00C5748C" w:rsidP="00C5748C">
      <w:pPr>
        <w:spacing w:after="0" w:line="240" w:lineRule="auto"/>
        <w:jc w:val="both"/>
        <w:rPr>
          <w:rFonts w:ascii="Garamond" w:hAnsi="Garamond" w:cstheme="minorHAnsi"/>
        </w:rPr>
      </w:pPr>
    </w:p>
    <w:p w14:paraId="4492E389"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Output 2.1: UN stakeholders at HQ level are increasingly engaged to prioritize transitions planning in policy and guidance.</w:t>
      </w:r>
    </w:p>
    <w:p w14:paraId="522FD16A" w14:textId="77777777" w:rsidR="00C5748C" w:rsidRPr="00ED12BE" w:rsidRDefault="00C5748C" w:rsidP="00C5748C">
      <w:pPr>
        <w:spacing w:after="0" w:line="240" w:lineRule="auto"/>
        <w:jc w:val="both"/>
        <w:rPr>
          <w:rFonts w:ascii="Garamond" w:hAnsi="Garamond" w:cstheme="minorHAnsi"/>
        </w:rPr>
      </w:pPr>
    </w:p>
    <w:p w14:paraId="0F81B6C3"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Output 3.1: Non-UN stakeholders at HQ level are increasingly engaged on transitions.</w:t>
      </w:r>
    </w:p>
    <w:p w14:paraId="7E4D15DA" w14:textId="77777777" w:rsidR="00C5748C" w:rsidRPr="00ED12BE" w:rsidRDefault="00C5748C" w:rsidP="00C5748C">
      <w:pPr>
        <w:spacing w:after="0" w:line="240" w:lineRule="auto"/>
        <w:jc w:val="both"/>
        <w:rPr>
          <w:rFonts w:ascii="Garamond" w:hAnsi="Garamond" w:cstheme="minorHAnsi"/>
        </w:rPr>
      </w:pPr>
    </w:p>
    <w:p w14:paraId="6E4C432E" w14:textId="77777777" w:rsidR="00C5748C" w:rsidRPr="00ED12BE" w:rsidRDefault="00C5748C" w:rsidP="00C5748C">
      <w:pPr>
        <w:spacing w:after="0" w:line="240" w:lineRule="auto"/>
        <w:jc w:val="both"/>
        <w:rPr>
          <w:rFonts w:ascii="Garamond" w:hAnsi="Garamond"/>
        </w:rPr>
      </w:pPr>
      <w:r w:rsidRPr="00ED12BE">
        <w:rPr>
          <w:rFonts w:ascii="Garamond" w:hAnsi="Garamond" w:cstheme="minorHAnsi"/>
        </w:rPr>
        <w:t>Output 4.1: Non-UN stakeholders (including government entities and opposition parties, CSOs, private sector, traditional and religious leaders, women, youth, and marginalized groups) are increasingly engaged in pro-active and integrated transitions planning processes in priority countries.</w:t>
      </w:r>
    </w:p>
    <w:bookmarkEnd w:id="31"/>
    <w:p w14:paraId="43C4C099" w14:textId="77777777" w:rsidR="00C5748C" w:rsidRPr="00ED12BE" w:rsidRDefault="00C5748C" w:rsidP="00C5748C">
      <w:pPr>
        <w:spacing w:after="0" w:line="240" w:lineRule="auto"/>
        <w:jc w:val="both"/>
        <w:rPr>
          <w:rFonts w:ascii="Garamond" w:hAnsi="Garamond" w:cstheme="minorHAnsi"/>
        </w:rPr>
      </w:pPr>
    </w:p>
    <w:p w14:paraId="6E1D8758" w14:textId="77777777" w:rsidR="00C5748C" w:rsidRPr="00ED12BE" w:rsidRDefault="00C5748C" w:rsidP="00C5748C">
      <w:pPr>
        <w:spacing w:after="0" w:line="240" w:lineRule="auto"/>
        <w:rPr>
          <w:rFonts w:ascii="Garamond" w:hAnsi="Garamond" w:cstheme="minorHAnsi"/>
          <w:u w:val="single"/>
        </w:rPr>
      </w:pPr>
      <w:bookmarkStart w:id="32" w:name="_Hlk164328748"/>
      <w:r w:rsidRPr="00ED12BE">
        <w:rPr>
          <w:rFonts w:ascii="Garamond" w:hAnsi="Garamond" w:cstheme="minorHAnsi"/>
          <w:u w:val="single"/>
        </w:rPr>
        <w:t xml:space="preserve">Management Arrangements: </w:t>
      </w:r>
    </w:p>
    <w:p w14:paraId="7DDE2C08" w14:textId="77777777" w:rsidR="00C5748C" w:rsidRPr="00ED12BE" w:rsidRDefault="00C5748C" w:rsidP="00C5748C">
      <w:pPr>
        <w:spacing w:after="0" w:line="240" w:lineRule="auto"/>
        <w:rPr>
          <w:rFonts w:ascii="Garamond" w:hAnsi="Garamond" w:cstheme="minorHAnsi"/>
          <w:u w:val="single"/>
        </w:rPr>
      </w:pPr>
    </w:p>
    <w:p w14:paraId="4F4C32DB" w14:textId="77777777" w:rsidR="00C5748C" w:rsidRPr="00ED12BE" w:rsidRDefault="00C5748C" w:rsidP="00C5748C">
      <w:pPr>
        <w:spacing w:after="0" w:line="240" w:lineRule="auto"/>
        <w:rPr>
          <w:rFonts w:ascii="Garamond" w:hAnsi="Garamond" w:cstheme="minorHAnsi"/>
          <w:u w:val="single"/>
        </w:rPr>
      </w:pPr>
      <w:r w:rsidRPr="00ED12BE">
        <w:rPr>
          <w:rFonts w:ascii="Garamond" w:hAnsi="Garamond" w:cstheme="minorHAnsi"/>
          <w:u w:val="single"/>
        </w:rPr>
        <w:t>Governance</w:t>
      </w:r>
    </w:p>
    <w:p w14:paraId="3947D074"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UNDP, DPO, DPPA, and DCO are the participating organizations in this joint project. UNDP is the designated Management</w:t>
      </w:r>
      <w:r w:rsidRPr="00ED12BE">
        <w:rPr>
          <w:rFonts w:ascii="Garamond" w:hAnsi="Garamond" w:cstheme="minorHAnsi"/>
          <w:u w:val="single"/>
        </w:rPr>
        <w:t xml:space="preserve"> </w:t>
      </w:r>
      <w:r w:rsidRPr="00ED12BE">
        <w:rPr>
          <w:rFonts w:ascii="Garamond" w:hAnsi="Garamond" w:cstheme="minorHAnsi"/>
        </w:rPr>
        <w:t>Agent and receives funds from donors (and participating UN organizations, if applicable) and manages these in accordance with the project partners. The joint Project Steering Committee (PSC) serves as the overall governance structure of the joint project and has been constituted in accordance with Terms of Reference. The PSC consists of Directors of the learning and partnership divisions of the project partner entities.</w:t>
      </w:r>
    </w:p>
    <w:p w14:paraId="1314C444" w14:textId="77777777" w:rsidR="00C5748C" w:rsidRPr="00ED12BE" w:rsidRDefault="00C5748C" w:rsidP="00C5748C">
      <w:pPr>
        <w:spacing w:after="0" w:line="240" w:lineRule="auto"/>
        <w:rPr>
          <w:rFonts w:ascii="Garamond" w:hAnsi="Garamond" w:cstheme="minorHAnsi"/>
        </w:rPr>
      </w:pPr>
    </w:p>
    <w:p w14:paraId="1EBA1B2E" w14:textId="77777777" w:rsidR="00C5748C" w:rsidRPr="00ED12BE" w:rsidRDefault="00C5748C" w:rsidP="00C5748C">
      <w:pPr>
        <w:spacing w:after="0" w:line="240" w:lineRule="auto"/>
        <w:rPr>
          <w:rFonts w:ascii="Garamond" w:hAnsi="Garamond" w:cstheme="minorHAnsi"/>
        </w:rPr>
      </w:pPr>
      <w:r w:rsidRPr="00ED12BE">
        <w:rPr>
          <w:rFonts w:ascii="Garamond" w:hAnsi="Garamond" w:cstheme="minorHAnsi"/>
        </w:rPr>
        <w:t>The PSC is convened every three months and is mandated to:</w:t>
      </w:r>
    </w:p>
    <w:p w14:paraId="64B16935" w14:textId="77777777" w:rsidR="00C5748C" w:rsidRPr="00ED12BE" w:rsidRDefault="00C5748C" w:rsidP="00C5748C">
      <w:pPr>
        <w:spacing w:after="0" w:line="240" w:lineRule="auto"/>
        <w:rPr>
          <w:rFonts w:ascii="Garamond" w:hAnsi="Garamond" w:cstheme="minorHAnsi"/>
        </w:rPr>
      </w:pPr>
    </w:p>
    <w:p w14:paraId="051E0A9F"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Provide ultimate oversight to the joint project on behalf of the project partners;</w:t>
      </w:r>
    </w:p>
    <w:p w14:paraId="6C8A2C9B"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Approve annual work plans and budgets;</w:t>
      </w:r>
    </w:p>
    <w:p w14:paraId="0BDE3504"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Review and approve the generic Terms of Reference for the Transition Specialists (TS);</w:t>
      </w:r>
    </w:p>
    <w:p w14:paraId="66A493EC"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Approve the generic check-list for TS deployment;</w:t>
      </w:r>
    </w:p>
    <w:p w14:paraId="52CBAAC9"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Approve requested changes to any of the joint project policies;</w:t>
      </w:r>
    </w:p>
    <w:p w14:paraId="6A63C9FE"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Monitor project implementation progress;</w:t>
      </w:r>
    </w:p>
    <w:p w14:paraId="11490179"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Review the strategic direction of the joint project;</w:t>
      </w:r>
    </w:p>
    <w:p w14:paraId="38CA3D86"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Endorse Knowledge Products produced by the project;</w:t>
      </w:r>
    </w:p>
    <w:p w14:paraId="41A70ADB"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Propose new strategic areas of collaboration or joint initiatives, as appropriate;</w:t>
      </w:r>
    </w:p>
    <w:p w14:paraId="405850D8"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Keep UN senior leadership regularly informed about the achievements of the project and deliberations as well as decisions of the Project Steering Committee; and</w:t>
      </w:r>
    </w:p>
    <w:p w14:paraId="17224DC8" w14:textId="77777777" w:rsidR="00C5748C" w:rsidRPr="00ED12BE" w:rsidRDefault="00C5748C" w:rsidP="007C7969">
      <w:pPr>
        <w:pStyle w:val="ListParagraph"/>
        <w:numPr>
          <w:ilvl w:val="0"/>
          <w:numId w:val="8"/>
        </w:numPr>
        <w:spacing w:after="0" w:line="240" w:lineRule="auto"/>
        <w:rPr>
          <w:rFonts w:ascii="Garamond" w:hAnsi="Garamond" w:cstheme="minorHAnsi"/>
        </w:rPr>
      </w:pPr>
      <w:r w:rsidRPr="00ED12BE">
        <w:rPr>
          <w:rFonts w:ascii="Garamond" w:hAnsi="Garamond" w:cstheme="minorHAnsi"/>
        </w:rPr>
        <w:t>Engage on a regular basis with (a) selected Member States, and (b) relevant UN entities to exchange ideas and discuss how to improve UN transitions.</w:t>
      </w:r>
    </w:p>
    <w:p w14:paraId="1A0EA6EF" w14:textId="77777777" w:rsidR="00C5748C" w:rsidRPr="00ED12BE" w:rsidRDefault="00C5748C" w:rsidP="00C5748C">
      <w:pPr>
        <w:spacing w:after="0" w:line="240" w:lineRule="auto"/>
        <w:rPr>
          <w:rFonts w:ascii="Garamond" w:hAnsi="Garamond" w:cstheme="minorHAnsi"/>
        </w:rPr>
      </w:pPr>
    </w:p>
    <w:p w14:paraId="3F26D7EC" w14:textId="77777777" w:rsidR="00C5748C" w:rsidRPr="00ED12BE" w:rsidRDefault="00C5748C" w:rsidP="00C5748C">
      <w:pPr>
        <w:spacing w:after="0" w:line="240" w:lineRule="auto"/>
        <w:rPr>
          <w:rFonts w:ascii="Garamond" w:hAnsi="Garamond" w:cstheme="minorHAnsi"/>
        </w:rPr>
      </w:pPr>
      <w:r w:rsidRPr="00ED12BE">
        <w:rPr>
          <w:rFonts w:ascii="Garamond" w:hAnsi="Garamond" w:cstheme="minorHAnsi"/>
        </w:rPr>
        <w:t>The PSC chair rotates among the project partners every three months and in a synchronized manner with the PSC meetings. Decisions in the PSC are taken by consensus.</w:t>
      </w:r>
    </w:p>
    <w:p w14:paraId="50363BF2" w14:textId="77777777" w:rsidR="00C5748C" w:rsidRPr="00ED12BE" w:rsidRDefault="00C5748C" w:rsidP="00C5748C">
      <w:pPr>
        <w:spacing w:after="0" w:line="240" w:lineRule="auto"/>
        <w:rPr>
          <w:rFonts w:ascii="Garamond" w:hAnsi="Garamond" w:cstheme="minorHAnsi"/>
          <w:u w:val="single"/>
        </w:rPr>
      </w:pPr>
    </w:p>
    <w:p w14:paraId="4BA68A21" w14:textId="77777777" w:rsidR="00C5748C" w:rsidRPr="00ED12BE" w:rsidRDefault="00C5748C" w:rsidP="00C5748C">
      <w:pPr>
        <w:spacing w:after="0" w:line="240" w:lineRule="auto"/>
        <w:rPr>
          <w:rFonts w:ascii="Garamond" w:hAnsi="Garamond" w:cstheme="minorHAnsi"/>
          <w:u w:val="single"/>
        </w:rPr>
      </w:pPr>
      <w:r w:rsidRPr="00ED12BE">
        <w:rPr>
          <w:rFonts w:ascii="Garamond" w:hAnsi="Garamond" w:cstheme="minorHAnsi"/>
          <w:u w:val="single"/>
        </w:rPr>
        <w:t>Management</w:t>
      </w:r>
    </w:p>
    <w:p w14:paraId="4F0DFE50"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Ensuring the timely implementation of the project and completion of the deliverables is responsibility of the Project Management Team (PMT), consisting of the Project Focal Points and the Project Secretariat. Efforts are made to seek consensus among PMT members. In case consensus cannot be reached, decisions are taken by the PSC members. Overall management responsibility for the Project rests jointly with the Project Focal Points who are designated to the Project by their respective UN entities, thereby ensuring full joint ownership at the management level as well as optimal integration of the Joint Project within the broader frameworks of UNDP, DPO, DPPA, and DCO. The dedicated Project Focal Points from each of the four partners are not financed through the Project but by their respective entities, dedicating approximately 30% of their time to the Project.</w:t>
      </w:r>
    </w:p>
    <w:p w14:paraId="66E2133C" w14:textId="77777777" w:rsidR="00C5748C" w:rsidRPr="00ED12BE" w:rsidRDefault="00C5748C" w:rsidP="00C5748C">
      <w:pPr>
        <w:spacing w:after="0" w:line="240" w:lineRule="auto"/>
        <w:rPr>
          <w:rFonts w:ascii="Garamond" w:hAnsi="Garamond" w:cstheme="minorHAnsi"/>
        </w:rPr>
      </w:pPr>
    </w:p>
    <w:p w14:paraId="0A08CC47" w14:textId="77777777" w:rsidR="00C5748C" w:rsidRPr="00ED12BE" w:rsidRDefault="00C5748C" w:rsidP="00C5748C">
      <w:pPr>
        <w:spacing w:after="0" w:line="240" w:lineRule="auto"/>
        <w:rPr>
          <w:rFonts w:ascii="Garamond" w:hAnsi="Garamond" w:cstheme="minorHAnsi"/>
        </w:rPr>
      </w:pPr>
      <w:r w:rsidRPr="00ED12BE">
        <w:rPr>
          <w:rFonts w:ascii="Garamond" w:hAnsi="Garamond" w:cstheme="minorHAnsi"/>
        </w:rPr>
        <w:t>The Project Focal Points are mandated to:</w:t>
      </w:r>
    </w:p>
    <w:p w14:paraId="0E916D5A" w14:textId="77777777" w:rsidR="00C5748C" w:rsidRPr="00ED12BE" w:rsidRDefault="00C5748C" w:rsidP="00C5748C">
      <w:pPr>
        <w:spacing w:after="0" w:line="240" w:lineRule="auto"/>
        <w:rPr>
          <w:rFonts w:ascii="Garamond" w:hAnsi="Garamond" w:cstheme="minorHAnsi"/>
        </w:rPr>
      </w:pPr>
    </w:p>
    <w:p w14:paraId="7C1CD9F4"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Develop the annual project workplan;</w:t>
      </w:r>
    </w:p>
    <w:p w14:paraId="79E251AF"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Provide oversight of implementation;</w:t>
      </w:r>
    </w:p>
    <w:p w14:paraId="7A64A413"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Attend weekly PMT meetings;</w:t>
      </w:r>
    </w:p>
    <w:p w14:paraId="01F776B3"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Review and adjust the Annual Workplan (if suggested changes remain within 20% of the Budget allocated in the Annual Workplan that was endorsed by the PSC);</w:t>
      </w:r>
    </w:p>
    <w:p w14:paraId="0D916601"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lastRenderedPageBreak/>
        <w:t>Review and clear knowledge products;</w:t>
      </w:r>
    </w:p>
    <w:p w14:paraId="1E02F7F4"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Coordinate with respective PSC members, desks, policy and learning units;</w:t>
      </w:r>
    </w:p>
    <w:p w14:paraId="72EF0FF9"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Draft transition-related Talking Points meeting notes for their respective organizations;</w:t>
      </w:r>
    </w:p>
    <w:p w14:paraId="5844B679"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Share information and consult transition issues withing their respective entities;</w:t>
      </w:r>
    </w:p>
    <w:p w14:paraId="5F1912E7"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Represent, when necessary, the project during technical meetings and events; and</w:t>
      </w:r>
    </w:p>
    <w:p w14:paraId="5FF704AD" w14:textId="77777777" w:rsidR="00C5748C" w:rsidRPr="00ED12BE" w:rsidRDefault="00C5748C" w:rsidP="007C7969">
      <w:pPr>
        <w:pStyle w:val="ListParagraph"/>
        <w:numPr>
          <w:ilvl w:val="0"/>
          <w:numId w:val="9"/>
        </w:numPr>
        <w:spacing w:after="0" w:line="240" w:lineRule="auto"/>
        <w:rPr>
          <w:rFonts w:ascii="Garamond" w:hAnsi="Garamond" w:cstheme="minorHAnsi"/>
        </w:rPr>
      </w:pPr>
      <w:r w:rsidRPr="00ED12BE">
        <w:rPr>
          <w:rFonts w:ascii="Garamond" w:hAnsi="Garamond" w:cstheme="minorHAnsi"/>
        </w:rPr>
        <w:t>Clear (donor) reports and project briefings.</w:t>
      </w:r>
    </w:p>
    <w:p w14:paraId="227B5C1B" w14:textId="77777777" w:rsidR="00C5748C" w:rsidRPr="00ED12BE" w:rsidRDefault="00C5748C" w:rsidP="00C5748C">
      <w:pPr>
        <w:spacing w:after="0" w:line="240" w:lineRule="auto"/>
        <w:rPr>
          <w:rFonts w:ascii="Garamond" w:hAnsi="Garamond" w:cstheme="minorHAnsi"/>
        </w:rPr>
      </w:pPr>
    </w:p>
    <w:p w14:paraId="718949ED" w14:textId="77777777" w:rsidR="00C5748C" w:rsidRPr="00ED12BE" w:rsidRDefault="00C5748C" w:rsidP="00C5748C">
      <w:pPr>
        <w:spacing w:after="0" w:line="240" w:lineRule="auto"/>
        <w:rPr>
          <w:rFonts w:ascii="Garamond" w:hAnsi="Garamond" w:cstheme="minorHAnsi"/>
        </w:rPr>
      </w:pPr>
      <w:r w:rsidRPr="00ED12BE">
        <w:rPr>
          <w:rFonts w:ascii="Garamond" w:hAnsi="Garamond" w:cstheme="minorHAnsi"/>
        </w:rPr>
        <w:t>Under the supervision of the Project Focal Points, the Project Secretariat provides the day-to- day management and implementation of the project. The Secretariat has the following responsibilities:</w:t>
      </w:r>
    </w:p>
    <w:p w14:paraId="3AE60C4C" w14:textId="77777777" w:rsidR="00C5748C" w:rsidRPr="00ED12BE" w:rsidRDefault="00C5748C" w:rsidP="00C5748C">
      <w:pPr>
        <w:spacing w:after="0" w:line="240" w:lineRule="auto"/>
        <w:rPr>
          <w:rFonts w:ascii="Garamond" w:hAnsi="Garamond" w:cstheme="minorHAnsi"/>
        </w:rPr>
      </w:pPr>
    </w:p>
    <w:p w14:paraId="26729B8C"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Draft the annual workplans;</w:t>
      </w:r>
    </w:p>
    <w:p w14:paraId="15C61ED5"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Ensure the timely, efficient and effective implementation of the annual workplans;</w:t>
      </w:r>
    </w:p>
    <w:p w14:paraId="6C99841A"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Provide and/or facilitate direct operational and technical support to field and HQ entities;</w:t>
      </w:r>
    </w:p>
    <w:p w14:paraId="586DD886"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Deploy, when deemed critical, for short-term assignments and as system-wide surge capacity to transition priority countries;</w:t>
      </w:r>
    </w:p>
    <w:p w14:paraId="091868EC"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Lead on guidance, learning and policy development efforts initiated by the Project;</w:t>
      </w:r>
    </w:p>
    <w:p w14:paraId="087DC9DB"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Ensure effective coordination between all project partners including through information sharing, including written monthly updates;</w:t>
      </w:r>
    </w:p>
    <w:p w14:paraId="5CB578CD"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Convene meetings and regular consultations;</w:t>
      </w:r>
    </w:p>
    <w:p w14:paraId="38E82AB0"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Manage project finances in line with the annual workplans and manage the processes by which project finances are distributed to the project partners;</w:t>
      </w:r>
    </w:p>
    <w:p w14:paraId="3DBA7017"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Coordinate engagement with existing and prospective donors; and</w:t>
      </w:r>
    </w:p>
    <w:p w14:paraId="346AE724" w14:textId="77777777" w:rsidR="00C5748C" w:rsidRPr="00ED12BE" w:rsidRDefault="00C5748C" w:rsidP="007C7969">
      <w:pPr>
        <w:pStyle w:val="ListParagraph"/>
        <w:numPr>
          <w:ilvl w:val="0"/>
          <w:numId w:val="10"/>
        </w:numPr>
        <w:spacing w:after="0" w:line="240" w:lineRule="auto"/>
        <w:rPr>
          <w:rFonts w:ascii="Garamond" w:hAnsi="Garamond" w:cstheme="minorHAnsi"/>
        </w:rPr>
      </w:pPr>
      <w:r w:rsidRPr="00ED12BE">
        <w:rPr>
          <w:rFonts w:ascii="Garamond" w:hAnsi="Garamond" w:cstheme="minorHAnsi"/>
        </w:rPr>
        <w:t>Ensure timely submission of progress reports.</w:t>
      </w:r>
    </w:p>
    <w:p w14:paraId="0432202E" w14:textId="77777777" w:rsidR="00C5748C" w:rsidRPr="00ED12BE" w:rsidRDefault="00C5748C" w:rsidP="00C5748C">
      <w:pPr>
        <w:spacing w:after="0" w:line="240" w:lineRule="auto"/>
        <w:rPr>
          <w:rFonts w:ascii="Garamond" w:hAnsi="Garamond" w:cstheme="minorHAnsi"/>
        </w:rPr>
      </w:pPr>
    </w:p>
    <w:p w14:paraId="12093EDC"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All staff hired by the Project shall serve the project partners equally. To ensure this, project staff report to the Project Management Team and, in turn, project partners are expected to provide inputs and feedback with regards to work priorities and work planning. While UNDP retains overall responsibility for performance management assessment and managerial oversight for UNDP contract holders at UNHQ, project partners have a responsibility to contribute to the performance management of project staff, including through performance assessments.</w:t>
      </w:r>
    </w:p>
    <w:p w14:paraId="07BD2F9A" w14:textId="77777777" w:rsidR="00C5748C" w:rsidRPr="00ED12BE" w:rsidRDefault="00C5748C" w:rsidP="00C5748C">
      <w:pPr>
        <w:spacing w:after="0" w:line="240" w:lineRule="auto"/>
        <w:jc w:val="both"/>
        <w:rPr>
          <w:rFonts w:ascii="Garamond" w:hAnsi="Garamond" w:cstheme="minorHAnsi"/>
        </w:rPr>
      </w:pPr>
    </w:p>
    <w:p w14:paraId="7FD7EAD4"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To enhance transition processes on the ground, </w:t>
      </w:r>
      <w:r w:rsidRPr="00ED12BE">
        <w:rPr>
          <w:rFonts w:ascii="Garamond" w:hAnsi="Garamond" w:cstheme="minorHAnsi"/>
          <w:b/>
          <w:bCs/>
        </w:rPr>
        <w:t>Transition Specialists</w:t>
      </w:r>
      <w:r w:rsidRPr="00ED12BE">
        <w:rPr>
          <w:rFonts w:ascii="Garamond" w:hAnsi="Garamond" w:cstheme="minorHAnsi"/>
        </w:rPr>
        <w:t xml:space="preserve"> are deployed to project priority countries. They are based in the Office of the Resident Coordinator to enhance proactive, integrated, and forward-looking transition planning and management. Transition Specialists have a primary reporting line, related to the substantive work and its supervision, to the RC. Given that UNDP is the administrative agent of the project, the Transition Specialist have an administrative reporting line to the RR which includes legal, human resources, duty of care and other administrative matters.</w:t>
      </w:r>
    </w:p>
    <w:p w14:paraId="1958B696" w14:textId="77777777" w:rsidR="00C5748C" w:rsidRPr="00ED12BE" w:rsidRDefault="00C5748C" w:rsidP="00C5748C">
      <w:pPr>
        <w:spacing w:after="0" w:line="240" w:lineRule="auto"/>
        <w:jc w:val="both"/>
        <w:rPr>
          <w:rFonts w:ascii="Garamond" w:hAnsi="Garamond" w:cstheme="minorHAnsi"/>
          <w:b/>
          <w:bCs/>
        </w:rPr>
      </w:pPr>
    </w:p>
    <w:p w14:paraId="7B615DCC" w14:textId="77777777" w:rsidR="00C5748C" w:rsidRPr="00ED12BE" w:rsidRDefault="00C5748C" w:rsidP="00C5748C">
      <w:pPr>
        <w:spacing w:after="0" w:line="240" w:lineRule="auto"/>
        <w:jc w:val="both"/>
        <w:rPr>
          <w:rFonts w:ascii="Garamond" w:hAnsi="Garamond" w:cstheme="minorHAnsi"/>
          <w:b/>
        </w:rPr>
      </w:pPr>
    </w:p>
    <w:bookmarkEnd w:id="32"/>
    <w:p w14:paraId="61585BFC" w14:textId="77777777" w:rsidR="00C5748C" w:rsidRPr="00ED12BE" w:rsidRDefault="00C5748C" w:rsidP="007C7969">
      <w:pPr>
        <w:pStyle w:val="ListParagraph"/>
        <w:numPr>
          <w:ilvl w:val="0"/>
          <w:numId w:val="5"/>
        </w:numPr>
        <w:tabs>
          <w:tab w:val="left" w:pos="360"/>
          <w:tab w:val="left" w:pos="1410"/>
        </w:tabs>
        <w:spacing w:after="0" w:line="240" w:lineRule="auto"/>
        <w:ind w:left="360"/>
        <w:jc w:val="both"/>
        <w:rPr>
          <w:rFonts w:ascii="Garamond" w:hAnsi="Garamond" w:cstheme="minorHAnsi"/>
          <w:b/>
        </w:rPr>
      </w:pPr>
      <w:r w:rsidRPr="00ED12BE">
        <w:rPr>
          <w:rFonts w:ascii="Garamond" w:hAnsi="Garamond" w:cstheme="minorHAnsi"/>
          <w:b/>
        </w:rPr>
        <w:t>Evaluation Purpose, Objective and Scope</w:t>
      </w:r>
    </w:p>
    <w:p w14:paraId="15CDBC93" w14:textId="77777777" w:rsidR="00C5748C" w:rsidRPr="00ED12BE" w:rsidRDefault="00C5748C" w:rsidP="00C5748C">
      <w:pPr>
        <w:spacing w:after="0" w:line="240" w:lineRule="auto"/>
        <w:jc w:val="both"/>
        <w:rPr>
          <w:rFonts w:ascii="Garamond" w:hAnsi="Garamond" w:cstheme="minorHAnsi"/>
          <w:b/>
        </w:rPr>
      </w:pPr>
    </w:p>
    <w:p w14:paraId="10C807B5"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The evaluation is being undertaken by an independent consultant with the purpose to inform the UN Transitions Project and its partner entities of the achievements over the past 3 years, challenges faced, and of the remaining gaps. It will assess the performance of the UN Transitions Project</w:t>
      </w:r>
      <w:r w:rsidRPr="00ED12BE">
        <w:rPr>
          <w:rStyle w:val="normaltextrun"/>
          <w:rFonts w:ascii="Garamond" w:hAnsi="Garamond" w:cstheme="minorHAnsi"/>
        </w:rPr>
        <w:t xml:space="preserve"> </w:t>
      </w:r>
      <w:r w:rsidRPr="00ED12BE">
        <w:rPr>
          <w:rFonts w:ascii="Garamond" w:hAnsi="Garamond" w:cstheme="minorHAnsi"/>
        </w:rPr>
        <w:t>in achieving its objectives applying the criteria of relevance, coherence, effectiveness, efficiency, impact, and sustainability of the Organisation for Economic Co-operation and Development (OECD) Development Assistance Committee (DAC) and integrating the cross-cutting issues of human rights, gender equality and climate risk.</w:t>
      </w:r>
    </w:p>
    <w:p w14:paraId="64DC55FC" w14:textId="77777777" w:rsidR="00C5748C" w:rsidRPr="00ED12BE" w:rsidRDefault="00C5748C" w:rsidP="007C7969">
      <w:pPr>
        <w:pStyle w:val="ListParagraph"/>
        <w:numPr>
          <w:ilvl w:val="0"/>
          <w:numId w:val="6"/>
        </w:numPr>
        <w:spacing w:before="100" w:beforeAutospacing="1" w:after="100" w:afterAutospacing="1" w:line="240" w:lineRule="auto"/>
        <w:rPr>
          <w:rFonts w:ascii="Garamond" w:hAnsi="Garamond" w:cs="Calibri"/>
          <w:lang w:eastAsia="zh-CN"/>
        </w:rPr>
      </w:pPr>
      <w:r w:rsidRPr="00ED12BE">
        <w:rPr>
          <w:rFonts w:ascii="Garamond" w:hAnsi="Garamond" w:cs="Calibri"/>
          <w:b/>
          <w:bCs/>
          <w:lang w:eastAsia="zh-CN"/>
        </w:rPr>
        <w:t xml:space="preserve">Purpose </w:t>
      </w:r>
    </w:p>
    <w:p w14:paraId="73DB9D54" w14:textId="77777777" w:rsidR="00C5748C" w:rsidRPr="00ED12BE" w:rsidRDefault="00C5748C" w:rsidP="00C5748C">
      <w:pPr>
        <w:spacing w:before="100" w:beforeAutospacing="1" w:after="100" w:afterAutospacing="1" w:line="240" w:lineRule="auto"/>
        <w:jc w:val="both"/>
        <w:rPr>
          <w:rFonts w:ascii="Garamond" w:hAnsi="Garamond" w:cs="Calibri"/>
          <w:lang w:eastAsia="zh-CN"/>
        </w:rPr>
      </w:pPr>
      <w:r w:rsidRPr="00ED12BE">
        <w:rPr>
          <w:rFonts w:ascii="Garamond" w:hAnsi="Garamond" w:cs="Calibri"/>
          <w:lang w:eastAsia="zh-CN"/>
        </w:rPr>
        <w:t>The purpose of the evaluation is to provide an impartial review of the</w:t>
      </w:r>
      <w:r w:rsidRPr="00ED12BE">
        <w:rPr>
          <w:rFonts w:ascii="Garamond" w:hAnsi="Garamond" w:cs="Calibri"/>
          <w:b/>
          <w:bCs/>
          <w:lang w:eastAsia="zh-CN"/>
        </w:rPr>
        <w:t xml:space="preserve"> UN Transitions Project, phase III, </w:t>
      </w:r>
      <w:r w:rsidRPr="00ED12BE">
        <w:rPr>
          <w:rFonts w:ascii="Garamond" w:hAnsi="Garamond" w:cs="Calibri"/>
          <w:lang w:eastAsia="zh-CN"/>
        </w:rPr>
        <w:t xml:space="preserve">in terms of its relevance, effectiveness, efficiency, impact, sustainability, overall performance, management, and achievements. The information, findings, lessons learned and recommendations from the evaluation will be used by the Project Management Team, Project Steering Committee, DPO, DPPA, DCO, UNDP, </w:t>
      </w:r>
      <w:r w:rsidRPr="00ED12BE">
        <w:rPr>
          <w:rFonts w:ascii="Garamond" w:hAnsi="Garamond" w:cs="Calibri"/>
          <w:lang w:eastAsia="zh-CN"/>
        </w:rPr>
        <w:lastRenderedPageBreak/>
        <w:t xml:space="preserve">project donors and other relevant stakeholders to inform the implementation of the final project phase and the future institutionalization of transition capacity. </w:t>
      </w:r>
    </w:p>
    <w:p w14:paraId="4B2F983A" w14:textId="77777777" w:rsidR="00C5748C" w:rsidRPr="00ED12BE" w:rsidRDefault="00C5748C" w:rsidP="007C7969">
      <w:pPr>
        <w:pStyle w:val="ListParagraph"/>
        <w:numPr>
          <w:ilvl w:val="0"/>
          <w:numId w:val="6"/>
        </w:numPr>
        <w:spacing w:before="100" w:beforeAutospacing="1" w:after="100" w:afterAutospacing="1" w:line="240" w:lineRule="auto"/>
        <w:rPr>
          <w:rFonts w:ascii="Garamond" w:hAnsi="Garamond" w:cstheme="minorHAnsi"/>
          <w:lang w:eastAsia="zh-CN"/>
        </w:rPr>
      </w:pPr>
      <w:r w:rsidRPr="00ED12BE">
        <w:rPr>
          <w:rFonts w:ascii="Garamond" w:hAnsi="Garamond" w:cstheme="minorHAnsi"/>
          <w:b/>
          <w:bCs/>
          <w:lang w:eastAsia="zh-CN"/>
        </w:rPr>
        <w:t xml:space="preserve">Objective </w:t>
      </w:r>
    </w:p>
    <w:p w14:paraId="7BEFB485" w14:textId="77777777" w:rsidR="00C5748C" w:rsidRPr="00ED12BE" w:rsidRDefault="00C5748C" w:rsidP="00C5748C">
      <w:pPr>
        <w:spacing w:before="100" w:beforeAutospacing="1" w:after="100" w:afterAutospacing="1" w:line="240" w:lineRule="auto"/>
        <w:jc w:val="both"/>
        <w:rPr>
          <w:rFonts w:ascii="Garamond" w:hAnsi="Garamond" w:cstheme="minorHAnsi"/>
          <w:lang w:eastAsia="zh-CN"/>
        </w:rPr>
      </w:pPr>
      <w:r w:rsidRPr="00ED12BE">
        <w:rPr>
          <w:rFonts w:ascii="Garamond" w:hAnsi="Garamond" w:cstheme="minorHAnsi"/>
          <w:lang w:eastAsia="zh-CN"/>
        </w:rPr>
        <w:t>The evaluation objective is to examine the overall performance of the project, by assessing if its inputs and activities led to expected outputs, and if and how the delivered outputs contributed to improved performance of the UN in adjusting its strategy and footprint, as well as supporting host nations in their efforts to consolidate peacebuilding gains.</w:t>
      </w:r>
    </w:p>
    <w:p w14:paraId="35ED4F26" w14:textId="77777777" w:rsidR="00C5748C" w:rsidRPr="00ED12BE" w:rsidRDefault="00C5748C" w:rsidP="007C7969">
      <w:pPr>
        <w:pStyle w:val="ListParagraph"/>
        <w:numPr>
          <w:ilvl w:val="0"/>
          <w:numId w:val="6"/>
        </w:numPr>
        <w:spacing w:before="100" w:beforeAutospacing="1" w:after="100" w:afterAutospacing="1" w:line="240" w:lineRule="auto"/>
        <w:rPr>
          <w:rFonts w:ascii="Garamond" w:hAnsi="Garamond" w:cstheme="minorHAnsi"/>
          <w:lang w:eastAsia="zh-CN"/>
        </w:rPr>
      </w:pPr>
      <w:r w:rsidRPr="00ED12BE">
        <w:rPr>
          <w:rFonts w:ascii="Garamond" w:hAnsi="Garamond" w:cstheme="minorHAnsi"/>
          <w:b/>
          <w:bCs/>
          <w:lang w:eastAsia="zh-CN"/>
        </w:rPr>
        <w:t>Scope</w:t>
      </w:r>
    </w:p>
    <w:p w14:paraId="6C022FF5" w14:textId="77777777" w:rsidR="00C5748C" w:rsidRPr="00ED12BE" w:rsidRDefault="00C5748C" w:rsidP="00C5748C">
      <w:pPr>
        <w:spacing w:before="100" w:beforeAutospacing="1" w:after="100" w:afterAutospacing="1" w:line="240" w:lineRule="auto"/>
        <w:jc w:val="both"/>
        <w:rPr>
          <w:rFonts w:ascii="Garamond" w:hAnsi="Garamond" w:cstheme="minorHAnsi"/>
          <w:lang w:eastAsia="zh-CN"/>
        </w:rPr>
      </w:pPr>
      <w:r w:rsidRPr="00ED12BE">
        <w:rPr>
          <w:rFonts w:ascii="Garamond" w:hAnsi="Garamond" w:cstheme="minorHAnsi"/>
          <w:lang w:eastAsia="zh-CN"/>
        </w:rPr>
        <w:t xml:space="preserve">The evaluation will gauge the extent to which the planned project outcomes and outputs have been attained since the project’s start on 21 December 2020 and the probability of their full realization by the project’s end on 30 April 2024 (based on the Project Document and its results framework). It will delve into the overall project performance and results, reviewing the implemented activities and their contribution to the designated outputs and outcomes, while also capturing the changes instigated by the project in the realm of UN transitions. </w:t>
      </w:r>
    </w:p>
    <w:p w14:paraId="2AF6AAF6"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54097B01" w14:textId="77777777" w:rsidR="00C5748C" w:rsidRPr="00ED12BE" w:rsidRDefault="00C5748C" w:rsidP="007C7969">
      <w:pPr>
        <w:pStyle w:val="ListParagraph"/>
        <w:numPr>
          <w:ilvl w:val="0"/>
          <w:numId w:val="5"/>
        </w:numPr>
        <w:tabs>
          <w:tab w:val="left" w:pos="360"/>
          <w:tab w:val="left" w:pos="1410"/>
        </w:tabs>
        <w:spacing w:after="0" w:line="240" w:lineRule="auto"/>
        <w:ind w:left="360"/>
        <w:jc w:val="both"/>
        <w:rPr>
          <w:rFonts w:ascii="Garamond" w:hAnsi="Garamond" w:cstheme="minorHAnsi"/>
          <w:b/>
        </w:rPr>
      </w:pPr>
      <w:r w:rsidRPr="00ED12BE">
        <w:rPr>
          <w:rFonts w:ascii="Garamond" w:hAnsi="Garamond" w:cstheme="minorHAnsi"/>
          <w:b/>
        </w:rPr>
        <w:t>Evaluation Criteria and Key Guiding Questions</w:t>
      </w:r>
    </w:p>
    <w:p w14:paraId="0AC0B4D3" w14:textId="77777777" w:rsidR="00C5748C" w:rsidRPr="00ED12BE" w:rsidRDefault="00C5748C" w:rsidP="00C5748C">
      <w:pPr>
        <w:pStyle w:val="CommentText"/>
        <w:spacing w:after="0"/>
        <w:jc w:val="both"/>
        <w:rPr>
          <w:rFonts w:ascii="Garamond" w:eastAsiaTheme="minorEastAsia" w:hAnsi="Garamond" w:cstheme="minorHAnsi"/>
          <w:sz w:val="22"/>
          <w:szCs w:val="22"/>
        </w:rPr>
      </w:pPr>
    </w:p>
    <w:p w14:paraId="1DE5C5DE" w14:textId="77777777" w:rsidR="00C5748C" w:rsidRPr="00ED12BE" w:rsidRDefault="00C5748C" w:rsidP="00C5748C">
      <w:pPr>
        <w:pStyle w:val="CommentText"/>
        <w:spacing w:after="0"/>
        <w:jc w:val="both"/>
        <w:rPr>
          <w:rFonts w:ascii="Garamond" w:hAnsi="Garamond" w:cstheme="minorHAnsi"/>
          <w:sz w:val="22"/>
          <w:szCs w:val="22"/>
        </w:rPr>
      </w:pPr>
      <w:r w:rsidRPr="00ED12BE">
        <w:rPr>
          <w:rFonts w:ascii="Garamond" w:eastAsiaTheme="minorEastAsia" w:hAnsi="Garamond" w:cstheme="minorHAnsi"/>
          <w:sz w:val="22"/>
          <w:szCs w:val="22"/>
        </w:rPr>
        <w:t xml:space="preserve">The evaluation will address the following questions, to determine the Project’s relevance, coherence, effectiveness, efficiency, impact and sustainability. </w:t>
      </w:r>
      <w:r w:rsidRPr="00ED12BE">
        <w:rPr>
          <w:rFonts w:ascii="Garamond" w:hAnsi="Garamond" w:cstheme="minorHAnsi"/>
          <w:sz w:val="22"/>
          <w:szCs w:val="22"/>
        </w:rPr>
        <w:t xml:space="preserve"> </w:t>
      </w:r>
    </w:p>
    <w:p w14:paraId="12E48681" w14:textId="77777777" w:rsidR="00C5748C" w:rsidRPr="00ED12BE" w:rsidRDefault="00C5748C" w:rsidP="00C5748C">
      <w:pPr>
        <w:autoSpaceDE w:val="0"/>
        <w:autoSpaceDN w:val="0"/>
        <w:adjustRightInd w:val="0"/>
        <w:spacing w:after="0" w:line="240" w:lineRule="auto"/>
        <w:jc w:val="both"/>
        <w:rPr>
          <w:rFonts w:ascii="Garamond" w:hAnsi="Garamond" w:cstheme="minorHAnsi"/>
          <w:b/>
          <w:bCs/>
        </w:rPr>
      </w:pPr>
    </w:p>
    <w:p w14:paraId="6408C6D2"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Relevance</w:t>
      </w:r>
    </w:p>
    <w:p w14:paraId="3FC05CD3"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cstheme="minorHAnsi"/>
        </w:rPr>
      </w:pPr>
      <w:r w:rsidRPr="00ED12BE">
        <w:rPr>
          <w:rFonts w:ascii="Garamond" w:hAnsi="Garamond"/>
        </w:rPr>
        <w:t xml:space="preserve">To what extent is the Project in line with the UNDP Strategic Plans 2018-2021 and 2022-2025, the Sustainable Development Goals (SDGs), the Agenda 2030 and the vision of the Secretary-General on preventing conflict and sustaining peace, and the New Agenda for Peace? </w:t>
      </w:r>
    </w:p>
    <w:p w14:paraId="51B5F221" w14:textId="77777777" w:rsidR="00C5748C" w:rsidRPr="00ED12BE" w:rsidRDefault="00C5748C" w:rsidP="007C7969">
      <w:pPr>
        <w:numPr>
          <w:ilvl w:val="0"/>
          <w:numId w:val="1"/>
        </w:numPr>
        <w:spacing w:after="0" w:line="240" w:lineRule="auto"/>
        <w:ind w:left="360"/>
        <w:jc w:val="both"/>
        <w:rPr>
          <w:rFonts w:ascii="Garamond" w:eastAsia="Calibri" w:hAnsi="Garamond" w:cs="Calibri"/>
        </w:rPr>
      </w:pPr>
      <w:r w:rsidRPr="00ED12BE">
        <w:rPr>
          <w:rFonts w:ascii="Garamond" w:hAnsi="Garamond"/>
        </w:rPr>
        <w:t xml:space="preserve">During the evaluation period, how many transition processes unfolded and to what extent was support from the Project central to improving how they were planned and managed? </w:t>
      </w:r>
      <w:r w:rsidRPr="00ED12BE">
        <w:rPr>
          <w:rFonts w:ascii="Garamond" w:eastAsia="Calibri" w:hAnsi="Garamond" w:cs="Calibri"/>
        </w:rPr>
        <w:t>To what extent did support recipients deem the support received as relevant and useful?</w:t>
      </w:r>
    </w:p>
    <w:p w14:paraId="4C16AFE8" w14:textId="77777777" w:rsidR="00C5748C" w:rsidRPr="00ED12BE" w:rsidRDefault="00C5748C" w:rsidP="007C7969">
      <w:pPr>
        <w:numPr>
          <w:ilvl w:val="0"/>
          <w:numId w:val="1"/>
        </w:numPr>
        <w:autoSpaceDE w:val="0"/>
        <w:autoSpaceDN w:val="0"/>
        <w:adjustRightInd w:val="0"/>
        <w:spacing w:after="0" w:line="240" w:lineRule="auto"/>
        <w:ind w:left="360"/>
        <w:jc w:val="both"/>
        <w:rPr>
          <w:rFonts w:ascii="Garamond" w:hAnsi="Garamond" w:cstheme="minorHAnsi"/>
        </w:rPr>
      </w:pPr>
      <w:r w:rsidRPr="00ED12BE">
        <w:rPr>
          <w:rFonts w:ascii="Garamond" w:hAnsi="Garamond"/>
        </w:rPr>
        <w:t>What is the ability of the Project to function as an effective provider of conflict prevention and peacebuilding programming support; in particular, the extent to which the project can respond to the needs of UN peace operations and Special Political Missions; UN Resident Coordinator Offices; and UNCTs?</w:t>
      </w:r>
    </w:p>
    <w:p w14:paraId="1D6741E8" w14:textId="77777777" w:rsidR="00C5748C" w:rsidRPr="00ED12BE" w:rsidRDefault="00C5748C" w:rsidP="00C5748C">
      <w:pPr>
        <w:spacing w:after="0" w:line="240" w:lineRule="auto"/>
        <w:jc w:val="both"/>
        <w:rPr>
          <w:rFonts w:ascii="Garamond" w:hAnsi="Garamond"/>
        </w:rPr>
      </w:pPr>
    </w:p>
    <w:p w14:paraId="1D5826F8" w14:textId="77777777" w:rsidR="00C5748C" w:rsidRPr="00ED12BE" w:rsidRDefault="00C5748C" w:rsidP="00C5748C">
      <w:pPr>
        <w:autoSpaceDE w:val="0"/>
        <w:autoSpaceDN w:val="0"/>
        <w:adjustRightInd w:val="0"/>
        <w:spacing w:after="0" w:line="240" w:lineRule="auto"/>
        <w:jc w:val="both"/>
        <w:rPr>
          <w:rFonts w:ascii="Garamond" w:hAnsi="Garamond" w:cstheme="minorHAnsi"/>
          <w:u w:val="single"/>
        </w:rPr>
      </w:pPr>
      <w:r w:rsidRPr="00ED12BE">
        <w:rPr>
          <w:rFonts w:ascii="Garamond" w:hAnsi="Garamond" w:cstheme="minorHAnsi"/>
          <w:u w:val="single"/>
        </w:rPr>
        <w:t>Coherence</w:t>
      </w:r>
    </w:p>
    <w:p w14:paraId="59DBA8B9"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cstheme="minorHAnsi"/>
        </w:rPr>
      </w:pPr>
      <w:r w:rsidRPr="00ED12BE">
        <w:rPr>
          <w:rFonts w:ascii="Garamond" w:hAnsi="Garamond"/>
        </w:rPr>
        <w:t>How effectively has the project positioned project partners and leveraged joint programmes, UN collaboration and partnerships within and beyond the UN system?</w:t>
      </w:r>
    </w:p>
    <w:p w14:paraId="5AE496A0"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rPr>
      </w:pPr>
      <w:r w:rsidRPr="00ED12BE">
        <w:rPr>
          <w:rFonts w:ascii="Garamond" w:hAnsi="Garamond"/>
        </w:rPr>
        <w:t>To what degree has the project leveraged opportunities for synergies with other actors in the system (e.g. DOS, IWG, EOSG, etc.) and beyond?</w:t>
      </w:r>
    </w:p>
    <w:p w14:paraId="0E7354AA" w14:textId="77777777" w:rsidR="00C5748C" w:rsidRPr="00ED12BE" w:rsidRDefault="00C5748C" w:rsidP="007C7969">
      <w:pPr>
        <w:pStyle w:val="ListParagraph"/>
        <w:numPr>
          <w:ilvl w:val="0"/>
          <w:numId w:val="1"/>
        </w:numPr>
        <w:spacing w:after="0" w:line="240" w:lineRule="auto"/>
        <w:ind w:left="360"/>
        <w:jc w:val="both"/>
        <w:rPr>
          <w:rFonts w:ascii="Garamond" w:hAnsi="Garamond"/>
        </w:rPr>
      </w:pPr>
      <w:r w:rsidRPr="00ED12BE">
        <w:rPr>
          <w:rFonts w:ascii="Garamond" w:hAnsi="Garamond"/>
        </w:rPr>
        <w:t>To what extent have the intervention logic / theory of change and the underlying assumptions of the project integrated gender equality and women’s empowerment, included people with disabilities, and more broadly adopted a “Leave No One Behind” (LNOB) rights-based approach, in addition to other cross-cutting issues?</w:t>
      </w:r>
      <w:r w:rsidRPr="00ED12BE">
        <w:rPr>
          <w:rStyle w:val="FootnoteReference"/>
          <w:rFonts w:ascii="Garamond" w:hAnsi="Garamond"/>
        </w:rPr>
        <w:footnoteReference w:id="37"/>
      </w:r>
    </w:p>
    <w:p w14:paraId="7983BDBE" w14:textId="77777777" w:rsidR="00C5748C" w:rsidRPr="00ED12BE" w:rsidRDefault="00C5748C" w:rsidP="00C5748C">
      <w:pPr>
        <w:spacing w:after="0" w:line="240" w:lineRule="auto"/>
        <w:jc w:val="both"/>
        <w:rPr>
          <w:rFonts w:ascii="Garamond" w:hAnsi="Garamond" w:cstheme="minorHAnsi"/>
        </w:rPr>
      </w:pPr>
    </w:p>
    <w:p w14:paraId="4E1326DF"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Effectiveness</w:t>
      </w:r>
    </w:p>
    <w:p w14:paraId="4FC714CC" w14:textId="77777777" w:rsidR="00C5748C" w:rsidRPr="00ED12BE" w:rsidRDefault="00C5748C" w:rsidP="007C7969">
      <w:pPr>
        <w:numPr>
          <w:ilvl w:val="0"/>
          <w:numId w:val="1"/>
        </w:numPr>
        <w:spacing w:after="0" w:line="240" w:lineRule="auto"/>
        <w:ind w:left="360"/>
        <w:jc w:val="both"/>
        <w:textAlignment w:val="baseline"/>
        <w:rPr>
          <w:rFonts w:ascii="Garamond" w:hAnsi="Garamond" w:cstheme="minorHAnsi"/>
        </w:rPr>
      </w:pPr>
      <w:r w:rsidRPr="00ED12BE">
        <w:rPr>
          <w:rFonts w:ascii="Garamond" w:hAnsi="Garamond"/>
        </w:rPr>
        <w:t>To what extent has the Project been able to provide analysis and strategic advice to the UN system in country, regional, and at HQ in relation to transitions?</w:t>
      </w:r>
    </w:p>
    <w:p w14:paraId="2375C382"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spacing w:val="-4"/>
        </w:rPr>
      </w:pPr>
      <w:r w:rsidRPr="00ED12BE">
        <w:rPr>
          <w:rFonts w:ascii="Garamond" w:hAnsi="Garamond"/>
          <w:spacing w:val="-4"/>
        </w:rPr>
        <w:lastRenderedPageBreak/>
        <w:t>To what extent has the project responded to the needs of changing stakeholder and partner priorities, responded to evolving global developments (sudden host state and Council decisions), and hence prioritization of countries and target areas?</w:t>
      </w:r>
    </w:p>
    <w:p w14:paraId="77DA0D31"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cstheme="minorHAnsi"/>
        </w:rPr>
      </w:pPr>
      <w:r w:rsidRPr="00ED12BE">
        <w:rPr>
          <w:rFonts w:ascii="Garamond" w:hAnsi="Garamond"/>
        </w:rPr>
        <w:t>To what extent were best practices and lessons learned from the previous phases of the Project considered in the design of the current phase?</w:t>
      </w:r>
    </w:p>
    <w:p w14:paraId="03390F22" w14:textId="77777777" w:rsidR="00C5748C" w:rsidRPr="00ED12BE" w:rsidRDefault="00C5748C" w:rsidP="007C7969">
      <w:pPr>
        <w:numPr>
          <w:ilvl w:val="0"/>
          <w:numId w:val="1"/>
        </w:numPr>
        <w:spacing w:after="0" w:line="240" w:lineRule="auto"/>
        <w:ind w:left="360"/>
        <w:jc w:val="both"/>
        <w:textAlignment w:val="baseline"/>
        <w:rPr>
          <w:rFonts w:ascii="Garamond" w:hAnsi="Garamond" w:cstheme="minorHAnsi"/>
        </w:rPr>
      </w:pPr>
      <w:r w:rsidRPr="00ED12BE">
        <w:rPr>
          <w:rFonts w:ascii="Garamond" w:hAnsi="Garamond"/>
        </w:rPr>
        <w:t xml:space="preserve">To what degree has the Project been able to integrate innovative solutions and new tools into transition planning and implementation to strengthen missions and country teams?  </w:t>
      </w:r>
    </w:p>
    <w:p w14:paraId="3F06486B" w14:textId="77777777" w:rsidR="00C5748C" w:rsidRPr="00ED12BE" w:rsidRDefault="00C5748C" w:rsidP="007C7969">
      <w:pPr>
        <w:numPr>
          <w:ilvl w:val="0"/>
          <w:numId w:val="1"/>
        </w:numPr>
        <w:spacing w:after="0" w:line="240" w:lineRule="auto"/>
        <w:ind w:left="360"/>
        <w:jc w:val="both"/>
        <w:textAlignment w:val="baseline"/>
        <w:rPr>
          <w:rFonts w:ascii="Garamond" w:hAnsi="Garamond" w:cstheme="minorHAnsi"/>
        </w:rPr>
      </w:pPr>
      <w:r w:rsidRPr="00ED12BE">
        <w:rPr>
          <w:rFonts w:ascii="Garamond" w:eastAsia="Calibri" w:hAnsi="Garamond" w:cs="Calibri"/>
        </w:rPr>
        <w:t>To what extent have the project objectives, as outlined in the RRF and indicators/targets been achieved?</w:t>
      </w:r>
    </w:p>
    <w:p w14:paraId="6F150C22" w14:textId="77777777" w:rsidR="00C5748C" w:rsidRPr="00ED12BE" w:rsidRDefault="00C5748C" w:rsidP="00C5748C">
      <w:pPr>
        <w:spacing w:after="0" w:line="240" w:lineRule="auto"/>
        <w:jc w:val="both"/>
        <w:textAlignment w:val="baseline"/>
        <w:rPr>
          <w:rFonts w:ascii="Garamond" w:hAnsi="Garamond" w:cstheme="minorHAnsi"/>
          <w:u w:val="single"/>
        </w:rPr>
      </w:pPr>
    </w:p>
    <w:p w14:paraId="157F6E56"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 xml:space="preserve">Efficiency </w:t>
      </w:r>
    </w:p>
    <w:p w14:paraId="54B8A7FE" w14:textId="77777777" w:rsidR="00C5748C" w:rsidRPr="00ED12BE" w:rsidRDefault="00C5748C" w:rsidP="007C7969">
      <w:pPr>
        <w:numPr>
          <w:ilvl w:val="0"/>
          <w:numId w:val="1"/>
        </w:numPr>
        <w:autoSpaceDE w:val="0"/>
        <w:autoSpaceDN w:val="0"/>
        <w:adjustRightInd w:val="0"/>
        <w:spacing w:after="0" w:line="240" w:lineRule="auto"/>
        <w:ind w:left="360"/>
        <w:jc w:val="both"/>
        <w:rPr>
          <w:rFonts w:ascii="Garamond" w:hAnsi="Garamond" w:cstheme="minorHAnsi"/>
        </w:rPr>
      </w:pPr>
      <w:r w:rsidRPr="00ED12BE">
        <w:rPr>
          <w:rFonts w:ascii="Garamond" w:hAnsi="Garamond"/>
        </w:rPr>
        <w:t>What is the ability of the current structure of the Project to manage finances and operations, meet partner expectations, and respond to the needs of priority countries and regions?</w:t>
      </w:r>
    </w:p>
    <w:p w14:paraId="4B119171" w14:textId="77777777" w:rsidR="00C5748C" w:rsidRPr="00ED12BE" w:rsidRDefault="00C5748C" w:rsidP="007C7969">
      <w:pPr>
        <w:pStyle w:val="Default"/>
        <w:numPr>
          <w:ilvl w:val="0"/>
          <w:numId w:val="1"/>
        </w:numPr>
        <w:ind w:left="360"/>
        <w:jc w:val="both"/>
        <w:rPr>
          <w:rFonts w:ascii="Garamond" w:hAnsi="Garamond" w:cstheme="minorBidi"/>
          <w:color w:val="auto"/>
          <w:sz w:val="22"/>
          <w:szCs w:val="22"/>
        </w:rPr>
      </w:pPr>
      <w:r w:rsidRPr="00ED12BE">
        <w:rPr>
          <w:rFonts w:ascii="Garamond" w:hAnsi="Garamond" w:cstheme="minorBidi"/>
          <w:color w:val="auto"/>
          <w:sz w:val="22"/>
          <w:szCs w:val="22"/>
        </w:rPr>
        <w:t xml:space="preserve">To what extent was the management structure outlined in the project document efficient to generate the expected results? </w:t>
      </w:r>
    </w:p>
    <w:p w14:paraId="7C05718A" w14:textId="77777777" w:rsidR="00C5748C" w:rsidRPr="00ED12BE" w:rsidRDefault="00C5748C" w:rsidP="007C7969">
      <w:pPr>
        <w:pStyle w:val="Default"/>
        <w:numPr>
          <w:ilvl w:val="0"/>
          <w:numId w:val="1"/>
        </w:numPr>
        <w:ind w:left="360"/>
        <w:jc w:val="both"/>
        <w:rPr>
          <w:rFonts w:ascii="Garamond" w:hAnsi="Garamond" w:cstheme="minorBidi"/>
          <w:color w:val="auto"/>
          <w:sz w:val="22"/>
          <w:szCs w:val="22"/>
        </w:rPr>
      </w:pPr>
      <w:r w:rsidRPr="00ED12BE">
        <w:rPr>
          <w:rFonts w:ascii="Garamond" w:hAnsi="Garamond" w:cstheme="minorBidi"/>
          <w:color w:val="auto"/>
          <w:sz w:val="22"/>
          <w:szCs w:val="22"/>
        </w:rPr>
        <w:t xml:space="preserve">How efficient was the Project in deploying its resources minimizing transaction costs and the energy spent by its clients? </w:t>
      </w:r>
    </w:p>
    <w:p w14:paraId="77E1C4FF" w14:textId="77777777" w:rsidR="00C5748C" w:rsidRPr="00ED12BE" w:rsidRDefault="00C5748C" w:rsidP="00C5748C">
      <w:pPr>
        <w:spacing w:after="0" w:line="240" w:lineRule="auto"/>
        <w:jc w:val="both"/>
        <w:textAlignment w:val="baseline"/>
        <w:rPr>
          <w:rFonts w:ascii="Garamond" w:hAnsi="Garamond" w:cstheme="minorHAnsi"/>
        </w:rPr>
      </w:pPr>
    </w:p>
    <w:p w14:paraId="2B4F733C"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Impact</w:t>
      </w:r>
    </w:p>
    <w:p w14:paraId="22047D5F"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rPr>
      </w:pPr>
      <w:r w:rsidRPr="00ED12BE">
        <w:rPr>
          <w:rFonts w:ascii="Garamond" w:hAnsi="Garamond"/>
        </w:rPr>
        <w:t>To what extent has the Project made progress to achieve the intended objective of contributing to a nimbler UN that adjusts its strategy &amp; footprint in line with changing circumstances and national peace &amp; development priorities, to better support host nations as they consolidate peacebuilding gains, in cooperation with key national, regional, and international partners?</w:t>
      </w:r>
    </w:p>
    <w:p w14:paraId="214A5E4F" w14:textId="77777777" w:rsidR="00C5748C" w:rsidRPr="00ED12BE" w:rsidRDefault="00C5748C" w:rsidP="007C7969">
      <w:pPr>
        <w:pStyle w:val="ListParagraph"/>
        <w:numPr>
          <w:ilvl w:val="0"/>
          <w:numId w:val="1"/>
        </w:numPr>
        <w:spacing w:after="0" w:line="240" w:lineRule="auto"/>
        <w:ind w:left="360"/>
        <w:jc w:val="both"/>
        <w:rPr>
          <w:rFonts w:ascii="Garamond" w:hAnsi="Garamond"/>
        </w:rPr>
      </w:pPr>
      <w:r w:rsidRPr="00ED12BE">
        <w:rPr>
          <w:rFonts w:ascii="Garamond" w:hAnsi="Garamond"/>
        </w:rPr>
        <w:t>To what extent have the missions and UNCTs that received Project support increasingly taken a leading role in managing transitions within their own context?</w:t>
      </w:r>
    </w:p>
    <w:p w14:paraId="3D10CA66"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rPr>
      </w:pPr>
      <w:r w:rsidRPr="00ED12BE">
        <w:rPr>
          <w:rFonts w:ascii="Garamond" w:hAnsi="Garamond"/>
        </w:rPr>
        <w:t>What are the significant positive or negative, intended, or unintended, higher-level effects the Transitions Project has generated for the UN system as a whole and the exploitation of synergies between the different entities?</w:t>
      </w:r>
    </w:p>
    <w:p w14:paraId="483192C1" w14:textId="77777777" w:rsidR="00C5748C" w:rsidRPr="00ED12BE" w:rsidRDefault="00C5748C" w:rsidP="00C5748C">
      <w:pPr>
        <w:spacing w:after="0" w:line="240" w:lineRule="auto"/>
        <w:ind w:left="360"/>
        <w:jc w:val="both"/>
        <w:textAlignment w:val="baseline"/>
        <w:rPr>
          <w:rFonts w:ascii="Garamond" w:hAnsi="Garamond" w:cstheme="minorHAnsi"/>
        </w:rPr>
      </w:pPr>
    </w:p>
    <w:p w14:paraId="30D7DEF0"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Sustainability</w:t>
      </w:r>
    </w:p>
    <w:p w14:paraId="64907B72"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rPr>
      </w:pPr>
      <w:r w:rsidRPr="00ED12BE">
        <w:rPr>
          <w:rFonts w:ascii="Garamond" w:hAnsi="Garamond"/>
        </w:rPr>
        <w:t xml:space="preserve">To what extent are the achieved results sustainable? Will they lead to benefits beyond the lifespan of the project? How could they be further sustainably projected and expanded, having in mind the remaining needs? </w:t>
      </w:r>
    </w:p>
    <w:p w14:paraId="15DCB196"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cstheme="minorHAnsi"/>
        </w:rPr>
      </w:pPr>
      <w:r w:rsidRPr="00ED12BE">
        <w:rPr>
          <w:rFonts w:ascii="Garamond" w:hAnsi="Garamond"/>
        </w:rPr>
        <w:t>To what extent have the capacities of relevant target groups/ stakeholders been strengthened to sustain the project results? Which are, in this regard, challenges to overcome or potentials to be unlocked in the future?</w:t>
      </w:r>
    </w:p>
    <w:p w14:paraId="4E9593EB"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cstheme="minorHAnsi"/>
        </w:rPr>
      </w:pPr>
      <w:r w:rsidRPr="00ED12BE">
        <w:rPr>
          <w:rFonts w:ascii="Garamond" w:hAnsi="Garamond"/>
        </w:rPr>
        <w:t>To what extent does the Transitions Project ensure sustainability of results at the global, regional, and country levels? To what extent do mechanisms, procedures and policies exist to allow primary UN and national stakeholders to carry forward the results?</w:t>
      </w:r>
    </w:p>
    <w:p w14:paraId="5B5882B3" w14:textId="77777777" w:rsidR="00C5748C" w:rsidRPr="00ED12BE" w:rsidRDefault="00C5748C" w:rsidP="007C7969">
      <w:pPr>
        <w:pStyle w:val="ListParagraph"/>
        <w:numPr>
          <w:ilvl w:val="0"/>
          <w:numId w:val="1"/>
        </w:numPr>
        <w:spacing w:after="0" w:line="240" w:lineRule="auto"/>
        <w:ind w:left="360"/>
        <w:jc w:val="both"/>
        <w:textAlignment w:val="baseline"/>
        <w:rPr>
          <w:rFonts w:ascii="Garamond" w:hAnsi="Garamond"/>
        </w:rPr>
      </w:pPr>
      <w:r w:rsidRPr="00ED12BE">
        <w:rPr>
          <w:rFonts w:ascii="Garamond" w:hAnsi="Garamond"/>
        </w:rPr>
        <w:t>To what extent do the project partners have a strategy in place to ensure that the services provided by the project, and the benefits that result from them, are sustained beyond the eventual closure of the project?</w:t>
      </w:r>
    </w:p>
    <w:p w14:paraId="6D9AEF2E"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6BD6B5F6"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270FA11E" w14:textId="77777777" w:rsidR="00C5748C" w:rsidRPr="00ED12BE" w:rsidRDefault="00C5748C" w:rsidP="007C7969">
      <w:pPr>
        <w:pStyle w:val="ListParagraph"/>
        <w:numPr>
          <w:ilvl w:val="0"/>
          <w:numId w:val="5"/>
        </w:numPr>
        <w:tabs>
          <w:tab w:val="left" w:pos="360"/>
          <w:tab w:val="left" w:pos="1410"/>
        </w:tabs>
        <w:spacing w:after="0" w:line="240" w:lineRule="auto"/>
        <w:ind w:left="360"/>
        <w:jc w:val="both"/>
        <w:rPr>
          <w:rFonts w:ascii="Garamond" w:hAnsi="Garamond" w:cstheme="minorHAnsi"/>
          <w:b/>
        </w:rPr>
      </w:pPr>
      <w:r w:rsidRPr="00ED12BE">
        <w:rPr>
          <w:rFonts w:ascii="Garamond" w:hAnsi="Garamond"/>
          <w:b/>
          <w:bCs/>
        </w:rPr>
        <w:t>Evaluation Methodology</w:t>
      </w:r>
    </w:p>
    <w:p w14:paraId="1DA4D464" w14:textId="77777777" w:rsidR="00C5748C" w:rsidRPr="00ED12BE" w:rsidRDefault="00C5748C" w:rsidP="00C5748C">
      <w:pPr>
        <w:spacing w:after="0" w:line="240" w:lineRule="auto"/>
        <w:jc w:val="both"/>
        <w:rPr>
          <w:rFonts w:ascii="Garamond" w:hAnsi="Garamond" w:cstheme="minorHAnsi"/>
        </w:rPr>
      </w:pPr>
    </w:p>
    <w:p w14:paraId="5774C7A9"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The evaluation will adhere to the </w:t>
      </w:r>
      <w:hyperlink r:id="rId14" w:anchor="page=113&amp;zoom=100,92,79" w:history="1">
        <w:r w:rsidRPr="00ED12BE">
          <w:rPr>
            <w:rStyle w:val="Hyperlink"/>
            <w:rFonts w:ascii="Garamond" w:hAnsi="Garamond" w:cstheme="minorHAnsi"/>
          </w:rPr>
          <w:t>UNDP Evaluation Guidelines</w:t>
        </w:r>
      </w:hyperlink>
      <w:r w:rsidRPr="00ED12BE">
        <w:rPr>
          <w:rFonts w:ascii="Garamond" w:hAnsi="Garamond"/>
        </w:rPr>
        <w:t xml:space="preserve"> and</w:t>
      </w:r>
      <w:r w:rsidRPr="00ED12BE">
        <w:rPr>
          <w:rFonts w:ascii="Garamond" w:hAnsi="Garamond" w:cstheme="minorHAnsi"/>
        </w:rPr>
        <w:t xml:space="preserve"> </w:t>
      </w:r>
      <w:hyperlink r:id="rId15" w:history="1">
        <w:r w:rsidRPr="00ED12BE">
          <w:rPr>
            <w:rStyle w:val="Hyperlink"/>
            <w:rFonts w:ascii="Garamond" w:hAnsi="Garamond" w:cstheme="minorHAnsi"/>
          </w:rPr>
          <w:t>UNEG Norms and Standards for Evaluations</w:t>
        </w:r>
      </w:hyperlink>
      <w:r w:rsidRPr="00ED12BE">
        <w:rPr>
          <w:rFonts w:ascii="Garamond" w:hAnsi="Garamond"/>
        </w:rPr>
        <w:t xml:space="preserve">, incorporating inputs from </w:t>
      </w:r>
      <w:r w:rsidRPr="00ED12BE">
        <w:rPr>
          <w:rFonts w:ascii="Garamond" w:hAnsi="Garamond" w:cstheme="minorHAnsi"/>
        </w:rPr>
        <w:t>relevant stakeholders. An Evaluation Specialist (the Evaluator) will propose t</w:t>
      </w:r>
      <w:r w:rsidRPr="00ED12BE">
        <w:rPr>
          <w:rFonts w:ascii="Garamond" w:hAnsi="Garamond"/>
        </w:rPr>
        <w:t xml:space="preserve">he </w:t>
      </w:r>
      <w:r w:rsidRPr="00ED12BE">
        <w:rPr>
          <w:rFonts w:ascii="Garamond" w:hAnsi="Garamond" w:cstheme="minorHAnsi"/>
        </w:rPr>
        <w:t xml:space="preserve">evaluation methodology, with a detailed plan outlined in the Evaluation Inception Report to be approved by UNDP and other members of the Project Management Team. The proposed methodology should employ a combination of qualitative and quantitative evaluation methods and instruments, ensuring gender sensitive data collection, as well as a consultative and participatory approach. The Evaluator is expected to ensure maximum reliability of data and validity of the evaluation findings. </w:t>
      </w:r>
    </w:p>
    <w:p w14:paraId="361C753D" w14:textId="77777777" w:rsidR="00C5748C" w:rsidRPr="00ED12BE" w:rsidRDefault="00C5748C" w:rsidP="00C5748C">
      <w:pPr>
        <w:spacing w:after="0" w:line="240" w:lineRule="auto"/>
        <w:jc w:val="both"/>
        <w:rPr>
          <w:rFonts w:ascii="Garamond" w:hAnsi="Garamond"/>
        </w:rPr>
      </w:pPr>
    </w:p>
    <w:p w14:paraId="7CCA6CA3" w14:textId="77777777" w:rsidR="00C5748C" w:rsidRPr="00ED12BE" w:rsidRDefault="00C5748C" w:rsidP="00C5748C">
      <w:pPr>
        <w:spacing w:after="0" w:line="240" w:lineRule="auto"/>
        <w:jc w:val="both"/>
        <w:rPr>
          <w:rFonts w:ascii="Garamond" w:hAnsi="Garamond"/>
        </w:rPr>
      </w:pPr>
      <w:r w:rsidRPr="00ED12BE">
        <w:rPr>
          <w:rFonts w:ascii="Garamond" w:hAnsi="Garamond"/>
        </w:rPr>
        <w:lastRenderedPageBreak/>
        <w:t xml:space="preserve">The Evaluator shall explicitly outline limitations to the chosen approach/methodology and methods and discuss the consequences of these limitations in the proposed methodology. Mitigation measures to address these limitations should be presented to the extent possible.  </w:t>
      </w:r>
    </w:p>
    <w:p w14:paraId="7CB6B45A" w14:textId="77777777" w:rsidR="00C5748C" w:rsidRPr="00ED12BE" w:rsidRDefault="00C5748C" w:rsidP="00C5748C">
      <w:pPr>
        <w:spacing w:after="0" w:line="240" w:lineRule="auto"/>
        <w:jc w:val="both"/>
        <w:rPr>
          <w:rFonts w:ascii="Garamond" w:hAnsi="Garamond"/>
        </w:rPr>
      </w:pPr>
    </w:p>
    <w:p w14:paraId="0831ECBD" w14:textId="77777777" w:rsidR="00C5748C" w:rsidRPr="00ED12BE" w:rsidRDefault="00C5748C" w:rsidP="00C5748C">
      <w:pPr>
        <w:spacing w:after="0" w:line="240" w:lineRule="auto"/>
        <w:jc w:val="both"/>
        <w:rPr>
          <w:rFonts w:ascii="Garamond" w:hAnsi="Garamond"/>
        </w:rPr>
      </w:pPr>
      <w:r w:rsidRPr="00ED12BE">
        <w:rPr>
          <w:rFonts w:ascii="Garamond" w:hAnsi="Garamond"/>
        </w:rPr>
        <w:t>The Evaluator is expected to carry out the evaluation process with careful consideration of these Terms of References. In cases where sensitive or confidential issues are to be addressed in the evaluation, the Evaluator should ensure an evaluation design that does not put informants and stakeholders at risk during the data collection phase or the dissemination phase.</w:t>
      </w:r>
    </w:p>
    <w:p w14:paraId="7E53D4DD" w14:textId="77777777" w:rsidR="00C5748C" w:rsidRPr="00ED12BE" w:rsidRDefault="00C5748C" w:rsidP="00C5748C">
      <w:pPr>
        <w:spacing w:after="0" w:line="240" w:lineRule="auto"/>
        <w:jc w:val="both"/>
        <w:textAlignment w:val="baseline"/>
        <w:rPr>
          <w:rFonts w:ascii="Garamond" w:hAnsi="Garamond" w:cstheme="minorHAnsi"/>
          <w:b/>
          <w:bCs/>
        </w:rPr>
      </w:pPr>
    </w:p>
    <w:p w14:paraId="711A2A0D" w14:textId="77777777" w:rsidR="00C5748C" w:rsidRPr="00ED12BE" w:rsidRDefault="00C5748C" w:rsidP="00C5748C">
      <w:pPr>
        <w:tabs>
          <w:tab w:val="left" w:pos="360"/>
          <w:tab w:val="left" w:pos="1410"/>
        </w:tabs>
        <w:spacing w:after="0" w:line="240" w:lineRule="auto"/>
        <w:jc w:val="both"/>
        <w:rPr>
          <w:rFonts w:ascii="Garamond" w:hAnsi="Garamond" w:cstheme="minorHAnsi"/>
          <w:b/>
        </w:rPr>
      </w:pPr>
      <w:r w:rsidRPr="00ED12BE">
        <w:rPr>
          <w:rFonts w:ascii="Garamond" w:hAnsi="Garamond" w:cstheme="minorHAnsi"/>
        </w:rPr>
        <w:t>The evaluation will be conducted as a home-based assignment therefore, there is no envisaged travel cost to join duty station/repatriation travel.</w:t>
      </w:r>
    </w:p>
    <w:p w14:paraId="13CC3A06" w14:textId="77777777" w:rsidR="00C5748C" w:rsidRPr="00ED12BE" w:rsidRDefault="00C5748C" w:rsidP="00C5748C">
      <w:pPr>
        <w:spacing w:after="0" w:line="240" w:lineRule="auto"/>
        <w:jc w:val="both"/>
        <w:rPr>
          <w:rFonts w:ascii="Garamond" w:hAnsi="Garamond" w:cstheme="minorHAnsi"/>
        </w:rPr>
      </w:pPr>
    </w:p>
    <w:p w14:paraId="1CDAB10E"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Methodological tools and approaches may include:</w:t>
      </w:r>
    </w:p>
    <w:p w14:paraId="0CC71465" w14:textId="77777777" w:rsidR="00C5748C" w:rsidRPr="00ED12BE" w:rsidRDefault="00C5748C" w:rsidP="00C5748C">
      <w:pPr>
        <w:spacing w:after="0" w:line="240" w:lineRule="auto"/>
        <w:jc w:val="both"/>
        <w:rPr>
          <w:rFonts w:ascii="Garamond" w:hAnsi="Garamond" w:cstheme="minorHAnsi"/>
        </w:rPr>
      </w:pPr>
    </w:p>
    <w:p w14:paraId="4C6623E8" w14:textId="77777777" w:rsidR="00C5748C" w:rsidRPr="00ED12BE" w:rsidRDefault="00C5748C" w:rsidP="007C7969">
      <w:pPr>
        <w:pStyle w:val="ListParagraph"/>
        <w:numPr>
          <w:ilvl w:val="0"/>
          <w:numId w:val="1"/>
        </w:numPr>
        <w:spacing w:after="0" w:line="240" w:lineRule="auto"/>
        <w:ind w:left="360"/>
        <w:jc w:val="both"/>
        <w:rPr>
          <w:rFonts w:ascii="Garamond" w:hAnsi="Garamond"/>
        </w:rPr>
      </w:pPr>
      <w:r w:rsidRPr="00ED12BE">
        <w:rPr>
          <w:rFonts w:ascii="Garamond" w:hAnsi="Garamond"/>
          <w:b/>
          <w:bCs/>
        </w:rPr>
        <w:t xml:space="preserve">Desk review </w:t>
      </w:r>
      <w:r w:rsidRPr="00ED12BE">
        <w:rPr>
          <w:rFonts w:ascii="Garamond" w:hAnsi="Garamond"/>
        </w:rPr>
        <w:t xml:space="preserve">of relevant project materials and deliverables, including but not limited to the Project document, theory of change and results framework, Project quality assurance reports, annual workplans, consolidated progress reports, past evaluations, policy papers and guidance documents, highlights of project board meetings, technical/financial monitoring reports. For list of relevant documents, see Annex 5. </w:t>
      </w:r>
    </w:p>
    <w:p w14:paraId="057C647C" w14:textId="77777777" w:rsidR="00C5748C" w:rsidRPr="00ED12BE" w:rsidRDefault="00C5748C" w:rsidP="007C7969">
      <w:pPr>
        <w:pStyle w:val="ListParagraph"/>
        <w:numPr>
          <w:ilvl w:val="0"/>
          <w:numId w:val="1"/>
        </w:numPr>
        <w:spacing w:after="0" w:line="240" w:lineRule="auto"/>
        <w:ind w:left="360"/>
        <w:jc w:val="both"/>
        <w:rPr>
          <w:rFonts w:ascii="Garamond" w:hAnsi="Garamond"/>
        </w:rPr>
      </w:pPr>
      <w:r w:rsidRPr="00ED12BE">
        <w:rPr>
          <w:rFonts w:ascii="Garamond" w:hAnsi="Garamond"/>
          <w:b/>
          <w:bCs/>
        </w:rPr>
        <w:t xml:space="preserve">Key informant interviews </w:t>
      </w:r>
      <w:r w:rsidRPr="00ED12BE">
        <w:rPr>
          <w:rFonts w:ascii="Garamond" w:hAnsi="Garamond"/>
        </w:rPr>
        <w:t xml:space="preserve">(men and women) in UNDP, DPO, DPPA, DCO, and EOSG at field, regional and HQ level, including in peace operations and Special Political Missions, Resident Coordinator Offices as well as Agencies, Funds, and Programmes, and donors, to be conducted remotely using digital communication tools. For list of relevant key agencies, stakeholders and partners, see Annex 6. </w:t>
      </w:r>
    </w:p>
    <w:p w14:paraId="10279D6D"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5ACF10CC"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54C456C6" w14:textId="77777777" w:rsidR="00C5748C" w:rsidRPr="00ED12BE" w:rsidRDefault="00C5748C" w:rsidP="007C7969">
      <w:pPr>
        <w:pStyle w:val="ListParagraph"/>
        <w:numPr>
          <w:ilvl w:val="0"/>
          <w:numId w:val="5"/>
        </w:numPr>
        <w:tabs>
          <w:tab w:val="left" w:pos="360"/>
          <w:tab w:val="left" w:pos="1410"/>
        </w:tabs>
        <w:spacing w:after="0" w:line="240" w:lineRule="auto"/>
        <w:ind w:left="360"/>
        <w:jc w:val="both"/>
        <w:rPr>
          <w:rFonts w:ascii="Garamond" w:hAnsi="Garamond" w:cstheme="minorHAnsi"/>
          <w:b/>
        </w:rPr>
      </w:pPr>
      <w:r w:rsidRPr="00ED12BE">
        <w:rPr>
          <w:rFonts w:ascii="Garamond" w:hAnsi="Garamond" w:cstheme="minorHAnsi"/>
          <w:b/>
        </w:rPr>
        <w:t xml:space="preserve">Evaluation Tasks/Deliverables </w:t>
      </w:r>
    </w:p>
    <w:p w14:paraId="0B41BCA7" w14:textId="77777777" w:rsidR="00C5748C" w:rsidRPr="00ED12BE" w:rsidRDefault="00C5748C" w:rsidP="00C5748C">
      <w:pPr>
        <w:spacing w:after="0" w:line="240" w:lineRule="auto"/>
        <w:jc w:val="both"/>
        <w:rPr>
          <w:rFonts w:ascii="Garamond" w:hAnsi="Garamond" w:cstheme="minorHAnsi"/>
          <w:b/>
          <w:bCs/>
        </w:rPr>
      </w:pPr>
    </w:p>
    <w:p w14:paraId="73EF1A85" w14:textId="77777777" w:rsidR="00C5748C" w:rsidRPr="00ED12BE" w:rsidRDefault="00C5748C" w:rsidP="007C7969">
      <w:pPr>
        <w:pStyle w:val="ListParagraph"/>
        <w:numPr>
          <w:ilvl w:val="0"/>
          <w:numId w:val="1"/>
        </w:numPr>
        <w:autoSpaceDE w:val="0"/>
        <w:autoSpaceDN w:val="0"/>
        <w:adjustRightInd w:val="0"/>
        <w:spacing w:after="0" w:line="240" w:lineRule="auto"/>
        <w:ind w:left="360"/>
        <w:jc w:val="both"/>
        <w:rPr>
          <w:rFonts w:ascii="Garamond" w:hAnsi="Garamond" w:cstheme="minorHAnsi"/>
          <w:bCs/>
        </w:rPr>
      </w:pPr>
      <w:r w:rsidRPr="00ED12BE">
        <w:rPr>
          <w:rFonts w:ascii="Garamond" w:hAnsi="Garamond" w:cstheme="minorHAnsi"/>
          <w:b/>
          <w:bCs/>
        </w:rPr>
        <w:t>Evaluation Inception Report</w:t>
      </w:r>
      <w:r w:rsidRPr="00ED12BE">
        <w:rPr>
          <w:rFonts w:ascii="Garamond" w:hAnsi="Garamond" w:cstheme="minorHAnsi"/>
          <w:bCs/>
        </w:rPr>
        <w:t xml:space="preserve"> (max 15 pages) will be presented before the evaluation starts, showing how each evaluation question will be answered by proposing methods, sources of data and data collection procedures. The Inception Report should elaborate an </w:t>
      </w:r>
      <w:r w:rsidRPr="00ED12BE">
        <w:rPr>
          <w:rFonts w:ascii="Garamond" w:hAnsi="Garamond" w:cstheme="minorHAnsi"/>
          <w:b/>
          <w:bCs/>
        </w:rPr>
        <w:t>evaluation matrix</w:t>
      </w:r>
      <w:r w:rsidRPr="00ED12BE">
        <w:rPr>
          <w:rFonts w:ascii="Garamond" w:hAnsi="Garamond" w:cstheme="minorHAnsi"/>
          <w:bCs/>
        </w:rPr>
        <w:t xml:space="preserve"> for the Project and propose a schedule of tasks, activities, and evaluation deliverables. See Annex 8 for a sample evaluation matrix. Given the project’s atypical nature, it should also propose how the evaluation will analyse the manner and extent to which LNOB, gender, disability and other cross-cutting issues are integrated into the project. The Inception Report should follow the structure proposed in the </w:t>
      </w:r>
      <w:r w:rsidRPr="00ED12BE">
        <w:rPr>
          <w:rFonts w:ascii="Garamond" w:hAnsi="Garamond" w:cstheme="minorHAnsi"/>
        </w:rPr>
        <w:t>UNDP Evaluation Guidelines.</w:t>
      </w:r>
      <w:r w:rsidRPr="00ED12BE">
        <w:rPr>
          <w:rFonts w:ascii="Garamond" w:hAnsi="Garamond" w:cstheme="minorHAnsi"/>
          <w:bCs/>
        </w:rPr>
        <w:t xml:space="preserve"> See Annex 7 for the Inception Report outline. </w:t>
      </w:r>
    </w:p>
    <w:p w14:paraId="36D967F0" w14:textId="77777777" w:rsidR="00C5748C" w:rsidRPr="00ED12BE" w:rsidRDefault="00C5748C" w:rsidP="007C7969">
      <w:pPr>
        <w:pStyle w:val="ListParagraph"/>
        <w:numPr>
          <w:ilvl w:val="0"/>
          <w:numId w:val="1"/>
        </w:numPr>
        <w:autoSpaceDE w:val="0"/>
        <w:autoSpaceDN w:val="0"/>
        <w:adjustRightInd w:val="0"/>
        <w:spacing w:after="0" w:line="240" w:lineRule="auto"/>
        <w:ind w:left="360"/>
        <w:jc w:val="both"/>
        <w:rPr>
          <w:rFonts w:ascii="Garamond" w:hAnsi="Garamond" w:cstheme="minorHAnsi"/>
          <w:bCs/>
        </w:rPr>
      </w:pPr>
      <w:r w:rsidRPr="00ED12BE">
        <w:rPr>
          <w:rFonts w:ascii="Garamond" w:hAnsi="Garamond" w:cstheme="minorHAnsi"/>
          <w:b/>
          <w:bCs/>
          <w:spacing w:val="-2"/>
        </w:rPr>
        <w:t>Evaluation and data collection:</w:t>
      </w:r>
      <w:r w:rsidRPr="00ED12BE">
        <w:rPr>
          <w:rFonts w:ascii="Garamond" w:hAnsi="Garamond" w:cstheme="minorHAnsi"/>
          <w:bCs/>
          <w:spacing w:val="-2"/>
        </w:rPr>
        <w:t xml:space="preserve"> Upon the approval of the Inception Report and the evaluation work plan, the Evaluator is expected to carry out the evaluation.</w:t>
      </w:r>
    </w:p>
    <w:p w14:paraId="4D753356" w14:textId="77777777" w:rsidR="00C5748C" w:rsidRPr="00ED12BE" w:rsidRDefault="00C5748C" w:rsidP="007C7969">
      <w:pPr>
        <w:pStyle w:val="ListParagraph"/>
        <w:numPr>
          <w:ilvl w:val="0"/>
          <w:numId w:val="1"/>
        </w:numPr>
        <w:autoSpaceDE w:val="0"/>
        <w:autoSpaceDN w:val="0"/>
        <w:adjustRightInd w:val="0"/>
        <w:spacing w:after="0" w:line="240" w:lineRule="auto"/>
        <w:ind w:left="360"/>
        <w:jc w:val="both"/>
        <w:rPr>
          <w:rFonts w:ascii="Garamond" w:hAnsi="Garamond" w:cstheme="minorHAnsi"/>
          <w:bCs/>
        </w:rPr>
      </w:pPr>
      <w:r w:rsidRPr="00ED12BE">
        <w:rPr>
          <w:rFonts w:ascii="Garamond" w:hAnsi="Garamond" w:cstheme="minorHAnsi"/>
          <w:b/>
          <w:bCs/>
          <w:spacing w:val="-2"/>
        </w:rPr>
        <w:t xml:space="preserve">Presentation of the initial findings </w:t>
      </w:r>
      <w:r w:rsidRPr="00ED12BE">
        <w:rPr>
          <w:rFonts w:ascii="Garamond" w:hAnsi="Garamond" w:cstheme="minorHAnsi"/>
          <w:bCs/>
          <w:spacing w:val="-2"/>
        </w:rPr>
        <w:t>for the Project Management Team will be done online following the completion of data collection.</w:t>
      </w:r>
    </w:p>
    <w:p w14:paraId="243F3938" w14:textId="77777777" w:rsidR="00C5748C" w:rsidRPr="00ED12BE" w:rsidRDefault="00C5748C" w:rsidP="007C7969">
      <w:pPr>
        <w:pStyle w:val="ListParagraph"/>
        <w:numPr>
          <w:ilvl w:val="0"/>
          <w:numId w:val="1"/>
        </w:numPr>
        <w:autoSpaceDE w:val="0"/>
        <w:autoSpaceDN w:val="0"/>
        <w:adjustRightInd w:val="0"/>
        <w:spacing w:after="0" w:line="240" w:lineRule="auto"/>
        <w:ind w:left="360"/>
        <w:jc w:val="both"/>
        <w:rPr>
          <w:rFonts w:ascii="Garamond" w:hAnsi="Garamond" w:cstheme="minorHAnsi"/>
          <w:bCs/>
        </w:rPr>
      </w:pPr>
      <w:r w:rsidRPr="00ED12BE">
        <w:rPr>
          <w:rFonts w:ascii="Garamond" w:hAnsi="Garamond"/>
          <w:b/>
          <w:bCs/>
        </w:rPr>
        <w:t>Draft Evaluation Report:</w:t>
      </w:r>
      <w:r w:rsidRPr="00ED12BE">
        <w:rPr>
          <w:rFonts w:ascii="Garamond" w:hAnsi="Garamond"/>
        </w:rPr>
        <w:t xml:space="preserve"> </w:t>
      </w:r>
      <w:bookmarkStart w:id="33" w:name="_Hlk2255172"/>
      <w:r w:rsidRPr="00ED12BE">
        <w:rPr>
          <w:rFonts w:ascii="Garamond" w:hAnsi="Garamond"/>
        </w:rPr>
        <w:t>Based on the findings generated through desk review and data collection process, the Evaluator will prepare and submit the Draft Evaluation Report for review</w:t>
      </w:r>
      <w:bookmarkEnd w:id="33"/>
      <w:r w:rsidRPr="00ED12BE">
        <w:rPr>
          <w:rFonts w:ascii="Garamond" w:hAnsi="Garamond"/>
        </w:rPr>
        <w:t xml:space="preserve"> by the Project Management Team and Steering Committee. </w:t>
      </w:r>
      <w:r w:rsidRPr="00ED12BE">
        <w:rPr>
          <w:rFonts w:ascii="Garamond" w:hAnsi="Garamond"/>
          <w:b/>
          <w:bCs/>
        </w:rPr>
        <w:t>Following the implementation arrangements of the project, the evaluation findings, lessons learned and specific recommendations for the Project will be separately presented in distinct sections of the Evaluation Report</w:t>
      </w:r>
      <w:r w:rsidRPr="00ED12BE">
        <w:rPr>
          <w:rFonts w:ascii="Garamond" w:hAnsi="Garamond"/>
        </w:rPr>
        <w:t>.</w:t>
      </w:r>
      <w:r w:rsidRPr="00ED12BE">
        <w:rPr>
          <w:rFonts w:ascii="Garamond" w:hAnsi="Garamond" w:cstheme="minorHAnsi"/>
          <w:bCs/>
        </w:rPr>
        <w:t xml:space="preserve"> </w:t>
      </w:r>
    </w:p>
    <w:p w14:paraId="2882DE0E" w14:textId="77777777" w:rsidR="00C5748C" w:rsidRPr="00ED12BE" w:rsidRDefault="00C5748C" w:rsidP="007C7969">
      <w:pPr>
        <w:pStyle w:val="ListParagraph"/>
        <w:numPr>
          <w:ilvl w:val="0"/>
          <w:numId w:val="1"/>
        </w:numPr>
        <w:autoSpaceDE w:val="0"/>
        <w:autoSpaceDN w:val="0"/>
        <w:adjustRightInd w:val="0"/>
        <w:spacing w:after="0" w:line="240" w:lineRule="auto"/>
        <w:ind w:left="360"/>
        <w:jc w:val="both"/>
        <w:rPr>
          <w:rFonts w:ascii="Garamond" w:hAnsi="Garamond" w:cstheme="minorHAnsi"/>
          <w:bCs/>
        </w:rPr>
      </w:pPr>
      <w:r w:rsidRPr="00ED12BE">
        <w:rPr>
          <w:rFonts w:ascii="Garamond" w:hAnsi="Garamond"/>
          <w:b/>
          <w:bCs/>
        </w:rPr>
        <w:t xml:space="preserve">Evaluation review process </w:t>
      </w:r>
      <w:r w:rsidRPr="00ED12BE">
        <w:rPr>
          <w:rFonts w:ascii="Garamond" w:hAnsi="Garamond"/>
        </w:rPr>
        <w:t xml:space="preserve">(and eventual dispute settlement): Comments, questions, suggestions, and requests for clarification on the Draft Evaluation Report will be submitted to the Evaluator and addressed in the agreed timeframe. The Evaluator should reply to the comments through the </w:t>
      </w:r>
      <w:r w:rsidRPr="00ED12BE">
        <w:rPr>
          <w:rFonts w:ascii="Garamond" w:hAnsi="Garamond"/>
          <w:b/>
          <w:bCs/>
        </w:rPr>
        <w:t xml:space="preserve">evaluation audit trail document. </w:t>
      </w:r>
      <w:r w:rsidRPr="00ED12BE">
        <w:rPr>
          <w:rFonts w:ascii="Garamond" w:hAnsi="Garamond"/>
        </w:rPr>
        <w:t>See Annex 10 for evaluation audit trail document.</w:t>
      </w:r>
      <w:r w:rsidRPr="00ED12BE">
        <w:rPr>
          <w:rStyle w:val="FootnoteReference"/>
          <w:rFonts w:ascii="Garamond" w:eastAsiaTheme="majorEastAsia" w:hAnsi="Garamond" w:cstheme="minorHAnsi"/>
        </w:rPr>
        <w:footnoteReference w:id="38"/>
      </w:r>
      <w:r w:rsidRPr="00ED12BE">
        <w:rPr>
          <w:rFonts w:ascii="Garamond" w:hAnsi="Garamond"/>
        </w:rPr>
        <w:t xml:space="preserve"> If there is disagreement in findings, these should be documented through the evaluation audit trail, while effort should be made to come to an agreement.</w:t>
      </w:r>
    </w:p>
    <w:p w14:paraId="3F8D8837" w14:textId="77777777" w:rsidR="00C5748C" w:rsidRPr="00ED12BE" w:rsidRDefault="00C5748C" w:rsidP="007C7969">
      <w:pPr>
        <w:pStyle w:val="ListParagraph"/>
        <w:numPr>
          <w:ilvl w:val="0"/>
          <w:numId w:val="1"/>
        </w:numPr>
        <w:autoSpaceDE w:val="0"/>
        <w:autoSpaceDN w:val="0"/>
        <w:adjustRightInd w:val="0"/>
        <w:spacing w:after="0" w:line="240" w:lineRule="auto"/>
        <w:ind w:left="360"/>
        <w:jc w:val="both"/>
        <w:rPr>
          <w:rFonts w:ascii="Garamond" w:hAnsi="Garamond" w:cstheme="minorHAnsi"/>
          <w:bCs/>
        </w:rPr>
      </w:pPr>
      <w:r w:rsidRPr="00ED12BE">
        <w:rPr>
          <w:rFonts w:ascii="Garamond" w:hAnsi="Garamond" w:cstheme="minorHAnsi"/>
          <w:b/>
          <w:bCs/>
        </w:rPr>
        <w:lastRenderedPageBreak/>
        <w:t>Evaluation Report</w:t>
      </w:r>
      <w:r w:rsidRPr="00ED12BE">
        <w:rPr>
          <w:rFonts w:ascii="Garamond" w:hAnsi="Garamond" w:cstheme="minorHAnsi"/>
          <w:bCs/>
        </w:rPr>
        <w:t xml:space="preserve"> (maximum 30 pages of the main body) </w:t>
      </w:r>
      <w:bookmarkStart w:id="34" w:name="_Hlk2255328"/>
      <w:r w:rsidRPr="00ED12BE">
        <w:rPr>
          <w:rFonts w:ascii="Garamond" w:hAnsi="Garamond" w:cstheme="minorHAnsi"/>
          <w:bCs/>
        </w:rPr>
        <w:t>should be logically structured, contain data and evidence-based findings, conclusions, lessons learnt and recommendations, and be presented in a way that makes the information accessible and comprehensible</w:t>
      </w:r>
      <w:r w:rsidRPr="00ED12BE">
        <w:rPr>
          <w:rFonts w:ascii="Garamond" w:hAnsi="Garamond" w:cstheme="minorHAnsi"/>
        </w:rPr>
        <w:t>.</w:t>
      </w:r>
      <w:bookmarkEnd w:id="34"/>
      <w:r w:rsidRPr="00ED12BE">
        <w:rPr>
          <w:rFonts w:ascii="Garamond" w:hAnsi="Garamond" w:cstheme="minorHAnsi"/>
          <w:bCs/>
        </w:rPr>
        <w:t xml:space="preserve"> See Annex 9 for the Evaluation Report outline.</w:t>
      </w:r>
    </w:p>
    <w:p w14:paraId="33AF8A9C"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70655A56"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7B478302" w14:textId="77777777" w:rsidR="00C5748C" w:rsidRPr="00ED12BE" w:rsidRDefault="00C5748C" w:rsidP="007C7969">
      <w:pPr>
        <w:pStyle w:val="ListParagraph"/>
        <w:numPr>
          <w:ilvl w:val="0"/>
          <w:numId w:val="5"/>
        </w:numPr>
        <w:tabs>
          <w:tab w:val="left" w:pos="360"/>
          <w:tab w:val="left" w:pos="1410"/>
        </w:tabs>
        <w:spacing w:after="0" w:line="240" w:lineRule="auto"/>
        <w:ind w:left="360"/>
        <w:jc w:val="both"/>
        <w:rPr>
          <w:rFonts w:ascii="Garamond" w:hAnsi="Garamond" w:cstheme="minorHAnsi"/>
          <w:b/>
        </w:rPr>
      </w:pPr>
      <w:r w:rsidRPr="00ED12BE">
        <w:rPr>
          <w:rFonts w:ascii="Garamond" w:hAnsi="Garamond" w:cstheme="minorHAnsi"/>
          <w:b/>
        </w:rPr>
        <w:t>Evaluation Timeframe</w:t>
      </w:r>
    </w:p>
    <w:p w14:paraId="0179E7FB" w14:textId="77777777" w:rsidR="00C5748C" w:rsidRPr="00ED12BE" w:rsidRDefault="00C5748C" w:rsidP="00C5748C">
      <w:pPr>
        <w:spacing w:after="0" w:line="240" w:lineRule="auto"/>
        <w:jc w:val="both"/>
        <w:rPr>
          <w:rFonts w:ascii="Garamond" w:hAnsi="Garamond" w:cstheme="minorHAns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8"/>
        <w:gridCol w:w="3201"/>
        <w:gridCol w:w="1303"/>
      </w:tblGrid>
      <w:tr w:rsidR="00C5748C" w:rsidRPr="00ED12BE" w14:paraId="0F3DB059" w14:textId="77777777" w:rsidTr="00EE2D23">
        <w:trPr>
          <w:trHeight w:val="233"/>
        </w:trPr>
        <w:tc>
          <w:tcPr>
            <w:tcW w:w="2515" w:type="pct"/>
            <w:shd w:val="clear" w:color="auto" w:fill="auto"/>
            <w:hideMark/>
          </w:tcPr>
          <w:p w14:paraId="3CC52C3A"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b/>
                <w:bCs/>
              </w:rPr>
              <w:t>Deliverable</w:t>
            </w:r>
          </w:p>
        </w:tc>
        <w:tc>
          <w:tcPr>
            <w:tcW w:w="1766" w:type="pct"/>
            <w:shd w:val="clear" w:color="auto" w:fill="auto"/>
            <w:hideMark/>
          </w:tcPr>
          <w:p w14:paraId="733E6EB5"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b/>
                <w:bCs/>
              </w:rPr>
              <w:t>Timeline</w:t>
            </w:r>
          </w:p>
        </w:tc>
        <w:tc>
          <w:tcPr>
            <w:tcW w:w="719" w:type="pct"/>
          </w:tcPr>
          <w:p w14:paraId="3D29FF8E" w14:textId="77777777" w:rsidR="00C5748C" w:rsidRPr="00ED12BE" w:rsidRDefault="00C5748C" w:rsidP="00EE2D23">
            <w:pPr>
              <w:spacing w:after="0" w:line="240" w:lineRule="auto"/>
              <w:textAlignment w:val="baseline"/>
              <w:rPr>
                <w:rFonts w:ascii="Garamond" w:hAnsi="Garamond" w:cstheme="minorHAnsi"/>
                <w:b/>
                <w:bCs/>
              </w:rPr>
            </w:pPr>
            <w:r w:rsidRPr="00ED12BE">
              <w:rPr>
                <w:rFonts w:ascii="Garamond" w:hAnsi="Garamond" w:cstheme="minorHAnsi"/>
                <w:b/>
                <w:bCs/>
              </w:rPr>
              <w:t>Payments</w:t>
            </w:r>
          </w:p>
        </w:tc>
      </w:tr>
      <w:tr w:rsidR="00C5748C" w:rsidRPr="00ED12BE" w14:paraId="77880FCB" w14:textId="77777777" w:rsidTr="00EE2D23">
        <w:trPr>
          <w:trHeight w:val="481"/>
        </w:trPr>
        <w:tc>
          <w:tcPr>
            <w:tcW w:w="2515" w:type="pct"/>
            <w:shd w:val="clear" w:color="auto" w:fill="auto"/>
            <w:vAlign w:val="center"/>
            <w:hideMark/>
          </w:tcPr>
          <w:p w14:paraId="4CA2FDEE"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b/>
                <w:bCs/>
              </w:rPr>
              <w:t xml:space="preserve">Deliverable 1 </w:t>
            </w:r>
            <w:r w:rsidRPr="00ED12BE">
              <w:rPr>
                <w:rFonts w:ascii="Garamond" w:hAnsi="Garamond" w:cstheme="minorHAnsi"/>
              </w:rPr>
              <w:t>– Evaluation Inception Report outlining the evaluation methodology and suggested report outline</w:t>
            </w:r>
          </w:p>
        </w:tc>
        <w:tc>
          <w:tcPr>
            <w:tcW w:w="1766" w:type="pct"/>
            <w:shd w:val="clear" w:color="auto" w:fill="auto"/>
            <w:vAlign w:val="center"/>
            <w:hideMark/>
          </w:tcPr>
          <w:p w14:paraId="23F464C3"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rPr>
              <w:t>Within 2 weeks of the commencement of the assignment</w:t>
            </w:r>
          </w:p>
        </w:tc>
        <w:tc>
          <w:tcPr>
            <w:tcW w:w="719" w:type="pct"/>
          </w:tcPr>
          <w:p w14:paraId="71CA4363" w14:textId="77777777" w:rsidR="00C5748C" w:rsidRPr="00ED12BE" w:rsidRDefault="00C5748C" w:rsidP="00EE2D23">
            <w:pPr>
              <w:spacing w:after="0" w:line="240" w:lineRule="auto"/>
              <w:jc w:val="right"/>
              <w:textAlignment w:val="baseline"/>
              <w:rPr>
                <w:rFonts w:ascii="Garamond" w:hAnsi="Garamond" w:cstheme="minorHAnsi"/>
              </w:rPr>
            </w:pPr>
            <w:r w:rsidRPr="00ED12BE">
              <w:rPr>
                <w:rFonts w:ascii="Garamond" w:hAnsi="Garamond" w:cstheme="minorHAnsi"/>
              </w:rPr>
              <w:t>10%</w:t>
            </w:r>
          </w:p>
        </w:tc>
      </w:tr>
      <w:tr w:rsidR="00C5748C" w:rsidRPr="00ED12BE" w14:paraId="532A0E0F" w14:textId="77777777" w:rsidTr="00EE2D23">
        <w:trPr>
          <w:trHeight w:val="466"/>
        </w:trPr>
        <w:tc>
          <w:tcPr>
            <w:tcW w:w="2515" w:type="pct"/>
            <w:shd w:val="clear" w:color="auto" w:fill="auto"/>
            <w:vAlign w:val="center"/>
            <w:hideMark/>
          </w:tcPr>
          <w:p w14:paraId="39D2CF10"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b/>
                <w:bCs/>
              </w:rPr>
              <w:t xml:space="preserve">Deliverable 2 </w:t>
            </w:r>
            <w:r w:rsidRPr="00ED12BE">
              <w:rPr>
                <w:rFonts w:ascii="Garamond" w:hAnsi="Garamond" w:cstheme="minorHAnsi"/>
              </w:rPr>
              <w:t>- Presentation of the initial evaluation findings to the Project Management Team, following data collection</w:t>
            </w:r>
          </w:p>
        </w:tc>
        <w:tc>
          <w:tcPr>
            <w:tcW w:w="1766" w:type="pct"/>
            <w:shd w:val="clear" w:color="auto" w:fill="auto"/>
            <w:vAlign w:val="center"/>
            <w:hideMark/>
          </w:tcPr>
          <w:p w14:paraId="675E7D70"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rPr>
              <w:t>Within 6 weeks of the commencement of the assignment</w:t>
            </w:r>
          </w:p>
        </w:tc>
        <w:tc>
          <w:tcPr>
            <w:tcW w:w="719" w:type="pct"/>
          </w:tcPr>
          <w:p w14:paraId="2EFF2FB8" w14:textId="77777777" w:rsidR="00C5748C" w:rsidRPr="00ED12BE" w:rsidRDefault="00C5748C" w:rsidP="00EE2D23">
            <w:pPr>
              <w:spacing w:after="0" w:line="240" w:lineRule="auto"/>
              <w:jc w:val="right"/>
              <w:textAlignment w:val="baseline"/>
              <w:rPr>
                <w:rFonts w:ascii="Garamond" w:hAnsi="Garamond" w:cstheme="minorHAnsi"/>
              </w:rPr>
            </w:pPr>
          </w:p>
          <w:p w14:paraId="0ED66D41" w14:textId="77777777" w:rsidR="00C5748C" w:rsidRPr="00ED12BE" w:rsidRDefault="00C5748C" w:rsidP="00EE2D23">
            <w:pPr>
              <w:spacing w:after="0" w:line="240" w:lineRule="auto"/>
              <w:jc w:val="right"/>
              <w:textAlignment w:val="baseline"/>
              <w:rPr>
                <w:rFonts w:ascii="Garamond" w:hAnsi="Garamond" w:cstheme="minorHAnsi"/>
              </w:rPr>
            </w:pPr>
            <w:r w:rsidRPr="00ED12BE">
              <w:rPr>
                <w:rFonts w:ascii="Garamond" w:hAnsi="Garamond" w:cstheme="minorHAnsi"/>
              </w:rPr>
              <w:t>15%</w:t>
            </w:r>
          </w:p>
        </w:tc>
      </w:tr>
      <w:tr w:rsidR="00C5748C" w:rsidRPr="00ED12BE" w14:paraId="4562631B" w14:textId="77777777" w:rsidTr="00EE2D23">
        <w:trPr>
          <w:trHeight w:val="481"/>
        </w:trPr>
        <w:tc>
          <w:tcPr>
            <w:tcW w:w="2515" w:type="pct"/>
            <w:shd w:val="clear" w:color="auto" w:fill="auto"/>
            <w:vAlign w:val="center"/>
            <w:hideMark/>
          </w:tcPr>
          <w:p w14:paraId="0F6A3F2D"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b/>
                <w:bCs/>
              </w:rPr>
              <w:t xml:space="preserve">Deliverable 3 </w:t>
            </w:r>
            <w:r w:rsidRPr="00ED12BE">
              <w:rPr>
                <w:rFonts w:ascii="Garamond" w:hAnsi="Garamond" w:cstheme="minorHAnsi"/>
              </w:rPr>
              <w:t xml:space="preserve">- Draft Evaluation Report </w:t>
            </w:r>
          </w:p>
        </w:tc>
        <w:tc>
          <w:tcPr>
            <w:tcW w:w="1766" w:type="pct"/>
            <w:shd w:val="clear" w:color="auto" w:fill="auto"/>
            <w:vAlign w:val="center"/>
            <w:hideMark/>
          </w:tcPr>
          <w:p w14:paraId="7A066022"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rPr>
              <w:t>Within 8 weeks of the commencement of the assignment</w:t>
            </w:r>
          </w:p>
        </w:tc>
        <w:tc>
          <w:tcPr>
            <w:tcW w:w="719" w:type="pct"/>
          </w:tcPr>
          <w:p w14:paraId="61A300CB" w14:textId="77777777" w:rsidR="00C5748C" w:rsidRPr="00ED12BE" w:rsidRDefault="00C5748C" w:rsidP="00EE2D23">
            <w:pPr>
              <w:spacing w:after="0" w:line="240" w:lineRule="auto"/>
              <w:jc w:val="right"/>
              <w:textAlignment w:val="baseline"/>
              <w:rPr>
                <w:rFonts w:ascii="Garamond" w:hAnsi="Garamond" w:cstheme="minorHAnsi"/>
              </w:rPr>
            </w:pPr>
            <w:r w:rsidRPr="00ED12BE">
              <w:rPr>
                <w:rFonts w:ascii="Garamond" w:hAnsi="Garamond" w:cstheme="minorHAnsi"/>
              </w:rPr>
              <w:t>15%</w:t>
            </w:r>
          </w:p>
        </w:tc>
      </w:tr>
      <w:tr w:rsidR="00C5748C" w:rsidRPr="00ED12BE" w14:paraId="10D9EFB2" w14:textId="77777777" w:rsidTr="00EE2D23">
        <w:trPr>
          <w:trHeight w:val="714"/>
        </w:trPr>
        <w:tc>
          <w:tcPr>
            <w:tcW w:w="2515" w:type="pct"/>
            <w:shd w:val="clear" w:color="auto" w:fill="auto"/>
            <w:vAlign w:val="center"/>
            <w:hideMark/>
          </w:tcPr>
          <w:p w14:paraId="6A80EA35"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b/>
                <w:bCs/>
              </w:rPr>
              <w:t xml:space="preserve">Deliverable 4 </w:t>
            </w:r>
            <w:r w:rsidRPr="00ED12BE">
              <w:rPr>
                <w:rFonts w:ascii="Garamond" w:hAnsi="Garamond" w:cstheme="minorHAnsi"/>
              </w:rPr>
              <w:t xml:space="preserve">- Final Evaluation Report  </w:t>
            </w:r>
          </w:p>
        </w:tc>
        <w:tc>
          <w:tcPr>
            <w:tcW w:w="1766" w:type="pct"/>
            <w:shd w:val="clear" w:color="auto" w:fill="auto"/>
            <w:vAlign w:val="center"/>
            <w:hideMark/>
          </w:tcPr>
          <w:p w14:paraId="6EA5E691" w14:textId="77777777" w:rsidR="00C5748C" w:rsidRPr="00ED12BE" w:rsidRDefault="00C5748C" w:rsidP="00EE2D23">
            <w:pPr>
              <w:spacing w:after="0" w:line="240" w:lineRule="auto"/>
              <w:textAlignment w:val="baseline"/>
              <w:rPr>
                <w:rFonts w:ascii="Garamond" w:hAnsi="Garamond" w:cstheme="minorHAnsi"/>
              </w:rPr>
            </w:pPr>
            <w:r w:rsidRPr="00ED12BE">
              <w:rPr>
                <w:rFonts w:ascii="Garamond" w:hAnsi="Garamond" w:cstheme="minorHAnsi"/>
              </w:rPr>
              <w:t>Within 10 weeks of the commencement of the assignment </w:t>
            </w:r>
          </w:p>
        </w:tc>
        <w:tc>
          <w:tcPr>
            <w:tcW w:w="719" w:type="pct"/>
          </w:tcPr>
          <w:p w14:paraId="6D8B376B" w14:textId="77777777" w:rsidR="00C5748C" w:rsidRPr="00ED12BE" w:rsidRDefault="00C5748C" w:rsidP="00EE2D23">
            <w:pPr>
              <w:spacing w:after="0" w:line="240" w:lineRule="auto"/>
              <w:jc w:val="right"/>
              <w:textAlignment w:val="baseline"/>
              <w:rPr>
                <w:rFonts w:ascii="Garamond" w:hAnsi="Garamond" w:cstheme="minorHAnsi"/>
              </w:rPr>
            </w:pPr>
            <w:r w:rsidRPr="00ED12BE">
              <w:rPr>
                <w:rFonts w:ascii="Garamond" w:hAnsi="Garamond" w:cstheme="minorHAnsi"/>
              </w:rPr>
              <w:t>60%</w:t>
            </w:r>
          </w:p>
        </w:tc>
      </w:tr>
      <w:tr w:rsidR="00C5748C" w:rsidRPr="00ED12BE" w14:paraId="2A785AB6" w14:textId="77777777" w:rsidTr="00EE2D23">
        <w:trPr>
          <w:trHeight w:val="233"/>
        </w:trPr>
        <w:tc>
          <w:tcPr>
            <w:tcW w:w="4281" w:type="pct"/>
            <w:gridSpan w:val="2"/>
            <w:shd w:val="clear" w:color="auto" w:fill="auto"/>
            <w:vAlign w:val="center"/>
          </w:tcPr>
          <w:p w14:paraId="13CD41D4" w14:textId="77777777" w:rsidR="00C5748C" w:rsidRPr="00ED12BE" w:rsidRDefault="00C5748C" w:rsidP="00EE2D23">
            <w:pPr>
              <w:spacing w:after="0" w:line="240" w:lineRule="auto"/>
              <w:jc w:val="right"/>
              <w:textAlignment w:val="baseline"/>
              <w:rPr>
                <w:rFonts w:ascii="Garamond" w:hAnsi="Garamond" w:cstheme="minorHAnsi"/>
                <w:b/>
                <w:bCs/>
              </w:rPr>
            </w:pPr>
            <w:r w:rsidRPr="00ED12BE">
              <w:rPr>
                <w:rFonts w:ascii="Garamond" w:hAnsi="Garamond" w:cstheme="minorHAnsi"/>
                <w:b/>
                <w:bCs/>
              </w:rPr>
              <w:t xml:space="preserve"> TOTAL:  </w:t>
            </w:r>
          </w:p>
        </w:tc>
        <w:tc>
          <w:tcPr>
            <w:tcW w:w="719" w:type="pct"/>
          </w:tcPr>
          <w:p w14:paraId="44632467" w14:textId="77777777" w:rsidR="00C5748C" w:rsidRPr="00ED12BE" w:rsidRDefault="00C5748C" w:rsidP="00EE2D23">
            <w:pPr>
              <w:spacing w:after="0" w:line="240" w:lineRule="auto"/>
              <w:jc w:val="right"/>
              <w:textAlignment w:val="baseline"/>
              <w:rPr>
                <w:rFonts w:ascii="Garamond" w:hAnsi="Garamond" w:cstheme="minorHAnsi"/>
                <w:b/>
                <w:bCs/>
              </w:rPr>
            </w:pPr>
            <w:r w:rsidRPr="00ED12BE">
              <w:rPr>
                <w:rFonts w:ascii="Garamond" w:hAnsi="Garamond" w:cstheme="minorHAnsi"/>
                <w:b/>
                <w:bCs/>
              </w:rPr>
              <w:t>100%</w:t>
            </w:r>
          </w:p>
        </w:tc>
      </w:tr>
    </w:tbl>
    <w:p w14:paraId="663CC30B" w14:textId="77777777" w:rsidR="00C5748C" w:rsidRPr="00ED12BE" w:rsidRDefault="00C5748C" w:rsidP="00C5748C">
      <w:pPr>
        <w:pStyle w:val="ListParagraph"/>
        <w:tabs>
          <w:tab w:val="left" w:pos="360"/>
          <w:tab w:val="left" w:pos="1410"/>
        </w:tabs>
        <w:spacing w:after="0" w:line="240" w:lineRule="auto"/>
        <w:jc w:val="both"/>
        <w:rPr>
          <w:rFonts w:ascii="Garamond" w:hAnsi="Garamond" w:cstheme="minorHAnsi"/>
          <w:b/>
          <w:bCs/>
        </w:rPr>
      </w:pPr>
    </w:p>
    <w:p w14:paraId="52016509" w14:textId="77777777" w:rsidR="00C5748C" w:rsidRPr="00ED12BE" w:rsidRDefault="00C5748C" w:rsidP="00C5748C">
      <w:pPr>
        <w:pStyle w:val="ListParagraph"/>
        <w:tabs>
          <w:tab w:val="left" w:pos="360"/>
          <w:tab w:val="left" w:pos="1410"/>
        </w:tabs>
        <w:spacing w:after="0" w:line="240" w:lineRule="auto"/>
        <w:jc w:val="both"/>
        <w:rPr>
          <w:rFonts w:ascii="Garamond" w:hAnsi="Garamond" w:cstheme="minorHAnsi"/>
          <w:b/>
          <w:bCs/>
        </w:rPr>
      </w:pPr>
    </w:p>
    <w:p w14:paraId="1A8DE04A" w14:textId="77777777" w:rsidR="00C5748C" w:rsidRPr="00ED12BE" w:rsidRDefault="00C5748C" w:rsidP="007C7969">
      <w:pPr>
        <w:pStyle w:val="ListParagraph"/>
        <w:numPr>
          <w:ilvl w:val="0"/>
          <w:numId w:val="5"/>
        </w:numPr>
        <w:tabs>
          <w:tab w:val="left" w:pos="360"/>
          <w:tab w:val="left" w:pos="1410"/>
        </w:tabs>
        <w:spacing w:after="0" w:line="240" w:lineRule="auto"/>
        <w:jc w:val="both"/>
        <w:rPr>
          <w:rFonts w:ascii="Garamond" w:hAnsi="Garamond" w:cstheme="minorHAnsi"/>
          <w:b/>
          <w:bCs/>
        </w:rPr>
      </w:pPr>
      <w:r w:rsidRPr="00ED12BE">
        <w:rPr>
          <w:rFonts w:ascii="Garamond" w:hAnsi="Garamond"/>
          <w:b/>
          <w:bCs/>
        </w:rPr>
        <w:t>Evaluation team Composition and Required Competencies</w:t>
      </w:r>
    </w:p>
    <w:p w14:paraId="4FE23E70" w14:textId="77777777" w:rsidR="00C5748C" w:rsidRPr="00ED12BE" w:rsidRDefault="00C5748C" w:rsidP="00C5748C">
      <w:pPr>
        <w:tabs>
          <w:tab w:val="left" w:pos="360"/>
          <w:tab w:val="left" w:pos="1410"/>
        </w:tabs>
        <w:spacing w:after="0" w:line="240" w:lineRule="auto"/>
        <w:jc w:val="both"/>
        <w:rPr>
          <w:rFonts w:ascii="Garamond" w:hAnsi="Garamond" w:cstheme="minorHAnsi"/>
          <w:b/>
        </w:rPr>
      </w:pPr>
    </w:p>
    <w:p w14:paraId="35823A6F" w14:textId="77777777" w:rsidR="00C5748C" w:rsidRPr="00ED12BE" w:rsidRDefault="00C5748C" w:rsidP="00C5748C">
      <w:pPr>
        <w:spacing w:after="0" w:line="240" w:lineRule="auto"/>
        <w:jc w:val="both"/>
        <w:textAlignment w:val="baseline"/>
        <w:rPr>
          <w:rFonts w:ascii="Garamond" w:hAnsi="Garamond" w:cstheme="minorHAnsi"/>
        </w:rPr>
      </w:pPr>
      <w:r w:rsidRPr="00ED12BE">
        <w:rPr>
          <w:rFonts w:ascii="Garamond" w:hAnsi="Garamond" w:cstheme="minorHAnsi"/>
        </w:rPr>
        <w:t xml:space="preserve">The evaluation will be conducted by the Evaluator who will design and implement the evaluation process in line with these Terms of Reference. </w:t>
      </w:r>
    </w:p>
    <w:p w14:paraId="600895CE" w14:textId="77777777" w:rsidR="00C5748C" w:rsidRPr="00ED12BE" w:rsidRDefault="00C5748C" w:rsidP="00C5748C">
      <w:pPr>
        <w:spacing w:after="0" w:line="240" w:lineRule="auto"/>
        <w:jc w:val="both"/>
        <w:textAlignment w:val="baseline"/>
        <w:rPr>
          <w:rFonts w:ascii="Garamond" w:hAnsi="Garamond" w:cstheme="minorHAnsi"/>
        </w:rPr>
      </w:pPr>
    </w:p>
    <w:p w14:paraId="4467E5BD"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 xml:space="preserve">Competencies </w:t>
      </w:r>
    </w:p>
    <w:p w14:paraId="60E55EB2" w14:textId="77777777" w:rsidR="00C5748C" w:rsidRPr="00ED12BE" w:rsidRDefault="00C5748C" w:rsidP="007C7969">
      <w:pPr>
        <w:pStyle w:val="ListParagraph"/>
        <w:numPr>
          <w:ilvl w:val="0"/>
          <w:numId w:val="12"/>
        </w:numPr>
        <w:spacing w:after="0" w:line="240" w:lineRule="auto"/>
        <w:jc w:val="both"/>
        <w:textAlignment w:val="baseline"/>
        <w:rPr>
          <w:rFonts w:ascii="Garamond" w:hAnsi="Garamond" w:cstheme="minorHAnsi"/>
        </w:rPr>
      </w:pPr>
      <w:r w:rsidRPr="00ED12BE">
        <w:rPr>
          <w:rFonts w:ascii="Garamond" w:hAnsi="Garamond" w:cstheme="minorHAnsi"/>
        </w:rPr>
        <w:t>Knowledge of assessment methodologies and tools, ability to apply practical experience in planning, monitoring, evaluating.</w:t>
      </w:r>
    </w:p>
    <w:p w14:paraId="5A6EC71A" w14:textId="77777777" w:rsidR="00C5748C" w:rsidRPr="00ED12BE" w:rsidRDefault="00C5748C" w:rsidP="007C7969">
      <w:pPr>
        <w:pStyle w:val="ListParagraph"/>
        <w:numPr>
          <w:ilvl w:val="0"/>
          <w:numId w:val="12"/>
        </w:numPr>
        <w:spacing w:after="0" w:line="240" w:lineRule="auto"/>
        <w:jc w:val="both"/>
        <w:textAlignment w:val="baseline"/>
        <w:rPr>
          <w:rFonts w:ascii="Garamond" w:hAnsi="Garamond" w:cstheme="minorHAnsi"/>
        </w:rPr>
      </w:pPr>
      <w:r w:rsidRPr="00ED12BE">
        <w:rPr>
          <w:rFonts w:ascii="Garamond" w:hAnsi="Garamond" w:cstheme="minorHAnsi"/>
        </w:rPr>
        <w:t>Ability to manage confidential and politically sensitive issues, in a responsible way. Strong communication skills and proven ability to manage, facilitate, and engage in discussions with various stakeholders in a formal setting, seeking to encourage participation in an open and collegial manner.</w:t>
      </w:r>
    </w:p>
    <w:p w14:paraId="66D9149F" w14:textId="77777777" w:rsidR="00C5748C" w:rsidRPr="00ED12BE" w:rsidRDefault="00C5748C" w:rsidP="007C7969">
      <w:pPr>
        <w:pStyle w:val="ListParagraph"/>
        <w:numPr>
          <w:ilvl w:val="0"/>
          <w:numId w:val="12"/>
        </w:numPr>
        <w:spacing w:after="0" w:line="240" w:lineRule="auto"/>
        <w:jc w:val="both"/>
        <w:textAlignment w:val="baseline"/>
        <w:rPr>
          <w:rFonts w:ascii="Garamond" w:hAnsi="Garamond" w:cstheme="minorHAnsi"/>
        </w:rPr>
      </w:pPr>
      <w:r w:rsidRPr="00ED12BE">
        <w:rPr>
          <w:rFonts w:ascii="Garamond" w:hAnsi="Garamond" w:cstheme="minorHAnsi"/>
        </w:rPr>
        <w:t>Ability to plan, organize and implement work, including under pressure and tight deadlines; Flexibility and openness to change.</w:t>
      </w:r>
    </w:p>
    <w:p w14:paraId="30F91258" w14:textId="77777777" w:rsidR="00C5748C" w:rsidRPr="00ED12BE" w:rsidRDefault="00C5748C" w:rsidP="007C7969">
      <w:pPr>
        <w:pStyle w:val="ListParagraph"/>
        <w:numPr>
          <w:ilvl w:val="0"/>
          <w:numId w:val="12"/>
        </w:numPr>
        <w:spacing w:after="0" w:line="240" w:lineRule="auto"/>
        <w:jc w:val="both"/>
        <w:textAlignment w:val="baseline"/>
        <w:rPr>
          <w:rFonts w:ascii="Garamond" w:hAnsi="Garamond" w:cstheme="minorHAnsi"/>
        </w:rPr>
      </w:pPr>
      <w:r w:rsidRPr="00ED12BE">
        <w:rPr>
          <w:rFonts w:ascii="Garamond" w:hAnsi="Garamond"/>
        </w:rPr>
        <w:t>Ability to use tact and sensitivity when delivering sensitive information or resolving delicate situations.</w:t>
      </w:r>
    </w:p>
    <w:p w14:paraId="5E419A1A" w14:textId="77777777" w:rsidR="00C5748C" w:rsidRPr="00ED12BE" w:rsidRDefault="00C5748C" w:rsidP="00C5748C">
      <w:pPr>
        <w:spacing w:after="0" w:line="240" w:lineRule="auto"/>
        <w:jc w:val="both"/>
        <w:textAlignment w:val="baseline"/>
        <w:rPr>
          <w:rFonts w:ascii="Garamond" w:hAnsi="Garamond" w:cstheme="minorHAnsi"/>
          <w:u w:val="single"/>
        </w:rPr>
      </w:pPr>
    </w:p>
    <w:p w14:paraId="15C1B303" w14:textId="77777777" w:rsidR="00C5748C" w:rsidRPr="00ED12BE" w:rsidRDefault="00C5748C" w:rsidP="00C5748C">
      <w:pPr>
        <w:spacing w:after="0" w:line="240" w:lineRule="auto"/>
        <w:jc w:val="both"/>
        <w:textAlignment w:val="baseline"/>
        <w:rPr>
          <w:rFonts w:ascii="Garamond" w:hAnsi="Garamond" w:cstheme="minorHAnsi"/>
          <w:u w:val="single"/>
        </w:rPr>
      </w:pPr>
      <w:r w:rsidRPr="00ED12BE">
        <w:rPr>
          <w:rFonts w:ascii="Garamond" w:hAnsi="Garamond" w:cstheme="minorHAnsi"/>
          <w:u w:val="single"/>
        </w:rPr>
        <w:t>Required qualifications</w:t>
      </w:r>
    </w:p>
    <w:p w14:paraId="42FD2C38" w14:textId="77777777" w:rsidR="00C5748C" w:rsidRPr="00ED12BE" w:rsidRDefault="00C5748C" w:rsidP="00C5748C">
      <w:pPr>
        <w:spacing w:after="0" w:line="240" w:lineRule="auto"/>
        <w:jc w:val="both"/>
        <w:rPr>
          <w:rFonts w:ascii="Garamond" w:hAnsi="Garamond" w:cstheme="minorHAnsi"/>
          <w:b/>
          <w:bCs/>
        </w:rPr>
      </w:pPr>
    </w:p>
    <w:p w14:paraId="059627AE"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Academic qualifications:</w:t>
      </w:r>
    </w:p>
    <w:p w14:paraId="6C7CEEB0" w14:textId="77777777" w:rsidR="00C5748C" w:rsidRPr="00ED12BE" w:rsidRDefault="00C5748C" w:rsidP="007C7969">
      <w:pPr>
        <w:pStyle w:val="ListParagraph"/>
        <w:numPr>
          <w:ilvl w:val="0"/>
          <w:numId w:val="12"/>
        </w:numPr>
        <w:spacing w:after="200" w:line="240" w:lineRule="auto"/>
        <w:jc w:val="both"/>
        <w:rPr>
          <w:rFonts w:ascii="Garamond" w:hAnsi="Garamond" w:cstheme="minorHAnsi"/>
        </w:rPr>
      </w:pPr>
      <w:r w:rsidRPr="00ED12BE">
        <w:rPr>
          <w:rFonts w:ascii="Garamond" w:hAnsi="Garamond"/>
        </w:rPr>
        <w:t xml:space="preserve">A master’s degree or equivalent in political science, development studies or other relevant social science. </w:t>
      </w:r>
    </w:p>
    <w:p w14:paraId="0FDDC3C9" w14:textId="77777777" w:rsidR="00C5748C" w:rsidRPr="00ED12BE" w:rsidRDefault="00C5748C" w:rsidP="00C5748C">
      <w:pPr>
        <w:pBdr>
          <w:top w:val="nil"/>
          <w:left w:val="nil"/>
          <w:bottom w:val="nil"/>
          <w:right w:val="nil"/>
          <w:between w:val="nil"/>
          <w:bar w:val="nil"/>
        </w:pBdr>
        <w:spacing w:after="0" w:line="240" w:lineRule="auto"/>
        <w:jc w:val="both"/>
        <w:rPr>
          <w:rFonts w:ascii="Garamond" w:hAnsi="Garamond" w:cstheme="minorHAnsi"/>
        </w:rPr>
      </w:pPr>
      <w:r w:rsidRPr="00ED12BE">
        <w:rPr>
          <w:rFonts w:ascii="Garamond" w:hAnsi="Garamond" w:cstheme="minorHAnsi"/>
        </w:rPr>
        <w:t>Experience:</w:t>
      </w:r>
    </w:p>
    <w:p w14:paraId="49ACB496" w14:textId="77777777" w:rsidR="00C5748C" w:rsidRPr="00ED12BE" w:rsidRDefault="00C5748C" w:rsidP="00C5748C">
      <w:pPr>
        <w:pStyle w:val="Body"/>
        <w:spacing w:after="0" w:line="240" w:lineRule="auto"/>
        <w:jc w:val="both"/>
        <w:rPr>
          <w:rFonts w:ascii="Garamond" w:hAnsi="Garamond" w:cstheme="minorHAnsi"/>
          <w:i/>
          <w:iCs/>
          <w:lang w:val="en-GB"/>
        </w:rPr>
      </w:pPr>
      <w:r w:rsidRPr="00ED12BE">
        <w:rPr>
          <w:rFonts w:ascii="Garamond" w:hAnsi="Garamond" w:cstheme="minorHAnsi"/>
          <w:i/>
          <w:iCs/>
          <w:lang w:val="en-GB"/>
        </w:rPr>
        <w:t>(Required)</w:t>
      </w:r>
    </w:p>
    <w:p w14:paraId="0198ABAC" w14:textId="77777777" w:rsidR="00C5748C" w:rsidRPr="00ED12BE" w:rsidRDefault="00C5748C" w:rsidP="007C7969">
      <w:pPr>
        <w:pStyle w:val="ListParagraph"/>
        <w:numPr>
          <w:ilvl w:val="0"/>
          <w:numId w:val="12"/>
        </w:numPr>
        <w:spacing w:after="0" w:line="240" w:lineRule="auto"/>
        <w:jc w:val="both"/>
        <w:rPr>
          <w:rFonts w:ascii="Garamond" w:hAnsi="Garamond" w:cstheme="minorHAnsi"/>
        </w:rPr>
      </w:pPr>
      <w:bookmarkStart w:id="35" w:name="_Hlk73983268"/>
      <w:r w:rsidRPr="00ED12BE">
        <w:rPr>
          <w:rFonts w:ascii="Garamond" w:hAnsi="Garamond"/>
        </w:rPr>
        <w:t>At least 5 years of experience in monitoring and evaluation of conflict prevention and peacebuilding and multi-stakeholder supported programmes</w:t>
      </w:r>
      <w:bookmarkEnd w:id="35"/>
      <w:r w:rsidRPr="00ED12BE">
        <w:rPr>
          <w:rFonts w:ascii="Garamond" w:hAnsi="Garamond"/>
        </w:rPr>
        <w:t>.</w:t>
      </w:r>
    </w:p>
    <w:p w14:paraId="58FE9C68" w14:textId="77777777" w:rsidR="00C5748C" w:rsidRPr="00ED12BE" w:rsidRDefault="00C5748C" w:rsidP="007C7969">
      <w:pPr>
        <w:pStyle w:val="ListParagraph"/>
        <w:numPr>
          <w:ilvl w:val="0"/>
          <w:numId w:val="12"/>
        </w:numPr>
        <w:spacing w:after="0" w:line="240" w:lineRule="auto"/>
        <w:jc w:val="both"/>
        <w:rPr>
          <w:rFonts w:ascii="Garamond" w:hAnsi="Garamond" w:cstheme="minorHAnsi"/>
        </w:rPr>
      </w:pPr>
      <w:r w:rsidRPr="00ED12BE">
        <w:rPr>
          <w:rFonts w:ascii="Garamond" w:hAnsi="Garamond"/>
        </w:rPr>
        <w:t xml:space="preserve">Technical knowledge and experience in peace and security, development, conflict prevention and peacebuilding. </w:t>
      </w:r>
    </w:p>
    <w:p w14:paraId="3AC32118" w14:textId="77777777" w:rsidR="00C5748C" w:rsidRPr="00ED12BE" w:rsidRDefault="00C5748C" w:rsidP="007C7969">
      <w:pPr>
        <w:pStyle w:val="ListParagraph"/>
        <w:numPr>
          <w:ilvl w:val="0"/>
          <w:numId w:val="12"/>
        </w:numPr>
        <w:spacing w:after="0" w:line="240" w:lineRule="auto"/>
        <w:jc w:val="both"/>
        <w:rPr>
          <w:rFonts w:ascii="Garamond" w:hAnsi="Garamond" w:cstheme="minorHAnsi"/>
        </w:rPr>
      </w:pPr>
      <w:r w:rsidRPr="00ED12BE">
        <w:rPr>
          <w:rFonts w:ascii="Garamond" w:hAnsi="Garamond"/>
        </w:rPr>
        <w:t xml:space="preserve">Demonstrable analytical skills and strong drafting skills. </w:t>
      </w:r>
    </w:p>
    <w:p w14:paraId="6AD95674" w14:textId="77777777" w:rsidR="00C5748C" w:rsidRPr="00ED12BE" w:rsidRDefault="00C5748C" w:rsidP="007C7969">
      <w:pPr>
        <w:pStyle w:val="ListParagraph"/>
        <w:numPr>
          <w:ilvl w:val="0"/>
          <w:numId w:val="12"/>
        </w:numPr>
        <w:pBdr>
          <w:top w:val="nil"/>
          <w:left w:val="nil"/>
          <w:bottom w:val="nil"/>
          <w:right w:val="nil"/>
          <w:between w:val="nil"/>
          <w:bar w:val="nil"/>
        </w:pBdr>
        <w:spacing w:after="0" w:line="240" w:lineRule="auto"/>
        <w:contextualSpacing w:val="0"/>
        <w:jc w:val="both"/>
        <w:rPr>
          <w:rFonts w:ascii="Garamond" w:hAnsi="Garamond" w:cstheme="minorHAnsi"/>
          <w:b/>
          <w:bCs/>
        </w:rPr>
      </w:pPr>
      <w:r w:rsidRPr="00ED12BE">
        <w:rPr>
          <w:rFonts w:ascii="Garamond" w:hAnsi="Garamond"/>
        </w:rPr>
        <w:t>Demonstrable knowledge of results-based management and as well as monitoring and evaluation methodologies and approaches.</w:t>
      </w:r>
    </w:p>
    <w:p w14:paraId="2ED69DF2" w14:textId="77777777" w:rsidR="00C5748C" w:rsidRPr="00ED12BE" w:rsidRDefault="00C5748C" w:rsidP="00C5748C">
      <w:pPr>
        <w:pStyle w:val="ListParagraph"/>
        <w:spacing w:after="0" w:line="240" w:lineRule="auto"/>
        <w:ind w:left="360"/>
        <w:jc w:val="both"/>
        <w:rPr>
          <w:rFonts w:ascii="Garamond" w:hAnsi="Garamond" w:cstheme="minorHAnsi"/>
        </w:rPr>
      </w:pPr>
    </w:p>
    <w:p w14:paraId="7A7625DA" w14:textId="77777777" w:rsidR="00C5748C" w:rsidRPr="00ED12BE" w:rsidRDefault="00C5748C" w:rsidP="00C5748C">
      <w:pPr>
        <w:spacing w:after="0" w:line="240" w:lineRule="auto"/>
        <w:jc w:val="both"/>
        <w:rPr>
          <w:rFonts w:ascii="Garamond" w:hAnsi="Garamond" w:cstheme="minorHAnsi"/>
          <w:i/>
          <w:iCs/>
        </w:rPr>
      </w:pPr>
      <w:r w:rsidRPr="00ED12BE">
        <w:rPr>
          <w:rFonts w:ascii="Garamond" w:hAnsi="Garamond" w:cstheme="minorHAnsi"/>
          <w:i/>
          <w:iCs/>
        </w:rPr>
        <w:lastRenderedPageBreak/>
        <w:t>(Desirable)</w:t>
      </w:r>
    </w:p>
    <w:p w14:paraId="21970D57" w14:textId="00833366" w:rsidR="00C5748C" w:rsidRPr="00ED12BE" w:rsidRDefault="00C5748C" w:rsidP="007C7969">
      <w:pPr>
        <w:pStyle w:val="ListParagraph"/>
        <w:numPr>
          <w:ilvl w:val="0"/>
          <w:numId w:val="12"/>
        </w:numPr>
        <w:spacing w:after="0" w:line="240" w:lineRule="auto"/>
        <w:jc w:val="both"/>
        <w:rPr>
          <w:rFonts w:ascii="Garamond" w:hAnsi="Garamond" w:cstheme="minorHAnsi"/>
        </w:rPr>
      </w:pPr>
      <w:r w:rsidRPr="00ED12BE">
        <w:rPr>
          <w:rFonts w:ascii="Garamond" w:hAnsi="Garamond"/>
        </w:rPr>
        <w:t xml:space="preserve">Sound understanding of the UN programming modalities, particularly in crisis and post-conflict settings, and familiarity with the mandate and work of UN peace operations and Special Political Missions in the field and at </w:t>
      </w:r>
      <w:r w:rsidR="00FB62DD" w:rsidRPr="00ED12BE">
        <w:rPr>
          <w:rFonts w:ascii="Garamond" w:hAnsi="Garamond"/>
        </w:rPr>
        <w:t>HQ</w:t>
      </w:r>
      <w:r w:rsidRPr="00ED12BE">
        <w:rPr>
          <w:rFonts w:ascii="Garamond" w:hAnsi="Garamond"/>
        </w:rPr>
        <w:t xml:space="preserve"> level.</w:t>
      </w:r>
    </w:p>
    <w:p w14:paraId="3AE780DF" w14:textId="77777777" w:rsidR="00C5748C" w:rsidRPr="00ED12BE" w:rsidRDefault="00C5748C" w:rsidP="007C7969">
      <w:pPr>
        <w:pStyle w:val="ListParagraph"/>
        <w:numPr>
          <w:ilvl w:val="0"/>
          <w:numId w:val="12"/>
        </w:numPr>
        <w:spacing w:after="0" w:line="240" w:lineRule="auto"/>
        <w:jc w:val="both"/>
        <w:rPr>
          <w:rFonts w:ascii="Garamond" w:hAnsi="Garamond" w:cstheme="minorHAnsi"/>
        </w:rPr>
      </w:pPr>
      <w:r w:rsidRPr="00ED12BE">
        <w:rPr>
          <w:rFonts w:ascii="Garamond" w:hAnsi="Garamond"/>
        </w:rPr>
        <w:t xml:space="preserve">Demonstrated strategic thinking and understanding of global context for conflict prevention, peacekeeping and peacebuilding and recent policy developments and programming at country level. </w:t>
      </w:r>
    </w:p>
    <w:p w14:paraId="5E47C2AD" w14:textId="77777777" w:rsidR="00C5748C" w:rsidRPr="00ED12BE" w:rsidRDefault="00C5748C" w:rsidP="007C7969">
      <w:pPr>
        <w:pStyle w:val="ListParagraph"/>
        <w:numPr>
          <w:ilvl w:val="0"/>
          <w:numId w:val="12"/>
        </w:numPr>
        <w:spacing w:after="0" w:line="240" w:lineRule="auto"/>
        <w:jc w:val="both"/>
        <w:rPr>
          <w:rFonts w:ascii="Garamond" w:hAnsi="Garamond" w:cstheme="minorHAnsi"/>
        </w:rPr>
      </w:pPr>
      <w:r w:rsidRPr="00ED12BE">
        <w:rPr>
          <w:rFonts w:ascii="Garamond" w:hAnsi="Garamond"/>
        </w:rPr>
        <w:t>Experience in analysing and evaluating gender dimensions of conflict prevention and peacebuilding.</w:t>
      </w:r>
    </w:p>
    <w:p w14:paraId="0204549F" w14:textId="77777777" w:rsidR="00C5748C" w:rsidRPr="00ED12BE" w:rsidRDefault="00C5748C" w:rsidP="00C5748C">
      <w:pPr>
        <w:pStyle w:val="ListParagraph"/>
        <w:spacing w:after="0" w:line="240" w:lineRule="auto"/>
        <w:ind w:left="360"/>
        <w:jc w:val="both"/>
        <w:rPr>
          <w:rFonts w:ascii="Garamond" w:hAnsi="Garamond" w:cstheme="minorHAnsi"/>
          <w:u w:val="single"/>
        </w:rPr>
      </w:pPr>
    </w:p>
    <w:p w14:paraId="7B2F0F35" w14:textId="77777777" w:rsidR="00C5748C" w:rsidRPr="00ED12BE" w:rsidRDefault="00C5748C" w:rsidP="00C5748C">
      <w:pPr>
        <w:pBdr>
          <w:top w:val="nil"/>
          <w:left w:val="nil"/>
          <w:bottom w:val="nil"/>
          <w:right w:val="nil"/>
          <w:between w:val="nil"/>
          <w:bar w:val="nil"/>
        </w:pBdr>
        <w:spacing w:after="0" w:line="240" w:lineRule="auto"/>
        <w:jc w:val="both"/>
        <w:rPr>
          <w:rFonts w:ascii="Garamond" w:hAnsi="Garamond" w:cstheme="minorHAnsi"/>
        </w:rPr>
      </w:pPr>
      <w:r w:rsidRPr="00ED12BE">
        <w:rPr>
          <w:rFonts w:ascii="Garamond" w:hAnsi="Garamond" w:cstheme="minorHAnsi"/>
        </w:rPr>
        <w:t>Language:</w:t>
      </w:r>
    </w:p>
    <w:p w14:paraId="57674DFB" w14:textId="77777777" w:rsidR="00C5748C" w:rsidRPr="00ED12BE" w:rsidRDefault="00C5748C" w:rsidP="007C7969">
      <w:pPr>
        <w:pStyle w:val="ListParagraph"/>
        <w:numPr>
          <w:ilvl w:val="0"/>
          <w:numId w:val="12"/>
        </w:numPr>
        <w:pBdr>
          <w:top w:val="nil"/>
          <w:left w:val="nil"/>
          <w:bottom w:val="nil"/>
          <w:right w:val="nil"/>
          <w:between w:val="nil"/>
          <w:bar w:val="nil"/>
        </w:pBdr>
        <w:spacing w:after="0" w:line="240" w:lineRule="auto"/>
        <w:jc w:val="both"/>
        <w:rPr>
          <w:rFonts w:ascii="Garamond" w:hAnsi="Garamond" w:cstheme="minorHAnsi"/>
        </w:rPr>
      </w:pPr>
      <w:r w:rsidRPr="00ED12BE">
        <w:rPr>
          <w:rFonts w:ascii="Garamond" w:hAnsi="Garamond"/>
        </w:rPr>
        <w:t xml:space="preserve">Fluency in written and spoken English is </w:t>
      </w:r>
      <w:r w:rsidRPr="00ED12BE">
        <w:rPr>
          <w:rFonts w:ascii="Garamond" w:hAnsi="Garamond"/>
          <w:b/>
          <w:bCs/>
        </w:rPr>
        <w:t>required</w:t>
      </w:r>
      <w:r w:rsidRPr="00ED12BE">
        <w:rPr>
          <w:rFonts w:ascii="Garamond" w:hAnsi="Garamond"/>
        </w:rPr>
        <w:t xml:space="preserve">. </w:t>
      </w:r>
    </w:p>
    <w:p w14:paraId="31276BFA" w14:textId="77777777" w:rsidR="00C5748C" w:rsidRPr="00ED12BE" w:rsidRDefault="00C5748C" w:rsidP="007C7969">
      <w:pPr>
        <w:pStyle w:val="ListParagraph"/>
        <w:numPr>
          <w:ilvl w:val="0"/>
          <w:numId w:val="12"/>
        </w:numPr>
        <w:pBdr>
          <w:top w:val="nil"/>
          <w:left w:val="nil"/>
          <w:bottom w:val="nil"/>
          <w:right w:val="nil"/>
          <w:between w:val="nil"/>
          <w:bar w:val="nil"/>
        </w:pBdr>
        <w:spacing w:after="0" w:line="240" w:lineRule="auto"/>
        <w:jc w:val="both"/>
        <w:rPr>
          <w:rFonts w:ascii="Garamond" w:hAnsi="Garamond" w:cstheme="minorHAnsi"/>
        </w:rPr>
      </w:pPr>
      <w:r w:rsidRPr="00ED12BE">
        <w:rPr>
          <w:rFonts w:ascii="Garamond" w:hAnsi="Garamond"/>
        </w:rPr>
        <w:t>Working knowledge of another UN language would be an asset.</w:t>
      </w:r>
    </w:p>
    <w:p w14:paraId="50662ED6" w14:textId="77777777" w:rsidR="00C5748C" w:rsidRPr="00ED12BE" w:rsidRDefault="00C5748C" w:rsidP="00C5748C">
      <w:pPr>
        <w:spacing w:after="0" w:line="240" w:lineRule="auto"/>
        <w:jc w:val="both"/>
        <w:textAlignment w:val="baseline"/>
        <w:rPr>
          <w:rFonts w:ascii="Garamond" w:hAnsi="Garamond" w:cstheme="minorHAnsi"/>
          <w:u w:val="single"/>
        </w:rPr>
      </w:pPr>
    </w:p>
    <w:p w14:paraId="7B1F997C"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Other</w:t>
      </w:r>
    </w:p>
    <w:p w14:paraId="065030C6" w14:textId="77777777" w:rsidR="00C5748C" w:rsidRPr="00ED12BE" w:rsidRDefault="00C5748C" w:rsidP="007C7969">
      <w:pPr>
        <w:pStyle w:val="ListParagraph"/>
        <w:numPr>
          <w:ilvl w:val="0"/>
          <w:numId w:val="12"/>
        </w:numPr>
        <w:spacing w:after="0" w:line="240" w:lineRule="auto"/>
        <w:jc w:val="both"/>
        <w:rPr>
          <w:rFonts w:ascii="Garamond" w:hAnsi="Garamond" w:cstheme="minorHAnsi"/>
        </w:rPr>
      </w:pPr>
      <w:r w:rsidRPr="00ED12BE">
        <w:rPr>
          <w:rFonts w:ascii="Garamond" w:hAnsi="Garamond" w:cstheme="minorHAnsi"/>
        </w:rPr>
        <w:t>Excellent computer skills (MS Office applications) and ability to use information technologies as a tool and resource.</w:t>
      </w:r>
    </w:p>
    <w:p w14:paraId="39AAB55B" w14:textId="77777777" w:rsidR="00C5748C" w:rsidRPr="00ED12BE" w:rsidRDefault="00C5748C" w:rsidP="00C5748C">
      <w:pPr>
        <w:spacing w:after="0" w:line="240" w:lineRule="auto"/>
        <w:jc w:val="both"/>
        <w:textAlignment w:val="baseline"/>
        <w:rPr>
          <w:rFonts w:ascii="Garamond" w:hAnsi="Garamond" w:cstheme="minorHAnsi"/>
          <w:u w:val="single"/>
        </w:rPr>
      </w:pPr>
    </w:p>
    <w:p w14:paraId="64FC2445" w14:textId="77777777" w:rsidR="00C5748C" w:rsidRPr="00ED12BE" w:rsidRDefault="00C5748C" w:rsidP="007C7969">
      <w:pPr>
        <w:pStyle w:val="ListParagraph"/>
        <w:numPr>
          <w:ilvl w:val="0"/>
          <w:numId w:val="5"/>
        </w:numPr>
        <w:tabs>
          <w:tab w:val="left" w:pos="360"/>
          <w:tab w:val="left" w:pos="1410"/>
        </w:tabs>
        <w:spacing w:after="0" w:line="240" w:lineRule="auto"/>
        <w:jc w:val="both"/>
        <w:rPr>
          <w:rFonts w:ascii="Garamond" w:hAnsi="Garamond" w:cstheme="minorHAnsi"/>
          <w:b/>
          <w:bCs/>
        </w:rPr>
      </w:pPr>
      <w:r w:rsidRPr="00ED12BE">
        <w:rPr>
          <w:rFonts w:ascii="Garamond" w:hAnsi="Garamond"/>
          <w:b/>
          <w:bCs/>
        </w:rPr>
        <w:t xml:space="preserve">Evaluation Ethics </w:t>
      </w:r>
    </w:p>
    <w:p w14:paraId="38085E75" w14:textId="77777777" w:rsidR="00C5748C" w:rsidRPr="00ED12BE" w:rsidRDefault="00C5748C" w:rsidP="00C5748C">
      <w:pPr>
        <w:spacing w:after="0" w:line="240" w:lineRule="auto"/>
        <w:jc w:val="both"/>
        <w:textAlignment w:val="baseline"/>
        <w:rPr>
          <w:rFonts w:ascii="Garamond" w:hAnsi="Garamond" w:cstheme="minorHAnsi"/>
          <w:u w:val="single"/>
        </w:rPr>
      </w:pPr>
    </w:p>
    <w:p w14:paraId="341C7DDB" w14:textId="77777777" w:rsidR="00C5748C" w:rsidRPr="00ED12BE" w:rsidRDefault="00C5748C" w:rsidP="00C5748C">
      <w:pPr>
        <w:tabs>
          <w:tab w:val="left" w:pos="3375"/>
        </w:tabs>
        <w:spacing w:line="240" w:lineRule="auto"/>
        <w:jc w:val="both"/>
        <w:rPr>
          <w:rFonts w:ascii="Garamond" w:hAnsi="Garamond" w:cstheme="minorHAnsi"/>
        </w:rPr>
      </w:pPr>
      <w:r w:rsidRPr="00ED12BE">
        <w:rPr>
          <w:rFonts w:ascii="Garamond" w:hAnsi="Garamond" w:cstheme="minorHAnsi"/>
        </w:rPr>
        <w:t xml:space="preserve">The evaluation will be conducted in accordance with the principles outlined in the </w:t>
      </w:r>
      <w:hyperlink r:id="rId16" w:history="1">
        <w:r w:rsidRPr="00ED12BE">
          <w:rPr>
            <w:rStyle w:val="Hyperlink"/>
            <w:rFonts w:ascii="Garamond" w:hAnsi="Garamond" w:cstheme="minorHAnsi"/>
          </w:rPr>
          <w:t>UNEG ‘Ethical Guidelines for Evaluation’.</w:t>
        </w:r>
      </w:hyperlink>
      <w:r w:rsidRPr="00ED12BE">
        <w:rPr>
          <w:rFonts w:ascii="Garamond" w:hAnsi="Garamond" w:cstheme="minorHAnsi"/>
        </w:rPr>
        <w:t xml:space="preserve"> The Evaluator shall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 The Evaluator must be free from any conflict of interest related to this evaluation.</w:t>
      </w:r>
      <w:r w:rsidRPr="00ED12BE">
        <w:rPr>
          <w:rStyle w:val="FootnoteReference"/>
          <w:rFonts w:ascii="Garamond" w:eastAsiaTheme="majorEastAsia" w:hAnsi="Garamond" w:cstheme="minorHAnsi"/>
        </w:rPr>
        <w:footnoteReference w:id="39"/>
      </w:r>
      <w:r w:rsidRPr="00ED12BE">
        <w:rPr>
          <w:rFonts w:ascii="Garamond" w:hAnsi="Garamond" w:cstheme="minorHAnsi"/>
        </w:rPr>
        <w:t xml:space="preserve">  </w:t>
      </w:r>
    </w:p>
    <w:p w14:paraId="4414FBBF" w14:textId="77777777" w:rsidR="00C5748C" w:rsidRPr="00ED12BE" w:rsidRDefault="00C5748C" w:rsidP="00C5748C">
      <w:pPr>
        <w:spacing w:after="0" w:line="240" w:lineRule="auto"/>
        <w:jc w:val="both"/>
        <w:textAlignment w:val="baseline"/>
        <w:rPr>
          <w:rFonts w:ascii="Garamond" w:hAnsi="Garamond" w:cstheme="minorHAnsi"/>
          <w:u w:val="single"/>
        </w:rPr>
      </w:pPr>
    </w:p>
    <w:p w14:paraId="740AA946" w14:textId="77777777" w:rsidR="00C5748C" w:rsidRPr="00ED12BE" w:rsidRDefault="00C5748C" w:rsidP="007C7969">
      <w:pPr>
        <w:pStyle w:val="ListParagraph"/>
        <w:numPr>
          <w:ilvl w:val="0"/>
          <w:numId w:val="5"/>
        </w:numPr>
        <w:tabs>
          <w:tab w:val="left" w:pos="360"/>
          <w:tab w:val="left" w:pos="1410"/>
        </w:tabs>
        <w:spacing w:after="0" w:line="240" w:lineRule="auto"/>
        <w:jc w:val="both"/>
        <w:rPr>
          <w:rFonts w:ascii="Garamond" w:hAnsi="Garamond" w:cstheme="minorHAnsi"/>
          <w:b/>
          <w:bCs/>
        </w:rPr>
      </w:pPr>
      <w:r w:rsidRPr="00ED12BE">
        <w:rPr>
          <w:rFonts w:ascii="Garamond" w:hAnsi="Garamond" w:cstheme="minorHAnsi"/>
          <w:b/>
          <w:bCs/>
        </w:rPr>
        <w:t>Implementation Arrangements and Reporting Relations</w:t>
      </w:r>
    </w:p>
    <w:p w14:paraId="580CC8EE" w14:textId="77777777" w:rsidR="00C5748C" w:rsidRPr="00ED12BE" w:rsidRDefault="00C5748C" w:rsidP="00C5748C">
      <w:pPr>
        <w:spacing w:after="0" w:line="240" w:lineRule="auto"/>
        <w:jc w:val="both"/>
        <w:textAlignment w:val="baseline"/>
        <w:rPr>
          <w:rFonts w:ascii="Garamond" w:hAnsi="Garamond" w:cstheme="minorHAnsi"/>
        </w:rPr>
      </w:pPr>
    </w:p>
    <w:p w14:paraId="7BCA3792" w14:textId="65E574D6" w:rsidR="00C5748C" w:rsidRPr="00ED12BE" w:rsidRDefault="00C5748C" w:rsidP="00A30D5B">
      <w:pPr>
        <w:spacing w:after="0" w:line="240" w:lineRule="auto"/>
        <w:jc w:val="both"/>
        <w:textAlignment w:val="baseline"/>
        <w:rPr>
          <w:rFonts w:ascii="Garamond" w:hAnsi="Garamond"/>
        </w:rPr>
      </w:pPr>
      <w:r w:rsidRPr="00ED12BE">
        <w:rPr>
          <w:rFonts w:ascii="Garamond" w:hAnsi="Garamond"/>
        </w:rPr>
        <w:t xml:space="preserve">The Evaluator will report to the Evaluation Manager – Policy Specialist, Core Government Functions (CPPRI, UNDP Crisis Bureau), who will oversee and support the overall evaluation process. In addition, the Project Manager will be involved in the evaluation to contribute to and coordinate the provision of inputs and ensure the successful completion of the evaluation. </w:t>
      </w:r>
      <w:r w:rsidRPr="00ED12BE">
        <w:rPr>
          <w:rFonts w:ascii="Garamond" w:hAnsi="Garamond" w:cstheme="minorHAnsi"/>
        </w:rPr>
        <w:t xml:space="preserve">The Project Secretariat will be responsible for providing required information, stakeholder contact details, as well as relevant documentation. Evaluation support, quality assurance and ERC Portal </w:t>
      </w:r>
      <w:r w:rsidRPr="00ED12BE">
        <w:rPr>
          <w:rFonts w:ascii="Garamond" w:hAnsi="Garamond"/>
        </w:rPr>
        <w:t>management will be provided by Core Government Functions and Research Advisor (CPPRI, UNDP Crisis Bureau).</w:t>
      </w:r>
    </w:p>
    <w:p w14:paraId="17C2C35E" w14:textId="77777777" w:rsidR="00C5748C" w:rsidRPr="00ED12BE" w:rsidRDefault="00C5748C" w:rsidP="00C5748C">
      <w:pPr>
        <w:pStyle w:val="ListParagraph"/>
        <w:tabs>
          <w:tab w:val="left" w:pos="360"/>
          <w:tab w:val="left" w:pos="1410"/>
        </w:tabs>
        <w:spacing w:after="0" w:line="240" w:lineRule="auto"/>
        <w:ind w:left="360"/>
        <w:jc w:val="both"/>
        <w:rPr>
          <w:rFonts w:ascii="Garamond" w:hAnsi="Garamond" w:cstheme="minorHAnsi"/>
          <w:b/>
        </w:rPr>
      </w:pPr>
    </w:p>
    <w:p w14:paraId="25CDB335" w14:textId="77777777" w:rsidR="00C5748C" w:rsidRPr="00ED12BE" w:rsidRDefault="00C5748C" w:rsidP="007C7969">
      <w:pPr>
        <w:pStyle w:val="ListParagraph"/>
        <w:numPr>
          <w:ilvl w:val="0"/>
          <w:numId w:val="5"/>
        </w:numPr>
        <w:tabs>
          <w:tab w:val="left" w:pos="360"/>
          <w:tab w:val="left" w:pos="1410"/>
        </w:tabs>
        <w:spacing w:after="0" w:line="240" w:lineRule="auto"/>
        <w:jc w:val="both"/>
        <w:rPr>
          <w:rFonts w:ascii="Garamond" w:hAnsi="Garamond" w:cstheme="minorHAnsi"/>
          <w:b/>
          <w:bCs/>
        </w:rPr>
      </w:pPr>
      <w:r w:rsidRPr="00ED12BE">
        <w:rPr>
          <w:rFonts w:ascii="Garamond" w:hAnsi="Garamond"/>
          <w:b/>
          <w:bCs/>
        </w:rPr>
        <w:t>Application Procedure</w:t>
      </w:r>
    </w:p>
    <w:p w14:paraId="5F60CBB9" w14:textId="77777777" w:rsidR="00C5748C" w:rsidRPr="00ED12BE" w:rsidRDefault="00C5748C" w:rsidP="00C5748C">
      <w:pPr>
        <w:pStyle w:val="NormalWeb"/>
        <w:spacing w:before="0" w:beforeAutospacing="0" w:after="0" w:afterAutospacing="0" w:line="240" w:lineRule="auto"/>
        <w:jc w:val="both"/>
        <w:rPr>
          <w:rFonts w:ascii="Garamond" w:hAnsi="Garamond" w:cstheme="minorHAnsi"/>
          <w:sz w:val="22"/>
          <w:szCs w:val="22"/>
          <w:lang w:val="en-GB"/>
        </w:rPr>
      </w:pPr>
    </w:p>
    <w:p w14:paraId="1F745F63" w14:textId="77777777" w:rsidR="00C5748C" w:rsidRPr="00ED12BE" w:rsidRDefault="00C5748C" w:rsidP="00C5748C">
      <w:pPr>
        <w:pStyle w:val="NormalWeb"/>
        <w:spacing w:before="0" w:beforeAutospacing="0" w:after="0" w:afterAutospacing="0" w:line="240" w:lineRule="auto"/>
        <w:jc w:val="both"/>
        <w:rPr>
          <w:rFonts w:ascii="Garamond" w:hAnsi="Garamond" w:cstheme="minorHAnsi"/>
          <w:sz w:val="22"/>
          <w:szCs w:val="22"/>
          <w:lang w:val="en-GB"/>
        </w:rPr>
      </w:pPr>
      <w:r w:rsidRPr="00ED12BE">
        <w:rPr>
          <w:rFonts w:ascii="Garamond" w:hAnsi="Garamond" w:cstheme="minorHAnsi"/>
          <w:sz w:val="22"/>
          <w:szCs w:val="22"/>
          <w:lang w:val="en-GB"/>
        </w:rPr>
        <w:t>The application package containing the following (</w:t>
      </w:r>
      <w:r w:rsidRPr="00ED12BE">
        <w:rPr>
          <w:rStyle w:val="Strong"/>
          <w:rFonts w:ascii="Garamond" w:eastAsiaTheme="majorEastAsia" w:hAnsi="Garamond" w:cstheme="minorHAnsi"/>
          <w:sz w:val="22"/>
          <w:szCs w:val="22"/>
          <w:lang w:val="en-GB"/>
        </w:rPr>
        <w:t>to be uploaded as one file</w:t>
      </w:r>
      <w:r w:rsidRPr="00ED12BE">
        <w:rPr>
          <w:rFonts w:ascii="Garamond" w:hAnsi="Garamond" w:cstheme="minorHAnsi"/>
          <w:sz w:val="22"/>
          <w:szCs w:val="22"/>
          <w:lang w:val="en-GB"/>
        </w:rPr>
        <w:t>):</w:t>
      </w:r>
    </w:p>
    <w:p w14:paraId="4E7C1103" w14:textId="77777777" w:rsidR="00C5748C" w:rsidRPr="00ED12BE" w:rsidRDefault="00C5748C" w:rsidP="00C5748C">
      <w:pPr>
        <w:pStyle w:val="NormalWeb"/>
        <w:spacing w:before="0" w:beforeAutospacing="0" w:after="0" w:afterAutospacing="0" w:line="240" w:lineRule="auto"/>
        <w:jc w:val="both"/>
        <w:rPr>
          <w:rFonts w:ascii="Garamond" w:hAnsi="Garamond" w:cstheme="minorHAnsi"/>
          <w:sz w:val="22"/>
          <w:szCs w:val="22"/>
          <w:lang w:val="en-GB"/>
        </w:rPr>
      </w:pPr>
    </w:p>
    <w:p w14:paraId="08A574D6" w14:textId="77777777" w:rsidR="00C5748C" w:rsidRPr="00ED12BE" w:rsidRDefault="00C5748C" w:rsidP="007C7969">
      <w:pPr>
        <w:pStyle w:val="ListParagraph"/>
        <w:numPr>
          <w:ilvl w:val="0"/>
          <w:numId w:val="11"/>
        </w:numPr>
        <w:spacing w:after="0" w:line="240" w:lineRule="auto"/>
        <w:jc w:val="both"/>
        <w:rPr>
          <w:rFonts w:ascii="Garamond" w:hAnsi="Garamond" w:cstheme="minorHAnsi"/>
        </w:rPr>
      </w:pPr>
      <w:r w:rsidRPr="00ED12BE">
        <w:rPr>
          <w:rFonts w:ascii="Garamond" w:hAnsi="Garamond" w:cstheme="minorHAnsi"/>
        </w:rPr>
        <w:t>Personal CV or P11, indicating all past experience from similar projects and specifying the relevant assignment period (from/to), as well as the email and telephone contacts of at least three (3) professional references.</w:t>
      </w:r>
    </w:p>
    <w:p w14:paraId="4E7FF9ED" w14:textId="77777777" w:rsidR="00C5748C" w:rsidRPr="00ED12BE" w:rsidRDefault="00C5748C" w:rsidP="007C7969">
      <w:pPr>
        <w:pStyle w:val="ListParagraph"/>
        <w:numPr>
          <w:ilvl w:val="0"/>
          <w:numId w:val="11"/>
        </w:numPr>
        <w:spacing w:after="0" w:line="240" w:lineRule="auto"/>
        <w:jc w:val="both"/>
        <w:rPr>
          <w:rFonts w:ascii="Garamond" w:hAnsi="Garamond" w:cstheme="minorHAnsi"/>
        </w:rPr>
      </w:pPr>
      <w:r w:rsidRPr="00ED12BE">
        <w:rPr>
          <w:rFonts w:ascii="Garamond" w:hAnsi="Garamond" w:cstheme="minorHAnsi"/>
        </w:rPr>
        <w:t>Writing samples (link to writing samples).</w:t>
      </w:r>
    </w:p>
    <w:p w14:paraId="1EA3DE2E" w14:textId="77777777" w:rsidR="00C5748C" w:rsidRPr="00ED12BE" w:rsidRDefault="00C5748C" w:rsidP="00C5748C">
      <w:pPr>
        <w:pStyle w:val="NormalWeb"/>
        <w:spacing w:before="0" w:beforeAutospacing="0" w:after="0" w:afterAutospacing="0" w:line="240" w:lineRule="auto"/>
        <w:jc w:val="both"/>
        <w:rPr>
          <w:rFonts w:ascii="Garamond" w:hAnsi="Garamond" w:cstheme="minorHAnsi"/>
          <w:sz w:val="22"/>
          <w:szCs w:val="22"/>
          <w:lang w:val="en-GB"/>
        </w:rPr>
      </w:pPr>
    </w:p>
    <w:p w14:paraId="0F8F3F77" w14:textId="77777777" w:rsidR="00C5748C" w:rsidRPr="00ED12BE" w:rsidRDefault="00C5748C" w:rsidP="00C5748C">
      <w:pPr>
        <w:spacing w:after="0" w:line="240" w:lineRule="auto"/>
        <w:jc w:val="both"/>
        <w:rPr>
          <w:rFonts w:ascii="Garamond" w:hAnsi="Garamond" w:cstheme="minorHAnsi"/>
          <w:b/>
        </w:rPr>
      </w:pPr>
      <w:r w:rsidRPr="00ED12BE">
        <w:rPr>
          <w:rFonts w:ascii="Garamond" w:hAnsi="Garamond" w:cstheme="minorHAnsi"/>
          <w:b/>
        </w:rPr>
        <w:t>Evaluation process</w:t>
      </w:r>
    </w:p>
    <w:p w14:paraId="058266EA" w14:textId="77777777" w:rsidR="00C5748C" w:rsidRPr="00ED12BE" w:rsidRDefault="00C5748C" w:rsidP="00C5748C">
      <w:pPr>
        <w:pStyle w:val="NormalWeb"/>
        <w:spacing w:before="0" w:beforeAutospacing="0" w:after="0" w:afterAutospacing="0" w:line="240" w:lineRule="auto"/>
        <w:jc w:val="both"/>
        <w:rPr>
          <w:rFonts w:ascii="Garamond" w:hAnsi="Garamond" w:cstheme="minorHAnsi"/>
          <w:sz w:val="22"/>
          <w:szCs w:val="22"/>
          <w:lang w:val="en-GB"/>
        </w:rPr>
      </w:pPr>
      <w:r w:rsidRPr="00ED12BE">
        <w:rPr>
          <w:rFonts w:ascii="Garamond" w:hAnsi="Garamond" w:cstheme="minorHAnsi"/>
          <w:sz w:val="22"/>
          <w:szCs w:val="22"/>
          <w:lang w:val="en-GB"/>
        </w:rPr>
        <w:t xml:space="preserve">Applicants are reviewed based on Required Skills and Experience stated above and based on the technical evaluation criteria outlined below. </w:t>
      </w:r>
    </w:p>
    <w:p w14:paraId="76B2D8B3" w14:textId="77777777" w:rsidR="00C5748C" w:rsidRPr="00ED12BE" w:rsidRDefault="00C5748C" w:rsidP="00C5748C">
      <w:pPr>
        <w:spacing w:after="0" w:line="240" w:lineRule="auto"/>
        <w:jc w:val="both"/>
        <w:rPr>
          <w:rFonts w:ascii="Garamond" w:hAnsi="Garamond" w:cstheme="minorHAnsi"/>
        </w:rPr>
      </w:pPr>
    </w:p>
    <w:p w14:paraId="191C6621" w14:textId="77777777" w:rsidR="00A30D5B" w:rsidRPr="00ED12BE" w:rsidRDefault="00A30D5B" w:rsidP="00C5748C">
      <w:pPr>
        <w:spacing w:after="0" w:line="240" w:lineRule="auto"/>
        <w:jc w:val="both"/>
        <w:rPr>
          <w:rFonts w:ascii="Garamond" w:hAnsi="Garamond" w:cstheme="minorHAnsi"/>
          <w:b/>
        </w:rPr>
      </w:pPr>
    </w:p>
    <w:p w14:paraId="463045FC" w14:textId="690C54C1" w:rsidR="00C5748C" w:rsidRPr="00ED12BE" w:rsidRDefault="00C5748C" w:rsidP="00C5748C">
      <w:pPr>
        <w:spacing w:after="0" w:line="240" w:lineRule="auto"/>
        <w:jc w:val="both"/>
        <w:rPr>
          <w:rFonts w:ascii="Garamond" w:hAnsi="Garamond" w:cstheme="minorHAnsi"/>
          <w:b/>
        </w:rPr>
      </w:pPr>
      <w:r w:rsidRPr="00ED12BE">
        <w:rPr>
          <w:rFonts w:ascii="Garamond" w:hAnsi="Garamond" w:cstheme="minorHAnsi"/>
          <w:b/>
        </w:rPr>
        <w:t>Contract Award</w:t>
      </w:r>
    </w:p>
    <w:p w14:paraId="44F9B13C"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lastRenderedPageBreak/>
        <w:t xml:space="preserve">The candidate obtaining the highest scores in the technical evaluation will be asked for a financial offer. Based on the evaluation of the financial offer, the contract will be awarded. </w:t>
      </w:r>
    </w:p>
    <w:p w14:paraId="3A1118B9" w14:textId="77777777" w:rsidR="00C5748C" w:rsidRPr="00ED12BE" w:rsidRDefault="00C5748C" w:rsidP="00C5748C">
      <w:pPr>
        <w:spacing w:after="0" w:line="240" w:lineRule="auto"/>
        <w:jc w:val="both"/>
        <w:rPr>
          <w:rFonts w:ascii="Garamond" w:hAnsi="Garamond" w:cstheme="minorHAnsi"/>
        </w:rPr>
      </w:pPr>
    </w:p>
    <w:p w14:paraId="3CEE4773" w14:textId="77777777" w:rsidR="00C5748C" w:rsidRPr="00ED12BE" w:rsidRDefault="00C5748C" w:rsidP="007C7969">
      <w:pPr>
        <w:pStyle w:val="Body"/>
        <w:numPr>
          <w:ilvl w:val="0"/>
          <w:numId w:val="11"/>
        </w:numPr>
        <w:spacing w:after="0" w:line="240" w:lineRule="auto"/>
        <w:jc w:val="both"/>
        <w:rPr>
          <w:rFonts w:ascii="Garamond" w:hAnsi="Garamond" w:cstheme="minorHAnsi"/>
          <w:lang w:val="en-GB"/>
        </w:rPr>
      </w:pPr>
      <w:r w:rsidRPr="00ED12BE">
        <w:rPr>
          <w:rFonts w:ascii="Garamond" w:hAnsi="Garamond" w:cstheme="minorHAnsi"/>
          <w:lang w:val="en-GB"/>
        </w:rPr>
        <w:t xml:space="preserve">The financial proposal shall specify a total lump sum amount, and payment terms around the specific and measurable deliverables of the TOR. Payments are based upon output, i.e., upon delivery of the services specified in the TOR, and deliverables accepted and certified by the technical manager.  </w:t>
      </w:r>
    </w:p>
    <w:p w14:paraId="1C37E33E" w14:textId="77777777" w:rsidR="00C5748C" w:rsidRPr="00ED12BE" w:rsidRDefault="00C5748C" w:rsidP="007C7969">
      <w:pPr>
        <w:pStyle w:val="Body"/>
        <w:numPr>
          <w:ilvl w:val="0"/>
          <w:numId w:val="11"/>
        </w:numPr>
        <w:spacing w:after="0" w:line="240" w:lineRule="auto"/>
        <w:jc w:val="both"/>
        <w:rPr>
          <w:rFonts w:ascii="Garamond" w:hAnsi="Garamond" w:cstheme="minorHAnsi"/>
          <w:color w:val="auto"/>
          <w:lang w:val="en-GB"/>
        </w:rPr>
      </w:pPr>
      <w:r w:rsidRPr="00ED12BE">
        <w:rPr>
          <w:rFonts w:ascii="Garamond" w:hAnsi="Garamond" w:cstheme="minorHAnsi"/>
          <w:color w:val="auto"/>
          <w:lang w:val="en-GB"/>
        </w:rPr>
        <w:t>The financial proposal must be all-inclusive and take into account various expenses that will be incurred during the contract, including: the daily professional fee; (including potential mission travel to HQ); and any other relevant expenses related to the performance of services under the contract.</w:t>
      </w:r>
    </w:p>
    <w:p w14:paraId="27157A8C" w14:textId="77777777" w:rsidR="00C5748C" w:rsidRPr="00ED12BE" w:rsidRDefault="00C5748C" w:rsidP="007C7969">
      <w:pPr>
        <w:pStyle w:val="Body"/>
        <w:numPr>
          <w:ilvl w:val="0"/>
          <w:numId w:val="11"/>
        </w:numPr>
        <w:spacing w:after="0" w:line="240" w:lineRule="auto"/>
        <w:jc w:val="both"/>
        <w:rPr>
          <w:rFonts w:ascii="Garamond" w:hAnsi="Garamond" w:cstheme="minorHAnsi"/>
          <w:lang w:val="en-GB"/>
        </w:rPr>
      </w:pPr>
      <w:r w:rsidRPr="00ED12BE">
        <w:rPr>
          <w:rFonts w:ascii="Garamond" w:hAnsi="Garamond" w:cstheme="minorHAnsi"/>
          <w:lang w:val="en-GB"/>
        </w:rPr>
        <w:t>In the case of unforeseeable travel requested by UNDP, payment of travel costs including tickets, lodging and terminal expenses should be agreed upon, between UNDP and Individual Consultant, prior to travel and will be reimbursed. In general, UNDP should not accept travel costs exceeding those of an economy class ticket. Should the IC wish to travel on a higher class he/she should do so using their own resources.</w:t>
      </w:r>
    </w:p>
    <w:p w14:paraId="7E0B0919" w14:textId="77777777" w:rsidR="00C5748C" w:rsidRPr="00ED12BE" w:rsidRDefault="00C5748C" w:rsidP="007C7969">
      <w:pPr>
        <w:pStyle w:val="ListParagraph"/>
        <w:numPr>
          <w:ilvl w:val="0"/>
          <w:numId w:val="11"/>
        </w:numPr>
        <w:pBdr>
          <w:top w:val="nil"/>
          <w:left w:val="nil"/>
          <w:bottom w:val="nil"/>
          <w:right w:val="nil"/>
          <w:between w:val="nil"/>
          <w:bar w:val="nil"/>
        </w:pBdr>
        <w:spacing w:after="0" w:line="240" w:lineRule="auto"/>
        <w:contextualSpacing w:val="0"/>
        <w:jc w:val="both"/>
        <w:rPr>
          <w:rFonts w:ascii="Garamond" w:hAnsi="Garamond" w:cstheme="minorHAnsi"/>
        </w:rPr>
      </w:pPr>
      <w:r w:rsidRPr="00ED12BE">
        <w:rPr>
          <w:rFonts w:ascii="Garamond" w:hAnsi="Garamond" w:cstheme="minorHAnsi"/>
        </w:rPr>
        <w:t>If the Offeror is employed by an organization/company/institution, and he/she expects his/her employer to charge a management fee in the process of releasing him/her to UNDP under a Reimbursable Loan Agreement (RLA), the Offeror must indicate at this point, and ensure that all such costs are duly incorporated in the financial proposal submitted to UNDP.</w:t>
      </w:r>
    </w:p>
    <w:p w14:paraId="086905C9" w14:textId="77777777" w:rsidR="00C5748C" w:rsidRPr="00ED12BE" w:rsidRDefault="00C5748C" w:rsidP="00C5748C">
      <w:pPr>
        <w:spacing w:after="0" w:line="240" w:lineRule="auto"/>
        <w:jc w:val="both"/>
        <w:rPr>
          <w:rFonts w:ascii="Garamond" w:hAnsi="Garamond" w:cstheme="minorHAnsi"/>
        </w:rPr>
      </w:pPr>
    </w:p>
    <w:p w14:paraId="356CF4E0" w14:textId="77777777" w:rsidR="00C5748C" w:rsidRPr="00ED12BE" w:rsidRDefault="00C5748C" w:rsidP="00C5748C">
      <w:pPr>
        <w:spacing w:after="0" w:line="240" w:lineRule="auto"/>
        <w:jc w:val="both"/>
        <w:rPr>
          <w:rFonts w:ascii="Garamond" w:hAnsi="Garamond" w:cstheme="minorHAnsi"/>
          <w:b/>
        </w:rPr>
      </w:pPr>
      <w:r w:rsidRPr="00ED12BE">
        <w:rPr>
          <w:rFonts w:ascii="Garamond" w:hAnsi="Garamond" w:cstheme="minorHAnsi"/>
          <w:b/>
        </w:rPr>
        <w:t>Institutional arrangement</w:t>
      </w:r>
    </w:p>
    <w:p w14:paraId="2FFB06F9" w14:textId="77777777" w:rsidR="00C5748C" w:rsidRPr="00ED12BE" w:rsidRDefault="00C5748C" w:rsidP="00C5748C">
      <w:pPr>
        <w:autoSpaceDE w:val="0"/>
        <w:autoSpaceDN w:val="0"/>
        <w:adjustRightInd w:val="0"/>
        <w:spacing w:after="0" w:line="240" w:lineRule="auto"/>
        <w:jc w:val="both"/>
        <w:rPr>
          <w:rFonts w:ascii="Garamond" w:hAnsi="Garamond" w:cstheme="minorHAnsi"/>
        </w:rPr>
      </w:pPr>
      <w:r w:rsidRPr="00ED12BE">
        <w:rPr>
          <w:rFonts w:ascii="Garamond" w:hAnsi="Garamond" w:cstheme="minorHAnsi"/>
        </w:rPr>
        <w:t>The consultant will work under the guidance and direct supervision of the Evaluation Manager and will be responsible for the fulfilment of the deliverables as specified above.</w:t>
      </w:r>
    </w:p>
    <w:p w14:paraId="4C4750E1" w14:textId="77777777" w:rsidR="00C5748C" w:rsidRPr="00ED12BE" w:rsidRDefault="00C5748C" w:rsidP="00C5748C">
      <w:pPr>
        <w:autoSpaceDE w:val="0"/>
        <w:autoSpaceDN w:val="0"/>
        <w:adjustRightInd w:val="0"/>
        <w:spacing w:after="0" w:line="240" w:lineRule="auto"/>
        <w:jc w:val="both"/>
        <w:rPr>
          <w:rFonts w:ascii="Garamond" w:hAnsi="Garamond" w:cstheme="minorHAnsi"/>
        </w:rPr>
      </w:pPr>
    </w:p>
    <w:p w14:paraId="66F69A15" w14:textId="77777777" w:rsidR="00C5748C" w:rsidRPr="00ED12BE" w:rsidRDefault="00C5748C" w:rsidP="00C5748C">
      <w:pPr>
        <w:autoSpaceDE w:val="0"/>
        <w:autoSpaceDN w:val="0"/>
        <w:adjustRightInd w:val="0"/>
        <w:spacing w:after="0" w:line="240" w:lineRule="auto"/>
        <w:jc w:val="both"/>
        <w:rPr>
          <w:rFonts w:ascii="Garamond" w:hAnsi="Garamond" w:cstheme="minorHAnsi"/>
          <w:lang w:eastAsia="es-ES_tradnl"/>
        </w:rPr>
      </w:pPr>
      <w:r w:rsidRPr="00ED12BE">
        <w:rPr>
          <w:rFonts w:ascii="Garamond" w:hAnsi="Garamond" w:cstheme="minorHAnsi"/>
          <w:lang w:eastAsia="es-ES_tradnl"/>
        </w:rPr>
        <w:t xml:space="preserve">The Consultant will be responsible for providing her/his own laptop. </w:t>
      </w:r>
    </w:p>
    <w:p w14:paraId="1D82095F" w14:textId="77777777" w:rsidR="00C5748C" w:rsidRPr="00ED12BE" w:rsidRDefault="00C5748C" w:rsidP="00C5748C">
      <w:pPr>
        <w:spacing w:after="0" w:line="240" w:lineRule="auto"/>
        <w:jc w:val="both"/>
        <w:rPr>
          <w:rFonts w:ascii="Garamond" w:hAnsi="Garamond" w:cstheme="minorHAnsi"/>
          <w:b/>
        </w:rPr>
      </w:pPr>
    </w:p>
    <w:p w14:paraId="20AE5103" w14:textId="77777777" w:rsidR="00C5748C" w:rsidRPr="00ED12BE" w:rsidRDefault="00C5748C" w:rsidP="00C5748C">
      <w:pPr>
        <w:spacing w:after="0" w:line="240" w:lineRule="auto"/>
        <w:jc w:val="both"/>
        <w:rPr>
          <w:rFonts w:ascii="Garamond" w:hAnsi="Garamond" w:cstheme="minorHAnsi"/>
          <w:b/>
          <w:bCs/>
        </w:rPr>
      </w:pPr>
      <w:r w:rsidRPr="00ED12BE">
        <w:rPr>
          <w:rFonts w:ascii="Garamond" w:hAnsi="Garamond" w:cstheme="minorHAnsi"/>
          <w:b/>
          <w:bCs/>
        </w:rPr>
        <w:t xml:space="preserve">Payment Schedule </w:t>
      </w:r>
    </w:p>
    <w:p w14:paraId="5A66AF36"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10% of contract value after satisfactory submission of Evaluation Inception Report outlining the evaluation methodology and suggested report outline </w:t>
      </w:r>
    </w:p>
    <w:p w14:paraId="305CA3A1"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15% of contract value after satisfactory submission of the initial evaluation findings to the Project Management Team, following data collection</w:t>
      </w:r>
    </w:p>
    <w:p w14:paraId="6CFE1860"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15% of contract value after satisfactory submission of the Draft Evaluation Report </w:t>
      </w:r>
    </w:p>
    <w:p w14:paraId="6AFA0040" w14:textId="77777777" w:rsidR="00C5748C" w:rsidRPr="00ED12BE" w:rsidRDefault="00C5748C" w:rsidP="00C5748C">
      <w:pPr>
        <w:spacing w:after="0" w:line="240" w:lineRule="auto"/>
        <w:jc w:val="both"/>
        <w:rPr>
          <w:rFonts w:ascii="Garamond" w:hAnsi="Garamond" w:cstheme="minorHAnsi"/>
        </w:rPr>
      </w:pPr>
      <w:r w:rsidRPr="00ED12BE">
        <w:rPr>
          <w:rFonts w:ascii="Garamond" w:hAnsi="Garamond" w:cstheme="minorHAnsi"/>
        </w:rPr>
        <w:t xml:space="preserve">60% of contract value after satisfactory submission of the Final Evaluation Report  </w:t>
      </w:r>
    </w:p>
    <w:p w14:paraId="13E88E50" w14:textId="77777777" w:rsidR="00C5748C" w:rsidRPr="00ED12BE" w:rsidRDefault="00C5748C" w:rsidP="00C5748C">
      <w:pPr>
        <w:spacing w:after="0" w:line="240" w:lineRule="auto"/>
        <w:jc w:val="both"/>
        <w:rPr>
          <w:rFonts w:ascii="Garamond" w:hAnsi="Garamond" w:cstheme="minorHAnsi"/>
          <w:b/>
        </w:rPr>
      </w:pPr>
    </w:p>
    <w:p w14:paraId="5BA85EAA" w14:textId="77777777" w:rsidR="00C5748C" w:rsidRPr="00ED12BE" w:rsidRDefault="00C5748C" w:rsidP="00C5748C">
      <w:pPr>
        <w:spacing w:after="0" w:line="240" w:lineRule="auto"/>
        <w:jc w:val="both"/>
        <w:rPr>
          <w:rFonts w:ascii="Garamond" w:hAnsi="Garamond" w:cstheme="minorHAnsi"/>
          <w:b/>
        </w:rPr>
      </w:pPr>
      <w:r w:rsidRPr="00ED12BE">
        <w:rPr>
          <w:rFonts w:ascii="Garamond" w:hAnsi="Garamond" w:cstheme="minorHAnsi"/>
          <w:b/>
        </w:rPr>
        <w:t>Payment modality</w:t>
      </w:r>
    </w:p>
    <w:p w14:paraId="65448429" w14:textId="77777777" w:rsidR="00C5748C" w:rsidRPr="00ED12BE" w:rsidRDefault="00C5748C" w:rsidP="007C7969">
      <w:pPr>
        <w:pStyle w:val="ListParagraph"/>
        <w:numPr>
          <w:ilvl w:val="0"/>
          <w:numId w:val="11"/>
        </w:numPr>
        <w:spacing w:after="0" w:line="240" w:lineRule="auto"/>
        <w:jc w:val="both"/>
        <w:rPr>
          <w:rFonts w:ascii="Garamond" w:hAnsi="Garamond" w:cstheme="minorHAnsi"/>
          <w:u w:val="single"/>
        </w:rPr>
      </w:pPr>
      <w:r w:rsidRPr="00ED12BE">
        <w:rPr>
          <w:rFonts w:ascii="Garamond" w:hAnsi="Garamond"/>
        </w:rPr>
        <w:t>Payments are based upon output, i.e., upon delivery of the services specified above and deliverables accepted and upon certification of satisfactory completion by the manager.</w:t>
      </w:r>
    </w:p>
    <w:p w14:paraId="108F0206" w14:textId="77777777" w:rsidR="00C5748C" w:rsidRPr="00ED12BE" w:rsidRDefault="00C5748C" w:rsidP="007C7969">
      <w:pPr>
        <w:pStyle w:val="ListParagraph"/>
        <w:numPr>
          <w:ilvl w:val="0"/>
          <w:numId w:val="11"/>
        </w:numPr>
        <w:spacing w:after="0" w:line="240" w:lineRule="auto"/>
        <w:jc w:val="both"/>
        <w:rPr>
          <w:rFonts w:ascii="Garamond" w:hAnsi="Garamond" w:cstheme="minorHAnsi"/>
          <w:b/>
        </w:rPr>
      </w:pPr>
      <w:r w:rsidRPr="00ED12BE">
        <w:rPr>
          <w:rFonts w:ascii="Garamond" w:hAnsi="Garamond"/>
        </w:rPr>
        <w:t>The work week will be based on 35 hours, i.e., on a seven-hour working day.</w:t>
      </w:r>
    </w:p>
    <w:p w14:paraId="594D4D96" w14:textId="77777777" w:rsidR="00C5748C" w:rsidRPr="00ED12BE" w:rsidRDefault="00C5748C" w:rsidP="00C5748C">
      <w:pPr>
        <w:spacing w:after="0" w:line="240" w:lineRule="auto"/>
        <w:jc w:val="both"/>
        <w:rPr>
          <w:rFonts w:ascii="Garamond" w:eastAsia="SimSun" w:hAnsi="Garamond" w:cstheme="minorHAnsi"/>
          <w:lang w:eastAsia="zh-CN"/>
        </w:rPr>
      </w:pPr>
    </w:p>
    <w:p w14:paraId="05A6502F" w14:textId="77777777" w:rsidR="00C5748C" w:rsidRPr="00ED12BE" w:rsidRDefault="00C5748C" w:rsidP="00C5748C">
      <w:pPr>
        <w:spacing w:after="0" w:line="240" w:lineRule="auto"/>
        <w:jc w:val="both"/>
        <w:rPr>
          <w:rFonts w:ascii="Garamond" w:eastAsia="SimSun" w:hAnsi="Garamond" w:cstheme="minorHAnsi"/>
          <w:lang w:eastAsia="zh-CN"/>
        </w:rPr>
      </w:pPr>
      <w:r w:rsidRPr="00ED12BE">
        <w:rPr>
          <w:rFonts w:ascii="Garamond" w:eastAsia="SimSun" w:hAnsi="Garamond" w:cstheme="minorHAnsi"/>
          <w:lang w:eastAsia="zh-CN"/>
        </w:rPr>
        <w:t xml:space="preserve">Any request for clarification must be sent by email to </w:t>
      </w:r>
      <w:hyperlink r:id="rId17" w:history="1">
        <w:r w:rsidRPr="00ED12BE">
          <w:rPr>
            <w:rStyle w:val="Hyperlink"/>
            <w:rFonts w:ascii="Garamond" w:eastAsia="SimSun" w:hAnsi="Garamond" w:cstheme="minorHAnsi"/>
            <w:lang w:eastAsia="zh-CN"/>
          </w:rPr>
          <w:t>cpu.bids@undp.org</w:t>
        </w:r>
      </w:hyperlink>
      <w:r w:rsidRPr="00ED12BE">
        <w:rPr>
          <w:rFonts w:ascii="Garamond" w:eastAsia="SimSun" w:hAnsi="Garamond" w:cstheme="minorHAnsi"/>
          <w:lang w:eastAsia="zh-CN"/>
        </w:rPr>
        <w:t xml:space="preserve">  </w:t>
      </w:r>
    </w:p>
    <w:p w14:paraId="585EC2A3" w14:textId="77777777" w:rsidR="00C5748C" w:rsidRPr="00ED12BE" w:rsidRDefault="00C5748C" w:rsidP="00C5748C">
      <w:pPr>
        <w:spacing w:after="0" w:line="240" w:lineRule="auto"/>
        <w:jc w:val="both"/>
        <w:rPr>
          <w:rFonts w:ascii="Garamond" w:eastAsia="SimSun" w:hAnsi="Garamond" w:cstheme="minorHAnsi"/>
          <w:lang w:eastAsia="zh-CN"/>
        </w:rPr>
      </w:pPr>
      <w:r w:rsidRPr="00ED12BE">
        <w:rPr>
          <w:rFonts w:ascii="Garamond" w:eastAsia="SimSun" w:hAnsi="Garamond" w:cstheme="minorHAnsi"/>
          <w:lang w:eastAsia="zh-CN"/>
        </w:rPr>
        <w:t>The UNDP Central Procurement Unit will respond by email and will send written copies of the response, including an explanation of the query without identifying the source of inquiry, to all applicants.</w:t>
      </w:r>
    </w:p>
    <w:p w14:paraId="465DBD75" w14:textId="77777777" w:rsidR="00C5748C" w:rsidRPr="00ED12BE" w:rsidRDefault="00C5748C" w:rsidP="00C5748C">
      <w:pPr>
        <w:spacing w:after="0" w:line="240" w:lineRule="auto"/>
        <w:jc w:val="both"/>
        <w:rPr>
          <w:rFonts w:ascii="Garamond" w:eastAsia="SimSun" w:hAnsi="Garamond" w:cstheme="minorHAnsi"/>
          <w:lang w:eastAsia="zh-CN"/>
        </w:rPr>
      </w:pPr>
    </w:p>
    <w:p w14:paraId="6F369C1D" w14:textId="77777777" w:rsidR="00C5748C" w:rsidRPr="00ED12BE" w:rsidRDefault="00C5748C" w:rsidP="007C7969">
      <w:pPr>
        <w:pStyle w:val="ListParagraph"/>
        <w:numPr>
          <w:ilvl w:val="0"/>
          <w:numId w:val="5"/>
        </w:numPr>
        <w:tabs>
          <w:tab w:val="left" w:pos="360"/>
          <w:tab w:val="left" w:pos="1410"/>
        </w:tabs>
        <w:spacing w:after="0" w:line="240" w:lineRule="auto"/>
        <w:jc w:val="both"/>
        <w:rPr>
          <w:rFonts w:ascii="Garamond" w:hAnsi="Garamond" w:cstheme="minorHAnsi"/>
          <w:b/>
          <w:bCs/>
        </w:rPr>
      </w:pPr>
      <w:r w:rsidRPr="00ED12BE">
        <w:rPr>
          <w:rFonts w:ascii="Garamond" w:hAnsi="Garamond"/>
          <w:b/>
          <w:bCs/>
        </w:rPr>
        <w:t xml:space="preserve">Annexes </w:t>
      </w:r>
    </w:p>
    <w:p w14:paraId="1D0FE725" w14:textId="77777777" w:rsidR="00C5748C" w:rsidRPr="00ED12BE" w:rsidRDefault="00C5748C" w:rsidP="00C5748C">
      <w:pPr>
        <w:spacing w:after="0" w:line="240" w:lineRule="auto"/>
        <w:jc w:val="both"/>
        <w:rPr>
          <w:rFonts w:ascii="Garamond" w:hAnsi="Garamond" w:cstheme="minorHAnsi"/>
          <w:b/>
        </w:rPr>
      </w:pPr>
    </w:p>
    <w:p w14:paraId="06232B6B" w14:textId="77777777" w:rsidR="00C5748C" w:rsidRPr="00ED12BE" w:rsidRDefault="00C5748C" w:rsidP="00C5748C">
      <w:pPr>
        <w:spacing w:after="0" w:line="240" w:lineRule="auto"/>
        <w:jc w:val="both"/>
        <w:rPr>
          <w:rFonts w:ascii="Garamond" w:hAnsi="Garamond" w:cstheme="minorHAnsi"/>
          <w:bCs/>
        </w:rPr>
      </w:pPr>
      <w:r w:rsidRPr="00ED12BE">
        <w:rPr>
          <w:rFonts w:ascii="Garamond" w:hAnsi="Garamond" w:cstheme="minorHAnsi"/>
          <w:bCs/>
        </w:rPr>
        <w:t xml:space="preserve">Annex 1 – </w:t>
      </w:r>
      <w:hyperlink r:id="rId18" w:history="1">
        <w:r w:rsidRPr="00ED12BE">
          <w:rPr>
            <w:rStyle w:val="Hyperlink"/>
            <w:rFonts w:ascii="Garamond" w:hAnsi="Garamond" w:cstheme="minorHAnsi"/>
            <w:bCs/>
          </w:rPr>
          <w:t>UNDP P-11 Form for ICs</w:t>
        </w:r>
      </w:hyperlink>
      <w:r w:rsidRPr="00ED12BE">
        <w:rPr>
          <w:rFonts w:ascii="Garamond" w:hAnsi="Garamond" w:cstheme="minorHAnsi"/>
          <w:bCs/>
        </w:rPr>
        <w:t xml:space="preserve"> </w:t>
      </w:r>
    </w:p>
    <w:p w14:paraId="0E456B76" w14:textId="77777777" w:rsidR="00C5748C" w:rsidRPr="00ED12BE" w:rsidRDefault="00C5748C" w:rsidP="00C5748C">
      <w:pPr>
        <w:spacing w:after="0" w:line="240" w:lineRule="auto"/>
        <w:jc w:val="both"/>
        <w:rPr>
          <w:rFonts w:ascii="Garamond" w:hAnsi="Garamond" w:cstheme="minorHAnsi"/>
          <w:bCs/>
          <w:u w:val="single"/>
        </w:rPr>
      </w:pPr>
      <w:r w:rsidRPr="00ED12BE">
        <w:rPr>
          <w:rFonts w:ascii="Garamond" w:hAnsi="Garamond" w:cstheme="minorHAnsi"/>
          <w:bCs/>
        </w:rPr>
        <w:t xml:space="preserve">Annex 2 – </w:t>
      </w:r>
      <w:hyperlink r:id="rId19" w:history="1">
        <w:r w:rsidRPr="00ED12BE">
          <w:rPr>
            <w:rStyle w:val="Hyperlink"/>
            <w:rFonts w:ascii="Garamond" w:hAnsi="Garamond" w:cstheme="minorHAnsi"/>
            <w:bCs/>
          </w:rPr>
          <w:t>IC Contract Template</w:t>
        </w:r>
      </w:hyperlink>
      <w:r w:rsidRPr="00ED12BE">
        <w:rPr>
          <w:rFonts w:ascii="Garamond" w:hAnsi="Garamond" w:cstheme="minorHAnsi"/>
          <w:bCs/>
        </w:rPr>
        <w:t xml:space="preserve"> </w:t>
      </w:r>
    </w:p>
    <w:p w14:paraId="18383B34" w14:textId="77777777" w:rsidR="00C5748C" w:rsidRPr="00ED12BE" w:rsidRDefault="00C5748C" w:rsidP="00C5748C">
      <w:pPr>
        <w:spacing w:after="0" w:line="240" w:lineRule="auto"/>
        <w:jc w:val="both"/>
        <w:rPr>
          <w:rFonts w:ascii="Garamond" w:hAnsi="Garamond" w:cstheme="minorHAnsi"/>
          <w:bCs/>
        </w:rPr>
      </w:pPr>
      <w:r w:rsidRPr="00ED12BE">
        <w:rPr>
          <w:rFonts w:ascii="Garamond" w:hAnsi="Garamond" w:cstheme="minorHAnsi"/>
          <w:bCs/>
        </w:rPr>
        <w:t xml:space="preserve">Annex 3 – </w:t>
      </w:r>
      <w:hyperlink r:id="rId20" w:history="1">
        <w:r w:rsidRPr="00ED12BE">
          <w:rPr>
            <w:rStyle w:val="Hyperlink"/>
            <w:rFonts w:ascii="Garamond" w:hAnsi="Garamond" w:cstheme="minorHAnsi"/>
            <w:bCs/>
          </w:rPr>
          <w:t>IC General Terms and Conditions</w:t>
        </w:r>
      </w:hyperlink>
      <w:r w:rsidRPr="00ED12BE">
        <w:rPr>
          <w:rFonts w:ascii="Garamond" w:hAnsi="Garamond" w:cstheme="minorHAnsi"/>
          <w:bCs/>
        </w:rPr>
        <w:t xml:space="preserve"> </w:t>
      </w:r>
    </w:p>
    <w:p w14:paraId="4043E93F" w14:textId="77777777" w:rsidR="00C5748C" w:rsidRPr="00ED12BE" w:rsidRDefault="00C5748C" w:rsidP="00C5748C">
      <w:pPr>
        <w:spacing w:after="0" w:line="240" w:lineRule="auto"/>
        <w:jc w:val="both"/>
        <w:rPr>
          <w:rStyle w:val="Hyperlink"/>
          <w:rFonts w:ascii="Garamond" w:hAnsi="Garamond" w:cstheme="minorHAnsi"/>
          <w:bCs/>
        </w:rPr>
      </w:pPr>
      <w:r w:rsidRPr="00ED12BE">
        <w:rPr>
          <w:rFonts w:ascii="Garamond" w:hAnsi="Garamond" w:cstheme="minorHAnsi"/>
          <w:bCs/>
        </w:rPr>
        <w:t xml:space="preserve">Annex 4 – </w:t>
      </w:r>
      <w:hyperlink r:id="rId21" w:history="1">
        <w:r w:rsidRPr="00ED12BE">
          <w:rPr>
            <w:rStyle w:val="Hyperlink"/>
            <w:rFonts w:ascii="Garamond" w:hAnsi="Garamond" w:cstheme="minorHAnsi"/>
            <w:bCs/>
          </w:rPr>
          <w:t>RLA Template</w:t>
        </w:r>
      </w:hyperlink>
    </w:p>
    <w:p w14:paraId="0857E7F0" w14:textId="77777777" w:rsidR="00C5748C" w:rsidRPr="00ED12BE" w:rsidRDefault="00C5748C" w:rsidP="00C5748C">
      <w:pPr>
        <w:pStyle w:val="pf0"/>
        <w:spacing w:before="0" w:beforeAutospacing="0" w:after="0" w:afterAutospacing="0"/>
        <w:rPr>
          <w:rFonts w:ascii="Garamond" w:hAnsi="Garamond" w:cstheme="minorHAnsi"/>
          <w:bCs/>
          <w:sz w:val="22"/>
          <w:szCs w:val="22"/>
          <w:lang w:val="en-GB"/>
        </w:rPr>
      </w:pPr>
      <w:r w:rsidRPr="00ED12BE">
        <w:rPr>
          <w:rStyle w:val="cf01"/>
          <w:rFonts w:ascii="Garamond" w:hAnsi="Garamond" w:cstheme="minorHAnsi"/>
          <w:sz w:val="22"/>
          <w:szCs w:val="22"/>
          <w:lang w:val="en-GB"/>
        </w:rPr>
        <w:t xml:space="preserve">Annex 5 </w:t>
      </w:r>
      <w:r w:rsidRPr="00ED12BE">
        <w:rPr>
          <w:rFonts w:ascii="Garamond" w:hAnsi="Garamond" w:cstheme="minorHAnsi"/>
          <w:bCs/>
          <w:sz w:val="22"/>
          <w:szCs w:val="22"/>
          <w:lang w:val="en-GB"/>
        </w:rPr>
        <w:t>–</w:t>
      </w:r>
      <w:r w:rsidRPr="00ED12BE">
        <w:rPr>
          <w:rStyle w:val="cf01"/>
          <w:rFonts w:ascii="Garamond" w:hAnsi="Garamond" w:cstheme="minorHAnsi"/>
          <w:sz w:val="22"/>
          <w:szCs w:val="22"/>
          <w:lang w:val="en-GB"/>
        </w:rPr>
        <w:t xml:space="preserve"> List of relevant documents</w:t>
      </w:r>
    </w:p>
    <w:p w14:paraId="2F6991B2" w14:textId="77777777" w:rsidR="00C5748C" w:rsidRPr="00ED12BE" w:rsidRDefault="00C5748C" w:rsidP="00C5748C">
      <w:pPr>
        <w:pStyle w:val="pf0"/>
        <w:spacing w:before="0" w:beforeAutospacing="0" w:after="0" w:afterAutospacing="0"/>
        <w:rPr>
          <w:rFonts w:ascii="Garamond" w:hAnsi="Garamond" w:cstheme="minorHAnsi"/>
          <w:bCs/>
          <w:sz w:val="22"/>
          <w:szCs w:val="22"/>
          <w:lang w:val="en-GB"/>
        </w:rPr>
      </w:pPr>
      <w:r w:rsidRPr="00ED12BE">
        <w:rPr>
          <w:rStyle w:val="cf01"/>
          <w:rFonts w:ascii="Garamond" w:hAnsi="Garamond" w:cstheme="minorHAnsi"/>
          <w:sz w:val="22"/>
          <w:szCs w:val="22"/>
          <w:lang w:val="en-GB"/>
        </w:rPr>
        <w:t xml:space="preserve">Annex 6 </w:t>
      </w:r>
      <w:r w:rsidRPr="00ED12BE">
        <w:rPr>
          <w:rFonts w:ascii="Garamond" w:hAnsi="Garamond" w:cstheme="minorHAnsi"/>
          <w:bCs/>
          <w:sz w:val="22"/>
          <w:szCs w:val="22"/>
          <w:lang w:val="en-GB"/>
        </w:rPr>
        <w:t>–</w:t>
      </w:r>
      <w:r w:rsidRPr="00ED12BE">
        <w:rPr>
          <w:rStyle w:val="cf01"/>
          <w:rFonts w:ascii="Garamond" w:hAnsi="Garamond" w:cstheme="minorHAnsi"/>
          <w:sz w:val="22"/>
          <w:szCs w:val="22"/>
          <w:lang w:val="en-GB"/>
        </w:rPr>
        <w:t xml:space="preserve"> List of key agencies, stakeholders, and partners for review</w:t>
      </w:r>
    </w:p>
    <w:p w14:paraId="0007134A" w14:textId="77777777" w:rsidR="00C5748C" w:rsidRPr="00ED12BE" w:rsidRDefault="00C5748C" w:rsidP="00C5748C">
      <w:pPr>
        <w:pStyle w:val="pf0"/>
        <w:spacing w:before="0" w:beforeAutospacing="0" w:after="0" w:afterAutospacing="0"/>
        <w:rPr>
          <w:rFonts w:ascii="Garamond" w:hAnsi="Garamond" w:cstheme="minorHAnsi"/>
          <w:bCs/>
          <w:sz w:val="22"/>
          <w:szCs w:val="22"/>
          <w:lang w:val="fr-FR"/>
        </w:rPr>
      </w:pPr>
      <w:r w:rsidRPr="00ED12BE">
        <w:rPr>
          <w:rStyle w:val="cf01"/>
          <w:rFonts w:ascii="Garamond" w:hAnsi="Garamond" w:cstheme="minorHAnsi"/>
          <w:sz w:val="22"/>
          <w:szCs w:val="22"/>
          <w:lang w:val="fr-FR"/>
        </w:rPr>
        <w:t xml:space="preserve">Annex 7 </w:t>
      </w:r>
      <w:r w:rsidRPr="00ED12BE">
        <w:rPr>
          <w:rFonts w:ascii="Garamond" w:hAnsi="Garamond" w:cstheme="minorHAnsi"/>
          <w:bCs/>
          <w:sz w:val="22"/>
          <w:szCs w:val="22"/>
          <w:lang w:val="fr-FR"/>
        </w:rPr>
        <w:t>–</w:t>
      </w:r>
      <w:r w:rsidRPr="00ED12BE">
        <w:rPr>
          <w:rStyle w:val="cf01"/>
          <w:rFonts w:ascii="Garamond" w:hAnsi="Garamond" w:cstheme="minorHAnsi"/>
          <w:sz w:val="22"/>
          <w:szCs w:val="22"/>
          <w:lang w:val="fr-FR"/>
        </w:rPr>
        <w:t xml:space="preserve"> Inception Report Contents Outline</w:t>
      </w:r>
    </w:p>
    <w:p w14:paraId="2A7BA526" w14:textId="77777777" w:rsidR="00C5748C" w:rsidRPr="00ED12BE" w:rsidRDefault="00C5748C" w:rsidP="00C5748C">
      <w:pPr>
        <w:pStyle w:val="pf0"/>
        <w:spacing w:before="0" w:beforeAutospacing="0" w:after="0" w:afterAutospacing="0"/>
        <w:rPr>
          <w:rFonts w:ascii="Garamond" w:hAnsi="Garamond" w:cstheme="minorHAnsi"/>
          <w:bCs/>
          <w:sz w:val="22"/>
          <w:szCs w:val="22"/>
          <w:lang w:val="fr-FR"/>
        </w:rPr>
      </w:pPr>
      <w:r w:rsidRPr="00ED12BE">
        <w:rPr>
          <w:rStyle w:val="cf21"/>
          <w:rFonts w:ascii="Garamond" w:hAnsi="Garamond" w:cstheme="minorHAnsi"/>
          <w:bCs/>
          <w:sz w:val="22"/>
          <w:szCs w:val="22"/>
          <w:lang w:val="fr-FR"/>
        </w:rPr>
        <w:t xml:space="preserve">Annex 8 </w:t>
      </w:r>
      <w:r w:rsidRPr="00ED12BE">
        <w:rPr>
          <w:rFonts w:ascii="Garamond" w:hAnsi="Garamond" w:cstheme="minorHAnsi"/>
          <w:bCs/>
          <w:sz w:val="22"/>
          <w:szCs w:val="22"/>
          <w:lang w:val="fr-FR"/>
        </w:rPr>
        <w:t>–</w:t>
      </w:r>
      <w:r w:rsidRPr="00ED12BE">
        <w:rPr>
          <w:rStyle w:val="cf21"/>
          <w:rFonts w:ascii="Garamond" w:hAnsi="Garamond" w:cstheme="minorHAnsi"/>
          <w:bCs/>
          <w:sz w:val="22"/>
          <w:szCs w:val="22"/>
          <w:lang w:val="fr-FR"/>
        </w:rPr>
        <w:t xml:space="preserve"> Evaluation matrix</w:t>
      </w:r>
    </w:p>
    <w:p w14:paraId="647B5D2C" w14:textId="77777777" w:rsidR="00C5748C" w:rsidRPr="00ED12BE" w:rsidRDefault="00C5748C" w:rsidP="00C5748C">
      <w:pPr>
        <w:pStyle w:val="pf0"/>
        <w:spacing w:before="0" w:beforeAutospacing="0" w:after="0" w:afterAutospacing="0"/>
        <w:rPr>
          <w:rFonts w:ascii="Garamond" w:hAnsi="Garamond" w:cstheme="minorHAnsi"/>
          <w:bCs/>
          <w:sz w:val="22"/>
          <w:szCs w:val="22"/>
          <w:lang w:val="en-GB"/>
        </w:rPr>
      </w:pPr>
      <w:r w:rsidRPr="00ED12BE">
        <w:rPr>
          <w:rStyle w:val="cf01"/>
          <w:rFonts w:ascii="Garamond" w:hAnsi="Garamond" w:cstheme="minorHAnsi"/>
          <w:sz w:val="22"/>
          <w:szCs w:val="22"/>
          <w:lang w:val="en-GB"/>
        </w:rPr>
        <w:t xml:space="preserve">Annex 9 </w:t>
      </w:r>
      <w:r w:rsidRPr="00ED12BE">
        <w:rPr>
          <w:rFonts w:ascii="Garamond" w:hAnsi="Garamond" w:cstheme="minorHAnsi"/>
          <w:bCs/>
          <w:sz w:val="22"/>
          <w:szCs w:val="22"/>
          <w:lang w:val="en-GB"/>
        </w:rPr>
        <w:t>–</w:t>
      </w:r>
      <w:r w:rsidRPr="00ED12BE">
        <w:rPr>
          <w:rStyle w:val="cf01"/>
          <w:rFonts w:ascii="Garamond" w:hAnsi="Garamond" w:cstheme="minorHAnsi"/>
          <w:sz w:val="22"/>
          <w:szCs w:val="22"/>
          <w:lang w:val="en-GB"/>
        </w:rPr>
        <w:t xml:space="preserve"> Outline of the Evaluation Report</w:t>
      </w:r>
    </w:p>
    <w:p w14:paraId="6BB25B91" w14:textId="77777777" w:rsidR="00C5748C" w:rsidRPr="00ED12BE" w:rsidRDefault="00C5748C" w:rsidP="00C5748C">
      <w:pPr>
        <w:pStyle w:val="pf0"/>
        <w:spacing w:before="0" w:beforeAutospacing="0" w:after="0" w:afterAutospacing="0"/>
        <w:rPr>
          <w:rFonts w:ascii="Garamond" w:hAnsi="Garamond" w:cstheme="minorHAnsi"/>
          <w:bCs/>
          <w:sz w:val="22"/>
          <w:szCs w:val="22"/>
          <w:lang w:val="en-GB"/>
        </w:rPr>
      </w:pPr>
      <w:r w:rsidRPr="00ED12BE">
        <w:rPr>
          <w:rStyle w:val="cf21"/>
          <w:rFonts w:ascii="Garamond" w:hAnsi="Garamond" w:cstheme="minorHAnsi"/>
          <w:bCs/>
          <w:sz w:val="22"/>
          <w:szCs w:val="22"/>
          <w:lang w:val="en-GB"/>
        </w:rPr>
        <w:t xml:space="preserve">Annex 10 </w:t>
      </w:r>
      <w:r w:rsidRPr="00ED12BE">
        <w:rPr>
          <w:rFonts w:ascii="Garamond" w:hAnsi="Garamond" w:cstheme="minorHAnsi"/>
          <w:bCs/>
          <w:sz w:val="22"/>
          <w:szCs w:val="22"/>
          <w:lang w:val="en-GB"/>
        </w:rPr>
        <w:t>–</w:t>
      </w:r>
      <w:r w:rsidRPr="00ED12BE">
        <w:rPr>
          <w:rStyle w:val="cf21"/>
          <w:rFonts w:ascii="Garamond" w:hAnsi="Garamond" w:cstheme="minorHAnsi"/>
          <w:bCs/>
          <w:sz w:val="22"/>
          <w:szCs w:val="22"/>
          <w:lang w:val="en-GB"/>
        </w:rPr>
        <w:t xml:space="preserve"> Evaluation Audit Trail Form</w:t>
      </w:r>
    </w:p>
    <w:p w14:paraId="32A0C82C" w14:textId="11EEF5CA" w:rsidR="00A712EE" w:rsidRPr="00ED12BE" w:rsidRDefault="00C5748C" w:rsidP="00842B17">
      <w:pPr>
        <w:pStyle w:val="pf0"/>
        <w:spacing w:before="0" w:beforeAutospacing="0" w:after="0" w:afterAutospacing="0"/>
        <w:rPr>
          <w:rFonts w:ascii="Garamond" w:hAnsi="Garamond"/>
          <w:lang w:val="en-GB"/>
        </w:rPr>
      </w:pPr>
      <w:r w:rsidRPr="00ED12BE">
        <w:rPr>
          <w:rStyle w:val="cf21"/>
          <w:rFonts w:ascii="Garamond" w:hAnsi="Garamond" w:cstheme="minorHAnsi"/>
          <w:bCs/>
          <w:sz w:val="22"/>
          <w:szCs w:val="22"/>
          <w:lang w:val="en-GB"/>
        </w:rPr>
        <w:t xml:space="preserve">Annex 11 </w:t>
      </w:r>
      <w:r w:rsidRPr="00ED12BE">
        <w:rPr>
          <w:rFonts w:ascii="Garamond" w:hAnsi="Garamond" w:cstheme="minorHAnsi"/>
          <w:bCs/>
          <w:sz w:val="22"/>
          <w:szCs w:val="22"/>
          <w:lang w:val="en-GB"/>
        </w:rPr>
        <w:t>–</w:t>
      </w:r>
      <w:r w:rsidRPr="00ED12BE">
        <w:rPr>
          <w:rStyle w:val="cf21"/>
          <w:rFonts w:ascii="Garamond" w:hAnsi="Garamond" w:cstheme="minorHAnsi"/>
          <w:bCs/>
          <w:sz w:val="22"/>
          <w:szCs w:val="22"/>
          <w:lang w:val="en-GB"/>
        </w:rPr>
        <w:t xml:space="preserve"> </w:t>
      </w:r>
      <w:hyperlink r:id="rId22" w:history="1">
        <w:r w:rsidRPr="00ED12BE">
          <w:rPr>
            <w:rStyle w:val="Hyperlink"/>
            <w:rFonts w:ascii="Garamond" w:hAnsi="Garamond" w:cstheme="minorHAnsi"/>
            <w:bCs/>
            <w:sz w:val="22"/>
            <w:szCs w:val="22"/>
            <w:lang w:val="en-GB"/>
          </w:rPr>
          <w:t>UNEG Code of Conduct</w:t>
        </w:r>
      </w:hyperlink>
      <w:r w:rsidR="00A712EE" w:rsidRPr="00ED12BE">
        <w:rPr>
          <w:rFonts w:ascii="Garamond" w:hAnsi="Garamond"/>
          <w:lang w:val="en-GB"/>
        </w:rPr>
        <w:br w:type="page"/>
      </w:r>
    </w:p>
    <w:p w14:paraId="07D2D18D" w14:textId="1A828AD6" w:rsidR="00795703" w:rsidRPr="00ED12BE" w:rsidRDefault="00A712EE" w:rsidP="000C1F12">
      <w:pPr>
        <w:pStyle w:val="Heading1"/>
        <w:rPr>
          <w:rFonts w:ascii="Garamond" w:hAnsi="Garamond"/>
          <w:sz w:val="28"/>
          <w:szCs w:val="28"/>
        </w:rPr>
      </w:pPr>
      <w:bookmarkStart w:id="36" w:name="_Toc181005956"/>
      <w:r w:rsidRPr="00ED12BE">
        <w:rPr>
          <w:rFonts w:ascii="Garamond" w:hAnsi="Garamond"/>
          <w:sz w:val="28"/>
          <w:szCs w:val="28"/>
        </w:rPr>
        <w:lastRenderedPageBreak/>
        <w:t>Annex 2</w:t>
      </w:r>
      <w:r w:rsidR="00ED12BE">
        <w:rPr>
          <w:rFonts w:ascii="Garamond" w:hAnsi="Garamond"/>
          <w:sz w:val="28"/>
          <w:szCs w:val="28"/>
        </w:rPr>
        <w:t>:</w:t>
      </w:r>
      <w:r w:rsidRPr="00ED12BE">
        <w:rPr>
          <w:rFonts w:ascii="Garamond" w:hAnsi="Garamond"/>
          <w:sz w:val="28"/>
          <w:szCs w:val="28"/>
        </w:rPr>
        <w:t xml:space="preserve"> </w:t>
      </w:r>
      <w:r w:rsidR="000C1F12" w:rsidRPr="00ED12BE">
        <w:rPr>
          <w:rFonts w:ascii="Garamond" w:hAnsi="Garamond"/>
          <w:sz w:val="28"/>
          <w:szCs w:val="28"/>
        </w:rPr>
        <w:t xml:space="preserve">The </w:t>
      </w:r>
      <w:r w:rsidRPr="00ED12BE">
        <w:rPr>
          <w:rFonts w:ascii="Garamond" w:hAnsi="Garamond"/>
          <w:sz w:val="28"/>
          <w:szCs w:val="28"/>
        </w:rPr>
        <w:t xml:space="preserve">Project </w:t>
      </w:r>
      <w:r w:rsidR="000C1F12" w:rsidRPr="00ED12BE">
        <w:rPr>
          <w:rFonts w:ascii="Garamond" w:hAnsi="Garamond"/>
          <w:sz w:val="28"/>
          <w:szCs w:val="28"/>
        </w:rPr>
        <w:t xml:space="preserve">Results Framework: </w:t>
      </w:r>
      <w:r w:rsidRPr="00ED12BE">
        <w:rPr>
          <w:rFonts w:ascii="Garamond" w:hAnsi="Garamond"/>
          <w:sz w:val="28"/>
          <w:szCs w:val="28"/>
        </w:rPr>
        <w:t>Outcomes and Outputs</w:t>
      </w:r>
      <w:bookmarkEnd w:id="36"/>
      <w:r w:rsidRPr="00ED12BE">
        <w:rPr>
          <w:rFonts w:ascii="Garamond" w:hAnsi="Garamond"/>
          <w:sz w:val="28"/>
          <w:szCs w:val="28"/>
        </w:rPr>
        <w:t xml:space="preserve"> </w:t>
      </w:r>
    </w:p>
    <w:p w14:paraId="5B0BCF4E" w14:textId="7B11C93E" w:rsidR="00A712EE" w:rsidRPr="00ED12BE" w:rsidRDefault="00A712EE" w:rsidP="00A712EE">
      <w:pPr>
        <w:spacing w:before="240" w:after="0"/>
        <w:rPr>
          <w:rFonts w:ascii="Garamond" w:hAnsi="Garamond"/>
        </w:rPr>
      </w:pPr>
      <w:r w:rsidRPr="00ED12BE">
        <w:rPr>
          <w:rFonts w:ascii="Garamond" w:hAnsi="Garamond"/>
        </w:rPr>
        <w:t>Table 1: Outcomes and Outputs of the ToC:  Outcomes 1 and 4 at HQ are interrelated in red and Outcomes 2 and 3 are interrelated at field level and in green.</w:t>
      </w:r>
    </w:p>
    <w:tbl>
      <w:tblPr>
        <w:tblStyle w:val="TableGrid"/>
        <w:tblW w:w="5000" w:type="pct"/>
        <w:tblLook w:val="04A0" w:firstRow="1" w:lastRow="0" w:firstColumn="1" w:lastColumn="0" w:noHBand="0" w:noVBand="1"/>
      </w:tblPr>
      <w:tblGrid>
        <w:gridCol w:w="2505"/>
        <w:gridCol w:w="2332"/>
        <w:gridCol w:w="2333"/>
        <w:gridCol w:w="1892"/>
      </w:tblGrid>
      <w:tr w:rsidR="00A712EE" w:rsidRPr="00ED12BE" w14:paraId="0A027F98" w14:textId="77777777" w:rsidTr="00EE2D23">
        <w:tc>
          <w:tcPr>
            <w:tcW w:w="1404" w:type="pct"/>
          </w:tcPr>
          <w:p w14:paraId="6F1CD932" w14:textId="77777777" w:rsidR="00A712EE" w:rsidRPr="00ED12BE" w:rsidRDefault="00A712EE" w:rsidP="00EE2D23">
            <w:pPr>
              <w:pStyle w:val="Default"/>
              <w:rPr>
                <w:rFonts w:ascii="Garamond" w:hAnsi="Garamond"/>
                <w:b/>
                <w:bCs/>
                <w:sz w:val="22"/>
                <w:szCs w:val="22"/>
              </w:rPr>
            </w:pPr>
            <w:bookmarkStart w:id="37" w:name="_Hlk164418693"/>
            <w:r w:rsidRPr="00ED12BE">
              <w:rPr>
                <w:rFonts w:ascii="Garamond" w:hAnsi="Garamond"/>
                <w:b/>
                <w:bCs/>
                <w:sz w:val="22"/>
                <w:szCs w:val="22"/>
              </w:rPr>
              <w:t>OUTCOMES</w:t>
            </w:r>
          </w:p>
        </w:tc>
        <w:tc>
          <w:tcPr>
            <w:tcW w:w="1309" w:type="pct"/>
          </w:tcPr>
          <w:p w14:paraId="40C548A7" w14:textId="77777777" w:rsidR="00A712EE" w:rsidRPr="00ED12BE" w:rsidRDefault="00A712EE" w:rsidP="00EE2D23">
            <w:pPr>
              <w:pStyle w:val="Default"/>
              <w:rPr>
                <w:rFonts w:ascii="Garamond" w:hAnsi="Garamond"/>
                <w:b/>
                <w:bCs/>
                <w:sz w:val="22"/>
                <w:szCs w:val="22"/>
              </w:rPr>
            </w:pPr>
            <w:r w:rsidRPr="00ED12BE">
              <w:rPr>
                <w:rFonts w:ascii="Garamond" w:hAnsi="Garamond"/>
                <w:b/>
                <w:bCs/>
                <w:sz w:val="22"/>
                <w:szCs w:val="22"/>
              </w:rPr>
              <w:t>OUTCOME INDICATORS</w:t>
            </w:r>
          </w:p>
        </w:tc>
        <w:tc>
          <w:tcPr>
            <w:tcW w:w="1309" w:type="pct"/>
          </w:tcPr>
          <w:p w14:paraId="6B810150" w14:textId="77777777" w:rsidR="00A712EE" w:rsidRPr="00ED12BE" w:rsidRDefault="00A712EE" w:rsidP="00EE2D23">
            <w:pPr>
              <w:pStyle w:val="Default"/>
              <w:rPr>
                <w:rFonts w:ascii="Garamond" w:hAnsi="Garamond"/>
                <w:b/>
                <w:bCs/>
                <w:sz w:val="22"/>
                <w:szCs w:val="22"/>
              </w:rPr>
            </w:pPr>
            <w:r w:rsidRPr="00ED12BE">
              <w:rPr>
                <w:rFonts w:ascii="Garamond" w:hAnsi="Garamond"/>
                <w:b/>
                <w:bCs/>
                <w:sz w:val="22"/>
                <w:szCs w:val="22"/>
              </w:rPr>
              <w:t>OUTPUTS</w:t>
            </w:r>
          </w:p>
        </w:tc>
        <w:tc>
          <w:tcPr>
            <w:tcW w:w="979" w:type="pct"/>
          </w:tcPr>
          <w:p w14:paraId="4F1C4150" w14:textId="77777777" w:rsidR="00A712EE" w:rsidRPr="00ED12BE" w:rsidRDefault="00A712EE" w:rsidP="00EE2D23">
            <w:pPr>
              <w:pStyle w:val="Default"/>
              <w:rPr>
                <w:rFonts w:ascii="Garamond" w:hAnsi="Garamond"/>
                <w:b/>
                <w:bCs/>
                <w:sz w:val="22"/>
                <w:szCs w:val="22"/>
              </w:rPr>
            </w:pPr>
            <w:r w:rsidRPr="00ED12BE">
              <w:rPr>
                <w:rFonts w:ascii="Garamond" w:hAnsi="Garamond"/>
                <w:b/>
                <w:bCs/>
                <w:sz w:val="22"/>
                <w:szCs w:val="22"/>
              </w:rPr>
              <w:t xml:space="preserve">OUTPUT INDICATOR </w:t>
            </w:r>
          </w:p>
        </w:tc>
      </w:tr>
      <w:tr w:rsidR="00A712EE" w:rsidRPr="00ED12BE" w14:paraId="073E72C2" w14:textId="77777777" w:rsidTr="00EE2D23">
        <w:tc>
          <w:tcPr>
            <w:tcW w:w="1404" w:type="pct"/>
          </w:tcPr>
          <w:p w14:paraId="1CE5A26B" w14:textId="77777777" w:rsidR="00A712EE" w:rsidRPr="00ED12BE" w:rsidRDefault="00A712EE" w:rsidP="00EE2D23">
            <w:pPr>
              <w:pStyle w:val="Default"/>
              <w:rPr>
                <w:rFonts w:ascii="Garamond" w:hAnsi="Garamond"/>
                <w:sz w:val="22"/>
                <w:szCs w:val="22"/>
              </w:rPr>
            </w:pPr>
            <w:r w:rsidRPr="00ED12BE">
              <w:rPr>
                <w:rFonts w:ascii="Garamond" w:hAnsi="Garamond"/>
                <w:b/>
                <w:bCs/>
                <w:color w:val="00B050"/>
                <w:sz w:val="22"/>
                <w:szCs w:val="22"/>
              </w:rPr>
              <w:t xml:space="preserve">Project Outcome 1: </w:t>
            </w:r>
            <w:r w:rsidRPr="00ED12BE">
              <w:rPr>
                <w:rFonts w:ascii="Garamond" w:hAnsi="Garamond"/>
                <w:color w:val="00B050"/>
                <w:sz w:val="22"/>
                <w:szCs w:val="22"/>
              </w:rPr>
              <w:t>The UN in transition settings adapts its strategy and footprint in a more pro-active, integrated, and forward-looking manner to support transitions</w:t>
            </w:r>
          </w:p>
        </w:tc>
        <w:tc>
          <w:tcPr>
            <w:tcW w:w="1309" w:type="pct"/>
          </w:tcPr>
          <w:p w14:paraId="30949F31" w14:textId="77777777" w:rsidR="00A712EE" w:rsidRPr="00ED12BE" w:rsidRDefault="00A712EE" w:rsidP="00EE2D23">
            <w:pPr>
              <w:pStyle w:val="Default"/>
              <w:rPr>
                <w:rFonts w:ascii="Garamond" w:hAnsi="Garamond"/>
                <w:sz w:val="22"/>
                <w:szCs w:val="22"/>
              </w:rPr>
            </w:pPr>
            <w:r w:rsidRPr="00ED12BE">
              <w:rPr>
                <w:rFonts w:ascii="Garamond" w:hAnsi="Garamond"/>
                <w:b/>
                <w:bCs/>
                <w:sz w:val="22"/>
                <w:szCs w:val="22"/>
              </w:rPr>
              <w:t>Outcome indicator 1</w:t>
            </w:r>
            <w:r w:rsidRPr="00ED12BE">
              <w:rPr>
                <w:rFonts w:ascii="Garamond" w:hAnsi="Garamond"/>
                <w:sz w:val="22"/>
                <w:szCs w:val="22"/>
              </w:rPr>
              <w:t xml:space="preserve">: # of UN missions and UNCTs that have enhanced joint transition planning &amp; management mechanisms and have integrated </w:t>
            </w:r>
          </w:p>
          <w:p w14:paraId="50ABD6BE"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transition issues into existing plans and strategies. </w:t>
            </w:r>
          </w:p>
          <w:p w14:paraId="6B5A1CD9" w14:textId="77777777" w:rsidR="00A712EE" w:rsidRPr="00ED12BE" w:rsidRDefault="00A712EE" w:rsidP="00EE2D23">
            <w:pPr>
              <w:pStyle w:val="Default"/>
              <w:rPr>
                <w:rFonts w:ascii="Garamond" w:hAnsi="Garamond"/>
                <w:sz w:val="22"/>
                <w:szCs w:val="22"/>
              </w:rPr>
            </w:pPr>
            <w:r w:rsidRPr="00ED12BE">
              <w:rPr>
                <w:rFonts w:ascii="Garamond" w:hAnsi="Garamond"/>
                <w:b/>
                <w:bCs/>
                <w:sz w:val="22"/>
                <w:szCs w:val="22"/>
              </w:rPr>
              <w:t>Outcome indicator 2:</w:t>
            </w:r>
            <w:r w:rsidRPr="00ED12BE">
              <w:rPr>
                <w:rFonts w:ascii="Garamond" w:hAnsi="Garamond"/>
                <w:sz w:val="22"/>
                <w:szCs w:val="22"/>
              </w:rPr>
              <w:t xml:space="preserve"> # of targeted UN stakeholders that are demonstrating an increased understanding of transition issues. </w:t>
            </w:r>
          </w:p>
          <w:p w14:paraId="7B11AB43" w14:textId="77777777" w:rsidR="00A712EE" w:rsidRPr="00ED12BE" w:rsidRDefault="00A712EE" w:rsidP="00EE2D23">
            <w:pPr>
              <w:pStyle w:val="Default"/>
              <w:rPr>
                <w:rFonts w:ascii="Garamond" w:hAnsi="Garamond"/>
                <w:sz w:val="22"/>
                <w:szCs w:val="22"/>
              </w:rPr>
            </w:pPr>
            <w:r w:rsidRPr="00ED12BE">
              <w:rPr>
                <w:rFonts w:ascii="Garamond" w:hAnsi="Garamond"/>
                <w:b/>
                <w:bCs/>
                <w:sz w:val="22"/>
                <w:szCs w:val="22"/>
              </w:rPr>
              <w:t>Outcome indicator 3</w:t>
            </w:r>
            <w:r w:rsidRPr="00ED12BE">
              <w:rPr>
                <w:rFonts w:ascii="Garamond" w:hAnsi="Garamond"/>
                <w:sz w:val="22"/>
                <w:szCs w:val="22"/>
              </w:rPr>
              <w:t xml:space="preserve">: # of targeted UN stakeholders that have enhanced capacities to address transition issues. </w:t>
            </w:r>
          </w:p>
          <w:p w14:paraId="6FE4220C" w14:textId="77777777" w:rsidR="00A712EE" w:rsidRPr="00ED12BE" w:rsidRDefault="00A712EE" w:rsidP="00EE2D23">
            <w:pPr>
              <w:pStyle w:val="Default"/>
              <w:rPr>
                <w:rFonts w:ascii="Garamond" w:hAnsi="Garamond"/>
                <w:b/>
                <w:bCs/>
                <w:sz w:val="22"/>
                <w:szCs w:val="22"/>
              </w:rPr>
            </w:pPr>
            <w:r w:rsidRPr="00ED12BE">
              <w:rPr>
                <w:rFonts w:ascii="Garamond" w:hAnsi="Garamond"/>
                <w:b/>
                <w:bCs/>
                <w:sz w:val="22"/>
                <w:szCs w:val="22"/>
              </w:rPr>
              <w:t>Outcome indicator 4:</w:t>
            </w:r>
            <w:r w:rsidRPr="00ED12BE">
              <w:rPr>
                <w:rFonts w:ascii="Garamond" w:hAnsi="Garamond"/>
                <w:sz w:val="22"/>
                <w:szCs w:val="22"/>
              </w:rPr>
              <w:t xml:space="preserve"> Amount of dedicated resources provided to support UN transition processes across the UN system. </w:t>
            </w:r>
          </w:p>
        </w:tc>
        <w:tc>
          <w:tcPr>
            <w:tcW w:w="1309" w:type="pct"/>
          </w:tcPr>
          <w:p w14:paraId="1DFB182E" w14:textId="77777777" w:rsidR="00A712EE" w:rsidRPr="00ED12BE" w:rsidRDefault="00A712EE" w:rsidP="00EE2D23">
            <w:pPr>
              <w:pStyle w:val="Default"/>
              <w:rPr>
                <w:rFonts w:ascii="Garamond" w:hAnsi="Garamond"/>
                <w:color w:val="00B050"/>
                <w:sz w:val="22"/>
                <w:szCs w:val="22"/>
              </w:rPr>
            </w:pPr>
            <w:r w:rsidRPr="00ED12BE">
              <w:rPr>
                <w:rFonts w:ascii="Garamond" w:hAnsi="Garamond"/>
                <w:b/>
                <w:bCs/>
                <w:color w:val="00B050"/>
                <w:sz w:val="22"/>
                <w:szCs w:val="22"/>
              </w:rPr>
              <w:t xml:space="preserve">Output 1: </w:t>
            </w:r>
            <w:r w:rsidRPr="00ED12BE">
              <w:rPr>
                <w:rFonts w:ascii="Garamond" w:hAnsi="Garamond"/>
                <w:color w:val="00B050"/>
                <w:sz w:val="22"/>
                <w:szCs w:val="22"/>
              </w:rPr>
              <w:t xml:space="preserve">UN missions and Country Teams increasingly engaged in pro-active and integrated transitions planning processes. </w:t>
            </w:r>
          </w:p>
          <w:p w14:paraId="44DB4CE4" w14:textId="77777777" w:rsidR="00A712EE" w:rsidRPr="00ED12BE" w:rsidRDefault="00A712EE" w:rsidP="00EE2D23">
            <w:pPr>
              <w:rPr>
                <w:rFonts w:ascii="Garamond" w:hAnsi="Garamond"/>
              </w:rPr>
            </w:pPr>
          </w:p>
        </w:tc>
        <w:tc>
          <w:tcPr>
            <w:tcW w:w="979" w:type="pct"/>
          </w:tcPr>
          <w:p w14:paraId="2C2198CD"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1.1. leadership accompaniment and support on transition issues </w:t>
            </w:r>
          </w:p>
          <w:p w14:paraId="1FEFBF60"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Development and delivery of training module on change management strategy for senior leadership. </w:t>
            </w:r>
          </w:p>
          <w:p w14:paraId="4B8D839E"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Senior leadership accompaniment and mentorship (e.g. coaching, peer-to-peer learning, process support) </w:t>
            </w:r>
          </w:p>
          <w:p w14:paraId="0EFF11A7"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1.2. Transition trainings &amp; training curriculum development </w:t>
            </w:r>
          </w:p>
          <w:p w14:paraId="6A54F18E" w14:textId="067E0D13" w:rsidR="00A712EE" w:rsidRPr="00ED12BE" w:rsidRDefault="00A712EE" w:rsidP="00EE2D23">
            <w:pPr>
              <w:pStyle w:val="Default"/>
              <w:rPr>
                <w:rFonts w:ascii="Garamond" w:hAnsi="Garamond"/>
                <w:sz w:val="22"/>
                <w:szCs w:val="22"/>
              </w:rPr>
            </w:pPr>
            <w:r w:rsidRPr="00ED12BE">
              <w:rPr>
                <w:rFonts w:ascii="Garamond" w:hAnsi="Garamond"/>
                <w:sz w:val="22"/>
                <w:szCs w:val="22"/>
              </w:rPr>
              <w:t>Development and delivery of tailored transition trainings and workshops (</w:t>
            </w:r>
            <w:r w:rsidR="000E38E0" w:rsidRPr="00ED12BE">
              <w:rPr>
                <w:rFonts w:ascii="Garamond" w:hAnsi="Garamond"/>
                <w:sz w:val="22"/>
                <w:szCs w:val="22"/>
              </w:rPr>
              <w:t>e.g.</w:t>
            </w:r>
            <w:r w:rsidRPr="00ED12BE">
              <w:rPr>
                <w:rFonts w:ascii="Garamond" w:hAnsi="Garamond"/>
                <w:sz w:val="22"/>
                <w:szCs w:val="22"/>
              </w:rPr>
              <w:t xml:space="preserve"> global HQ training, country-level trainings, transition modules into related thematic UN trainings) </w:t>
            </w:r>
          </w:p>
          <w:p w14:paraId="57C3D623" w14:textId="050DFB88" w:rsidR="00A712EE" w:rsidRPr="00ED12BE" w:rsidRDefault="00A712EE" w:rsidP="00EE2D23">
            <w:pPr>
              <w:pStyle w:val="Default"/>
              <w:rPr>
                <w:rFonts w:ascii="Garamond" w:hAnsi="Garamond"/>
                <w:sz w:val="22"/>
                <w:szCs w:val="22"/>
              </w:rPr>
            </w:pPr>
            <w:r w:rsidRPr="00ED12BE">
              <w:rPr>
                <w:rFonts w:ascii="Garamond" w:hAnsi="Garamond"/>
                <w:sz w:val="22"/>
                <w:szCs w:val="22"/>
              </w:rPr>
              <w:t>1.3. Implementation of the SG Planning Directive  Support roll-out and implementation of SG Transition Directive (</w:t>
            </w:r>
            <w:r w:rsidR="000E38E0" w:rsidRPr="00ED12BE">
              <w:rPr>
                <w:rFonts w:ascii="Garamond" w:hAnsi="Garamond"/>
                <w:sz w:val="22"/>
                <w:szCs w:val="22"/>
              </w:rPr>
              <w:t>e.g.</w:t>
            </w:r>
            <w:r w:rsidRPr="00ED12BE">
              <w:rPr>
                <w:rFonts w:ascii="Garamond" w:hAnsi="Garamond"/>
                <w:sz w:val="22"/>
                <w:szCs w:val="22"/>
              </w:rPr>
              <w:t xml:space="preserve"> guidance and support to capacity and comparative advantage mapping methodology, gender responsive conflict methodology, operational reliance </w:t>
            </w:r>
            <w:r w:rsidRPr="00ED12BE">
              <w:rPr>
                <w:rFonts w:ascii="Garamond" w:hAnsi="Garamond"/>
                <w:sz w:val="22"/>
                <w:szCs w:val="22"/>
              </w:rPr>
              <w:lastRenderedPageBreak/>
              <w:t xml:space="preserve">and asset transfer, Joint assessment of benchmarks) </w:t>
            </w:r>
          </w:p>
          <w:p w14:paraId="0EFAD8BB"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1.4. Provision of operational support and technical expertise </w:t>
            </w:r>
          </w:p>
          <w:p w14:paraId="48593382"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Deployment of Transition Specialists (full-time capacity to coordinate system-wide transition planning and management) </w:t>
            </w:r>
          </w:p>
          <w:p w14:paraId="2119D733"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1.5. Provision of stand-by capacity and surge support (e.g. transition-related thematic expertise and programming support for UNCTs and missions, upon request) </w:t>
            </w:r>
          </w:p>
          <w:p w14:paraId="77617240" w14:textId="77777777" w:rsidR="00A712EE" w:rsidRPr="00ED12BE" w:rsidRDefault="00A712EE" w:rsidP="00EE2D23">
            <w:pPr>
              <w:pStyle w:val="Default"/>
              <w:rPr>
                <w:rFonts w:ascii="Garamond" w:hAnsi="Garamond"/>
                <w:sz w:val="22"/>
                <w:szCs w:val="22"/>
              </w:rPr>
            </w:pPr>
            <w:r w:rsidRPr="00ED12BE">
              <w:rPr>
                <w:rFonts w:ascii="Garamond" w:hAnsi="Garamond"/>
                <w:sz w:val="22"/>
                <w:szCs w:val="22"/>
              </w:rPr>
              <w:t xml:space="preserve">1.6. Establishment of Transition stand-by team </w:t>
            </w:r>
          </w:p>
          <w:p w14:paraId="70690053" w14:textId="77777777" w:rsidR="00A712EE" w:rsidRPr="00ED12BE" w:rsidRDefault="00A712EE" w:rsidP="00EE2D23">
            <w:pPr>
              <w:pStyle w:val="Default"/>
              <w:rPr>
                <w:rFonts w:ascii="Garamond" w:hAnsi="Garamond"/>
                <w:b/>
                <w:bCs/>
                <w:sz w:val="22"/>
                <w:szCs w:val="22"/>
              </w:rPr>
            </w:pPr>
            <w:r w:rsidRPr="00ED12BE">
              <w:rPr>
                <w:rFonts w:ascii="Garamond" w:hAnsi="Garamond"/>
                <w:sz w:val="22"/>
                <w:szCs w:val="22"/>
              </w:rPr>
              <w:t xml:space="preserve">And integrate stand-by team into existing rosters </w:t>
            </w:r>
          </w:p>
        </w:tc>
      </w:tr>
      <w:tr w:rsidR="00A712EE" w:rsidRPr="00ED12BE" w14:paraId="53372B5E" w14:textId="77777777" w:rsidTr="00EE2D23">
        <w:tc>
          <w:tcPr>
            <w:tcW w:w="1404" w:type="pct"/>
          </w:tcPr>
          <w:p w14:paraId="01C520AC" w14:textId="77777777" w:rsidR="00A712EE" w:rsidRPr="00ED12BE" w:rsidRDefault="00A712EE" w:rsidP="00EE2D23">
            <w:pPr>
              <w:rPr>
                <w:rFonts w:ascii="Garamond" w:hAnsi="Garamond"/>
              </w:rPr>
            </w:pPr>
            <w:r w:rsidRPr="00ED12BE">
              <w:rPr>
                <w:rFonts w:ascii="Garamond" w:hAnsi="Garamond"/>
                <w:b/>
                <w:bCs/>
                <w:color w:val="FF0000"/>
              </w:rPr>
              <w:t xml:space="preserve">Project Outcome 2: </w:t>
            </w:r>
            <w:r w:rsidRPr="00ED12BE">
              <w:rPr>
                <w:rFonts w:ascii="Garamond" w:hAnsi="Garamond"/>
                <w:color w:val="FF0000"/>
              </w:rPr>
              <w:t>UN Transitions are increasingly prioritized and institutionalized within the UN system in a manner reflecting a more effective approach to transition processes</w:t>
            </w:r>
          </w:p>
        </w:tc>
        <w:tc>
          <w:tcPr>
            <w:tcW w:w="1309" w:type="pct"/>
          </w:tcPr>
          <w:p w14:paraId="02830FB3"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1</w:t>
            </w:r>
            <w:r w:rsidRPr="00ED12BE">
              <w:rPr>
                <w:rFonts w:ascii="Garamond" w:hAnsi="Garamond"/>
                <w:sz w:val="23"/>
                <w:szCs w:val="23"/>
              </w:rPr>
              <w:t xml:space="preserve">: # of relevant UN policies and guidance and Security Council resolutions reflecting transition approaches advocated for by </w:t>
            </w:r>
          </w:p>
          <w:p w14:paraId="78FDF5C2" w14:textId="77777777" w:rsidR="00A712EE" w:rsidRPr="00ED12BE" w:rsidRDefault="00A712EE" w:rsidP="00EE2D23">
            <w:pPr>
              <w:pStyle w:val="Default"/>
              <w:rPr>
                <w:rFonts w:ascii="Garamond" w:hAnsi="Garamond"/>
                <w:sz w:val="23"/>
                <w:szCs w:val="23"/>
              </w:rPr>
            </w:pPr>
            <w:r w:rsidRPr="00ED12BE">
              <w:rPr>
                <w:rFonts w:ascii="Garamond" w:hAnsi="Garamond"/>
                <w:sz w:val="23"/>
                <w:szCs w:val="23"/>
              </w:rPr>
              <w:t xml:space="preserve">the UN Transitions Project. </w:t>
            </w:r>
          </w:p>
          <w:p w14:paraId="41C9F900"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2</w:t>
            </w:r>
            <w:r w:rsidRPr="00ED12BE">
              <w:rPr>
                <w:rFonts w:ascii="Garamond" w:hAnsi="Garamond"/>
                <w:sz w:val="23"/>
                <w:szCs w:val="23"/>
              </w:rPr>
              <w:t xml:space="preserve">: # of instances that transition issues are featured on the agendas of UN bodies &amp; entities, including the PBC, SC &amp; EC/DC. </w:t>
            </w:r>
          </w:p>
          <w:p w14:paraId="7C624BFD"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3</w:t>
            </w:r>
            <w:r w:rsidRPr="00ED12BE">
              <w:rPr>
                <w:rFonts w:ascii="Garamond" w:hAnsi="Garamond"/>
                <w:sz w:val="23"/>
                <w:szCs w:val="23"/>
              </w:rPr>
              <w:t xml:space="preserve">: # of key UN stakeholders at HQ level with demonstrated increased level of understanding </w:t>
            </w:r>
            <w:r w:rsidRPr="00ED12BE">
              <w:rPr>
                <w:rFonts w:ascii="Garamond" w:hAnsi="Garamond"/>
                <w:sz w:val="23"/>
                <w:szCs w:val="23"/>
              </w:rPr>
              <w:lastRenderedPageBreak/>
              <w:t xml:space="preserve">on ways to address UN transition </w:t>
            </w:r>
          </w:p>
          <w:p w14:paraId="620A24B1" w14:textId="77777777" w:rsidR="00A712EE" w:rsidRPr="00ED12BE" w:rsidRDefault="00A712EE" w:rsidP="00EE2D23">
            <w:pPr>
              <w:pStyle w:val="Default"/>
              <w:rPr>
                <w:rFonts w:ascii="Garamond" w:hAnsi="Garamond"/>
                <w:sz w:val="23"/>
                <w:szCs w:val="23"/>
              </w:rPr>
            </w:pPr>
            <w:r w:rsidRPr="00ED12BE">
              <w:rPr>
                <w:rFonts w:ascii="Garamond" w:hAnsi="Garamond"/>
                <w:sz w:val="23"/>
                <w:szCs w:val="23"/>
              </w:rPr>
              <w:t xml:space="preserve">issues. </w:t>
            </w:r>
          </w:p>
          <w:p w14:paraId="3A2E76D7" w14:textId="77777777" w:rsidR="00A712EE" w:rsidRPr="00ED12BE" w:rsidRDefault="00A712EE" w:rsidP="00EE2D23">
            <w:pPr>
              <w:pStyle w:val="Default"/>
              <w:rPr>
                <w:rFonts w:ascii="Garamond" w:hAnsi="Garamond"/>
                <w:b/>
                <w:bCs/>
                <w:sz w:val="22"/>
                <w:szCs w:val="22"/>
              </w:rPr>
            </w:pPr>
            <w:r w:rsidRPr="00ED12BE">
              <w:rPr>
                <w:rFonts w:ascii="Garamond" w:hAnsi="Garamond"/>
                <w:b/>
                <w:bCs/>
                <w:sz w:val="23"/>
                <w:szCs w:val="23"/>
              </w:rPr>
              <w:t>Outcome indicator 4:</w:t>
            </w:r>
            <w:r w:rsidRPr="00ED12BE">
              <w:rPr>
                <w:rFonts w:ascii="Garamond" w:hAnsi="Garamond"/>
                <w:sz w:val="23"/>
                <w:szCs w:val="23"/>
              </w:rPr>
              <w:t xml:space="preserve"> # of key UN stakeholders at HQ level with increased capacity in addressing UN transition issues. </w:t>
            </w:r>
          </w:p>
        </w:tc>
        <w:tc>
          <w:tcPr>
            <w:tcW w:w="1309" w:type="pct"/>
          </w:tcPr>
          <w:p w14:paraId="2391D619" w14:textId="77777777" w:rsidR="00A712EE" w:rsidRPr="00ED12BE" w:rsidRDefault="00A712EE" w:rsidP="00EE2D23">
            <w:pPr>
              <w:pStyle w:val="Default"/>
              <w:rPr>
                <w:rFonts w:ascii="Garamond" w:hAnsi="Garamond"/>
                <w:color w:val="FF0000"/>
                <w:sz w:val="22"/>
                <w:szCs w:val="22"/>
              </w:rPr>
            </w:pPr>
            <w:r w:rsidRPr="00ED12BE">
              <w:rPr>
                <w:rFonts w:ascii="Garamond" w:hAnsi="Garamond"/>
                <w:b/>
                <w:bCs/>
                <w:color w:val="FF0000"/>
                <w:sz w:val="22"/>
                <w:szCs w:val="22"/>
              </w:rPr>
              <w:lastRenderedPageBreak/>
              <w:t>Output 2</w:t>
            </w:r>
            <w:r w:rsidRPr="00ED12BE">
              <w:rPr>
                <w:rFonts w:ascii="Garamond" w:hAnsi="Garamond"/>
                <w:color w:val="FF0000"/>
                <w:sz w:val="22"/>
                <w:szCs w:val="22"/>
              </w:rPr>
              <w:t xml:space="preserve">: UN stakeholders at HQ level increasingly engaged to prioritize transitions planning in policy and guidance </w:t>
            </w:r>
          </w:p>
          <w:p w14:paraId="2CCF3534" w14:textId="77777777" w:rsidR="00A712EE" w:rsidRPr="00ED12BE" w:rsidRDefault="00A712EE" w:rsidP="00EE2D23">
            <w:pPr>
              <w:rPr>
                <w:rFonts w:ascii="Garamond" w:hAnsi="Garamond"/>
              </w:rPr>
            </w:pPr>
          </w:p>
        </w:tc>
        <w:tc>
          <w:tcPr>
            <w:tcW w:w="979" w:type="pct"/>
          </w:tcPr>
          <w:p w14:paraId="2438E79B"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2.1 Practice-oriented knowledge and guidance products and policy development support </w:t>
            </w:r>
          </w:p>
          <w:p w14:paraId="3619E560"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Knowledge management strategy aimed at creating a ‘one stop shop’ on transition planning &amp; management, including an online platform</w:t>
            </w:r>
          </w:p>
          <w:p w14:paraId="1A8152F8"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2.2 Lessons learned studies on key transition issues </w:t>
            </w:r>
          </w:p>
          <w:p w14:paraId="6E58A552"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(e.g. sustaining protection beyond mission withdrawal, mapping of reconfiguration options, gender responsive transitions, country specific case studies etc.) </w:t>
            </w:r>
          </w:p>
          <w:p w14:paraId="59CB2197"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lastRenderedPageBreak/>
              <w:t xml:space="preserve">2.3 Enhance and improve provision of support from UNHQ to the field on transition planning and management </w:t>
            </w:r>
          </w:p>
          <w:p w14:paraId="60D47FC9" w14:textId="77777777" w:rsidR="00A712EE" w:rsidRPr="00ED12BE" w:rsidRDefault="00A712EE" w:rsidP="00EE2D23">
            <w:pPr>
              <w:pStyle w:val="Default"/>
              <w:rPr>
                <w:rFonts w:ascii="Garamond" w:hAnsi="Garamond"/>
                <w:b/>
                <w:bCs/>
                <w:sz w:val="22"/>
                <w:szCs w:val="22"/>
              </w:rPr>
            </w:pPr>
            <w:r w:rsidRPr="00ED12BE">
              <w:rPr>
                <w:rFonts w:ascii="Garamond" w:hAnsi="Garamond"/>
                <w:sz w:val="20"/>
                <w:szCs w:val="20"/>
              </w:rPr>
              <w:t xml:space="preserve">Including through close engagement with and support to EOSG, PBSO, DPO/DPPA/DCO/ UNDP (regional) desks </w:t>
            </w:r>
          </w:p>
        </w:tc>
      </w:tr>
      <w:tr w:rsidR="00A712EE" w:rsidRPr="00ED12BE" w14:paraId="28553DE9" w14:textId="77777777" w:rsidTr="00EE2D23">
        <w:tc>
          <w:tcPr>
            <w:tcW w:w="1404" w:type="pct"/>
          </w:tcPr>
          <w:p w14:paraId="06879DD4" w14:textId="77777777" w:rsidR="00A712EE" w:rsidRPr="00ED12BE" w:rsidRDefault="00A712EE" w:rsidP="00EE2D23">
            <w:pPr>
              <w:pStyle w:val="Default"/>
              <w:rPr>
                <w:rFonts w:ascii="Garamond" w:hAnsi="Garamond"/>
                <w:sz w:val="22"/>
                <w:szCs w:val="22"/>
              </w:rPr>
            </w:pPr>
            <w:r w:rsidRPr="00ED12BE">
              <w:rPr>
                <w:rFonts w:ascii="Garamond" w:hAnsi="Garamond"/>
                <w:b/>
                <w:bCs/>
                <w:color w:val="00B050"/>
                <w:sz w:val="22"/>
                <w:szCs w:val="22"/>
              </w:rPr>
              <w:t>Joint Project Outcome 3</w:t>
            </w:r>
            <w:r w:rsidRPr="00ED12BE">
              <w:rPr>
                <w:rFonts w:ascii="Garamond" w:hAnsi="Garamond"/>
                <w:color w:val="00B050"/>
                <w:sz w:val="22"/>
                <w:szCs w:val="22"/>
              </w:rPr>
              <w:t>: Key member states, regional organisations, IFIs &amp; other partners increasingly collaborate with the UN on transitions</w:t>
            </w:r>
            <w:r w:rsidRPr="00ED12BE">
              <w:rPr>
                <w:rFonts w:ascii="Garamond" w:hAnsi="Garamond"/>
                <w:b/>
                <w:bCs/>
                <w:color w:val="00B050"/>
                <w:sz w:val="22"/>
                <w:szCs w:val="22"/>
              </w:rPr>
              <w:t xml:space="preserve"> </w:t>
            </w:r>
          </w:p>
        </w:tc>
        <w:tc>
          <w:tcPr>
            <w:tcW w:w="1309" w:type="pct"/>
          </w:tcPr>
          <w:p w14:paraId="1BBE77FA"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1</w:t>
            </w:r>
            <w:r w:rsidRPr="00ED12BE">
              <w:rPr>
                <w:rFonts w:ascii="Garamond" w:hAnsi="Garamond"/>
                <w:sz w:val="23"/>
                <w:szCs w:val="23"/>
              </w:rPr>
              <w:t xml:space="preserve">: # of UN HQ-level transition planning instrument and documents that reflect the engagement and inputs of non-UN </w:t>
            </w:r>
          </w:p>
          <w:p w14:paraId="750D80DE" w14:textId="77777777" w:rsidR="00A712EE" w:rsidRPr="00ED12BE" w:rsidRDefault="00A712EE" w:rsidP="00EE2D23">
            <w:pPr>
              <w:pStyle w:val="Default"/>
              <w:rPr>
                <w:rFonts w:ascii="Garamond" w:hAnsi="Garamond"/>
                <w:sz w:val="23"/>
                <w:szCs w:val="23"/>
              </w:rPr>
            </w:pPr>
            <w:r w:rsidRPr="00ED12BE">
              <w:rPr>
                <w:rFonts w:ascii="Garamond" w:hAnsi="Garamond"/>
                <w:sz w:val="23"/>
                <w:szCs w:val="23"/>
              </w:rPr>
              <w:t xml:space="preserve">stakeholders (host governments, IFIs, CSOs, subregional and regional organizations, &amp; bilateral partners). </w:t>
            </w:r>
            <w:r w:rsidRPr="00ED12BE">
              <w:rPr>
                <w:rFonts w:ascii="Garamond" w:hAnsi="Garamond"/>
                <w:b/>
                <w:bCs/>
                <w:sz w:val="23"/>
                <w:szCs w:val="23"/>
              </w:rPr>
              <w:t>Outcome indicator 2:</w:t>
            </w:r>
            <w:r w:rsidRPr="00ED12BE">
              <w:rPr>
                <w:rFonts w:ascii="Garamond" w:hAnsi="Garamond"/>
                <w:sz w:val="23"/>
                <w:szCs w:val="23"/>
              </w:rPr>
              <w:t xml:space="preserve"> # of key member state statements at SC, PBC that support pro-active and integrated approaches to UN transitions. </w:t>
            </w:r>
          </w:p>
          <w:p w14:paraId="2215B6B1"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3</w:t>
            </w:r>
            <w:r w:rsidRPr="00ED12BE">
              <w:rPr>
                <w:rFonts w:ascii="Garamond" w:hAnsi="Garamond"/>
                <w:sz w:val="23"/>
                <w:szCs w:val="23"/>
              </w:rPr>
              <w:t xml:space="preserve">: # of key member state and non-UN organisations at UN HQ level that collaborate with the UN in addressing UN transition </w:t>
            </w:r>
          </w:p>
          <w:p w14:paraId="360E6976" w14:textId="77777777" w:rsidR="00A712EE" w:rsidRPr="00ED12BE" w:rsidRDefault="00A712EE" w:rsidP="00EE2D23">
            <w:pPr>
              <w:pStyle w:val="Default"/>
              <w:rPr>
                <w:rFonts w:ascii="Garamond" w:hAnsi="Garamond"/>
                <w:sz w:val="23"/>
                <w:szCs w:val="23"/>
              </w:rPr>
            </w:pPr>
            <w:r w:rsidRPr="00ED12BE">
              <w:rPr>
                <w:rFonts w:ascii="Garamond" w:hAnsi="Garamond"/>
                <w:sz w:val="23"/>
                <w:szCs w:val="23"/>
              </w:rPr>
              <w:t xml:space="preserve">Issues. </w:t>
            </w:r>
          </w:p>
          <w:p w14:paraId="61F0A071" w14:textId="77777777" w:rsidR="00A712EE" w:rsidRPr="00ED12BE" w:rsidRDefault="00A712EE" w:rsidP="00EE2D23">
            <w:pPr>
              <w:pStyle w:val="Default"/>
              <w:rPr>
                <w:rFonts w:ascii="Garamond" w:hAnsi="Garamond"/>
                <w:b/>
                <w:bCs/>
                <w:sz w:val="22"/>
                <w:szCs w:val="22"/>
              </w:rPr>
            </w:pPr>
            <w:r w:rsidRPr="00ED12BE">
              <w:rPr>
                <w:rFonts w:ascii="Garamond" w:hAnsi="Garamond"/>
                <w:b/>
                <w:bCs/>
                <w:sz w:val="23"/>
                <w:szCs w:val="23"/>
              </w:rPr>
              <w:t>Outcome indicator 4</w:t>
            </w:r>
            <w:r w:rsidRPr="00ED12BE">
              <w:rPr>
                <w:rFonts w:ascii="Garamond" w:hAnsi="Garamond"/>
                <w:sz w:val="23"/>
                <w:szCs w:val="23"/>
              </w:rPr>
              <w:t xml:space="preserve">: # of strategic initiatives with partners on UN transitions. </w:t>
            </w:r>
          </w:p>
        </w:tc>
        <w:tc>
          <w:tcPr>
            <w:tcW w:w="1309" w:type="pct"/>
          </w:tcPr>
          <w:p w14:paraId="67480150" w14:textId="77777777" w:rsidR="00A712EE" w:rsidRPr="00ED12BE" w:rsidRDefault="00A712EE" w:rsidP="00EE2D23">
            <w:pPr>
              <w:pStyle w:val="Default"/>
              <w:rPr>
                <w:rFonts w:ascii="Garamond" w:hAnsi="Garamond"/>
                <w:color w:val="00B050"/>
                <w:sz w:val="22"/>
                <w:szCs w:val="22"/>
              </w:rPr>
            </w:pPr>
            <w:r w:rsidRPr="00ED12BE">
              <w:rPr>
                <w:rFonts w:ascii="Garamond" w:hAnsi="Garamond"/>
                <w:b/>
                <w:bCs/>
                <w:color w:val="00B050"/>
                <w:sz w:val="22"/>
                <w:szCs w:val="22"/>
              </w:rPr>
              <w:t xml:space="preserve">Output 3 </w:t>
            </w:r>
            <w:r w:rsidRPr="00ED12BE">
              <w:rPr>
                <w:rFonts w:ascii="Garamond" w:hAnsi="Garamond"/>
                <w:color w:val="00B050"/>
                <w:sz w:val="22"/>
                <w:szCs w:val="22"/>
              </w:rPr>
              <w:t xml:space="preserve">Non-UN stakeholders at HQ level are increasingly engaged on transitions </w:t>
            </w:r>
          </w:p>
          <w:p w14:paraId="50675A57" w14:textId="77777777" w:rsidR="00A712EE" w:rsidRPr="00ED12BE" w:rsidRDefault="00A712EE" w:rsidP="00EE2D23">
            <w:pPr>
              <w:rPr>
                <w:rFonts w:ascii="Garamond" w:hAnsi="Garamond"/>
              </w:rPr>
            </w:pPr>
          </w:p>
        </w:tc>
        <w:tc>
          <w:tcPr>
            <w:tcW w:w="979" w:type="pct"/>
          </w:tcPr>
          <w:p w14:paraId="2801943F"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3.1 Explore new and strengthen existing global partnerships </w:t>
            </w:r>
          </w:p>
          <w:p w14:paraId="5FA10A27"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to support UN transitions </w:t>
            </w:r>
          </w:p>
          <w:p w14:paraId="400F6F22" w14:textId="552AE0C3" w:rsidR="00A712EE" w:rsidRPr="00ED12BE" w:rsidRDefault="00A712EE" w:rsidP="00EE2D23">
            <w:pPr>
              <w:pStyle w:val="Default"/>
              <w:rPr>
                <w:rFonts w:ascii="Garamond" w:hAnsi="Garamond"/>
                <w:sz w:val="20"/>
                <w:szCs w:val="20"/>
              </w:rPr>
            </w:pPr>
            <w:r w:rsidRPr="00ED12BE">
              <w:rPr>
                <w:rFonts w:ascii="Garamond" w:hAnsi="Garamond"/>
                <w:sz w:val="20"/>
                <w:szCs w:val="20"/>
              </w:rPr>
              <w:t>3.2 Enhance collaboration with the EU in transition settings (</w:t>
            </w:r>
            <w:r w:rsidR="000E38E0" w:rsidRPr="00ED12BE">
              <w:rPr>
                <w:rFonts w:ascii="Garamond" w:hAnsi="Garamond"/>
                <w:sz w:val="20"/>
                <w:szCs w:val="20"/>
              </w:rPr>
              <w:t>e.g.</w:t>
            </w:r>
            <w:r w:rsidRPr="00ED12BE">
              <w:rPr>
                <w:rFonts w:ascii="Garamond" w:hAnsi="Garamond"/>
                <w:sz w:val="20"/>
                <w:szCs w:val="20"/>
              </w:rPr>
              <w:t xml:space="preserve"> IC in Brussels, convene coordination meetings, joint lessons learned study) </w:t>
            </w:r>
          </w:p>
          <w:p w14:paraId="2B273396"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3.3 Support awareness raising and advocacy on key transition issues </w:t>
            </w:r>
          </w:p>
          <w:p w14:paraId="19F2B8DE"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(among non-UN stakeholders, including IFIs, Regional Organizations, Academia and other partners) </w:t>
            </w:r>
          </w:p>
          <w:p w14:paraId="0FAAD90B" w14:textId="77777777" w:rsidR="00A712EE" w:rsidRPr="00ED12BE" w:rsidRDefault="00A712EE" w:rsidP="00EE2D23">
            <w:pPr>
              <w:pStyle w:val="Default"/>
              <w:rPr>
                <w:rFonts w:ascii="Garamond" w:hAnsi="Garamond"/>
                <w:b/>
                <w:bCs/>
                <w:sz w:val="22"/>
                <w:szCs w:val="22"/>
              </w:rPr>
            </w:pPr>
          </w:p>
        </w:tc>
      </w:tr>
      <w:tr w:rsidR="00A712EE" w:rsidRPr="00ED12BE" w14:paraId="3A02AB20" w14:textId="77777777" w:rsidTr="00EE2D23">
        <w:tc>
          <w:tcPr>
            <w:tcW w:w="1404" w:type="pct"/>
          </w:tcPr>
          <w:p w14:paraId="6934CEFC" w14:textId="77777777" w:rsidR="00A712EE" w:rsidRPr="00ED12BE" w:rsidRDefault="00A712EE" w:rsidP="00EE2D23">
            <w:pPr>
              <w:pStyle w:val="Default"/>
              <w:rPr>
                <w:rFonts w:ascii="Garamond" w:hAnsi="Garamond"/>
                <w:sz w:val="22"/>
                <w:szCs w:val="22"/>
              </w:rPr>
            </w:pPr>
            <w:r w:rsidRPr="00ED12BE">
              <w:rPr>
                <w:rFonts w:ascii="Garamond" w:hAnsi="Garamond"/>
                <w:b/>
                <w:bCs/>
                <w:color w:val="FF0000"/>
                <w:sz w:val="22"/>
                <w:szCs w:val="22"/>
              </w:rPr>
              <w:t>Joint Project Outcome 4</w:t>
            </w:r>
            <w:r w:rsidRPr="00ED12BE">
              <w:rPr>
                <w:rFonts w:ascii="Garamond" w:hAnsi="Garamond"/>
                <w:color w:val="FF0000"/>
                <w:sz w:val="22"/>
                <w:szCs w:val="22"/>
              </w:rPr>
              <w:t>: Host governments, regional and sub-regional organisations, and bilateral partners increasingly collaborate with the UN on transitions in priority countries</w:t>
            </w:r>
            <w:r w:rsidRPr="00ED12BE">
              <w:rPr>
                <w:rFonts w:ascii="Garamond" w:hAnsi="Garamond"/>
                <w:b/>
                <w:bCs/>
                <w:color w:val="FF0000"/>
                <w:sz w:val="22"/>
                <w:szCs w:val="22"/>
              </w:rPr>
              <w:t xml:space="preserve"> </w:t>
            </w:r>
          </w:p>
        </w:tc>
        <w:tc>
          <w:tcPr>
            <w:tcW w:w="1309" w:type="pct"/>
          </w:tcPr>
          <w:p w14:paraId="29F5945B"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1</w:t>
            </w:r>
            <w:r w:rsidRPr="00ED12BE">
              <w:rPr>
                <w:rFonts w:ascii="Garamond" w:hAnsi="Garamond"/>
                <w:sz w:val="23"/>
                <w:szCs w:val="23"/>
              </w:rPr>
              <w:t xml:space="preserve">: # of country-level UN transition planning instrument and documents that reflect the engagement and inputs of country-level </w:t>
            </w:r>
          </w:p>
          <w:p w14:paraId="4D4935BC" w14:textId="77777777" w:rsidR="00A712EE" w:rsidRPr="00ED12BE" w:rsidRDefault="00A712EE" w:rsidP="00EE2D23">
            <w:pPr>
              <w:pStyle w:val="Default"/>
              <w:rPr>
                <w:rFonts w:ascii="Garamond" w:hAnsi="Garamond"/>
                <w:sz w:val="23"/>
                <w:szCs w:val="23"/>
              </w:rPr>
            </w:pPr>
            <w:r w:rsidRPr="00ED12BE">
              <w:rPr>
                <w:rFonts w:ascii="Garamond" w:hAnsi="Garamond"/>
                <w:sz w:val="23"/>
                <w:szCs w:val="23"/>
              </w:rPr>
              <w:t xml:space="preserve">non-UN stakeholders (host governments, </w:t>
            </w:r>
            <w:r w:rsidRPr="00ED12BE">
              <w:rPr>
                <w:rFonts w:ascii="Garamond" w:hAnsi="Garamond"/>
                <w:sz w:val="23"/>
                <w:szCs w:val="23"/>
              </w:rPr>
              <w:lastRenderedPageBreak/>
              <w:t xml:space="preserve">IFIs, CSOs, subregional and regional organizations, &amp; bilateral partners). </w:t>
            </w:r>
          </w:p>
          <w:p w14:paraId="0C9F3C80"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2:</w:t>
            </w:r>
            <w:r w:rsidRPr="00ED12BE">
              <w:rPr>
                <w:rFonts w:ascii="Garamond" w:hAnsi="Garamond"/>
                <w:sz w:val="23"/>
                <w:szCs w:val="23"/>
              </w:rPr>
              <w:t xml:space="preserve"> # of host governments and other national, regional, and international stakeholder planning instruments and documents that </w:t>
            </w:r>
          </w:p>
          <w:p w14:paraId="53E0ADC0" w14:textId="77777777" w:rsidR="00A712EE" w:rsidRPr="00ED12BE" w:rsidRDefault="00A712EE" w:rsidP="00EE2D23">
            <w:pPr>
              <w:pStyle w:val="Default"/>
              <w:rPr>
                <w:rFonts w:ascii="Garamond" w:hAnsi="Garamond"/>
                <w:sz w:val="23"/>
                <w:szCs w:val="23"/>
              </w:rPr>
            </w:pPr>
            <w:r w:rsidRPr="00ED12BE">
              <w:rPr>
                <w:rFonts w:ascii="Garamond" w:hAnsi="Garamond"/>
                <w:sz w:val="23"/>
                <w:szCs w:val="23"/>
              </w:rPr>
              <w:t xml:space="preserve">reflect increased collaboration in UN transitions at the country level. </w:t>
            </w:r>
          </w:p>
          <w:p w14:paraId="6D7681E1" w14:textId="77777777" w:rsidR="00A712EE" w:rsidRPr="00ED12BE" w:rsidRDefault="00A712EE" w:rsidP="00EE2D23">
            <w:pPr>
              <w:pStyle w:val="Default"/>
              <w:rPr>
                <w:rFonts w:ascii="Garamond" w:hAnsi="Garamond"/>
                <w:sz w:val="23"/>
                <w:szCs w:val="23"/>
              </w:rPr>
            </w:pPr>
            <w:r w:rsidRPr="00ED12BE">
              <w:rPr>
                <w:rFonts w:ascii="Garamond" w:hAnsi="Garamond"/>
                <w:b/>
                <w:bCs/>
                <w:sz w:val="23"/>
                <w:szCs w:val="23"/>
              </w:rPr>
              <w:t>Outcome indicator 3</w:t>
            </w:r>
            <w:r w:rsidRPr="00ED12BE">
              <w:rPr>
                <w:rFonts w:ascii="Garamond" w:hAnsi="Garamond"/>
                <w:sz w:val="23"/>
                <w:szCs w:val="23"/>
              </w:rPr>
              <w:t xml:space="preserve">: # of targeted host governments and other national, regional, and international stakeholders that are increasing their </w:t>
            </w:r>
          </w:p>
          <w:p w14:paraId="76617A7D" w14:textId="77777777" w:rsidR="00A712EE" w:rsidRPr="00ED12BE" w:rsidRDefault="00A712EE" w:rsidP="00EE2D23">
            <w:pPr>
              <w:pStyle w:val="Default"/>
              <w:rPr>
                <w:rFonts w:ascii="Garamond" w:hAnsi="Garamond"/>
                <w:b/>
                <w:bCs/>
                <w:sz w:val="22"/>
                <w:szCs w:val="22"/>
              </w:rPr>
            </w:pPr>
            <w:r w:rsidRPr="00ED12BE">
              <w:rPr>
                <w:rFonts w:ascii="Garamond" w:hAnsi="Garamond"/>
                <w:sz w:val="23"/>
                <w:szCs w:val="23"/>
              </w:rPr>
              <w:t xml:space="preserve">collaboration with the UN on transition issues in priority countries. </w:t>
            </w:r>
          </w:p>
        </w:tc>
        <w:tc>
          <w:tcPr>
            <w:tcW w:w="1309" w:type="pct"/>
          </w:tcPr>
          <w:p w14:paraId="14A50107" w14:textId="77777777" w:rsidR="00A712EE" w:rsidRPr="00ED12BE" w:rsidRDefault="00A712EE" w:rsidP="00EE2D23">
            <w:pPr>
              <w:pStyle w:val="Default"/>
              <w:rPr>
                <w:rFonts w:ascii="Garamond" w:hAnsi="Garamond"/>
                <w:color w:val="FF0000"/>
                <w:sz w:val="22"/>
                <w:szCs w:val="22"/>
              </w:rPr>
            </w:pPr>
            <w:r w:rsidRPr="00ED12BE">
              <w:rPr>
                <w:rFonts w:ascii="Garamond" w:hAnsi="Garamond"/>
                <w:b/>
                <w:bCs/>
                <w:color w:val="FF0000"/>
                <w:sz w:val="22"/>
                <w:szCs w:val="22"/>
              </w:rPr>
              <w:lastRenderedPageBreak/>
              <w:t xml:space="preserve">Output 4: </w:t>
            </w:r>
            <w:r w:rsidRPr="00ED12BE">
              <w:rPr>
                <w:rFonts w:ascii="Garamond" w:hAnsi="Garamond"/>
                <w:color w:val="FF0000"/>
                <w:sz w:val="22"/>
                <w:szCs w:val="22"/>
              </w:rPr>
              <w:t xml:space="preserve">Non-UN stakeholders increasingly engaged in pro-active and integrated transitions planning processes in priority countries </w:t>
            </w:r>
          </w:p>
          <w:p w14:paraId="19252783" w14:textId="77777777" w:rsidR="00A712EE" w:rsidRPr="00ED12BE" w:rsidRDefault="00A712EE" w:rsidP="00EE2D23">
            <w:pPr>
              <w:rPr>
                <w:rFonts w:ascii="Garamond" w:hAnsi="Garamond"/>
              </w:rPr>
            </w:pPr>
          </w:p>
        </w:tc>
        <w:tc>
          <w:tcPr>
            <w:tcW w:w="979" w:type="pct"/>
          </w:tcPr>
          <w:p w14:paraId="41698862"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4.1 Strengthening national ownership </w:t>
            </w:r>
          </w:p>
          <w:p w14:paraId="08A1EF7F"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Guidance and lessons learned studies on host country perspectives on transitions (validation workshop, development of guidance). </w:t>
            </w:r>
          </w:p>
          <w:p w14:paraId="476D9116"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lastRenderedPageBreak/>
              <w:t xml:space="preserve">4.2 Transition Financing </w:t>
            </w:r>
          </w:p>
          <w:p w14:paraId="5163CA70"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Enhancing transition financing strategies (e.g. develop guidance on national financing strategies, engagement efforts with IFIs) </w:t>
            </w:r>
          </w:p>
          <w:p w14:paraId="7C5A1588" w14:textId="77777777" w:rsidR="00A712EE" w:rsidRPr="00ED12BE" w:rsidRDefault="00A712EE" w:rsidP="00EE2D23">
            <w:pPr>
              <w:pStyle w:val="Default"/>
              <w:rPr>
                <w:rFonts w:ascii="Garamond" w:hAnsi="Garamond"/>
                <w:sz w:val="20"/>
                <w:szCs w:val="20"/>
              </w:rPr>
            </w:pPr>
            <w:r w:rsidRPr="00ED12BE">
              <w:rPr>
                <w:rFonts w:ascii="Garamond" w:hAnsi="Garamond"/>
                <w:sz w:val="20"/>
                <w:szCs w:val="20"/>
              </w:rPr>
              <w:t xml:space="preserve">4.3 strengthening regional engagement </w:t>
            </w:r>
          </w:p>
          <w:p w14:paraId="26F9035C" w14:textId="77777777" w:rsidR="00A712EE" w:rsidRPr="00ED12BE" w:rsidRDefault="00A712EE" w:rsidP="00EE2D23">
            <w:pPr>
              <w:pStyle w:val="Default"/>
              <w:rPr>
                <w:rFonts w:ascii="Garamond" w:hAnsi="Garamond"/>
                <w:b/>
                <w:bCs/>
                <w:sz w:val="22"/>
                <w:szCs w:val="22"/>
              </w:rPr>
            </w:pPr>
            <w:r w:rsidRPr="00ED12BE">
              <w:rPr>
                <w:rFonts w:ascii="Garamond" w:hAnsi="Garamond"/>
                <w:sz w:val="20"/>
                <w:szCs w:val="20"/>
              </w:rPr>
              <w:t xml:space="preserve">Workstream on enhancing the role of regional entities in transition contexts (joint study with KAIPTC, workshop) </w:t>
            </w:r>
          </w:p>
        </w:tc>
      </w:tr>
      <w:bookmarkEnd w:id="37"/>
    </w:tbl>
    <w:p w14:paraId="23E5AC6F" w14:textId="77777777" w:rsidR="00842B17" w:rsidRPr="00ED12BE" w:rsidRDefault="00842B17" w:rsidP="00857A6A">
      <w:pPr>
        <w:jc w:val="both"/>
        <w:rPr>
          <w:rFonts w:ascii="Garamond" w:hAnsi="Garamond"/>
          <w:sz w:val="24"/>
          <w:szCs w:val="24"/>
        </w:rPr>
      </w:pPr>
    </w:p>
    <w:p w14:paraId="70E54FD6" w14:textId="1757F1D8" w:rsidR="00857A6A" w:rsidRPr="00ED12BE" w:rsidRDefault="00A712EE" w:rsidP="00857A6A">
      <w:pPr>
        <w:jc w:val="both"/>
        <w:rPr>
          <w:rFonts w:ascii="Garamond" w:hAnsi="Garamond"/>
          <w:sz w:val="24"/>
          <w:szCs w:val="24"/>
        </w:rPr>
      </w:pPr>
      <w:r w:rsidRPr="00ED12BE">
        <w:rPr>
          <w:rFonts w:ascii="Garamond" w:hAnsi="Garamond"/>
          <w:sz w:val="24"/>
          <w:szCs w:val="24"/>
        </w:rPr>
        <w:t xml:space="preserve">The above table was prepared based on the Project Document (Prodoc) and the log frame and activity tracker for outputs developed by the Project Team. It must be noted that the activity tracker for output indicators has sometime more indicators then in the Prodoc as a result of; i) donor reporting requirements and ii) new insight that occurred during the implementation of activities which led to additional indictors, finetuning the indicators to better reflect the work undertaken in a specific outcome. The evaluation, however, will use the Prodoc indicators for all the outcomes and outputs. </w:t>
      </w:r>
    </w:p>
    <w:p w14:paraId="11868A1D" w14:textId="77777777" w:rsidR="000F428E" w:rsidRPr="00ED12BE" w:rsidRDefault="000F428E">
      <w:pPr>
        <w:rPr>
          <w:rFonts w:ascii="Garamond" w:eastAsiaTheme="majorEastAsia" w:hAnsi="Garamond" w:cstheme="majorBidi"/>
          <w:color w:val="0F4761" w:themeColor="accent1" w:themeShade="BF"/>
          <w:sz w:val="40"/>
          <w:szCs w:val="40"/>
        </w:rPr>
      </w:pPr>
      <w:r w:rsidRPr="00ED12BE">
        <w:rPr>
          <w:rFonts w:ascii="Garamond" w:hAnsi="Garamond"/>
        </w:rPr>
        <w:br w:type="page"/>
      </w:r>
    </w:p>
    <w:p w14:paraId="03A138C7" w14:textId="79D5D6B2" w:rsidR="000F428E" w:rsidRPr="00ED12BE" w:rsidRDefault="00857A6A" w:rsidP="00663E1D">
      <w:pPr>
        <w:pStyle w:val="Heading1"/>
        <w:rPr>
          <w:rFonts w:ascii="Garamond" w:hAnsi="Garamond"/>
          <w:sz w:val="28"/>
          <w:szCs w:val="28"/>
        </w:rPr>
      </w:pPr>
      <w:bookmarkStart w:id="38" w:name="_Toc181005957"/>
      <w:r w:rsidRPr="00ED12BE">
        <w:rPr>
          <w:rFonts w:ascii="Garamond" w:hAnsi="Garamond"/>
          <w:sz w:val="28"/>
          <w:szCs w:val="28"/>
        </w:rPr>
        <w:lastRenderedPageBreak/>
        <w:t>Annex 3: Evaluation Matrix and data collection sources</w:t>
      </w:r>
      <w:bookmarkEnd w:id="38"/>
    </w:p>
    <w:p w14:paraId="5C5AE6DF" w14:textId="77777777" w:rsidR="000F428E" w:rsidRPr="00ED12BE" w:rsidRDefault="000F428E" w:rsidP="000F428E">
      <w:pPr>
        <w:pStyle w:val="pf0"/>
        <w:spacing w:before="0" w:beforeAutospacing="0" w:after="0" w:afterAutospacing="0"/>
        <w:rPr>
          <w:rFonts w:ascii="Garamond" w:hAnsi="Garamond" w:cstheme="minorHAnsi"/>
          <w:b/>
          <w:lang w:val="en-GB"/>
        </w:rPr>
      </w:pPr>
    </w:p>
    <w:tbl>
      <w:tblPr>
        <w:tblStyle w:val="TableGrid"/>
        <w:tblpPr w:leftFromText="180" w:rightFromText="180" w:vertAnchor="text" w:tblpY="1"/>
        <w:tblOverlap w:val="never"/>
        <w:tblW w:w="5000" w:type="pct"/>
        <w:tblLook w:val="04A0" w:firstRow="1" w:lastRow="0" w:firstColumn="1" w:lastColumn="0" w:noHBand="0" w:noVBand="1"/>
      </w:tblPr>
      <w:tblGrid>
        <w:gridCol w:w="1985"/>
        <w:gridCol w:w="1986"/>
        <w:gridCol w:w="1738"/>
        <w:gridCol w:w="1715"/>
        <w:gridCol w:w="1638"/>
      </w:tblGrid>
      <w:tr w:rsidR="000F428E" w:rsidRPr="00ED12BE" w14:paraId="7871C38E" w14:textId="77777777" w:rsidTr="72760AD3">
        <w:tc>
          <w:tcPr>
            <w:tcW w:w="1102" w:type="pct"/>
          </w:tcPr>
          <w:p w14:paraId="2657D7DF"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Key questions</w:t>
            </w:r>
          </w:p>
        </w:tc>
        <w:tc>
          <w:tcPr>
            <w:tcW w:w="1102" w:type="pct"/>
          </w:tcPr>
          <w:p w14:paraId="13015E35"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Specific sub-questions</w:t>
            </w:r>
          </w:p>
        </w:tc>
        <w:tc>
          <w:tcPr>
            <w:tcW w:w="965" w:type="pct"/>
          </w:tcPr>
          <w:p w14:paraId="3687C2B7"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 xml:space="preserve">Indicators </w:t>
            </w:r>
          </w:p>
        </w:tc>
        <w:tc>
          <w:tcPr>
            <w:tcW w:w="921" w:type="pct"/>
          </w:tcPr>
          <w:p w14:paraId="1145A772"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Data sources /collection methods</w:t>
            </w:r>
          </w:p>
        </w:tc>
        <w:tc>
          <w:tcPr>
            <w:tcW w:w="910" w:type="pct"/>
          </w:tcPr>
          <w:p w14:paraId="38358666"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Data analysis</w:t>
            </w:r>
          </w:p>
        </w:tc>
      </w:tr>
      <w:tr w:rsidR="000F428E" w:rsidRPr="00ED12BE" w14:paraId="15500124" w14:textId="77777777" w:rsidTr="72760AD3">
        <w:tc>
          <w:tcPr>
            <w:tcW w:w="5000" w:type="pct"/>
            <w:gridSpan w:val="5"/>
          </w:tcPr>
          <w:p w14:paraId="3F6809E2"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Evaluation Criteria: Relevance</w:t>
            </w:r>
          </w:p>
        </w:tc>
      </w:tr>
      <w:tr w:rsidR="000F428E" w:rsidRPr="00ED12BE" w14:paraId="288BA8FA" w14:textId="77777777" w:rsidTr="72760AD3">
        <w:tc>
          <w:tcPr>
            <w:tcW w:w="1102" w:type="pct"/>
          </w:tcPr>
          <w:p w14:paraId="394873F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Bidi"/>
                <w:sz w:val="22"/>
                <w:szCs w:val="22"/>
                <w:lang w:val="en-GB"/>
              </w:rPr>
              <w:t>R1. To what extent is the Project in line with the UNDP Strategic Plans 2018-2021 and 2022-2025, the Sustainable Development Goals (SDGs), the Agenda 2030 and the vision of the Secretary-General on preventing conflict and sustaining peace, and the New Agenda for Peace?</w:t>
            </w:r>
          </w:p>
        </w:tc>
        <w:tc>
          <w:tcPr>
            <w:tcW w:w="1102" w:type="pct"/>
          </w:tcPr>
          <w:p w14:paraId="2B963CF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 </w:t>
            </w:r>
          </w:p>
        </w:tc>
        <w:tc>
          <w:tcPr>
            <w:tcW w:w="965" w:type="pct"/>
          </w:tcPr>
          <w:p w14:paraId="3DADFFAA"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The extent to which the Project contributes to SDGs, Strategies and other relevant UN policies and initiatives.</w:t>
            </w:r>
          </w:p>
          <w:p w14:paraId="5735E31D" w14:textId="77777777" w:rsidR="000F428E" w:rsidRPr="00ED12BE" w:rsidRDefault="000F428E" w:rsidP="00EE2D23">
            <w:pPr>
              <w:pStyle w:val="Default"/>
              <w:jc w:val="both"/>
              <w:rPr>
                <w:rFonts w:ascii="Garamond" w:hAnsi="Garamond" w:cstheme="minorHAnsi"/>
                <w:sz w:val="22"/>
                <w:szCs w:val="22"/>
              </w:rPr>
            </w:pPr>
          </w:p>
        </w:tc>
        <w:tc>
          <w:tcPr>
            <w:tcW w:w="921" w:type="pct"/>
          </w:tcPr>
          <w:p w14:paraId="4956BEE1"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1FE5946F"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Key informants’ interviews </w:t>
            </w:r>
          </w:p>
        </w:tc>
        <w:tc>
          <w:tcPr>
            <w:tcW w:w="910" w:type="pct"/>
          </w:tcPr>
          <w:p w14:paraId="457C1FDF"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In depth analysis of the Project’s contribution to the aforementioned Plans/Strategies from both UNHQ and the field</w:t>
            </w:r>
          </w:p>
          <w:p w14:paraId="45DF74A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r>
      <w:tr w:rsidR="000F428E" w:rsidRPr="00ED12BE" w14:paraId="5B450A4E" w14:textId="77777777" w:rsidTr="72760AD3">
        <w:tc>
          <w:tcPr>
            <w:tcW w:w="1102" w:type="pct"/>
          </w:tcPr>
          <w:p w14:paraId="10DE450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Bidi"/>
                <w:sz w:val="22"/>
                <w:szCs w:val="22"/>
                <w:lang w:val="en-GB"/>
              </w:rPr>
              <w:t xml:space="preserve">R2.   During the evaluation period, how many transition processes unfolded and to what extent was support from the Project central to improving how they were planned and managed? </w:t>
            </w:r>
            <w:r w:rsidRPr="00ED12BE">
              <w:rPr>
                <w:rFonts w:ascii="Garamond" w:eastAsia="Calibri" w:hAnsi="Garamond" w:cs="Calibri"/>
                <w:sz w:val="22"/>
                <w:szCs w:val="22"/>
                <w:lang w:val="en-GB"/>
              </w:rPr>
              <w:t>To what extent did support recipients deem the support received as relevant and useful?</w:t>
            </w:r>
          </w:p>
        </w:tc>
        <w:tc>
          <w:tcPr>
            <w:tcW w:w="1102" w:type="pct"/>
          </w:tcPr>
          <w:p w14:paraId="3A0AFEF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Did the Project provide relevant support that was not part of the existing instruments ?</w:t>
            </w:r>
          </w:p>
        </w:tc>
        <w:tc>
          <w:tcPr>
            <w:tcW w:w="965" w:type="pct"/>
          </w:tcPr>
          <w:p w14:paraId="52E38F36" w14:textId="77777777" w:rsidR="000F428E" w:rsidRPr="00ED12BE" w:rsidRDefault="000F428E" w:rsidP="72760AD3">
            <w:pPr>
              <w:pStyle w:val="pf0"/>
              <w:spacing w:before="0" w:beforeAutospacing="0" w:after="0" w:afterAutospacing="0"/>
              <w:jc w:val="both"/>
              <w:rPr>
                <w:rFonts w:ascii="Garamond" w:hAnsi="Garamond" w:cstheme="minorBidi"/>
                <w:sz w:val="22"/>
                <w:szCs w:val="22"/>
                <w:lang w:val="en-US"/>
              </w:rPr>
            </w:pPr>
            <w:r w:rsidRPr="00ED12BE">
              <w:rPr>
                <w:rFonts w:ascii="Garamond" w:hAnsi="Garamond" w:cstheme="minorBidi"/>
                <w:sz w:val="22"/>
                <w:szCs w:val="22"/>
                <w:lang w:val="en-US"/>
              </w:rPr>
              <w:t>Evidence of the type of assistance that was provided, including the ‘support  package’ ?</w:t>
            </w:r>
          </w:p>
          <w:p w14:paraId="7EF9E9C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of what type of support was most relevant.</w:t>
            </w:r>
          </w:p>
        </w:tc>
        <w:tc>
          <w:tcPr>
            <w:tcW w:w="921" w:type="pct"/>
          </w:tcPr>
          <w:p w14:paraId="548A44FE"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5785AC0C"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3E26382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the types of support in relation to the different tools and instruments and categorisation of the relevance.</w:t>
            </w:r>
          </w:p>
        </w:tc>
      </w:tr>
      <w:tr w:rsidR="000F428E" w:rsidRPr="00ED12BE" w14:paraId="10FAD4DA" w14:textId="77777777" w:rsidTr="72760AD3">
        <w:tc>
          <w:tcPr>
            <w:tcW w:w="1102" w:type="pct"/>
          </w:tcPr>
          <w:p w14:paraId="02A93FE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Bidi"/>
                <w:sz w:val="22"/>
                <w:szCs w:val="22"/>
                <w:lang w:val="en-GB"/>
              </w:rPr>
              <w:t>R3.   What is the ability of the Project to function as an effective provider of conflict prevention and peacebuilding programming support; in particular, the extent to which the project can respond to the needs of UN peace operations and Special Political Missions; UN Resident Coordinator Offices; and UNCTs?</w:t>
            </w:r>
          </w:p>
        </w:tc>
        <w:tc>
          <w:tcPr>
            <w:tcW w:w="1102" w:type="pct"/>
          </w:tcPr>
          <w:p w14:paraId="32048A0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732F3E73" w14:textId="77777777" w:rsidR="000F428E" w:rsidRPr="00ED12BE" w:rsidRDefault="000F428E" w:rsidP="00EE2D23">
            <w:pPr>
              <w:pStyle w:val="pf0"/>
              <w:spacing w:before="0" w:beforeAutospacing="0" w:after="0" w:afterAutospacing="0"/>
              <w:jc w:val="both"/>
              <w:rPr>
                <w:rFonts w:ascii="Garamond" w:hAnsi="Garamond" w:cstheme="minorBidi"/>
                <w:sz w:val="22"/>
                <w:szCs w:val="22"/>
                <w:lang w:val="en-GB"/>
              </w:rPr>
            </w:pPr>
            <w:r w:rsidRPr="00ED12BE">
              <w:rPr>
                <w:rFonts w:ascii="Garamond" w:hAnsi="Garamond" w:cstheme="minorHAnsi"/>
                <w:sz w:val="22"/>
                <w:szCs w:val="22"/>
                <w:lang w:val="en-GB"/>
              </w:rPr>
              <w:t xml:space="preserve">The extent to which the Project’s support responds to the needs of </w:t>
            </w:r>
            <w:r w:rsidRPr="00ED12BE">
              <w:rPr>
                <w:rFonts w:ascii="Garamond" w:hAnsi="Garamond" w:cstheme="minorBidi"/>
                <w:sz w:val="22"/>
                <w:szCs w:val="22"/>
                <w:lang w:val="en-GB"/>
              </w:rPr>
              <w:t xml:space="preserve"> UN peace operations and Special Political Missions; UN Resident Coordinator Offices; and UNCTs.</w:t>
            </w:r>
          </w:p>
          <w:p w14:paraId="767BBCC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from transition tools and support that can be attributed to the Project.</w:t>
            </w:r>
          </w:p>
        </w:tc>
        <w:tc>
          <w:tcPr>
            <w:tcW w:w="921" w:type="pct"/>
          </w:tcPr>
          <w:p w14:paraId="040734EF"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23865F5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Key informants’ interviews, including donors </w:t>
            </w:r>
          </w:p>
        </w:tc>
        <w:tc>
          <w:tcPr>
            <w:tcW w:w="910" w:type="pct"/>
          </w:tcPr>
          <w:p w14:paraId="7503332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the types of support in relation to the different needs in country.</w:t>
            </w:r>
          </w:p>
          <w:p w14:paraId="16CEA774"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roles of UN stakeholders ( UNHQ and field) to support conflict prevention and peacebuilding. </w:t>
            </w:r>
          </w:p>
        </w:tc>
      </w:tr>
      <w:tr w:rsidR="000F428E" w:rsidRPr="00ED12BE" w14:paraId="65101D68" w14:textId="77777777" w:rsidTr="72760AD3">
        <w:tc>
          <w:tcPr>
            <w:tcW w:w="5000" w:type="pct"/>
            <w:gridSpan w:val="5"/>
          </w:tcPr>
          <w:p w14:paraId="01C45C28"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Evaluation Criteria</w:t>
            </w:r>
            <w:r w:rsidRPr="00ED12BE">
              <w:rPr>
                <w:rFonts w:ascii="Garamond" w:hAnsi="Garamond" w:cstheme="minorBidi"/>
                <w:b/>
                <w:bCs/>
                <w:sz w:val="22"/>
                <w:szCs w:val="22"/>
                <w:lang w:val="en-GB"/>
              </w:rPr>
              <w:t xml:space="preserve"> Coherence</w:t>
            </w:r>
          </w:p>
        </w:tc>
      </w:tr>
      <w:tr w:rsidR="000F428E" w:rsidRPr="00ED12BE" w14:paraId="11832B42" w14:textId="77777777" w:rsidTr="72760AD3">
        <w:tc>
          <w:tcPr>
            <w:tcW w:w="1102" w:type="pct"/>
          </w:tcPr>
          <w:p w14:paraId="36450570" w14:textId="77777777" w:rsidR="000F428E" w:rsidRPr="00ED12BE" w:rsidRDefault="000F428E" w:rsidP="00EE2D23">
            <w:pPr>
              <w:jc w:val="both"/>
              <w:textAlignment w:val="baseline"/>
              <w:rPr>
                <w:rFonts w:ascii="Garamond" w:hAnsi="Garamond" w:cstheme="minorHAnsi"/>
              </w:rPr>
            </w:pPr>
            <w:r w:rsidRPr="00ED12BE">
              <w:rPr>
                <w:rFonts w:ascii="Garamond" w:hAnsi="Garamond"/>
              </w:rPr>
              <w:lastRenderedPageBreak/>
              <w:t>C1.  How effectively has the project positioned project partners and leveraged joint programmes, UN collaboration and partnerships within and beyond the UN system?</w:t>
            </w:r>
          </w:p>
        </w:tc>
        <w:tc>
          <w:tcPr>
            <w:tcW w:w="1102" w:type="pct"/>
          </w:tcPr>
          <w:p w14:paraId="10EE5E5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23A55851"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The extent to which the Project has managed to bring partners together within the UN and in collaboration with non UN partners.  </w:t>
            </w:r>
          </w:p>
          <w:p w14:paraId="1939DDD1"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The extent to which Transition Planning and preparation have become more prominent among stakeholders. </w:t>
            </w:r>
          </w:p>
          <w:p w14:paraId="5BFF4BD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of the pull and push factors that the Project provided (incentives). </w:t>
            </w:r>
          </w:p>
          <w:p w14:paraId="6C0DDB7C" w14:textId="77777777" w:rsidR="000F428E" w:rsidRPr="00ED12BE" w:rsidRDefault="000F428E" w:rsidP="00EE2D23">
            <w:pPr>
              <w:pStyle w:val="Default"/>
              <w:jc w:val="both"/>
              <w:rPr>
                <w:rFonts w:ascii="Garamond" w:hAnsi="Garamond" w:cstheme="minorHAnsi"/>
                <w:sz w:val="22"/>
                <w:szCs w:val="22"/>
              </w:rPr>
            </w:pPr>
          </w:p>
        </w:tc>
        <w:tc>
          <w:tcPr>
            <w:tcW w:w="921" w:type="pct"/>
          </w:tcPr>
          <w:p w14:paraId="6AAA1676"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1A2C94CC"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Key informants’ interviews</w:t>
            </w:r>
          </w:p>
          <w:p w14:paraId="3B55071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Interviews with both field and UNHQ and outside observers. </w:t>
            </w:r>
          </w:p>
        </w:tc>
        <w:tc>
          <w:tcPr>
            <w:tcW w:w="910" w:type="pct"/>
          </w:tcPr>
          <w:p w14:paraId="47FEB56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the leverage of the project on joint work and programmes within the UN and between the UN and others. Both at HQ and in the field.</w:t>
            </w:r>
          </w:p>
        </w:tc>
      </w:tr>
      <w:tr w:rsidR="000F428E" w:rsidRPr="00ED12BE" w14:paraId="6FEF3263" w14:textId="77777777" w:rsidTr="72760AD3">
        <w:tc>
          <w:tcPr>
            <w:tcW w:w="1102" w:type="pct"/>
          </w:tcPr>
          <w:p w14:paraId="701F44D6" w14:textId="77777777" w:rsidR="000F428E" w:rsidRPr="00ED12BE" w:rsidRDefault="000F428E" w:rsidP="00EE2D23">
            <w:pPr>
              <w:jc w:val="both"/>
              <w:textAlignment w:val="baseline"/>
              <w:rPr>
                <w:rFonts w:ascii="Garamond" w:hAnsi="Garamond" w:cstheme="minorHAnsi"/>
              </w:rPr>
            </w:pPr>
            <w:r w:rsidRPr="00ED12BE">
              <w:rPr>
                <w:rFonts w:ascii="Garamond" w:hAnsi="Garamond"/>
              </w:rPr>
              <w:t>C2.   To what degree has the project leveraged opportunities for synergies with other actors in the system (e.g. DOS, IWG, EOSG, etc.) and beyond?</w:t>
            </w:r>
          </w:p>
        </w:tc>
        <w:tc>
          <w:tcPr>
            <w:tcW w:w="1102" w:type="pct"/>
          </w:tcPr>
          <w:p w14:paraId="7AA0B8F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02E55D1D"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Evidence and opinions that the Project is well-established, based on effective contributions from all four parties. </w:t>
            </w:r>
          </w:p>
          <w:p w14:paraId="3431D29D" w14:textId="77777777" w:rsidR="000F428E" w:rsidRPr="00ED12BE" w:rsidRDefault="000F428E" w:rsidP="00EE2D23">
            <w:pPr>
              <w:pStyle w:val="Default"/>
              <w:jc w:val="both"/>
              <w:rPr>
                <w:rFonts w:ascii="Garamond" w:hAnsi="Garamond" w:cstheme="minorHAnsi"/>
                <w:sz w:val="22"/>
                <w:szCs w:val="22"/>
              </w:rPr>
            </w:pPr>
            <w:r w:rsidRPr="00ED12BE">
              <w:rPr>
                <w:rFonts w:ascii="Garamond" w:hAnsi="Garamond"/>
                <w:sz w:val="22"/>
                <w:szCs w:val="22"/>
              </w:rPr>
              <w:t xml:space="preserve">Evidence that (non) UN partners observe of positive change. </w:t>
            </w:r>
          </w:p>
        </w:tc>
        <w:tc>
          <w:tcPr>
            <w:tcW w:w="921" w:type="pct"/>
          </w:tcPr>
          <w:p w14:paraId="7669A9E6"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4EA7DDBB"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Key informants’ interviews</w:t>
            </w:r>
          </w:p>
          <w:p w14:paraId="18F22E78"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Interviews with donors</w:t>
            </w:r>
          </w:p>
          <w:p w14:paraId="1DED7BC6"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p>
          <w:p w14:paraId="3AB22E0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Minutes of meetings </w:t>
            </w:r>
          </w:p>
        </w:tc>
        <w:tc>
          <w:tcPr>
            <w:tcW w:w="910" w:type="pct"/>
          </w:tcPr>
          <w:p w14:paraId="609C86E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whether synergies occurred (silo’s has broken down or increased as a result of the project interventions). </w:t>
            </w:r>
          </w:p>
        </w:tc>
      </w:tr>
      <w:tr w:rsidR="000F428E" w:rsidRPr="00ED12BE" w14:paraId="1B4CBB57" w14:textId="77777777" w:rsidTr="72760AD3">
        <w:tc>
          <w:tcPr>
            <w:tcW w:w="1102" w:type="pct"/>
          </w:tcPr>
          <w:p w14:paraId="466CF933" w14:textId="77777777" w:rsidR="000F428E" w:rsidRPr="00ED12BE" w:rsidRDefault="000F428E" w:rsidP="00EE2D23">
            <w:pPr>
              <w:jc w:val="both"/>
              <w:rPr>
                <w:rFonts w:ascii="Garamond" w:hAnsi="Garamond" w:cstheme="minorHAnsi"/>
              </w:rPr>
            </w:pPr>
            <w:r w:rsidRPr="00ED12BE">
              <w:rPr>
                <w:rFonts w:ascii="Garamond" w:hAnsi="Garamond"/>
              </w:rPr>
              <w:t xml:space="preserve">C3.  To what extent have the intervention logic / theory of change and the underlying assumptions of the project integrated gender equality and women’s empowerment, included people with disabilities, and more broadly adopted a “Leave No One Behind” (LNOB) rights-based approach, in addition to other </w:t>
            </w:r>
            <w:r w:rsidRPr="00ED12BE">
              <w:rPr>
                <w:rFonts w:ascii="Garamond" w:hAnsi="Garamond"/>
              </w:rPr>
              <w:lastRenderedPageBreak/>
              <w:t>cross-cutting issues?</w:t>
            </w:r>
            <w:r w:rsidRPr="00ED12BE">
              <w:rPr>
                <w:rStyle w:val="FootnoteReference"/>
                <w:rFonts w:ascii="Garamond" w:hAnsi="Garamond"/>
              </w:rPr>
              <w:footnoteReference w:id="40"/>
            </w:r>
          </w:p>
        </w:tc>
        <w:tc>
          <w:tcPr>
            <w:tcW w:w="1102" w:type="pct"/>
          </w:tcPr>
          <w:p w14:paraId="5DA0EF7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lastRenderedPageBreak/>
              <w:t>Has transition planning and any other type of support systematically applied a Human Rights Based Approach, gender equality, LNOB and climate risk ?</w:t>
            </w:r>
          </w:p>
        </w:tc>
        <w:tc>
          <w:tcPr>
            <w:tcW w:w="965" w:type="pct"/>
          </w:tcPr>
          <w:p w14:paraId="020FB58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The extent to which the Project implementors, including Transition Specialists have systematically applied these principles.</w:t>
            </w:r>
          </w:p>
          <w:p w14:paraId="2FB4855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The extent to which the ToC identifies these principles in principle or in practice. </w:t>
            </w:r>
          </w:p>
        </w:tc>
        <w:tc>
          <w:tcPr>
            <w:tcW w:w="921" w:type="pct"/>
          </w:tcPr>
          <w:p w14:paraId="3B6D21E5"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64BA2841"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Key informants’ interviews</w:t>
            </w:r>
          </w:p>
          <w:p w14:paraId="54A72C3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Interviews with TS and UN staff in country. </w:t>
            </w:r>
          </w:p>
        </w:tc>
        <w:tc>
          <w:tcPr>
            <w:tcW w:w="910" w:type="pct"/>
          </w:tcPr>
          <w:p w14:paraId="2C5720D4"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systematic application of the principles and the response from those requesting support. </w:t>
            </w:r>
          </w:p>
          <w:p w14:paraId="2593345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ToC analysis identifying these principles. See footnote 3 on this page ( stemming from the ToR)</w:t>
            </w:r>
          </w:p>
        </w:tc>
      </w:tr>
      <w:tr w:rsidR="000F428E" w:rsidRPr="00ED12BE" w14:paraId="5FEDB17D" w14:textId="77777777" w:rsidTr="72760AD3">
        <w:tc>
          <w:tcPr>
            <w:tcW w:w="5000" w:type="pct"/>
            <w:gridSpan w:val="5"/>
          </w:tcPr>
          <w:p w14:paraId="69BBAD21" w14:textId="77777777" w:rsidR="000F428E" w:rsidRPr="00ED12BE" w:rsidRDefault="000F428E" w:rsidP="00EE2D23">
            <w:pPr>
              <w:jc w:val="both"/>
              <w:textAlignment w:val="baseline"/>
              <w:rPr>
                <w:rFonts w:ascii="Garamond" w:hAnsi="Garamond" w:cstheme="minorHAnsi"/>
                <w:b/>
                <w:bCs/>
              </w:rPr>
            </w:pPr>
            <w:r w:rsidRPr="00ED12BE">
              <w:rPr>
                <w:rFonts w:ascii="Garamond" w:hAnsi="Garamond" w:cstheme="minorHAnsi"/>
                <w:b/>
                <w:bCs/>
              </w:rPr>
              <w:t>Evaluation Criteria Effectiveness</w:t>
            </w:r>
          </w:p>
        </w:tc>
      </w:tr>
      <w:tr w:rsidR="000F428E" w:rsidRPr="00ED12BE" w14:paraId="7901CAB3" w14:textId="77777777" w:rsidTr="72760AD3">
        <w:tc>
          <w:tcPr>
            <w:tcW w:w="1102" w:type="pct"/>
          </w:tcPr>
          <w:p w14:paraId="3CBEF4D5" w14:textId="77777777" w:rsidR="000F428E" w:rsidRPr="00ED12BE" w:rsidRDefault="000F428E" w:rsidP="00EE2D23">
            <w:pPr>
              <w:jc w:val="both"/>
              <w:textAlignment w:val="baseline"/>
              <w:rPr>
                <w:rFonts w:ascii="Garamond" w:hAnsi="Garamond" w:cstheme="minorHAnsi"/>
              </w:rPr>
            </w:pPr>
            <w:r w:rsidRPr="00ED12BE">
              <w:rPr>
                <w:rFonts w:ascii="Garamond" w:hAnsi="Garamond"/>
              </w:rPr>
              <w:t>E1.  To what extent has the Project been able to provide analysis and strategic advice to the UN system in country, regional, and at HQ in relation to transitions?</w:t>
            </w:r>
          </w:p>
        </w:tc>
        <w:tc>
          <w:tcPr>
            <w:tcW w:w="1102" w:type="pct"/>
          </w:tcPr>
          <w:p w14:paraId="04C362D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56B4060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The extent to which the outputs have been achieved in relation to these three levels. </w:t>
            </w:r>
          </w:p>
          <w:p w14:paraId="5357592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The extent to which the Project focussing on UNHQ and field has contributed to analysis and strategic advice. </w:t>
            </w:r>
          </w:p>
          <w:p w14:paraId="5903687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21" w:type="pct"/>
          </w:tcPr>
          <w:p w14:paraId="72CB3B0D"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79A546CC"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549A01A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the outputs contributing towards the relevant outcomes.</w:t>
            </w:r>
          </w:p>
          <w:p w14:paraId="333E8C7C"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country, regional and HQ  support.</w:t>
            </w:r>
          </w:p>
          <w:p w14:paraId="01A02D9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examples relevant to the countries investigated. </w:t>
            </w:r>
          </w:p>
        </w:tc>
      </w:tr>
      <w:tr w:rsidR="000F428E" w:rsidRPr="00ED12BE" w14:paraId="19A3B5D6" w14:textId="77777777" w:rsidTr="72760AD3">
        <w:tc>
          <w:tcPr>
            <w:tcW w:w="1102" w:type="pct"/>
          </w:tcPr>
          <w:p w14:paraId="54CA34DB" w14:textId="77777777" w:rsidR="000F428E" w:rsidRPr="00ED12BE" w:rsidRDefault="000F428E" w:rsidP="00EE2D23">
            <w:pPr>
              <w:jc w:val="both"/>
              <w:textAlignment w:val="baseline"/>
              <w:rPr>
                <w:rFonts w:ascii="Garamond" w:hAnsi="Garamond" w:cstheme="minorHAnsi"/>
              </w:rPr>
            </w:pPr>
            <w:r w:rsidRPr="00ED12BE">
              <w:rPr>
                <w:rFonts w:ascii="Garamond" w:hAnsi="Garamond"/>
                <w:spacing w:val="-4"/>
              </w:rPr>
              <w:t>E2.To what extent has the project responded to the needs of changing stakeholder and partner priorities, responded to evolving global developments (sudden host state and Council decisions), and hence prioritization of countries and target areas?</w:t>
            </w:r>
          </w:p>
        </w:tc>
        <w:tc>
          <w:tcPr>
            <w:tcW w:w="1102" w:type="pct"/>
          </w:tcPr>
          <w:p w14:paraId="6C5A964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Has the project demonstrated sufficient flexibility to respond to project stakeholders needs ?  </w:t>
            </w:r>
          </w:p>
        </w:tc>
        <w:tc>
          <w:tcPr>
            <w:tcW w:w="965" w:type="pct"/>
          </w:tcPr>
          <w:p w14:paraId="6A4481D4"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of the timely response of the project.</w:t>
            </w:r>
          </w:p>
          <w:p w14:paraId="6135800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of the effective response of the project.</w:t>
            </w:r>
          </w:p>
          <w:p w14:paraId="5C7E4AF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of the relevant and available tools to be deployed responding to the changing needs.</w:t>
            </w:r>
          </w:p>
          <w:p w14:paraId="740FA4B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21" w:type="pct"/>
          </w:tcPr>
          <w:p w14:paraId="172E4A3C"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65E2A627"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Key informants’ interviews</w:t>
            </w:r>
          </w:p>
          <w:p w14:paraId="430D158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Emphasis on country experience and those stakeholders.</w:t>
            </w:r>
          </w:p>
        </w:tc>
        <w:tc>
          <w:tcPr>
            <w:tcW w:w="910" w:type="pct"/>
          </w:tcPr>
          <w:p w14:paraId="67FF194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different tools and instruments the project has to respond and their strengths and weaknesses, including timely response. This could also include made to measure response outside the outputs. </w:t>
            </w:r>
          </w:p>
          <w:p w14:paraId="4079BF11"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how recipients value the contributions of the Project. </w:t>
            </w:r>
          </w:p>
        </w:tc>
      </w:tr>
      <w:tr w:rsidR="000F428E" w:rsidRPr="00ED12BE" w14:paraId="60D161EC" w14:textId="77777777" w:rsidTr="72760AD3">
        <w:tc>
          <w:tcPr>
            <w:tcW w:w="1102" w:type="pct"/>
          </w:tcPr>
          <w:p w14:paraId="3883913C" w14:textId="77777777" w:rsidR="000F428E" w:rsidRPr="00ED12BE" w:rsidRDefault="000F428E" w:rsidP="00EE2D23">
            <w:pPr>
              <w:jc w:val="both"/>
              <w:textAlignment w:val="baseline"/>
              <w:rPr>
                <w:rFonts w:ascii="Garamond" w:hAnsi="Garamond" w:cstheme="minorHAnsi"/>
              </w:rPr>
            </w:pPr>
            <w:r w:rsidRPr="00ED12BE">
              <w:rPr>
                <w:rFonts w:ascii="Garamond" w:hAnsi="Garamond"/>
              </w:rPr>
              <w:t>E3. To what extent were best practices and lessons learned from the previous phases of the Project considered in the design of the current phase?</w:t>
            </w:r>
          </w:p>
        </w:tc>
        <w:tc>
          <w:tcPr>
            <w:tcW w:w="1102" w:type="pct"/>
          </w:tcPr>
          <w:p w14:paraId="2A67710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5D6714C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of changes in the Prodoc, M&amp;E system based, ToC that occurred as a result of new information and data.  </w:t>
            </w:r>
          </w:p>
        </w:tc>
        <w:tc>
          <w:tcPr>
            <w:tcW w:w="921" w:type="pct"/>
          </w:tcPr>
          <w:p w14:paraId="5694A880"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Desk/literature review of relevant documents.</w:t>
            </w:r>
          </w:p>
          <w:p w14:paraId="201115A9"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Evaluations and annual reports. </w:t>
            </w:r>
          </w:p>
          <w:p w14:paraId="4A78C21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15BAFA6C"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consultations and discussions that occurred as a result of lessons learned and how they were integrated in the Prodoc. </w:t>
            </w:r>
          </w:p>
          <w:p w14:paraId="4125C3B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Examples of changes.</w:t>
            </w:r>
          </w:p>
        </w:tc>
      </w:tr>
      <w:tr w:rsidR="000F428E" w:rsidRPr="00ED12BE" w14:paraId="1D176253" w14:textId="77777777" w:rsidTr="72760AD3">
        <w:tc>
          <w:tcPr>
            <w:tcW w:w="1102" w:type="pct"/>
          </w:tcPr>
          <w:p w14:paraId="5BA687E7" w14:textId="77777777" w:rsidR="000F428E" w:rsidRPr="00ED12BE" w:rsidRDefault="000F428E" w:rsidP="00EE2D23">
            <w:pPr>
              <w:jc w:val="both"/>
              <w:textAlignment w:val="baseline"/>
              <w:rPr>
                <w:rFonts w:ascii="Garamond" w:hAnsi="Garamond" w:cstheme="minorHAnsi"/>
              </w:rPr>
            </w:pPr>
            <w:r w:rsidRPr="00ED12BE">
              <w:rPr>
                <w:rFonts w:ascii="Garamond" w:hAnsi="Garamond"/>
              </w:rPr>
              <w:t xml:space="preserve">E4. To what degree has the Project been able to integrate innovative solutions </w:t>
            </w:r>
            <w:r w:rsidRPr="00ED12BE">
              <w:rPr>
                <w:rFonts w:ascii="Garamond" w:hAnsi="Garamond"/>
              </w:rPr>
              <w:lastRenderedPageBreak/>
              <w:t xml:space="preserve">and new tools into transition planning and implementation to strengthen missions and country teams?  </w:t>
            </w:r>
          </w:p>
        </w:tc>
        <w:tc>
          <w:tcPr>
            <w:tcW w:w="1102" w:type="pct"/>
          </w:tcPr>
          <w:p w14:paraId="1EB89BB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2B3A531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of new tools and solutions that were developed </w:t>
            </w:r>
            <w:r w:rsidRPr="00ED12BE">
              <w:rPr>
                <w:rFonts w:ascii="Garamond" w:hAnsi="Garamond" w:cstheme="minorHAnsi"/>
                <w:sz w:val="22"/>
                <w:szCs w:val="22"/>
                <w:lang w:val="en-GB"/>
              </w:rPr>
              <w:lastRenderedPageBreak/>
              <w:t xml:space="preserve">to respond to (new or additional ) needs </w:t>
            </w:r>
          </w:p>
        </w:tc>
        <w:tc>
          <w:tcPr>
            <w:tcW w:w="921" w:type="pct"/>
          </w:tcPr>
          <w:p w14:paraId="77922EC8"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lastRenderedPageBreak/>
              <w:t xml:space="preserve"> Desk/literature review of relevant documents </w:t>
            </w:r>
          </w:p>
          <w:p w14:paraId="3E19ACE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lastRenderedPageBreak/>
              <w:t xml:space="preserve">Key informants’ interviews (UN in country) </w:t>
            </w:r>
          </w:p>
        </w:tc>
        <w:tc>
          <w:tcPr>
            <w:tcW w:w="910" w:type="pct"/>
          </w:tcPr>
          <w:p w14:paraId="7A0B430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lastRenderedPageBreak/>
              <w:t xml:space="preserve">Analysis of how the recipients have applied the tools and </w:t>
            </w:r>
            <w:r w:rsidRPr="00ED12BE">
              <w:rPr>
                <w:rFonts w:ascii="Garamond" w:hAnsi="Garamond" w:cstheme="minorHAnsi"/>
                <w:sz w:val="22"/>
                <w:szCs w:val="22"/>
                <w:lang w:val="en-GB"/>
              </w:rPr>
              <w:lastRenderedPageBreak/>
              <w:t xml:space="preserve">instruments and what results they have obtained attributable to the Project. </w:t>
            </w:r>
          </w:p>
        </w:tc>
      </w:tr>
      <w:tr w:rsidR="000F428E" w:rsidRPr="00ED12BE" w14:paraId="3BE843E8" w14:textId="77777777" w:rsidTr="72760AD3">
        <w:tc>
          <w:tcPr>
            <w:tcW w:w="1102" w:type="pct"/>
          </w:tcPr>
          <w:p w14:paraId="2523CA85" w14:textId="77777777" w:rsidR="000F428E" w:rsidRPr="00ED12BE" w:rsidRDefault="000F428E" w:rsidP="00EE2D23">
            <w:pPr>
              <w:jc w:val="both"/>
              <w:textAlignment w:val="baseline"/>
              <w:rPr>
                <w:rFonts w:ascii="Garamond" w:hAnsi="Garamond" w:cstheme="minorHAnsi"/>
              </w:rPr>
            </w:pPr>
            <w:r w:rsidRPr="00ED12BE">
              <w:rPr>
                <w:rFonts w:ascii="Garamond" w:eastAsia="Calibri" w:hAnsi="Garamond" w:cs="Calibri"/>
              </w:rPr>
              <w:t>E5.  To what extent have the project objectives, as outlined in the RRF and indicators/targets been achieved?</w:t>
            </w:r>
          </w:p>
        </w:tc>
        <w:tc>
          <w:tcPr>
            <w:tcW w:w="1102" w:type="pct"/>
          </w:tcPr>
          <w:p w14:paraId="691D04E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  </w:t>
            </w:r>
          </w:p>
        </w:tc>
        <w:tc>
          <w:tcPr>
            <w:tcW w:w="965" w:type="pct"/>
          </w:tcPr>
          <w:p w14:paraId="1952727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The extent to which the outputs have been achieved in relation to the outcomes and objectives </w:t>
            </w:r>
          </w:p>
          <w:p w14:paraId="0AFE9AA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21" w:type="pct"/>
          </w:tcPr>
          <w:p w14:paraId="647E999B"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67D7B2F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58F9778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results towards the objectives and analysis of the adequacy of the M&amp;E system if results do not meet the identified indicators. </w:t>
            </w:r>
          </w:p>
          <w:p w14:paraId="756B996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r>
      <w:tr w:rsidR="000F428E" w:rsidRPr="00ED12BE" w14:paraId="0A6691CD" w14:textId="77777777" w:rsidTr="72760AD3">
        <w:tc>
          <w:tcPr>
            <w:tcW w:w="5000" w:type="pct"/>
            <w:gridSpan w:val="5"/>
          </w:tcPr>
          <w:p w14:paraId="5881E622"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Evaluation Criteria Efficiency</w:t>
            </w:r>
          </w:p>
        </w:tc>
      </w:tr>
      <w:tr w:rsidR="000F428E" w:rsidRPr="00ED12BE" w14:paraId="64E31F03" w14:textId="77777777" w:rsidTr="72760AD3">
        <w:tc>
          <w:tcPr>
            <w:tcW w:w="1102" w:type="pct"/>
          </w:tcPr>
          <w:p w14:paraId="1BF42B15" w14:textId="77777777" w:rsidR="000F428E" w:rsidRPr="00ED12BE" w:rsidRDefault="000F428E" w:rsidP="00EE2D23">
            <w:pPr>
              <w:autoSpaceDE w:val="0"/>
              <w:autoSpaceDN w:val="0"/>
              <w:adjustRightInd w:val="0"/>
              <w:jc w:val="both"/>
              <w:rPr>
                <w:rFonts w:ascii="Garamond" w:hAnsi="Garamond" w:cstheme="minorHAnsi"/>
              </w:rPr>
            </w:pPr>
            <w:r w:rsidRPr="00ED12BE">
              <w:rPr>
                <w:rFonts w:ascii="Garamond" w:hAnsi="Garamond"/>
              </w:rPr>
              <w:t>EF1. What is the ability of the current structure of the Project to manage finances and operations, meet partner expectations, and respond to the needs of priority countries and regions?</w:t>
            </w:r>
          </w:p>
        </w:tc>
        <w:tc>
          <w:tcPr>
            <w:tcW w:w="1102" w:type="pct"/>
          </w:tcPr>
          <w:p w14:paraId="012594A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19C4A436"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The extent to which  financial and human resources were efficiently distributed among needs of priority countries and regions. </w:t>
            </w:r>
          </w:p>
          <w:p w14:paraId="27DC616B" w14:textId="77777777" w:rsidR="000F428E" w:rsidRPr="00ED12BE" w:rsidRDefault="000F428E" w:rsidP="00EE2D23">
            <w:pPr>
              <w:pStyle w:val="Default"/>
              <w:jc w:val="both"/>
              <w:rPr>
                <w:rFonts w:ascii="Garamond" w:hAnsi="Garamond" w:cstheme="minorHAnsi"/>
                <w:sz w:val="22"/>
                <w:szCs w:val="22"/>
              </w:rPr>
            </w:pPr>
            <w:r w:rsidRPr="00ED12BE">
              <w:rPr>
                <w:rFonts w:ascii="Garamond" w:hAnsi="Garamond"/>
                <w:sz w:val="22"/>
                <w:szCs w:val="22"/>
              </w:rPr>
              <w:t xml:space="preserve">The extent to which the project had adequate flexibility to respond to changing needs, including response to COVID-19 and budget constraints.   </w:t>
            </w:r>
          </w:p>
        </w:tc>
        <w:tc>
          <w:tcPr>
            <w:tcW w:w="921" w:type="pct"/>
          </w:tcPr>
          <w:p w14:paraId="4C9214E2"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1B37FD7B"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Key informants’ interviews</w:t>
            </w:r>
          </w:p>
          <w:p w14:paraId="4E040B8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Minutes. </w:t>
            </w:r>
          </w:p>
        </w:tc>
        <w:tc>
          <w:tcPr>
            <w:tcW w:w="910" w:type="pct"/>
          </w:tcPr>
          <w:p w14:paraId="0C3B54EC"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The analysis of management practices and approaches under the Project </w:t>
            </w:r>
          </w:p>
          <w:p w14:paraId="5B35A684"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The analysis of financial and human resources by outcomes  and decision making based on available resources.</w:t>
            </w:r>
          </w:p>
          <w:p w14:paraId="34420C6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r>
      <w:tr w:rsidR="000F428E" w:rsidRPr="00ED12BE" w14:paraId="1D02E9AA" w14:textId="77777777" w:rsidTr="72760AD3">
        <w:tc>
          <w:tcPr>
            <w:tcW w:w="1102" w:type="pct"/>
          </w:tcPr>
          <w:p w14:paraId="7829B47E" w14:textId="77777777" w:rsidR="000F428E" w:rsidRPr="00ED12BE" w:rsidRDefault="000F428E" w:rsidP="00EE2D23">
            <w:pPr>
              <w:pStyle w:val="Default"/>
              <w:jc w:val="both"/>
              <w:rPr>
                <w:rFonts w:ascii="Garamond" w:hAnsi="Garamond" w:cstheme="minorHAnsi"/>
                <w:sz w:val="22"/>
                <w:szCs w:val="22"/>
              </w:rPr>
            </w:pPr>
            <w:r w:rsidRPr="00ED12BE">
              <w:rPr>
                <w:rFonts w:ascii="Garamond" w:hAnsi="Garamond" w:cstheme="minorBidi"/>
                <w:color w:val="auto"/>
                <w:sz w:val="22"/>
                <w:szCs w:val="22"/>
              </w:rPr>
              <w:t xml:space="preserve">EF2. To what extent was the management structure outlined in the project document efficient to generate the expected results? </w:t>
            </w:r>
          </w:p>
        </w:tc>
        <w:tc>
          <w:tcPr>
            <w:tcW w:w="1102" w:type="pct"/>
          </w:tcPr>
          <w:p w14:paraId="72FE300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1C851F89" w14:textId="77777777" w:rsidR="000F428E" w:rsidRPr="00ED12BE" w:rsidRDefault="000F428E" w:rsidP="00EE2D23">
            <w:pPr>
              <w:pStyle w:val="Default"/>
              <w:jc w:val="both"/>
              <w:rPr>
                <w:rFonts w:ascii="Garamond" w:hAnsi="Garamond" w:cstheme="minorHAnsi"/>
                <w:sz w:val="22"/>
                <w:szCs w:val="22"/>
              </w:rPr>
            </w:pPr>
            <w:r w:rsidRPr="00ED12BE">
              <w:rPr>
                <w:rFonts w:ascii="Garamond" w:hAnsi="Garamond" w:cstheme="minorHAnsi"/>
                <w:sz w:val="22"/>
                <w:szCs w:val="22"/>
              </w:rPr>
              <w:t>Evidence and opinions about the management structure.</w:t>
            </w:r>
          </w:p>
          <w:p w14:paraId="3A179E04" w14:textId="77777777" w:rsidR="000F428E" w:rsidRPr="00ED12BE" w:rsidRDefault="000F428E" w:rsidP="00EE2D23">
            <w:pPr>
              <w:pStyle w:val="Default"/>
              <w:jc w:val="both"/>
              <w:rPr>
                <w:rFonts w:ascii="Garamond" w:hAnsi="Garamond" w:cstheme="minorHAnsi"/>
                <w:sz w:val="22"/>
                <w:szCs w:val="22"/>
              </w:rPr>
            </w:pPr>
            <w:r w:rsidRPr="00ED12BE">
              <w:rPr>
                <w:rFonts w:ascii="Garamond" w:hAnsi="Garamond" w:cstheme="minorHAnsi"/>
                <w:sz w:val="22"/>
                <w:szCs w:val="22"/>
              </w:rPr>
              <w:t xml:space="preserve">Evidence of the implementation of decisions and support to efficiently manage the project. </w:t>
            </w:r>
          </w:p>
        </w:tc>
        <w:tc>
          <w:tcPr>
            <w:tcW w:w="921" w:type="pct"/>
          </w:tcPr>
          <w:p w14:paraId="3715D1BA"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5B1B90F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4B95C0CE" w14:textId="77777777" w:rsidR="000F428E" w:rsidRPr="00ED12BE" w:rsidRDefault="000F428E" w:rsidP="00EE2D23">
            <w:pPr>
              <w:pStyle w:val="Default"/>
              <w:jc w:val="both"/>
              <w:rPr>
                <w:rFonts w:ascii="Garamond" w:hAnsi="Garamond"/>
                <w:color w:val="auto"/>
                <w:sz w:val="22"/>
                <w:szCs w:val="22"/>
              </w:rPr>
            </w:pPr>
            <w:r w:rsidRPr="00ED12BE">
              <w:rPr>
                <w:rFonts w:ascii="Garamond" w:hAnsi="Garamond"/>
                <w:color w:val="auto"/>
                <w:sz w:val="22"/>
                <w:szCs w:val="22"/>
              </w:rPr>
              <w:t xml:space="preserve">Analysis of the management structure which may also show results on the synergy question above. </w:t>
            </w:r>
          </w:p>
          <w:p w14:paraId="4B126D96" w14:textId="77777777" w:rsidR="000F428E" w:rsidRPr="00ED12BE" w:rsidRDefault="000F428E" w:rsidP="00EE2D23">
            <w:pPr>
              <w:pStyle w:val="Default"/>
              <w:jc w:val="both"/>
              <w:rPr>
                <w:rFonts w:ascii="Garamond" w:hAnsi="Garamond" w:cstheme="minorHAnsi"/>
                <w:sz w:val="22"/>
                <w:szCs w:val="22"/>
              </w:rPr>
            </w:pPr>
          </w:p>
        </w:tc>
      </w:tr>
      <w:tr w:rsidR="000F428E" w:rsidRPr="00ED12BE" w14:paraId="36C24866" w14:textId="77777777" w:rsidTr="72760AD3">
        <w:tc>
          <w:tcPr>
            <w:tcW w:w="1102" w:type="pct"/>
          </w:tcPr>
          <w:p w14:paraId="13CACDE4" w14:textId="77777777" w:rsidR="000F428E" w:rsidRPr="00ED12BE" w:rsidRDefault="000F428E" w:rsidP="00EE2D23">
            <w:pPr>
              <w:pStyle w:val="Default"/>
              <w:jc w:val="both"/>
              <w:rPr>
                <w:rFonts w:ascii="Garamond" w:hAnsi="Garamond" w:cstheme="minorHAnsi"/>
                <w:sz w:val="22"/>
                <w:szCs w:val="22"/>
              </w:rPr>
            </w:pPr>
            <w:r w:rsidRPr="00ED12BE">
              <w:rPr>
                <w:rFonts w:ascii="Garamond" w:hAnsi="Garamond" w:cstheme="minorBidi"/>
                <w:color w:val="auto"/>
                <w:sz w:val="22"/>
                <w:szCs w:val="22"/>
              </w:rPr>
              <w:t xml:space="preserve">EF3. How efficient was the Project in deploying its resources minimizing transaction costs and </w:t>
            </w:r>
            <w:r w:rsidRPr="00ED12BE">
              <w:rPr>
                <w:rFonts w:ascii="Garamond" w:hAnsi="Garamond" w:cstheme="minorBidi"/>
                <w:color w:val="auto"/>
                <w:sz w:val="22"/>
                <w:szCs w:val="22"/>
              </w:rPr>
              <w:lastRenderedPageBreak/>
              <w:t>the energy spent by its clients?</w:t>
            </w:r>
          </w:p>
        </w:tc>
        <w:tc>
          <w:tcPr>
            <w:tcW w:w="1102" w:type="pct"/>
          </w:tcPr>
          <w:p w14:paraId="664960F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2819EC54"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Evidence of timely implementation of activities (without delays)- analysis of planned vs </w:t>
            </w:r>
            <w:r w:rsidRPr="00ED12BE">
              <w:rPr>
                <w:rFonts w:ascii="Garamond" w:hAnsi="Garamond"/>
                <w:sz w:val="22"/>
                <w:szCs w:val="22"/>
              </w:rPr>
              <w:lastRenderedPageBreak/>
              <w:t xml:space="preserve">implemented activities and delivery of outputs. </w:t>
            </w:r>
          </w:p>
          <w:p w14:paraId="058C0B04"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21" w:type="pct"/>
          </w:tcPr>
          <w:p w14:paraId="688F4A47"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lastRenderedPageBreak/>
              <w:t xml:space="preserve">Desk/literature review of relevant documents </w:t>
            </w:r>
          </w:p>
          <w:p w14:paraId="5C217DF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0BEAC72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Analyses of funds used and trade-offs made given the budgetary restraints.</w:t>
            </w:r>
          </w:p>
          <w:p w14:paraId="48E6C2C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lastRenderedPageBreak/>
              <w:t>Analysis of turnaround time to requests.</w:t>
            </w:r>
          </w:p>
          <w:p w14:paraId="57CB8BE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whether support was adequate in response to needs.  </w:t>
            </w:r>
          </w:p>
        </w:tc>
      </w:tr>
      <w:tr w:rsidR="000F428E" w:rsidRPr="00ED12BE" w14:paraId="47C6FD9F" w14:textId="77777777" w:rsidTr="72760AD3">
        <w:tc>
          <w:tcPr>
            <w:tcW w:w="5000" w:type="pct"/>
            <w:gridSpan w:val="5"/>
          </w:tcPr>
          <w:p w14:paraId="56604F17"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Evaluation Criteria Impact</w:t>
            </w:r>
          </w:p>
        </w:tc>
      </w:tr>
      <w:tr w:rsidR="000F428E" w:rsidRPr="00ED12BE" w14:paraId="3E6BBD6B" w14:textId="77777777" w:rsidTr="72760AD3">
        <w:tc>
          <w:tcPr>
            <w:tcW w:w="1102" w:type="pct"/>
          </w:tcPr>
          <w:p w14:paraId="37FC958D" w14:textId="77777777" w:rsidR="000F428E" w:rsidRPr="00ED12BE" w:rsidRDefault="000F428E" w:rsidP="00EE2D23">
            <w:pPr>
              <w:jc w:val="both"/>
              <w:textAlignment w:val="baseline"/>
              <w:rPr>
                <w:rFonts w:ascii="Garamond" w:hAnsi="Garamond"/>
              </w:rPr>
            </w:pPr>
            <w:r w:rsidRPr="00ED12BE">
              <w:rPr>
                <w:rFonts w:ascii="Garamond" w:hAnsi="Garamond"/>
              </w:rPr>
              <w:t>I1. To what extent has the Project made progress to achieve the intended objective of contributing to a nimbler UN that adjusts its strategy &amp; footprint in line with changing circumstances and national peace &amp; development priorities, to better support host nations as they consolidate peacebuilding gains, in cooperation with key national, regional, and international partners?</w:t>
            </w:r>
          </w:p>
        </w:tc>
        <w:tc>
          <w:tcPr>
            <w:tcW w:w="1102" w:type="pct"/>
          </w:tcPr>
          <w:p w14:paraId="7002256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1D62B35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and opinions that the UN has made progress towards a nimbler UN. </w:t>
            </w:r>
          </w:p>
          <w:p w14:paraId="6E8619D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that adjustments have contributed (negatively or positively) to a nimbler UN. </w:t>
            </w:r>
          </w:p>
        </w:tc>
        <w:tc>
          <w:tcPr>
            <w:tcW w:w="921" w:type="pct"/>
          </w:tcPr>
          <w:p w14:paraId="299A5121"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 xml:space="preserve">Key informants’ interviews. UN in country and donors. </w:t>
            </w:r>
          </w:p>
          <w:p w14:paraId="20273AED"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p>
          <w:p w14:paraId="1C0C6B1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10" w:type="pct"/>
          </w:tcPr>
          <w:p w14:paraId="2374444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contribution of the project and examples where the UN has become nimbler or the opposite that can be attributed to the Project. </w:t>
            </w:r>
          </w:p>
        </w:tc>
      </w:tr>
      <w:tr w:rsidR="000F428E" w:rsidRPr="00ED12BE" w14:paraId="70382BC1" w14:textId="77777777" w:rsidTr="72760AD3">
        <w:tc>
          <w:tcPr>
            <w:tcW w:w="1102" w:type="pct"/>
          </w:tcPr>
          <w:p w14:paraId="464E8E1C" w14:textId="77777777" w:rsidR="000F428E" w:rsidRPr="00ED12BE" w:rsidRDefault="000F428E" w:rsidP="00EE2D23">
            <w:pPr>
              <w:jc w:val="both"/>
              <w:rPr>
                <w:rFonts w:ascii="Garamond" w:hAnsi="Garamond" w:cstheme="minorHAnsi"/>
              </w:rPr>
            </w:pPr>
            <w:r w:rsidRPr="00ED12BE">
              <w:rPr>
                <w:rFonts w:ascii="Garamond" w:hAnsi="Garamond"/>
              </w:rPr>
              <w:t>I2. To what extent have the missions and UNCTs that received Project support increasingly taken a leading role in managing transitions within their own context?</w:t>
            </w:r>
          </w:p>
        </w:tc>
        <w:tc>
          <w:tcPr>
            <w:tcW w:w="1102" w:type="pct"/>
          </w:tcPr>
          <w:p w14:paraId="4EAE92A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1A3CD94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that the project instruments and tools increase ownership in country of transition processes.</w:t>
            </w:r>
          </w:p>
          <w:p w14:paraId="2B682CA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that translation tools such as planning tools and calendars increase taking responsibility</w:t>
            </w:r>
          </w:p>
          <w:p w14:paraId="5685841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that missions and UNCT’s are empowered to  better manage transitions.</w:t>
            </w:r>
          </w:p>
        </w:tc>
        <w:tc>
          <w:tcPr>
            <w:tcW w:w="921" w:type="pct"/>
          </w:tcPr>
          <w:p w14:paraId="5B295180"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5B2891F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3E746AE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how the UNCT has made use of the Project’s support.</w:t>
            </w:r>
          </w:p>
          <w:p w14:paraId="1334EB6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examples where UNCT have taken a more leading role that is explicably linked to the Project’s interventions </w:t>
            </w:r>
          </w:p>
        </w:tc>
      </w:tr>
      <w:tr w:rsidR="000F428E" w:rsidRPr="00ED12BE" w14:paraId="562ED138" w14:textId="77777777" w:rsidTr="72760AD3">
        <w:tc>
          <w:tcPr>
            <w:tcW w:w="1102" w:type="pct"/>
          </w:tcPr>
          <w:p w14:paraId="35F37AAF" w14:textId="77777777" w:rsidR="000F428E" w:rsidRPr="00ED12BE" w:rsidRDefault="000F428E" w:rsidP="00EE2D23">
            <w:pPr>
              <w:jc w:val="both"/>
              <w:textAlignment w:val="baseline"/>
              <w:rPr>
                <w:rFonts w:ascii="Garamond" w:hAnsi="Garamond" w:cstheme="minorHAnsi"/>
              </w:rPr>
            </w:pPr>
            <w:r w:rsidRPr="00ED12BE">
              <w:rPr>
                <w:rFonts w:ascii="Garamond" w:hAnsi="Garamond"/>
              </w:rPr>
              <w:t xml:space="preserve">I3. What are the significant positive or negative, intended, or </w:t>
            </w:r>
            <w:r w:rsidRPr="00ED12BE">
              <w:rPr>
                <w:rFonts w:ascii="Garamond" w:hAnsi="Garamond"/>
              </w:rPr>
              <w:lastRenderedPageBreak/>
              <w:t>unintended, higher-level effects the Transitions Project has generated for the UN system as a whole and the exploitation of synergies between the different entities?</w:t>
            </w:r>
          </w:p>
        </w:tc>
        <w:tc>
          <w:tcPr>
            <w:tcW w:w="1102" w:type="pct"/>
          </w:tcPr>
          <w:p w14:paraId="58B650E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6549C89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and examples how the project generated </w:t>
            </w:r>
            <w:r w:rsidRPr="00ED12BE">
              <w:rPr>
                <w:rFonts w:ascii="Garamond" w:hAnsi="Garamond" w:cstheme="minorHAnsi"/>
                <w:sz w:val="22"/>
                <w:szCs w:val="22"/>
                <w:lang w:val="en-GB"/>
              </w:rPr>
              <w:lastRenderedPageBreak/>
              <w:t>higher levels effects.</w:t>
            </w:r>
          </w:p>
          <w:p w14:paraId="5AA2190F"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The extent to which synergies occurred as a result of the project.</w:t>
            </w:r>
          </w:p>
          <w:p w14:paraId="17A82F1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  </w:t>
            </w:r>
          </w:p>
        </w:tc>
        <w:tc>
          <w:tcPr>
            <w:tcW w:w="921" w:type="pct"/>
          </w:tcPr>
          <w:p w14:paraId="2A243D2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lastRenderedPageBreak/>
              <w:t xml:space="preserve">Document review: results in directives, </w:t>
            </w:r>
            <w:r w:rsidRPr="00ED12BE">
              <w:rPr>
                <w:rFonts w:ascii="Garamond" w:hAnsi="Garamond" w:cstheme="minorHAnsi"/>
                <w:sz w:val="22"/>
                <w:szCs w:val="22"/>
                <w:lang w:val="en-GB"/>
              </w:rPr>
              <w:lastRenderedPageBreak/>
              <w:t>policies and other decisions/effects.</w:t>
            </w:r>
          </w:p>
          <w:p w14:paraId="4B4A13C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p w14:paraId="73E56546"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10" w:type="pct"/>
          </w:tcPr>
          <w:p w14:paraId="426B202C"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lastRenderedPageBreak/>
              <w:t>Examples of synergies among the different entities</w:t>
            </w:r>
          </w:p>
          <w:p w14:paraId="22BE07A3"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lastRenderedPageBreak/>
              <w:t>Examples of positive and negative effects.</w:t>
            </w:r>
          </w:p>
          <w:p w14:paraId="6F37AEE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how the Project has a causal relationship with the effects.</w:t>
            </w:r>
          </w:p>
          <w:p w14:paraId="463E116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r>
      <w:tr w:rsidR="000F428E" w:rsidRPr="00ED12BE" w14:paraId="44C647F6" w14:textId="77777777" w:rsidTr="72760AD3">
        <w:tc>
          <w:tcPr>
            <w:tcW w:w="5000" w:type="pct"/>
            <w:gridSpan w:val="5"/>
          </w:tcPr>
          <w:p w14:paraId="5D1D36A5" w14:textId="77777777" w:rsidR="000F428E" w:rsidRPr="00ED12BE" w:rsidRDefault="000F428E" w:rsidP="00EE2D23">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Evaluation Criteria Sustainability</w:t>
            </w:r>
          </w:p>
        </w:tc>
      </w:tr>
      <w:tr w:rsidR="000F428E" w:rsidRPr="00ED12BE" w14:paraId="33EA465C" w14:textId="77777777" w:rsidTr="72760AD3">
        <w:tc>
          <w:tcPr>
            <w:tcW w:w="1102" w:type="pct"/>
          </w:tcPr>
          <w:p w14:paraId="05C3710D" w14:textId="77777777" w:rsidR="000F428E" w:rsidRPr="00ED12BE" w:rsidRDefault="000F428E" w:rsidP="00EE2D23">
            <w:pPr>
              <w:jc w:val="both"/>
              <w:textAlignment w:val="baseline"/>
              <w:rPr>
                <w:rFonts w:ascii="Garamond" w:hAnsi="Garamond"/>
              </w:rPr>
            </w:pPr>
            <w:r w:rsidRPr="00ED12BE">
              <w:rPr>
                <w:rFonts w:ascii="Garamond" w:hAnsi="Garamond"/>
              </w:rPr>
              <w:t>S1. To what extent are the achieved results sustainable? Will they lead to benefits beyond the lifespan of the project? How could they be further sustainably projected and expanded, having in mind the remaining needs?</w:t>
            </w:r>
          </w:p>
        </w:tc>
        <w:tc>
          <w:tcPr>
            <w:tcW w:w="1102" w:type="pct"/>
          </w:tcPr>
          <w:p w14:paraId="35D4BA8B"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3D053087"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Evidence and opinions that the project mechanisms to maintain these results will continue to exist. </w:t>
            </w:r>
          </w:p>
          <w:p w14:paraId="0B237035"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Evidence that there is financial willingness to continue support</w:t>
            </w:r>
          </w:p>
          <w:p w14:paraId="69944777"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 Evidence and examples that the Project would be sustained within the UN structure </w:t>
            </w:r>
          </w:p>
          <w:p w14:paraId="7886927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21" w:type="pct"/>
          </w:tcPr>
          <w:p w14:paraId="5DAEEC0D"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1AA2875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682FD00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how the benefits can be sustained.</w:t>
            </w:r>
          </w:p>
          <w:p w14:paraId="0D4D77B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suggestion show the mechanism can becomes sustainable. Overview of ideas based on needs form countries.  </w:t>
            </w:r>
          </w:p>
          <w:p w14:paraId="6FF5632A"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Inventory of what the consequences are if reduced ability in Transition planning and related processes occur. </w:t>
            </w:r>
          </w:p>
        </w:tc>
      </w:tr>
      <w:tr w:rsidR="000F428E" w:rsidRPr="00ED12BE" w14:paraId="5D6ED9EB" w14:textId="77777777" w:rsidTr="72760AD3">
        <w:tc>
          <w:tcPr>
            <w:tcW w:w="1102" w:type="pct"/>
          </w:tcPr>
          <w:p w14:paraId="3D99F3E4" w14:textId="77777777" w:rsidR="000F428E" w:rsidRPr="00ED12BE" w:rsidRDefault="000F428E" w:rsidP="00EE2D23">
            <w:pPr>
              <w:jc w:val="both"/>
              <w:textAlignment w:val="baseline"/>
              <w:rPr>
                <w:rFonts w:ascii="Garamond" w:hAnsi="Garamond" w:cstheme="minorHAnsi"/>
              </w:rPr>
            </w:pPr>
            <w:r w:rsidRPr="00ED12BE">
              <w:rPr>
                <w:rFonts w:ascii="Garamond" w:hAnsi="Garamond"/>
              </w:rPr>
              <w:t>S2. To what extent have the capacities of relevant target groups/ stakeholders been strengthened to sustain the project results? Which are, in this regard, challenges to overcome or potentials to be unlocked in the future?</w:t>
            </w:r>
          </w:p>
        </w:tc>
        <w:tc>
          <w:tcPr>
            <w:tcW w:w="1102" w:type="pct"/>
          </w:tcPr>
          <w:p w14:paraId="562E3BB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46B56C57"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Evidence that capacity has been strengthened and that these can be sustained without the project.</w:t>
            </w:r>
          </w:p>
          <w:p w14:paraId="390A1A6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of the needs to have a mechanism or other to provide transitions services.  </w:t>
            </w:r>
          </w:p>
        </w:tc>
        <w:tc>
          <w:tcPr>
            <w:tcW w:w="921" w:type="pct"/>
          </w:tcPr>
          <w:p w14:paraId="53A492C0"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Desk/literature review of relevant documents </w:t>
            </w:r>
          </w:p>
          <w:p w14:paraId="6B9EB0B4" w14:textId="77777777" w:rsidR="000F428E" w:rsidRPr="00ED12BE" w:rsidRDefault="000F428E" w:rsidP="00EE2D23">
            <w:pPr>
              <w:pStyle w:val="pf0"/>
              <w:spacing w:before="0" w:beforeAutospacing="0" w:after="0" w:afterAutospacing="0"/>
              <w:jc w:val="both"/>
              <w:rPr>
                <w:rFonts w:ascii="Garamond" w:hAnsi="Garamond"/>
                <w:sz w:val="22"/>
                <w:szCs w:val="22"/>
                <w:lang w:val="en-GB"/>
              </w:rPr>
            </w:pPr>
            <w:r w:rsidRPr="00ED12BE">
              <w:rPr>
                <w:rFonts w:ascii="Garamond" w:hAnsi="Garamond"/>
                <w:sz w:val="22"/>
                <w:szCs w:val="22"/>
                <w:lang w:val="en-GB"/>
              </w:rPr>
              <w:t>Key informants’ interviews</w:t>
            </w:r>
          </w:p>
          <w:p w14:paraId="41EDEB3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 xml:space="preserve">UNCT and others </w:t>
            </w:r>
          </w:p>
        </w:tc>
        <w:tc>
          <w:tcPr>
            <w:tcW w:w="910" w:type="pct"/>
          </w:tcPr>
          <w:p w14:paraId="5F667B1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the capacity available to manage transitions.</w:t>
            </w:r>
          </w:p>
          <w:p w14:paraId="798E26A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Analysis of the potential needs and how they can be met sustainably .</w:t>
            </w:r>
          </w:p>
        </w:tc>
      </w:tr>
      <w:tr w:rsidR="000F428E" w:rsidRPr="00ED12BE" w14:paraId="01DE9430" w14:textId="77777777" w:rsidTr="72760AD3">
        <w:tc>
          <w:tcPr>
            <w:tcW w:w="1102" w:type="pct"/>
          </w:tcPr>
          <w:p w14:paraId="00AAFE31" w14:textId="77777777" w:rsidR="000F428E" w:rsidRPr="00ED12BE" w:rsidRDefault="000F428E" w:rsidP="00EE2D23">
            <w:pPr>
              <w:jc w:val="both"/>
              <w:textAlignment w:val="baseline"/>
              <w:rPr>
                <w:rFonts w:ascii="Garamond" w:hAnsi="Garamond" w:cstheme="minorHAnsi"/>
              </w:rPr>
            </w:pPr>
            <w:r w:rsidRPr="00ED12BE">
              <w:rPr>
                <w:rFonts w:ascii="Garamond" w:hAnsi="Garamond"/>
              </w:rPr>
              <w:t xml:space="preserve">S3. To what extent does the Transitions Project ensure sustainability of results at the global, regional, and country levels? To what extent do mechanisms, procedures and </w:t>
            </w:r>
            <w:r w:rsidRPr="00ED12BE">
              <w:rPr>
                <w:rFonts w:ascii="Garamond" w:hAnsi="Garamond"/>
              </w:rPr>
              <w:lastRenderedPageBreak/>
              <w:t>policies exist to allow primary UN and national stakeholders to carry forward the results?</w:t>
            </w:r>
          </w:p>
          <w:p w14:paraId="3AE64DE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1102" w:type="pct"/>
          </w:tcPr>
          <w:p w14:paraId="30478849"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43443701"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Evidence that global, regional and country levels needs are secured by the Project</w:t>
            </w:r>
          </w:p>
          <w:p w14:paraId="2AFEFD14"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t xml:space="preserve">Evidence of mechanisms, procedures and policies that permit the </w:t>
            </w:r>
            <w:r w:rsidRPr="00ED12BE">
              <w:rPr>
                <w:rFonts w:ascii="Garamond" w:hAnsi="Garamond"/>
                <w:sz w:val="22"/>
                <w:szCs w:val="22"/>
              </w:rPr>
              <w:lastRenderedPageBreak/>
              <w:t xml:space="preserve">stakeholders to take results forward. </w:t>
            </w:r>
          </w:p>
          <w:p w14:paraId="133FA855" w14:textId="77777777" w:rsidR="000F428E" w:rsidRPr="00ED12BE" w:rsidRDefault="000F428E" w:rsidP="00EE2D23">
            <w:pPr>
              <w:pStyle w:val="Default"/>
              <w:jc w:val="both"/>
              <w:rPr>
                <w:rFonts w:ascii="Garamond" w:hAnsi="Garamond" w:cstheme="minorHAnsi"/>
                <w:sz w:val="22"/>
                <w:szCs w:val="22"/>
              </w:rPr>
            </w:pPr>
          </w:p>
        </w:tc>
        <w:tc>
          <w:tcPr>
            <w:tcW w:w="921" w:type="pct"/>
          </w:tcPr>
          <w:p w14:paraId="0C2983F9" w14:textId="77777777" w:rsidR="000F428E" w:rsidRPr="00ED12BE" w:rsidRDefault="000F428E" w:rsidP="00EE2D23">
            <w:pPr>
              <w:pStyle w:val="Default"/>
              <w:jc w:val="both"/>
              <w:rPr>
                <w:rFonts w:ascii="Garamond" w:hAnsi="Garamond"/>
                <w:sz w:val="22"/>
                <w:szCs w:val="22"/>
              </w:rPr>
            </w:pPr>
            <w:r w:rsidRPr="00ED12BE">
              <w:rPr>
                <w:rFonts w:ascii="Garamond" w:hAnsi="Garamond"/>
                <w:sz w:val="22"/>
                <w:szCs w:val="22"/>
              </w:rPr>
              <w:lastRenderedPageBreak/>
              <w:t xml:space="preserve">Desk/literature review of relevant documents </w:t>
            </w:r>
          </w:p>
          <w:p w14:paraId="2FB898B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57C65860"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Project’s ability to ensure sustainability. </w:t>
            </w:r>
          </w:p>
          <w:p w14:paraId="6F393CCE"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Overview of </w:t>
            </w:r>
            <w:r w:rsidRPr="00ED12BE">
              <w:rPr>
                <w:rFonts w:ascii="Garamond" w:hAnsi="Garamond"/>
                <w:sz w:val="22"/>
                <w:szCs w:val="22"/>
                <w:lang w:val="en-GB"/>
              </w:rPr>
              <w:t xml:space="preserve"> mechanisms, procedures and policies that exist or that are needed to allow </w:t>
            </w:r>
            <w:r w:rsidRPr="00ED12BE">
              <w:rPr>
                <w:rFonts w:ascii="Garamond" w:hAnsi="Garamond"/>
                <w:sz w:val="22"/>
                <w:szCs w:val="22"/>
                <w:lang w:val="en-GB"/>
              </w:rPr>
              <w:lastRenderedPageBreak/>
              <w:t>stakeholders to take results forward.</w:t>
            </w:r>
          </w:p>
        </w:tc>
      </w:tr>
      <w:tr w:rsidR="000F428E" w:rsidRPr="00ED12BE" w14:paraId="09F57373" w14:textId="77777777" w:rsidTr="72760AD3">
        <w:tc>
          <w:tcPr>
            <w:tcW w:w="1102" w:type="pct"/>
          </w:tcPr>
          <w:p w14:paraId="52E7B7E6" w14:textId="77777777" w:rsidR="000F428E" w:rsidRPr="00ED12BE" w:rsidRDefault="000F428E" w:rsidP="00EE2D23">
            <w:pPr>
              <w:jc w:val="both"/>
              <w:textAlignment w:val="baseline"/>
              <w:rPr>
                <w:rFonts w:ascii="Garamond" w:hAnsi="Garamond"/>
              </w:rPr>
            </w:pPr>
            <w:r w:rsidRPr="00ED12BE">
              <w:rPr>
                <w:rFonts w:ascii="Garamond" w:hAnsi="Garamond"/>
              </w:rPr>
              <w:t>S4. To what extent do the project partners have a strategy in place to ensure that the services provided by the project, and the benefits that result from them, are sustained beyond the eventual closure of the Project?</w:t>
            </w:r>
          </w:p>
          <w:p w14:paraId="1E86D0D2"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1102" w:type="pct"/>
          </w:tcPr>
          <w:p w14:paraId="3505BFBD"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p>
        </w:tc>
        <w:tc>
          <w:tcPr>
            <w:tcW w:w="965" w:type="pct"/>
          </w:tcPr>
          <w:p w14:paraId="38997905"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Evidence that the project partners have strategies, plans in place to continue without the project. </w:t>
            </w:r>
          </w:p>
        </w:tc>
        <w:tc>
          <w:tcPr>
            <w:tcW w:w="921" w:type="pct"/>
          </w:tcPr>
          <w:p w14:paraId="72C499F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sz w:val="22"/>
                <w:szCs w:val="22"/>
                <w:lang w:val="en-GB"/>
              </w:rPr>
              <w:t>Key informants’ interviews</w:t>
            </w:r>
          </w:p>
        </w:tc>
        <w:tc>
          <w:tcPr>
            <w:tcW w:w="910" w:type="pct"/>
          </w:tcPr>
          <w:p w14:paraId="7B53A12C"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the project partners view and plans to continue without the project. </w:t>
            </w:r>
          </w:p>
          <w:p w14:paraId="525B0C58" w14:textId="77777777" w:rsidR="000F428E" w:rsidRPr="00ED12BE" w:rsidRDefault="000F428E" w:rsidP="00EE2D23">
            <w:pPr>
              <w:pStyle w:val="pf0"/>
              <w:spacing w:before="0" w:beforeAutospacing="0" w:after="0" w:afterAutospacing="0"/>
              <w:jc w:val="both"/>
              <w:rPr>
                <w:rFonts w:ascii="Garamond" w:hAnsi="Garamond" w:cstheme="minorHAnsi"/>
                <w:sz w:val="22"/>
                <w:szCs w:val="22"/>
                <w:lang w:val="en-GB"/>
              </w:rPr>
            </w:pPr>
            <w:r w:rsidRPr="00ED12BE">
              <w:rPr>
                <w:rFonts w:ascii="Garamond" w:hAnsi="Garamond" w:cstheme="minorHAnsi"/>
                <w:sz w:val="22"/>
                <w:szCs w:val="22"/>
                <w:lang w:val="en-GB"/>
              </w:rPr>
              <w:t xml:space="preserve">Analysis of stakeholder’s suggestions on how to move forward if the Project closes and what alternatives could be considered. </w:t>
            </w:r>
          </w:p>
        </w:tc>
      </w:tr>
    </w:tbl>
    <w:p w14:paraId="285AB056" w14:textId="77777777" w:rsidR="000F428E" w:rsidRPr="00ED12BE" w:rsidRDefault="000F428E" w:rsidP="000F428E">
      <w:pPr>
        <w:pStyle w:val="pf0"/>
        <w:spacing w:before="0" w:beforeAutospacing="0" w:after="0" w:afterAutospacing="0"/>
        <w:jc w:val="both"/>
        <w:rPr>
          <w:rFonts w:ascii="Garamond" w:hAnsi="Garamond" w:cstheme="minorHAnsi"/>
          <w:lang w:val="en-GB"/>
        </w:rPr>
      </w:pPr>
    </w:p>
    <w:p w14:paraId="3A2B9781" w14:textId="77777777" w:rsidR="000F428E" w:rsidRPr="00ED12BE" w:rsidRDefault="000F428E" w:rsidP="000F428E">
      <w:pPr>
        <w:rPr>
          <w:rFonts w:ascii="Garamond" w:hAnsi="Garamond"/>
          <w:lang w:eastAsia="zh-CN"/>
        </w:rPr>
      </w:pPr>
    </w:p>
    <w:p w14:paraId="355FF58C" w14:textId="77777777" w:rsidR="000F428E" w:rsidRPr="00ED12BE" w:rsidRDefault="000F428E" w:rsidP="000F428E">
      <w:pPr>
        <w:pStyle w:val="pf0"/>
        <w:spacing w:before="0" w:beforeAutospacing="0" w:after="0" w:afterAutospacing="0"/>
        <w:jc w:val="both"/>
        <w:rPr>
          <w:rFonts w:ascii="Garamond" w:hAnsi="Garamond" w:cstheme="minorHAnsi"/>
          <w:lang w:val="en-GB"/>
        </w:rPr>
      </w:pPr>
    </w:p>
    <w:p w14:paraId="3D5BD2DA" w14:textId="77777777" w:rsidR="000F428E" w:rsidRPr="00ED12BE" w:rsidRDefault="000F428E" w:rsidP="000F428E">
      <w:pPr>
        <w:pStyle w:val="pf0"/>
        <w:spacing w:before="0" w:beforeAutospacing="0" w:after="0" w:afterAutospacing="0"/>
        <w:jc w:val="both"/>
        <w:rPr>
          <w:rFonts w:ascii="Garamond" w:hAnsi="Garamond" w:cstheme="minorHAnsi"/>
          <w:lang w:val="en-GB"/>
        </w:rPr>
      </w:pPr>
    </w:p>
    <w:p w14:paraId="06B4CA9E" w14:textId="77777777" w:rsidR="000F428E" w:rsidRPr="00ED12BE" w:rsidRDefault="000F428E" w:rsidP="000F428E">
      <w:pPr>
        <w:pStyle w:val="pf0"/>
        <w:spacing w:before="0" w:beforeAutospacing="0" w:after="0" w:afterAutospacing="0"/>
        <w:jc w:val="both"/>
        <w:rPr>
          <w:rFonts w:ascii="Garamond" w:hAnsi="Garamond" w:cstheme="minorHAnsi"/>
          <w:lang w:val="en-GB"/>
        </w:rPr>
      </w:pPr>
    </w:p>
    <w:p w14:paraId="60CDC592" w14:textId="77777777" w:rsidR="000F428E" w:rsidRPr="00ED12BE" w:rsidRDefault="000F428E" w:rsidP="000F428E">
      <w:pPr>
        <w:pStyle w:val="pf0"/>
        <w:spacing w:before="0" w:beforeAutospacing="0" w:after="0" w:afterAutospacing="0"/>
        <w:jc w:val="both"/>
        <w:rPr>
          <w:rFonts w:ascii="Garamond" w:hAnsi="Garamond" w:cstheme="minorHAnsi"/>
          <w:lang w:val="en-GB"/>
        </w:rPr>
      </w:pPr>
    </w:p>
    <w:p w14:paraId="79989B6A" w14:textId="77777777" w:rsidR="00A30D5B" w:rsidRPr="00ED12BE" w:rsidRDefault="00A30D5B" w:rsidP="000F428E">
      <w:pPr>
        <w:pStyle w:val="pf0"/>
        <w:tabs>
          <w:tab w:val="left" w:pos="527"/>
        </w:tabs>
        <w:spacing w:before="0" w:beforeAutospacing="0" w:after="0" w:afterAutospacing="0"/>
        <w:jc w:val="both"/>
        <w:rPr>
          <w:rFonts w:ascii="Garamond" w:hAnsi="Garamond" w:cstheme="minorHAnsi"/>
          <w:lang w:val="en-GB"/>
        </w:rPr>
        <w:sectPr w:rsidR="00A30D5B" w:rsidRPr="00ED12BE" w:rsidSect="0099731F">
          <w:footerReference w:type="default" r:id="rId23"/>
          <w:pgSz w:w="11906" w:h="16838"/>
          <w:pgMar w:top="1417" w:right="1417" w:bottom="1417" w:left="1417" w:header="708" w:footer="708" w:gutter="0"/>
          <w:cols w:space="708"/>
          <w:docGrid w:linePitch="360"/>
        </w:sectPr>
      </w:pPr>
    </w:p>
    <w:p w14:paraId="40F59AC7" w14:textId="1D14F5AE" w:rsidR="00D827D0" w:rsidRPr="00ED12BE" w:rsidRDefault="00D827D0" w:rsidP="00D827D0">
      <w:pPr>
        <w:pStyle w:val="Heading1"/>
        <w:rPr>
          <w:rFonts w:ascii="Garamond" w:hAnsi="Garamond"/>
          <w:sz w:val="32"/>
          <w:szCs w:val="32"/>
        </w:rPr>
      </w:pPr>
      <w:bookmarkStart w:id="39" w:name="_Toc166065116"/>
      <w:bookmarkStart w:id="40" w:name="_Toc181005958"/>
      <w:r w:rsidRPr="00ED12BE">
        <w:rPr>
          <w:rFonts w:ascii="Garamond" w:hAnsi="Garamond"/>
          <w:sz w:val="32"/>
          <w:szCs w:val="32"/>
        </w:rPr>
        <w:lastRenderedPageBreak/>
        <w:t>Annex 4</w:t>
      </w:r>
      <w:r w:rsidR="00ED12BE">
        <w:rPr>
          <w:rFonts w:ascii="Garamond" w:hAnsi="Garamond"/>
          <w:sz w:val="32"/>
          <w:szCs w:val="32"/>
        </w:rPr>
        <w:t>:</w:t>
      </w:r>
      <w:r w:rsidRPr="00ED12BE">
        <w:rPr>
          <w:rFonts w:ascii="Garamond" w:hAnsi="Garamond"/>
          <w:sz w:val="32"/>
          <w:szCs w:val="32"/>
        </w:rPr>
        <w:t xml:space="preserve"> Interview guide</w:t>
      </w:r>
      <w:bookmarkEnd w:id="39"/>
      <w:bookmarkEnd w:id="40"/>
    </w:p>
    <w:tbl>
      <w:tblPr>
        <w:tblStyle w:val="TableGrid"/>
        <w:tblW w:w="0" w:type="auto"/>
        <w:tblLook w:val="04A0" w:firstRow="1" w:lastRow="0" w:firstColumn="1" w:lastColumn="0" w:noHBand="0" w:noVBand="1"/>
      </w:tblPr>
      <w:tblGrid>
        <w:gridCol w:w="9062"/>
      </w:tblGrid>
      <w:tr w:rsidR="00D827D0" w:rsidRPr="00ED12BE" w14:paraId="000E798D" w14:textId="77777777" w:rsidTr="008238E4">
        <w:tc>
          <w:tcPr>
            <w:tcW w:w="9062" w:type="dxa"/>
          </w:tcPr>
          <w:p w14:paraId="293FA3FA" w14:textId="77777777" w:rsidR="00D827D0" w:rsidRPr="00ED12BE" w:rsidRDefault="00D827D0" w:rsidP="008238E4">
            <w:pPr>
              <w:rPr>
                <w:rFonts w:ascii="Garamond" w:hAnsi="Garamond"/>
              </w:rPr>
            </w:pPr>
            <w:r w:rsidRPr="00ED12BE">
              <w:rPr>
                <w:rFonts w:ascii="Garamond" w:hAnsi="Garamond"/>
              </w:rPr>
              <w:t>Name</w:t>
            </w:r>
          </w:p>
          <w:p w14:paraId="098285F1" w14:textId="77777777" w:rsidR="00D827D0" w:rsidRPr="00ED12BE" w:rsidRDefault="00D827D0" w:rsidP="008238E4">
            <w:pPr>
              <w:rPr>
                <w:rFonts w:ascii="Garamond" w:hAnsi="Garamond"/>
              </w:rPr>
            </w:pPr>
            <w:r w:rsidRPr="00ED12BE">
              <w:rPr>
                <w:rFonts w:ascii="Garamond" w:hAnsi="Garamond"/>
              </w:rPr>
              <w:t>Position/Organisation</w:t>
            </w:r>
          </w:p>
          <w:p w14:paraId="6F59130A" w14:textId="77777777" w:rsidR="00D827D0" w:rsidRPr="00ED12BE" w:rsidRDefault="00D827D0" w:rsidP="008238E4">
            <w:pPr>
              <w:rPr>
                <w:rFonts w:ascii="Garamond" w:hAnsi="Garamond"/>
              </w:rPr>
            </w:pPr>
            <w:r w:rsidRPr="00ED12BE">
              <w:rPr>
                <w:rFonts w:ascii="Garamond" w:hAnsi="Garamond"/>
              </w:rPr>
              <w:t>Location</w:t>
            </w:r>
          </w:p>
          <w:p w14:paraId="473C5214" w14:textId="77777777" w:rsidR="00D827D0" w:rsidRPr="00ED12BE" w:rsidRDefault="00D827D0" w:rsidP="008238E4">
            <w:pPr>
              <w:rPr>
                <w:rFonts w:ascii="Garamond" w:hAnsi="Garamond"/>
              </w:rPr>
            </w:pPr>
            <w:r w:rsidRPr="00ED12BE">
              <w:rPr>
                <w:rFonts w:ascii="Garamond" w:hAnsi="Garamond"/>
              </w:rPr>
              <w:t>Category UN/Non UN/ Other</w:t>
            </w:r>
          </w:p>
          <w:p w14:paraId="7025B562" w14:textId="77777777" w:rsidR="00D827D0" w:rsidRPr="00ED12BE" w:rsidRDefault="00D827D0" w:rsidP="008238E4">
            <w:pPr>
              <w:rPr>
                <w:rFonts w:ascii="Garamond" w:hAnsi="Garamond"/>
              </w:rPr>
            </w:pPr>
            <w:r w:rsidRPr="00ED12BE">
              <w:rPr>
                <w:rFonts w:ascii="Garamond" w:hAnsi="Garamond"/>
              </w:rPr>
              <w:t>Gender</w:t>
            </w:r>
          </w:p>
          <w:p w14:paraId="71AC74EC" w14:textId="77777777" w:rsidR="00D827D0" w:rsidRPr="00ED12BE" w:rsidRDefault="00D827D0" w:rsidP="008238E4">
            <w:pPr>
              <w:rPr>
                <w:rFonts w:ascii="Garamond" w:hAnsi="Garamond"/>
              </w:rPr>
            </w:pPr>
            <w:r w:rsidRPr="00ED12BE">
              <w:rPr>
                <w:rFonts w:ascii="Garamond" w:hAnsi="Garamond"/>
              </w:rPr>
              <w:t>Other info</w:t>
            </w:r>
          </w:p>
        </w:tc>
      </w:tr>
    </w:tbl>
    <w:p w14:paraId="4659B46B" w14:textId="77777777" w:rsidR="00D827D0" w:rsidRPr="00ED12BE" w:rsidRDefault="00D827D0" w:rsidP="00D827D0">
      <w:pPr>
        <w:rPr>
          <w:rFonts w:ascii="Garamond" w:hAnsi="Garamond"/>
        </w:rPr>
      </w:pPr>
    </w:p>
    <w:p w14:paraId="7A6B4E6D" w14:textId="77777777" w:rsidR="00D827D0" w:rsidRPr="00ED12BE" w:rsidRDefault="00D827D0" w:rsidP="00D827D0">
      <w:pPr>
        <w:rPr>
          <w:rFonts w:ascii="Garamond" w:hAnsi="Garamond"/>
        </w:rPr>
      </w:pPr>
      <w:r w:rsidRPr="00ED12BE">
        <w:rPr>
          <w:rFonts w:ascii="Garamond" w:hAnsi="Garamond"/>
        </w:rPr>
        <w:t xml:space="preserve">Generic interview guide </w:t>
      </w:r>
    </w:p>
    <w:tbl>
      <w:tblPr>
        <w:tblStyle w:val="TableGrid"/>
        <w:tblpPr w:leftFromText="180" w:rightFromText="180" w:vertAnchor="text" w:tblpY="1"/>
        <w:tblOverlap w:val="never"/>
        <w:tblW w:w="5000" w:type="pct"/>
        <w:tblLook w:val="04A0" w:firstRow="1" w:lastRow="0" w:firstColumn="1" w:lastColumn="0" w:noHBand="0" w:noVBand="1"/>
      </w:tblPr>
      <w:tblGrid>
        <w:gridCol w:w="8926"/>
        <w:gridCol w:w="136"/>
      </w:tblGrid>
      <w:tr w:rsidR="00D827D0" w:rsidRPr="00ED12BE" w14:paraId="576D330C" w14:textId="77777777" w:rsidTr="008238E4">
        <w:trPr>
          <w:gridAfter w:val="1"/>
          <w:wAfter w:w="75" w:type="pct"/>
        </w:trPr>
        <w:tc>
          <w:tcPr>
            <w:tcW w:w="4925" w:type="pct"/>
          </w:tcPr>
          <w:p w14:paraId="01ACA61C" w14:textId="77777777" w:rsidR="00D827D0" w:rsidRPr="00ED12BE" w:rsidRDefault="00D827D0" w:rsidP="008238E4">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Bidi"/>
                <w:b/>
                <w:bCs/>
                <w:sz w:val="22"/>
                <w:szCs w:val="22"/>
                <w:lang w:val="en-GB"/>
              </w:rPr>
              <w:t>Relevance</w:t>
            </w:r>
          </w:p>
        </w:tc>
      </w:tr>
      <w:tr w:rsidR="00D827D0" w:rsidRPr="00ED12BE" w14:paraId="1F46C932" w14:textId="77777777" w:rsidTr="008238E4">
        <w:trPr>
          <w:gridAfter w:val="1"/>
          <w:wAfter w:w="75" w:type="pct"/>
        </w:trPr>
        <w:tc>
          <w:tcPr>
            <w:tcW w:w="4925" w:type="pct"/>
          </w:tcPr>
          <w:p w14:paraId="134C3A04" w14:textId="77777777" w:rsidR="00D827D0" w:rsidRPr="00ED12BE" w:rsidRDefault="00D827D0" w:rsidP="008238E4">
            <w:pPr>
              <w:pStyle w:val="Default"/>
              <w:jc w:val="both"/>
              <w:rPr>
                <w:rFonts w:ascii="Garamond" w:hAnsi="Garamond"/>
                <w:sz w:val="22"/>
                <w:szCs w:val="22"/>
              </w:rPr>
            </w:pPr>
            <w:r w:rsidRPr="00ED12BE">
              <w:rPr>
                <w:rFonts w:ascii="Garamond" w:hAnsi="Garamond"/>
                <w:sz w:val="22"/>
                <w:szCs w:val="22"/>
              </w:rPr>
              <w:t xml:space="preserve">Q1: How did the Project identify needs and priorities of transition support ? </w:t>
            </w:r>
          </w:p>
          <w:p w14:paraId="6E5A7016" w14:textId="77777777" w:rsidR="00D827D0" w:rsidRPr="00ED12BE" w:rsidRDefault="00D827D0" w:rsidP="008238E4">
            <w:pPr>
              <w:pStyle w:val="Default"/>
              <w:jc w:val="both"/>
              <w:rPr>
                <w:rFonts w:ascii="Garamond" w:hAnsi="Garamond"/>
                <w:sz w:val="22"/>
                <w:szCs w:val="22"/>
              </w:rPr>
            </w:pPr>
            <w:r w:rsidRPr="00ED12BE">
              <w:rPr>
                <w:rFonts w:ascii="Garamond" w:hAnsi="Garamond"/>
                <w:sz w:val="22"/>
                <w:szCs w:val="22"/>
              </w:rPr>
              <w:t>Q2: Are the Projects tools and instruments – also as a package - relevant transition needs ? Are they useful ?</w:t>
            </w:r>
          </w:p>
          <w:p w14:paraId="1E8AE485" w14:textId="77777777" w:rsidR="00D827D0" w:rsidRPr="00ED12BE" w:rsidRDefault="00D827D0" w:rsidP="008238E4">
            <w:pPr>
              <w:pStyle w:val="Default"/>
              <w:jc w:val="both"/>
              <w:rPr>
                <w:rFonts w:ascii="Garamond" w:hAnsi="Garamond" w:cstheme="minorBidi"/>
                <w:sz w:val="22"/>
                <w:szCs w:val="22"/>
              </w:rPr>
            </w:pPr>
            <w:r w:rsidRPr="00ED12BE">
              <w:rPr>
                <w:rFonts w:ascii="Garamond" w:hAnsi="Garamond"/>
                <w:sz w:val="22"/>
                <w:szCs w:val="22"/>
              </w:rPr>
              <w:t xml:space="preserve">Q3: Is the Project and its support relevant to </w:t>
            </w:r>
            <w:r w:rsidRPr="00ED12BE">
              <w:rPr>
                <w:rFonts w:ascii="Garamond" w:hAnsi="Garamond" w:cstheme="minorBidi"/>
                <w:sz w:val="22"/>
                <w:szCs w:val="22"/>
              </w:rPr>
              <w:t xml:space="preserve"> conflict prevention and peacebuilding programming support ? </w:t>
            </w:r>
          </w:p>
          <w:p w14:paraId="516D84C7" w14:textId="77777777" w:rsidR="00D827D0" w:rsidRPr="00ED12BE" w:rsidRDefault="00D827D0" w:rsidP="008238E4">
            <w:pPr>
              <w:pStyle w:val="Default"/>
              <w:jc w:val="both"/>
              <w:rPr>
                <w:rFonts w:ascii="Garamond" w:hAnsi="Garamond"/>
                <w:sz w:val="22"/>
                <w:szCs w:val="22"/>
              </w:rPr>
            </w:pPr>
            <w:r w:rsidRPr="00ED12BE">
              <w:rPr>
                <w:rFonts w:ascii="Garamond" w:hAnsi="Garamond"/>
                <w:i/>
                <w:iCs/>
                <w:sz w:val="22"/>
                <w:szCs w:val="22"/>
              </w:rPr>
              <w:t>Probe</w:t>
            </w:r>
            <w:r w:rsidRPr="00ED12BE">
              <w:rPr>
                <w:rFonts w:ascii="Garamond" w:hAnsi="Garamond"/>
                <w:sz w:val="22"/>
                <w:szCs w:val="22"/>
              </w:rPr>
              <w:t xml:space="preserve">: Did the process rely on a conflict-analysis lens? </w:t>
            </w:r>
          </w:p>
          <w:p w14:paraId="718BA48D" w14:textId="77777777" w:rsidR="00D827D0" w:rsidRPr="00ED12BE" w:rsidRDefault="00D827D0" w:rsidP="008238E4">
            <w:pPr>
              <w:pStyle w:val="Default"/>
              <w:jc w:val="both"/>
              <w:rPr>
                <w:rFonts w:ascii="Garamond" w:hAnsi="Garamond"/>
                <w:sz w:val="22"/>
                <w:szCs w:val="22"/>
              </w:rPr>
            </w:pPr>
            <w:r w:rsidRPr="00ED12BE">
              <w:rPr>
                <w:rFonts w:ascii="Garamond" w:hAnsi="Garamond"/>
                <w:i/>
                <w:iCs/>
                <w:sz w:val="22"/>
                <w:szCs w:val="22"/>
              </w:rPr>
              <w:t>Probe</w:t>
            </w:r>
            <w:r w:rsidRPr="00ED12BE">
              <w:rPr>
                <w:rFonts w:ascii="Garamond" w:hAnsi="Garamond"/>
                <w:sz w:val="22"/>
                <w:szCs w:val="22"/>
              </w:rPr>
              <w:t xml:space="preserve">: Are needs different in UN system ? </w:t>
            </w:r>
            <w:r w:rsidRPr="00ED12BE">
              <w:rPr>
                <w:rFonts w:ascii="Garamond" w:hAnsi="Garamond" w:cstheme="minorBidi"/>
                <w:sz w:val="22"/>
                <w:szCs w:val="22"/>
              </w:rPr>
              <w:t>UN peace operations and Special Political Missions; UN Resident Coordinator Offices; and UNCTs</w:t>
            </w:r>
          </w:p>
          <w:p w14:paraId="1534A265" w14:textId="77777777" w:rsidR="00D827D0" w:rsidRPr="00ED12BE" w:rsidRDefault="00D827D0" w:rsidP="008238E4">
            <w:pPr>
              <w:pStyle w:val="Default"/>
              <w:jc w:val="both"/>
              <w:rPr>
                <w:rFonts w:ascii="Garamond" w:hAnsi="Garamond" w:cstheme="minorBidi"/>
                <w:sz w:val="22"/>
                <w:szCs w:val="22"/>
              </w:rPr>
            </w:pPr>
          </w:p>
        </w:tc>
      </w:tr>
      <w:tr w:rsidR="00D827D0" w:rsidRPr="00ED12BE" w14:paraId="3B57C51E" w14:textId="77777777" w:rsidTr="008238E4">
        <w:tc>
          <w:tcPr>
            <w:tcW w:w="5000" w:type="pct"/>
            <w:gridSpan w:val="2"/>
          </w:tcPr>
          <w:p w14:paraId="79A14818" w14:textId="77777777" w:rsidR="00D827D0" w:rsidRPr="00ED12BE" w:rsidRDefault="00D827D0" w:rsidP="008238E4">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Bidi"/>
                <w:b/>
                <w:bCs/>
                <w:sz w:val="22"/>
                <w:szCs w:val="22"/>
                <w:lang w:val="en-GB"/>
              </w:rPr>
              <w:t>Coherence</w:t>
            </w:r>
          </w:p>
        </w:tc>
      </w:tr>
      <w:tr w:rsidR="00D827D0" w:rsidRPr="00ED12BE" w14:paraId="28AE599F" w14:textId="77777777" w:rsidTr="008238E4">
        <w:trPr>
          <w:gridAfter w:val="1"/>
          <w:wAfter w:w="75" w:type="pct"/>
          <w:trHeight w:val="2093"/>
        </w:trPr>
        <w:tc>
          <w:tcPr>
            <w:tcW w:w="4925" w:type="pct"/>
          </w:tcPr>
          <w:p w14:paraId="3131E83D" w14:textId="77777777" w:rsidR="00D827D0" w:rsidRPr="00ED12BE" w:rsidRDefault="00D827D0" w:rsidP="008238E4">
            <w:pPr>
              <w:jc w:val="both"/>
              <w:textAlignment w:val="baseline"/>
              <w:rPr>
                <w:rFonts w:ascii="Garamond" w:hAnsi="Garamond" w:cstheme="minorHAnsi"/>
              </w:rPr>
            </w:pPr>
            <w:r w:rsidRPr="00ED12BE">
              <w:rPr>
                <w:rFonts w:ascii="Garamond" w:hAnsi="Garamond"/>
              </w:rPr>
              <w:t xml:space="preserve">Q1. Has the project leveraged project partners and joint programmes, UN collaboration and partnerships within and beyond the UN system? Why not ? Either way provide an example. </w:t>
            </w:r>
          </w:p>
          <w:p w14:paraId="62A74BEB" w14:textId="77777777" w:rsidR="00D827D0" w:rsidRPr="00ED12BE" w:rsidRDefault="00D827D0" w:rsidP="008238E4">
            <w:pPr>
              <w:jc w:val="both"/>
              <w:textAlignment w:val="baseline"/>
              <w:rPr>
                <w:rFonts w:ascii="Garamond" w:hAnsi="Garamond" w:cstheme="minorHAnsi"/>
              </w:rPr>
            </w:pPr>
            <w:r w:rsidRPr="00ED12BE">
              <w:rPr>
                <w:rFonts w:ascii="Garamond" w:hAnsi="Garamond"/>
              </w:rPr>
              <w:t>Q2.   Has the project leveraged synergies with other actors in the system (e.g. DOS, IWG, EOSG, etc.) and beyond? Why not ? Either way provide an example.</w:t>
            </w:r>
          </w:p>
          <w:p w14:paraId="47185574" w14:textId="77777777" w:rsidR="00D827D0" w:rsidRPr="00ED12BE" w:rsidRDefault="00D827D0" w:rsidP="008238E4">
            <w:pPr>
              <w:jc w:val="both"/>
              <w:rPr>
                <w:rFonts w:ascii="Garamond" w:hAnsi="Garamond"/>
              </w:rPr>
            </w:pPr>
            <w:r w:rsidRPr="00ED12BE">
              <w:rPr>
                <w:rFonts w:ascii="Garamond" w:hAnsi="Garamond"/>
              </w:rPr>
              <w:t>Q 3. Has the Project addressed HRBA, gender equality and women’s empowerment, included people with disabilities, and more broadly adopted a “Leave No One Behind” (LNOB) in one way or another in its support ?  Why not ? Either way provide an example.</w:t>
            </w:r>
          </w:p>
          <w:p w14:paraId="0B93303D" w14:textId="77777777" w:rsidR="00D827D0" w:rsidRPr="00ED12BE" w:rsidRDefault="00D827D0" w:rsidP="008238E4">
            <w:pPr>
              <w:jc w:val="both"/>
              <w:rPr>
                <w:rFonts w:ascii="Garamond" w:hAnsi="Garamond" w:cstheme="minorHAnsi"/>
              </w:rPr>
            </w:pPr>
          </w:p>
        </w:tc>
      </w:tr>
      <w:tr w:rsidR="00D827D0" w:rsidRPr="00ED12BE" w14:paraId="752E689C" w14:textId="77777777" w:rsidTr="008238E4">
        <w:tc>
          <w:tcPr>
            <w:tcW w:w="5000" w:type="pct"/>
            <w:gridSpan w:val="2"/>
          </w:tcPr>
          <w:p w14:paraId="43B0EAD9" w14:textId="77777777" w:rsidR="00D827D0" w:rsidRPr="00ED12BE" w:rsidRDefault="00D827D0" w:rsidP="008238E4">
            <w:pPr>
              <w:jc w:val="both"/>
              <w:textAlignment w:val="baseline"/>
              <w:rPr>
                <w:rFonts w:ascii="Garamond" w:hAnsi="Garamond" w:cstheme="minorHAnsi"/>
                <w:b/>
                <w:bCs/>
              </w:rPr>
            </w:pPr>
            <w:r w:rsidRPr="00ED12BE">
              <w:rPr>
                <w:rFonts w:ascii="Garamond" w:hAnsi="Garamond" w:cstheme="minorHAnsi"/>
                <w:b/>
                <w:bCs/>
              </w:rPr>
              <w:t>Evaluation Criteria Effectiveness</w:t>
            </w:r>
          </w:p>
        </w:tc>
      </w:tr>
      <w:tr w:rsidR="00D827D0" w:rsidRPr="00ED12BE" w14:paraId="43897866" w14:textId="77777777" w:rsidTr="008238E4">
        <w:trPr>
          <w:gridAfter w:val="1"/>
          <w:wAfter w:w="75" w:type="pct"/>
          <w:trHeight w:val="2169"/>
        </w:trPr>
        <w:tc>
          <w:tcPr>
            <w:tcW w:w="4925" w:type="pct"/>
          </w:tcPr>
          <w:p w14:paraId="10702A73" w14:textId="77777777" w:rsidR="00D827D0" w:rsidRPr="00ED12BE" w:rsidRDefault="00D827D0" w:rsidP="008238E4">
            <w:pPr>
              <w:jc w:val="both"/>
              <w:textAlignment w:val="baseline"/>
              <w:rPr>
                <w:rFonts w:ascii="Garamond" w:hAnsi="Garamond"/>
              </w:rPr>
            </w:pPr>
            <w:r w:rsidRPr="00ED12BE">
              <w:rPr>
                <w:rFonts w:ascii="Garamond" w:hAnsi="Garamond"/>
              </w:rPr>
              <w:t>Q1 Has the project provided analysis and strategic advice to you or the UN system in country, regional, and at HQ in relation to transitions ? Provide an example. What were the main obstacles/ challenges ?</w:t>
            </w:r>
          </w:p>
          <w:p w14:paraId="3A194855" w14:textId="77777777" w:rsidR="00D827D0" w:rsidRPr="00ED12BE" w:rsidRDefault="00D827D0" w:rsidP="008238E4">
            <w:pPr>
              <w:jc w:val="both"/>
              <w:textAlignment w:val="baseline"/>
              <w:rPr>
                <w:rFonts w:ascii="Garamond" w:hAnsi="Garamond"/>
              </w:rPr>
            </w:pPr>
            <w:r w:rsidRPr="00ED12BE">
              <w:rPr>
                <w:rFonts w:ascii="Garamond" w:hAnsi="Garamond"/>
              </w:rPr>
              <w:t>Q2 Has the Project been able to offer innovative or additional solutions and new tools into transition planning and implementation ? What were the results ? Example ?</w:t>
            </w:r>
          </w:p>
          <w:p w14:paraId="76F8B473" w14:textId="77777777" w:rsidR="00D827D0" w:rsidRPr="00ED12BE" w:rsidRDefault="00D827D0" w:rsidP="008238E4">
            <w:pPr>
              <w:pStyle w:val="Default"/>
              <w:jc w:val="both"/>
              <w:rPr>
                <w:rFonts w:ascii="Garamond" w:hAnsi="Garamond"/>
                <w:sz w:val="22"/>
                <w:szCs w:val="22"/>
              </w:rPr>
            </w:pPr>
            <w:r w:rsidRPr="00ED12BE">
              <w:rPr>
                <w:rFonts w:ascii="Garamond" w:hAnsi="Garamond"/>
                <w:sz w:val="22"/>
                <w:szCs w:val="22"/>
              </w:rPr>
              <w:t>Q 3: How did the Project adapt to contextual changes and needs over time ? Provide an example.</w:t>
            </w:r>
          </w:p>
          <w:p w14:paraId="3E2F9C3C" w14:textId="77777777" w:rsidR="00D827D0" w:rsidRPr="00ED12BE" w:rsidRDefault="00D827D0" w:rsidP="008238E4">
            <w:pPr>
              <w:pStyle w:val="Default"/>
              <w:jc w:val="both"/>
              <w:rPr>
                <w:rFonts w:ascii="Garamond" w:hAnsi="Garamond"/>
                <w:sz w:val="22"/>
                <w:szCs w:val="22"/>
              </w:rPr>
            </w:pPr>
            <w:r w:rsidRPr="00ED12BE">
              <w:rPr>
                <w:rFonts w:ascii="Garamond" w:hAnsi="Garamond"/>
                <w:i/>
                <w:iCs/>
                <w:sz w:val="22"/>
                <w:szCs w:val="22"/>
              </w:rPr>
              <w:t xml:space="preserve">Probe: </w:t>
            </w:r>
            <w:r w:rsidRPr="00ED12BE">
              <w:rPr>
                <w:rFonts w:ascii="Garamond" w:hAnsi="Garamond"/>
                <w:sz w:val="22"/>
                <w:szCs w:val="22"/>
              </w:rPr>
              <w:t>was it in time and as expected (did it meet the new needs)</w:t>
            </w:r>
          </w:p>
        </w:tc>
      </w:tr>
      <w:tr w:rsidR="00D827D0" w:rsidRPr="00ED12BE" w14:paraId="2B573342" w14:textId="77777777" w:rsidTr="008238E4">
        <w:tc>
          <w:tcPr>
            <w:tcW w:w="5000" w:type="pct"/>
            <w:gridSpan w:val="2"/>
          </w:tcPr>
          <w:p w14:paraId="0BDCA94A" w14:textId="77777777" w:rsidR="00D827D0" w:rsidRPr="00ED12BE" w:rsidRDefault="00D827D0" w:rsidP="008238E4">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Efficiency</w:t>
            </w:r>
          </w:p>
        </w:tc>
      </w:tr>
      <w:tr w:rsidR="00D827D0" w:rsidRPr="00ED12BE" w14:paraId="28D47043" w14:textId="77777777" w:rsidTr="008238E4">
        <w:trPr>
          <w:gridAfter w:val="1"/>
          <w:wAfter w:w="75" w:type="pct"/>
          <w:trHeight w:val="1542"/>
        </w:trPr>
        <w:tc>
          <w:tcPr>
            <w:tcW w:w="4925" w:type="pct"/>
          </w:tcPr>
          <w:p w14:paraId="4B56275E" w14:textId="77777777" w:rsidR="00D827D0" w:rsidRPr="00ED12BE" w:rsidRDefault="00D827D0" w:rsidP="008238E4">
            <w:pPr>
              <w:autoSpaceDE w:val="0"/>
              <w:autoSpaceDN w:val="0"/>
              <w:adjustRightInd w:val="0"/>
              <w:jc w:val="both"/>
              <w:rPr>
                <w:rFonts w:ascii="Garamond" w:hAnsi="Garamond"/>
              </w:rPr>
            </w:pPr>
            <w:r w:rsidRPr="00ED12BE">
              <w:rPr>
                <w:rFonts w:ascii="Garamond" w:hAnsi="Garamond"/>
              </w:rPr>
              <w:t>Q1. Were the Project contributions in time and sufficient?</w:t>
            </w:r>
          </w:p>
          <w:p w14:paraId="43312A6C" w14:textId="77777777" w:rsidR="00D827D0" w:rsidRPr="00ED12BE" w:rsidRDefault="00D827D0" w:rsidP="008238E4">
            <w:pPr>
              <w:autoSpaceDE w:val="0"/>
              <w:autoSpaceDN w:val="0"/>
              <w:adjustRightInd w:val="0"/>
              <w:jc w:val="both"/>
              <w:rPr>
                <w:rFonts w:ascii="Garamond" w:hAnsi="Garamond"/>
              </w:rPr>
            </w:pPr>
            <w:r w:rsidRPr="00ED12BE">
              <w:rPr>
                <w:rFonts w:ascii="Garamond" w:hAnsi="Garamond"/>
                <w:i/>
                <w:iCs/>
              </w:rPr>
              <w:t>Probe:</w:t>
            </w:r>
            <w:r w:rsidRPr="00ED12BE">
              <w:rPr>
                <w:rFonts w:ascii="Garamond" w:hAnsi="Garamond"/>
              </w:rPr>
              <w:t xml:space="preserve"> COVID-19/ finances </w:t>
            </w:r>
          </w:p>
          <w:p w14:paraId="503552F1" w14:textId="77777777" w:rsidR="00D827D0" w:rsidRPr="00ED12BE" w:rsidRDefault="00D827D0" w:rsidP="008238E4">
            <w:pPr>
              <w:pStyle w:val="Default"/>
              <w:jc w:val="both"/>
              <w:rPr>
                <w:rFonts w:ascii="Garamond" w:hAnsi="Garamond" w:cstheme="minorBidi"/>
                <w:color w:val="auto"/>
                <w:sz w:val="22"/>
                <w:szCs w:val="22"/>
              </w:rPr>
            </w:pPr>
            <w:r w:rsidRPr="00ED12BE">
              <w:rPr>
                <w:rFonts w:ascii="Garamond" w:hAnsi="Garamond" w:cstheme="minorBidi"/>
                <w:color w:val="auto"/>
                <w:sz w:val="22"/>
                <w:szCs w:val="22"/>
              </w:rPr>
              <w:t>Q 2. Is the management structure efficient ?</w:t>
            </w:r>
          </w:p>
          <w:p w14:paraId="28BBBBFF" w14:textId="77777777" w:rsidR="00D827D0" w:rsidRPr="00ED12BE" w:rsidRDefault="00D827D0" w:rsidP="008238E4">
            <w:pPr>
              <w:pStyle w:val="Default"/>
              <w:jc w:val="both"/>
              <w:rPr>
                <w:rFonts w:ascii="Garamond" w:hAnsi="Garamond" w:cstheme="minorHAnsi"/>
                <w:sz w:val="22"/>
                <w:szCs w:val="22"/>
              </w:rPr>
            </w:pPr>
            <w:r w:rsidRPr="00ED12BE">
              <w:rPr>
                <w:rFonts w:ascii="Garamond" w:hAnsi="Garamond" w:cstheme="minorHAnsi"/>
                <w:i/>
                <w:iCs/>
                <w:sz w:val="22"/>
                <w:szCs w:val="22"/>
              </w:rPr>
              <w:t xml:space="preserve">Probe : </w:t>
            </w:r>
            <w:r w:rsidRPr="00ED12BE">
              <w:rPr>
                <w:rFonts w:ascii="Garamond" w:hAnsi="Garamond" w:cstheme="minorHAnsi"/>
                <w:sz w:val="22"/>
                <w:szCs w:val="22"/>
              </w:rPr>
              <w:t xml:space="preserve">access/ response time/ decision making / other </w:t>
            </w:r>
          </w:p>
          <w:p w14:paraId="4527F450" w14:textId="77777777" w:rsidR="00D827D0" w:rsidRPr="00ED12BE" w:rsidRDefault="00D827D0" w:rsidP="008238E4">
            <w:pPr>
              <w:pStyle w:val="Default"/>
              <w:jc w:val="both"/>
              <w:rPr>
                <w:rFonts w:ascii="Garamond" w:hAnsi="Garamond" w:cstheme="minorHAnsi"/>
                <w:sz w:val="22"/>
                <w:szCs w:val="22"/>
              </w:rPr>
            </w:pPr>
            <w:r w:rsidRPr="00ED12BE">
              <w:rPr>
                <w:rFonts w:ascii="Garamond" w:hAnsi="Garamond" w:cstheme="minorBidi"/>
                <w:color w:val="auto"/>
                <w:sz w:val="22"/>
                <w:szCs w:val="22"/>
              </w:rPr>
              <w:t>Q 3. Did the Project deploy resources as agreed/expected ? Did you waste or gain time  ?</w:t>
            </w:r>
          </w:p>
        </w:tc>
      </w:tr>
      <w:tr w:rsidR="00D827D0" w:rsidRPr="00ED12BE" w14:paraId="4DAFDAC5" w14:textId="77777777" w:rsidTr="008238E4">
        <w:tc>
          <w:tcPr>
            <w:tcW w:w="5000" w:type="pct"/>
            <w:gridSpan w:val="2"/>
          </w:tcPr>
          <w:p w14:paraId="78E393F3" w14:textId="77777777" w:rsidR="00D827D0" w:rsidRPr="00ED12BE" w:rsidRDefault="00D827D0" w:rsidP="008238E4">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Impact</w:t>
            </w:r>
          </w:p>
        </w:tc>
      </w:tr>
      <w:tr w:rsidR="00D827D0" w:rsidRPr="00ED12BE" w14:paraId="29E2AE30" w14:textId="77777777" w:rsidTr="008238E4">
        <w:trPr>
          <w:gridAfter w:val="1"/>
          <w:wAfter w:w="75" w:type="pct"/>
          <w:trHeight w:val="1557"/>
        </w:trPr>
        <w:tc>
          <w:tcPr>
            <w:tcW w:w="4925" w:type="pct"/>
          </w:tcPr>
          <w:p w14:paraId="6E689D64" w14:textId="77777777" w:rsidR="00D827D0" w:rsidRPr="00ED12BE" w:rsidRDefault="00D827D0" w:rsidP="008238E4">
            <w:pPr>
              <w:jc w:val="both"/>
              <w:textAlignment w:val="baseline"/>
              <w:rPr>
                <w:rFonts w:ascii="Garamond" w:hAnsi="Garamond"/>
              </w:rPr>
            </w:pPr>
            <w:r w:rsidRPr="00ED12BE">
              <w:rPr>
                <w:rFonts w:ascii="Garamond" w:hAnsi="Garamond"/>
              </w:rPr>
              <w:lastRenderedPageBreak/>
              <w:t xml:space="preserve">Q1. How did the Project contribute to a nimbler UN that adjusts its strategy &amp; footprint in line with changing circumstances and national peace &amp; development priorities ? Why not ? What were the challenges ? </w:t>
            </w:r>
          </w:p>
          <w:p w14:paraId="3E6AFFC3" w14:textId="77777777" w:rsidR="00D827D0" w:rsidRPr="00ED12BE" w:rsidRDefault="00D827D0" w:rsidP="008238E4">
            <w:pPr>
              <w:jc w:val="both"/>
              <w:rPr>
                <w:rFonts w:ascii="Garamond" w:hAnsi="Garamond"/>
              </w:rPr>
            </w:pPr>
            <w:r w:rsidRPr="00ED12BE">
              <w:rPr>
                <w:rFonts w:ascii="Garamond" w:hAnsi="Garamond"/>
              </w:rPr>
              <w:t xml:space="preserve">Q2 Have the missions and UNCTs increasingly taken a leading role in managing transitions within their own context? Why not ? What were the obstacles ? Example ? </w:t>
            </w:r>
          </w:p>
        </w:tc>
      </w:tr>
      <w:tr w:rsidR="00D827D0" w:rsidRPr="00ED12BE" w14:paraId="78474B6C" w14:textId="77777777" w:rsidTr="008238E4">
        <w:tc>
          <w:tcPr>
            <w:tcW w:w="5000" w:type="pct"/>
            <w:gridSpan w:val="2"/>
          </w:tcPr>
          <w:p w14:paraId="784132D0" w14:textId="77777777" w:rsidR="00D827D0" w:rsidRPr="00ED12BE" w:rsidRDefault="00D827D0" w:rsidP="008238E4">
            <w:pPr>
              <w:pStyle w:val="pf0"/>
              <w:spacing w:before="0" w:beforeAutospacing="0" w:after="0" w:afterAutospacing="0"/>
              <w:jc w:val="both"/>
              <w:rPr>
                <w:rFonts w:ascii="Garamond" w:hAnsi="Garamond" w:cstheme="minorHAnsi"/>
                <w:b/>
                <w:bCs/>
                <w:sz w:val="22"/>
                <w:szCs w:val="22"/>
                <w:lang w:val="en-GB"/>
              </w:rPr>
            </w:pPr>
            <w:r w:rsidRPr="00ED12BE">
              <w:rPr>
                <w:rFonts w:ascii="Garamond" w:hAnsi="Garamond" w:cstheme="minorHAnsi"/>
                <w:b/>
                <w:bCs/>
                <w:sz w:val="22"/>
                <w:szCs w:val="22"/>
                <w:lang w:val="en-GB"/>
              </w:rPr>
              <w:t>Sustainability</w:t>
            </w:r>
          </w:p>
        </w:tc>
      </w:tr>
      <w:tr w:rsidR="00D827D0" w:rsidRPr="00ED12BE" w14:paraId="15280D38" w14:textId="77777777" w:rsidTr="008238E4">
        <w:trPr>
          <w:gridAfter w:val="1"/>
          <w:wAfter w:w="75" w:type="pct"/>
          <w:trHeight w:val="1557"/>
        </w:trPr>
        <w:tc>
          <w:tcPr>
            <w:tcW w:w="4925" w:type="pct"/>
          </w:tcPr>
          <w:p w14:paraId="622563CC" w14:textId="77777777" w:rsidR="00D827D0" w:rsidRPr="00ED12BE" w:rsidRDefault="00D827D0" w:rsidP="008238E4">
            <w:pPr>
              <w:jc w:val="both"/>
              <w:textAlignment w:val="baseline"/>
              <w:rPr>
                <w:rFonts w:ascii="Garamond" w:hAnsi="Garamond"/>
              </w:rPr>
            </w:pPr>
            <w:r w:rsidRPr="00ED12BE">
              <w:rPr>
                <w:rFonts w:ascii="Garamond" w:hAnsi="Garamond"/>
              </w:rPr>
              <w:t xml:space="preserve">Q1. Are the results sustainable? </w:t>
            </w:r>
          </w:p>
          <w:p w14:paraId="4F7262CC" w14:textId="5F953E54" w:rsidR="00D827D0" w:rsidRPr="00ED12BE" w:rsidRDefault="00D827D0" w:rsidP="008238E4">
            <w:pPr>
              <w:jc w:val="both"/>
              <w:textAlignment w:val="baseline"/>
              <w:rPr>
                <w:rFonts w:ascii="Garamond" w:hAnsi="Garamond"/>
              </w:rPr>
            </w:pPr>
            <w:r w:rsidRPr="00ED12BE">
              <w:rPr>
                <w:rFonts w:ascii="Garamond" w:hAnsi="Garamond"/>
              </w:rPr>
              <w:t xml:space="preserve">Q2. What </w:t>
            </w:r>
            <w:r w:rsidR="000E38E0" w:rsidRPr="00ED12BE">
              <w:rPr>
                <w:rFonts w:ascii="Garamond" w:hAnsi="Garamond"/>
              </w:rPr>
              <w:t>is</w:t>
            </w:r>
            <w:r w:rsidRPr="00ED12BE">
              <w:rPr>
                <w:rFonts w:ascii="Garamond" w:hAnsi="Garamond"/>
              </w:rPr>
              <w:t xml:space="preserve"> prerequisite for sustaining the results ? </w:t>
            </w:r>
          </w:p>
          <w:p w14:paraId="72451635" w14:textId="77777777" w:rsidR="00D827D0" w:rsidRPr="00ED12BE" w:rsidRDefault="00D827D0" w:rsidP="008238E4">
            <w:pPr>
              <w:jc w:val="both"/>
              <w:textAlignment w:val="baseline"/>
              <w:rPr>
                <w:rFonts w:ascii="Garamond" w:hAnsi="Garamond"/>
              </w:rPr>
            </w:pPr>
            <w:r w:rsidRPr="00ED12BE">
              <w:rPr>
                <w:rFonts w:ascii="Garamond" w:hAnsi="Garamond"/>
                <w:i/>
                <w:iCs/>
              </w:rPr>
              <w:t>Probe:</w:t>
            </w:r>
            <w:r w:rsidRPr="00ED12BE">
              <w:rPr>
                <w:rFonts w:ascii="Garamond" w:hAnsi="Garamond"/>
              </w:rPr>
              <w:t xml:space="preserve"> at higher level ? mechanisms, procedures and policies</w:t>
            </w:r>
          </w:p>
          <w:p w14:paraId="5F71D0E2" w14:textId="77777777" w:rsidR="00D827D0" w:rsidRPr="00ED12BE" w:rsidRDefault="00D827D0" w:rsidP="008238E4">
            <w:pPr>
              <w:jc w:val="both"/>
              <w:textAlignment w:val="baseline"/>
              <w:rPr>
                <w:rFonts w:ascii="Garamond" w:hAnsi="Garamond"/>
              </w:rPr>
            </w:pPr>
            <w:r w:rsidRPr="00ED12BE">
              <w:rPr>
                <w:rFonts w:ascii="Garamond" w:hAnsi="Garamond"/>
                <w:i/>
                <w:iCs/>
              </w:rPr>
              <w:t>Probe:</w:t>
            </w:r>
            <w:r w:rsidRPr="00ED12BE">
              <w:rPr>
                <w:rFonts w:ascii="Garamond" w:hAnsi="Garamond"/>
              </w:rPr>
              <w:t xml:space="preserve"> at project level ? capacity/finance/other</w:t>
            </w:r>
          </w:p>
          <w:p w14:paraId="2C676204" w14:textId="77777777" w:rsidR="00D827D0" w:rsidRPr="00ED12BE" w:rsidRDefault="00D827D0" w:rsidP="008238E4">
            <w:pPr>
              <w:jc w:val="both"/>
              <w:textAlignment w:val="baseline"/>
              <w:rPr>
                <w:rFonts w:ascii="Garamond" w:hAnsi="Garamond"/>
              </w:rPr>
            </w:pPr>
            <w:r w:rsidRPr="00ED12BE">
              <w:rPr>
                <w:rFonts w:ascii="Garamond" w:hAnsi="Garamond"/>
              </w:rPr>
              <w:t xml:space="preserve">Q3. Is there a plan to continue irrespective of the Project ? </w:t>
            </w:r>
          </w:p>
        </w:tc>
      </w:tr>
      <w:tr w:rsidR="00D827D0" w:rsidRPr="00ED12BE" w14:paraId="28C9F47B" w14:textId="77777777" w:rsidTr="008238E4">
        <w:trPr>
          <w:gridAfter w:val="1"/>
          <w:wAfter w:w="75" w:type="pct"/>
          <w:trHeight w:val="1557"/>
        </w:trPr>
        <w:tc>
          <w:tcPr>
            <w:tcW w:w="4925" w:type="pct"/>
          </w:tcPr>
          <w:p w14:paraId="3C8FE80C" w14:textId="77777777" w:rsidR="00D827D0" w:rsidRPr="00ED12BE" w:rsidRDefault="00D827D0" w:rsidP="008238E4">
            <w:pPr>
              <w:jc w:val="both"/>
              <w:textAlignment w:val="baseline"/>
              <w:rPr>
                <w:rFonts w:ascii="Garamond" w:hAnsi="Garamond"/>
              </w:rPr>
            </w:pPr>
            <w:r w:rsidRPr="00ED12BE">
              <w:rPr>
                <w:rFonts w:ascii="Garamond" w:hAnsi="Garamond"/>
              </w:rPr>
              <w:t>Final Comments on the way forward and anything that has not been discussed</w:t>
            </w:r>
          </w:p>
          <w:p w14:paraId="77C5F1DE" w14:textId="77777777" w:rsidR="00D827D0" w:rsidRPr="00ED12BE" w:rsidRDefault="00D827D0" w:rsidP="008238E4">
            <w:pPr>
              <w:jc w:val="both"/>
              <w:textAlignment w:val="baseline"/>
              <w:rPr>
                <w:rFonts w:ascii="Garamond" w:hAnsi="Garamond"/>
              </w:rPr>
            </w:pPr>
            <w:r w:rsidRPr="00ED12BE">
              <w:rPr>
                <w:rFonts w:ascii="Garamond" w:hAnsi="Garamond"/>
              </w:rPr>
              <w:t>1</w:t>
            </w:r>
          </w:p>
          <w:p w14:paraId="7FDCC5DC" w14:textId="77777777" w:rsidR="00D827D0" w:rsidRPr="00ED12BE" w:rsidRDefault="00D827D0" w:rsidP="008238E4">
            <w:pPr>
              <w:jc w:val="both"/>
              <w:textAlignment w:val="baseline"/>
              <w:rPr>
                <w:rFonts w:ascii="Garamond" w:hAnsi="Garamond"/>
              </w:rPr>
            </w:pPr>
            <w:r w:rsidRPr="00ED12BE">
              <w:rPr>
                <w:rFonts w:ascii="Garamond" w:hAnsi="Garamond"/>
              </w:rPr>
              <w:t>2</w:t>
            </w:r>
          </w:p>
          <w:p w14:paraId="539F7EA2" w14:textId="77777777" w:rsidR="00D827D0" w:rsidRPr="00ED12BE" w:rsidRDefault="00D827D0" w:rsidP="008238E4">
            <w:pPr>
              <w:jc w:val="both"/>
              <w:textAlignment w:val="baseline"/>
              <w:rPr>
                <w:rFonts w:ascii="Garamond" w:hAnsi="Garamond"/>
              </w:rPr>
            </w:pPr>
            <w:r w:rsidRPr="00ED12BE">
              <w:rPr>
                <w:rFonts w:ascii="Garamond" w:hAnsi="Garamond"/>
              </w:rPr>
              <w:t>3</w:t>
            </w:r>
          </w:p>
        </w:tc>
      </w:tr>
    </w:tbl>
    <w:p w14:paraId="73D2DFD7" w14:textId="77777777" w:rsidR="00A30D5B" w:rsidRPr="00ED12BE" w:rsidRDefault="00A30D5B" w:rsidP="000F428E">
      <w:pPr>
        <w:pStyle w:val="Heading1"/>
        <w:rPr>
          <w:rFonts w:ascii="Garamond" w:hAnsi="Garamond"/>
          <w:sz w:val="28"/>
          <w:szCs w:val="28"/>
        </w:rPr>
        <w:sectPr w:rsidR="00A30D5B" w:rsidRPr="00ED12BE" w:rsidSect="0099731F">
          <w:pgSz w:w="11906" w:h="16838"/>
          <w:pgMar w:top="1417" w:right="1417" w:bottom="1417" w:left="1417" w:header="708" w:footer="708" w:gutter="0"/>
          <w:cols w:space="708"/>
          <w:docGrid w:linePitch="360"/>
        </w:sectPr>
      </w:pPr>
    </w:p>
    <w:p w14:paraId="77FBF5DD" w14:textId="61CFFCE5" w:rsidR="00663E1D" w:rsidRPr="00ED12BE" w:rsidRDefault="00663E1D" w:rsidP="000F428E">
      <w:pPr>
        <w:pStyle w:val="Heading1"/>
        <w:rPr>
          <w:rFonts w:ascii="Garamond" w:hAnsi="Garamond" w:cstheme="minorHAnsi"/>
          <w:sz w:val="28"/>
          <w:szCs w:val="28"/>
        </w:rPr>
      </w:pPr>
      <w:bookmarkStart w:id="41" w:name="_Toc181005959"/>
      <w:r w:rsidRPr="00ED12BE">
        <w:rPr>
          <w:rFonts w:ascii="Garamond" w:hAnsi="Garamond"/>
          <w:sz w:val="28"/>
          <w:szCs w:val="28"/>
        </w:rPr>
        <w:lastRenderedPageBreak/>
        <w:t xml:space="preserve">Annex </w:t>
      </w:r>
      <w:r w:rsidR="00D827D0" w:rsidRPr="00ED12BE">
        <w:rPr>
          <w:rFonts w:ascii="Garamond" w:hAnsi="Garamond"/>
          <w:sz w:val="28"/>
          <w:szCs w:val="28"/>
        </w:rPr>
        <w:t>5</w:t>
      </w:r>
      <w:r w:rsidRPr="00ED12BE">
        <w:rPr>
          <w:rFonts w:ascii="Garamond" w:hAnsi="Garamond"/>
          <w:sz w:val="28"/>
          <w:szCs w:val="28"/>
        </w:rPr>
        <w:t>: List of individuals or groups interviewed</w:t>
      </w:r>
      <w:bookmarkEnd w:id="41"/>
    </w:p>
    <w:p w14:paraId="5EBE4AC9" w14:textId="77777777" w:rsidR="00663E1D" w:rsidRPr="00ED12BE" w:rsidRDefault="00663E1D" w:rsidP="00663E1D">
      <w:pPr>
        <w:rPr>
          <w:rFonts w:ascii="Garamond" w:hAnsi="Garamond"/>
        </w:rPr>
      </w:pPr>
    </w:p>
    <w:tbl>
      <w:tblPr>
        <w:tblpPr w:leftFromText="180" w:rightFromText="180" w:vertAnchor="text" w:tblpY="1"/>
        <w:tblOverlap w:val="neve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3272"/>
        <w:gridCol w:w="2896"/>
        <w:gridCol w:w="2894"/>
      </w:tblGrid>
      <w:tr w:rsidR="00F70B91" w:rsidRPr="00ED12BE" w14:paraId="11CB637A" w14:textId="77777777" w:rsidTr="00EE2D23">
        <w:tc>
          <w:tcPr>
            <w:tcW w:w="5000" w:type="pct"/>
            <w:gridSpan w:val="3"/>
            <w:shd w:val="clear" w:color="auto" w:fill="FFFFFF" w:themeFill="background1"/>
          </w:tcPr>
          <w:p w14:paraId="2C609F48" w14:textId="77777777" w:rsidR="00F70B91" w:rsidRPr="00ED12BE" w:rsidRDefault="00F70B91" w:rsidP="00EE2D23">
            <w:pPr>
              <w:rPr>
                <w:rFonts w:ascii="Garamond" w:hAnsi="Garamond" w:cstheme="minorHAnsi"/>
                <w:b/>
                <w:sz w:val="24"/>
                <w:szCs w:val="24"/>
              </w:rPr>
            </w:pPr>
            <w:r w:rsidRPr="00ED12BE">
              <w:rPr>
                <w:rFonts w:ascii="Garamond" w:hAnsi="Garamond" w:cstheme="minorHAnsi"/>
                <w:b/>
                <w:sz w:val="24"/>
                <w:szCs w:val="24"/>
              </w:rPr>
              <w:t>List of People Interviewed</w:t>
            </w:r>
          </w:p>
        </w:tc>
      </w:tr>
      <w:tr w:rsidR="00F70B91" w:rsidRPr="00ED12BE" w14:paraId="0DAC738B" w14:textId="77777777" w:rsidTr="00EE2D23">
        <w:tc>
          <w:tcPr>
            <w:tcW w:w="1805" w:type="pct"/>
            <w:shd w:val="clear" w:color="auto" w:fill="FFFFFF" w:themeFill="background1"/>
          </w:tcPr>
          <w:p w14:paraId="42B3FC63" w14:textId="77777777" w:rsidR="00F70B91" w:rsidRPr="00ED12BE" w:rsidRDefault="00F70B91" w:rsidP="00EE2D23">
            <w:pPr>
              <w:spacing w:line="240" w:lineRule="auto"/>
              <w:jc w:val="both"/>
              <w:textAlignment w:val="baseline"/>
              <w:rPr>
                <w:rFonts w:ascii="Garamond" w:hAnsi="Garamond"/>
                <w:b/>
                <w:sz w:val="24"/>
                <w:szCs w:val="24"/>
              </w:rPr>
            </w:pPr>
            <w:r w:rsidRPr="00ED12BE">
              <w:rPr>
                <w:rFonts w:ascii="Garamond" w:hAnsi="Garamond"/>
                <w:b/>
                <w:sz w:val="24"/>
                <w:szCs w:val="24"/>
              </w:rPr>
              <w:t xml:space="preserve">Name </w:t>
            </w:r>
          </w:p>
        </w:tc>
        <w:tc>
          <w:tcPr>
            <w:tcW w:w="1598" w:type="pct"/>
            <w:shd w:val="clear" w:color="auto" w:fill="FFFFFF" w:themeFill="background1"/>
          </w:tcPr>
          <w:p w14:paraId="0DE63D3B" w14:textId="77777777" w:rsidR="00F70B91" w:rsidRPr="00ED12BE" w:rsidRDefault="00F70B91" w:rsidP="00EE2D23">
            <w:pPr>
              <w:spacing w:line="240" w:lineRule="auto"/>
              <w:jc w:val="both"/>
              <w:textAlignment w:val="baseline"/>
              <w:rPr>
                <w:rFonts w:ascii="Garamond" w:hAnsi="Garamond"/>
                <w:b/>
                <w:sz w:val="24"/>
                <w:szCs w:val="24"/>
              </w:rPr>
            </w:pPr>
            <w:r w:rsidRPr="00ED12BE">
              <w:rPr>
                <w:rFonts w:ascii="Garamond" w:hAnsi="Garamond"/>
                <w:b/>
                <w:sz w:val="24"/>
                <w:szCs w:val="24"/>
              </w:rPr>
              <w:t xml:space="preserve">Position </w:t>
            </w:r>
          </w:p>
        </w:tc>
        <w:tc>
          <w:tcPr>
            <w:tcW w:w="1597" w:type="pct"/>
            <w:shd w:val="clear" w:color="auto" w:fill="FFFFFF" w:themeFill="background1"/>
          </w:tcPr>
          <w:p w14:paraId="54C7BD0D" w14:textId="77777777" w:rsidR="00F70B91" w:rsidRPr="00ED12BE" w:rsidRDefault="00F70B91" w:rsidP="00EE2D23">
            <w:pPr>
              <w:spacing w:line="240" w:lineRule="auto"/>
              <w:jc w:val="both"/>
              <w:textAlignment w:val="baseline"/>
              <w:rPr>
                <w:rFonts w:ascii="Garamond" w:hAnsi="Garamond"/>
                <w:b/>
                <w:sz w:val="24"/>
                <w:szCs w:val="24"/>
              </w:rPr>
            </w:pPr>
            <w:r w:rsidRPr="00ED12BE">
              <w:rPr>
                <w:rFonts w:ascii="Garamond" w:hAnsi="Garamond"/>
                <w:b/>
                <w:sz w:val="24"/>
                <w:szCs w:val="24"/>
              </w:rPr>
              <w:t>Organisation/Location</w:t>
            </w:r>
          </w:p>
        </w:tc>
      </w:tr>
      <w:tr w:rsidR="00F70B91" w:rsidRPr="00ED12BE" w14:paraId="7476824B" w14:textId="77777777" w:rsidTr="00EE2D23">
        <w:tc>
          <w:tcPr>
            <w:tcW w:w="1805" w:type="pct"/>
            <w:shd w:val="clear" w:color="auto" w:fill="FFFFFF" w:themeFill="background1"/>
          </w:tcPr>
          <w:p w14:paraId="2BD94A7A" w14:textId="77777777" w:rsidR="00F70B91" w:rsidRPr="00ED12BE" w:rsidRDefault="00F70B91" w:rsidP="00EE2D23">
            <w:pPr>
              <w:spacing w:line="240" w:lineRule="auto"/>
              <w:textAlignment w:val="baseline"/>
              <w:rPr>
                <w:rFonts w:ascii="Garamond" w:hAnsi="Garamond"/>
                <w:bCs/>
                <w:sz w:val="24"/>
                <w:szCs w:val="24"/>
              </w:rPr>
            </w:pPr>
            <w:r w:rsidRPr="00ED12BE">
              <w:rPr>
                <w:rFonts w:ascii="Garamond" w:hAnsi="Garamond" w:cstheme="minorHAnsi"/>
                <w:bCs/>
                <w:sz w:val="24"/>
                <w:szCs w:val="24"/>
              </w:rPr>
              <w:t>Aryana Urbani</w:t>
            </w:r>
          </w:p>
        </w:tc>
        <w:tc>
          <w:tcPr>
            <w:tcW w:w="1598" w:type="pct"/>
            <w:shd w:val="clear" w:color="auto" w:fill="FFFFFF" w:themeFill="background1"/>
          </w:tcPr>
          <w:p w14:paraId="4A0AFFE3"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Policy Specialist, UN Transitions Project ( DCO,DPO,DPPA,UNDP)</w:t>
            </w:r>
          </w:p>
        </w:tc>
        <w:tc>
          <w:tcPr>
            <w:tcW w:w="1597" w:type="pct"/>
            <w:shd w:val="clear" w:color="auto" w:fill="FFFFFF" w:themeFill="background1"/>
          </w:tcPr>
          <w:p w14:paraId="230791F1"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 New York</w:t>
            </w:r>
          </w:p>
        </w:tc>
      </w:tr>
      <w:tr w:rsidR="00F70B91" w:rsidRPr="00ED12BE" w14:paraId="363C6CE0" w14:textId="77777777" w:rsidTr="00EE2D23">
        <w:tc>
          <w:tcPr>
            <w:tcW w:w="1805" w:type="pct"/>
            <w:shd w:val="clear" w:color="auto" w:fill="FFFFFF" w:themeFill="background1"/>
          </w:tcPr>
          <w:p w14:paraId="01717CD9" w14:textId="77777777" w:rsidR="00F70B91" w:rsidRPr="00ED12BE" w:rsidRDefault="00F70B91" w:rsidP="00EE2D23">
            <w:pPr>
              <w:spacing w:line="240" w:lineRule="auto"/>
              <w:textAlignment w:val="baseline"/>
              <w:rPr>
                <w:rFonts w:ascii="Garamond" w:hAnsi="Garamond"/>
                <w:bCs/>
                <w:sz w:val="24"/>
                <w:szCs w:val="24"/>
              </w:rPr>
            </w:pPr>
            <w:r w:rsidRPr="00ED12BE">
              <w:rPr>
                <w:rFonts w:ascii="Garamond" w:hAnsi="Garamond" w:cstheme="minorHAnsi"/>
                <w:bCs/>
                <w:sz w:val="24"/>
                <w:szCs w:val="24"/>
              </w:rPr>
              <w:t>Lorraine Reuter</w:t>
            </w:r>
          </w:p>
        </w:tc>
        <w:tc>
          <w:tcPr>
            <w:tcW w:w="1598" w:type="pct"/>
            <w:shd w:val="clear" w:color="auto" w:fill="FFFFFF" w:themeFill="background1"/>
          </w:tcPr>
          <w:p w14:paraId="79CF3F36" w14:textId="1D8E9FFD"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Policy Specialist, regional </w:t>
            </w:r>
            <w:r w:rsidR="000E38E0" w:rsidRPr="00ED12BE">
              <w:rPr>
                <w:rFonts w:ascii="Garamond" w:hAnsi="Garamond"/>
                <w:bCs/>
                <w:sz w:val="24"/>
                <w:szCs w:val="24"/>
              </w:rPr>
              <w:t>representation</w:t>
            </w:r>
            <w:r w:rsidRPr="00ED12BE">
              <w:rPr>
                <w:rFonts w:ascii="Garamond" w:hAnsi="Garamond"/>
                <w:bCs/>
                <w:sz w:val="24"/>
                <w:szCs w:val="24"/>
              </w:rPr>
              <w:t xml:space="preserve"> of the Project.</w:t>
            </w:r>
          </w:p>
        </w:tc>
        <w:tc>
          <w:tcPr>
            <w:tcW w:w="1597" w:type="pct"/>
            <w:shd w:val="clear" w:color="auto" w:fill="FFFFFF" w:themeFill="background1"/>
          </w:tcPr>
          <w:p w14:paraId="1EB8E52B"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 Addis Abeba</w:t>
            </w:r>
          </w:p>
        </w:tc>
      </w:tr>
      <w:tr w:rsidR="00F70B91" w:rsidRPr="00ED12BE" w14:paraId="34DA6849" w14:textId="77777777" w:rsidTr="00EE2D23">
        <w:tc>
          <w:tcPr>
            <w:tcW w:w="1805" w:type="pct"/>
            <w:shd w:val="clear" w:color="auto" w:fill="FFFFFF" w:themeFill="background1"/>
          </w:tcPr>
          <w:p w14:paraId="4729A770" w14:textId="77777777" w:rsidR="00F70B91" w:rsidRPr="00ED12BE" w:rsidRDefault="00F70B91" w:rsidP="00EE2D23">
            <w:pPr>
              <w:spacing w:line="240" w:lineRule="auto"/>
              <w:textAlignment w:val="baseline"/>
              <w:rPr>
                <w:rFonts w:ascii="Garamond" w:hAnsi="Garamond"/>
                <w:bCs/>
                <w:sz w:val="24"/>
                <w:szCs w:val="24"/>
              </w:rPr>
            </w:pPr>
            <w:r w:rsidRPr="00ED12BE">
              <w:rPr>
                <w:rFonts w:ascii="Garamond" w:hAnsi="Garamond" w:cstheme="minorHAnsi"/>
                <w:bCs/>
                <w:sz w:val="24"/>
                <w:szCs w:val="24"/>
              </w:rPr>
              <w:t>Jascha Scheele</w:t>
            </w:r>
          </w:p>
        </w:tc>
        <w:tc>
          <w:tcPr>
            <w:tcW w:w="1598" w:type="pct"/>
            <w:shd w:val="clear" w:color="auto" w:fill="FFFFFF" w:themeFill="background1"/>
          </w:tcPr>
          <w:p w14:paraId="24095A44"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Policy Specialist, UN Transitions Project ( DCO,DPO,DPPA,UNDP)</w:t>
            </w:r>
          </w:p>
        </w:tc>
        <w:tc>
          <w:tcPr>
            <w:tcW w:w="1597" w:type="pct"/>
            <w:shd w:val="clear" w:color="auto" w:fill="FFFFFF" w:themeFill="background1"/>
          </w:tcPr>
          <w:p w14:paraId="15D8AFBB"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 New York</w:t>
            </w:r>
          </w:p>
        </w:tc>
      </w:tr>
      <w:tr w:rsidR="00F70B91" w:rsidRPr="00ED12BE" w14:paraId="56A3E4B0" w14:textId="77777777" w:rsidTr="00EE2D23">
        <w:tc>
          <w:tcPr>
            <w:tcW w:w="1805" w:type="pct"/>
            <w:shd w:val="clear" w:color="auto" w:fill="FFFFFF" w:themeFill="background1"/>
          </w:tcPr>
          <w:p w14:paraId="39DF79B5" w14:textId="77777777" w:rsidR="00F70B91" w:rsidRPr="00ED12BE" w:rsidRDefault="00F70B91" w:rsidP="00EE2D23">
            <w:pPr>
              <w:spacing w:line="240" w:lineRule="auto"/>
              <w:textAlignment w:val="baseline"/>
              <w:rPr>
                <w:rFonts w:ascii="Garamond" w:hAnsi="Garamond" w:cstheme="minorHAnsi"/>
                <w:bCs/>
                <w:sz w:val="24"/>
                <w:szCs w:val="24"/>
              </w:rPr>
            </w:pPr>
            <w:r w:rsidRPr="00ED12BE">
              <w:rPr>
                <w:rFonts w:ascii="Garamond" w:hAnsi="Garamond"/>
                <w:bCs/>
                <w:color w:val="000000"/>
                <w:sz w:val="24"/>
                <w:szCs w:val="24"/>
              </w:rPr>
              <w:t>Aaron Jonathan Pangburn</w:t>
            </w:r>
          </w:p>
        </w:tc>
        <w:tc>
          <w:tcPr>
            <w:tcW w:w="1598" w:type="pct"/>
            <w:shd w:val="clear" w:color="auto" w:fill="FFFFFF" w:themeFill="background1"/>
          </w:tcPr>
          <w:p w14:paraId="4D4CEFA4" w14:textId="77777777" w:rsidR="00F70B91" w:rsidRPr="00ED12BE" w:rsidRDefault="00F70B91" w:rsidP="00EE2D23">
            <w:pPr>
              <w:spacing w:line="240" w:lineRule="auto"/>
              <w:jc w:val="both"/>
              <w:textAlignment w:val="baseline"/>
              <w:rPr>
                <w:rFonts w:ascii="Garamond" w:hAnsi="Garamond"/>
                <w:bCs/>
                <w:sz w:val="24"/>
                <w:szCs w:val="24"/>
                <w:lang w:val="fr-FR"/>
              </w:rPr>
            </w:pPr>
            <w:r w:rsidRPr="00ED12BE">
              <w:rPr>
                <w:rFonts w:ascii="Garamond" w:hAnsi="Garamond"/>
                <w:bCs/>
                <w:sz w:val="24"/>
                <w:szCs w:val="24"/>
                <w:lang w:val="fr-FR"/>
              </w:rPr>
              <w:t>Focal Point UN Transitons Project</w:t>
            </w:r>
          </w:p>
        </w:tc>
        <w:tc>
          <w:tcPr>
            <w:tcW w:w="1597" w:type="pct"/>
            <w:shd w:val="clear" w:color="auto" w:fill="FFFFFF" w:themeFill="background1"/>
          </w:tcPr>
          <w:p w14:paraId="1B924D15"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UN-DPPA</w:t>
            </w:r>
          </w:p>
        </w:tc>
      </w:tr>
      <w:tr w:rsidR="00F70B91" w:rsidRPr="00ED12BE" w14:paraId="0A4C5741" w14:textId="77777777" w:rsidTr="00EE2D23">
        <w:tc>
          <w:tcPr>
            <w:tcW w:w="1805" w:type="pct"/>
            <w:shd w:val="clear" w:color="auto" w:fill="FFFFFF" w:themeFill="background1"/>
          </w:tcPr>
          <w:p w14:paraId="68890768" w14:textId="77777777" w:rsidR="00F70B91" w:rsidRPr="00ED12BE" w:rsidRDefault="00F70B91" w:rsidP="00EE2D23">
            <w:pPr>
              <w:spacing w:line="240" w:lineRule="auto"/>
              <w:textAlignment w:val="baseline"/>
              <w:rPr>
                <w:rFonts w:ascii="Garamond" w:hAnsi="Garamond"/>
                <w:bCs/>
                <w:color w:val="000000"/>
                <w:sz w:val="24"/>
                <w:szCs w:val="24"/>
              </w:rPr>
            </w:pPr>
            <w:r w:rsidRPr="00ED12BE">
              <w:rPr>
                <w:rFonts w:ascii="Garamond" w:hAnsi="Garamond"/>
                <w:bCs/>
                <w:color w:val="000000"/>
                <w:sz w:val="24"/>
                <w:szCs w:val="24"/>
              </w:rPr>
              <w:t>Brenda Ammeraal</w:t>
            </w:r>
          </w:p>
        </w:tc>
        <w:tc>
          <w:tcPr>
            <w:tcW w:w="1598" w:type="pct"/>
            <w:shd w:val="clear" w:color="auto" w:fill="FFFFFF" w:themeFill="background1"/>
          </w:tcPr>
          <w:p w14:paraId="6BEE07F5" w14:textId="136EFF25"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Focal Point UN </w:t>
            </w:r>
            <w:r w:rsidR="000E38E0" w:rsidRPr="00ED12BE">
              <w:rPr>
                <w:rFonts w:ascii="Garamond" w:hAnsi="Garamond"/>
                <w:bCs/>
                <w:sz w:val="24"/>
                <w:szCs w:val="24"/>
              </w:rPr>
              <w:t>Transitions</w:t>
            </w:r>
            <w:r w:rsidRPr="00ED12BE">
              <w:rPr>
                <w:rFonts w:ascii="Garamond" w:hAnsi="Garamond"/>
                <w:bCs/>
                <w:sz w:val="24"/>
                <w:szCs w:val="24"/>
              </w:rPr>
              <w:t xml:space="preserve"> Project, Project </w:t>
            </w:r>
            <w:r w:rsidR="000E38E0" w:rsidRPr="00ED12BE">
              <w:rPr>
                <w:rFonts w:ascii="Garamond" w:hAnsi="Garamond"/>
                <w:bCs/>
                <w:sz w:val="24"/>
                <w:szCs w:val="24"/>
              </w:rPr>
              <w:t>Management</w:t>
            </w:r>
            <w:r w:rsidRPr="00ED12BE">
              <w:rPr>
                <w:rFonts w:ascii="Garamond" w:hAnsi="Garamond"/>
                <w:bCs/>
                <w:sz w:val="24"/>
                <w:szCs w:val="24"/>
              </w:rPr>
              <w:t xml:space="preserve"> Team. </w:t>
            </w:r>
          </w:p>
        </w:tc>
        <w:tc>
          <w:tcPr>
            <w:tcW w:w="1597" w:type="pct"/>
            <w:shd w:val="clear" w:color="auto" w:fill="FFFFFF" w:themeFill="background1"/>
          </w:tcPr>
          <w:p w14:paraId="25B4206A"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UN-DPA</w:t>
            </w:r>
          </w:p>
        </w:tc>
      </w:tr>
      <w:tr w:rsidR="00F70B91" w:rsidRPr="00ED12BE" w14:paraId="0EBA4D45" w14:textId="77777777" w:rsidTr="00EE2D23">
        <w:tc>
          <w:tcPr>
            <w:tcW w:w="1805" w:type="pct"/>
            <w:shd w:val="clear" w:color="auto" w:fill="FFFFFF" w:themeFill="background1"/>
          </w:tcPr>
          <w:p w14:paraId="2DBC1CCD" w14:textId="77777777" w:rsidR="00F70B91" w:rsidRPr="00ED12BE" w:rsidRDefault="00F70B91" w:rsidP="00EE2D23">
            <w:pPr>
              <w:spacing w:line="240" w:lineRule="auto"/>
              <w:textAlignment w:val="baseline"/>
              <w:rPr>
                <w:rFonts w:ascii="Garamond" w:hAnsi="Garamond"/>
                <w:bCs/>
                <w:color w:val="000000"/>
                <w:sz w:val="24"/>
                <w:szCs w:val="24"/>
              </w:rPr>
            </w:pPr>
            <w:r w:rsidRPr="00ED12BE">
              <w:rPr>
                <w:rFonts w:ascii="Garamond" w:hAnsi="Garamond"/>
                <w:bCs/>
                <w:color w:val="000000"/>
                <w:sz w:val="24"/>
                <w:szCs w:val="24"/>
              </w:rPr>
              <w:t>Christina Human</w:t>
            </w:r>
          </w:p>
        </w:tc>
        <w:tc>
          <w:tcPr>
            <w:tcW w:w="1598" w:type="pct"/>
            <w:shd w:val="clear" w:color="auto" w:fill="FFFFFF" w:themeFill="background1"/>
          </w:tcPr>
          <w:p w14:paraId="24A9A331" w14:textId="3E0B609E"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lang w:val="fr-FR"/>
              </w:rPr>
              <w:t xml:space="preserve">Focal Point UN Transitons Project. </w:t>
            </w:r>
            <w:r w:rsidRPr="00ED12BE">
              <w:rPr>
                <w:rFonts w:ascii="Garamond" w:hAnsi="Garamond"/>
                <w:bCs/>
                <w:sz w:val="24"/>
                <w:szCs w:val="24"/>
              </w:rPr>
              <w:t xml:space="preserve">Project </w:t>
            </w:r>
            <w:r w:rsidR="000E38E0" w:rsidRPr="00ED12BE">
              <w:rPr>
                <w:rFonts w:ascii="Garamond" w:hAnsi="Garamond"/>
                <w:bCs/>
                <w:sz w:val="24"/>
                <w:szCs w:val="24"/>
              </w:rPr>
              <w:t>Management</w:t>
            </w:r>
            <w:r w:rsidRPr="00ED12BE">
              <w:rPr>
                <w:rFonts w:ascii="Garamond" w:hAnsi="Garamond"/>
                <w:bCs/>
                <w:sz w:val="24"/>
                <w:szCs w:val="24"/>
              </w:rPr>
              <w:t xml:space="preserve"> Team.</w:t>
            </w:r>
          </w:p>
        </w:tc>
        <w:tc>
          <w:tcPr>
            <w:tcW w:w="1597" w:type="pct"/>
            <w:shd w:val="clear" w:color="auto" w:fill="FFFFFF" w:themeFill="background1"/>
          </w:tcPr>
          <w:p w14:paraId="1AE6438E"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UN-DCO</w:t>
            </w:r>
          </w:p>
        </w:tc>
      </w:tr>
      <w:tr w:rsidR="00F70B91" w:rsidRPr="00ED12BE" w14:paraId="3F3FE625" w14:textId="77777777" w:rsidTr="00EE2D23">
        <w:tc>
          <w:tcPr>
            <w:tcW w:w="1805" w:type="pct"/>
            <w:shd w:val="clear" w:color="auto" w:fill="FFFFFF" w:themeFill="background1"/>
          </w:tcPr>
          <w:p w14:paraId="1C3309C4" w14:textId="77777777" w:rsidR="00F70B91" w:rsidRPr="00ED12BE" w:rsidRDefault="00F70B91" w:rsidP="00EE2D23">
            <w:pPr>
              <w:spacing w:line="240" w:lineRule="auto"/>
              <w:textAlignment w:val="baseline"/>
              <w:rPr>
                <w:rFonts w:ascii="Garamond" w:hAnsi="Garamond"/>
                <w:bCs/>
                <w:color w:val="000000"/>
                <w:sz w:val="24"/>
                <w:szCs w:val="24"/>
              </w:rPr>
            </w:pPr>
            <w:r w:rsidRPr="00ED12BE">
              <w:rPr>
                <w:rFonts w:ascii="Garamond" w:hAnsi="Garamond"/>
                <w:bCs/>
                <w:color w:val="000000"/>
                <w:sz w:val="24"/>
                <w:szCs w:val="24"/>
              </w:rPr>
              <w:t>Adela Pozder-Cengic</w:t>
            </w:r>
          </w:p>
        </w:tc>
        <w:tc>
          <w:tcPr>
            <w:tcW w:w="1598" w:type="pct"/>
            <w:shd w:val="clear" w:color="auto" w:fill="FFFFFF" w:themeFill="background1"/>
          </w:tcPr>
          <w:p w14:paraId="6D0A526E" w14:textId="19E00FE3"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lang w:val="fr-FR"/>
              </w:rPr>
              <w:t xml:space="preserve">Focal Point UN Transitons Project. </w:t>
            </w:r>
            <w:r w:rsidRPr="00ED12BE">
              <w:rPr>
                <w:rFonts w:ascii="Garamond" w:hAnsi="Garamond"/>
                <w:bCs/>
                <w:sz w:val="24"/>
                <w:szCs w:val="24"/>
              </w:rPr>
              <w:t xml:space="preserve">Project </w:t>
            </w:r>
            <w:r w:rsidR="000E38E0" w:rsidRPr="00ED12BE">
              <w:rPr>
                <w:rFonts w:ascii="Garamond" w:hAnsi="Garamond"/>
                <w:bCs/>
                <w:sz w:val="24"/>
                <w:szCs w:val="24"/>
              </w:rPr>
              <w:t>Management</w:t>
            </w:r>
            <w:r w:rsidRPr="00ED12BE">
              <w:rPr>
                <w:rFonts w:ascii="Garamond" w:hAnsi="Garamond"/>
                <w:bCs/>
                <w:sz w:val="24"/>
                <w:szCs w:val="24"/>
              </w:rPr>
              <w:t xml:space="preserve"> Team.</w:t>
            </w:r>
          </w:p>
        </w:tc>
        <w:tc>
          <w:tcPr>
            <w:tcW w:w="1597" w:type="pct"/>
            <w:shd w:val="clear" w:color="auto" w:fill="FFFFFF" w:themeFill="background1"/>
          </w:tcPr>
          <w:p w14:paraId="400948F0"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UNDP</w:t>
            </w:r>
          </w:p>
        </w:tc>
      </w:tr>
      <w:tr w:rsidR="00F70B91" w:rsidRPr="00ED12BE" w14:paraId="46CC6D6D" w14:textId="77777777" w:rsidTr="00EE2D23">
        <w:tc>
          <w:tcPr>
            <w:tcW w:w="1805" w:type="pct"/>
            <w:shd w:val="clear" w:color="auto" w:fill="FFFFFF" w:themeFill="background1"/>
          </w:tcPr>
          <w:p w14:paraId="116CF3CF" w14:textId="77777777" w:rsidR="00F70B91" w:rsidRPr="00ED12BE" w:rsidRDefault="00F70B91" w:rsidP="00EE2D23">
            <w:pPr>
              <w:spacing w:line="240" w:lineRule="auto"/>
              <w:rPr>
                <w:rFonts w:ascii="Garamond" w:hAnsi="Garamond"/>
                <w:bCs/>
                <w:color w:val="000000"/>
                <w:sz w:val="24"/>
                <w:szCs w:val="24"/>
              </w:rPr>
            </w:pPr>
            <w:r w:rsidRPr="00ED12BE">
              <w:rPr>
                <w:rFonts w:ascii="Garamond" w:hAnsi="Garamond" w:cstheme="minorHAnsi"/>
                <w:bCs/>
                <w:sz w:val="24"/>
                <w:szCs w:val="24"/>
              </w:rPr>
              <w:t>Joerg Schimmel</w:t>
            </w:r>
          </w:p>
        </w:tc>
        <w:tc>
          <w:tcPr>
            <w:tcW w:w="1598" w:type="pct"/>
            <w:shd w:val="clear" w:color="auto" w:fill="FFFFFF" w:themeFill="background1"/>
          </w:tcPr>
          <w:p w14:paraId="1BD201ED"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cstheme="minorHAnsi"/>
                <w:bCs/>
                <w:sz w:val="24"/>
                <w:szCs w:val="24"/>
              </w:rPr>
              <w:t xml:space="preserve">Member of the UN transitions Steering Committee </w:t>
            </w:r>
          </w:p>
        </w:tc>
        <w:tc>
          <w:tcPr>
            <w:tcW w:w="1597" w:type="pct"/>
            <w:shd w:val="clear" w:color="auto" w:fill="FFFFFF" w:themeFill="background1"/>
          </w:tcPr>
          <w:p w14:paraId="62A09DA3" w14:textId="77777777" w:rsidR="00F70B91" w:rsidRPr="00ED12BE" w:rsidRDefault="00F70B91" w:rsidP="00EE2D23">
            <w:pPr>
              <w:spacing w:line="240" w:lineRule="auto"/>
              <w:textAlignment w:val="baseline"/>
              <w:rPr>
                <w:rFonts w:ascii="Garamond" w:hAnsi="Garamond"/>
                <w:bCs/>
                <w:sz w:val="24"/>
                <w:szCs w:val="24"/>
              </w:rPr>
            </w:pPr>
            <w:r w:rsidRPr="00ED12BE">
              <w:rPr>
                <w:rFonts w:ascii="Garamond" w:hAnsi="Garamond"/>
                <w:bCs/>
                <w:sz w:val="24"/>
                <w:szCs w:val="24"/>
              </w:rPr>
              <w:t>UN-DCO</w:t>
            </w:r>
          </w:p>
        </w:tc>
      </w:tr>
      <w:tr w:rsidR="00F70B91" w:rsidRPr="00ED12BE" w14:paraId="206114C7" w14:textId="77777777" w:rsidTr="00EE2D23">
        <w:tc>
          <w:tcPr>
            <w:tcW w:w="1805" w:type="pct"/>
            <w:shd w:val="clear" w:color="auto" w:fill="FFFFFF" w:themeFill="background1"/>
          </w:tcPr>
          <w:p w14:paraId="2B8EC810"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Amita Gill</w:t>
            </w:r>
          </w:p>
        </w:tc>
        <w:tc>
          <w:tcPr>
            <w:tcW w:w="1598" w:type="pct"/>
            <w:shd w:val="clear" w:color="auto" w:fill="FFFFFF" w:themeFill="background1"/>
          </w:tcPr>
          <w:p w14:paraId="1F9DE302"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cstheme="minorHAnsi"/>
                <w:bCs/>
                <w:sz w:val="24"/>
                <w:szCs w:val="24"/>
              </w:rPr>
              <w:t>Member of the UN transitions Steering Committee</w:t>
            </w:r>
          </w:p>
        </w:tc>
        <w:tc>
          <w:tcPr>
            <w:tcW w:w="1597" w:type="pct"/>
            <w:shd w:val="clear" w:color="auto" w:fill="FFFFFF" w:themeFill="background1"/>
          </w:tcPr>
          <w:p w14:paraId="071A8B5D"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UNPD</w:t>
            </w:r>
          </w:p>
        </w:tc>
      </w:tr>
      <w:tr w:rsidR="00F70B91" w:rsidRPr="00ED12BE" w14:paraId="2D32CDFB" w14:textId="77777777" w:rsidTr="00EE2D23">
        <w:tc>
          <w:tcPr>
            <w:tcW w:w="1805" w:type="pct"/>
            <w:shd w:val="clear" w:color="auto" w:fill="FFFFFF" w:themeFill="background1"/>
          </w:tcPr>
          <w:p w14:paraId="4766CD4A" w14:textId="77777777" w:rsidR="00F70B91" w:rsidRPr="00ED12BE" w:rsidRDefault="00F70B91" w:rsidP="00EE2D23">
            <w:pPr>
              <w:spacing w:line="240" w:lineRule="auto"/>
              <w:textAlignment w:val="baseline"/>
              <w:rPr>
                <w:rFonts w:ascii="Garamond" w:hAnsi="Garamond" w:cstheme="minorHAnsi"/>
                <w:bCs/>
                <w:sz w:val="24"/>
                <w:szCs w:val="24"/>
              </w:rPr>
            </w:pPr>
            <w:r w:rsidRPr="00ED12BE">
              <w:rPr>
                <w:rFonts w:ascii="Garamond" w:hAnsi="Garamond" w:cs="Arial"/>
                <w:bCs/>
                <w:sz w:val="24"/>
                <w:szCs w:val="24"/>
              </w:rPr>
              <w:t>Alexandra Fong</w:t>
            </w:r>
          </w:p>
        </w:tc>
        <w:tc>
          <w:tcPr>
            <w:tcW w:w="1598" w:type="pct"/>
            <w:shd w:val="clear" w:color="auto" w:fill="FFFFFF" w:themeFill="background1"/>
          </w:tcPr>
          <w:p w14:paraId="4DDE7629"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cstheme="minorHAnsi"/>
                <w:bCs/>
                <w:sz w:val="24"/>
                <w:szCs w:val="24"/>
              </w:rPr>
              <w:t>Member of the UN transitions Steering Committee</w:t>
            </w:r>
          </w:p>
        </w:tc>
        <w:tc>
          <w:tcPr>
            <w:tcW w:w="1597" w:type="pct"/>
            <w:shd w:val="clear" w:color="auto" w:fill="FFFFFF" w:themeFill="background1"/>
          </w:tcPr>
          <w:p w14:paraId="6A67DA69"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DPPA</w:t>
            </w:r>
          </w:p>
        </w:tc>
      </w:tr>
      <w:tr w:rsidR="00F70B91" w:rsidRPr="00ED12BE" w14:paraId="250344F4" w14:textId="77777777" w:rsidTr="00EE2D23">
        <w:tc>
          <w:tcPr>
            <w:tcW w:w="1805" w:type="pct"/>
            <w:shd w:val="clear" w:color="auto" w:fill="FFFFFF" w:themeFill="background1"/>
          </w:tcPr>
          <w:p w14:paraId="1114D5E0" w14:textId="77777777" w:rsidR="00F70B91" w:rsidRPr="00ED12BE" w:rsidRDefault="00F70B91" w:rsidP="00EE2D23">
            <w:pPr>
              <w:spacing w:line="240" w:lineRule="auto"/>
              <w:textAlignment w:val="baseline"/>
              <w:rPr>
                <w:rFonts w:ascii="Garamond" w:hAnsi="Garamond" w:cstheme="minorHAnsi"/>
                <w:bCs/>
                <w:sz w:val="24"/>
                <w:szCs w:val="24"/>
              </w:rPr>
            </w:pPr>
            <w:r w:rsidRPr="00ED12BE">
              <w:rPr>
                <w:rFonts w:ascii="Garamond" w:hAnsi="Garamond" w:cs="Arial"/>
                <w:bCs/>
                <w:sz w:val="24"/>
                <w:szCs w:val="24"/>
              </w:rPr>
              <w:t>Anayansi Lopez</w:t>
            </w:r>
          </w:p>
        </w:tc>
        <w:tc>
          <w:tcPr>
            <w:tcW w:w="1598" w:type="pct"/>
            <w:shd w:val="clear" w:color="auto" w:fill="FFFFFF" w:themeFill="background1"/>
          </w:tcPr>
          <w:p w14:paraId="675DB4FC"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cstheme="minorHAnsi"/>
                <w:bCs/>
                <w:sz w:val="24"/>
                <w:szCs w:val="24"/>
              </w:rPr>
              <w:t>Member of the UN transitions Steering Committee</w:t>
            </w:r>
          </w:p>
        </w:tc>
        <w:tc>
          <w:tcPr>
            <w:tcW w:w="1597" w:type="pct"/>
            <w:shd w:val="clear" w:color="auto" w:fill="FFFFFF" w:themeFill="background1"/>
          </w:tcPr>
          <w:p w14:paraId="10F513BF"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UNDP </w:t>
            </w:r>
          </w:p>
        </w:tc>
      </w:tr>
      <w:tr w:rsidR="00F70B91" w:rsidRPr="00ED12BE" w14:paraId="5B5AF9BC" w14:textId="77777777" w:rsidTr="00EE2D23">
        <w:tc>
          <w:tcPr>
            <w:tcW w:w="1805" w:type="pct"/>
            <w:shd w:val="clear" w:color="auto" w:fill="FFFFFF" w:themeFill="background1"/>
          </w:tcPr>
          <w:p w14:paraId="097911D2"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Sheila Romen  </w:t>
            </w:r>
          </w:p>
        </w:tc>
        <w:tc>
          <w:tcPr>
            <w:tcW w:w="1598" w:type="pct"/>
            <w:shd w:val="clear" w:color="auto" w:fill="FFFFFF" w:themeFill="background1"/>
          </w:tcPr>
          <w:p w14:paraId="04AD5C37"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Transition Specialist </w:t>
            </w:r>
          </w:p>
        </w:tc>
        <w:tc>
          <w:tcPr>
            <w:tcW w:w="1597" w:type="pct"/>
            <w:shd w:val="clear" w:color="auto" w:fill="FFFFFF" w:themeFill="background1"/>
          </w:tcPr>
          <w:p w14:paraId="09B762EE"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DRC</w:t>
            </w:r>
          </w:p>
        </w:tc>
      </w:tr>
      <w:tr w:rsidR="00F70B91" w:rsidRPr="00ED12BE" w14:paraId="646E7A7D" w14:textId="77777777" w:rsidTr="00EE2D23">
        <w:tc>
          <w:tcPr>
            <w:tcW w:w="1805" w:type="pct"/>
            <w:shd w:val="clear" w:color="auto" w:fill="FFFFFF" w:themeFill="background1"/>
          </w:tcPr>
          <w:p w14:paraId="4C2B80C1" w14:textId="77777777" w:rsidR="00F70B91" w:rsidRPr="00ED12BE" w:rsidRDefault="00F70B91" w:rsidP="00EE2D23">
            <w:pPr>
              <w:spacing w:line="240" w:lineRule="auto"/>
              <w:jc w:val="both"/>
              <w:rPr>
                <w:rFonts w:ascii="Garamond" w:hAnsi="Garamond"/>
                <w:bCs/>
                <w:sz w:val="24"/>
                <w:szCs w:val="24"/>
              </w:rPr>
            </w:pPr>
            <w:r w:rsidRPr="00ED12BE">
              <w:rPr>
                <w:rFonts w:ascii="Garamond" w:hAnsi="Garamond"/>
                <w:bCs/>
                <w:sz w:val="24"/>
                <w:szCs w:val="24"/>
              </w:rPr>
              <w:t>Anne Czichos</w:t>
            </w:r>
          </w:p>
        </w:tc>
        <w:tc>
          <w:tcPr>
            <w:tcW w:w="1598" w:type="pct"/>
            <w:shd w:val="clear" w:color="auto" w:fill="FFFFFF" w:themeFill="background1"/>
          </w:tcPr>
          <w:p w14:paraId="3BF755B0"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Former Transition Specialist </w:t>
            </w:r>
          </w:p>
        </w:tc>
        <w:tc>
          <w:tcPr>
            <w:tcW w:w="1597" w:type="pct"/>
            <w:shd w:val="clear" w:color="auto" w:fill="FFFFFF" w:themeFill="background1"/>
          </w:tcPr>
          <w:p w14:paraId="1A9F1828"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DRC</w:t>
            </w:r>
          </w:p>
        </w:tc>
      </w:tr>
      <w:tr w:rsidR="00F70B91" w:rsidRPr="00ED12BE" w14:paraId="2E9B9D62" w14:textId="77777777" w:rsidTr="00EE2D23">
        <w:tc>
          <w:tcPr>
            <w:tcW w:w="1805" w:type="pct"/>
            <w:shd w:val="clear" w:color="auto" w:fill="FFFFFF" w:themeFill="background1"/>
          </w:tcPr>
          <w:p w14:paraId="7D5E03F1" w14:textId="77777777" w:rsidR="00F70B91" w:rsidRPr="00ED12BE" w:rsidRDefault="00F70B91" w:rsidP="00EE2D23">
            <w:pPr>
              <w:spacing w:line="240" w:lineRule="auto"/>
              <w:jc w:val="both"/>
              <w:rPr>
                <w:rFonts w:ascii="Garamond" w:hAnsi="Garamond"/>
                <w:bCs/>
                <w:sz w:val="24"/>
                <w:szCs w:val="24"/>
              </w:rPr>
            </w:pPr>
            <w:r w:rsidRPr="00ED12BE">
              <w:rPr>
                <w:rFonts w:ascii="Garamond" w:hAnsi="Garamond"/>
                <w:bCs/>
                <w:sz w:val="24"/>
                <w:szCs w:val="24"/>
              </w:rPr>
              <w:t>Prem Nayak</w:t>
            </w:r>
          </w:p>
        </w:tc>
        <w:tc>
          <w:tcPr>
            <w:tcW w:w="1598" w:type="pct"/>
            <w:shd w:val="clear" w:color="auto" w:fill="FFFFFF" w:themeFill="background1"/>
          </w:tcPr>
          <w:p w14:paraId="1ACA4265"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Former Transition Specialist </w:t>
            </w:r>
          </w:p>
        </w:tc>
        <w:tc>
          <w:tcPr>
            <w:tcW w:w="1597" w:type="pct"/>
            <w:shd w:val="clear" w:color="auto" w:fill="FFFFFF" w:themeFill="background1"/>
          </w:tcPr>
          <w:p w14:paraId="5C61CA52"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Sudan</w:t>
            </w:r>
          </w:p>
        </w:tc>
      </w:tr>
      <w:tr w:rsidR="00F70B91" w:rsidRPr="00ED12BE" w14:paraId="11DADE1D" w14:textId="77777777" w:rsidTr="00EE2D23">
        <w:tc>
          <w:tcPr>
            <w:tcW w:w="1805" w:type="pct"/>
            <w:shd w:val="clear" w:color="auto" w:fill="FFFFFF" w:themeFill="background1"/>
          </w:tcPr>
          <w:p w14:paraId="22F17A2A" w14:textId="77777777" w:rsidR="00F70B91" w:rsidRPr="00ED12BE" w:rsidRDefault="00F70B91" w:rsidP="00EE2D23">
            <w:pPr>
              <w:rPr>
                <w:rFonts w:ascii="Garamond" w:hAnsi="Garamond"/>
                <w:bCs/>
                <w:sz w:val="24"/>
                <w:szCs w:val="24"/>
              </w:rPr>
            </w:pPr>
            <w:r w:rsidRPr="00ED12BE">
              <w:rPr>
                <w:rFonts w:ascii="Garamond" w:hAnsi="Garamond"/>
                <w:bCs/>
                <w:sz w:val="24"/>
                <w:szCs w:val="24"/>
              </w:rPr>
              <w:lastRenderedPageBreak/>
              <w:t xml:space="preserve">Ngozi Amu </w:t>
            </w:r>
          </w:p>
        </w:tc>
        <w:tc>
          <w:tcPr>
            <w:tcW w:w="1598" w:type="pct"/>
            <w:shd w:val="clear" w:color="auto" w:fill="FFFFFF" w:themeFill="background1"/>
          </w:tcPr>
          <w:p w14:paraId="24E874A0"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Risk Officer</w:t>
            </w:r>
          </w:p>
        </w:tc>
        <w:tc>
          <w:tcPr>
            <w:tcW w:w="1597" w:type="pct"/>
            <w:shd w:val="clear" w:color="auto" w:fill="FFFFFF" w:themeFill="background1"/>
          </w:tcPr>
          <w:p w14:paraId="04CEF007"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South Sudan</w:t>
            </w:r>
          </w:p>
        </w:tc>
      </w:tr>
      <w:tr w:rsidR="00F70B91" w:rsidRPr="00ED12BE" w14:paraId="7E3D5EFE" w14:textId="77777777" w:rsidTr="00EE2D23">
        <w:tc>
          <w:tcPr>
            <w:tcW w:w="1805" w:type="pct"/>
            <w:shd w:val="clear" w:color="auto" w:fill="FFFFFF" w:themeFill="background1"/>
          </w:tcPr>
          <w:p w14:paraId="1487C066" w14:textId="643055D3"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Michael Lund</w:t>
            </w:r>
          </w:p>
          <w:p w14:paraId="36ECD5EF" w14:textId="77777777" w:rsidR="00F70B91" w:rsidRPr="00ED12BE" w:rsidRDefault="00F70B91" w:rsidP="00EE2D23">
            <w:pPr>
              <w:spacing w:line="240" w:lineRule="auto"/>
              <w:jc w:val="both"/>
              <w:textAlignment w:val="baseline"/>
              <w:rPr>
                <w:rFonts w:ascii="Garamond" w:hAnsi="Garamond"/>
                <w:bCs/>
                <w:sz w:val="24"/>
                <w:szCs w:val="24"/>
              </w:rPr>
            </w:pPr>
          </w:p>
        </w:tc>
        <w:tc>
          <w:tcPr>
            <w:tcW w:w="1598" w:type="pct"/>
            <w:shd w:val="clear" w:color="auto" w:fill="FFFFFF" w:themeFill="background1"/>
          </w:tcPr>
          <w:p w14:paraId="36D7F33D"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cstheme="minorHAnsi"/>
                <w:bCs/>
                <w:sz w:val="24"/>
                <w:szCs w:val="24"/>
              </w:rPr>
              <w:t>UNDP Staff Council Chair</w:t>
            </w:r>
          </w:p>
        </w:tc>
        <w:tc>
          <w:tcPr>
            <w:tcW w:w="1597" w:type="pct"/>
            <w:shd w:val="clear" w:color="auto" w:fill="FFFFFF" w:themeFill="background1"/>
          </w:tcPr>
          <w:p w14:paraId="159B3498"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UNDP</w:t>
            </w:r>
          </w:p>
        </w:tc>
      </w:tr>
      <w:tr w:rsidR="00F70B91" w:rsidRPr="00ED12BE" w14:paraId="37D86D47" w14:textId="77777777" w:rsidTr="00EE2D23">
        <w:tc>
          <w:tcPr>
            <w:tcW w:w="1805" w:type="pct"/>
            <w:shd w:val="clear" w:color="auto" w:fill="FFFFFF" w:themeFill="background1"/>
          </w:tcPr>
          <w:p w14:paraId="137223D2"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color w:val="212121"/>
                <w:sz w:val="24"/>
                <w:szCs w:val="24"/>
              </w:rPr>
              <w:t>Marko Kalbusch</w:t>
            </w:r>
          </w:p>
        </w:tc>
        <w:tc>
          <w:tcPr>
            <w:tcW w:w="1598" w:type="pct"/>
            <w:shd w:val="clear" w:color="auto" w:fill="FFFFFF" w:themeFill="background1"/>
          </w:tcPr>
          <w:p w14:paraId="1CD4F859"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Former Head of the Integrated Office</w:t>
            </w:r>
          </w:p>
        </w:tc>
        <w:tc>
          <w:tcPr>
            <w:tcW w:w="1597" w:type="pct"/>
            <w:shd w:val="clear" w:color="auto" w:fill="FFFFFF" w:themeFill="background1"/>
          </w:tcPr>
          <w:p w14:paraId="314825A1"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DRC</w:t>
            </w:r>
          </w:p>
        </w:tc>
      </w:tr>
      <w:tr w:rsidR="00F70B91" w:rsidRPr="00ED12BE" w14:paraId="2103CD57" w14:textId="77777777" w:rsidTr="00EE2D23">
        <w:tc>
          <w:tcPr>
            <w:tcW w:w="1805" w:type="pct"/>
            <w:shd w:val="clear" w:color="auto" w:fill="FFFFFF" w:themeFill="background1"/>
          </w:tcPr>
          <w:p w14:paraId="04E503D4" w14:textId="77777777" w:rsidR="00F70B91" w:rsidRPr="00ED12BE" w:rsidRDefault="00F70B91" w:rsidP="00EE2D23">
            <w:pPr>
              <w:spacing w:line="240" w:lineRule="auto"/>
              <w:rPr>
                <w:rFonts w:ascii="Garamond" w:hAnsi="Garamond"/>
                <w:bCs/>
                <w:color w:val="212121"/>
                <w:sz w:val="24"/>
                <w:szCs w:val="24"/>
              </w:rPr>
            </w:pPr>
            <w:r w:rsidRPr="00ED12BE">
              <w:rPr>
                <w:rFonts w:ascii="Garamond" w:hAnsi="Garamond"/>
                <w:bCs/>
                <w:color w:val="212121"/>
                <w:sz w:val="24"/>
                <w:szCs w:val="24"/>
              </w:rPr>
              <w:t xml:space="preserve">Jo Nickols </w:t>
            </w:r>
          </w:p>
          <w:p w14:paraId="60D096FC" w14:textId="77777777" w:rsidR="00F70B91" w:rsidRPr="00ED12BE" w:rsidRDefault="00F70B91" w:rsidP="00EE2D23">
            <w:pPr>
              <w:spacing w:line="240" w:lineRule="auto"/>
              <w:jc w:val="both"/>
              <w:textAlignment w:val="baseline"/>
              <w:rPr>
                <w:rFonts w:ascii="Garamond" w:hAnsi="Garamond"/>
                <w:bCs/>
                <w:sz w:val="24"/>
                <w:szCs w:val="24"/>
              </w:rPr>
            </w:pPr>
          </w:p>
        </w:tc>
        <w:tc>
          <w:tcPr>
            <w:tcW w:w="1598" w:type="pct"/>
            <w:shd w:val="clear" w:color="auto" w:fill="FFFFFF" w:themeFill="background1"/>
          </w:tcPr>
          <w:p w14:paraId="3D3D1983"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Head RCO Office </w:t>
            </w:r>
          </w:p>
        </w:tc>
        <w:tc>
          <w:tcPr>
            <w:tcW w:w="1597" w:type="pct"/>
            <w:shd w:val="clear" w:color="auto" w:fill="FFFFFF" w:themeFill="background1"/>
          </w:tcPr>
          <w:p w14:paraId="6C0899DE"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Somalia </w:t>
            </w:r>
          </w:p>
        </w:tc>
      </w:tr>
      <w:tr w:rsidR="00F70B91" w:rsidRPr="00ED12BE" w14:paraId="7361F651" w14:textId="77777777" w:rsidTr="00EE2D23">
        <w:tc>
          <w:tcPr>
            <w:tcW w:w="1805" w:type="pct"/>
            <w:shd w:val="clear" w:color="auto" w:fill="FFFFFF" w:themeFill="background1"/>
          </w:tcPr>
          <w:p w14:paraId="29E94777" w14:textId="77777777" w:rsidR="00F70B91" w:rsidRPr="00ED12BE" w:rsidRDefault="00F70B91" w:rsidP="00EE2D23">
            <w:pPr>
              <w:spacing w:line="240" w:lineRule="auto"/>
              <w:rPr>
                <w:rFonts w:ascii="Garamond" w:hAnsi="Garamond"/>
                <w:bCs/>
                <w:sz w:val="24"/>
                <w:szCs w:val="24"/>
              </w:rPr>
            </w:pPr>
            <w:r w:rsidRPr="00ED12BE">
              <w:rPr>
                <w:rFonts w:ascii="Garamond" w:hAnsi="Garamond"/>
                <w:bCs/>
                <w:sz w:val="24"/>
                <w:szCs w:val="24"/>
              </w:rPr>
              <w:t>Taija Kontinen-Sharp</w:t>
            </w:r>
          </w:p>
          <w:p w14:paraId="7567774B" w14:textId="77777777" w:rsidR="00F70B91" w:rsidRPr="00ED12BE" w:rsidRDefault="00F70B91" w:rsidP="00EE2D23">
            <w:pPr>
              <w:spacing w:line="240" w:lineRule="auto"/>
              <w:rPr>
                <w:rFonts w:ascii="Garamond" w:hAnsi="Garamond"/>
                <w:bCs/>
                <w:color w:val="212121"/>
                <w:sz w:val="24"/>
                <w:szCs w:val="24"/>
              </w:rPr>
            </w:pPr>
          </w:p>
        </w:tc>
        <w:tc>
          <w:tcPr>
            <w:tcW w:w="1598" w:type="pct"/>
            <w:shd w:val="clear" w:color="auto" w:fill="FFFFFF" w:themeFill="background1"/>
          </w:tcPr>
          <w:p w14:paraId="1D587B00"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Head RCO Office</w:t>
            </w:r>
          </w:p>
        </w:tc>
        <w:tc>
          <w:tcPr>
            <w:tcW w:w="1597" w:type="pct"/>
            <w:shd w:val="clear" w:color="auto" w:fill="FFFFFF" w:themeFill="background1"/>
          </w:tcPr>
          <w:p w14:paraId="66736120"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Sudan </w:t>
            </w:r>
          </w:p>
        </w:tc>
      </w:tr>
      <w:tr w:rsidR="00F70B91" w:rsidRPr="00ED12BE" w14:paraId="32816D87" w14:textId="77777777" w:rsidTr="00EE2D23">
        <w:tc>
          <w:tcPr>
            <w:tcW w:w="1805" w:type="pct"/>
            <w:shd w:val="clear" w:color="auto" w:fill="FFFFFF" w:themeFill="background1"/>
          </w:tcPr>
          <w:p w14:paraId="10337EA2"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 xml:space="preserve">Helen Fraser </w:t>
            </w:r>
          </w:p>
        </w:tc>
        <w:tc>
          <w:tcPr>
            <w:tcW w:w="1598" w:type="pct"/>
            <w:shd w:val="clear" w:color="auto" w:fill="FFFFFF" w:themeFill="background1"/>
          </w:tcPr>
          <w:p w14:paraId="228DD469"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Head of the Policy and Programming Branch</w:t>
            </w:r>
          </w:p>
        </w:tc>
        <w:tc>
          <w:tcPr>
            <w:tcW w:w="1597" w:type="pct"/>
            <w:shd w:val="clear" w:color="auto" w:fill="FFFFFF" w:themeFill="background1"/>
          </w:tcPr>
          <w:p w14:paraId="361A8587"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UN-DCO</w:t>
            </w:r>
          </w:p>
        </w:tc>
      </w:tr>
      <w:tr w:rsidR="00F70B91" w:rsidRPr="00ED12BE" w14:paraId="6D4C39D7" w14:textId="77777777" w:rsidTr="00EE2D23">
        <w:tc>
          <w:tcPr>
            <w:tcW w:w="1805" w:type="pct"/>
            <w:shd w:val="clear" w:color="auto" w:fill="FFFFFF" w:themeFill="background1"/>
          </w:tcPr>
          <w:p w14:paraId="2A539395"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bCs/>
                <w:sz w:val="24"/>
                <w:szCs w:val="24"/>
              </w:rPr>
              <w:t>Rodolpho Valente</w:t>
            </w:r>
          </w:p>
        </w:tc>
        <w:tc>
          <w:tcPr>
            <w:tcW w:w="1598" w:type="pct"/>
            <w:shd w:val="clear" w:color="auto" w:fill="FFFFFF" w:themeFill="background1"/>
          </w:tcPr>
          <w:p w14:paraId="6351962A"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bCs/>
                <w:sz w:val="24"/>
                <w:szCs w:val="24"/>
              </w:rPr>
              <w:t xml:space="preserve">Business Management Surge Capacity Support and Crisis Management </w:t>
            </w:r>
          </w:p>
        </w:tc>
        <w:tc>
          <w:tcPr>
            <w:tcW w:w="1597" w:type="pct"/>
            <w:shd w:val="clear" w:color="auto" w:fill="FFFFFF" w:themeFill="background1"/>
          </w:tcPr>
          <w:p w14:paraId="4BFABDB2"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UN-DCO</w:t>
            </w:r>
          </w:p>
        </w:tc>
      </w:tr>
      <w:tr w:rsidR="00F70B91" w:rsidRPr="00ED12BE" w14:paraId="5DF816EF" w14:textId="77777777" w:rsidTr="00EE2D23">
        <w:tc>
          <w:tcPr>
            <w:tcW w:w="1805" w:type="pct"/>
            <w:shd w:val="clear" w:color="auto" w:fill="FFFFFF" w:themeFill="background1"/>
          </w:tcPr>
          <w:p w14:paraId="2053E7B1"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bCs/>
                <w:sz w:val="24"/>
                <w:szCs w:val="24"/>
              </w:rPr>
              <w:t xml:space="preserve">Jutta </w:t>
            </w:r>
            <w:r w:rsidRPr="00ED12BE">
              <w:rPr>
                <w:rFonts w:ascii="Garamond" w:hAnsi="Garamond"/>
                <w:bCs/>
                <w:color w:val="212121"/>
                <w:sz w:val="24"/>
                <w:szCs w:val="24"/>
              </w:rPr>
              <w:t>Hinkkanen</w:t>
            </w:r>
          </w:p>
        </w:tc>
        <w:tc>
          <w:tcPr>
            <w:tcW w:w="1598" w:type="pct"/>
            <w:shd w:val="clear" w:color="auto" w:fill="FFFFFF" w:themeFill="background1"/>
          </w:tcPr>
          <w:p w14:paraId="4DEC2B12"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Head of the Integrated Office</w:t>
            </w:r>
          </w:p>
        </w:tc>
        <w:tc>
          <w:tcPr>
            <w:tcW w:w="1597" w:type="pct"/>
            <w:shd w:val="clear" w:color="auto" w:fill="FFFFFF" w:themeFill="background1"/>
          </w:tcPr>
          <w:p w14:paraId="783D2D19"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South Sudan</w:t>
            </w:r>
          </w:p>
        </w:tc>
      </w:tr>
      <w:tr w:rsidR="00F70B91" w:rsidRPr="00ED12BE" w14:paraId="3B42ACDB" w14:textId="77777777" w:rsidTr="00EE2D23">
        <w:tc>
          <w:tcPr>
            <w:tcW w:w="1805" w:type="pct"/>
            <w:shd w:val="clear" w:color="auto" w:fill="FFFFFF" w:themeFill="background1"/>
          </w:tcPr>
          <w:p w14:paraId="1194BC99"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bCs/>
                <w:sz w:val="24"/>
                <w:szCs w:val="24"/>
              </w:rPr>
              <w:t>Tarek Cheniti</w:t>
            </w:r>
          </w:p>
        </w:tc>
        <w:tc>
          <w:tcPr>
            <w:tcW w:w="1598" w:type="pct"/>
            <w:shd w:val="clear" w:color="auto" w:fill="FFFFFF" w:themeFill="background1"/>
          </w:tcPr>
          <w:p w14:paraId="1213F108"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 xml:space="preserve">Senior Coordination Office </w:t>
            </w:r>
          </w:p>
        </w:tc>
        <w:tc>
          <w:tcPr>
            <w:tcW w:w="1597" w:type="pct"/>
            <w:shd w:val="clear" w:color="auto" w:fill="FFFFFF" w:themeFill="background1"/>
          </w:tcPr>
          <w:p w14:paraId="22128345"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UN-DCO, Dakar</w:t>
            </w:r>
          </w:p>
        </w:tc>
      </w:tr>
      <w:tr w:rsidR="00F70B91" w:rsidRPr="00ED12BE" w14:paraId="387826E6" w14:textId="77777777" w:rsidTr="00EE2D23">
        <w:tc>
          <w:tcPr>
            <w:tcW w:w="1805" w:type="pct"/>
            <w:shd w:val="clear" w:color="auto" w:fill="FFFFFF" w:themeFill="background1"/>
          </w:tcPr>
          <w:p w14:paraId="07EE2FA5"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bCs/>
                <w:sz w:val="24"/>
                <w:szCs w:val="24"/>
              </w:rPr>
              <w:t>Pauline Atieno Owuor Magawi</w:t>
            </w:r>
          </w:p>
        </w:tc>
        <w:tc>
          <w:tcPr>
            <w:tcW w:w="1598" w:type="pct"/>
            <w:shd w:val="clear" w:color="auto" w:fill="FFFFFF" w:themeFill="background1"/>
          </w:tcPr>
          <w:p w14:paraId="57A67780" w14:textId="33015EB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 xml:space="preserve">Coordination Officer </w:t>
            </w:r>
          </w:p>
        </w:tc>
        <w:tc>
          <w:tcPr>
            <w:tcW w:w="1597" w:type="pct"/>
            <w:shd w:val="clear" w:color="auto" w:fill="FFFFFF" w:themeFill="background1"/>
          </w:tcPr>
          <w:p w14:paraId="284349EF" w14:textId="77777777" w:rsidR="00F70B91" w:rsidRPr="00ED12BE" w:rsidRDefault="00F70B91" w:rsidP="00EE2D23">
            <w:pPr>
              <w:spacing w:line="240" w:lineRule="auto"/>
              <w:jc w:val="both"/>
              <w:textAlignment w:val="baseline"/>
              <w:rPr>
                <w:rFonts w:ascii="Garamond" w:hAnsi="Garamond"/>
                <w:bCs/>
                <w:sz w:val="24"/>
                <w:szCs w:val="24"/>
              </w:rPr>
            </w:pPr>
            <w:r w:rsidRPr="00ED12BE">
              <w:rPr>
                <w:rFonts w:ascii="Garamond" w:hAnsi="Garamond"/>
                <w:bCs/>
                <w:sz w:val="24"/>
                <w:szCs w:val="24"/>
              </w:rPr>
              <w:t>UNDCO, Addis Abeba</w:t>
            </w:r>
          </w:p>
        </w:tc>
      </w:tr>
      <w:tr w:rsidR="00F70B91" w:rsidRPr="00ED12BE" w14:paraId="485E3050" w14:textId="77777777" w:rsidTr="00EE2D23">
        <w:tc>
          <w:tcPr>
            <w:tcW w:w="1805" w:type="pct"/>
            <w:shd w:val="clear" w:color="auto" w:fill="auto"/>
          </w:tcPr>
          <w:p w14:paraId="74790D8F"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Dominic Sam, RR</w:t>
            </w:r>
          </w:p>
        </w:tc>
        <w:tc>
          <w:tcPr>
            <w:tcW w:w="1598" w:type="pct"/>
          </w:tcPr>
          <w:p w14:paraId="630A1624"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Former UNDP Resident Coordinator </w:t>
            </w:r>
          </w:p>
        </w:tc>
        <w:tc>
          <w:tcPr>
            <w:tcW w:w="1597" w:type="pct"/>
          </w:tcPr>
          <w:p w14:paraId="15005233"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DRC</w:t>
            </w:r>
          </w:p>
        </w:tc>
      </w:tr>
      <w:tr w:rsidR="00F70B91" w:rsidRPr="00ED12BE" w14:paraId="5F7D27FE" w14:textId="77777777" w:rsidTr="00EE2D23">
        <w:tc>
          <w:tcPr>
            <w:tcW w:w="1805" w:type="pct"/>
            <w:shd w:val="clear" w:color="auto" w:fill="auto"/>
          </w:tcPr>
          <w:p w14:paraId="60705955"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Jo Scheuer, RR</w:t>
            </w:r>
          </w:p>
        </w:tc>
        <w:tc>
          <w:tcPr>
            <w:tcW w:w="1598" w:type="pct"/>
          </w:tcPr>
          <w:p w14:paraId="511FFDC6"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Former UNDP Resident Coordinator</w:t>
            </w:r>
          </w:p>
        </w:tc>
        <w:tc>
          <w:tcPr>
            <w:tcW w:w="1597" w:type="pct"/>
          </w:tcPr>
          <w:p w14:paraId="53578459"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Mali </w:t>
            </w:r>
          </w:p>
        </w:tc>
      </w:tr>
      <w:tr w:rsidR="00F70B91" w:rsidRPr="00ED12BE" w14:paraId="590E15F8" w14:textId="77777777" w:rsidTr="00EE2D23">
        <w:tc>
          <w:tcPr>
            <w:tcW w:w="1805" w:type="pct"/>
            <w:shd w:val="clear" w:color="auto" w:fill="auto"/>
          </w:tcPr>
          <w:p w14:paraId="5F74170F"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bCs/>
                <w:sz w:val="24"/>
                <w:szCs w:val="24"/>
              </w:rPr>
              <w:t>Anayansi Lopez</w:t>
            </w:r>
          </w:p>
          <w:p w14:paraId="03A587D9" w14:textId="77777777" w:rsidR="00F70B91" w:rsidRPr="00ED12BE" w:rsidRDefault="00F70B91" w:rsidP="00EE2D23">
            <w:pPr>
              <w:spacing w:line="240" w:lineRule="auto"/>
              <w:rPr>
                <w:rFonts w:ascii="Garamond" w:hAnsi="Garamond"/>
                <w:bCs/>
                <w:sz w:val="24"/>
                <w:szCs w:val="24"/>
              </w:rPr>
            </w:pPr>
          </w:p>
        </w:tc>
        <w:tc>
          <w:tcPr>
            <w:tcW w:w="1598" w:type="pct"/>
          </w:tcPr>
          <w:p w14:paraId="00594ACE"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bCs/>
                <w:sz w:val="24"/>
                <w:szCs w:val="24"/>
              </w:rPr>
              <w:t>Division of Policy, Evaluation and Training (DPET)</w:t>
            </w:r>
          </w:p>
        </w:tc>
        <w:tc>
          <w:tcPr>
            <w:tcW w:w="1597" w:type="pct"/>
          </w:tcPr>
          <w:p w14:paraId="7C97726F"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DPA</w:t>
            </w:r>
          </w:p>
        </w:tc>
      </w:tr>
      <w:tr w:rsidR="00F70B91" w:rsidRPr="00ED12BE" w14:paraId="37E9518A" w14:textId="77777777" w:rsidTr="00EE2D23">
        <w:tc>
          <w:tcPr>
            <w:tcW w:w="1805" w:type="pct"/>
            <w:shd w:val="clear" w:color="auto" w:fill="auto"/>
          </w:tcPr>
          <w:p w14:paraId="0C6DA6E2" w14:textId="77777777" w:rsidR="00F70B91" w:rsidRPr="00ED12BE" w:rsidRDefault="00F70B91" w:rsidP="00EE2D23">
            <w:pPr>
              <w:spacing w:line="240" w:lineRule="auto"/>
              <w:rPr>
                <w:rFonts w:ascii="Garamond" w:hAnsi="Garamond" w:cstheme="minorHAnsi"/>
                <w:bCs/>
                <w:i/>
                <w:sz w:val="24"/>
                <w:szCs w:val="24"/>
              </w:rPr>
            </w:pPr>
            <w:r w:rsidRPr="00ED12BE">
              <w:rPr>
                <w:rFonts w:ascii="Garamond" w:hAnsi="Garamond" w:cstheme="minorHAnsi"/>
                <w:bCs/>
                <w:sz w:val="24"/>
                <w:szCs w:val="24"/>
              </w:rPr>
              <w:t>Asmaa Shalabi</w:t>
            </w:r>
          </w:p>
        </w:tc>
        <w:tc>
          <w:tcPr>
            <w:tcW w:w="1598" w:type="pct"/>
          </w:tcPr>
          <w:p w14:paraId="65A7F322"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Chair of the IWG, EOSG</w:t>
            </w:r>
          </w:p>
        </w:tc>
        <w:tc>
          <w:tcPr>
            <w:tcW w:w="1597" w:type="pct"/>
          </w:tcPr>
          <w:p w14:paraId="772740AE"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New York </w:t>
            </w:r>
          </w:p>
        </w:tc>
      </w:tr>
      <w:tr w:rsidR="00F70B91" w:rsidRPr="00ED12BE" w14:paraId="1984A66C" w14:textId="77777777" w:rsidTr="00EE2D23">
        <w:tc>
          <w:tcPr>
            <w:tcW w:w="1805" w:type="pct"/>
            <w:shd w:val="clear" w:color="auto" w:fill="auto"/>
          </w:tcPr>
          <w:p w14:paraId="0CE9FE91"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J</w:t>
            </w:r>
            <w:r w:rsidRPr="00ED12BE">
              <w:rPr>
                <w:rFonts w:ascii="Garamond" w:hAnsi="Garamond"/>
                <w:bCs/>
                <w:sz w:val="24"/>
                <w:szCs w:val="24"/>
              </w:rPr>
              <w:t xml:space="preserve">ordan Ryan </w:t>
            </w:r>
          </w:p>
        </w:tc>
        <w:tc>
          <w:tcPr>
            <w:tcW w:w="1598" w:type="pct"/>
          </w:tcPr>
          <w:p w14:paraId="07D7B594"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Retired. Author of the Integration Review </w:t>
            </w:r>
          </w:p>
        </w:tc>
        <w:tc>
          <w:tcPr>
            <w:tcW w:w="1597" w:type="pct"/>
          </w:tcPr>
          <w:p w14:paraId="795DAB61" w14:textId="77777777" w:rsidR="00F70B91" w:rsidRPr="00ED12BE" w:rsidRDefault="00F70B91" w:rsidP="00EE2D23">
            <w:pPr>
              <w:spacing w:line="240" w:lineRule="auto"/>
              <w:rPr>
                <w:rFonts w:ascii="Garamond" w:hAnsi="Garamond" w:cstheme="minorHAnsi"/>
                <w:bCs/>
                <w:sz w:val="24"/>
                <w:szCs w:val="24"/>
              </w:rPr>
            </w:pPr>
          </w:p>
        </w:tc>
      </w:tr>
      <w:tr w:rsidR="00F70B91" w:rsidRPr="00ED12BE" w14:paraId="16CF7B09" w14:textId="77777777" w:rsidTr="00EE2D23">
        <w:trPr>
          <w:trHeight w:val="583"/>
        </w:trPr>
        <w:tc>
          <w:tcPr>
            <w:tcW w:w="1805" w:type="pct"/>
            <w:shd w:val="clear" w:color="auto" w:fill="auto"/>
          </w:tcPr>
          <w:p w14:paraId="73E3D324" w14:textId="77777777" w:rsidR="00F70B91" w:rsidRPr="00ED12BE" w:rsidRDefault="00F70B91" w:rsidP="00EE2D23">
            <w:pPr>
              <w:spacing w:line="240" w:lineRule="auto"/>
              <w:rPr>
                <w:rFonts w:ascii="Garamond" w:hAnsi="Garamond"/>
                <w:bCs/>
                <w:sz w:val="24"/>
                <w:szCs w:val="24"/>
              </w:rPr>
            </w:pPr>
            <w:r w:rsidRPr="00ED12BE">
              <w:rPr>
                <w:rStyle w:val="ui-provider"/>
                <w:rFonts w:ascii="Garamond" w:hAnsi="Garamond"/>
                <w:bCs/>
                <w:sz w:val="24"/>
                <w:szCs w:val="24"/>
              </w:rPr>
              <w:t>Trushaa Castelino</w:t>
            </w:r>
          </w:p>
        </w:tc>
        <w:tc>
          <w:tcPr>
            <w:tcW w:w="1598" w:type="pct"/>
          </w:tcPr>
          <w:p w14:paraId="0628071E"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GFP Secretariat</w:t>
            </w:r>
          </w:p>
        </w:tc>
        <w:tc>
          <w:tcPr>
            <w:tcW w:w="1597" w:type="pct"/>
          </w:tcPr>
          <w:p w14:paraId="48A5AC4A"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New York</w:t>
            </w:r>
          </w:p>
        </w:tc>
      </w:tr>
      <w:tr w:rsidR="00F70B91" w:rsidRPr="00ED12BE" w14:paraId="720B3035" w14:textId="77777777" w:rsidTr="00EE2D23">
        <w:tc>
          <w:tcPr>
            <w:tcW w:w="1805" w:type="pct"/>
            <w:shd w:val="clear" w:color="auto" w:fill="auto"/>
          </w:tcPr>
          <w:p w14:paraId="30AFCE2E" w14:textId="77777777" w:rsidR="00F70B91" w:rsidRPr="00ED12BE" w:rsidRDefault="00F70B91" w:rsidP="00EE2D23">
            <w:pPr>
              <w:spacing w:line="240" w:lineRule="auto"/>
              <w:rPr>
                <w:rFonts w:ascii="Garamond" w:hAnsi="Garamond" w:cstheme="minorHAnsi"/>
                <w:bCs/>
                <w:sz w:val="24"/>
                <w:szCs w:val="24"/>
              </w:rPr>
            </w:pPr>
            <w:r w:rsidRPr="00ED12BE">
              <w:rPr>
                <w:rStyle w:val="ui-provider"/>
                <w:rFonts w:ascii="Garamond" w:hAnsi="Garamond"/>
                <w:bCs/>
                <w:sz w:val="24"/>
                <w:szCs w:val="24"/>
              </w:rPr>
              <w:t>Yagiz Oztepe</w:t>
            </w:r>
          </w:p>
        </w:tc>
        <w:tc>
          <w:tcPr>
            <w:tcW w:w="1598" w:type="pct"/>
          </w:tcPr>
          <w:p w14:paraId="6385803E"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GFP Secretariat</w:t>
            </w:r>
          </w:p>
        </w:tc>
        <w:tc>
          <w:tcPr>
            <w:tcW w:w="1597" w:type="pct"/>
          </w:tcPr>
          <w:p w14:paraId="1395B9F2"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New York </w:t>
            </w:r>
          </w:p>
        </w:tc>
      </w:tr>
      <w:tr w:rsidR="00F70B91" w:rsidRPr="00ED12BE" w14:paraId="19211A0D" w14:textId="77777777" w:rsidTr="00EE2D23">
        <w:tc>
          <w:tcPr>
            <w:tcW w:w="1805" w:type="pct"/>
            <w:shd w:val="clear" w:color="auto" w:fill="auto"/>
          </w:tcPr>
          <w:p w14:paraId="32456368"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Carsten Weber</w:t>
            </w:r>
          </w:p>
        </w:tc>
        <w:tc>
          <w:tcPr>
            <w:tcW w:w="1598" w:type="pct"/>
          </w:tcPr>
          <w:p w14:paraId="2B0353E4"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Standing Capacity on Justice and Corrections</w:t>
            </w:r>
          </w:p>
        </w:tc>
        <w:tc>
          <w:tcPr>
            <w:tcW w:w="1597" w:type="pct"/>
          </w:tcPr>
          <w:p w14:paraId="39B613C4" w14:textId="77777777" w:rsidR="00F70B91" w:rsidRPr="00ED12BE" w:rsidRDefault="00F70B91" w:rsidP="00EE2D23">
            <w:pPr>
              <w:spacing w:line="240" w:lineRule="auto"/>
              <w:jc w:val="both"/>
              <w:textAlignment w:val="baseline"/>
              <w:rPr>
                <w:rFonts w:ascii="Garamond" w:hAnsi="Garamond" w:cstheme="minorHAnsi"/>
                <w:bCs/>
                <w:sz w:val="24"/>
                <w:szCs w:val="24"/>
              </w:rPr>
            </w:pPr>
            <w:r w:rsidRPr="00ED12BE">
              <w:rPr>
                <w:rFonts w:ascii="Garamond" w:hAnsi="Garamond" w:cstheme="minorHAnsi"/>
                <w:bCs/>
                <w:sz w:val="24"/>
                <w:szCs w:val="24"/>
              </w:rPr>
              <w:t>Brindisi, Italy</w:t>
            </w:r>
          </w:p>
        </w:tc>
      </w:tr>
      <w:tr w:rsidR="00F70B91" w:rsidRPr="00ED12BE" w14:paraId="74E09728" w14:textId="77777777" w:rsidTr="00EE2D23">
        <w:tc>
          <w:tcPr>
            <w:tcW w:w="1805" w:type="pct"/>
            <w:shd w:val="clear" w:color="auto" w:fill="auto"/>
          </w:tcPr>
          <w:p w14:paraId="25F12204"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Peter Linner</w:t>
            </w:r>
          </w:p>
        </w:tc>
        <w:tc>
          <w:tcPr>
            <w:tcW w:w="1598" w:type="pct"/>
          </w:tcPr>
          <w:p w14:paraId="2EB2BD42"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Sida</w:t>
            </w:r>
          </w:p>
        </w:tc>
        <w:tc>
          <w:tcPr>
            <w:tcW w:w="1597" w:type="pct"/>
          </w:tcPr>
          <w:p w14:paraId="1A136399"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Sweden</w:t>
            </w:r>
          </w:p>
        </w:tc>
      </w:tr>
      <w:tr w:rsidR="00F70B91" w:rsidRPr="00ED12BE" w14:paraId="67413772" w14:textId="77777777" w:rsidTr="00EE2D23">
        <w:tc>
          <w:tcPr>
            <w:tcW w:w="1805" w:type="pct"/>
            <w:shd w:val="clear" w:color="auto" w:fill="auto"/>
          </w:tcPr>
          <w:p w14:paraId="6713CAAC"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Mina Jhowry</w:t>
            </w:r>
          </w:p>
        </w:tc>
        <w:tc>
          <w:tcPr>
            <w:tcW w:w="1598" w:type="pct"/>
          </w:tcPr>
          <w:p w14:paraId="7D530D1C" w14:textId="77777777" w:rsidR="00F70B91" w:rsidRPr="00ED12BE" w:rsidRDefault="00F70B91" w:rsidP="00EE2D23">
            <w:pPr>
              <w:spacing w:line="240" w:lineRule="auto"/>
              <w:rPr>
                <w:rFonts w:ascii="Garamond" w:hAnsi="Garamond"/>
                <w:bCs/>
                <w:sz w:val="24"/>
                <w:szCs w:val="24"/>
              </w:rPr>
            </w:pPr>
            <w:r w:rsidRPr="00ED12BE">
              <w:rPr>
                <w:rFonts w:ascii="Garamond" w:hAnsi="Garamond"/>
                <w:bCs/>
                <w:sz w:val="24"/>
                <w:szCs w:val="24"/>
              </w:rPr>
              <w:t>Sida</w:t>
            </w:r>
          </w:p>
        </w:tc>
        <w:tc>
          <w:tcPr>
            <w:tcW w:w="1597" w:type="pct"/>
          </w:tcPr>
          <w:p w14:paraId="762AE933" w14:textId="77777777" w:rsidR="00F70B91" w:rsidRPr="00ED12BE" w:rsidRDefault="00F70B91" w:rsidP="00EE2D23">
            <w:pPr>
              <w:spacing w:line="240" w:lineRule="auto"/>
              <w:rPr>
                <w:rFonts w:ascii="Garamond" w:hAnsi="Garamond"/>
                <w:bCs/>
                <w:sz w:val="24"/>
                <w:szCs w:val="24"/>
              </w:rPr>
            </w:pPr>
            <w:r w:rsidRPr="00ED12BE">
              <w:rPr>
                <w:rFonts w:ascii="Garamond" w:hAnsi="Garamond"/>
                <w:bCs/>
                <w:sz w:val="24"/>
                <w:szCs w:val="24"/>
              </w:rPr>
              <w:t xml:space="preserve">Sweden </w:t>
            </w:r>
          </w:p>
        </w:tc>
      </w:tr>
      <w:tr w:rsidR="00F70B91" w:rsidRPr="00ED12BE" w14:paraId="002AC78A" w14:textId="77777777" w:rsidTr="00EE2D23">
        <w:trPr>
          <w:trHeight w:val="396"/>
        </w:trPr>
        <w:tc>
          <w:tcPr>
            <w:tcW w:w="1805" w:type="pct"/>
            <w:shd w:val="clear" w:color="auto" w:fill="auto"/>
          </w:tcPr>
          <w:p w14:paraId="4BF8FC3C"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Stacy Weld-Blundell</w:t>
            </w:r>
          </w:p>
        </w:tc>
        <w:tc>
          <w:tcPr>
            <w:tcW w:w="1598" w:type="pct"/>
          </w:tcPr>
          <w:p w14:paraId="29F17240"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FCDO. Mission of the United Kingdn to the UN</w:t>
            </w:r>
          </w:p>
        </w:tc>
        <w:tc>
          <w:tcPr>
            <w:tcW w:w="1597" w:type="pct"/>
          </w:tcPr>
          <w:p w14:paraId="2EB8BCAB"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New York</w:t>
            </w:r>
          </w:p>
        </w:tc>
      </w:tr>
      <w:tr w:rsidR="00F70B91" w:rsidRPr="00ED12BE" w14:paraId="020F67FC" w14:textId="77777777" w:rsidTr="00EE2D23">
        <w:tc>
          <w:tcPr>
            <w:tcW w:w="1805" w:type="pct"/>
            <w:shd w:val="clear" w:color="auto" w:fill="auto"/>
          </w:tcPr>
          <w:p w14:paraId="04359D54"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lastRenderedPageBreak/>
              <w:t xml:space="preserve">Samy Saadi </w:t>
            </w:r>
          </w:p>
          <w:p w14:paraId="17E148BB" w14:textId="77777777" w:rsidR="00F70B91" w:rsidRPr="00ED12BE" w:rsidRDefault="00F70B91" w:rsidP="00EE2D23">
            <w:pPr>
              <w:spacing w:line="240" w:lineRule="auto"/>
              <w:rPr>
                <w:rFonts w:ascii="Garamond" w:hAnsi="Garamond" w:cstheme="minorHAnsi"/>
                <w:bCs/>
                <w:sz w:val="24"/>
                <w:szCs w:val="24"/>
              </w:rPr>
            </w:pPr>
          </w:p>
        </w:tc>
        <w:tc>
          <w:tcPr>
            <w:tcW w:w="1598" w:type="pct"/>
          </w:tcPr>
          <w:p w14:paraId="38AFEC09" w14:textId="6E1D36E2"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Political Counsellor , Mission of Germany to the UN </w:t>
            </w:r>
          </w:p>
        </w:tc>
        <w:tc>
          <w:tcPr>
            <w:tcW w:w="1597" w:type="pct"/>
          </w:tcPr>
          <w:p w14:paraId="4FFEEE79" w14:textId="77777777" w:rsidR="00F70B91" w:rsidRPr="00ED12BE" w:rsidRDefault="00F70B91" w:rsidP="00EE2D23">
            <w:pPr>
              <w:spacing w:line="240" w:lineRule="auto"/>
              <w:rPr>
                <w:rFonts w:ascii="Garamond" w:hAnsi="Garamond" w:cstheme="minorHAnsi"/>
                <w:bCs/>
                <w:sz w:val="24"/>
                <w:szCs w:val="24"/>
              </w:rPr>
            </w:pPr>
            <w:r w:rsidRPr="00ED12BE">
              <w:rPr>
                <w:rFonts w:ascii="Garamond" w:hAnsi="Garamond" w:cstheme="minorHAnsi"/>
                <w:bCs/>
                <w:sz w:val="24"/>
                <w:szCs w:val="24"/>
              </w:rPr>
              <w:t xml:space="preserve">New York </w:t>
            </w:r>
          </w:p>
        </w:tc>
      </w:tr>
      <w:tr w:rsidR="00F70B91" w:rsidRPr="00ED12BE" w14:paraId="645D8D34" w14:textId="77777777" w:rsidTr="00EE2D23">
        <w:trPr>
          <w:trHeight w:val="301"/>
        </w:trPr>
        <w:tc>
          <w:tcPr>
            <w:tcW w:w="1805" w:type="pct"/>
            <w:shd w:val="clear" w:color="auto" w:fill="auto"/>
          </w:tcPr>
          <w:p w14:paraId="2414E1BA" w14:textId="77777777" w:rsidR="00F70B91" w:rsidRPr="00ED12BE" w:rsidRDefault="00F70B91" w:rsidP="00EE2D23">
            <w:pPr>
              <w:rPr>
                <w:rFonts w:ascii="Garamond" w:hAnsi="Garamond"/>
                <w:bCs/>
                <w:sz w:val="24"/>
                <w:szCs w:val="24"/>
              </w:rPr>
            </w:pPr>
            <w:r w:rsidRPr="00ED12BE">
              <w:rPr>
                <w:rFonts w:ascii="Garamond" w:hAnsi="Garamond"/>
                <w:bCs/>
                <w:sz w:val="24"/>
                <w:szCs w:val="24"/>
              </w:rPr>
              <w:t xml:space="preserve">Rory Keane </w:t>
            </w:r>
          </w:p>
        </w:tc>
        <w:tc>
          <w:tcPr>
            <w:tcW w:w="1598" w:type="pct"/>
          </w:tcPr>
          <w:p w14:paraId="5024525F" w14:textId="77777777" w:rsidR="00F70B91" w:rsidRPr="00ED12BE" w:rsidRDefault="00F70B91" w:rsidP="00EE2D23">
            <w:pPr>
              <w:rPr>
                <w:rFonts w:ascii="Garamond" w:hAnsi="Garamond"/>
                <w:bCs/>
                <w:sz w:val="24"/>
                <w:szCs w:val="24"/>
              </w:rPr>
            </w:pPr>
            <w:r w:rsidRPr="00ED12BE">
              <w:rPr>
                <w:rFonts w:ascii="Garamond" w:hAnsi="Garamond"/>
                <w:bCs/>
                <w:sz w:val="24"/>
                <w:szCs w:val="24"/>
                <w:lang w:eastAsia="en-GB"/>
              </w:rPr>
              <w:t>Head of Office. United Nations Liaison Office for Peace and Security</w:t>
            </w:r>
          </w:p>
        </w:tc>
        <w:tc>
          <w:tcPr>
            <w:tcW w:w="1597" w:type="pct"/>
          </w:tcPr>
          <w:p w14:paraId="1C78E107" w14:textId="77777777" w:rsidR="00F70B91" w:rsidRPr="00ED12BE" w:rsidRDefault="00F70B91" w:rsidP="00EE2D23">
            <w:pPr>
              <w:rPr>
                <w:rFonts w:ascii="Garamond" w:hAnsi="Garamond"/>
                <w:bCs/>
                <w:sz w:val="24"/>
                <w:szCs w:val="24"/>
              </w:rPr>
            </w:pPr>
            <w:r w:rsidRPr="00ED12BE">
              <w:rPr>
                <w:rFonts w:ascii="Garamond" w:hAnsi="Garamond"/>
                <w:bCs/>
                <w:sz w:val="24"/>
                <w:szCs w:val="24"/>
              </w:rPr>
              <w:t>Brussels</w:t>
            </w:r>
          </w:p>
        </w:tc>
      </w:tr>
    </w:tbl>
    <w:p w14:paraId="2767AFCC" w14:textId="77777777" w:rsidR="008F0461" w:rsidRPr="00ED12BE" w:rsidRDefault="008F0461">
      <w:pPr>
        <w:rPr>
          <w:rFonts w:ascii="Garamond" w:eastAsiaTheme="majorEastAsia" w:hAnsi="Garamond" w:cstheme="majorBidi"/>
          <w:color w:val="0F4761" w:themeColor="accent1" w:themeShade="BF"/>
          <w:sz w:val="40"/>
          <w:szCs w:val="40"/>
        </w:rPr>
      </w:pPr>
      <w:r w:rsidRPr="00ED12BE">
        <w:rPr>
          <w:rFonts w:ascii="Garamond" w:hAnsi="Garamond"/>
        </w:rPr>
        <w:br w:type="page"/>
      </w:r>
    </w:p>
    <w:p w14:paraId="5E54C53E" w14:textId="02013BE6" w:rsidR="00521953" w:rsidRPr="00ED12BE" w:rsidRDefault="00663E1D" w:rsidP="00663E1D">
      <w:pPr>
        <w:pStyle w:val="Heading1"/>
        <w:rPr>
          <w:rFonts w:ascii="Garamond" w:hAnsi="Garamond"/>
          <w:sz w:val="28"/>
          <w:szCs w:val="28"/>
        </w:rPr>
      </w:pPr>
      <w:bookmarkStart w:id="42" w:name="_Toc181005960"/>
      <w:r w:rsidRPr="00ED12BE">
        <w:rPr>
          <w:rFonts w:ascii="Garamond" w:hAnsi="Garamond"/>
          <w:sz w:val="28"/>
          <w:szCs w:val="28"/>
        </w:rPr>
        <w:lastRenderedPageBreak/>
        <w:t xml:space="preserve">Annex </w:t>
      </w:r>
      <w:r w:rsidR="00D827D0" w:rsidRPr="00ED12BE">
        <w:rPr>
          <w:rFonts w:ascii="Garamond" w:hAnsi="Garamond"/>
          <w:sz w:val="28"/>
          <w:szCs w:val="28"/>
        </w:rPr>
        <w:t>6</w:t>
      </w:r>
      <w:r w:rsidRPr="00ED12BE">
        <w:rPr>
          <w:rFonts w:ascii="Garamond" w:hAnsi="Garamond"/>
          <w:sz w:val="28"/>
          <w:szCs w:val="28"/>
        </w:rPr>
        <w:t xml:space="preserve">: </w:t>
      </w:r>
      <w:r w:rsidR="00A347DC" w:rsidRPr="00ED12BE">
        <w:rPr>
          <w:rFonts w:ascii="Garamond" w:hAnsi="Garamond"/>
          <w:sz w:val="28"/>
          <w:szCs w:val="28"/>
        </w:rPr>
        <w:t>Outcomes and Outputs results reporting based on Annual Reports</w:t>
      </w:r>
      <w:bookmarkEnd w:id="42"/>
    </w:p>
    <w:tbl>
      <w:tblPr>
        <w:tblStyle w:val="TableGrid"/>
        <w:tblW w:w="5000" w:type="pct"/>
        <w:tblLook w:val="04A0" w:firstRow="1" w:lastRow="0" w:firstColumn="1" w:lastColumn="0" w:noHBand="0" w:noVBand="1"/>
      </w:tblPr>
      <w:tblGrid>
        <w:gridCol w:w="2449"/>
        <w:gridCol w:w="2277"/>
        <w:gridCol w:w="2277"/>
        <w:gridCol w:w="2059"/>
      </w:tblGrid>
      <w:tr w:rsidR="00521953" w:rsidRPr="00ED12BE" w14:paraId="5E5D2759" w14:textId="77777777" w:rsidTr="00EE2D23">
        <w:tc>
          <w:tcPr>
            <w:tcW w:w="1404" w:type="pct"/>
          </w:tcPr>
          <w:p w14:paraId="3B45925E" w14:textId="77777777" w:rsidR="00521953" w:rsidRPr="00ED12BE" w:rsidRDefault="00521953" w:rsidP="00EE2D23">
            <w:pPr>
              <w:pStyle w:val="Default"/>
              <w:rPr>
                <w:rFonts w:ascii="Garamond" w:hAnsi="Garamond"/>
                <w:b/>
                <w:bCs/>
                <w:sz w:val="22"/>
                <w:szCs w:val="22"/>
              </w:rPr>
            </w:pPr>
            <w:r w:rsidRPr="00ED12BE">
              <w:rPr>
                <w:rFonts w:ascii="Garamond" w:hAnsi="Garamond"/>
                <w:b/>
                <w:bCs/>
                <w:sz w:val="22"/>
                <w:szCs w:val="22"/>
              </w:rPr>
              <w:t>OUTCOMES</w:t>
            </w:r>
          </w:p>
        </w:tc>
        <w:tc>
          <w:tcPr>
            <w:tcW w:w="1309" w:type="pct"/>
          </w:tcPr>
          <w:p w14:paraId="770D0693" w14:textId="77777777" w:rsidR="00521953" w:rsidRPr="00ED12BE" w:rsidRDefault="00521953" w:rsidP="00EE2D23">
            <w:pPr>
              <w:pStyle w:val="Default"/>
              <w:rPr>
                <w:rFonts w:ascii="Garamond" w:hAnsi="Garamond"/>
                <w:b/>
                <w:bCs/>
                <w:sz w:val="22"/>
                <w:szCs w:val="22"/>
              </w:rPr>
            </w:pPr>
            <w:r w:rsidRPr="00ED12BE">
              <w:rPr>
                <w:rFonts w:ascii="Garamond" w:hAnsi="Garamond"/>
                <w:b/>
                <w:bCs/>
                <w:sz w:val="22"/>
                <w:szCs w:val="22"/>
              </w:rPr>
              <w:t>OUTCOME INDICATORS</w:t>
            </w:r>
          </w:p>
        </w:tc>
        <w:tc>
          <w:tcPr>
            <w:tcW w:w="1309" w:type="pct"/>
          </w:tcPr>
          <w:p w14:paraId="49C21ADB" w14:textId="77777777" w:rsidR="00521953" w:rsidRPr="00ED12BE" w:rsidRDefault="00521953" w:rsidP="00EE2D23">
            <w:pPr>
              <w:pStyle w:val="Default"/>
              <w:rPr>
                <w:rFonts w:ascii="Garamond" w:hAnsi="Garamond"/>
                <w:b/>
                <w:bCs/>
                <w:sz w:val="22"/>
                <w:szCs w:val="22"/>
              </w:rPr>
            </w:pPr>
            <w:r w:rsidRPr="00ED12BE">
              <w:rPr>
                <w:rFonts w:ascii="Garamond" w:hAnsi="Garamond"/>
                <w:b/>
                <w:bCs/>
                <w:sz w:val="22"/>
                <w:szCs w:val="22"/>
              </w:rPr>
              <w:t>OUTPUTS and outputs achievement of indicators</w:t>
            </w:r>
          </w:p>
        </w:tc>
        <w:tc>
          <w:tcPr>
            <w:tcW w:w="979" w:type="pct"/>
          </w:tcPr>
          <w:p w14:paraId="368D1B4D" w14:textId="77777777" w:rsidR="00521953" w:rsidRPr="00ED12BE" w:rsidRDefault="00521953" w:rsidP="00EE2D23">
            <w:pPr>
              <w:pStyle w:val="Default"/>
              <w:rPr>
                <w:rFonts w:ascii="Garamond" w:hAnsi="Garamond"/>
                <w:b/>
                <w:bCs/>
                <w:sz w:val="22"/>
                <w:szCs w:val="22"/>
              </w:rPr>
            </w:pPr>
            <w:r w:rsidRPr="00ED12BE">
              <w:rPr>
                <w:rFonts w:ascii="Garamond" w:hAnsi="Garamond"/>
                <w:b/>
                <w:bCs/>
                <w:sz w:val="22"/>
                <w:szCs w:val="22"/>
              </w:rPr>
              <w:t xml:space="preserve">OUTPUT INDICATOR </w:t>
            </w:r>
          </w:p>
        </w:tc>
      </w:tr>
      <w:tr w:rsidR="00521953" w:rsidRPr="00ED12BE" w14:paraId="7474D0D7" w14:textId="77777777" w:rsidTr="00EE2D23">
        <w:tc>
          <w:tcPr>
            <w:tcW w:w="1404" w:type="pct"/>
          </w:tcPr>
          <w:p w14:paraId="36BB5B06" w14:textId="77777777" w:rsidR="00521953" w:rsidRPr="00ED12BE" w:rsidRDefault="00521953" w:rsidP="00EE2D23">
            <w:pPr>
              <w:pStyle w:val="Default"/>
              <w:rPr>
                <w:rFonts w:ascii="Garamond" w:hAnsi="Garamond"/>
                <w:sz w:val="22"/>
                <w:szCs w:val="22"/>
              </w:rPr>
            </w:pPr>
            <w:r w:rsidRPr="00ED12BE">
              <w:rPr>
                <w:rFonts w:ascii="Garamond" w:hAnsi="Garamond"/>
                <w:b/>
                <w:bCs/>
                <w:color w:val="00B050"/>
                <w:sz w:val="22"/>
                <w:szCs w:val="22"/>
              </w:rPr>
              <w:t xml:space="preserve">Project Outcome 1: </w:t>
            </w:r>
            <w:r w:rsidRPr="00ED12BE">
              <w:rPr>
                <w:rFonts w:ascii="Garamond" w:hAnsi="Garamond"/>
                <w:color w:val="00B050"/>
                <w:sz w:val="22"/>
                <w:szCs w:val="22"/>
              </w:rPr>
              <w:t>The UN in transition settings adapts its strategy and footprint in a more pro-active, integrated, and forward-looking manner to support transitions</w:t>
            </w:r>
          </w:p>
        </w:tc>
        <w:tc>
          <w:tcPr>
            <w:tcW w:w="1309" w:type="pct"/>
          </w:tcPr>
          <w:p w14:paraId="4C9FB8EA"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1</w:t>
            </w:r>
            <w:r w:rsidRPr="00ED12BE">
              <w:rPr>
                <w:rFonts w:ascii="Garamond" w:hAnsi="Garamond"/>
                <w:sz w:val="22"/>
                <w:szCs w:val="22"/>
              </w:rPr>
              <w:t xml:space="preserve">: # of UN missions and UNCTs that have enhanced joint transition planning &amp; management mechanisms and have integrated </w:t>
            </w:r>
          </w:p>
          <w:p w14:paraId="2685CAA4"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transition issues into existing plans and strategies. </w:t>
            </w:r>
          </w:p>
          <w:p w14:paraId="75BBC30D"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u w:val="single"/>
              </w:rPr>
              <w:t xml:space="preserve">No data </w:t>
            </w:r>
          </w:p>
          <w:p w14:paraId="3F36C2E2"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2:</w:t>
            </w:r>
            <w:r w:rsidRPr="00ED12BE">
              <w:rPr>
                <w:rFonts w:ascii="Garamond" w:hAnsi="Garamond"/>
                <w:sz w:val="22"/>
                <w:szCs w:val="22"/>
              </w:rPr>
              <w:t xml:space="preserve"> # of targeted UN stakeholders that are demonstrating an increased understanding of transition issues</w:t>
            </w:r>
          </w:p>
          <w:p w14:paraId="32DF2701"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u w:val="single"/>
              </w:rPr>
              <w:t>2117 without triple head retreat</w:t>
            </w:r>
            <w:r w:rsidRPr="00ED12BE">
              <w:rPr>
                <w:rFonts w:ascii="Garamond" w:hAnsi="Garamond"/>
                <w:sz w:val="22"/>
                <w:szCs w:val="22"/>
              </w:rPr>
              <w:t xml:space="preserve">. </w:t>
            </w:r>
          </w:p>
          <w:p w14:paraId="35E80F1B"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3</w:t>
            </w:r>
            <w:r w:rsidRPr="00ED12BE">
              <w:rPr>
                <w:rFonts w:ascii="Garamond" w:hAnsi="Garamond"/>
                <w:sz w:val="22"/>
                <w:szCs w:val="22"/>
              </w:rPr>
              <w:t xml:space="preserve">: # of targeted UN stakeholders that have enhanced capacities to address transition issues. </w:t>
            </w:r>
          </w:p>
          <w:p w14:paraId="22984C10"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u w:val="single"/>
              </w:rPr>
              <w:t xml:space="preserve">No data </w:t>
            </w:r>
          </w:p>
          <w:p w14:paraId="47AABFB4"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4:</w:t>
            </w:r>
            <w:r w:rsidRPr="00ED12BE">
              <w:rPr>
                <w:rFonts w:ascii="Garamond" w:hAnsi="Garamond"/>
                <w:sz w:val="22"/>
                <w:szCs w:val="22"/>
              </w:rPr>
              <w:t xml:space="preserve"> Number of dedicated resources provided to support UN transition processes across the UN system. </w:t>
            </w:r>
          </w:p>
          <w:p w14:paraId="7C893793" w14:textId="77777777" w:rsidR="00521953" w:rsidRPr="00ED12BE" w:rsidRDefault="00521953" w:rsidP="00EE2D23">
            <w:pPr>
              <w:pStyle w:val="Default"/>
              <w:rPr>
                <w:rFonts w:ascii="Garamond" w:hAnsi="Garamond"/>
                <w:b/>
                <w:bCs/>
                <w:sz w:val="22"/>
                <w:szCs w:val="22"/>
                <w:u w:val="single"/>
              </w:rPr>
            </w:pPr>
            <w:r w:rsidRPr="00ED12BE">
              <w:rPr>
                <w:rFonts w:ascii="Garamond" w:hAnsi="Garamond"/>
                <w:b/>
                <w:bCs/>
                <w:sz w:val="22"/>
                <w:szCs w:val="22"/>
                <w:u w:val="single"/>
              </w:rPr>
              <w:t xml:space="preserve">5 countries out of nine received TS or other HR support </w:t>
            </w:r>
          </w:p>
        </w:tc>
        <w:tc>
          <w:tcPr>
            <w:tcW w:w="1309" w:type="pct"/>
          </w:tcPr>
          <w:p w14:paraId="372604C7" w14:textId="77777777" w:rsidR="00521953" w:rsidRPr="00ED12BE" w:rsidRDefault="00521953" w:rsidP="00EE2D23">
            <w:pPr>
              <w:pStyle w:val="Default"/>
              <w:rPr>
                <w:rFonts w:ascii="Garamond" w:hAnsi="Garamond"/>
                <w:color w:val="00B050"/>
                <w:sz w:val="22"/>
                <w:szCs w:val="22"/>
              </w:rPr>
            </w:pPr>
            <w:r w:rsidRPr="00ED12BE">
              <w:rPr>
                <w:rFonts w:ascii="Garamond" w:hAnsi="Garamond"/>
                <w:b/>
                <w:bCs/>
                <w:color w:val="00B050"/>
                <w:sz w:val="22"/>
                <w:szCs w:val="22"/>
              </w:rPr>
              <w:t xml:space="preserve">Output 1: </w:t>
            </w:r>
            <w:r w:rsidRPr="00ED12BE">
              <w:rPr>
                <w:rFonts w:ascii="Garamond" w:hAnsi="Garamond"/>
                <w:color w:val="00B050"/>
                <w:sz w:val="22"/>
                <w:szCs w:val="22"/>
              </w:rPr>
              <w:t xml:space="preserve">UN missions and Country Teams increasingly engaged in pro-active and integrated transitions planning processes. </w:t>
            </w:r>
          </w:p>
          <w:p w14:paraId="4892223B" w14:textId="77777777" w:rsidR="00521953" w:rsidRPr="00ED12BE" w:rsidRDefault="00521953" w:rsidP="00EE2D23">
            <w:pPr>
              <w:pStyle w:val="Default"/>
              <w:rPr>
                <w:rFonts w:ascii="Garamond" w:hAnsi="Garamond"/>
                <w:color w:val="00B050"/>
                <w:sz w:val="22"/>
                <w:szCs w:val="22"/>
              </w:rPr>
            </w:pPr>
          </w:p>
          <w:p w14:paraId="29380667"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1.1 </w:t>
            </w:r>
          </w:p>
          <w:p w14:paraId="655A7681" w14:textId="77777777" w:rsidR="00521953" w:rsidRPr="00ED12BE" w:rsidRDefault="00521953" w:rsidP="00EE2D23">
            <w:pPr>
              <w:rPr>
                <w:rFonts w:ascii="Garamond" w:hAnsi="Garamond"/>
              </w:rPr>
            </w:pPr>
            <w:r w:rsidRPr="00ED12BE">
              <w:rPr>
                <w:rFonts w:ascii="Garamond" w:hAnsi="Garamond"/>
              </w:rPr>
              <w:t>12 activities, 10 completed, 2 ongoing,115 staff reached</w:t>
            </w:r>
          </w:p>
          <w:p w14:paraId="5A8131F1" w14:textId="77777777" w:rsidR="00521953" w:rsidRPr="00ED12BE" w:rsidRDefault="00521953" w:rsidP="00EE2D23">
            <w:pPr>
              <w:rPr>
                <w:rFonts w:ascii="Garamond" w:hAnsi="Garamond"/>
              </w:rPr>
            </w:pPr>
          </w:p>
          <w:p w14:paraId="2965C6CA" w14:textId="77777777" w:rsidR="00521953" w:rsidRPr="00ED12BE" w:rsidRDefault="00521953" w:rsidP="00EE2D23">
            <w:pPr>
              <w:rPr>
                <w:rFonts w:ascii="Garamond" w:hAnsi="Garamond"/>
              </w:rPr>
            </w:pPr>
          </w:p>
          <w:p w14:paraId="4087FDDD" w14:textId="77777777" w:rsidR="00521953" w:rsidRPr="00ED12BE" w:rsidRDefault="00521953" w:rsidP="00EE2D23">
            <w:pPr>
              <w:rPr>
                <w:rFonts w:ascii="Garamond" w:hAnsi="Garamond"/>
              </w:rPr>
            </w:pPr>
            <w:r w:rsidRPr="00ED12BE">
              <w:rPr>
                <w:rFonts w:ascii="Garamond" w:hAnsi="Garamond"/>
              </w:rPr>
              <w:t xml:space="preserve">1.2 </w:t>
            </w:r>
          </w:p>
          <w:p w14:paraId="3C22CFE4" w14:textId="77777777" w:rsidR="00521953" w:rsidRPr="00ED12BE" w:rsidRDefault="00521953" w:rsidP="00EE2D23">
            <w:pPr>
              <w:rPr>
                <w:rFonts w:ascii="Garamond" w:hAnsi="Garamond"/>
              </w:rPr>
            </w:pPr>
            <w:r w:rsidRPr="00ED12BE">
              <w:rPr>
                <w:rFonts w:ascii="Garamond" w:hAnsi="Garamond"/>
              </w:rPr>
              <w:t>39 activities, 5 stats unknown, 1938 staff reached.</w:t>
            </w:r>
          </w:p>
          <w:p w14:paraId="1E8E380B" w14:textId="77777777" w:rsidR="00521953" w:rsidRPr="00ED12BE" w:rsidRDefault="00521953" w:rsidP="00EE2D23">
            <w:pPr>
              <w:rPr>
                <w:rFonts w:ascii="Garamond" w:hAnsi="Garamond"/>
              </w:rPr>
            </w:pPr>
          </w:p>
          <w:p w14:paraId="5108CC25" w14:textId="77777777" w:rsidR="00521953" w:rsidRPr="00ED12BE" w:rsidRDefault="00521953" w:rsidP="00EE2D23">
            <w:pPr>
              <w:rPr>
                <w:rFonts w:ascii="Garamond" w:hAnsi="Garamond"/>
              </w:rPr>
            </w:pPr>
          </w:p>
          <w:p w14:paraId="598C9296" w14:textId="77777777" w:rsidR="00521953" w:rsidRPr="00ED12BE" w:rsidRDefault="00521953" w:rsidP="00EE2D23">
            <w:pPr>
              <w:rPr>
                <w:rFonts w:ascii="Garamond" w:hAnsi="Garamond"/>
              </w:rPr>
            </w:pPr>
          </w:p>
          <w:p w14:paraId="00E07AF5" w14:textId="77777777" w:rsidR="00521953" w:rsidRPr="00ED12BE" w:rsidRDefault="00521953" w:rsidP="00EE2D23">
            <w:pPr>
              <w:rPr>
                <w:rFonts w:ascii="Garamond" w:hAnsi="Garamond"/>
              </w:rPr>
            </w:pPr>
          </w:p>
          <w:p w14:paraId="3ED9C326" w14:textId="77777777" w:rsidR="00521953" w:rsidRPr="00ED12BE" w:rsidRDefault="00521953" w:rsidP="00EE2D23">
            <w:pPr>
              <w:rPr>
                <w:rFonts w:ascii="Garamond" w:hAnsi="Garamond"/>
              </w:rPr>
            </w:pPr>
          </w:p>
          <w:p w14:paraId="432060D9" w14:textId="77777777" w:rsidR="00521953" w:rsidRPr="00ED12BE" w:rsidRDefault="00521953" w:rsidP="00EE2D23">
            <w:pPr>
              <w:rPr>
                <w:rFonts w:ascii="Garamond" w:hAnsi="Garamond"/>
              </w:rPr>
            </w:pPr>
          </w:p>
          <w:p w14:paraId="4C30342E" w14:textId="77777777" w:rsidR="00521953" w:rsidRPr="00ED12BE" w:rsidRDefault="00521953" w:rsidP="00EE2D23">
            <w:pPr>
              <w:rPr>
                <w:rFonts w:ascii="Garamond" w:hAnsi="Garamond"/>
              </w:rPr>
            </w:pPr>
          </w:p>
          <w:p w14:paraId="704EB042" w14:textId="77777777" w:rsidR="00521953" w:rsidRPr="00ED12BE" w:rsidRDefault="00521953" w:rsidP="00EE2D23">
            <w:pPr>
              <w:rPr>
                <w:rFonts w:ascii="Garamond" w:hAnsi="Garamond"/>
              </w:rPr>
            </w:pPr>
            <w:r w:rsidRPr="00ED12BE">
              <w:rPr>
                <w:rFonts w:ascii="Garamond" w:hAnsi="Garamond"/>
              </w:rPr>
              <w:t>1.3</w:t>
            </w:r>
          </w:p>
          <w:p w14:paraId="15CCD53B" w14:textId="77777777" w:rsidR="00521953" w:rsidRPr="00ED12BE" w:rsidRDefault="00521953" w:rsidP="00EE2D23">
            <w:pPr>
              <w:rPr>
                <w:rFonts w:ascii="Garamond" w:hAnsi="Garamond"/>
              </w:rPr>
            </w:pPr>
            <w:r w:rsidRPr="00ED12BE">
              <w:rPr>
                <w:rFonts w:ascii="Garamond" w:hAnsi="Garamond"/>
              </w:rPr>
              <w:t>20 activities, support to 10 countries, 14 completion dates, 71 staff reached</w:t>
            </w:r>
          </w:p>
          <w:p w14:paraId="6E1CF8A5" w14:textId="77777777" w:rsidR="00521953" w:rsidRPr="00ED12BE" w:rsidRDefault="00521953" w:rsidP="00EE2D23">
            <w:pPr>
              <w:rPr>
                <w:rFonts w:ascii="Garamond" w:hAnsi="Garamond"/>
              </w:rPr>
            </w:pPr>
          </w:p>
          <w:p w14:paraId="687BC554" w14:textId="77777777" w:rsidR="00521953" w:rsidRPr="00ED12BE" w:rsidRDefault="00521953" w:rsidP="00EE2D23">
            <w:pPr>
              <w:rPr>
                <w:rFonts w:ascii="Garamond" w:hAnsi="Garamond"/>
              </w:rPr>
            </w:pPr>
          </w:p>
          <w:p w14:paraId="6F4E1D3A" w14:textId="77777777" w:rsidR="00521953" w:rsidRPr="00ED12BE" w:rsidRDefault="00521953" w:rsidP="00EE2D23">
            <w:pPr>
              <w:rPr>
                <w:rFonts w:ascii="Garamond" w:hAnsi="Garamond"/>
              </w:rPr>
            </w:pPr>
          </w:p>
          <w:p w14:paraId="22C421A0" w14:textId="77777777" w:rsidR="00521953" w:rsidRPr="00ED12BE" w:rsidRDefault="00521953" w:rsidP="00EE2D23">
            <w:pPr>
              <w:rPr>
                <w:rFonts w:ascii="Garamond" w:hAnsi="Garamond"/>
              </w:rPr>
            </w:pPr>
          </w:p>
          <w:p w14:paraId="594AABCC" w14:textId="77777777" w:rsidR="00521953" w:rsidRPr="00ED12BE" w:rsidRDefault="00521953" w:rsidP="00EE2D23">
            <w:pPr>
              <w:rPr>
                <w:rFonts w:ascii="Garamond" w:hAnsi="Garamond"/>
              </w:rPr>
            </w:pPr>
          </w:p>
          <w:p w14:paraId="20ADA58D" w14:textId="77777777" w:rsidR="00521953" w:rsidRPr="00ED12BE" w:rsidRDefault="00521953" w:rsidP="00EE2D23">
            <w:pPr>
              <w:rPr>
                <w:rFonts w:ascii="Garamond" w:hAnsi="Garamond"/>
              </w:rPr>
            </w:pPr>
          </w:p>
          <w:p w14:paraId="40B4D00A" w14:textId="77777777" w:rsidR="00521953" w:rsidRPr="00ED12BE" w:rsidRDefault="00521953" w:rsidP="00EE2D23">
            <w:pPr>
              <w:rPr>
                <w:rFonts w:ascii="Garamond" w:hAnsi="Garamond"/>
              </w:rPr>
            </w:pPr>
          </w:p>
          <w:p w14:paraId="739DE3D9" w14:textId="77777777" w:rsidR="00521953" w:rsidRPr="00ED12BE" w:rsidRDefault="00521953" w:rsidP="00EE2D23">
            <w:pPr>
              <w:rPr>
                <w:rFonts w:ascii="Garamond" w:hAnsi="Garamond"/>
              </w:rPr>
            </w:pPr>
          </w:p>
          <w:p w14:paraId="0B3B0255" w14:textId="77777777" w:rsidR="00521953" w:rsidRPr="00ED12BE" w:rsidRDefault="00521953" w:rsidP="00EE2D23">
            <w:pPr>
              <w:rPr>
                <w:rFonts w:ascii="Garamond" w:hAnsi="Garamond"/>
              </w:rPr>
            </w:pPr>
          </w:p>
          <w:p w14:paraId="71D52C26" w14:textId="77777777" w:rsidR="00521953" w:rsidRPr="00ED12BE" w:rsidRDefault="00521953" w:rsidP="00EE2D23">
            <w:pPr>
              <w:rPr>
                <w:rFonts w:ascii="Garamond" w:hAnsi="Garamond"/>
              </w:rPr>
            </w:pPr>
          </w:p>
          <w:p w14:paraId="1A0BB3A1" w14:textId="77777777" w:rsidR="00521953" w:rsidRPr="00ED12BE" w:rsidRDefault="00521953" w:rsidP="00EE2D23">
            <w:pPr>
              <w:rPr>
                <w:rFonts w:ascii="Garamond" w:hAnsi="Garamond"/>
              </w:rPr>
            </w:pPr>
            <w:r w:rsidRPr="00ED12BE">
              <w:rPr>
                <w:rFonts w:ascii="Garamond" w:hAnsi="Garamond"/>
              </w:rPr>
              <w:t xml:space="preserve">1.4 ( number of activities accumulate as a result of demand) </w:t>
            </w:r>
          </w:p>
          <w:p w14:paraId="4DF6EAD9" w14:textId="77777777" w:rsidR="00521953" w:rsidRPr="00ED12BE" w:rsidRDefault="00521953" w:rsidP="00EE2D23">
            <w:pPr>
              <w:rPr>
                <w:rFonts w:ascii="Garamond" w:hAnsi="Garamond"/>
              </w:rPr>
            </w:pPr>
            <w:r w:rsidRPr="00ED12BE">
              <w:rPr>
                <w:rFonts w:ascii="Garamond" w:hAnsi="Garamond"/>
              </w:rPr>
              <w:t xml:space="preserve"># of countries receiving TS or equivalent = 5 over project duration time </w:t>
            </w:r>
          </w:p>
          <w:p w14:paraId="149C6BFD" w14:textId="77777777" w:rsidR="00521953" w:rsidRPr="00ED12BE" w:rsidRDefault="00521953" w:rsidP="00EE2D23">
            <w:pPr>
              <w:rPr>
                <w:rFonts w:ascii="Garamond" w:hAnsi="Garamond"/>
              </w:rPr>
            </w:pPr>
            <w:r w:rsidRPr="00ED12BE">
              <w:rPr>
                <w:rFonts w:ascii="Garamond" w:hAnsi="Garamond"/>
              </w:rPr>
              <w:t># of countries receiving surge support = 5 over project duration time.</w:t>
            </w:r>
          </w:p>
          <w:p w14:paraId="4FE784A1" w14:textId="77777777" w:rsidR="00521953" w:rsidRPr="00ED12BE" w:rsidRDefault="00521953" w:rsidP="00EE2D23">
            <w:pPr>
              <w:rPr>
                <w:rFonts w:ascii="Garamond" w:hAnsi="Garamond"/>
              </w:rPr>
            </w:pPr>
            <w:r w:rsidRPr="00ED12BE">
              <w:rPr>
                <w:rFonts w:ascii="Garamond" w:hAnsi="Garamond"/>
              </w:rPr>
              <w:lastRenderedPageBreak/>
              <w:t>6countries in total receiving support</w:t>
            </w:r>
          </w:p>
          <w:p w14:paraId="7FD7E568" w14:textId="77777777" w:rsidR="00521953" w:rsidRPr="00ED12BE" w:rsidRDefault="00521953" w:rsidP="00EE2D23">
            <w:pPr>
              <w:rPr>
                <w:rFonts w:ascii="Garamond" w:hAnsi="Garamond"/>
              </w:rPr>
            </w:pPr>
          </w:p>
          <w:p w14:paraId="1888CD94" w14:textId="77777777" w:rsidR="00521953" w:rsidRPr="00ED12BE" w:rsidRDefault="00521953" w:rsidP="00EE2D23">
            <w:pPr>
              <w:rPr>
                <w:rFonts w:ascii="Garamond" w:hAnsi="Garamond"/>
              </w:rPr>
            </w:pPr>
            <w:r w:rsidRPr="00ED12BE">
              <w:rPr>
                <w:rFonts w:ascii="Garamond" w:hAnsi="Garamond"/>
              </w:rPr>
              <w:t>1.5 8 projects out of 13 activities and 5 training, retreats, workshops</w:t>
            </w:r>
          </w:p>
        </w:tc>
        <w:tc>
          <w:tcPr>
            <w:tcW w:w="979" w:type="pct"/>
          </w:tcPr>
          <w:p w14:paraId="534377EA"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lastRenderedPageBreak/>
              <w:t xml:space="preserve">1.1. leadership accompaniment and support on transition issues </w:t>
            </w:r>
          </w:p>
          <w:p w14:paraId="5E5C1AFB"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Development and delivery of training module on change management strategy for senior leadership. </w:t>
            </w:r>
          </w:p>
          <w:p w14:paraId="0E83FA42"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Senior leadership accompaniment and mentorship (e.g. coaching, peer-to-peer learning, process support) </w:t>
            </w:r>
          </w:p>
          <w:p w14:paraId="78247F1A"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1.2. Transition trainings &amp; training curriculum development </w:t>
            </w:r>
          </w:p>
          <w:p w14:paraId="2B2D1370" w14:textId="43FF83AE" w:rsidR="00521953" w:rsidRPr="00ED12BE" w:rsidRDefault="00521953" w:rsidP="00EE2D23">
            <w:pPr>
              <w:pStyle w:val="Default"/>
              <w:rPr>
                <w:rFonts w:ascii="Garamond" w:hAnsi="Garamond"/>
                <w:sz w:val="22"/>
                <w:szCs w:val="22"/>
              </w:rPr>
            </w:pPr>
            <w:r w:rsidRPr="00ED12BE">
              <w:rPr>
                <w:rFonts w:ascii="Garamond" w:hAnsi="Garamond"/>
                <w:sz w:val="22"/>
                <w:szCs w:val="22"/>
              </w:rPr>
              <w:t>Development and delivery of tailored transition trainings and workshops (</w:t>
            </w:r>
            <w:r w:rsidR="000E38E0" w:rsidRPr="00ED12BE">
              <w:rPr>
                <w:rFonts w:ascii="Garamond" w:hAnsi="Garamond"/>
                <w:sz w:val="22"/>
                <w:szCs w:val="22"/>
              </w:rPr>
              <w:t>e.g.</w:t>
            </w:r>
            <w:r w:rsidRPr="00ED12BE">
              <w:rPr>
                <w:rFonts w:ascii="Garamond" w:hAnsi="Garamond"/>
                <w:sz w:val="22"/>
                <w:szCs w:val="22"/>
              </w:rPr>
              <w:t xml:space="preserve"> global HQ training, country-level trainings, transition modules into related thematic UN trainings) </w:t>
            </w:r>
          </w:p>
          <w:p w14:paraId="7B4F876D" w14:textId="4BE38BED" w:rsidR="00521953" w:rsidRPr="00ED12BE" w:rsidRDefault="00521953" w:rsidP="00EE2D23">
            <w:pPr>
              <w:pStyle w:val="Default"/>
              <w:rPr>
                <w:rFonts w:ascii="Garamond" w:hAnsi="Garamond"/>
                <w:sz w:val="22"/>
                <w:szCs w:val="22"/>
              </w:rPr>
            </w:pPr>
            <w:r w:rsidRPr="00ED12BE">
              <w:rPr>
                <w:rFonts w:ascii="Garamond" w:hAnsi="Garamond"/>
                <w:sz w:val="22"/>
                <w:szCs w:val="22"/>
              </w:rPr>
              <w:t>1.3. Implementation of the SG Planning Directive  Support roll-out and implementation of SG Transition Directive (</w:t>
            </w:r>
            <w:r w:rsidR="000E38E0" w:rsidRPr="00ED12BE">
              <w:rPr>
                <w:rFonts w:ascii="Garamond" w:hAnsi="Garamond"/>
                <w:sz w:val="22"/>
                <w:szCs w:val="22"/>
              </w:rPr>
              <w:t>e.g.</w:t>
            </w:r>
            <w:r w:rsidRPr="00ED12BE">
              <w:rPr>
                <w:rFonts w:ascii="Garamond" w:hAnsi="Garamond"/>
                <w:sz w:val="22"/>
                <w:szCs w:val="22"/>
              </w:rPr>
              <w:t xml:space="preserve"> guidance and support to capacity and comparative advantage mapping methodology, gender responsive conflict methodology, operational reliance and asset transfer, Joint assessment of benchmarks) </w:t>
            </w:r>
          </w:p>
          <w:p w14:paraId="350B5556"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1.4. Provision of operational support and technical expertise </w:t>
            </w:r>
          </w:p>
          <w:p w14:paraId="0ED59E16"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lastRenderedPageBreak/>
              <w:t xml:space="preserve">Deployment of Transition Specialists (full-time capacity to coordinate system-wide transition planning and management) </w:t>
            </w:r>
          </w:p>
          <w:p w14:paraId="341E5D4D"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1.5. Provision of stand-by capacity and surge support (e.g. transition-related thematic expertise and programming support for UNCTs and missions, upon request) </w:t>
            </w:r>
          </w:p>
          <w:p w14:paraId="0BEE2C5E"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1.6. Establishment of Transition stand-by team </w:t>
            </w:r>
          </w:p>
          <w:p w14:paraId="4B28BA03" w14:textId="77777777" w:rsidR="00521953" w:rsidRPr="00ED12BE" w:rsidRDefault="00521953" w:rsidP="00EE2D23">
            <w:pPr>
              <w:pStyle w:val="Default"/>
              <w:rPr>
                <w:rFonts w:ascii="Garamond" w:hAnsi="Garamond"/>
                <w:b/>
                <w:bCs/>
                <w:sz w:val="22"/>
                <w:szCs w:val="22"/>
              </w:rPr>
            </w:pPr>
            <w:r w:rsidRPr="00ED12BE">
              <w:rPr>
                <w:rFonts w:ascii="Garamond" w:hAnsi="Garamond"/>
                <w:sz w:val="22"/>
                <w:szCs w:val="22"/>
              </w:rPr>
              <w:t xml:space="preserve">And integrate stand-by team into existing rosters </w:t>
            </w:r>
          </w:p>
        </w:tc>
      </w:tr>
      <w:tr w:rsidR="00521953" w:rsidRPr="00ED12BE" w14:paraId="4A5B5B52" w14:textId="77777777" w:rsidTr="00EE2D23">
        <w:tc>
          <w:tcPr>
            <w:tcW w:w="1404" w:type="pct"/>
          </w:tcPr>
          <w:p w14:paraId="407CBA72" w14:textId="77777777" w:rsidR="00521953" w:rsidRPr="00ED12BE" w:rsidRDefault="00521953" w:rsidP="00EE2D23">
            <w:pPr>
              <w:rPr>
                <w:rFonts w:ascii="Garamond" w:hAnsi="Garamond"/>
              </w:rPr>
            </w:pPr>
            <w:r w:rsidRPr="00ED12BE">
              <w:rPr>
                <w:rFonts w:ascii="Garamond" w:hAnsi="Garamond"/>
                <w:b/>
                <w:bCs/>
                <w:color w:val="FF0000"/>
              </w:rPr>
              <w:lastRenderedPageBreak/>
              <w:t xml:space="preserve">Project Outcome 2: </w:t>
            </w:r>
            <w:r w:rsidRPr="00ED12BE">
              <w:rPr>
                <w:rFonts w:ascii="Garamond" w:hAnsi="Garamond"/>
                <w:color w:val="FF0000"/>
              </w:rPr>
              <w:t>UN Transitions are increasingly prioritized and institutionalized within the UN system in a manner reflecting a more effective approach to transition processes</w:t>
            </w:r>
          </w:p>
        </w:tc>
        <w:tc>
          <w:tcPr>
            <w:tcW w:w="1309" w:type="pct"/>
          </w:tcPr>
          <w:p w14:paraId="0C098873"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1</w:t>
            </w:r>
            <w:r w:rsidRPr="00ED12BE">
              <w:rPr>
                <w:rFonts w:ascii="Garamond" w:hAnsi="Garamond"/>
                <w:sz w:val="22"/>
                <w:szCs w:val="22"/>
              </w:rPr>
              <w:t xml:space="preserve">: # of relevant UN policies and guidance and Security Council resolutions reflecting transition approaches advocated for by </w:t>
            </w:r>
          </w:p>
          <w:p w14:paraId="64C45FDE"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the UN Transitions Project. </w:t>
            </w:r>
          </w:p>
          <w:p w14:paraId="5C9EBB69" w14:textId="77777777" w:rsidR="00521953" w:rsidRPr="00ED12BE" w:rsidRDefault="00521953" w:rsidP="00EE2D23">
            <w:pPr>
              <w:pStyle w:val="Default"/>
              <w:rPr>
                <w:rFonts w:ascii="Garamond" w:hAnsi="Garamond"/>
                <w:b/>
                <w:bCs/>
                <w:sz w:val="22"/>
                <w:szCs w:val="22"/>
                <w:u w:val="single"/>
              </w:rPr>
            </w:pPr>
            <w:r w:rsidRPr="00ED12BE">
              <w:rPr>
                <w:rFonts w:ascii="Garamond" w:hAnsi="Garamond"/>
                <w:b/>
                <w:bCs/>
                <w:sz w:val="22"/>
                <w:szCs w:val="22"/>
                <w:u w:val="single"/>
              </w:rPr>
              <w:t>23 activities listed ( some may belong elsewhere)</w:t>
            </w:r>
          </w:p>
          <w:p w14:paraId="50889D56" w14:textId="77777777" w:rsidR="00521953" w:rsidRPr="00ED12BE" w:rsidRDefault="00521953" w:rsidP="00EE2D23">
            <w:pPr>
              <w:pStyle w:val="Default"/>
              <w:rPr>
                <w:rFonts w:ascii="Garamond" w:hAnsi="Garamond"/>
                <w:b/>
                <w:bCs/>
                <w:sz w:val="22"/>
                <w:szCs w:val="22"/>
                <w:u w:val="single"/>
              </w:rPr>
            </w:pPr>
            <w:r w:rsidRPr="00ED12BE">
              <w:rPr>
                <w:rFonts w:ascii="Garamond" w:hAnsi="Garamond"/>
                <w:b/>
                <w:bCs/>
                <w:sz w:val="22"/>
                <w:szCs w:val="22"/>
                <w:u w:val="single"/>
              </w:rPr>
              <w:t>6 resolutions, 8 guidance activities, capacity assessment 2, policy relevant documents 3, other related work 2 ( SG report, transitions report.</w:t>
            </w:r>
          </w:p>
          <w:p w14:paraId="2408BF31"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2</w:t>
            </w:r>
            <w:r w:rsidRPr="00ED12BE">
              <w:rPr>
                <w:rFonts w:ascii="Garamond" w:hAnsi="Garamond"/>
                <w:sz w:val="22"/>
                <w:szCs w:val="22"/>
              </w:rPr>
              <w:t xml:space="preserve">: # of instances that transition issues are featured on the agendas of UN bodies &amp; entities, including the PBC, SC &amp; EC/DC. </w:t>
            </w:r>
          </w:p>
          <w:p w14:paraId="7E9B7132" w14:textId="77777777" w:rsidR="00521953" w:rsidRPr="00ED12BE" w:rsidRDefault="00521953" w:rsidP="00EE2D23">
            <w:pPr>
              <w:pStyle w:val="Default"/>
              <w:rPr>
                <w:rFonts w:ascii="Garamond" w:hAnsi="Garamond"/>
                <w:b/>
                <w:bCs/>
                <w:sz w:val="22"/>
                <w:szCs w:val="22"/>
                <w:u w:val="single"/>
              </w:rPr>
            </w:pPr>
            <w:r w:rsidRPr="00ED12BE">
              <w:rPr>
                <w:rFonts w:ascii="Garamond" w:hAnsi="Garamond"/>
                <w:b/>
                <w:bCs/>
                <w:sz w:val="22"/>
                <w:szCs w:val="22"/>
                <w:u w:val="single"/>
              </w:rPr>
              <w:t xml:space="preserve">11 instances: all completed, 34 staff reached in one meeting </w:t>
            </w:r>
          </w:p>
          <w:p w14:paraId="2C52866C"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3</w:t>
            </w:r>
            <w:r w:rsidRPr="00ED12BE">
              <w:rPr>
                <w:rFonts w:ascii="Garamond" w:hAnsi="Garamond"/>
                <w:sz w:val="22"/>
                <w:szCs w:val="22"/>
              </w:rPr>
              <w:t xml:space="preserve">: # of key UN stakeholders at HQ </w:t>
            </w:r>
            <w:r w:rsidRPr="00ED12BE">
              <w:rPr>
                <w:rFonts w:ascii="Garamond" w:hAnsi="Garamond"/>
                <w:sz w:val="22"/>
                <w:szCs w:val="22"/>
              </w:rPr>
              <w:lastRenderedPageBreak/>
              <w:t xml:space="preserve">level with demonstrated increased level of understanding on ways to address UN transition </w:t>
            </w:r>
          </w:p>
          <w:p w14:paraId="74FBAF6E"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issues. </w:t>
            </w:r>
          </w:p>
          <w:p w14:paraId="7685F2C3" w14:textId="77777777" w:rsidR="00521953" w:rsidRPr="00ED12BE" w:rsidRDefault="00521953" w:rsidP="00EE2D23">
            <w:pPr>
              <w:pStyle w:val="Default"/>
              <w:rPr>
                <w:rFonts w:ascii="Garamond" w:hAnsi="Garamond"/>
                <w:b/>
                <w:bCs/>
                <w:sz w:val="22"/>
                <w:szCs w:val="22"/>
              </w:rPr>
            </w:pPr>
            <w:r w:rsidRPr="00ED12BE">
              <w:rPr>
                <w:rFonts w:ascii="Garamond" w:hAnsi="Garamond"/>
                <w:b/>
                <w:bCs/>
                <w:sz w:val="22"/>
                <w:szCs w:val="22"/>
                <w:u w:val="single"/>
              </w:rPr>
              <w:t>11 activities, all completed. # of staff reached for all activities 403</w:t>
            </w:r>
          </w:p>
        </w:tc>
        <w:tc>
          <w:tcPr>
            <w:tcW w:w="1309" w:type="pct"/>
          </w:tcPr>
          <w:p w14:paraId="0BBF20F3" w14:textId="77777777" w:rsidR="00521953" w:rsidRPr="00ED12BE" w:rsidRDefault="00521953" w:rsidP="00EE2D23">
            <w:pPr>
              <w:pStyle w:val="Default"/>
              <w:rPr>
                <w:rFonts w:ascii="Garamond" w:hAnsi="Garamond"/>
                <w:color w:val="FF0000"/>
                <w:sz w:val="22"/>
                <w:szCs w:val="22"/>
              </w:rPr>
            </w:pPr>
            <w:r w:rsidRPr="00ED12BE">
              <w:rPr>
                <w:rFonts w:ascii="Garamond" w:hAnsi="Garamond"/>
                <w:b/>
                <w:bCs/>
                <w:color w:val="FF0000"/>
                <w:sz w:val="22"/>
                <w:szCs w:val="22"/>
              </w:rPr>
              <w:lastRenderedPageBreak/>
              <w:t>Output 2</w:t>
            </w:r>
            <w:r w:rsidRPr="00ED12BE">
              <w:rPr>
                <w:rFonts w:ascii="Garamond" w:hAnsi="Garamond"/>
                <w:color w:val="FF0000"/>
                <w:sz w:val="22"/>
                <w:szCs w:val="22"/>
              </w:rPr>
              <w:t xml:space="preserve">: UN stakeholders at HQ level increasingly engaged to prioritize transitions planning in policy and guidance </w:t>
            </w:r>
          </w:p>
          <w:p w14:paraId="3E5FB25D" w14:textId="77777777" w:rsidR="00521953" w:rsidRPr="00ED12BE" w:rsidRDefault="00521953" w:rsidP="00EE2D23">
            <w:pPr>
              <w:pStyle w:val="Default"/>
              <w:rPr>
                <w:rFonts w:ascii="Garamond" w:hAnsi="Garamond"/>
                <w:color w:val="FF0000"/>
                <w:sz w:val="22"/>
                <w:szCs w:val="22"/>
              </w:rPr>
            </w:pPr>
          </w:p>
          <w:p w14:paraId="784A7A71"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2.1 </w:t>
            </w:r>
          </w:p>
          <w:p w14:paraId="5C482707"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20 activities. 19 completed, on upcoming</w:t>
            </w:r>
          </w:p>
          <w:p w14:paraId="570E199F" w14:textId="77777777" w:rsidR="00521953" w:rsidRPr="00ED12BE" w:rsidRDefault="00521953" w:rsidP="00EE2D23">
            <w:pPr>
              <w:pStyle w:val="Default"/>
              <w:rPr>
                <w:rFonts w:ascii="Garamond" w:hAnsi="Garamond"/>
                <w:color w:val="auto"/>
                <w:sz w:val="22"/>
                <w:szCs w:val="22"/>
              </w:rPr>
            </w:pPr>
          </w:p>
          <w:p w14:paraId="52F9E00C" w14:textId="3337815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2.2 </w:t>
            </w:r>
            <w:r w:rsidRPr="00ED12BE">
              <w:rPr>
                <w:rFonts w:ascii="Garamond" w:hAnsi="Garamond"/>
                <w:color w:val="auto"/>
                <w:sz w:val="22"/>
                <w:szCs w:val="22"/>
                <w:u w:val="single"/>
              </w:rPr>
              <w:t>no data</w:t>
            </w:r>
            <w:r w:rsidRPr="00ED12BE">
              <w:rPr>
                <w:rFonts w:ascii="Garamond" w:hAnsi="Garamond"/>
                <w:color w:val="auto"/>
                <w:sz w:val="22"/>
                <w:szCs w:val="22"/>
              </w:rPr>
              <w:t xml:space="preserve"> not in tracker</w:t>
            </w:r>
            <w:r w:rsidR="00B26F58" w:rsidRPr="00ED12BE">
              <w:rPr>
                <w:rFonts w:ascii="Garamond" w:hAnsi="Garamond"/>
                <w:color w:val="auto"/>
                <w:sz w:val="22"/>
                <w:szCs w:val="22"/>
              </w:rPr>
              <w:t>.</w:t>
            </w:r>
            <w:r w:rsidRPr="00ED12BE">
              <w:rPr>
                <w:rFonts w:ascii="Garamond" w:hAnsi="Garamond"/>
                <w:color w:val="auto"/>
                <w:sz w:val="22"/>
                <w:szCs w:val="22"/>
              </w:rPr>
              <w:t xml:space="preserve"> changed to Professional Cadre established:</w:t>
            </w:r>
          </w:p>
          <w:p w14:paraId="57150CCA"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3 activities of which one completed </w:t>
            </w:r>
          </w:p>
          <w:p w14:paraId="5D9898D1" w14:textId="77777777" w:rsidR="00521953" w:rsidRPr="00ED12BE" w:rsidRDefault="00521953" w:rsidP="00EE2D23">
            <w:pPr>
              <w:pStyle w:val="Default"/>
              <w:rPr>
                <w:rFonts w:ascii="Garamond" w:hAnsi="Garamond"/>
                <w:color w:val="auto"/>
                <w:sz w:val="22"/>
                <w:szCs w:val="22"/>
              </w:rPr>
            </w:pPr>
          </w:p>
          <w:p w14:paraId="422B784C" w14:textId="77777777" w:rsidR="00521953" w:rsidRPr="00ED12BE" w:rsidRDefault="00521953" w:rsidP="00EE2D23">
            <w:pPr>
              <w:pStyle w:val="Default"/>
              <w:rPr>
                <w:rFonts w:ascii="Garamond" w:hAnsi="Garamond"/>
                <w:color w:val="auto"/>
                <w:sz w:val="22"/>
                <w:szCs w:val="22"/>
              </w:rPr>
            </w:pPr>
          </w:p>
          <w:p w14:paraId="18B2C471" w14:textId="77777777" w:rsidR="00521953" w:rsidRPr="00ED12BE" w:rsidRDefault="00521953" w:rsidP="00EE2D23">
            <w:pPr>
              <w:pStyle w:val="Default"/>
              <w:rPr>
                <w:rFonts w:ascii="Garamond" w:hAnsi="Garamond"/>
                <w:color w:val="auto"/>
                <w:sz w:val="22"/>
                <w:szCs w:val="22"/>
              </w:rPr>
            </w:pPr>
          </w:p>
          <w:p w14:paraId="1D26EBCF" w14:textId="77777777" w:rsidR="00521953" w:rsidRPr="00ED12BE" w:rsidRDefault="00521953" w:rsidP="00EE2D23">
            <w:pPr>
              <w:pStyle w:val="Default"/>
              <w:rPr>
                <w:rFonts w:ascii="Garamond" w:hAnsi="Garamond"/>
                <w:color w:val="auto"/>
                <w:sz w:val="22"/>
                <w:szCs w:val="22"/>
              </w:rPr>
            </w:pPr>
          </w:p>
          <w:p w14:paraId="793125FC" w14:textId="77777777" w:rsidR="00521953" w:rsidRPr="00ED12BE" w:rsidRDefault="00521953" w:rsidP="00EE2D23">
            <w:pPr>
              <w:pStyle w:val="Default"/>
              <w:rPr>
                <w:rFonts w:ascii="Garamond" w:hAnsi="Garamond"/>
                <w:color w:val="auto"/>
                <w:sz w:val="22"/>
                <w:szCs w:val="22"/>
              </w:rPr>
            </w:pPr>
          </w:p>
          <w:p w14:paraId="6D8B20D1" w14:textId="77777777" w:rsidR="00521953" w:rsidRPr="00ED12BE" w:rsidRDefault="00521953" w:rsidP="00EE2D23">
            <w:pPr>
              <w:pStyle w:val="Default"/>
              <w:rPr>
                <w:rFonts w:ascii="Garamond" w:hAnsi="Garamond"/>
                <w:color w:val="auto"/>
                <w:sz w:val="22"/>
                <w:szCs w:val="22"/>
              </w:rPr>
            </w:pPr>
          </w:p>
          <w:p w14:paraId="0D76DDE7" w14:textId="77777777" w:rsidR="00521953" w:rsidRPr="00ED12BE" w:rsidRDefault="00521953" w:rsidP="00EE2D23">
            <w:pPr>
              <w:pStyle w:val="Default"/>
              <w:rPr>
                <w:rFonts w:ascii="Garamond" w:hAnsi="Garamond"/>
                <w:color w:val="auto"/>
                <w:sz w:val="22"/>
                <w:szCs w:val="22"/>
              </w:rPr>
            </w:pPr>
          </w:p>
          <w:p w14:paraId="242B90A8"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2.3 </w:t>
            </w:r>
          </w:p>
          <w:p w14:paraId="3659372D"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Changed to # of project supported processes/ events at HQ level.</w:t>
            </w:r>
          </w:p>
          <w:p w14:paraId="17A69164"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22 activities, 21 achieved, staff reached for 3 activities 104. Data incomplete. </w:t>
            </w:r>
          </w:p>
          <w:p w14:paraId="6C246D36" w14:textId="77777777" w:rsidR="00521953" w:rsidRPr="00ED12BE" w:rsidRDefault="00521953" w:rsidP="00EE2D23">
            <w:pPr>
              <w:pStyle w:val="Default"/>
              <w:rPr>
                <w:rFonts w:ascii="Garamond" w:hAnsi="Garamond"/>
                <w:color w:val="auto"/>
                <w:sz w:val="22"/>
                <w:szCs w:val="22"/>
              </w:rPr>
            </w:pPr>
          </w:p>
          <w:p w14:paraId="4C7EA02F"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New output</w:t>
            </w:r>
          </w:p>
          <w:p w14:paraId="30D416BF"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2.4 # of project supported UN processes and products a HQ level that integrate a gender lens in transition planning </w:t>
            </w:r>
          </w:p>
          <w:p w14:paraId="537977E6"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4 activities. 3 completed. Staff reached for 1 activity 40</w:t>
            </w:r>
          </w:p>
          <w:p w14:paraId="75F99C93" w14:textId="77777777" w:rsidR="00521953" w:rsidRPr="00ED12BE" w:rsidRDefault="00521953" w:rsidP="00EE2D23">
            <w:pPr>
              <w:pStyle w:val="Default"/>
              <w:rPr>
                <w:rFonts w:ascii="Garamond" w:hAnsi="Garamond"/>
                <w:color w:val="auto"/>
                <w:sz w:val="22"/>
                <w:szCs w:val="22"/>
              </w:rPr>
            </w:pPr>
          </w:p>
          <w:p w14:paraId="03F8B46F" w14:textId="77777777" w:rsidR="00521953" w:rsidRPr="00ED12BE" w:rsidRDefault="00521953" w:rsidP="00EE2D23">
            <w:pPr>
              <w:rPr>
                <w:rFonts w:ascii="Garamond" w:hAnsi="Garamond"/>
              </w:rPr>
            </w:pPr>
          </w:p>
        </w:tc>
        <w:tc>
          <w:tcPr>
            <w:tcW w:w="979" w:type="pct"/>
          </w:tcPr>
          <w:p w14:paraId="772EB1B4"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lastRenderedPageBreak/>
              <w:t xml:space="preserve">2.1 Practice-oriented knowledge and guidance products and policy development support </w:t>
            </w:r>
          </w:p>
          <w:p w14:paraId="55644D1C"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Knowledge management strategy aimed at creating a ‘one stop shop’ on transition planning &amp; management, including an online platform</w:t>
            </w:r>
          </w:p>
          <w:p w14:paraId="03EF1BCB"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2.2 Lessons learned studies on key transition issues </w:t>
            </w:r>
          </w:p>
          <w:p w14:paraId="0709EE73"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(e.g. sustaining protection beyond mission withdrawal, mapping of reconfiguration options, gender responsive transitions, country specific case studies etc.) </w:t>
            </w:r>
          </w:p>
          <w:p w14:paraId="230D71FE"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2.3 Enhance and improve provision of support from UNHQ to the field on transition planning and management </w:t>
            </w:r>
          </w:p>
          <w:p w14:paraId="55DAEA4C" w14:textId="77777777" w:rsidR="00521953" w:rsidRPr="00ED12BE" w:rsidRDefault="00521953" w:rsidP="00EE2D23">
            <w:pPr>
              <w:pStyle w:val="Default"/>
              <w:rPr>
                <w:rFonts w:ascii="Garamond" w:hAnsi="Garamond"/>
                <w:b/>
                <w:bCs/>
                <w:sz w:val="22"/>
                <w:szCs w:val="22"/>
              </w:rPr>
            </w:pPr>
            <w:r w:rsidRPr="00ED12BE">
              <w:rPr>
                <w:rFonts w:ascii="Garamond" w:hAnsi="Garamond"/>
                <w:sz w:val="22"/>
                <w:szCs w:val="22"/>
              </w:rPr>
              <w:lastRenderedPageBreak/>
              <w:t xml:space="preserve">Including through close engagement with and support to EOSG, PBSO, DPO/DPPA/DCO/ UNDP (regional) desks </w:t>
            </w:r>
          </w:p>
        </w:tc>
      </w:tr>
      <w:tr w:rsidR="00521953" w:rsidRPr="00ED12BE" w14:paraId="727C5161" w14:textId="77777777" w:rsidTr="00EE2D23">
        <w:tc>
          <w:tcPr>
            <w:tcW w:w="1404" w:type="pct"/>
          </w:tcPr>
          <w:p w14:paraId="2DCB4057" w14:textId="77777777" w:rsidR="00521953" w:rsidRPr="00ED12BE" w:rsidRDefault="00521953" w:rsidP="00EE2D23">
            <w:pPr>
              <w:pStyle w:val="Default"/>
              <w:rPr>
                <w:rFonts w:ascii="Garamond" w:hAnsi="Garamond"/>
                <w:sz w:val="22"/>
                <w:szCs w:val="22"/>
              </w:rPr>
            </w:pPr>
            <w:r w:rsidRPr="00ED12BE">
              <w:rPr>
                <w:rFonts w:ascii="Garamond" w:hAnsi="Garamond"/>
                <w:b/>
                <w:bCs/>
                <w:color w:val="00B050"/>
                <w:sz w:val="22"/>
                <w:szCs w:val="22"/>
              </w:rPr>
              <w:lastRenderedPageBreak/>
              <w:t>Joint Project Outcome 3</w:t>
            </w:r>
            <w:r w:rsidRPr="00ED12BE">
              <w:rPr>
                <w:rFonts w:ascii="Garamond" w:hAnsi="Garamond"/>
                <w:color w:val="00B050"/>
                <w:sz w:val="22"/>
                <w:szCs w:val="22"/>
              </w:rPr>
              <w:t>: Key member states, regional organisations, IFIs &amp; other partners increasingly collaborate with the UN on transitions</w:t>
            </w:r>
            <w:r w:rsidRPr="00ED12BE">
              <w:rPr>
                <w:rFonts w:ascii="Garamond" w:hAnsi="Garamond"/>
                <w:b/>
                <w:bCs/>
                <w:color w:val="00B050"/>
                <w:sz w:val="22"/>
                <w:szCs w:val="22"/>
              </w:rPr>
              <w:t xml:space="preserve"> </w:t>
            </w:r>
          </w:p>
        </w:tc>
        <w:tc>
          <w:tcPr>
            <w:tcW w:w="1309" w:type="pct"/>
          </w:tcPr>
          <w:p w14:paraId="6970247E"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1</w:t>
            </w:r>
            <w:r w:rsidRPr="00ED12BE">
              <w:rPr>
                <w:rFonts w:ascii="Garamond" w:hAnsi="Garamond"/>
                <w:sz w:val="22"/>
                <w:szCs w:val="22"/>
              </w:rPr>
              <w:t xml:space="preserve">: # of UN HQ-level transition planning instrument and documents that reflect the engagement and inputs of non-UN </w:t>
            </w:r>
          </w:p>
          <w:p w14:paraId="0E34DC47"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stakeholders (host governments, IFIs, CSOs, subregional and regional organizations, &amp; bilateral partners). </w:t>
            </w:r>
          </w:p>
          <w:p w14:paraId="1CF355DA" w14:textId="77777777" w:rsidR="00521953" w:rsidRPr="00ED12BE" w:rsidRDefault="00521953" w:rsidP="00EE2D23">
            <w:pPr>
              <w:pStyle w:val="Default"/>
              <w:rPr>
                <w:rFonts w:ascii="Garamond" w:hAnsi="Garamond"/>
                <w:b/>
                <w:bCs/>
                <w:sz w:val="22"/>
                <w:szCs w:val="22"/>
                <w:u w:val="single"/>
              </w:rPr>
            </w:pPr>
            <w:r w:rsidRPr="00ED12BE">
              <w:rPr>
                <w:rFonts w:ascii="Garamond" w:hAnsi="Garamond"/>
                <w:b/>
                <w:bCs/>
                <w:sz w:val="22"/>
                <w:szCs w:val="22"/>
                <w:u w:val="single"/>
              </w:rPr>
              <w:t xml:space="preserve">14 activities planned and completed. 48 people reached. </w:t>
            </w:r>
          </w:p>
          <w:p w14:paraId="3E315FAA" w14:textId="77777777" w:rsidR="00521953" w:rsidRPr="00ED12BE" w:rsidRDefault="00521953" w:rsidP="00EE2D23">
            <w:pPr>
              <w:pStyle w:val="Default"/>
              <w:rPr>
                <w:rFonts w:ascii="Garamond" w:hAnsi="Garamond"/>
                <w:b/>
                <w:bCs/>
                <w:sz w:val="22"/>
                <w:szCs w:val="22"/>
              </w:rPr>
            </w:pPr>
          </w:p>
          <w:p w14:paraId="072FE3F0"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2:</w:t>
            </w:r>
            <w:r w:rsidRPr="00ED12BE">
              <w:rPr>
                <w:rFonts w:ascii="Garamond" w:hAnsi="Garamond"/>
                <w:sz w:val="22"/>
                <w:szCs w:val="22"/>
              </w:rPr>
              <w:t xml:space="preserve"> # of key member state statements at SC, PBC that support pro-active and integrated approaches to UN transitions. </w:t>
            </w:r>
          </w:p>
          <w:p w14:paraId="5348263C"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u w:val="single"/>
              </w:rPr>
              <w:t xml:space="preserve">No data </w:t>
            </w:r>
          </w:p>
          <w:p w14:paraId="11EFA08B" w14:textId="77777777" w:rsidR="00521953" w:rsidRPr="00ED12BE" w:rsidRDefault="00521953" w:rsidP="00EE2D23">
            <w:pPr>
              <w:pStyle w:val="Default"/>
              <w:rPr>
                <w:rFonts w:ascii="Garamond" w:hAnsi="Garamond"/>
                <w:sz w:val="22"/>
                <w:szCs w:val="22"/>
              </w:rPr>
            </w:pPr>
          </w:p>
          <w:p w14:paraId="30EEB8AF"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3</w:t>
            </w:r>
            <w:r w:rsidRPr="00ED12BE">
              <w:rPr>
                <w:rFonts w:ascii="Garamond" w:hAnsi="Garamond"/>
                <w:sz w:val="22"/>
                <w:szCs w:val="22"/>
              </w:rPr>
              <w:t xml:space="preserve">: # of key member state and non-UN organisations at UN HQ level that collaborate with the UN in addressing UN transition </w:t>
            </w:r>
          </w:p>
          <w:p w14:paraId="512FD04A"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Issues. </w:t>
            </w:r>
          </w:p>
          <w:p w14:paraId="325681FF"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u w:val="single"/>
              </w:rPr>
              <w:t xml:space="preserve">No data </w:t>
            </w:r>
          </w:p>
          <w:p w14:paraId="3BC5E8AE" w14:textId="77777777" w:rsidR="00521953" w:rsidRPr="00ED12BE" w:rsidRDefault="00521953" w:rsidP="00EE2D23">
            <w:pPr>
              <w:pStyle w:val="Default"/>
              <w:rPr>
                <w:rFonts w:ascii="Garamond" w:hAnsi="Garamond"/>
                <w:sz w:val="22"/>
                <w:szCs w:val="22"/>
              </w:rPr>
            </w:pPr>
          </w:p>
          <w:p w14:paraId="327C3B45"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4</w:t>
            </w:r>
            <w:r w:rsidRPr="00ED12BE">
              <w:rPr>
                <w:rFonts w:ascii="Garamond" w:hAnsi="Garamond"/>
                <w:sz w:val="22"/>
                <w:szCs w:val="22"/>
              </w:rPr>
              <w:t xml:space="preserve">: # of strategic initiatives with partners on UN transitions. </w:t>
            </w:r>
          </w:p>
          <w:p w14:paraId="62FA9AA9"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Is outcome 3.2 in tracker:</w:t>
            </w:r>
          </w:p>
          <w:p w14:paraId="430C2202"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u w:val="single"/>
              </w:rPr>
              <w:lastRenderedPageBreak/>
              <w:t xml:space="preserve">7 activities, 4 completed and 3 ongoing </w:t>
            </w:r>
          </w:p>
        </w:tc>
        <w:tc>
          <w:tcPr>
            <w:tcW w:w="1309" w:type="pct"/>
          </w:tcPr>
          <w:p w14:paraId="43816DAF" w14:textId="77777777" w:rsidR="00521953" w:rsidRPr="00ED12BE" w:rsidRDefault="00521953" w:rsidP="00EE2D23">
            <w:pPr>
              <w:pStyle w:val="Default"/>
              <w:rPr>
                <w:rFonts w:ascii="Garamond" w:hAnsi="Garamond"/>
                <w:color w:val="00B050"/>
                <w:sz w:val="22"/>
                <w:szCs w:val="22"/>
              </w:rPr>
            </w:pPr>
            <w:r w:rsidRPr="00ED12BE">
              <w:rPr>
                <w:rFonts w:ascii="Garamond" w:hAnsi="Garamond"/>
                <w:b/>
                <w:bCs/>
                <w:color w:val="00B050"/>
                <w:sz w:val="22"/>
                <w:szCs w:val="22"/>
              </w:rPr>
              <w:lastRenderedPageBreak/>
              <w:t xml:space="preserve">Output 3 </w:t>
            </w:r>
            <w:r w:rsidRPr="00ED12BE">
              <w:rPr>
                <w:rFonts w:ascii="Garamond" w:hAnsi="Garamond"/>
                <w:color w:val="00B050"/>
                <w:sz w:val="22"/>
                <w:szCs w:val="22"/>
              </w:rPr>
              <w:t xml:space="preserve">Non-UN stakeholders at HQ level are increasingly engaged on transitions </w:t>
            </w:r>
          </w:p>
          <w:p w14:paraId="5759ACF0" w14:textId="77777777" w:rsidR="00521953" w:rsidRPr="00ED12BE" w:rsidRDefault="00521953" w:rsidP="00EE2D23">
            <w:pPr>
              <w:rPr>
                <w:rFonts w:ascii="Garamond" w:hAnsi="Garamond"/>
              </w:rPr>
            </w:pPr>
          </w:p>
          <w:p w14:paraId="264C4F47" w14:textId="77777777" w:rsidR="00521953" w:rsidRPr="00ED12BE" w:rsidRDefault="00521953" w:rsidP="00EE2D23">
            <w:pPr>
              <w:rPr>
                <w:rFonts w:ascii="Garamond" w:hAnsi="Garamond"/>
              </w:rPr>
            </w:pPr>
            <w:r w:rsidRPr="00ED12BE">
              <w:rPr>
                <w:rFonts w:ascii="Garamond" w:hAnsi="Garamond"/>
              </w:rPr>
              <w:t>3.1 in tracker =</w:t>
            </w:r>
          </w:p>
          <w:p w14:paraId="588A1355" w14:textId="77777777" w:rsidR="00521953" w:rsidRPr="00ED12BE" w:rsidRDefault="00521953" w:rsidP="00EE2D23">
            <w:pPr>
              <w:rPr>
                <w:rFonts w:ascii="Garamond" w:hAnsi="Garamond"/>
              </w:rPr>
            </w:pPr>
            <w:r w:rsidRPr="00ED12BE">
              <w:rPr>
                <w:rFonts w:ascii="Garamond" w:hAnsi="Garamond"/>
              </w:rPr>
              <w:t xml:space="preserve"># of policy and guidance products produced and events on UN transitions held targeting non-UN stakeholders at HQ level </w:t>
            </w:r>
          </w:p>
          <w:p w14:paraId="44149B17" w14:textId="77777777" w:rsidR="00521953" w:rsidRPr="00ED12BE" w:rsidRDefault="00521953" w:rsidP="00EE2D23">
            <w:pPr>
              <w:rPr>
                <w:rFonts w:ascii="Garamond" w:hAnsi="Garamond"/>
              </w:rPr>
            </w:pPr>
            <w:r w:rsidRPr="00ED12BE">
              <w:rPr>
                <w:rFonts w:ascii="Garamond" w:hAnsi="Garamond"/>
              </w:rPr>
              <w:t>7 activities, all completed. Reached 50 people in 1 activity, data incomplete.</w:t>
            </w:r>
          </w:p>
          <w:p w14:paraId="658E9AD1" w14:textId="77777777" w:rsidR="00521953" w:rsidRPr="00ED12BE" w:rsidRDefault="00521953" w:rsidP="00EE2D23">
            <w:pPr>
              <w:rPr>
                <w:rFonts w:ascii="Garamond" w:hAnsi="Garamond"/>
              </w:rPr>
            </w:pPr>
          </w:p>
          <w:p w14:paraId="2AD63F7C" w14:textId="77777777" w:rsidR="00521953" w:rsidRPr="00ED12BE" w:rsidRDefault="00521953" w:rsidP="00EE2D23">
            <w:pPr>
              <w:rPr>
                <w:rFonts w:ascii="Garamond" w:hAnsi="Garamond"/>
              </w:rPr>
            </w:pPr>
            <w:r w:rsidRPr="00ED12BE">
              <w:rPr>
                <w:rFonts w:ascii="Garamond" w:hAnsi="Garamond"/>
              </w:rPr>
              <w:t xml:space="preserve">3.2 </w:t>
            </w:r>
            <w:r w:rsidRPr="00ED12BE">
              <w:rPr>
                <w:rFonts w:ascii="Garamond" w:hAnsi="Garamond"/>
                <w:u w:val="single"/>
              </w:rPr>
              <w:t>no data</w:t>
            </w:r>
          </w:p>
          <w:p w14:paraId="784E3FAD" w14:textId="77777777" w:rsidR="00521953" w:rsidRPr="00ED12BE" w:rsidRDefault="00521953" w:rsidP="00EE2D23">
            <w:pPr>
              <w:rPr>
                <w:rFonts w:ascii="Garamond" w:hAnsi="Garamond"/>
              </w:rPr>
            </w:pPr>
          </w:p>
          <w:p w14:paraId="6CEDC28F" w14:textId="77777777" w:rsidR="00521953" w:rsidRPr="00ED12BE" w:rsidRDefault="00521953" w:rsidP="00EE2D23">
            <w:pPr>
              <w:rPr>
                <w:rFonts w:ascii="Garamond" w:hAnsi="Garamond"/>
              </w:rPr>
            </w:pPr>
            <w:r w:rsidRPr="00ED12BE">
              <w:rPr>
                <w:rFonts w:ascii="Garamond" w:hAnsi="Garamond"/>
              </w:rPr>
              <w:t>3.3 wording changed but indicator remains</w:t>
            </w:r>
          </w:p>
          <w:p w14:paraId="784DEBBF" w14:textId="77777777" w:rsidR="00521953" w:rsidRPr="00ED12BE" w:rsidRDefault="00521953" w:rsidP="00EE2D23">
            <w:pPr>
              <w:rPr>
                <w:rFonts w:ascii="Garamond" w:hAnsi="Garamond"/>
              </w:rPr>
            </w:pPr>
            <w:r w:rsidRPr="00ED12BE">
              <w:rPr>
                <w:rFonts w:ascii="Garamond" w:hAnsi="Garamond"/>
              </w:rPr>
              <w:t xml:space="preserve">21 activities and all completed. # of entities reached: 24 for 15 activities, 103 people reached for 6 activities </w:t>
            </w:r>
          </w:p>
        </w:tc>
        <w:tc>
          <w:tcPr>
            <w:tcW w:w="979" w:type="pct"/>
          </w:tcPr>
          <w:p w14:paraId="6059EBB5"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3.1 Explore new and strengthen existing global partnerships </w:t>
            </w:r>
          </w:p>
          <w:p w14:paraId="74B45931"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to support UN transitions </w:t>
            </w:r>
          </w:p>
          <w:p w14:paraId="45CE8FDB" w14:textId="0EE2AF90" w:rsidR="00521953" w:rsidRPr="00ED12BE" w:rsidRDefault="00521953" w:rsidP="00EE2D23">
            <w:pPr>
              <w:pStyle w:val="Default"/>
              <w:rPr>
                <w:rFonts w:ascii="Garamond" w:hAnsi="Garamond"/>
                <w:sz w:val="22"/>
                <w:szCs w:val="22"/>
              </w:rPr>
            </w:pPr>
            <w:r w:rsidRPr="00ED12BE">
              <w:rPr>
                <w:rFonts w:ascii="Garamond" w:hAnsi="Garamond"/>
                <w:sz w:val="22"/>
                <w:szCs w:val="22"/>
              </w:rPr>
              <w:t>3.2 Enhance collaboration with the EU in transition settings (</w:t>
            </w:r>
            <w:r w:rsidR="000E38E0" w:rsidRPr="00ED12BE">
              <w:rPr>
                <w:rFonts w:ascii="Garamond" w:hAnsi="Garamond"/>
                <w:sz w:val="22"/>
                <w:szCs w:val="22"/>
              </w:rPr>
              <w:t>e.g.</w:t>
            </w:r>
            <w:r w:rsidRPr="00ED12BE">
              <w:rPr>
                <w:rFonts w:ascii="Garamond" w:hAnsi="Garamond"/>
                <w:sz w:val="22"/>
                <w:szCs w:val="22"/>
              </w:rPr>
              <w:t xml:space="preserve"> IC in Brussels, convene coordination meetings, joint lessons learned study) </w:t>
            </w:r>
          </w:p>
          <w:p w14:paraId="2071A37F"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3.3 Support awareness raising and advocacy on key transition issues </w:t>
            </w:r>
          </w:p>
          <w:p w14:paraId="4299F7EF"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(among non-UN stakeholders, including IFIs, Regional Organizations, Academia and other partners) </w:t>
            </w:r>
          </w:p>
          <w:p w14:paraId="27C95987" w14:textId="77777777" w:rsidR="00521953" w:rsidRPr="00ED12BE" w:rsidRDefault="00521953" w:rsidP="00EE2D23">
            <w:pPr>
              <w:pStyle w:val="Default"/>
              <w:rPr>
                <w:rFonts w:ascii="Garamond" w:hAnsi="Garamond"/>
                <w:b/>
                <w:bCs/>
                <w:sz w:val="22"/>
                <w:szCs w:val="22"/>
              </w:rPr>
            </w:pPr>
          </w:p>
        </w:tc>
      </w:tr>
      <w:tr w:rsidR="00521953" w:rsidRPr="00ED12BE" w14:paraId="7B944187" w14:textId="77777777" w:rsidTr="00EE2D23">
        <w:tc>
          <w:tcPr>
            <w:tcW w:w="1404" w:type="pct"/>
          </w:tcPr>
          <w:p w14:paraId="264ADF11" w14:textId="77777777" w:rsidR="00521953" w:rsidRPr="00ED12BE" w:rsidRDefault="00521953" w:rsidP="00EE2D23">
            <w:pPr>
              <w:pStyle w:val="Default"/>
              <w:rPr>
                <w:rFonts w:ascii="Garamond" w:hAnsi="Garamond"/>
                <w:sz w:val="22"/>
                <w:szCs w:val="22"/>
              </w:rPr>
            </w:pPr>
            <w:r w:rsidRPr="00ED12BE">
              <w:rPr>
                <w:rFonts w:ascii="Garamond" w:hAnsi="Garamond"/>
                <w:b/>
                <w:bCs/>
                <w:color w:val="FF0000"/>
                <w:sz w:val="22"/>
                <w:szCs w:val="22"/>
              </w:rPr>
              <w:t>Joint Project Outcome 4</w:t>
            </w:r>
            <w:r w:rsidRPr="00ED12BE">
              <w:rPr>
                <w:rFonts w:ascii="Garamond" w:hAnsi="Garamond"/>
                <w:color w:val="FF0000"/>
                <w:sz w:val="22"/>
                <w:szCs w:val="22"/>
              </w:rPr>
              <w:t>: Host governments, regional and sub-regional organisations, and bilateral partners increasingly collaborate with the UN on transitions in priority countries</w:t>
            </w:r>
            <w:r w:rsidRPr="00ED12BE">
              <w:rPr>
                <w:rFonts w:ascii="Garamond" w:hAnsi="Garamond"/>
                <w:b/>
                <w:bCs/>
                <w:color w:val="FF0000"/>
                <w:sz w:val="22"/>
                <w:szCs w:val="22"/>
              </w:rPr>
              <w:t xml:space="preserve"> </w:t>
            </w:r>
          </w:p>
        </w:tc>
        <w:tc>
          <w:tcPr>
            <w:tcW w:w="1309" w:type="pct"/>
          </w:tcPr>
          <w:p w14:paraId="215C4726"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1</w:t>
            </w:r>
            <w:r w:rsidRPr="00ED12BE">
              <w:rPr>
                <w:rFonts w:ascii="Garamond" w:hAnsi="Garamond"/>
                <w:sz w:val="22"/>
                <w:szCs w:val="22"/>
              </w:rPr>
              <w:t xml:space="preserve">: # of country-level UN transition planning instrument and documents that reflect the engagement and inputs of country-level </w:t>
            </w:r>
          </w:p>
          <w:p w14:paraId="6C224A94"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non-UN stakeholders (host governments, IFIs, CSOs, subregional and regional organizations, &amp; bilateral partners). </w:t>
            </w:r>
          </w:p>
          <w:p w14:paraId="7A93FE6E" w14:textId="77777777" w:rsidR="00521953" w:rsidRPr="00ED12BE" w:rsidRDefault="00521953" w:rsidP="00EE2D23">
            <w:pPr>
              <w:pStyle w:val="Default"/>
              <w:rPr>
                <w:rFonts w:ascii="Garamond" w:hAnsi="Garamond"/>
                <w:sz w:val="22"/>
                <w:szCs w:val="22"/>
              </w:rPr>
            </w:pPr>
          </w:p>
          <w:p w14:paraId="1A94CD1B"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10 countries planned , </w:t>
            </w:r>
            <w:r w:rsidRPr="00ED12BE">
              <w:rPr>
                <w:rFonts w:ascii="Garamond" w:hAnsi="Garamond"/>
                <w:sz w:val="22"/>
                <w:szCs w:val="22"/>
                <w:u w:val="single"/>
              </w:rPr>
              <w:t>no data</w:t>
            </w:r>
            <w:r w:rsidRPr="00ED12BE">
              <w:rPr>
                <w:rFonts w:ascii="Garamond" w:hAnsi="Garamond"/>
                <w:sz w:val="22"/>
                <w:szCs w:val="22"/>
              </w:rPr>
              <w:t xml:space="preserve"> </w:t>
            </w:r>
          </w:p>
          <w:p w14:paraId="598D441F" w14:textId="77777777" w:rsidR="00521953" w:rsidRPr="00ED12BE" w:rsidRDefault="00521953" w:rsidP="00EE2D23">
            <w:pPr>
              <w:pStyle w:val="Default"/>
              <w:rPr>
                <w:rFonts w:ascii="Garamond" w:hAnsi="Garamond"/>
                <w:sz w:val="22"/>
                <w:szCs w:val="22"/>
              </w:rPr>
            </w:pPr>
          </w:p>
          <w:p w14:paraId="1B7B45C3"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2:</w:t>
            </w:r>
            <w:r w:rsidRPr="00ED12BE">
              <w:rPr>
                <w:rFonts w:ascii="Garamond" w:hAnsi="Garamond"/>
                <w:sz w:val="22"/>
                <w:szCs w:val="22"/>
              </w:rPr>
              <w:t xml:space="preserve"> # of host governments and other national, regional, and international stakeholder planning instruments and documents that </w:t>
            </w:r>
          </w:p>
          <w:p w14:paraId="632FFDEA"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reflect increased collaboration in UN transitions at the country level. </w:t>
            </w:r>
          </w:p>
          <w:p w14:paraId="432CDD10"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rPr>
              <w:t xml:space="preserve">10 countries, regional bodies planned, </w:t>
            </w:r>
            <w:r w:rsidRPr="00ED12BE">
              <w:rPr>
                <w:rFonts w:ascii="Garamond" w:hAnsi="Garamond"/>
                <w:sz w:val="22"/>
                <w:szCs w:val="22"/>
                <w:u w:val="single"/>
              </w:rPr>
              <w:t xml:space="preserve">no data </w:t>
            </w:r>
          </w:p>
          <w:p w14:paraId="2B298D99" w14:textId="77777777" w:rsidR="00521953" w:rsidRPr="00ED12BE" w:rsidRDefault="00521953" w:rsidP="00EE2D23">
            <w:pPr>
              <w:pStyle w:val="Default"/>
              <w:rPr>
                <w:rFonts w:ascii="Garamond" w:hAnsi="Garamond"/>
                <w:sz w:val="22"/>
                <w:szCs w:val="22"/>
              </w:rPr>
            </w:pPr>
            <w:r w:rsidRPr="00ED12BE">
              <w:rPr>
                <w:rFonts w:ascii="Garamond" w:hAnsi="Garamond"/>
                <w:b/>
                <w:bCs/>
                <w:sz w:val="22"/>
                <w:szCs w:val="22"/>
              </w:rPr>
              <w:t>Outcome indicator 3</w:t>
            </w:r>
            <w:r w:rsidRPr="00ED12BE">
              <w:rPr>
                <w:rFonts w:ascii="Garamond" w:hAnsi="Garamond"/>
                <w:sz w:val="22"/>
                <w:szCs w:val="22"/>
              </w:rPr>
              <w:t xml:space="preserve">: # of targeted host governments and other national, regional, and international stakeholders that are increasing their </w:t>
            </w:r>
          </w:p>
          <w:p w14:paraId="7429F7CD"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collaboration with the UN on transition issues in priority countries. </w:t>
            </w:r>
          </w:p>
          <w:p w14:paraId="09146FC8" w14:textId="77777777" w:rsidR="00521953" w:rsidRPr="00ED12BE" w:rsidRDefault="00521953" w:rsidP="00EE2D23">
            <w:pPr>
              <w:pStyle w:val="Default"/>
              <w:rPr>
                <w:rFonts w:ascii="Garamond" w:hAnsi="Garamond"/>
                <w:b/>
                <w:bCs/>
                <w:sz w:val="22"/>
                <w:szCs w:val="22"/>
              </w:rPr>
            </w:pPr>
          </w:p>
          <w:p w14:paraId="70110C51" w14:textId="77777777" w:rsidR="00521953" w:rsidRPr="00ED12BE" w:rsidRDefault="00521953" w:rsidP="00EE2D23">
            <w:pPr>
              <w:pStyle w:val="Default"/>
              <w:rPr>
                <w:rFonts w:ascii="Garamond" w:hAnsi="Garamond"/>
                <w:sz w:val="22"/>
                <w:szCs w:val="22"/>
                <w:u w:val="single"/>
              </w:rPr>
            </w:pPr>
            <w:r w:rsidRPr="00ED12BE">
              <w:rPr>
                <w:rFonts w:ascii="Garamond" w:hAnsi="Garamond"/>
                <w:sz w:val="22"/>
                <w:szCs w:val="22"/>
                <w:u w:val="single"/>
              </w:rPr>
              <w:t>Not in tracker</w:t>
            </w:r>
          </w:p>
        </w:tc>
        <w:tc>
          <w:tcPr>
            <w:tcW w:w="1309" w:type="pct"/>
          </w:tcPr>
          <w:p w14:paraId="59127643" w14:textId="77777777" w:rsidR="00521953" w:rsidRPr="00ED12BE" w:rsidRDefault="00521953" w:rsidP="00EE2D23">
            <w:pPr>
              <w:pStyle w:val="Default"/>
              <w:rPr>
                <w:rFonts w:ascii="Garamond" w:hAnsi="Garamond"/>
                <w:color w:val="FF0000"/>
                <w:sz w:val="22"/>
                <w:szCs w:val="22"/>
              </w:rPr>
            </w:pPr>
            <w:r w:rsidRPr="00ED12BE">
              <w:rPr>
                <w:rFonts w:ascii="Garamond" w:hAnsi="Garamond"/>
                <w:b/>
                <w:bCs/>
                <w:color w:val="FF0000"/>
                <w:sz w:val="22"/>
                <w:szCs w:val="22"/>
              </w:rPr>
              <w:t xml:space="preserve">Output 4: </w:t>
            </w:r>
            <w:r w:rsidRPr="00ED12BE">
              <w:rPr>
                <w:rFonts w:ascii="Garamond" w:hAnsi="Garamond"/>
                <w:color w:val="FF0000"/>
                <w:sz w:val="22"/>
                <w:szCs w:val="22"/>
              </w:rPr>
              <w:t>Non-UN stakeholders increasingly engaged in pro-active and integrated transitions planning processes in priority countries.</w:t>
            </w:r>
          </w:p>
          <w:p w14:paraId="344FC57A"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4.1</w:t>
            </w:r>
          </w:p>
          <w:p w14:paraId="7357AAB1"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Renamed:</w:t>
            </w:r>
          </w:p>
          <w:p w14:paraId="053C2C2F"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of countries where UN Transitions Project helps to identify entry points for collaboration with non UN entities.</w:t>
            </w:r>
          </w:p>
          <w:p w14:paraId="7077BF7E"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9 activities, 6 completed and for 2 activities 180 people reached. </w:t>
            </w:r>
          </w:p>
          <w:p w14:paraId="3CFA3C5C" w14:textId="77777777" w:rsidR="00521953" w:rsidRPr="00ED12BE" w:rsidRDefault="00521953" w:rsidP="00EE2D23">
            <w:pPr>
              <w:pStyle w:val="Default"/>
              <w:rPr>
                <w:rFonts w:ascii="Garamond" w:hAnsi="Garamond"/>
                <w:color w:val="auto"/>
                <w:sz w:val="22"/>
                <w:szCs w:val="22"/>
              </w:rPr>
            </w:pPr>
          </w:p>
          <w:p w14:paraId="66EA6B5D" w14:textId="77777777" w:rsidR="00521953" w:rsidRPr="00ED12BE" w:rsidRDefault="00521953" w:rsidP="00EE2D23">
            <w:pPr>
              <w:pStyle w:val="Default"/>
              <w:rPr>
                <w:rFonts w:ascii="Garamond" w:hAnsi="Garamond"/>
                <w:color w:val="auto"/>
                <w:sz w:val="22"/>
                <w:szCs w:val="22"/>
                <w:u w:val="single"/>
              </w:rPr>
            </w:pPr>
            <w:r w:rsidRPr="00ED12BE">
              <w:rPr>
                <w:rFonts w:ascii="Garamond" w:hAnsi="Garamond"/>
                <w:color w:val="auto"/>
                <w:sz w:val="22"/>
                <w:szCs w:val="22"/>
                <w:u w:val="single"/>
              </w:rPr>
              <w:t>4.2. not in tracker</w:t>
            </w:r>
          </w:p>
          <w:p w14:paraId="4A25B5BD"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xml:space="preserve">4.3 not in tracker </w:t>
            </w:r>
          </w:p>
          <w:p w14:paraId="23B9DD2B" w14:textId="77777777" w:rsidR="00521953" w:rsidRPr="00ED12BE" w:rsidRDefault="00521953" w:rsidP="00EE2D23">
            <w:pPr>
              <w:pStyle w:val="Default"/>
              <w:rPr>
                <w:rFonts w:ascii="Garamond" w:hAnsi="Garamond"/>
                <w:color w:val="auto"/>
                <w:sz w:val="22"/>
                <w:szCs w:val="22"/>
              </w:rPr>
            </w:pPr>
          </w:p>
          <w:p w14:paraId="2C66755E"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New 4.2</w:t>
            </w:r>
          </w:p>
          <w:p w14:paraId="71B15A35" w14:textId="77777777" w:rsidR="00521953" w:rsidRPr="00ED12BE" w:rsidRDefault="00521953" w:rsidP="00EE2D23">
            <w:pPr>
              <w:pStyle w:val="Default"/>
              <w:rPr>
                <w:rFonts w:ascii="Garamond" w:hAnsi="Garamond"/>
                <w:color w:val="auto"/>
                <w:sz w:val="22"/>
                <w:szCs w:val="22"/>
              </w:rPr>
            </w:pPr>
            <w:r w:rsidRPr="00ED12BE">
              <w:rPr>
                <w:rFonts w:ascii="Garamond" w:hAnsi="Garamond"/>
                <w:color w:val="auto"/>
                <w:sz w:val="22"/>
                <w:szCs w:val="22"/>
              </w:rPr>
              <w:t># of Non UN stakeholders at the country level that receive knowledge, guidance and policy</w:t>
            </w:r>
          </w:p>
          <w:p w14:paraId="3BDE92E6" w14:textId="77777777" w:rsidR="00521953" w:rsidRPr="00ED12BE" w:rsidRDefault="00521953" w:rsidP="00EE2D23">
            <w:pPr>
              <w:rPr>
                <w:rFonts w:ascii="Garamond" w:hAnsi="Garamond"/>
              </w:rPr>
            </w:pPr>
            <w:r w:rsidRPr="00ED12BE">
              <w:rPr>
                <w:rFonts w:ascii="Garamond" w:hAnsi="Garamond"/>
              </w:rPr>
              <w:t xml:space="preserve">Support on UN Transitions. </w:t>
            </w:r>
          </w:p>
          <w:p w14:paraId="64B64DE8" w14:textId="77777777" w:rsidR="00521953" w:rsidRPr="00ED12BE" w:rsidRDefault="00521953" w:rsidP="00EE2D23">
            <w:pPr>
              <w:rPr>
                <w:rFonts w:ascii="Garamond" w:hAnsi="Garamond"/>
              </w:rPr>
            </w:pPr>
            <w:r w:rsidRPr="00ED12BE">
              <w:rPr>
                <w:rFonts w:ascii="Garamond" w:hAnsi="Garamond"/>
              </w:rPr>
              <w:t xml:space="preserve">4 activities planned, no reporting </w:t>
            </w:r>
          </w:p>
        </w:tc>
        <w:tc>
          <w:tcPr>
            <w:tcW w:w="979" w:type="pct"/>
          </w:tcPr>
          <w:p w14:paraId="40D79AA4"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4.1 Strengthening national ownership </w:t>
            </w:r>
          </w:p>
          <w:p w14:paraId="2A546BDB"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Guidance and lessons learned studies on host country perspectives on transitions (validation workshop, development of guidance). </w:t>
            </w:r>
          </w:p>
          <w:p w14:paraId="03BA8814"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4.2 Transition Financing </w:t>
            </w:r>
          </w:p>
          <w:p w14:paraId="260320BD"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Enhancing transition financing strategies (e.g. develop guidance on national financing strategies, engagement efforts with IFIs) </w:t>
            </w:r>
          </w:p>
          <w:p w14:paraId="610BB259" w14:textId="77777777" w:rsidR="00521953" w:rsidRPr="00ED12BE" w:rsidRDefault="00521953" w:rsidP="00EE2D23">
            <w:pPr>
              <w:pStyle w:val="Default"/>
              <w:rPr>
                <w:rFonts w:ascii="Garamond" w:hAnsi="Garamond"/>
                <w:sz w:val="22"/>
                <w:szCs w:val="22"/>
              </w:rPr>
            </w:pPr>
            <w:r w:rsidRPr="00ED12BE">
              <w:rPr>
                <w:rFonts w:ascii="Garamond" w:hAnsi="Garamond"/>
                <w:sz w:val="22"/>
                <w:szCs w:val="22"/>
              </w:rPr>
              <w:t xml:space="preserve">4.3 strengthening regional engagement </w:t>
            </w:r>
          </w:p>
          <w:p w14:paraId="18C5E94F" w14:textId="77777777" w:rsidR="00521953" w:rsidRPr="00ED12BE" w:rsidRDefault="00521953" w:rsidP="00EE2D23">
            <w:pPr>
              <w:pStyle w:val="Default"/>
              <w:rPr>
                <w:rFonts w:ascii="Garamond" w:hAnsi="Garamond"/>
                <w:b/>
                <w:bCs/>
                <w:sz w:val="22"/>
                <w:szCs w:val="22"/>
              </w:rPr>
            </w:pPr>
            <w:r w:rsidRPr="00ED12BE">
              <w:rPr>
                <w:rFonts w:ascii="Garamond" w:hAnsi="Garamond"/>
                <w:sz w:val="22"/>
                <w:szCs w:val="22"/>
              </w:rPr>
              <w:t xml:space="preserve">Workstream on enhancing the role of regional entities in transition contexts (joint study with KAIPTC, workshop) </w:t>
            </w:r>
          </w:p>
        </w:tc>
      </w:tr>
    </w:tbl>
    <w:p w14:paraId="01A2E357" w14:textId="4C1FD94F" w:rsidR="008F0461" w:rsidRPr="00ED12BE" w:rsidRDefault="008F0461" w:rsidP="00521953">
      <w:pPr>
        <w:rPr>
          <w:rFonts w:ascii="Garamond" w:hAnsi="Garamond"/>
        </w:rPr>
      </w:pPr>
    </w:p>
    <w:p w14:paraId="7CE09A71" w14:textId="77777777" w:rsidR="008F0461" w:rsidRPr="00ED12BE" w:rsidRDefault="008F0461">
      <w:pPr>
        <w:rPr>
          <w:rFonts w:ascii="Garamond" w:hAnsi="Garamond"/>
        </w:rPr>
      </w:pPr>
      <w:r w:rsidRPr="00ED12BE">
        <w:rPr>
          <w:rFonts w:ascii="Garamond" w:hAnsi="Garamond"/>
        </w:rPr>
        <w:br w:type="page"/>
      </w:r>
    </w:p>
    <w:p w14:paraId="0965419B" w14:textId="11B14121" w:rsidR="00663E1D" w:rsidRPr="00ED12BE" w:rsidRDefault="00521953" w:rsidP="00663E1D">
      <w:pPr>
        <w:pStyle w:val="Heading1"/>
        <w:rPr>
          <w:rFonts w:ascii="Garamond" w:hAnsi="Garamond"/>
          <w:sz w:val="28"/>
          <w:szCs w:val="28"/>
        </w:rPr>
      </w:pPr>
      <w:bookmarkStart w:id="43" w:name="_Toc181005961"/>
      <w:r w:rsidRPr="00ED12BE">
        <w:rPr>
          <w:rFonts w:ascii="Garamond" w:hAnsi="Garamond"/>
          <w:sz w:val="28"/>
          <w:szCs w:val="28"/>
        </w:rPr>
        <w:lastRenderedPageBreak/>
        <w:t xml:space="preserve">Annex </w:t>
      </w:r>
      <w:r w:rsidR="00D827D0" w:rsidRPr="00ED12BE">
        <w:rPr>
          <w:rFonts w:ascii="Garamond" w:hAnsi="Garamond"/>
          <w:sz w:val="28"/>
          <w:szCs w:val="28"/>
        </w:rPr>
        <w:t>7</w:t>
      </w:r>
      <w:r w:rsidRPr="00ED12BE">
        <w:rPr>
          <w:rFonts w:ascii="Garamond" w:hAnsi="Garamond"/>
          <w:sz w:val="28"/>
          <w:szCs w:val="28"/>
        </w:rPr>
        <w:t xml:space="preserve">: </w:t>
      </w:r>
      <w:r w:rsidR="00663E1D" w:rsidRPr="00ED12BE">
        <w:rPr>
          <w:rFonts w:ascii="Garamond" w:hAnsi="Garamond"/>
          <w:sz w:val="28"/>
          <w:szCs w:val="28"/>
        </w:rPr>
        <w:t>List of documents consulted</w:t>
      </w:r>
      <w:bookmarkEnd w:id="43"/>
      <w:r w:rsidR="00663E1D" w:rsidRPr="00ED12BE">
        <w:rPr>
          <w:rFonts w:ascii="Garamond" w:hAnsi="Garamond"/>
          <w:sz w:val="28"/>
          <w:szCs w:val="28"/>
        </w:rPr>
        <w:t xml:space="preserve"> </w:t>
      </w:r>
    </w:p>
    <w:p w14:paraId="5DFD7E5D" w14:textId="77777777" w:rsidR="008F30E2" w:rsidRPr="00ED12BE" w:rsidRDefault="008F30E2" w:rsidP="008F30E2">
      <w:pPr>
        <w:rPr>
          <w:rFonts w:ascii="Garamond" w:hAnsi="Garamond"/>
        </w:rPr>
      </w:pPr>
    </w:p>
    <w:p w14:paraId="70057E80"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rPr>
      </w:pPr>
      <w:r w:rsidRPr="00ED12BE">
        <w:rPr>
          <w:rFonts w:ascii="Garamond" w:hAnsi="Garamond" w:cstheme="minorHAnsi"/>
        </w:rPr>
        <w:t xml:space="preserve">Project Document, phase 3 (21 December </w:t>
      </w:r>
      <w:r w:rsidRPr="00ED12BE">
        <w:rPr>
          <w:rFonts w:ascii="Garamond" w:hAnsi="Garamond"/>
        </w:rPr>
        <w:t>2020 – 30 April 2024), including theory of change and results framework</w:t>
      </w:r>
    </w:p>
    <w:p w14:paraId="5DAAA69D" w14:textId="32D77C50" w:rsidR="008F30E2" w:rsidRPr="00ED12BE" w:rsidRDefault="008F30E2" w:rsidP="007C7969">
      <w:pPr>
        <w:pStyle w:val="ListParagraph"/>
        <w:numPr>
          <w:ilvl w:val="0"/>
          <w:numId w:val="16"/>
        </w:numPr>
        <w:spacing w:after="0" w:line="240" w:lineRule="auto"/>
        <w:ind w:left="360"/>
        <w:textAlignment w:val="baseline"/>
        <w:rPr>
          <w:rFonts w:ascii="Garamond" w:hAnsi="Garamond"/>
        </w:rPr>
      </w:pPr>
      <w:r w:rsidRPr="00ED12BE">
        <w:rPr>
          <w:rFonts w:ascii="Garamond" w:hAnsi="Garamond" w:cstheme="minorHAnsi"/>
        </w:rPr>
        <w:t xml:space="preserve">Project Document, phase 4 (May 2024  December </w:t>
      </w:r>
      <w:r w:rsidRPr="00ED12BE">
        <w:rPr>
          <w:rFonts w:ascii="Garamond" w:hAnsi="Garamond"/>
        </w:rPr>
        <w:t>2025)</w:t>
      </w:r>
    </w:p>
    <w:p w14:paraId="1DD2F0E2"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Project Factsheet</w:t>
      </w:r>
    </w:p>
    <w:p w14:paraId="406FD5A9"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 xml:space="preserve">Annual Reports (2020-2021, 2021-2022, 2022, draft 2023 report) </w:t>
      </w:r>
    </w:p>
    <w:p w14:paraId="1D6479C8"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 xml:space="preserve">Security Council Research Report: UN Transitions in a Fractured Multilateral Environment </w:t>
      </w:r>
    </w:p>
    <w:p w14:paraId="32A0A8C7"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 xml:space="preserve">Mid-term Project Evaluation (2022) </w:t>
      </w:r>
    </w:p>
    <w:p w14:paraId="587799D5"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 xml:space="preserve">UN Transitions Policy, 2013 </w:t>
      </w:r>
    </w:p>
    <w:p w14:paraId="7F555B6A"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SG’s Planning Directive on Transitions, 2019</w:t>
      </w:r>
    </w:p>
    <w:p w14:paraId="08A0E5F3"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UN SC Resolution 2594</w:t>
      </w:r>
    </w:p>
    <w:p w14:paraId="1FA2593F"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SG’s Report on Transitions</w:t>
      </w:r>
    </w:p>
    <w:p w14:paraId="5B4B8FA4"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Project knowledge products</w:t>
      </w:r>
    </w:p>
    <w:p w14:paraId="79BCA3E0" w14:textId="1176A980"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Six months report to the ECSG, DC</w:t>
      </w:r>
    </w:p>
    <w:p w14:paraId="1CC8AC34" w14:textId="4286A992"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Project Management minutes and reports, including PSC minutes</w:t>
      </w:r>
    </w:p>
    <w:p w14:paraId="3E9E5CB1" w14:textId="1597DC6D"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Briefing Notes</w:t>
      </w:r>
    </w:p>
    <w:p w14:paraId="0E2ED254"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 xml:space="preserve">Retreats and other workshop methodologies, agenda’s </w:t>
      </w:r>
    </w:p>
    <w:p w14:paraId="4A7034F1"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Donor Reports and partnership documents</w:t>
      </w:r>
    </w:p>
    <w:p w14:paraId="59AE4B70" w14:textId="0D512B76"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Reports on the transition countries, including ToRs, sector specific work, assessments, workshop agenda’s, reflection notes</w:t>
      </w:r>
    </w:p>
    <w:p w14:paraId="3DA40554" w14:textId="41D38436"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Transition Specialist reports and exit notes</w:t>
      </w:r>
    </w:p>
    <w:p w14:paraId="5AAE7A81" w14:textId="1C8AC950"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Various guidance documents and drafts</w:t>
      </w:r>
    </w:p>
    <w:p w14:paraId="4D01218A" w14:textId="77777777" w:rsidR="008F30E2" w:rsidRPr="00ED12BE" w:rsidRDefault="008F30E2" w:rsidP="007C7969">
      <w:pPr>
        <w:pStyle w:val="ListParagraph"/>
        <w:numPr>
          <w:ilvl w:val="0"/>
          <w:numId w:val="16"/>
        </w:numPr>
        <w:spacing w:after="0" w:line="240" w:lineRule="auto"/>
        <w:ind w:left="360"/>
        <w:textAlignment w:val="baseline"/>
        <w:rPr>
          <w:rFonts w:ascii="Garamond" w:hAnsi="Garamond" w:cstheme="minorHAnsi"/>
        </w:rPr>
      </w:pPr>
      <w:r w:rsidRPr="00ED12BE">
        <w:rPr>
          <w:rFonts w:ascii="Garamond" w:hAnsi="Garamond" w:cstheme="minorHAnsi"/>
        </w:rPr>
        <w:t>Integration Review</w:t>
      </w:r>
    </w:p>
    <w:p w14:paraId="78A276B1" w14:textId="71CC7DC0" w:rsidR="008F30E2" w:rsidRPr="00ED12BE" w:rsidRDefault="008F30E2" w:rsidP="008F30E2">
      <w:pPr>
        <w:spacing w:after="0" w:line="240" w:lineRule="auto"/>
        <w:textAlignment w:val="baseline"/>
        <w:rPr>
          <w:rFonts w:ascii="Garamond" w:hAnsi="Garamond" w:cstheme="minorHAnsi"/>
          <w:sz w:val="20"/>
          <w:szCs w:val="20"/>
        </w:rPr>
      </w:pPr>
      <w:r w:rsidRPr="00ED12BE">
        <w:rPr>
          <w:rFonts w:ascii="Garamond" w:hAnsi="Garamond" w:cstheme="minorHAnsi"/>
          <w:sz w:val="20"/>
          <w:szCs w:val="20"/>
        </w:rPr>
        <w:br/>
      </w:r>
    </w:p>
    <w:p w14:paraId="324681AE" w14:textId="791A8741" w:rsidR="008F30E2" w:rsidRPr="00ED12BE" w:rsidRDefault="008F30E2" w:rsidP="008F30E2">
      <w:pPr>
        <w:spacing w:after="0" w:line="240" w:lineRule="auto"/>
        <w:ind w:left="-360" w:firstLine="45"/>
        <w:textAlignment w:val="baseline"/>
        <w:rPr>
          <w:rFonts w:ascii="Garamond" w:hAnsi="Garamond" w:cstheme="minorHAnsi"/>
          <w:sz w:val="20"/>
          <w:szCs w:val="20"/>
        </w:rPr>
      </w:pPr>
    </w:p>
    <w:p w14:paraId="6541B693" w14:textId="2AD427A4" w:rsidR="008F30E2" w:rsidRPr="00ED12BE" w:rsidRDefault="008F30E2">
      <w:pPr>
        <w:rPr>
          <w:rFonts w:ascii="Garamond" w:hAnsi="Garamond"/>
        </w:rPr>
      </w:pPr>
      <w:r w:rsidRPr="00ED12BE">
        <w:rPr>
          <w:rFonts w:ascii="Garamond" w:hAnsi="Garamond"/>
        </w:rPr>
        <w:br w:type="page"/>
      </w:r>
    </w:p>
    <w:p w14:paraId="5C90673A" w14:textId="261FEDAB" w:rsidR="00B8323E" w:rsidRPr="00ED12BE" w:rsidRDefault="00B8323E" w:rsidP="00B8323E">
      <w:pPr>
        <w:pStyle w:val="Heading1"/>
        <w:rPr>
          <w:rFonts w:ascii="Garamond" w:hAnsi="Garamond"/>
          <w:sz w:val="28"/>
          <w:szCs w:val="28"/>
        </w:rPr>
      </w:pPr>
      <w:bookmarkStart w:id="44" w:name="_Toc181005962"/>
      <w:r w:rsidRPr="00ED12BE">
        <w:rPr>
          <w:rFonts w:ascii="Garamond" w:hAnsi="Garamond"/>
          <w:sz w:val="28"/>
          <w:szCs w:val="28"/>
        </w:rPr>
        <w:lastRenderedPageBreak/>
        <w:t xml:space="preserve">Annex </w:t>
      </w:r>
      <w:r w:rsidR="00D827D0" w:rsidRPr="00ED12BE">
        <w:rPr>
          <w:rFonts w:ascii="Garamond" w:hAnsi="Garamond"/>
          <w:sz w:val="28"/>
          <w:szCs w:val="28"/>
        </w:rPr>
        <w:t>8</w:t>
      </w:r>
      <w:r w:rsidRPr="00ED12BE">
        <w:rPr>
          <w:rFonts w:ascii="Garamond" w:hAnsi="Garamond"/>
          <w:sz w:val="28"/>
          <w:szCs w:val="28"/>
        </w:rPr>
        <w:t>: Transition Specialists Deployments</w:t>
      </w:r>
      <w:bookmarkEnd w:id="44"/>
    </w:p>
    <w:p w14:paraId="2AD4F5FC" w14:textId="1D734451" w:rsidR="00B8323E" w:rsidRPr="00ED12BE" w:rsidRDefault="00B8323E" w:rsidP="00B8323E">
      <w:pPr>
        <w:pStyle w:val="NormalWeb"/>
        <w:spacing w:before="0" w:beforeAutospacing="0" w:after="0" w:afterAutospacing="0"/>
        <w:rPr>
          <w:rFonts w:ascii="Garamond" w:hAnsi="Garamond"/>
          <w:color w:val="212121"/>
          <w:sz w:val="22"/>
          <w:szCs w:val="22"/>
          <w:lang w:val="en-GB"/>
        </w:rPr>
      </w:pPr>
      <w:r w:rsidRPr="00ED12BE">
        <w:rPr>
          <w:rFonts w:ascii="Garamond" w:hAnsi="Garamond" w:cs="Arial"/>
          <w:color w:val="212121"/>
          <w:lang w:val="en-GB"/>
        </w:rPr>
        <w:t> </w:t>
      </w:r>
      <w:r w:rsidRPr="00ED12BE">
        <w:rPr>
          <w:rFonts w:ascii="Garamond" w:hAnsi="Garamond" w:cs="Arial"/>
          <w:color w:val="212121"/>
          <w:sz w:val="22"/>
          <w:szCs w:val="22"/>
          <w:lang w:val="en-GB"/>
        </w:rPr>
        <w:t xml:space="preserve">Overview prepared by the Project Secretariat. </w:t>
      </w:r>
    </w:p>
    <w:tbl>
      <w:tblPr>
        <w:tblW w:w="0" w:type="auto"/>
        <w:tblCellMar>
          <w:left w:w="0" w:type="dxa"/>
          <w:right w:w="0" w:type="dxa"/>
        </w:tblCellMar>
        <w:tblLook w:val="04A0" w:firstRow="1" w:lastRow="0" w:firstColumn="1" w:lastColumn="0" w:noHBand="0" w:noVBand="1"/>
      </w:tblPr>
      <w:tblGrid>
        <w:gridCol w:w="2940"/>
        <w:gridCol w:w="4143"/>
        <w:gridCol w:w="1933"/>
      </w:tblGrid>
      <w:tr w:rsidR="00B8323E" w:rsidRPr="00ED12BE" w14:paraId="5762A84A" w14:textId="77777777" w:rsidTr="00EE2D23">
        <w:tc>
          <w:tcPr>
            <w:tcW w:w="2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ED9D3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DRC</w:t>
            </w:r>
          </w:p>
        </w:tc>
        <w:tc>
          <w:tcPr>
            <w:tcW w:w="4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B40FB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Deployment of FTA P4 Transition Specialist (Fanny Liesegang) to the Integrated Office of the DSRSG/RC/HC</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CB615B"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March 2019 – July 2021</w:t>
            </w:r>
          </w:p>
        </w:tc>
      </w:tr>
      <w:tr w:rsidR="00B8323E" w:rsidRPr="00ED12BE" w14:paraId="6B485FB3" w14:textId="77777777" w:rsidTr="000531DA">
        <w:trPr>
          <w:trHeight w:val="462"/>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EFC9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DRC</w:t>
            </w:r>
          </w:p>
        </w:tc>
        <w:tc>
          <w:tcPr>
            <w:tcW w:w="4143" w:type="dxa"/>
            <w:tcBorders>
              <w:top w:val="nil"/>
              <w:left w:val="nil"/>
              <w:bottom w:val="single" w:sz="8" w:space="0" w:color="auto"/>
              <w:right w:val="single" w:sz="8" w:space="0" w:color="auto"/>
            </w:tcBorders>
            <w:tcMar>
              <w:top w:w="0" w:type="dxa"/>
              <w:left w:w="108" w:type="dxa"/>
              <w:bottom w:w="0" w:type="dxa"/>
              <w:right w:w="108" w:type="dxa"/>
            </w:tcMar>
            <w:hideMark/>
          </w:tcPr>
          <w:p w14:paraId="25DAED98" w14:textId="49C8BA0A"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Deployment of interim TS Anne Czichos to the Integrated Office (remote)</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AD9A97F"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August 2021 – April 2022</w:t>
            </w:r>
          </w:p>
        </w:tc>
      </w:tr>
      <w:tr w:rsidR="00B8323E" w:rsidRPr="00ED12BE" w14:paraId="227A76B8" w14:textId="77777777" w:rsidTr="00EE2D23">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C4BD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DRC</w:t>
            </w:r>
          </w:p>
        </w:tc>
        <w:tc>
          <w:tcPr>
            <w:tcW w:w="4143" w:type="dxa"/>
            <w:tcBorders>
              <w:top w:val="nil"/>
              <w:left w:val="nil"/>
              <w:bottom w:val="single" w:sz="8" w:space="0" w:color="auto"/>
              <w:right w:val="single" w:sz="8" w:space="0" w:color="auto"/>
            </w:tcBorders>
            <w:tcMar>
              <w:top w:w="0" w:type="dxa"/>
              <w:left w:w="108" w:type="dxa"/>
              <w:bottom w:w="0" w:type="dxa"/>
              <w:right w:w="108" w:type="dxa"/>
            </w:tcMar>
            <w:hideMark/>
          </w:tcPr>
          <w:p w14:paraId="6B455914"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Deployment of FTA P4 (Sheila Romen) to the Integrated Office of the DSRSG/RC/HC</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E77516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October 2022 – Present</w:t>
            </w:r>
          </w:p>
        </w:tc>
      </w:tr>
      <w:tr w:rsidR="00B8323E" w:rsidRPr="00ED12BE" w14:paraId="4A4E3FAC" w14:textId="77777777" w:rsidTr="00EE2D23">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29415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Sudan</w:t>
            </w:r>
          </w:p>
        </w:tc>
        <w:tc>
          <w:tcPr>
            <w:tcW w:w="4143" w:type="dxa"/>
            <w:tcBorders>
              <w:top w:val="nil"/>
              <w:left w:val="nil"/>
              <w:bottom w:val="single" w:sz="8" w:space="0" w:color="auto"/>
              <w:right w:val="single" w:sz="8" w:space="0" w:color="auto"/>
            </w:tcBorders>
            <w:tcMar>
              <w:top w:w="0" w:type="dxa"/>
              <w:left w:w="108" w:type="dxa"/>
              <w:bottom w:w="0" w:type="dxa"/>
              <w:right w:w="108" w:type="dxa"/>
            </w:tcMar>
            <w:hideMark/>
          </w:tcPr>
          <w:p w14:paraId="7CBB9D69"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Deployment of FTA P4 Transition Specialist (Prem Nayak) to the Integrated Office of the DSRSG/RC/HC</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92AEF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000000"/>
                <w:sz w:val="22"/>
                <w:szCs w:val="22"/>
                <w:lang w:val="en-GB"/>
              </w:rPr>
              <w:t>September 2022 – February 2024</w:t>
            </w:r>
          </w:p>
        </w:tc>
      </w:tr>
      <w:tr w:rsidR="00B8323E" w:rsidRPr="00ED12BE" w14:paraId="4E37DF5F" w14:textId="77777777" w:rsidTr="00EE2D23">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ED8772"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South Sudan</w:t>
            </w:r>
          </w:p>
        </w:tc>
        <w:tc>
          <w:tcPr>
            <w:tcW w:w="4143" w:type="dxa"/>
            <w:tcBorders>
              <w:top w:val="nil"/>
              <w:left w:val="nil"/>
              <w:bottom w:val="single" w:sz="8" w:space="0" w:color="auto"/>
              <w:right w:val="single" w:sz="8" w:space="0" w:color="auto"/>
            </w:tcBorders>
            <w:tcMar>
              <w:top w:w="0" w:type="dxa"/>
              <w:left w:w="108" w:type="dxa"/>
              <w:bottom w:w="0" w:type="dxa"/>
              <w:right w:w="108" w:type="dxa"/>
            </w:tcMar>
            <w:hideMark/>
          </w:tcPr>
          <w:p w14:paraId="5171F1B6"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Risk Officer deployed in the Integrated Office</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B52B008"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November 2023 – April 2024</w:t>
            </w:r>
          </w:p>
        </w:tc>
      </w:tr>
      <w:tr w:rsidR="00B8323E" w:rsidRPr="00ED12BE" w14:paraId="3BD0B6FC" w14:textId="77777777" w:rsidTr="00EE2D23">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12FC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Mali</w:t>
            </w:r>
          </w:p>
        </w:tc>
        <w:tc>
          <w:tcPr>
            <w:tcW w:w="4143" w:type="dxa"/>
            <w:tcBorders>
              <w:top w:val="nil"/>
              <w:left w:val="nil"/>
              <w:bottom w:val="single" w:sz="8" w:space="0" w:color="auto"/>
              <w:right w:val="single" w:sz="8" w:space="0" w:color="auto"/>
            </w:tcBorders>
            <w:tcMar>
              <w:top w:w="0" w:type="dxa"/>
              <w:left w:w="108" w:type="dxa"/>
              <w:bottom w:w="0" w:type="dxa"/>
              <w:right w:w="108" w:type="dxa"/>
            </w:tcMar>
            <w:hideMark/>
          </w:tcPr>
          <w:p w14:paraId="0711DCB4"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Deployment of FTA P4 Transition Specialist</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34C93D8"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November 2019 – June 2020</w:t>
            </w:r>
          </w:p>
        </w:tc>
      </w:tr>
    </w:tbl>
    <w:p w14:paraId="5108C281" w14:textId="77777777" w:rsidR="00B8323E" w:rsidRPr="00ED12BE" w:rsidRDefault="00B8323E" w:rsidP="00B8323E">
      <w:pPr>
        <w:pStyle w:val="NormalWeb"/>
        <w:spacing w:before="0" w:beforeAutospacing="0" w:after="0" w:afterAutospacing="0"/>
        <w:rPr>
          <w:rFonts w:ascii="Garamond" w:eastAsiaTheme="minorHAnsi" w:hAnsi="Garamond" w:cs="Aptos"/>
          <w:color w:val="212121"/>
          <w:sz w:val="22"/>
          <w:szCs w:val="22"/>
          <w:lang w:val="en-GB"/>
        </w:rPr>
      </w:pPr>
      <w:r w:rsidRPr="00ED12BE">
        <w:rPr>
          <w:rFonts w:ascii="Garamond" w:hAnsi="Garamond" w:cs="Arial"/>
          <w:color w:val="212121"/>
          <w:sz w:val="22"/>
          <w:szCs w:val="22"/>
          <w:lang w:val="en-GB"/>
        </w:rPr>
        <w:t> </w:t>
      </w:r>
    </w:p>
    <w:p w14:paraId="581AAA59" w14:textId="77777777" w:rsidR="00B8323E" w:rsidRPr="00ED12BE" w:rsidRDefault="00B8323E" w:rsidP="00B8323E">
      <w:pPr>
        <w:pStyle w:val="NormalWeb"/>
        <w:spacing w:before="0" w:beforeAutospacing="0" w:after="0" w:afterAutospacing="0"/>
        <w:rPr>
          <w:rFonts w:ascii="Garamond" w:hAnsi="Garamond"/>
          <w:color w:val="212121"/>
          <w:sz w:val="22"/>
          <w:szCs w:val="22"/>
          <w:lang w:val="en-GB"/>
        </w:rPr>
      </w:pPr>
      <w:r w:rsidRPr="00ED12BE">
        <w:rPr>
          <w:rFonts w:ascii="Garamond" w:hAnsi="Garamond" w:cs="Arial"/>
          <w:b/>
          <w:bCs/>
          <w:color w:val="212121"/>
          <w:sz w:val="22"/>
          <w:szCs w:val="22"/>
          <w:u w:val="single"/>
          <w:lang w:val="en-GB"/>
        </w:rPr>
        <w:t>TRANSITIONS SPECIALISTS, SURGE DEPLOYMENTS &amp; ICs</w:t>
      </w:r>
    </w:p>
    <w:p w14:paraId="12061038"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 </w:t>
      </w:r>
    </w:p>
    <w:tbl>
      <w:tblPr>
        <w:tblW w:w="0" w:type="auto"/>
        <w:tblCellMar>
          <w:left w:w="0" w:type="dxa"/>
          <w:right w:w="0" w:type="dxa"/>
        </w:tblCellMar>
        <w:tblLook w:val="04A0" w:firstRow="1" w:lastRow="0" w:firstColumn="1" w:lastColumn="0" w:noHBand="0" w:noVBand="1"/>
      </w:tblPr>
      <w:tblGrid>
        <w:gridCol w:w="2965"/>
        <w:gridCol w:w="4105"/>
        <w:gridCol w:w="1982"/>
      </w:tblGrid>
      <w:tr w:rsidR="00B8323E" w:rsidRPr="00ED12BE" w14:paraId="19101397" w14:textId="77777777" w:rsidTr="00EE2D23">
        <w:trPr>
          <w:trHeight w:val="315"/>
        </w:trPr>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A8FFC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DRC: Deployment of P4 Transition Specialist.</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6A0B94"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4AF7C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March 2018 – June 2021</w:t>
            </w:r>
          </w:p>
        </w:tc>
      </w:tr>
      <w:tr w:rsidR="00B8323E" w:rsidRPr="00ED12BE" w14:paraId="76ED2719" w14:textId="77777777" w:rsidTr="00EE2D23">
        <w:trPr>
          <w:trHeight w:val="315"/>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C4539"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Guinea-Bissau: Deployment of interim Transition Specialist.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F886C7A"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FB67D2E"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February 2020 – July 2020</w:t>
            </w:r>
          </w:p>
        </w:tc>
      </w:tr>
      <w:tr w:rsidR="00B8323E" w:rsidRPr="00ED12BE" w14:paraId="6B365EAC" w14:textId="77777777" w:rsidTr="00EE2D23">
        <w:trPr>
          <w:trHeight w:val="315"/>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1DEA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Guinea-Bissau: Deployment of present P4 Transition Specialist.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79C8383C"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122482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October 2020 – October 2021</w:t>
            </w:r>
          </w:p>
        </w:tc>
      </w:tr>
      <w:tr w:rsidR="00B8323E" w:rsidRPr="00ED12BE" w14:paraId="0CEA56F8" w14:textId="77777777" w:rsidTr="00EE2D23">
        <w:trPr>
          <w:trHeight w:val="48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AE54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Guinea-Bissau: Deployment of a consultant to support UNDP reprogramming and strategic planning efforts.</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2B9A5A6A"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B8B5FE2"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November 2020 – April 2021</w:t>
            </w:r>
          </w:p>
        </w:tc>
      </w:tr>
      <w:tr w:rsidR="00B8323E" w:rsidRPr="00ED12BE" w14:paraId="06E00876" w14:textId="77777777" w:rsidTr="00EE2D23">
        <w:trPr>
          <w:trHeight w:val="315"/>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710DC"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Mali: Deployment of P4 Transition Specialist.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0EE743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6ECD624"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November 2019 – June 2020</w:t>
            </w:r>
          </w:p>
        </w:tc>
      </w:tr>
      <w:tr w:rsidR="00B8323E" w:rsidRPr="00ED12BE" w14:paraId="7395E660" w14:textId="77777777" w:rsidTr="00842B17">
        <w:trPr>
          <w:trHeight w:val="507"/>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1412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Sudan: Deployment of P4 Transition Specialist.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A1C538C"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BBE036A"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March 2019 – September 2020</w:t>
            </w:r>
          </w:p>
        </w:tc>
      </w:tr>
      <w:tr w:rsidR="00B8323E" w:rsidRPr="00ED12BE" w14:paraId="3A77132D" w14:textId="77777777" w:rsidTr="00842B17">
        <w:trPr>
          <w:trHeight w:val="696"/>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B3EE3B" w14:textId="149567C6"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DRC: Deployment of expert consultant to work on Stabilization</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9C722EE"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793C19A"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June 2021 – January 2022</w:t>
            </w:r>
          </w:p>
        </w:tc>
      </w:tr>
      <w:tr w:rsidR="00B8323E" w:rsidRPr="00ED12BE" w14:paraId="3CD93520" w14:textId="77777777" w:rsidTr="000F428E">
        <w:trPr>
          <w:trHeight w:val="885"/>
        </w:trPr>
        <w:tc>
          <w:tcPr>
            <w:tcW w:w="296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278436"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Sudan: Deployment of PMT's Knowledge Management Analyst to support UNITAMS’ integrated planning and programming with the UN Country Team, joint peacebuilding assessments in six States, as well as joint assessments with the World Bank Country Office in Sudan.</w:t>
            </w:r>
          </w:p>
        </w:tc>
        <w:tc>
          <w:tcPr>
            <w:tcW w:w="4111" w:type="dxa"/>
            <w:tcBorders>
              <w:top w:val="nil"/>
              <w:left w:val="nil"/>
              <w:bottom w:val="single" w:sz="4" w:space="0" w:color="auto"/>
              <w:right w:val="single" w:sz="8" w:space="0" w:color="auto"/>
            </w:tcBorders>
            <w:tcMar>
              <w:top w:w="0" w:type="dxa"/>
              <w:left w:w="108" w:type="dxa"/>
              <w:bottom w:w="0" w:type="dxa"/>
              <w:right w:w="108" w:type="dxa"/>
            </w:tcMar>
            <w:hideMark/>
          </w:tcPr>
          <w:p w14:paraId="5807BD72"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14:paraId="3BFB903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October 2021 – January 2022</w:t>
            </w:r>
          </w:p>
        </w:tc>
      </w:tr>
      <w:tr w:rsidR="00B8323E" w:rsidRPr="00ED12BE" w14:paraId="638A8E0F" w14:textId="77777777" w:rsidTr="000F428E">
        <w:trPr>
          <w:trHeight w:val="885"/>
        </w:trPr>
        <w:tc>
          <w:tcPr>
            <w:tcW w:w="29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D7D29B" w14:textId="7B9C6669"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 xml:space="preserve">DRC: Deployment of surge capacity to support UNDP </w:t>
            </w:r>
            <w:r w:rsidR="0076290A" w:rsidRPr="00ED12BE">
              <w:rPr>
                <w:rFonts w:ascii="Garamond" w:hAnsi="Garamond" w:cs="Arial"/>
                <w:color w:val="212121"/>
                <w:sz w:val="22"/>
                <w:szCs w:val="22"/>
                <w:lang w:val="en-GB"/>
              </w:rPr>
              <w:t>stabilization</w:t>
            </w:r>
            <w:r w:rsidRPr="00ED12BE">
              <w:rPr>
                <w:rFonts w:ascii="Garamond" w:hAnsi="Garamond" w:cs="Arial"/>
                <w:color w:val="212121"/>
                <w:sz w:val="22"/>
                <w:szCs w:val="22"/>
                <w:lang w:val="en-GB"/>
              </w:rPr>
              <w:t xml:space="preserve"> work (Delphine)</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9B7772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E63BE5B"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June 2021- January 2022</w:t>
            </w:r>
          </w:p>
        </w:tc>
      </w:tr>
      <w:tr w:rsidR="00B8323E" w:rsidRPr="00ED12BE" w14:paraId="5A711073" w14:textId="77777777" w:rsidTr="000F428E">
        <w:trPr>
          <w:trHeight w:val="585"/>
        </w:trPr>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78CFF5"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 xml:space="preserve">DRC: interim Transition Specialist in the Integrated Office of the DSRSG/RC/HC </w:t>
            </w:r>
            <w:r w:rsidRPr="00ED12BE">
              <w:rPr>
                <w:rFonts w:ascii="Garamond" w:hAnsi="Garamond" w:cs="Arial"/>
                <w:color w:val="212121"/>
                <w:sz w:val="22"/>
                <w:szCs w:val="22"/>
                <w:lang w:val="en-GB"/>
              </w:rPr>
              <w:lastRenderedPageBreak/>
              <w:t>from 01 August 2021 until 18 February 2022.</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CEC32C"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lastRenderedPageBreak/>
              <w:t>Transition Specialist</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2284F"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August 2021 - February 2022</w:t>
            </w:r>
          </w:p>
        </w:tc>
      </w:tr>
      <w:tr w:rsidR="00B8323E" w:rsidRPr="00ED12BE" w14:paraId="70A0E6F2" w14:textId="77777777" w:rsidTr="000531DA">
        <w:trPr>
          <w:trHeight w:val="516"/>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0FCFF"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Sudan: Deployment of Transition Specialist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5B4687B8"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BD189D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September 2022 - Present</w:t>
            </w:r>
          </w:p>
        </w:tc>
      </w:tr>
      <w:tr w:rsidR="00B8323E" w:rsidRPr="00ED12BE" w14:paraId="390FEF44" w14:textId="77777777" w:rsidTr="00EE2D23">
        <w:trPr>
          <w:trHeight w:val="315"/>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C8D1D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DRC: Deployment of Transition Specialist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E261B2A"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Transition Specialist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6ECE4B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October 2022 - Present</w:t>
            </w:r>
          </w:p>
        </w:tc>
      </w:tr>
      <w:tr w:rsidR="00B8323E" w:rsidRPr="00ED12BE" w14:paraId="0216B855" w14:textId="77777777" w:rsidTr="00EE2D23">
        <w:trPr>
          <w:trHeight w:val="72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ADDEB" w14:textId="55B51F4A"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 xml:space="preserve">Somalia: Surge deployment to facilitate </w:t>
            </w:r>
            <w:r w:rsidR="0076290A" w:rsidRPr="00ED12BE">
              <w:rPr>
                <w:rFonts w:ascii="Garamond" w:hAnsi="Garamond" w:cs="Arial"/>
                <w:color w:val="212121"/>
                <w:sz w:val="22"/>
                <w:szCs w:val="22"/>
                <w:lang w:val="en-GB"/>
              </w:rPr>
              <w:t>Peer Learning Programme on Conflict Mapping, Conflict  Analysis And Planning For Peacebuilding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0004E86"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6D12F76"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September '22</w:t>
            </w:r>
          </w:p>
        </w:tc>
      </w:tr>
      <w:tr w:rsidR="00B8323E" w:rsidRPr="00ED12BE" w14:paraId="1E0317CC" w14:textId="77777777" w:rsidTr="00EE2D23">
        <w:trPr>
          <w:trHeight w:val="705"/>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A4F06" w14:textId="2CFD13DC"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 xml:space="preserve">Somalia: Surge deployment to support the articulation of a </w:t>
            </w:r>
            <w:r w:rsidR="0076290A" w:rsidRPr="00ED12BE">
              <w:rPr>
                <w:rFonts w:ascii="Garamond" w:hAnsi="Garamond" w:cs="Arial"/>
                <w:color w:val="212121"/>
                <w:sz w:val="22"/>
                <w:szCs w:val="22"/>
                <w:lang w:val="en-GB"/>
              </w:rPr>
              <w:t>business</w:t>
            </w:r>
            <w:r w:rsidRPr="00ED12BE">
              <w:rPr>
                <w:rFonts w:ascii="Garamond" w:hAnsi="Garamond" w:cs="Arial"/>
                <w:color w:val="212121"/>
                <w:sz w:val="22"/>
                <w:szCs w:val="22"/>
                <w:lang w:val="en-GB"/>
              </w:rPr>
              <w:t xml:space="preserve"> case</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CA67138"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8527298" w14:textId="77777777" w:rsidR="00B8323E" w:rsidRPr="00ED12BE" w:rsidRDefault="00B8323E" w:rsidP="00B8323E">
            <w:pPr>
              <w:spacing w:line="240" w:lineRule="auto"/>
              <w:rPr>
                <w:rFonts w:ascii="Garamond" w:hAnsi="Garamond"/>
                <w:color w:val="212121"/>
              </w:rPr>
            </w:pPr>
          </w:p>
        </w:tc>
      </w:tr>
      <w:tr w:rsidR="00B8323E" w:rsidRPr="00ED12BE" w14:paraId="1275439F" w14:textId="77777777" w:rsidTr="00EE2D23">
        <w:trPr>
          <w:trHeight w:val="54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4BA22" w14:textId="77777777" w:rsidR="00B8323E" w:rsidRPr="00ED12BE" w:rsidRDefault="00B8323E" w:rsidP="00B8323E">
            <w:pPr>
              <w:pStyle w:val="NormalWeb"/>
              <w:spacing w:before="0" w:beforeAutospacing="0" w:after="0" w:afterAutospacing="0" w:line="240" w:lineRule="auto"/>
              <w:rPr>
                <w:rFonts w:ascii="Garamond" w:eastAsiaTheme="minorHAnsi" w:hAnsi="Garamond" w:cs="Aptos"/>
                <w:color w:val="212121"/>
                <w:sz w:val="22"/>
                <w:szCs w:val="22"/>
                <w:lang w:val="en-GB"/>
              </w:rPr>
            </w:pPr>
            <w:r w:rsidRPr="00ED12BE">
              <w:rPr>
                <w:rFonts w:ascii="Garamond" w:hAnsi="Garamond" w:cs="Arial"/>
                <w:color w:val="212121"/>
                <w:sz w:val="22"/>
                <w:szCs w:val="22"/>
                <w:lang w:val="en-GB"/>
              </w:rPr>
              <w:t>Mali and Somalia: Hiring of national consultant to support Energy Transition workstream</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B55A01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EEA6D7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September '22 - March '23</w:t>
            </w:r>
          </w:p>
        </w:tc>
      </w:tr>
      <w:tr w:rsidR="00B8323E" w:rsidRPr="00ED12BE" w14:paraId="053814C5" w14:textId="77777777" w:rsidTr="00EE2D23">
        <w:trPr>
          <w:trHeight w:val="72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FEDC0" w14:textId="2077D56E"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 xml:space="preserve">DRC - Remote accompaniment and advisory support to IO and Integrated Transition Taskforce - Technical Committee (ongoing) -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7340A10F"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 (remote)</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16FB324"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October - May 2023</w:t>
            </w:r>
          </w:p>
        </w:tc>
      </w:tr>
      <w:tr w:rsidR="00B8323E" w:rsidRPr="00ED12BE" w14:paraId="461F0E7E" w14:textId="77777777" w:rsidTr="00EE2D23">
        <w:trPr>
          <w:trHeight w:val="75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16EE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DRC: Surge deployment to support the set-up of the Provincial Integrated Transition Teams &amp; development of provincial transition strategies.</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2787991D"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809AC2E"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February '22</w:t>
            </w:r>
          </w:p>
        </w:tc>
      </w:tr>
      <w:tr w:rsidR="00B8323E" w:rsidRPr="00ED12BE" w14:paraId="071329D8" w14:textId="77777777" w:rsidTr="00EE2D23">
        <w:trPr>
          <w:trHeight w:val="75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BD0F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Mali: Deployment of surge capacity to ensure RCO readiness for the post-MINUSMA phase</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90B66E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576512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July - August '23</w:t>
            </w:r>
          </w:p>
        </w:tc>
      </w:tr>
      <w:tr w:rsidR="00B8323E" w:rsidRPr="00ED12BE" w14:paraId="59BABDFA" w14:textId="77777777" w:rsidTr="00842B17">
        <w:trPr>
          <w:trHeight w:val="561"/>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9088E"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DRC: surge deployment to identify successor arrangements</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7809F531"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Surge support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1104F30"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October '23</w:t>
            </w:r>
          </w:p>
        </w:tc>
      </w:tr>
      <w:tr w:rsidR="00B8323E" w:rsidRPr="00ED12BE" w14:paraId="7E37BA0E" w14:textId="77777777" w:rsidTr="000531DA">
        <w:trPr>
          <w:trHeight w:val="516"/>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6FBFB" w14:textId="77777777" w:rsidR="00B8323E" w:rsidRPr="00ED12BE" w:rsidRDefault="00B8323E" w:rsidP="00B8323E">
            <w:pPr>
              <w:pStyle w:val="NormalWeb"/>
              <w:spacing w:before="0" w:beforeAutospacing="0" w:after="0" w:afterAutospacing="0" w:line="240" w:lineRule="auto"/>
              <w:rPr>
                <w:rFonts w:ascii="Garamond" w:hAnsi="Garamond"/>
                <w:color w:val="212121"/>
                <w:sz w:val="22"/>
                <w:szCs w:val="22"/>
                <w:lang w:val="en-GB"/>
              </w:rPr>
            </w:pPr>
            <w:r w:rsidRPr="00ED12BE">
              <w:rPr>
                <w:rFonts w:ascii="Garamond" w:hAnsi="Garamond" w:cs="Arial"/>
                <w:color w:val="212121"/>
                <w:sz w:val="22"/>
                <w:szCs w:val="22"/>
                <w:lang w:val="en-GB"/>
              </w:rPr>
              <w:t>South Sudan: P5 Risk Officer in the IO</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8CDB60F" w14:textId="77777777" w:rsidR="00B8323E" w:rsidRPr="00ED12BE" w:rsidRDefault="00B8323E" w:rsidP="00B8323E">
            <w:pPr>
              <w:spacing w:line="240" w:lineRule="auto"/>
              <w:rPr>
                <w:rFonts w:ascii="Garamond" w:hAnsi="Garamond"/>
                <w:color w:val="212121"/>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6CE2A41" w14:textId="77777777" w:rsidR="00B8323E" w:rsidRPr="00ED12BE" w:rsidRDefault="00B8323E" w:rsidP="00B8323E">
            <w:pPr>
              <w:pStyle w:val="NormalWeb"/>
              <w:spacing w:before="0" w:beforeAutospacing="0" w:after="0" w:afterAutospacing="0" w:line="240" w:lineRule="auto"/>
              <w:rPr>
                <w:rFonts w:ascii="Garamond" w:eastAsiaTheme="minorHAnsi" w:hAnsi="Garamond" w:cs="Aptos"/>
                <w:color w:val="212121"/>
                <w:sz w:val="22"/>
                <w:szCs w:val="22"/>
                <w:lang w:val="en-GB"/>
              </w:rPr>
            </w:pPr>
            <w:r w:rsidRPr="00ED12BE">
              <w:rPr>
                <w:rFonts w:ascii="Garamond" w:hAnsi="Garamond" w:cs="Arial"/>
                <w:color w:val="212121"/>
                <w:sz w:val="22"/>
                <w:szCs w:val="22"/>
                <w:lang w:val="en-GB"/>
              </w:rPr>
              <w:t>November '23 - April '25</w:t>
            </w:r>
          </w:p>
        </w:tc>
      </w:tr>
      <w:tr w:rsidR="00B8323E" w:rsidRPr="00ED12BE" w14:paraId="01F06CB0" w14:textId="77777777" w:rsidTr="00EE2D23">
        <w:trPr>
          <w:trHeight w:val="75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99F00" w14:textId="77777777" w:rsidR="00B8323E" w:rsidRPr="00ED12BE" w:rsidRDefault="00B8323E" w:rsidP="00B8323E">
            <w:pPr>
              <w:pStyle w:val="NormalWeb"/>
              <w:spacing w:before="0" w:beforeAutospacing="0" w:after="0" w:afterAutospacing="0" w:line="240" w:lineRule="auto"/>
              <w:rPr>
                <w:rFonts w:ascii="Garamond" w:hAnsi="Garamond"/>
                <w:color w:val="000000"/>
                <w:sz w:val="22"/>
                <w:szCs w:val="22"/>
                <w:lang w:val="en-GB"/>
              </w:rPr>
            </w:pPr>
            <w:r w:rsidRPr="00ED12BE">
              <w:rPr>
                <w:rFonts w:ascii="Garamond" w:hAnsi="Garamond" w:cs="Arial"/>
                <w:color w:val="000000"/>
                <w:sz w:val="22"/>
                <w:szCs w:val="22"/>
                <w:lang w:val="en-GB"/>
              </w:rPr>
              <w:t>DRC: Mission to support the DSRSG/RC/HC on the establishment of an MPTFO</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2F859CD7" w14:textId="77777777" w:rsidR="00B8323E" w:rsidRPr="00ED12BE" w:rsidRDefault="00B8323E" w:rsidP="00B8323E">
            <w:pPr>
              <w:pStyle w:val="NormalWeb"/>
              <w:spacing w:before="0" w:beforeAutospacing="0" w:after="0" w:afterAutospacing="0" w:line="240" w:lineRule="auto"/>
              <w:rPr>
                <w:rFonts w:ascii="Garamond" w:hAnsi="Garamond"/>
                <w:color w:val="000000"/>
                <w:sz w:val="22"/>
                <w:szCs w:val="22"/>
                <w:lang w:val="en-GB"/>
              </w:rPr>
            </w:pPr>
            <w:r w:rsidRPr="00ED12BE">
              <w:rPr>
                <w:rFonts w:ascii="Garamond" w:hAnsi="Garamond" w:cs="Arial"/>
                <w:color w:val="000000"/>
                <w:sz w:val="22"/>
                <w:szCs w:val="22"/>
                <w:lang w:val="en-GB"/>
              </w:rPr>
              <w:t>Surge support/Mission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3DEB5C7" w14:textId="77777777" w:rsidR="00B8323E" w:rsidRPr="00ED12BE" w:rsidRDefault="00B8323E" w:rsidP="00B8323E">
            <w:pPr>
              <w:pStyle w:val="NormalWeb"/>
              <w:spacing w:before="0" w:beforeAutospacing="0" w:after="0" w:afterAutospacing="0" w:line="240" w:lineRule="auto"/>
              <w:rPr>
                <w:rFonts w:ascii="Garamond" w:hAnsi="Garamond"/>
                <w:color w:val="000000"/>
                <w:sz w:val="22"/>
                <w:szCs w:val="22"/>
                <w:lang w:val="en-GB"/>
              </w:rPr>
            </w:pPr>
            <w:r w:rsidRPr="00ED12BE">
              <w:rPr>
                <w:rFonts w:ascii="Garamond" w:hAnsi="Garamond" w:cs="Arial"/>
                <w:color w:val="000000"/>
                <w:sz w:val="22"/>
                <w:szCs w:val="22"/>
                <w:lang w:val="en-GB"/>
              </w:rPr>
              <w:t>February 2024</w:t>
            </w:r>
          </w:p>
        </w:tc>
      </w:tr>
      <w:tr w:rsidR="00B8323E" w:rsidRPr="00ED12BE" w14:paraId="3273818A" w14:textId="77777777" w:rsidTr="000531DA">
        <w:trPr>
          <w:trHeight w:val="831"/>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8643CC"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South Sudan: Mission to facilitate leadership exchange and transition planning workshop</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5CE3DB3A"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Surge support/Mission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2C5E230D"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May 2023</w:t>
            </w:r>
          </w:p>
        </w:tc>
      </w:tr>
      <w:tr w:rsidR="00B8323E" w:rsidRPr="00ED12BE" w14:paraId="519AF04C" w14:textId="77777777" w:rsidTr="00EE2D23">
        <w:trPr>
          <w:trHeight w:val="750"/>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3D607B"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Central African Republic: Mission to facilitate UNCT planning retreat</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1AAFDE4"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Surge support/Mission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7DAD7F0"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October 2023</w:t>
            </w:r>
          </w:p>
        </w:tc>
      </w:tr>
      <w:tr w:rsidR="00B8323E" w:rsidRPr="00ED12BE" w14:paraId="3AF5C572" w14:textId="77777777" w:rsidTr="00842B17">
        <w:trPr>
          <w:trHeight w:val="696"/>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172D8" w14:textId="4526A80C" w:rsidR="00B8323E" w:rsidRPr="00ED12BE" w:rsidRDefault="00B8323E" w:rsidP="00B8323E">
            <w:pPr>
              <w:spacing w:line="240" w:lineRule="auto"/>
              <w:rPr>
                <w:rFonts w:ascii="Garamond" w:hAnsi="Garamond"/>
                <w:color w:val="000000"/>
              </w:rPr>
            </w:pPr>
            <w:r w:rsidRPr="00ED12BE">
              <w:rPr>
                <w:rFonts w:ascii="Garamond" w:hAnsi="Garamond"/>
                <w:color w:val="000000"/>
              </w:rPr>
              <w:t xml:space="preserve">DRC: Mission to </w:t>
            </w:r>
            <w:r w:rsidR="0076290A" w:rsidRPr="00ED12BE">
              <w:rPr>
                <w:rFonts w:ascii="Garamond" w:hAnsi="Garamond"/>
                <w:color w:val="000000"/>
              </w:rPr>
              <w:t>facilitate</w:t>
            </w:r>
            <w:r w:rsidRPr="00ED12BE">
              <w:rPr>
                <w:rFonts w:ascii="Garamond" w:hAnsi="Garamond"/>
                <w:color w:val="000000"/>
              </w:rPr>
              <w:t xml:space="preserve"> EU-UN Transition planning workshop</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29F9D24"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Surge support/Mission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05C2B4C" w14:textId="77777777" w:rsidR="00B8323E" w:rsidRPr="00ED12BE" w:rsidRDefault="00B8323E" w:rsidP="00B8323E">
            <w:pPr>
              <w:spacing w:line="240" w:lineRule="auto"/>
              <w:rPr>
                <w:rFonts w:ascii="Garamond" w:hAnsi="Garamond"/>
                <w:color w:val="000000"/>
              </w:rPr>
            </w:pPr>
            <w:r w:rsidRPr="00ED12BE">
              <w:rPr>
                <w:rFonts w:ascii="Garamond" w:hAnsi="Garamond"/>
                <w:color w:val="000000"/>
              </w:rPr>
              <w:t>June 2023</w:t>
            </w:r>
          </w:p>
        </w:tc>
      </w:tr>
    </w:tbl>
    <w:p w14:paraId="01A48128" w14:textId="77777777" w:rsidR="00B8323E" w:rsidRPr="00ED12BE" w:rsidRDefault="00B8323E" w:rsidP="00B8323E">
      <w:pPr>
        <w:spacing w:line="240" w:lineRule="auto"/>
        <w:rPr>
          <w:rFonts w:ascii="Garamond" w:hAnsi="Garamond" w:cs="Arial"/>
        </w:rPr>
      </w:pPr>
    </w:p>
    <w:p w14:paraId="7B7AEAD6" w14:textId="77777777" w:rsidR="00AB60BA" w:rsidRPr="00ED12BE" w:rsidRDefault="00AB60BA" w:rsidP="00B8323E">
      <w:pPr>
        <w:spacing w:line="240" w:lineRule="auto"/>
        <w:rPr>
          <w:rFonts w:ascii="Garamond" w:hAnsi="Garamond" w:cs="Arial"/>
        </w:rPr>
      </w:pPr>
    </w:p>
    <w:p w14:paraId="1EFB8DBC" w14:textId="71241F15" w:rsidR="00B8323E" w:rsidRPr="00ED12BE" w:rsidRDefault="00AB60BA" w:rsidP="00AB60BA">
      <w:pPr>
        <w:pStyle w:val="Heading1"/>
        <w:rPr>
          <w:rFonts w:ascii="Garamond" w:hAnsi="Garamond"/>
          <w:sz w:val="28"/>
          <w:szCs w:val="28"/>
        </w:rPr>
      </w:pPr>
      <w:bookmarkStart w:id="45" w:name="_Toc181005963"/>
      <w:r w:rsidRPr="00ED12BE">
        <w:rPr>
          <w:rFonts w:ascii="Garamond" w:hAnsi="Garamond"/>
          <w:sz w:val="28"/>
          <w:szCs w:val="28"/>
        </w:rPr>
        <w:lastRenderedPageBreak/>
        <w:t>Annex 9: Overview of knowledge products and workshops</w:t>
      </w:r>
      <w:bookmarkEnd w:id="45"/>
    </w:p>
    <w:p w14:paraId="739AD9AE" w14:textId="77777777" w:rsidR="00F67DA1" w:rsidRPr="00ED12BE" w:rsidRDefault="00F67DA1" w:rsidP="00F67DA1">
      <w:pPr>
        <w:rPr>
          <w:rFonts w:ascii="Garamond" w:hAnsi="Garamond"/>
          <w:b/>
          <w:bCs/>
          <w:lang w:val="en-US"/>
        </w:rPr>
      </w:pPr>
      <w:r w:rsidRPr="00ED12BE">
        <w:rPr>
          <w:rFonts w:ascii="Garamond" w:hAnsi="Garamond"/>
          <w:b/>
          <w:bCs/>
          <w:lang w:val="en-US"/>
        </w:rPr>
        <w:t>2020</w:t>
      </w:r>
    </w:p>
    <w:p w14:paraId="169DD96E" w14:textId="77777777" w:rsidR="00F67DA1" w:rsidRPr="00ED12BE" w:rsidRDefault="00F67DA1" w:rsidP="00F67DA1">
      <w:pPr>
        <w:rPr>
          <w:rFonts w:ascii="Garamond" w:hAnsi="Garamond"/>
          <w:lang w:val="en-US"/>
        </w:rPr>
      </w:pPr>
      <w:r w:rsidRPr="00ED12BE">
        <w:rPr>
          <w:rFonts w:ascii="Garamond" w:hAnsi="Garamond"/>
          <w:lang w:val="en-US"/>
        </w:rPr>
        <w:t>Global strategic dialogue with donors, UNHQ</w:t>
      </w:r>
    </w:p>
    <w:p w14:paraId="40AB161F" w14:textId="77777777" w:rsidR="00F67DA1" w:rsidRPr="00ED12BE" w:rsidRDefault="00F67DA1" w:rsidP="00F67DA1">
      <w:pPr>
        <w:rPr>
          <w:rFonts w:ascii="Garamond" w:hAnsi="Garamond"/>
          <w:lang w:val="fr-FR"/>
        </w:rPr>
      </w:pPr>
      <w:r w:rsidRPr="00ED12BE">
        <w:rPr>
          <w:rFonts w:ascii="Garamond" w:hAnsi="Garamond"/>
          <w:lang w:val="fr-FR"/>
        </w:rPr>
        <w:t>EU-UN exchange on UN Transitions, Global</w:t>
      </w:r>
    </w:p>
    <w:p w14:paraId="27A5C1B8" w14:textId="77777777" w:rsidR="00F67DA1" w:rsidRPr="00ED12BE" w:rsidRDefault="00F67DA1" w:rsidP="00F67DA1">
      <w:pPr>
        <w:rPr>
          <w:rFonts w:ascii="Garamond" w:hAnsi="Garamond"/>
          <w:b/>
          <w:bCs/>
          <w:lang w:val="en-US"/>
        </w:rPr>
      </w:pPr>
      <w:r w:rsidRPr="00ED12BE">
        <w:rPr>
          <w:rFonts w:ascii="Garamond" w:hAnsi="Garamond"/>
          <w:b/>
          <w:bCs/>
          <w:lang w:val="en-US"/>
        </w:rPr>
        <w:t>2021</w:t>
      </w:r>
    </w:p>
    <w:p w14:paraId="1D056917" w14:textId="77777777" w:rsidR="00F67DA1" w:rsidRPr="00ED12BE" w:rsidRDefault="00F67DA1" w:rsidP="00F67DA1">
      <w:pPr>
        <w:rPr>
          <w:rFonts w:ascii="Garamond" w:hAnsi="Garamond"/>
          <w:lang w:val="en-US"/>
        </w:rPr>
      </w:pPr>
      <w:r w:rsidRPr="00ED12BE">
        <w:rPr>
          <w:rFonts w:ascii="Garamond" w:hAnsi="Garamond"/>
          <w:lang w:val="en-US"/>
        </w:rPr>
        <w:t>Senior leadership induction training</w:t>
      </w:r>
    </w:p>
    <w:p w14:paraId="739D6880" w14:textId="77777777" w:rsidR="00F67DA1" w:rsidRPr="00ED12BE" w:rsidRDefault="00F67DA1" w:rsidP="00F67DA1">
      <w:pPr>
        <w:rPr>
          <w:rFonts w:ascii="Garamond" w:hAnsi="Garamond"/>
          <w:lang w:val="en-US"/>
        </w:rPr>
      </w:pPr>
      <w:r w:rsidRPr="00ED12BE">
        <w:rPr>
          <w:rFonts w:ascii="Garamond" w:hAnsi="Garamond"/>
          <w:lang w:val="en-US"/>
        </w:rPr>
        <w:t>Global strategic dialogue with donors, UNHQ</w:t>
      </w:r>
    </w:p>
    <w:p w14:paraId="78BEEBD6" w14:textId="77777777" w:rsidR="00F67DA1" w:rsidRPr="00ED12BE" w:rsidRDefault="00F67DA1" w:rsidP="00F67DA1">
      <w:pPr>
        <w:rPr>
          <w:rFonts w:ascii="Garamond" w:hAnsi="Garamond"/>
          <w:lang w:val="en-US"/>
        </w:rPr>
      </w:pPr>
      <w:r w:rsidRPr="00ED12BE">
        <w:rPr>
          <w:rFonts w:ascii="Garamond" w:hAnsi="Garamond"/>
          <w:lang w:val="en-US"/>
        </w:rPr>
        <w:t>Visioning retreat, DRC</w:t>
      </w:r>
    </w:p>
    <w:p w14:paraId="4F6A5BF7" w14:textId="77777777" w:rsidR="00F67DA1" w:rsidRPr="00ED12BE" w:rsidRDefault="00F67DA1" w:rsidP="00F67DA1">
      <w:pPr>
        <w:rPr>
          <w:rFonts w:ascii="Garamond" w:hAnsi="Garamond"/>
          <w:lang w:val="en-US"/>
        </w:rPr>
      </w:pPr>
      <w:r w:rsidRPr="00ED12BE">
        <w:rPr>
          <w:rFonts w:ascii="Garamond" w:hAnsi="Garamond"/>
          <w:lang w:val="en-US"/>
        </w:rPr>
        <w:t>Transition Planning Workshop, DRC</w:t>
      </w:r>
    </w:p>
    <w:p w14:paraId="2756F35E" w14:textId="77777777" w:rsidR="00F67DA1" w:rsidRPr="00ED12BE" w:rsidRDefault="00F67DA1" w:rsidP="00F67DA1">
      <w:pPr>
        <w:rPr>
          <w:rFonts w:ascii="Garamond" w:hAnsi="Garamond"/>
          <w:b/>
          <w:bCs/>
          <w:lang w:val="en-US"/>
        </w:rPr>
      </w:pPr>
      <w:r w:rsidRPr="00ED12BE">
        <w:rPr>
          <w:rFonts w:ascii="Garamond" w:hAnsi="Garamond"/>
          <w:b/>
          <w:bCs/>
          <w:lang w:val="en-US"/>
        </w:rPr>
        <w:t>2022</w:t>
      </w:r>
    </w:p>
    <w:p w14:paraId="4DC33171" w14:textId="77777777" w:rsidR="00F67DA1" w:rsidRPr="00ED12BE" w:rsidRDefault="00F67DA1" w:rsidP="00F67DA1">
      <w:pPr>
        <w:rPr>
          <w:rFonts w:ascii="Garamond" w:hAnsi="Garamond"/>
          <w:lang w:val="en-US"/>
        </w:rPr>
      </w:pPr>
      <w:r w:rsidRPr="00ED12BE">
        <w:rPr>
          <w:rFonts w:ascii="Garamond" w:hAnsi="Garamond"/>
          <w:lang w:val="en-US"/>
        </w:rPr>
        <w:t>Senior leadership induction training, UNHQ</w:t>
      </w:r>
    </w:p>
    <w:p w14:paraId="544CA327" w14:textId="77777777" w:rsidR="00F67DA1" w:rsidRPr="00ED12BE" w:rsidRDefault="00F67DA1" w:rsidP="00F67DA1">
      <w:pPr>
        <w:rPr>
          <w:rFonts w:ascii="Garamond" w:hAnsi="Garamond"/>
          <w:lang w:val="en-US"/>
        </w:rPr>
      </w:pPr>
      <w:r w:rsidRPr="00ED12BE">
        <w:rPr>
          <w:rFonts w:ascii="Garamond" w:hAnsi="Garamond"/>
          <w:lang w:val="en-US"/>
        </w:rPr>
        <w:t>Global strategic dialogue with donors, UNHQ</w:t>
      </w:r>
    </w:p>
    <w:p w14:paraId="1B1BE69D" w14:textId="77777777" w:rsidR="00F67DA1" w:rsidRPr="00ED12BE" w:rsidRDefault="00F67DA1" w:rsidP="00F67DA1">
      <w:pPr>
        <w:rPr>
          <w:rFonts w:ascii="Garamond" w:hAnsi="Garamond"/>
          <w:lang w:val="en-US"/>
        </w:rPr>
      </w:pPr>
      <w:r w:rsidRPr="00ED12BE">
        <w:rPr>
          <w:rFonts w:ascii="Garamond" w:hAnsi="Garamond"/>
          <w:lang w:val="en-US"/>
        </w:rPr>
        <w:t>Leadership exchange on Transitions, South Sudan</w:t>
      </w:r>
    </w:p>
    <w:p w14:paraId="186AC78A" w14:textId="08F9A56D" w:rsidR="00F67DA1" w:rsidRPr="00ED12BE" w:rsidRDefault="00F67DA1" w:rsidP="00F67DA1">
      <w:pPr>
        <w:rPr>
          <w:rFonts w:ascii="Garamond" w:hAnsi="Garamond"/>
          <w:lang w:val="en-US"/>
        </w:rPr>
      </w:pPr>
      <w:r w:rsidRPr="00ED12BE">
        <w:rPr>
          <w:rFonts w:ascii="Garamond" w:hAnsi="Garamond"/>
          <w:lang w:val="en-US"/>
        </w:rPr>
        <w:t xml:space="preserve">Workshop on articulating a Business Case for UN </w:t>
      </w:r>
      <w:r w:rsidR="000E38E0" w:rsidRPr="00ED12BE">
        <w:rPr>
          <w:rFonts w:ascii="Garamond" w:hAnsi="Garamond"/>
          <w:lang w:val="en-US"/>
        </w:rPr>
        <w:t>integration.</w:t>
      </w:r>
    </w:p>
    <w:p w14:paraId="5375BCF1" w14:textId="77777777" w:rsidR="00F67DA1" w:rsidRPr="00ED12BE" w:rsidRDefault="00F67DA1" w:rsidP="00F67DA1">
      <w:pPr>
        <w:rPr>
          <w:rFonts w:ascii="Garamond" w:hAnsi="Garamond"/>
          <w:lang w:val="en-US"/>
        </w:rPr>
      </w:pPr>
      <w:r w:rsidRPr="00ED12BE">
        <w:rPr>
          <w:rFonts w:ascii="Garamond" w:hAnsi="Garamond"/>
          <w:lang w:val="en-US"/>
        </w:rPr>
        <w:t>Workshop on support to local government, Somalia</w:t>
      </w:r>
    </w:p>
    <w:p w14:paraId="66DE5226" w14:textId="54A872B1" w:rsidR="00F67DA1" w:rsidRPr="00ED12BE" w:rsidRDefault="00F67DA1" w:rsidP="00F67DA1">
      <w:pPr>
        <w:rPr>
          <w:rFonts w:ascii="Garamond" w:hAnsi="Garamond"/>
          <w:lang w:val="en-US"/>
        </w:rPr>
      </w:pPr>
      <w:r w:rsidRPr="00ED12BE">
        <w:rPr>
          <w:rFonts w:ascii="Garamond" w:hAnsi="Garamond"/>
          <w:lang w:val="en-US"/>
        </w:rPr>
        <w:t xml:space="preserve">Triple-hat retreat, </w:t>
      </w:r>
      <w:r w:rsidR="000E38E0" w:rsidRPr="00ED12BE">
        <w:rPr>
          <w:rFonts w:ascii="Garamond" w:hAnsi="Garamond"/>
          <w:lang w:val="en-US"/>
        </w:rPr>
        <w:t>Switzerland.</w:t>
      </w:r>
    </w:p>
    <w:p w14:paraId="7A026B85" w14:textId="77777777" w:rsidR="00F67DA1" w:rsidRPr="00ED12BE" w:rsidRDefault="00F67DA1" w:rsidP="00F67DA1">
      <w:pPr>
        <w:rPr>
          <w:rFonts w:ascii="Garamond" w:hAnsi="Garamond"/>
          <w:lang w:val="en-US"/>
        </w:rPr>
      </w:pPr>
      <w:r w:rsidRPr="00ED12BE">
        <w:rPr>
          <w:rFonts w:ascii="Garamond" w:hAnsi="Garamond"/>
          <w:lang w:val="en-US"/>
        </w:rPr>
        <w:t>Early transition planning workshop, Kenya</w:t>
      </w:r>
    </w:p>
    <w:p w14:paraId="49E3C6DA" w14:textId="77777777" w:rsidR="00F67DA1" w:rsidRPr="00ED12BE" w:rsidRDefault="00F67DA1" w:rsidP="00F67DA1">
      <w:pPr>
        <w:rPr>
          <w:rFonts w:ascii="Garamond" w:hAnsi="Garamond"/>
          <w:lang w:val="en-US"/>
        </w:rPr>
      </w:pPr>
      <w:r w:rsidRPr="00ED12BE">
        <w:rPr>
          <w:rFonts w:ascii="Garamond" w:hAnsi="Garamond"/>
          <w:lang w:val="en-US"/>
        </w:rPr>
        <w:t>Heads of Civil Affairs workshop, UNHQ</w:t>
      </w:r>
    </w:p>
    <w:p w14:paraId="17D418F0" w14:textId="77777777" w:rsidR="00F67DA1" w:rsidRPr="00ED12BE" w:rsidRDefault="00F67DA1" w:rsidP="00F67DA1">
      <w:pPr>
        <w:rPr>
          <w:rFonts w:ascii="Garamond" w:hAnsi="Garamond"/>
          <w:b/>
          <w:bCs/>
          <w:lang w:val="en-US"/>
        </w:rPr>
      </w:pPr>
      <w:r w:rsidRPr="00ED12BE">
        <w:rPr>
          <w:rFonts w:ascii="Garamond" w:hAnsi="Garamond"/>
          <w:b/>
          <w:bCs/>
          <w:lang w:val="en-US"/>
        </w:rPr>
        <w:t>2023</w:t>
      </w:r>
    </w:p>
    <w:p w14:paraId="3ECD5BD8" w14:textId="77777777" w:rsidR="00F67DA1" w:rsidRPr="00ED12BE" w:rsidRDefault="00F67DA1" w:rsidP="00F67DA1">
      <w:pPr>
        <w:rPr>
          <w:rFonts w:ascii="Garamond" w:hAnsi="Garamond"/>
          <w:lang w:val="en-US"/>
        </w:rPr>
      </w:pPr>
      <w:r w:rsidRPr="00ED12BE">
        <w:rPr>
          <w:rFonts w:ascii="Garamond" w:hAnsi="Garamond"/>
          <w:lang w:val="en-US"/>
        </w:rPr>
        <w:t>Senior leadership induction training, UNHQ</w:t>
      </w:r>
    </w:p>
    <w:p w14:paraId="67495132" w14:textId="77777777" w:rsidR="00F67DA1" w:rsidRPr="00ED12BE" w:rsidRDefault="00F67DA1" w:rsidP="00F67DA1">
      <w:pPr>
        <w:rPr>
          <w:rFonts w:ascii="Garamond" w:hAnsi="Garamond"/>
          <w:lang w:val="en-US"/>
        </w:rPr>
      </w:pPr>
      <w:r w:rsidRPr="00ED12BE">
        <w:rPr>
          <w:rFonts w:ascii="Garamond" w:hAnsi="Garamond"/>
          <w:lang w:val="en-US"/>
        </w:rPr>
        <w:t>Leadership exchange on Transitions, South Sudan</w:t>
      </w:r>
    </w:p>
    <w:p w14:paraId="02BCE24E" w14:textId="54939712" w:rsidR="00F67DA1" w:rsidRPr="00ED12BE" w:rsidRDefault="00F67DA1" w:rsidP="00F67DA1">
      <w:pPr>
        <w:rPr>
          <w:rFonts w:ascii="Garamond" w:hAnsi="Garamond"/>
          <w:lang w:val="en-US"/>
        </w:rPr>
      </w:pPr>
      <w:r w:rsidRPr="00ED12BE">
        <w:rPr>
          <w:rFonts w:ascii="Garamond" w:hAnsi="Garamond"/>
          <w:lang w:val="en-US"/>
        </w:rPr>
        <w:t xml:space="preserve">Transition Planning workshop, </w:t>
      </w:r>
      <w:r w:rsidR="000E38E0" w:rsidRPr="00ED12BE">
        <w:rPr>
          <w:rFonts w:ascii="Garamond" w:hAnsi="Garamond"/>
          <w:lang w:val="en-US"/>
        </w:rPr>
        <w:t>South Sudan.</w:t>
      </w:r>
    </w:p>
    <w:p w14:paraId="23427679" w14:textId="77777777" w:rsidR="00F67DA1" w:rsidRPr="00ED12BE" w:rsidRDefault="00F67DA1" w:rsidP="00F67DA1">
      <w:pPr>
        <w:rPr>
          <w:rFonts w:ascii="Garamond" w:hAnsi="Garamond"/>
          <w:lang w:val="en-US"/>
        </w:rPr>
      </w:pPr>
      <w:r w:rsidRPr="00ED12BE">
        <w:rPr>
          <w:rFonts w:ascii="Garamond" w:hAnsi="Garamond"/>
          <w:lang w:val="en-US"/>
        </w:rPr>
        <w:t>Global workshop, Turkey</w:t>
      </w:r>
    </w:p>
    <w:p w14:paraId="47C7B2E9" w14:textId="77777777" w:rsidR="00F67DA1" w:rsidRPr="00ED12BE" w:rsidRDefault="00F67DA1" w:rsidP="00F67DA1">
      <w:pPr>
        <w:rPr>
          <w:rFonts w:ascii="Garamond" w:hAnsi="Garamond"/>
          <w:lang w:val="en-US"/>
        </w:rPr>
      </w:pPr>
      <w:r w:rsidRPr="00ED12BE">
        <w:rPr>
          <w:rFonts w:ascii="Garamond" w:hAnsi="Garamond"/>
          <w:lang w:val="en-US"/>
        </w:rPr>
        <w:t>Transition Planning workshop to stand up Integrated Provincial Transition Task Forces, DRC</w:t>
      </w:r>
    </w:p>
    <w:p w14:paraId="532772E7" w14:textId="08CF679C" w:rsidR="00F67DA1" w:rsidRPr="00ED12BE" w:rsidRDefault="00F67DA1" w:rsidP="00F67DA1">
      <w:pPr>
        <w:rPr>
          <w:rFonts w:ascii="Garamond" w:hAnsi="Garamond"/>
          <w:lang w:val="en-US"/>
        </w:rPr>
      </w:pPr>
      <w:r w:rsidRPr="00ED12BE">
        <w:rPr>
          <w:rFonts w:ascii="Garamond" w:hAnsi="Garamond"/>
          <w:lang w:val="en-US"/>
        </w:rPr>
        <w:t xml:space="preserve">UNCT planning workshop, </w:t>
      </w:r>
      <w:r w:rsidR="000E38E0" w:rsidRPr="00ED12BE">
        <w:rPr>
          <w:rFonts w:ascii="Garamond" w:hAnsi="Garamond"/>
          <w:lang w:val="en-US"/>
        </w:rPr>
        <w:t>CAR.</w:t>
      </w:r>
    </w:p>
    <w:p w14:paraId="2B6FF517" w14:textId="77777777" w:rsidR="00F67DA1" w:rsidRPr="00ED12BE" w:rsidRDefault="00F67DA1" w:rsidP="00F67DA1">
      <w:pPr>
        <w:rPr>
          <w:rFonts w:ascii="Garamond" w:hAnsi="Garamond"/>
          <w:lang w:val="en-US"/>
        </w:rPr>
      </w:pPr>
      <w:r w:rsidRPr="00ED12BE">
        <w:rPr>
          <w:rFonts w:ascii="Garamond" w:hAnsi="Garamond"/>
          <w:lang w:val="en-US"/>
        </w:rPr>
        <w:t>UN-EU workshop on UN transitions, DRC</w:t>
      </w:r>
    </w:p>
    <w:p w14:paraId="011A3FC9" w14:textId="6F2B1F77" w:rsidR="00F67DA1" w:rsidRPr="00ED12BE" w:rsidRDefault="00F67DA1" w:rsidP="00F67DA1">
      <w:pPr>
        <w:rPr>
          <w:rFonts w:ascii="Garamond" w:hAnsi="Garamond"/>
          <w:lang w:val="en-US"/>
        </w:rPr>
      </w:pPr>
      <w:r w:rsidRPr="00ED12BE">
        <w:rPr>
          <w:rFonts w:ascii="Garamond" w:hAnsi="Garamond"/>
          <w:lang w:val="en-US"/>
        </w:rPr>
        <w:t xml:space="preserve">Triple-hat retreat, </w:t>
      </w:r>
      <w:r w:rsidR="000E38E0" w:rsidRPr="00ED12BE">
        <w:rPr>
          <w:rFonts w:ascii="Garamond" w:hAnsi="Garamond"/>
          <w:lang w:val="en-US"/>
        </w:rPr>
        <w:t>Switzerland.</w:t>
      </w:r>
    </w:p>
    <w:p w14:paraId="670DBFFC" w14:textId="77777777" w:rsidR="00F67DA1" w:rsidRPr="00ED12BE" w:rsidRDefault="00F67DA1" w:rsidP="00F67DA1">
      <w:pPr>
        <w:rPr>
          <w:rFonts w:ascii="Garamond" w:hAnsi="Garamond"/>
          <w:lang w:val="en-US"/>
        </w:rPr>
      </w:pPr>
      <w:r w:rsidRPr="00ED12BE">
        <w:rPr>
          <w:rFonts w:ascii="Garamond" w:hAnsi="Garamond"/>
          <w:lang w:val="en-US"/>
        </w:rPr>
        <w:t>Annual mission planning workshop, UNHQ</w:t>
      </w:r>
    </w:p>
    <w:p w14:paraId="158B08B5" w14:textId="77777777" w:rsidR="00F67DA1" w:rsidRPr="00ED12BE" w:rsidRDefault="00F67DA1" w:rsidP="00F67DA1">
      <w:pPr>
        <w:rPr>
          <w:rFonts w:ascii="Garamond" w:hAnsi="Garamond"/>
          <w:lang w:val="en-US"/>
        </w:rPr>
      </w:pPr>
      <w:r w:rsidRPr="00ED12BE">
        <w:rPr>
          <w:rFonts w:ascii="Garamond" w:hAnsi="Garamond"/>
          <w:lang w:val="en-US"/>
        </w:rPr>
        <w:t>Successor planning workshop, DRC</w:t>
      </w:r>
    </w:p>
    <w:p w14:paraId="11D9C4C0" w14:textId="6FD870AC" w:rsidR="00F67DA1" w:rsidRPr="00ED12BE" w:rsidRDefault="00F67DA1" w:rsidP="00F67DA1">
      <w:pPr>
        <w:rPr>
          <w:rFonts w:ascii="Garamond" w:hAnsi="Garamond"/>
          <w:lang w:val="en-US"/>
        </w:rPr>
      </w:pPr>
      <w:r w:rsidRPr="00ED12BE">
        <w:rPr>
          <w:rFonts w:ascii="Garamond" w:hAnsi="Garamond"/>
          <w:lang w:val="en-US"/>
        </w:rPr>
        <w:t xml:space="preserve">Transition Planning workshop </w:t>
      </w:r>
      <w:r w:rsidR="000E38E0" w:rsidRPr="00ED12BE">
        <w:rPr>
          <w:rFonts w:ascii="Garamond" w:hAnsi="Garamond"/>
          <w:lang w:val="en-US"/>
        </w:rPr>
        <w:t>Somalia.</w:t>
      </w:r>
    </w:p>
    <w:p w14:paraId="6A5DA7AE" w14:textId="77777777" w:rsidR="00F67DA1" w:rsidRPr="00ED12BE" w:rsidRDefault="00F67DA1" w:rsidP="00F67DA1">
      <w:pPr>
        <w:rPr>
          <w:rFonts w:ascii="Garamond" w:hAnsi="Garamond"/>
          <w:lang w:val="en-US"/>
        </w:rPr>
      </w:pPr>
      <w:r w:rsidRPr="00ED12BE">
        <w:rPr>
          <w:rFonts w:ascii="Garamond" w:hAnsi="Garamond"/>
          <w:lang w:val="en-US"/>
        </w:rPr>
        <w:t>Panel discussion on UN transitions, Oxford University</w:t>
      </w:r>
    </w:p>
    <w:p w14:paraId="2415BEBB" w14:textId="77777777" w:rsidR="00F67DA1" w:rsidRPr="00ED12BE" w:rsidRDefault="00F67DA1" w:rsidP="00F67DA1">
      <w:pPr>
        <w:rPr>
          <w:rFonts w:ascii="Garamond" w:hAnsi="Garamond"/>
          <w:b/>
          <w:bCs/>
          <w:lang w:val="en-US"/>
        </w:rPr>
      </w:pPr>
      <w:r w:rsidRPr="00ED12BE">
        <w:rPr>
          <w:rFonts w:ascii="Garamond" w:hAnsi="Garamond"/>
          <w:b/>
          <w:bCs/>
          <w:lang w:val="en-US"/>
        </w:rPr>
        <w:t>2024</w:t>
      </w:r>
    </w:p>
    <w:p w14:paraId="7142CFBE" w14:textId="77777777" w:rsidR="00F67DA1" w:rsidRPr="00ED12BE" w:rsidRDefault="00F67DA1" w:rsidP="00F67DA1">
      <w:pPr>
        <w:rPr>
          <w:rFonts w:ascii="Garamond" w:hAnsi="Garamond"/>
          <w:lang w:val="en-US"/>
        </w:rPr>
      </w:pPr>
      <w:r w:rsidRPr="00ED12BE">
        <w:rPr>
          <w:rFonts w:ascii="Garamond" w:hAnsi="Garamond"/>
          <w:lang w:val="en-US"/>
        </w:rPr>
        <w:t>Senior leadership induction training, UNHQ</w:t>
      </w:r>
    </w:p>
    <w:p w14:paraId="2B28ABA1" w14:textId="77777777" w:rsidR="00F67DA1" w:rsidRPr="00ED12BE" w:rsidRDefault="00F67DA1" w:rsidP="00F67DA1">
      <w:pPr>
        <w:rPr>
          <w:rFonts w:ascii="Garamond" w:hAnsi="Garamond"/>
          <w:lang w:val="en-US"/>
        </w:rPr>
      </w:pPr>
      <w:r w:rsidRPr="00ED12BE">
        <w:rPr>
          <w:rFonts w:ascii="Garamond" w:hAnsi="Garamond"/>
          <w:lang w:val="en-US"/>
        </w:rPr>
        <w:lastRenderedPageBreak/>
        <w:t>Heads of Civil Affairs workshop, UNHQ</w:t>
      </w:r>
    </w:p>
    <w:p w14:paraId="524CFFDA" w14:textId="77777777" w:rsidR="00F67DA1" w:rsidRPr="00ED12BE" w:rsidRDefault="00F67DA1" w:rsidP="00F67DA1">
      <w:pPr>
        <w:rPr>
          <w:rFonts w:ascii="Garamond" w:hAnsi="Garamond"/>
          <w:lang w:val="en-US"/>
        </w:rPr>
      </w:pPr>
      <w:r w:rsidRPr="00ED12BE">
        <w:rPr>
          <w:rFonts w:ascii="Garamond" w:hAnsi="Garamond"/>
          <w:lang w:val="en-US"/>
        </w:rPr>
        <w:t>Heads of Child Protection Advisors workshop, UNHQ</w:t>
      </w:r>
    </w:p>
    <w:p w14:paraId="2F201B12" w14:textId="77777777" w:rsidR="00F67DA1" w:rsidRPr="00ED12BE" w:rsidRDefault="00F67DA1" w:rsidP="00F67DA1">
      <w:pPr>
        <w:rPr>
          <w:rFonts w:ascii="Garamond" w:hAnsi="Garamond"/>
          <w:b/>
          <w:bCs/>
          <w:lang w:val="en-US"/>
        </w:rPr>
      </w:pPr>
    </w:p>
    <w:p w14:paraId="7437D100" w14:textId="22BC5BF2" w:rsidR="00F67DA1" w:rsidRPr="00ED12BE" w:rsidRDefault="00F67DA1" w:rsidP="00F67DA1">
      <w:pPr>
        <w:rPr>
          <w:rFonts w:ascii="Garamond" w:hAnsi="Garamond"/>
          <w:b/>
          <w:bCs/>
          <w:lang w:val="en-US"/>
        </w:rPr>
      </w:pPr>
      <w:r w:rsidRPr="00ED12BE">
        <w:rPr>
          <w:rFonts w:ascii="Garamond" w:hAnsi="Garamond"/>
          <w:b/>
          <w:bCs/>
          <w:lang w:val="en-US"/>
        </w:rPr>
        <w:t>Knowledge Management products and reports</w:t>
      </w:r>
    </w:p>
    <w:p w14:paraId="1C59D561" w14:textId="77777777"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GB Transition Planning After Action Review</w:t>
      </w:r>
    </w:p>
    <w:p w14:paraId="3D5B9EC3" w14:textId="77777777"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AAR on Asset Disposal, Sudan</w:t>
      </w:r>
    </w:p>
    <w:p w14:paraId="7EE68557" w14:textId="77777777"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Transition Financing Guidelines, Global</w:t>
      </w:r>
    </w:p>
    <w:p w14:paraId="6C964706" w14:textId="77777777"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UNU report on Security Council Practice and UN transitions</w:t>
      </w:r>
    </w:p>
    <w:p w14:paraId="5C2FAB16" w14:textId="77777777"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SCR report on UN transitions in a fractured multilateral environment</w:t>
      </w:r>
    </w:p>
    <w:p w14:paraId="2BC35937" w14:textId="77777777"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Energy Transition Roadmaps</w:t>
      </w:r>
    </w:p>
    <w:p w14:paraId="00424DE1" w14:textId="41CBE0CB" w:rsidR="00F67DA1" w:rsidRPr="00ED12BE" w:rsidRDefault="00F67DA1" w:rsidP="002204E1">
      <w:pPr>
        <w:pStyle w:val="ListParagraph"/>
        <w:numPr>
          <w:ilvl w:val="0"/>
          <w:numId w:val="38"/>
        </w:numPr>
        <w:rPr>
          <w:rFonts w:ascii="Garamond" w:hAnsi="Garamond"/>
          <w:lang w:val="en-US"/>
        </w:rPr>
      </w:pPr>
      <w:r w:rsidRPr="00ED12BE">
        <w:rPr>
          <w:rFonts w:ascii="Garamond" w:hAnsi="Garamond"/>
          <w:lang w:val="en-US"/>
        </w:rPr>
        <w:t xml:space="preserve">Study on Behavioral insights and how they can support UN </w:t>
      </w:r>
      <w:r w:rsidR="000E38E0" w:rsidRPr="00ED12BE">
        <w:rPr>
          <w:rFonts w:ascii="Garamond" w:hAnsi="Garamond"/>
          <w:lang w:val="en-US"/>
        </w:rPr>
        <w:t>integration.</w:t>
      </w:r>
    </w:p>
    <w:p w14:paraId="0AB25B60" w14:textId="6044AE1F" w:rsidR="00F67DA1" w:rsidRPr="00ED12BE" w:rsidRDefault="00F67DA1" w:rsidP="000E2A0E">
      <w:pPr>
        <w:pStyle w:val="TOC1"/>
        <w:rPr>
          <w:lang w:val="en-US"/>
        </w:rPr>
      </w:pPr>
      <w:r w:rsidRPr="00ED12BE">
        <w:rPr>
          <w:lang w:val="en-US"/>
        </w:rPr>
        <w:br w:type="page"/>
      </w:r>
    </w:p>
    <w:p w14:paraId="71794BD3" w14:textId="7270D677" w:rsidR="00AB60BA" w:rsidRPr="00ED12BE" w:rsidRDefault="002F718C" w:rsidP="002F718C">
      <w:pPr>
        <w:pStyle w:val="Heading1"/>
        <w:rPr>
          <w:rFonts w:ascii="Garamond" w:hAnsi="Garamond"/>
          <w:sz w:val="28"/>
          <w:szCs w:val="28"/>
        </w:rPr>
      </w:pPr>
      <w:bookmarkStart w:id="46" w:name="_Toc181005964"/>
      <w:r w:rsidRPr="00ED12BE">
        <w:rPr>
          <w:rFonts w:ascii="Garamond" w:hAnsi="Garamond"/>
          <w:sz w:val="28"/>
          <w:szCs w:val="28"/>
        </w:rPr>
        <w:lastRenderedPageBreak/>
        <w:t>Annex 10: Evaluator’s pledge</w:t>
      </w:r>
      <w:bookmarkEnd w:id="46"/>
    </w:p>
    <w:p w14:paraId="30864A2A" w14:textId="5D3A4C3F" w:rsidR="002F718C" w:rsidRPr="00ED12BE" w:rsidRDefault="002F718C" w:rsidP="00B8323E">
      <w:pPr>
        <w:spacing w:line="240" w:lineRule="auto"/>
        <w:rPr>
          <w:rFonts w:ascii="Garamond" w:hAnsi="Garamond"/>
        </w:rPr>
      </w:pPr>
    </w:p>
    <w:p w14:paraId="74AA4D74" w14:textId="48288747" w:rsidR="00AB60BA" w:rsidRPr="00ED12BE" w:rsidRDefault="00B85B29" w:rsidP="00B8323E">
      <w:pPr>
        <w:spacing w:line="240" w:lineRule="auto"/>
        <w:rPr>
          <w:rFonts w:ascii="Garamond" w:hAnsi="Garamond"/>
        </w:rPr>
      </w:pPr>
      <w:r w:rsidRPr="00ED12BE">
        <w:rPr>
          <w:rFonts w:ascii="Garamond" w:hAnsi="Garamond"/>
          <w:noProof/>
        </w:rPr>
        <w:drawing>
          <wp:inline distT="0" distB="0" distL="0" distR="0" wp14:anchorId="03B751BA" wp14:editId="1C48B9AF">
            <wp:extent cx="5760720" cy="7922895"/>
            <wp:effectExtent l="0" t="0" r="0" b="1905"/>
            <wp:docPr id="40709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922895"/>
                    </a:xfrm>
                    <a:prstGeom prst="rect">
                      <a:avLst/>
                    </a:prstGeom>
                    <a:noFill/>
                    <a:ln>
                      <a:noFill/>
                    </a:ln>
                  </pic:spPr>
                </pic:pic>
              </a:graphicData>
            </a:graphic>
          </wp:inline>
        </w:drawing>
      </w:r>
    </w:p>
    <w:sectPr w:rsidR="00AB60BA" w:rsidRPr="00ED12BE" w:rsidSect="009973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9FADD" w14:textId="77777777" w:rsidR="000E7473" w:rsidRDefault="000E7473" w:rsidP="001D525C">
      <w:pPr>
        <w:spacing w:after="0" w:line="240" w:lineRule="auto"/>
      </w:pPr>
      <w:r>
        <w:separator/>
      </w:r>
    </w:p>
  </w:endnote>
  <w:endnote w:type="continuationSeparator" w:id="0">
    <w:p w14:paraId="6DAD3A44" w14:textId="77777777" w:rsidR="000E7473" w:rsidRDefault="000E7473" w:rsidP="001D525C">
      <w:pPr>
        <w:spacing w:after="0" w:line="240" w:lineRule="auto"/>
      </w:pPr>
      <w:r>
        <w:continuationSeparator/>
      </w:r>
    </w:p>
  </w:endnote>
  <w:endnote w:type="continuationNotice" w:id="1">
    <w:p w14:paraId="2A6E1195" w14:textId="77777777" w:rsidR="000E7473" w:rsidRDefault="000E7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Roboto-Regular">
    <w:altName w:val="Arial"/>
    <w:panose1 w:val="020B0604020202020204"/>
    <w:charset w:val="00"/>
    <w:family w:val="auto"/>
    <w:pitch w:val="default"/>
    <w:sig w:usb0="00000003" w:usb1="00000000" w:usb2="00000000" w:usb3="00000000" w:csb0="00000001" w:csb1="00000000"/>
  </w:font>
  <w:font w:name="TimesNewRomanPSMT">
    <w:altName w:val="Times New Roman"/>
    <w:panose1 w:val="020B0604020202020204"/>
    <w:charset w:val="00"/>
    <w:family w:val="swiss"/>
    <w:pitch w:val="default"/>
    <w:sig w:usb0="00000003" w:usb1="00000000" w:usb2="00000000" w:usb3="00000000" w:csb0="00000001" w:csb1="00000000"/>
  </w:font>
  <w:font w:name="TimesNewRomanPS-BoldMT">
    <w:altName w:val="Times New Roman"/>
    <w:panose1 w:val="020B0604020202020204"/>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46501964"/>
      <w:docPartObj>
        <w:docPartGallery w:val="Page Numbers (Bottom of Page)"/>
        <w:docPartUnique/>
      </w:docPartObj>
    </w:sdtPr>
    <w:sdtEndPr>
      <w:rPr>
        <w:noProof/>
      </w:rPr>
    </w:sdtEndPr>
    <w:sdtContent>
      <w:p w14:paraId="7EA29798" w14:textId="77777777" w:rsidR="001D525C" w:rsidRPr="0013758B" w:rsidRDefault="001D525C">
        <w:pPr>
          <w:pStyle w:val="Footer"/>
          <w:jc w:val="right"/>
          <w:rPr>
            <w:rFonts w:ascii="Garamond" w:hAnsi="Garamond"/>
          </w:rPr>
        </w:pPr>
        <w:r w:rsidRPr="0013758B">
          <w:rPr>
            <w:rFonts w:ascii="Garamond" w:hAnsi="Garamond"/>
          </w:rPr>
          <w:fldChar w:fldCharType="begin"/>
        </w:r>
        <w:r w:rsidRPr="0013758B">
          <w:rPr>
            <w:rFonts w:ascii="Garamond" w:hAnsi="Garamond"/>
          </w:rPr>
          <w:instrText xml:space="preserve"> PAGE   \* MERGEFORMAT </w:instrText>
        </w:r>
        <w:r w:rsidRPr="0013758B">
          <w:rPr>
            <w:rFonts w:ascii="Garamond" w:hAnsi="Garamond"/>
          </w:rPr>
          <w:fldChar w:fldCharType="separate"/>
        </w:r>
        <w:r w:rsidRPr="0013758B">
          <w:rPr>
            <w:rFonts w:ascii="Garamond" w:hAnsi="Garamond"/>
            <w:noProof/>
          </w:rPr>
          <w:t>2</w:t>
        </w:r>
        <w:r w:rsidRPr="0013758B">
          <w:rPr>
            <w:rFonts w:ascii="Garamond" w:hAnsi="Garamond"/>
            <w:noProof/>
          </w:rPr>
          <w:fldChar w:fldCharType="end"/>
        </w:r>
      </w:p>
    </w:sdtContent>
  </w:sdt>
  <w:p w14:paraId="3E9E8D24" w14:textId="77777777" w:rsidR="001D525C" w:rsidRDefault="001D5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10CFD" w14:textId="77777777" w:rsidR="000E7473" w:rsidRDefault="000E7473" w:rsidP="001D525C">
      <w:pPr>
        <w:spacing w:after="0" w:line="240" w:lineRule="auto"/>
      </w:pPr>
      <w:r>
        <w:separator/>
      </w:r>
    </w:p>
  </w:footnote>
  <w:footnote w:type="continuationSeparator" w:id="0">
    <w:p w14:paraId="2203FC91" w14:textId="77777777" w:rsidR="000E7473" w:rsidRDefault="000E7473" w:rsidP="001D525C">
      <w:pPr>
        <w:spacing w:after="0" w:line="240" w:lineRule="auto"/>
      </w:pPr>
      <w:r>
        <w:continuationSeparator/>
      </w:r>
    </w:p>
  </w:footnote>
  <w:footnote w:type="continuationNotice" w:id="1">
    <w:p w14:paraId="3F1AE490" w14:textId="77777777" w:rsidR="000E7473" w:rsidRDefault="000E7473">
      <w:pPr>
        <w:spacing w:after="0" w:line="240" w:lineRule="auto"/>
      </w:pPr>
    </w:p>
  </w:footnote>
  <w:footnote w:id="2">
    <w:p w14:paraId="20D19416" w14:textId="09EEFB38" w:rsidR="00341E18" w:rsidRPr="00341E18" w:rsidRDefault="00341E18">
      <w:pPr>
        <w:pStyle w:val="FootnoteText"/>
        <w:rPr>
          <w:rFonts w:ascii="Garamond" w:hAnsi="Garamond"/>
          <w:sz w:val="16"/>
          <w:szCs w:val="16"/>
        </w:rPr>
      </w:pPr>
      <w:r w:rsidRPr="00341E18">
        <w:rPr>
          <w:rStyle w:val="FootnoteReference"/>
          <w:rFonts w:ascii="Garamond" w:hAnsi="Garamond"/>
          <w:sz w:val="16"/>
          <w:szCs w:val="16"/>
        </w:rPr>
        <w:footnoteRef/>
      </w:r>
      <w:r w:rsidRPr="00341E18">
        <w:rPr>
          <w:rFonts w:ascii="Garamond" w:hAnsi="Garamond"/>
          <w:sz w:val="16"/>
          <w:szCs w:val="16"/>
        </w:rPr>
        <w:t xml:space="preserve"> The project will close by the end of 202</w:t>
      </w:r>
      <w:r w:rsidR="00A80564">
        <w:rPr>
          <w:rFonts w:ascii="Garamond" w:hAnsi="Garamond"/>
          <w:sz w:val="16"/>
          <w:szCs w:val="16"/>
        </w:rPr>
        <w:t>5</w:t>
      </w:r>
      <w:r w:rsidRPr="00341E18">
        <w:rPr>
          <w:rFonts w:ascii="Garamond" w:hAnsi="Garamond"/>
          <w:sz w:val="16"/>
          <w:szCs w:val="16"/>
        </w:rPr>
        <w:t xml:space="preserve"> and not all activities have been completed since we are </w:t>
      </w:r>
      <w:r w:rsidR="00A80564" w:rsidRPr="00341E18">
        <w:rPr>
          <w:rFonts w:ascii="Garamond" w:hAnsi="Garamond"/>
          <w:sz w:val="16"/>
          <w:szCs w:val="16"/>
        </w:rPr>
        <w:t>halfway</w:t>
      </w:r>
      <w:r w:rsidRPr="00341E18">
        <w:rPr>
          <w:rFonts w:ascii="Garamond" w:hAnsi="Garamond"/>
          <w:sz w:val="16"/>
          <w:szCs w:val="16"/>
        </w:rPr>
        <w:t xml:space="preserve">. </w:t>
      </w:r>
    </w:p>
  </w:footnote>
  <w:footnote w:id="3">
    <w:p w14:paraId="66F633DD" w14:textId="2A38E7E7" w:rsidR="00337A3E" w:rsidRPr="00337A3E" w:rsidRDefault="00337A3E">
      <w:pPr>
        <w:pStyle w:val="FootnoteText"/>
        <w:rPr>
          <w:rFonts w:ascii="Garamond" w:hAnsi="Garamond"/>
          <w:sz w:val="16"/>
          <w:szCs w:val="16"/>
        </w:rPr>
      </w:pPr>
      <w:r w:rsidRPr="00337A3E">
        <w:rPr>
          <w:rStyle w:val="FootnoteReference"/>
          <w:rFonts w:ascii="Garamond" w:hAnsi="Garamond"/>
          <w:sz w:val="16"/>
          <w:szCs w:val="16"/>
        </w:rPr>
        <w:footnoteRef/>
      </w:r>
      <w:r w:rsidRPr="00337A3E">
        <w:rPr>
          <w:rFonts w:ascii="Garamond" w:hAnsi="Garamond"/>
          <w:sz w:val="16"/>
          <w:szCs w:val="16"/>
        </w:rPr>
        <w:t xml:space="preserve"> This text is based on the Project Document.</w:t>
      </w:r>
    </w:p>
  </w:footnote>
  <w:footnote w:id="4">
    <w:p w14:paraId="149BE1CA" w14:textId="38C69833" w:rsidR="00DE7D8C" w:rsidRPr="00E322AC" w:rsidRDefault="00DE7D8C" w:rsidP="00DE7D8C">
      <w:pPr>
        <w:pStyle w:val="Default"/>
        <w:rPr>
          <w:rFonts w:ascii="Garamond" w:hAnsi="Garamond"/>
          <w:sz w:val="16"/>
          <w:szCs w:val="16"/>
        </w:rPr>
      </w:pPr>
      <w:r w:rsidRPr="00E322AC">
        <w:rPr>
          <w:rStyle w:val="FootnoteReference"/>
          <w:rFonts w:ascii="Garamond" w:hAnsi="Garamond"/>
          <w:sz w:val="16"/>
          <w:szCs w:val="16"/>
        </w:rPr>
        <w:footnoteRef/>
      </w:r>
      <w:r w:rsidRPr="00E322AC">
        <w:rPr>
          <w:rFonts w:ascii="Garamond" w:hAnsi="Garamond"/>
          <w:sz w:val="16"/>
          <w:szCs w:val="16"/>
        </w:rPr>
        <w:t xml:space="preserve"> Pro</w:t>
      </w:r>
      <w:r w:rsidR="009F1428" w:rsidRPr="00E322AC">
        <w:rPr>
          <w:rFonts w:ascii="Garamond" w:hAnsi="Garamond"/>
          <w:sz w:val="16"/>
          <w:szCs w:val="16"/>
        </w:rPr>
        <w:t>ject Document</w:t>
      </w:r>
      <w:r w:rsidRPr="00E322AC">
        <w:rPr>
          <w:rFonts w:ascii="Garamond" w:hAnsi="Garamond"/>
          <w:sz w:val="16"/>
          <w:szCs w:val="16"/>
        </w:rPr>
        <w:t xml:space="preserve">, UN Transitions Project – Sustaining Peace and Development Beyond Mission Withdrawal, page 15. </w:t>
      </w:r>
    </w:p>
    <w:p w14:paraId="3B31BCAD" w14:textId="77777777" w:rsidR="00DE7D8C" w:rsidRPr="001B792A" w:rsidRDefault="00DE7D8C" w:rsidP="00DE7D8C">
      <w:pPr>
        <w:pStyle w:val="FootnoteText"/>
        <w:rPr>
          <w:lang w:val="en-GB"/>
        </w:rPr>
      </w:pPr>
    </w:p>
  </w:footnote>
  <w:footnote w:id="5">
    <w:p w14:paraId="0F3F8941" w14:textId="77777777" w:rsidR="00BE0EE4" w:rsidRPr="009F1428" w:rsidRDefault="00BE0EE4" w:rsidP="00BE0EE4">
      <w:pPr>
        <w:pStyle w:val="FootnoteText"/>
        <w:rPr>
          <w:rFonts w:ascii="Garamond" w:hAnsi="Garamond"/>
          <w:sz w:val="16"/>
          <w:szCs w:val="16"/>
        </w:rPr>
      </w:pPr>
      <w:r w:rsidRPr="009F1428">
        <w:rPr>
          <w:rStyle w:val="FootnoteReference"/>
          <w:rFonts w:ascii="Garamond" w:hAnsi="Garamond"/>
          <w:sz w:val="16"/>
          <w:szCs w:val="16"/>
        </w:rPr>
        <w:footnoteRef/>
      </w:r>
      <w:r w:rsidRPr="009F1428">
        <w:rPr>
          <w:rFonts w:ascii="Garamond" w:hAnsi="Garamond"/>
          <w:sz w:val="16"/>
          <w:szCs w:val="16"/>
        </w:rPr>
        <w:t xml:space="preserve"> In relation to LNOB</w:t>
      </w:r>
      <w:r w:rsidRPr="009F1428">
        <w:rPr>
          <w:rFonts w:ascii="Garamond" w:hAnsi="Garamond" w:cstheme="minorHAnsi"/>
          <w:bCs/>
          <w:sz w:val="16"/>
          <w:szCs w:val="16"/>
          <w:lang w:val="en-GB"/>
        </w:rPr>
        <w:t>, gender, disability, and other cross-cutting issues</w:t>
      </w:r>
      <w:r w:rsidRPr="009F1428">
        <w:rPr>
          <w:rFonts w:ascii="Garamond" w:hAnsi="Garamond"/>
          <w:sz w:val="16"/>
          <w:szCs w:val="16"/>
        </w:rPr>
        <w:t xml:space="preserve">, it is important to recognize the unique nature of the </w:t>
      </w:r>
      <w:r w:rsidRPr="009F1428">
        <w:rPr>
          <w:rFonts w:ascii="Garamond" w:hAnsi="Garamond" w:cstheme="minorHAnsi"/>
          <w:bCs/>
          <w:sz w:val="16"/>
          <w:szCs w:val="16"/>
          <w:lang w:val="en-GB"/>
        </w:rPr>
        <w:t>Project. It</w:t>
      </w:r>
      <w:r w:rsidRPr="009F1428">
        <w:rPr>
          <w:rFonts w:ascii="Garamond" w:hAnsi="Garamond" w:cstheme="minorHAnsi"/>
          <w:sz w:val="16"/>
          <w:szCs w:val="16"/>
          <w:lang w:val="en-GB"/>
        </w:rPr>
        <w:t>s main objective is to support the UN system in adapting its strategy and footprint in transitional settings.</w:t>
      </w:r>
    </w:p>
  </w:footnote>
  <w:footnote w:id="6">
    <w:p w14:paraId="3521D494" w14:textId="412CE139" w:rsidR="00A506D6" w:rsidRPr="00A506D6" w:rsidRDefault="00A506D6">
      <w:pPr>
        <w:pStyle w:val="FootnoteText"/>
        <w:rPr>
          <w:rFonts w:ascii="Garamond" w:hAnsi="Garamond"/>
          <w:sz w:val="16"/>
          <w:szCs w:val="16"/>
        </w:rPr>
      </w:pPr>
      <w:r w:rsidRPr="00A506D6">
        <w:rPr>
          <w:rStyle w:val="FootnoteReference"/>
          <w:rFonts w:ascii="Garamond" w:hAnsi="Garamond"/>
          <w:sz w:val="16"/>
          <w:szCs w:val="16"/>
        </w:rPr>
        <w:footnoteRef/>
      </w:r>
      <w:r w:rsidRPr="00A506D6">
        <w:rPr>
          <w:rFonts w:ascii="Garamond" w:hAnsi="Garamond"/>
          <w:sz w:val="16"/>
          <w:szCs w:val="16"/>
        </w:rPr>
        <w:t xml:space="preserve"> UNDP Strategic Plans 2018-2021</w:t>
      </w:r>
      <w:r w:rsidRPr="00A506D6">
        <w:rPr>
          <w:rFonts w:ascii="Garamond" w:hAnsi="Garamond" w:cs="TimesNewRomanPSMT"/>
          <w:sz w:val="16"/>
          <w:szCs w:val="16"/>
        </w:rPr>
        <w:t>, page 3</w:t>
      </w:r>
    </w:p>
  </w:footnote>
  <w:footnote w:id="7">
    <w:p w14:paraId="280B8433" w14:textId="71C9200B" w:rsidR="00CD2EFB" w:rsidRPr="00CD2EFB" w:rsidRDefault="00CD2EFB">
      <w:pPr>
        <w:pStyle w:val="FootnoteText"/>
        <w:rPr>
          <w:rFonts w:ascii="Garamond" w:hAnsi="Garamond"/>
          <w:sz w:val="16"/>
          <w:szCs w:val="16"/>
        </w:rPr>
      </w:pPr>
      <w:r w:rsidRPr="00CD2EFB">
        <w:rPr>
          <w:rStyle w:val="FootnoteReference"/>
          <w:rFonts w:ascii="Garamond" w:hAnsi="Garamond"/>
          <w:sz w:val="16"/>
          <w:szCs w:val="16"/>
        </w:rPr>
        <w:footnoteRef/>
      </w:r>
      <w:r w:rsidRPr="00CD2EFB">
        <w:rPr>
          <w:rFonts w:ascii="Garamond" w:hAnsi="Garamond"/>
          <w:sz w:val="16"/>
          <w:szCs w:val="16"/>
        </w:rPr>
        <w:t xml:space="preserve"> </w:t>
      </w:r>
      <w:r w:rsidRPr="00CD2EFB">
        <w:rPr>
          <w:rFonts w:ascii="Garamond" w:hAnsi="Garamond" w:cs="TimesNewRomanPSMT"/>
          <w:sz w:val="16"/>
          <w:szCs w:val="16"/>
        </w:rPr>
        <w:t>Integrated Results framework for the Strategic Plan</w:t>
      </w:r>
    </w:p>
  </w:footnote>
  <w:footnote w:id="8">
    <w:p w14:paraId="369DED7F" w14:textId="08E5EBAF" w:rsidR="00104824" w:rsidRPr="00104824" w:rsidRDefault="00104824">
      <w:pPr>
        <w:pStyle w:val="FootnoteText"/>
        <w:rPr>
          <w:rFonts w:ascii="Garamond" w:hAnsi="Garamond"/>
          <w:sz w:val="16"/>
          <w:szCs w:val="16"/>
        </w:rPr>
      </w:pPr>
      <w:r w:rsidRPr="00104824">
        <w:rPr>
          <w:rStyle w:val="FootnoteReference"/>
          <w:rFonts w:ascii="Garamond" w:hAnsi="Garamond"/>
          <w:sz w:val="16"/>
          <w:szCs w:val="16"/>
        </w:rPr>
        <w:footnoteRef/>
      </w:r>
      <w:r w:rsidRPr="00104824">
        <w:rPr>
          <w:rFonts w:ascii="Garamond" w:hAnsi="Garamond"/>
          <w:sz w:val="16"/>
          <w:szCs w:val="16"/>
        </w:rPr>
        <w:t xml:space="preserve"> DPPA Strategic Plan 2023-2026, page 29. </w:t>
      </w:r>
    </w:p>
  </w:footnote>
  <w:footnote w:id="9">
    <w:p w14:paraId="6C238179" w14:textId="758BE12F" w:rsidR="00CD2EFB" w:rsidRPr="00E026A0" w:rsidRDefault="00CD2EFB">
      <w:pPr>
        <w:pStyle w:val="FootnoteText"/>
        <w:rPr>
          <w:rFonts w:ascii="Garamond" w:hAnsi="Garamond"/>
          <w:sz w:val="16"/>
          <w:szCs w:val="16"/>
        </w:rPr>
      </w:pPr>
      <w:r w:rsidRPr="00E026A0">
        <w:rPr>
          <w:rStyle w:val="FootnoteReference"/>
          <w:rFonts w:ascii="Garamond" w:hAnsi="Garamond"/>
          <w:sz w:val="16"/>
          <w:szCs w:val="16"/>
        </w:rPr>
        <w:footnoteRef/>
      </w:r>
      <w:r w:rsidRPr="00E026A0">
        <w:rPr>
          <w:rFonts w:ascii="Garamond" w:hAnsi="Garamond"/>
          <w:sz w:val="16"/>
          <w:szCs w:val="16"/>
        </w:rPr>
        <w:t xml:space="preserve"> The vision of the Secretary General on Prevention, page 2</w:t>
      </w:r>
    </w:p>
  </w:footnote>
  <w:footnote w:id="10">
    <w:p w14:paraId="5A602D8E" w14:textId="77777777" w:rsidR="00E026A0" w:rsidRPr="00E026A0" w:rsidRDefault="00E026A0" w:rsidP="00E026A0">
      <w:pPr>
        <w:pStyle w:val="FootnoteText"/>
      </w:pPr>
      <w:r w:rsidRPr="00E026A0">
        <w:rPr>
          <w:rStyle w:val="FootnoteReference"/>
          <w:rFonts w:ascii="Garamond" w:hAnsi="Garamond"/>
          <w:sz w:val="16"/>
          <w:szCs w:val="16"/>
        </w:rPr>
        <w:footnoteRef/>
      </w:r>
      <w:r w:rsidRPr="00E026A0">
        <w:rPr>
          <w:rFonts w:ascii="Garamond" w:hAnsi="Garamond"/>
          <w:sz w:val="16"/>
          <w:szCs w:val="16"/>
        </w:rPr>
        <w:t xml:space="preserve"> </w:t>
      </w:r>
      <w:r w:rsidRPr="00E026A0">
        <w:rPr>
          <w:rFonts w:ascii="Garamond" w:hAnsi="Garamond"/>
          <w:sz w:val="16"/>
          <w:szCs w:val="16"/>
          <w:lang w:val="en-GB"/>
        </w:rPr>
        <w:t>Our Common Agenda Policy Brief 9 A New Agenda for Peace JULY 2023, page 24. Recommendation: Exit strategies and transitions from peace operations need to be planned early and in an integrated and iterative manner to achieve successful mission drawdowns and ensure that gains are consolidated and the risk of relapse into conflict or escalation is minimized.</w:t>
      </w:r>
    </w:p>
  </w:footnote>
  <w:footnote w:id="11">
    <w:p w14:paraId="226E7C8D" w14:textId="1699F6AC" w:rsidR="00ED0A84" w:rsidRPr="00ED0A84" w:rsidRDefault="00ED0A84">
      <w:pPr>
        <w:pStyle w:val="FootnoteText"/>
        <w:rPr>
          <w:rFonts w:ascii="Garamond" w:hAnsi="Garamond"/>
          <w:sz w:val="16"/>
          <w:szCs w:val="16"/>
        </w:rPr>
      </w:pPr>
      <w:r w:rsidRPr="00ED0A84">
        <w:rPr>
          <w:rStyle w:val="FootnoteReference"/>
          <w:rFonts w:ascii="Garamond" w:hAnsi="Garamond"/>
          <w:sz w:val="16"/>
          <w:szCs w:val="16"/>
        </w:rPr>
        <w:footnoteRef/>
      </w:r>
      <w:r w:rsidRPr="00ED0A84">
        <w:rPr>
          <w:rFonts w:ascii="Garamond" w:hAnsi="Garamond"/>
          <w:sz w:val="16"/>
          <w:szCs w:val="16"/>
        </w:rPr>
        <w:t xml:space="preserve"> United Nations Integrated Transition Assistance Mission in Sudan (UNITAMS)</w:t>
      </w:r>
      <w:r w:rsidR="00DA7025">
        <w:rPr>
          <w:rFonts w:ascii="Garamond" w:hAnsi="Garamond"/>
          <w:sz w:val="16"/>
          <w:szCs w:val="16"/>
        </w:rPr>
        <w:t xml:space="preserve"> ending February 2024.</w:t>
      </w:r>
    </w:p>
  </w:footnote>
  <w:footnote w:id="12">
    <w:p w14:paraId="1525F36F" w14:textId="12DDE70B" w:rsidR="00104824" w:rsidRPr="00104824" w:rsidRDefault="00104824">
      <w:pPr>
        <w:pStyle w:val="FootnoteText"/>
        <w:rPr>
          <w:rFonts w:ascii="Garamond" w:hAnsi="Garamond"/>
          <w:sz w:val="16"/>
          <w:szCs w:val="16"/>
        </w:rPr>
      </w:pPr>
      <w:r w:rsidRPr="00104824">
        <w:rPr>
          <w:rStyle w:val="FootnoteReference"/>
          <w:rFonts w:ascii="Garamond" w:hAnsi="Garamond"/>
          <w:sz w:val="16"/>
          <w:szCs w:val="16"/>
        </w:rPr>
        <w:footnoteRef/>
      </w:r>
      <w:r w:rsidRPr="00104824">
        <w:rPr>
          <w:rFonts w:ascii="Garamond" w:hAnsi="Garamond"/>
          <w:sz w:val="16"/>
          <w:szCs w:val="16"/>
        </w:rPr>
        <w:t xml:space="preserve"> It was expected that a TS would be placed in Sudan, but this did not </w:t>
      </w:r>
      <w:r>
        <w:rPr>
          <w:rFonts w:ascii="Garamond" w:hAnsi="Garamond"/>
          <w:sz w:val="16"/>
          <w:szCs w:val="16"/>
        </w:rPr>
        <w:t xml:space="preserve">happen until at a later stage in time. Also see Annex 8 for an overview. </w:t>
      </w:r>
    </w:p>
  </w:footnote>
  <w:footnote w:id="13">
    <w:p w14:paraId="7695B9BE" w14:textId="79A3F8F3" w:rsidR="0088652B" w:rsidRPr="00A506D6" w:rsidRDefault="0088652B" w:rsidP="00A506D6">
      <w:pPr>
        <w:spacing w:after="0"/>
        <w:jc w:val="both"/>
        <w:rPr>
          <w:rFonts w:ascii="Garamond" w:hAnsi="Garamond" w:cs="Arial"/>
          <w:sz w:val="16"/>
          <w:szCs w:val="16"/>
        </w:rPr>
      </w:pPr>
      <w:r w:rsidRPr="00A506D6">
        <w:rPr>
          <w:rStyle w:val="FootnoteReference"/>
          <w:rFonts w:ascii="Garamond" w:hAnsi="Garamond"/>
          <w:sz w:val="16"/>
          <w:szCs w:val="16"/>
        </w:rPr>
        <w:footnoteRef/>
      </w:r>
      <w:r w:rsidRPr="00A506D6">
        <w:rPr>
          <w:rFonts w:ascii="Garamond" w:hAnsi="Garamond"/>
          <w:sz w:val="16"/>
          <w:szCs w:val="16"/>
        </w:rPr>
        <w:t xml:space="preserve"> </w:t>
      </w:r>
      <w:r w:rsidRPr="00A506D6">
        <w:rPr>
          <w:rFonts w:ascii="Garamond" w:hAnsi="Garamond" w:cs="Arial"/>
          <w:sz w:val="16"/>
          <w:szCs w:val="16"/>
        </w:rPr>
        <w:t>The four-day training was based on a scenario-based methodology, guiding participants through a transition planning process in a fictional country setting from the very early stages of the transition all the way to mission closure covering topics such as the Transition Roadmap, Financing Strategies, Communications Strategies, capacity mapping, joint mechanisms and modalities as well as strategic political engagement, among others.</w:t>
      </w:r>
    </w:p>
  </w:footnote>
  <w:footnote w:id="14">
    <w:p w14:paraId="1C341575" w14:textId="11C663AB" w:rsidR="005738F9" w:rsidRPr="00043DED" w:rsidRDefault="005738F9">
      <w:pPr>
        <w:pStyle w:val="FootnoteText"/>
        <w:rPr>
          <w:rFonts w:ascii="Garamond" w:hAnsi="Garamond"/>
          <w:sz w:val="16"/>
          <w:szCs w:val="16"/>
        </w:rPr>
      </w:pPr>
      <w:r w:rsidRPr="00A506D6">
        <w:rPr>
          <w:rStyle w:val="FootnoteReference"/>
          <w:rFonts w:ascii="Garamond" w:hAnsi="Garamond"/>
          <w:sz w:val="16"/>
          <w:szCs w:val="16"/>
        </w:rPr>
        <w:footnoteRef/>
      </w:r>
      <w:r w:rsidRPr="00A506D6">
        <w:rPr>
          <w:rFonts w:ascii="Garamond" w:hAnsi="Garamond"/>
          <w:sz w:val="16"/>
          <w:szCs w:val="16"/>
        </w:rPr>
        <w:t xml:space="preserve"> </w:t>
      </w:r>
      <w:r w:rsidRPr="00043DED">
        <w:rPr>
          <w:rFonts w:ascii="Garamond" w:hAnsi="Garamond" w:cs="TimesNewRomanPS-BoldMT"/>
          <w:sz w:val="16"/>
          <w:szCs w:val="16"/>
        </w:rPr>
        <w:t xml:space="preserve">Integration Review, paragraph 30 under Planning and 46 under Principle and Pragmatism </w:t>
      </w:r>
    </w:p>
  </w:footnote>
  <w:footnote w:id="15">
    <w:p w14:paraId="4B376758" w14:textId="2FF59F03" w:rsidR="004B1802" w:rsidRPr="00043DED" w:rsidRDefault="004B1802">
      <w:pPr>
        <w:pStyle w:val="FootnoteText"/>
        <w:rPr>
          <w:rFonts w:ascii="Garamond" w:hAnsi="Garamond"/>
          <w:sz w:val="16"/>
          <w:szCs w:val="16"/>
        </w:rPr>
      </w:pPr>
      <w:r w:rsidRPr="00043DED">
        <w:rPr>
          <w:rStyle w:val="FootnoteReference"/>
          <w:rFonts w:ascii="Garamond" w:hAnsi="Garamond"/>
          <w:sz w:val="16"/>
          <w:szCs w:val="16"/>
        </w:rPr>
        <w:footnoteRef/>
      </w:r>
      <w:r w:rsidRPr="00043DED">
        <w:rPr>
          <w:rFonts w:ascii="Garamond" w:hAnsi="Garamond"/>
          <w:sz w:val="16"/>
          <w:szCs w:val="16"/>
        </w:rPr>
        <w:t xml:space="preserve"> </w:t>
      </w:r>
      <w:r w:rsidR="002E56A4" w:rsidRPr="00043DED">
        <w:rPr>
          <w:rFonts w:ascii="Garamond" w:hAnsi="Garamond"/>
          <w:sz w:val="16"/>
          <w:szCs w:val="16"/>
        </w:rPr>
        <w:t>S</w:t>
      </w:r>
      <w:r w:rsidRPr="00043DED">
        <w:rPr>
          <w:rFonts w:ascii="Garamond" w:hAnsi="Garamond"/>
          <w:sz w:val="16"/>
          <w:szCs w:val="16"/>
        </w:rPr>
        <w:t>ome respondents fear that the number of PDA’s may be reduced.</w:t>
      </w:r>
      <w:r w:rsidR="00492F67" w:rsidRPr="00043DED">
        <w:rPr>
          <w:rFonts w:ascii="Garamond" w:hAnsi="Garamond"/>
          <w:sz w:val="16"/>
          <w:szCs w:val="16"/>
        </w:rPr>
        <w:t xml:space="preserve"> It appears that that RCO offices have a standard number of </w:t>
      </w:r>
      <w:r w:rsidR="00E00877" w:rsidRPr="00043DED">
        <w:rPr>
          <w:rFonts w:ascii="Garamond" w:hAnsi="Garamond"/>
          <w:sz w:val="16"/>
          <w:szCs w:val="16"/>
        </w:rPr>
        <w:t xml:space="preserve">five </w:t>
      </w:r>
      <w:r w:rsidR="00492F67" w:rsidRPr="00043DED">
        <w:rPr>
          <w:rFonts w:ascii="Garamond" w:hAnsi="Garamond"/>
          <w:sz w:val="16"/>
          <w:szCs w:val="16"/>
        </w:rPr>
        <w:t>posts</w:t>
      </w:r>
      <w:r w:rsidR="009B3915" w:rsidRPr="00043DED">
        <w:rPr>
          <w:rFonts w:ascii="Garamond" w:hAnsi="Garamond"/>
          <w:sz w:val="16"/>
          <w:szCs w:val="16"/>
        </w:rPr>
        <w:t xml:space="preserve"> but not all of them are adequately funded</w:t>
      </w:r>
      <w:r w:rsidR="00E00877" w:rsidRPr="00043DED">
        <w:rPr>
          <w:rFonts w:ascii="Garamond" w:hAnsi="Garamond"/>
          <w:sz w:val="16"/>
          <w:szCs w:val="16"/>
        </w:rPr>
        <w:t xml:space="preserve">. </w:t>
      </w:r>
      <w:r w:rsidR="00E00877" w:rsidRPr="00043DED">
        <w:rPr>
          <w:rFonts w:ascii="Garamond" w:hAnsi="Garamond"/>
          <w:color w:val="000000"/>
          <w:sz w:val="16"/>
          <w:szCs w:val="16"/>
        </w:rPr>
        <w:t>Resident Coordinator’s Offices may host additional capacities, depending on the needs and priorities in country. These include, for example, Gender Advisors and/or Peace and Development Advisors. Representatives of UN agencies may also be hosted in the Resident Coordinator’s Office, when the agency doesn’t have its own office in the country.</w:t>
      </w:r>
      <w:r w:rsidR="00090358" w:rsidRPr="00043DED">
        <w:rPr>
          <w:rFonts w:ascii="Segoe UI" w:eastAsiaTheme="majorEastAsia" w:hAnsi="Segoe UI" w:cs="Segoe UI"/>
          <w:sz w:val="18"/>
          <w:szCs w:val="18"/>
          <w:lang w:val="en-GB"/>
        </w:rPr>
        <w:t xml:space="preserve"> </w:t>
      </w:r>
      <w:r w:rsidR="00090358" w:rsidRPr="00043DED">
        <w:rPr>
          <w:rFonts w:ascii="Garamond" w:hAnsi="Garamond"/>
          <w:color w:val="000000"/>
          <w:sz w:val="16"/>
          <w:szCs w:val="16"/>
          <w:lang w:val="en-GB"/>
        </w:rPr>
        <w:t xml:space="preserve">The PDA project has a clear policy not to put PDAs in mission contexts  so would only put one in after/ during project drawdown- </w:t>
      </w:r>
      <w:r w:rsidR="000E38E0" w:rsidRPr="00043DED">
        <w:rPr>
          <w:rFonts w:ascii="Garamond" w:hAnsi="Garamond"/>
          <w:color w:val="000000"/>
          <w:sz w:val="16"/>
          <w:szCs w:val="16"/>
          <w:lang w:val="en-GB"/>
        </w:rPr>
        <w:t>i.e.</w:t>
      </w:r>
      <w:r w:rsidR="00090358" w:rsidRPr="00043DED">
        <w:rPr>
          <w:rFonts w:ascii="Garamond" w:hAnsi="Garamond"/>
          <w:color w:val="000000"/>
          <w:sz w:val="16"/>
          <w:szCs w:val="16"/>
          <w:lang w:val="en-GB"/>
        </w:rPr>
        <w:t xml:space="preserve">. Sudan. </w:t>
      </w:r>
    </w:p>
  </w:footnote>
  <w:footnote w:id="16">
    <w:p w14:paraId="04709AEA" w14:textId="058430C5" w:rsidR="00914B23" w:rsidRPr="00043DED" w:rsidRDefault="00914B23">
      <w:pPr>
        <w:pStyle w:val="FootnoteText"/>
        <w:rPr>
          <w:rFonts w:ascii="Garamond" w:hAnsi="Garamond"/>
          <w:sz w:val="16"/>
          <w:szCs w:val="16"/>
        </w:rPr>
      </w:pPr>
      <w:r w:rsidRPr="00043DED">
        <w:rPr>
          <w:rStyle w:val="FootnoteReference"/>
          <w:rFonts w:ascii="Garamond" w:hAnsi="Garamond"/>
          <w:sz w:val="16"/>
          <w:szCs w:val="16"/>
        </w:rPr>
        <w:footnoteRef/>
      </w:r>
      <w:r w:rsidRPr="00043DED">
        <w:rPr>
          <w:rFonts w:ascii="Garamond" w:hAnsi="Garamond"/>
          <w:sz w:val="16"/>
          <w:szCs w:val="16"/>
        </w:rPr>
        <w:t xml:space="preserve"> Respondents refer to SSR, DDR, stabilisation and protection, human rights, etc. </w:t>
      </w:r>
    </w:p>
  </w:footnote>
  <w:footnote w:id="17">
    <w:p w14:paraId="6750369B" w14:textId="77777777" w:rsidR="00CE7A4F" w:rsidRPr="00C30C01" w:rsidRDefault="00CE7A4F" w:rsidP="00CE7A4F">
      <w:pPr>
        <w:pStyle w:val="FootnoteText"/>
        <w:rPr>
          <w:sz w:val="18"/>
          <w:szCs w:val="18"/>
        </w:rPr>
      </w:pPr>
      <w:r w:rsidRPr="00043DED">
        <w:rPr>
          <w:rStyle w:val="FootnoteReference"/>
          <w:rFonts w:ascii="Garamond" w:hAnsi="Garamond"/>
          <w:sz w:val="16"/>
          <w:szCs w:val="16"/>
        </w:rPr>
        <w:footnoteRef/>
      </w:r>
      <w:r w:rsidRPr="00043DED">
        <w:rPr>
          <w:rFonts w:ascii="Garamond" w:hAnsi="Garamond"/>
          <w:sz w:val="16"/>
          <w:szCs w:val="16"/>
        </w:rPr>
        <w:t xml:space="preserve"> In relation to LNOB</w:t>
      </w:r>
      <w:r w:rsidRPr="00043DED">
        <w:rPr>
          <w:rFonts w:ascii="Garamond" w:hAnsi="Garamond" w:cstheme="minorHAnsi"/>
          <w:bCs/>
          <w:sz w:val="16"/>
          <w:szCs w:val="16"/>
          <w:lang w:val="en-GB"/>
        </w:rPr>
        <w:t>, gender, disability, and other cross-cutting issues</w:t>
      </w:r>
      <w:r w:rsidRPr="00043DED">
        <w:rPr>
          <w:rFonts w:ascii="Garamond" w:hAnsi="Garamond"/>
          <w:sz w:val="16"/>
          <w:szCs w:val="16"/>
        </w:rPr>
        <w:t xml:space="preserve">, it is important to recognize the unique nature of the </w:t>
      </w:r>
      <w:r w:rsidRPr="00043DED">
        <w:rPr>
          <w:rFonts w:ascii="Garamond" w:hAnsi="Garamond" w:cstheme="minorHAnsi"/>
          <w:bCs/>
          <w:sz w:val="16"/>
          <w:szCs w:val="16"/>
          <w:lang w:val="en-GB"/>
        </w:rPr>
        <w:t>Project. It</w:t>
      </w:r>
      <w:r w:rsidRPr="00043DED">
        <w:rPr>
          <w:rFonts w:ascii="Garamond" w:hAnsi="Garamond" w:cstheme="minorHAnsi"/>
          <w:sz w:val="16"/>
          <w:szCs w:val="16"/>
          <w:lang w:val="en-GB"/>
        </w:rPr>
        <w:t>s main objective is to support the UN system in adapting its strategy and footprint in transitional settings</w:t>
      </w:r>
      <w:r w:rsidRPr="006044A1">
        <w:rPr>
          <w:rFonts w:ascii="Garamond" w:hAnsi="Garamond" w:cstheme="minorHAnsi"/>
          <w:sz w:val="16"/>
          <w:szCs w:val="16"/>
          <w:lang w:val="en-GB"/>
        </w:rPr>
        <w:t>.</w:t>
      </w:r>
    </w:p>
  </w:footnote>
  <w:footnote w:id="18">
    <w:p w14:paraId="395D41AE" w14:textId="046277DF" w:rsidR="005779A0" w:rsidRPr="00A506D6" w:rsidRDefault="005779A0" w:rsidP="005779A0">
      <w:pPr>
        <w:autoSpaceDE w:val="0"/>
        <w:autoSpaceDN w:val="0"/>
        <w:adjustRightInd w:val="0"/>
        <w:spacing w:after="0" w:line="240" w:lineRule="auto"/>
        <w:rPr>
          <w:rFonts w:ascii="Garamond" w:hAnsi="Garamond" w:cs="TimesNewRomanPSMT"/>
          <w:sz w:val="16"/>
          <w:szCs w:val="16"/>
        </w:rPr>
      </w:pPr>
      <w:r w:rsidRPr="00A506D6">
        <w:rPr>
          <w:rStyle w:val="FootnoteReference"/>
          <w:rFonts w:ascii="Garamond" w:hAnsi="Garamond"/>
          <w:sz w:val="16"/>
          <w:szCs w:val="16"/>
        </w:rPr>
        <w:footnoteRef/>
      </w:r>
      <w:r w:rsidRPr="00A506D6">
        <w:rPr>
          <w:rFonts w:ascii="Garamond" w:hAnsi="Garamond"/>
          <w:sz w:val="16"/>
          <w:szCs w:val="16"/>
        </w:rPr>
        <w:t xml:space="preserve"> </w:t>
      </w:r>
      <w:r w:rsidR="00CC3065">
        <w:rPr>
          <w:rFonts w:ascii="Garamond" w:hAnsi="Garamond" w:cs="TimesNewRomanPSMT"/>
          <w:sz w:val="16"/>
          <w:szCs w:val="16"/>
        </w:rPr>
        <w:t>R</w:t>
      </w:r>
      <w:r w:rsidRPr="00A506D6">
        <w:rPr>
          <w:rFonts w:ascii="Garamond" w:hAnsi="Garamond" w:cs="TimesNewRomanPSMT"/>
          <w:sz w:val="16"/>
          <w:szCs w:val="16"/>
        </w:rPr>
        <w:t>eview of integration in the United</w:t>
      </w:r>
      <w:r w:rsidR="00CC3065">
        <w:rPr>
          <w:rFonts w:ascii="Garamond" w:hAnsi="Garamond" w:cs="TimesNewRomanPSMT"/>
          <w:sz w:val="16"/>
          <w:szCs w:val="16"/>
        </w:rPr>
        <w:t xml:space="preserve"> </w:t>
      </w:r>
      <w:r w:rsidRPr="00A506D6">
        <w:rPr>
          <w:rFonts w:ascii="Garamond" w:hAnsi="Garamond" w:cs="TimesNewRomanPSMT"/>
          <w:sz w:val="16"/>
          <w:szCs w:val="16"/>
        </w:rPr>
        <w:t>Nations with the objectives of assessing the extent to which entities are working jointly to maximize impact</w:t>
      </w:r>
    </w:p>
    <w:p w14:paraId="7512B6F7" w14:textId="7ECE5E2B" w:rsidR="005779A0" w:rsidRPr="00A506D6" w:rsidRDefault="005779A0" w:rsidP="005779A0">
      <w:pPr>
        <w:autoSpaceDE w:val="0"/>
        <w:autoSpaceDN w:val="0"/>
        <w:adjustRightInd w:val="0"/>
        <w:spacing w:after="0" w:line="240" w:lineRule="auto"/>
        <w:rPr>
          <w:rFonts w:ascii="Garamond" w:hAnsi="Garamond"/>
          <w:sz w:val="16"/>
          <w:szCs w:val="16"/>
          <w:lang w:val="en-CA"/>
        </w:rPr>
      </w:pPr>
      <w:r w:rsidRPr="00A506D6">
        <w:rPr>
          <w:rFonts w:ascii="Garamond" w:hAnsi="Garamond" w:cs="TimesNewRomanPSMT"/>
          <w:sz w:val="16"/>
          <w:szCs w:val="16"/>
        </w:rPr>
        <w:t xml:space="preserve">The objective of the Review was to provide recommendations of integration in complex settings, identifying the challenges to integration, measuring the impact of existing integration tools and reviewing the existing structures that support integration. This touches on the UN Transition’s Project to the extent that its support </w:t>
      </w:r>
      <w:r w:rsidR="006044A1" w:rsidRPr="00A506D6">
        <w:rPr>
          <w:rFonts w:ascii="Garamond" w:hAnsi="Garamond" w:cs="TimesNewRomanPSMT"/>
          <w:sz w:val="16"/>
          <w:szCs w:val="16"/>
        </w:rPr>
        <w:t>brings</w:t>
      </w:r>
      <w:r w:rsidRPr="00A506D6">
        <w:rPr>
          <w:rFonts w:ascii="Garamond" w:hAnsi="Garamond" w:cs="TimesNewRomanPSMT"/>
          <w:sz w:val="16"/>
          <w:szCs w:val="16"/>
        </w:rPr>
        <w:t xml:space="preserve"> together various UN actors in UN Transitions settings with a focus on planning which is a key instrument for integration and also working more coherently. </w:t>
      </w:r>
    </w:p>
  </w:footnote>
  <w:footnote w:id="19">
    <w:p w14:paraId="371B9132" w14:textId="6B5FE6EA" w:rsidR="00555689" w:rsidRPr="00555689" w:rsidRDefault="00555689">
      <w:pPr>
        <w:pStyle w:val="FootnoteText"/>
        <w:rPr>
          <w:rFonts w:ascii="Garamond" w:hAnsi="Garamond"/>
          <w:sz w:val="16"/>
          <w:szCs w:val="16"/>
        </w:rPr>
      </w:pPr>
      <w:r w:rsidRPr="00555689">
        <w:rPr>
          <w:rStyle w:val="FootnoteReference"/>
          <w:rFonts w:ascii="Garamond" w:hAnsi="Garamond"/>
          <w:sz w:val="16"/>
          <w:szCs w:val="16"/>
        </w:rPr>
        <w:footnoteRef/>
      </w:r>
      <w:r w:rsidRPr="00555689">
        <w:rPr>
          <w:rFonts w:ascii="Garamond" w:hAnsi="Garamond"/>
          <w:sz w:val="16"/>
          <w:szCs w:val="16"/>
        </w:rPr>
        <w:t xml:space="preserve"> It should be noted that </w:t>
      </w:r>
      <w:r>
        <w:rPr>
          <w:rFonts w:ascii="Garamond" w:hAnsi="Garamond"/>
          <w:sz w:val="16"/>
          <w:szCs w:val="16"/>
        </w:rPr>
        <w:t xml:space="preserve">some people at the Project Secretariat and Project Management Team have been involved in the Project since the beginning and for some a considerable number of years. </w:t>
      </w:r>
    </w:p>
  </w:footnote>
  <w:footnote w:id="20">
    <w:p w14:paraId="172CA4C3" w14:textId="49C65294" w:rsidR="00555689" w:rsidRPr="00555689" w:rsidRDefault="00555689" w:rsidP="009A13FB">
      <w:pPr>
        <w:pStyle w:val="FootnoteText"/>
        <w:jc w:val="both"/>
        <w:rPr>
          <w:rFonts w:ascii="Garamond" w:hAnsi="Garamond"/>
          <w:sz w:val="16"/>
          <w:szCs w:val="16"/>
        </w:rPr>
      </w:pPr>
      <w:r w:rsidRPr="00555689">
        <w:rPr>
          <w:rStyle w:val="FootnoteReference"/>
          <w:rFonts w:ascii="Garamond" w:hAnsi="Garamond"/>
          <w:sz w:val="16"/>
          <w:szCs w:val="16"/>
        </w:rPr>
        <w:footnoteRef/>
      </w:r>
      <w:r w:rsidRPr="00555689">
        <w:rPr>
          <w:rFonts w:ascii="Garamond" w:hAnsi="Garamond"/>
          <w:sz w:val="16"/>
          <w:szCs w:val="16"/>
        </w:rPr>
        <w:t xml:space="preserve"> Observation used with permission from the interviewee. </w:t>
      </w:r>
    </w:p>
  </w:footnote>
  <w:footnote w:id="21">
    <w:p w14:paraId="34EB2A53" w14:textId="4A97D7A8" w:rsidR="002D190E" w:rsidRPr="00CC3065" w:rsidRDefault="002D190E" w:rsidP="009A13FB">
      <w:pPr>
        <w:pStyle w:val="FootnoteText"/>
        <w:jc w:val="both"/>
        <w:rPr>
          <w:rFonts w:ascii="Garamond" w:hAnsi="Garamond"/>
          <w:sz w:val="16"/>
          <w:szCs w:val="16"/>
        </w:rPr>
      </w:pPr>
      <w:r w:rsidRPr="00CC3065">
        <w:rPr>
          <w:rStyle w:val="FootnoteReference"/>
          <w:rFonts w:ascii="Garamond" w:hAnsi="Garamond"/>
          <w:sz w:val="16"/>
          <w:szCs w:val="16"/>
        </w:rPr>
        <w:footnoteRef/>
      </w:r>
      <w:r w:rsidRPr="00CC3065">
        <w:rPr>
          <w:rFonts w:ascii="Garamond" w:hAnsi="Garamond"/>
          <w:sz w:val="16"/>
          <w:szCs w:val="16"/>
        </w:rPr>
        <w:t xml:space="preserve"> This depends on priorities that emerge. </w:t>
      </w:r>
    </w:p>
  </w:footnote>
  <w:footnote w:id="22">
    <w:p w14:paraId="3257C9FE" w14:textId="0C77BD37" w:rsidR="0053105E" w:rsidRPr="00CC3065" w:rsidRDefault="0053105E" w:rsidP="009A13FB">
      <w:pPr>
        <w:pStyle w:val="FootnoteText"/>
        <w:jc w:val="both"/>
        <w:rPr>
          <w:rFonts w:ascii="Garamond" w:hAnsi="Garamond"/>
          <w:sz w:val="16"/>
          <w:szCs w:val="16"/>
        </w:rPr>
      </w:pPr>
      <w:r w:rsidRPr="00CC3065">
        <w:rPr>
          <w:rStyle w:val="FootnoteReference"/>
          <w:rFonts w:ascii="Garamond" w:hAnsi="Garamond"/>
          <w:sz w:val="16"/>
          <w:szCs w:val="16"/>
        </w:rPr>
        <w:footnoteRef/>
      </w:r>
      <w:r w:rsidRPr="00CC3065">
        <w:rPr>
          <w:rFonts w:ascii="Garamond" w:hAnsi="Garamond"/>
          <w:sz w:val="16"/>
          <w:szCs w:val="16"/>
        </w:rPr>
        <w:t xml:space="preserve"> It was suggested that this is </w:t>
      </w:r>
      <w:r w:rsidR="00CC3065" w:rsidRPr="00CC3065">
        <w:rPr>
          <w:rFonts w:ascii="Garamond" w:hAnsi="Garamond"/>
          <w:sz w:val="16"/>
          <w:szCs w:val="16"/>
        </w:rPr>
        <w:t>also way</w:t>
      </w:r>
      <w:r w:rsidRPr="00CC3065">
        <w:rPr>
          <w:rFonts w:ascii="Garamond" w:hAnsi="Garamond"/>
          <w:sz w:val="16"/>
          <w:szCs w:val="16"/>
        </w:rPr>
        <w:t xml:space="preserve"> to examine government plan</w:t>
      </w:r>
      <w:r w:rsidR="00555689">
        <w:rPr>
          <w:rFonts w:ascii="Garamond" w:hAnsi="Garamond"/>
          <w:sz w:val="16"/>
          <w:szCs w:val="16"/>
        </w:rPr>
        <w:t>s.</w:t>
      </w:r>
    </w:p>
  </w:footnote>
  <w:footnote w:id="23">
    <w:p w14:paraId="73C77E10" w14:textId="488A9AEA" w:rsidR="008246FB" w:rsidRPr="008246FB" w:rsidRDefault="008246FB" w:rsidP="009A13FB">
      <w:pPr>
        <w:pStyle w:val="FootnoteText"/>
        <w:jc w:val="both"/>
      </w:pPr>
      <w:r w:rsidRPr="00CC3065">
        <w:rPr>
          <w:rStyle w:val="FootnoteReference"/>
          <w:rFonts w:ascii="Garamond" w:hAnsi="Garamond"/>
          <w:sz w:val="16"/>
          <w:szCs w:val="16"/>
        </w:rPr>
        <w:footnoteRef/>
      </w:r>
      <w:r w:rsidRPr="00CC3065">
        <w:rPr>
          <w:rFonts w:ascii="Garamond" w:hAnsi="Garamond"/>
          <w:sz w:val="16"/>
          <w:szCs w:val="16"/>
        </w:rPr>
        <w:t xml:space="preserve"> </w:t>
      </w:r>
      <w:r w:rsidRPr="00CC3065">
        <w:rPr>
          <w:rFonts w:ascii="Garamond" w:eastAsia="Arial" w:hAnsi="Garamond" w:cs="Arial"/>
          <w:color w:val="000000" w:themeColor="text1"/>
          <w:sz w:val="16"/>
          <w:szCs w:val="16"/>
          <w:lang w:val="en-GB"/>
        </w:rPr>
        <w:t>The UNSDCF planning cycle for 2025 is a key opportunity to anchor transition planning. Integrating a transition lens into the development of the UNSDCF will allow the UN system to identify potential capacity gaps, design forward-looking strategies and delivery modalities to address these gaps. Annual Report, 2023, no page indicator.</w:t>
      </w:r>
    </w:p>
  </w:footnote>
  <w:footnote w:id="24">
    <w:p w14:paraId="70041BC6" w14:textId="0582B3C9" w:rsidR="001E392D" w:rsidRPr="00D752BB" w:rsidRDefault="001E392D" w:rsidP="00DE18D8">
      <w:pPr>
        <w:autoSpaceDE w:val="0"/>
        <w:autoSpaceDN w:val="0"/>
        <w:adjustRightInd w:val="0"/>
        <w:spacing w:after="0" w:line="240" w:lineRule="auto"/>
        <w:jc w:val="both"/>
        <w:rPr>
          <w:rFonts w:ascii="Garamond" w:hAnsi="Garamond"/>
          <w:sz w:val="16"/>
          <w:szCs w:val="16"/>
          <w:lang w:val="en-US"/>
        </w:rPr>
      </w:pPr>
      <w:r w:rsidRPr="00D752BB">
        <w:rPr>
          <w:rStyle w:val="FootnoteReference"/>
          <w:rFonts w:ascii="Garamond" w:hAnsi="Garamond"/>
          <w:sz w:val="16"/>
          <w:szCs w:val="16"/>
        </w:rPr>
        <w:footnoteRef/>
      </w:r>
      <w:r w:rsidRPr="00D752BB">
        <w:rPr>
          <w:rFonts w:ascii="Garamond" w:hAnsi="Garamond"/>
          <w:sz w:val="16"/>
          <w:szCs w:val="16"/>
        </w:rPr>
        <w:t xml:space="preserve"> </w:t>
      </w:r>
      <w:r w:rsidRPr="00D752BB">
        <w:rPr>
          <w:rFonts w:ascii="Garamond" w:hAnsi="Garamond" w:cs="Calibri"/>
          <w:sz w:val="16"/>
          <w:szCs w:val="16"/>
          <w:lang w:val="en-US"/>
        </w:rPr>
        <w:t>The Directive stresses the importance of early planning and the need to have a calendar in place following the start-up phase. The early planning should focus on the needs of the country post-mission and the best UN configuration to support these needs.</w:t>
      </w:r>
      <w:r w:rsidRPr="00D752BB">
        <w:rPr>
          <w:rStyle w:val="Heading1Char"/>
          <w:rFonts w:ascii="Garamond" w:hAnsi="Garamond" w:cs="Times New Roman"/>
          <w:b/>
          <w:sz w:val="16"/>
          <w:szCs w:val="16"/>
        </w:rPr>
        <w:t xml:space="preserve"> </w:t>
      </w:r>
      <w:r w:rsidRPr="00D752BB">
        <w:rPr>
          <w:rStyle w:val="EmailStyle24"/>
          <w:rFonts w:ascii="Garamond" w:hAnsi="Garamond" w:cs="Times New Roman"/>
          <w:bCs/>
          <w:sz w:val="16"/>
          <w:szCs w:val="16"/>
        </w:rPr>
        <w:t xml:space="preserve">DC/EC Agenda Item, 21-01-2021. </w:t>
      </w:r>
      <w:r w:rsidR="00D752BB" w:rsidRPr="00D752BB">
        <w:rPr>
          <w:rFonts w:ascii="Garamond" w:hAnsi="Garamond" w:cs="Roboto-Regular"/>
          <w:sz w:val="16"/>
          <w:szCs w:val="16"/>
        </w:rPr>
        <w:t>In April 2019, the Secretary-General launched his Planning Directive for the “development of consistent and coherent UN transition processes”. The Directive makes a number of requests regarding</w:t>
      </w:r>
      <w:r w:rsidR="00DE18D8">
        <w:rPr>
          <w:rFonts w:ascii="Garamond" w:hAnsi="Garamond" w:cs="Roboto-Regular"/>
          <w:sz w:val="16"/>
          <w:szCs w:val="16"/>
        </w:rPr>
        <w:t xml:space="preserve"> </w:t>
      </w:r>
      <w:r w:rsidR="00D752BB" w:rsidRPr="00D752BB">
        <w:rPr>
          <w:rFonts w:ascii="Garamond" w:hAnsi="Garamond" w:cs="Roboto-Regular"/>
          <w:sz w:val="16"/>
          <w:szCs w:val="16"/>
        </w:rPr>
        <w:t>early planning and financing, operational support and staffing. A key component of this Directive is the request to jointly develop Transition Calendars. These calendars can be seen as roadmaps outlining key transition milestones and objectives that enable the entire UN country presence to identify peacebuilding priorities, with a focus on gender and Human Rights, capacities and gaps around</w:t>
      </w:r>
      <w:r w:rsidR="00DE18D8">
        <w:rPr>
          <w:rFonts w:ascii="Garamond" w:hAnsi="Garamond" w:cs="Roboto-Regular"/>
          <w:sz w:val="16"/>
          <w:szCs w:val="16"/>
        </w:rPr>
        <w:t xml:space="preserve"> </w:t>
      </w:r>
      <w:r w:rsidR="00D752BB" w:rsidRPr="00D752BB">
        <w:rPr>
          <w:rFonts w:ascii="Garamond" w:hAnsi="Garamond" w:cs="Roboto-Regular"/>
          <w:sz w:val="16"/>
          <w:szCs w:val="16"/>
        </w:rPr>
        <w:t>these priorities, and resource mobilization strategies to better prepare for mission withdrawal and UN reconfiguration. The calendars are therefore an important tool to nudge missions and UNCTs to incorporate a transition lens into existing planning process es, even before the Security Council requests an exit strategy. This is particularly important in complex settings with large multidimensional peace operations where the Security Council has asked for conditions to be tracked that would allow for mission drawdown and withdrawal. Annual Report 2020-2021. Page 19</w:t>
      </w:r>
    </w:p>
  </w:footnote>
  <w:footnote w:id="25">
    <w:p w14:paraId="7B98419D" w14:textId="3717461D" w:rsidR="00D752BB" w:rsidRPr="00B8323E" w:rsidRDefault="00CC3065" w:rsidP="00DE18D8">
      <w:pPr>
        <w:autoSpaceDE w:val="0"/>
        <w:autoSpaceDN w:val="0"/>
        <w:adjustRightInd w:val="0"/>
        <w:spacing w:after="0" w:line="240" w:lineRule="auto"/>
        <w:jc w:val="both"/>
        <w:rPr>
          <w:rFonts w:ascii="Garamond" w:hAnsi="Garamond"/>
          <w:sz w:val="16"/>
          <w:szCs w:val="16"/>
          <w:lang w:val="en-CA"/>
        </w:rPr>
      </w:pPr>
      <w:r w:rsidRPr="00B8323E">
        <w:rPr>
          <w:rStyle w:val="FootnoteReference"/>
          <w:rFonts w:ascii="Garamond" w:hAnsi="Garamond"/>
          <w:sz w:val="16"/>
          <w:szCs w:val="16"/>
        </w:rPr>
        <w:footnoteRef/>
      </w:r>
      <w:r w:rsidRPr="00B8323E">
        <w:rPr>
          <w:rFonts w:ascii="Garamond" w:hAnsi="Garamond"/>
          <w:sz w:val="16"/>
          <w:szCs w:val="16"/>
        </w:rPr>
        <w:t xml:space="preserve"> </w:t>
      </w:r>
      <w:r w:rsidRPr="00B8323E">
        <w:rPr>
          <w:rFonts w:ascii="Garamond" w:hAnsi="Garamond" w:cs="Roboto-Regular"/>
          <w:sz w:val="16"/>
          <w:szCs w:val="16"/>
        </w:rPr>
        <w:t xml:space="preserve">In 2021, the Transition Project co-organized a roundtable discussion on the financing of transitions as part of the High- Level Meeting on the Financing of Peacebuilding, in collaboration with PBSO. The roundtable drew Member States’ attention to host governments’ perspectives on UN transitions and the utmost importance of continued partnership with </w:t>
      </w:r>
      <w:r w:rsidRPr="0034631A">
        <w:rPr>
          <w:rFonts w:ascii="Garamond" w:hAnsi="Garamond" w:cs="Roboto-Regular"/>
          <w:sz w:val="16"/>
          <w:szCs w:val="16"/>
        </w:rPr>
        <w:t xml:space="preserve">regional organizations, IFIs and bilateral partners to ensure a successful transition and avoid a relapse into conflict. Annual Report, 2021-2022, page 20. In addition, the PBF </w:t>
      </w:r>
      <w:r w:rsidR="00D752BB" w:rsidRPr="0034631A">
        <w:rPr>
          <w:rFonts w:ascii="Garamond" w:hAnsi="Garamond"/>
          <w:sz w:val="16"/>
          <w:szCs w:val="16"/>
        </w:rPr>
        <w:t>targeted 35% of its total disbursements for facilitating UN transitions under its 2020-24 Strategy. The PBSO-managed HDPP facility explicitly aims to catalyse joint assessments, planning frameworks, and evidence bases for programming.</w:t>
      </w:r>
      <w:r w:rsidR="00D752BB">
        <w:rPr>
          <w:sz w:val="18"/>
          <w:szCs w:val="18"/>
        </w:rPr>
        <w:t xml:space="preserve"> </w:t>
      </w:r>
      <w:r w:rsidR="00D752BB">
        <w:t xml:space="preserve"> </w:t>
      </w:r>
    </w:p>
  </w:footnote>
  <w:footnote w:id="26">
    <w:p w14:paraId="01A193DC" w14:textId="40ED218B" w:rsidR="005A202E" w:rsidRPr="00B8323E" w:rsidRDefault="005A202E">
      <w:pPr>
        <w:pStyle w:val="FootnoteText"/>
        <w:rPr>
          <w:rFonts w:ascii="Garamond" w:hAnsi="Garamond"/>
          <w:sz w:val="16"/>
          <w:szCs w:val="16"/>
          <w:lang w:val="en-GB"/>
        </w:rPr>
      </w:pPr>
      <w:r w:rsidRPr="00B8323E">
        <w:rPr>
          <w:rStyle w:val="FootnoteReference"/>
          <w:rFonts w:ascii="Garamond" w:hAnsi="Garamond"/>
          <w:sz w:val="16"/>
          <w:szCs w:val="16"/>
        </w:rPr>
        <w:footnoteRef/>
      </w:r>
      <w:r w:rsidRPr="00B8323E">
        <w:rPr>
          <w:rFonts w:ascii="Garamond" w:hAnsi="Garamond"/>
          <w:sz w:val="16"/>
          <w:szCs w:val="16"/>
        </w:rPr>
        <w:t xml:space="preserve"> </w:t>
      </w:r>
      <w:r w:rsidRPr="00B8323E">
        <w:rPr>
          <w:rFonts w:ascii="Garamond" w:hAnsi="Garamond"/>
          <w:sz w:val="16"/>
          <w:szCs w:val="16"/>
          <w:lang w:val="en-GB"/>
        </w:rPr>
        <w:t xml:space="preserve">Annual Report, 2020-2021, page </w:t>
      </w:r>
      <w:r w:rsidR="00A5687E" w:rsidRPr="00B8323E">
        <w:rPr>
          <w:rFonts w:ascii="Garamond" w:hAnsi="Garamond"/>
          <w:sz w:val="16"/>
          <w:szCs w:val="16"/>
          <w:lang w:val="en-GB"/>
        </w:rPr>
        <w:t>26</w:t>
      </w:r>
    </w:p>
  </w:footnote>
  <w:footnote w:id="27">
    <w:p w14:paraId="5E0ACFB3" w14:textId="2D983B3E" w:rsidR="0057372D" w:rsidRPr="001C3CAA" w:rsidRDefault="0057372D">
      <w:pPr>
        <w:pStyle w:val="FootnoteText"/>
        <w:rPr>
          <w:rFonts w:ascii="Garamond" w:hAnsi="Garamond"/>
          <w:sz w:val="16"/>
          <w:szCs w:val="16"/>
        </w:rPr>
      </w:pPr>
      <w:r w:rsidRPr="00B8323E">
        <w:rPr>
          <w:rStyle w:val="FootnoteReference"/>
          <w:rFonts w:ascii="Garamond" w:hAnsi="Garamond"/>
          <w:sz w:val="16"/>
          <w:szCs w:val="16"/>
        </w:rPr>
        <w:footnoteRef/>
      </w:r>
      <w:r w:rsidRPr="00B8323E">
        <w:rPr>
          <w:rFonts w:ascii="Garamond" w:hAnsi="Garamond"/>
          <w:sz w:val="16"/>
          <w:szCs w:val="16"/>
        </w:rPr>
        <w:t xml:space="preserve"> Annual Report, page 22.</w:t>
      </w:r>
    </w:p>
  </w:footnote>
  <w:footnote w:id="28">
    <w:p w14:paraId="7D8CD597" w14:textId="0EDD5E3A" w:rsidR="00A5687E" w:rsidRPr="001C3CAA" w:rsidRDefault="00A5687E">
      <w:pPr>
        <w:pStyle w:val="FootnoteText"/>
        <w:rPr>
          <w:rFonts w:ascii="Garamond" w:hAnsi="Garamond"/>
          <w:sz w:val="16"/>
          <w:szCs w:val="16"/>
          <w:lang w:val="en-GB"/>
        </w:rPr>
      </w:pPr>
      <w:r w:rsidRPr="001C3CAA">
        <w:rPr>
          <w:rStyle w:val="FootnoteReference"/>
          <w:rFonts w:ascii="Garamond" w:hAnsi="Garamond"/>
          <w:sz w:val="16"/>
          <w:szCs w:val="16"/>
        </w:rPr>
        <w:footnoteRef/>
      </w:r>
      <w:r w:rsidRPr="001C3CAA">
        <w:rPr>
          <w:rFonts w:ascii="Garamond" w:hAnsi="Garamond"/>
          <w:sz w:val="16"/>
          <w:szCs w:val="16"/>
        </w:rPr>
        <w:t xml:space="preserve"> </w:t>
      </w:r>
      <w:r w:rsidRPr="001C3CAA">
        <w:rPr>
          <w:rFonts w:ascii="Garamond" w:hAnsi="Garamond" w:cs="Arial"/>
          <w:sz w:val="16"/>
          <w:szCs w:val="16"/>
        </w:rPr>
        <w:t xml:space="preserve">To build upon the momentum generated by resolution 2594 and provide practical advice on how to meet the resolution’s provisions on gender, the Project, in close cooperation with gender advisors from DCO, DPO, DPPA, UNDP and UN Women. Annual report 2023, no page. </w:t>
      </w:r>
      <w:r w:rsidR="007335BF" w:rsidRPr="001C3CAA">
        <w:rPr>
          <w:rFonts w:ascii="Garamond" w:hAnsi="Garamond" w:cs="Arial"/>
          <w:sz w:val="16"/>
          <w:szCs w:val="16"/>
        </w:rPr>
        <w:t>Security Council resolution on UN Transitions: S/RES/2594 (2021). It calls for “a comprehensive gender analysis and technical gender expertise included throughout the transition process, as well as mainstreaming of a gender perspective, in all stages of a mission mandate and mission transitions”.</w:t>
      </w:r>
    </w:p>
  </w:footnote>
  <w:footnote w:id="29">
    <w:p w14:paraId="50FD0BE2" w14:textId="38CA07FF" w:rsidR="00126C35" w:rsidRPr="00126C35" w:rsidRDefault="00126C35">
      <w:pPr>
        <w:pStyle w:val="FootnoteText"/>
        <w:rPr>
          <w:rFonts w:ascii="Garamond" w:hAnsi="Garamond"/>
          <w:sz w:val="16"/>
          <w:szCs w:val="16"/>
        </w:rPr>
      </w:pPr>
      <w:r w:rsidRPr="00126C35">
        <w:rPr>
          <w:rStyle w:val="FootnoteReference"/>
          <w:rFonts w:ascii="Garamond" w:hAnsi="Garamond"/>
          <w:sz w:val="16"/>
          <w:szCs w:val="16"/>
        </w:rPr>
        <w:footnoteRef/>
      </w:r>
      <w:r w:rsidRPr="00126C35">
        <w:rPr>
          <w:rFonts w:ascii="Garamond" w:hAnsi="Garamond"/>
          <w:sz w:val="16"/>
          <w:szCs w:val="16"/>
        </w:rPr>
        <w:t xml:space="preserve"> Some respondents indicate that </w:t>
      </w:r>
      <w:r>
        <w:rPr>
          <w:rFonts w:ascii="Garamond" w:hAnsi="Garamond"/>
          <w:sz w:val="16"/>
          <w:szCs w:val="16"/>
        </w:rPr>
        <w:t xml:space="preserve">certain ‘events are to be expected’ or ‘governments will indicate that they wish the UN mission to close “and thus would anticipation of closure help to start reflecting on fast drawdowns. For </w:t>
      </w:r>
      <w:r w:rsidR="00871DD5">
        <w:rPr>
          <w:rFonts w:ascii="Garamond" w:hAnsi="Garamond"/>
          <w:sz w:val="16"/>
          <w:szCs w:val="16"/>
        </w:rPr>
        <w:t>example,</w:t>
      </w:r>
      <w:r>
        <w:rPr>
          <w:rFonts w:ascii="Garamond" w:hAnsi="Garamond"/>
          <w:sz w:val="16"/>
          <w:szCs w:val="16"/>
        </w:rPr>
        <w:t xml:space="preserve"> in DRC there are severe logistical challenges for the UNCT once the mission closes such as safe airline travel. </w:t>
      </w:r>
    </w:p>
  </w:footnote>
  <w:footnote w:id="30">
    <w:p w14:paraId="76B0E8F5" w14:textId="2C720409" w:rsidR="0076290A" w:rsidRPr="0076290A" w:rsidRDefault="0076290A">
      <w:pPr>
        <w:pStyle w:val="FootnoteText"/>
        <w:rPr>
          <w:rFonts w:ascii="Garamond" w:hAnsi="Garamond"/>
          <w:sz w:val="16"/>
          <w:szCs w:val="16"/>
        </w:rPr>
      </w:pPr>
      <w:r w:rsidRPr="0076290A">
        <w:rPr>
          <w:rStyle w:val="FootnoteReference"/>
          <w:rFonts w:ascii="Garamond" w:hAnsi="Garamond"/>
          <w:sz w:val="16"/>
          <w:szCs w:val="16"/>
        </w:rPr>
        <w:footnoteRef/>
      </w:r>
      <w:r w:rsidRPr="0076290A">
        <w:rPr>
          <w:rFonts w:ascii="Garamond" w:hAnsi="Garamond"/>
          <w:sz w:val="16"/>
          <w:szCs w:val="16"/>
        </w:rPr>
        <w:t xml:space="preserve"> In DRC, MONUSCO is actively undergoing a drawdown, while missions in CAR, Somalia, South Sudan have been asked to initiate (early) transition planning by the Council. </w:t>
      </w:r>
    </w:p>
  </w:footnote>
  <w:footnote w:id="31">
    <w:p w14:paraId="09DEA010" w14:textId="0B268206" w:rsidR="00912FC3" w:rsidRPr="00912FC3" w:rsidRDefault="00912FC3">
      <w:pPr>
        <w:pStyle w:val="FootnoteText"/>
        <w:rPr>
          <w:rFonts w:ascii="Garamond" w:hAnsi="Garamond"/>
          <w:sz w:val="16"/>
          <w:szCs w:val="16"/>
        </w:rPr>
      </w:pPr>
      <w:r w:rsidRPr="00912FC3">
        <w:rPr>
          <w:rStyle w:val="FootnoteReference"/>
          <w:rFonts w:ascii="Garamond" w:hAnsi="Garamond"/>
          <w:sz w:val="16"/>
          <w:szCs w:val="16"/>
        </w:rPr>
        <w:footnoteRef/>
      </w:r>
      <w:r w:rsidRPr="00912FC3">
        <w:rPr>
          <w:rFonts w:ascii="Garamond" w:hAnsi="Garamond"/>
          <w:sz w:val="16"/>
          <w:szCs w:val="16"/>
        </w:rPr>
        <w:t xml:space="preserve"> Prodoc, pages 8-10</w:t>
      </w:r>
    </w:p>
  </w:footnote>
  <w:footnote w:id="32">
    <w:p w14:paraId="64A7F2C8" w14:textId="7E89768C" w:rsidR="00711A5F" w:rsidRPr="00711A5F" w:rsidRDefault="00711A5F" w:rsidP="00711A5F">
      <w:pPr>
        <w:pStyle w:val="Heading1"/>
        <w:spacing w:after="0"/>
        <w:rPr>
          <w:rFonts w:ascii="Garamond" w:hAnsi="Garamond"/>
          <w:color w:val="auto"/>
          <w:sz w:val="16"/>
          <w:szCs w:val="16"/>
        </w:rPr>
      </w:pPr>
      <w:r w:rsidRPr="00711A5F">
        <w:rPr>
          <w:rStyle w:val="FootnoteReference"/>
          <w:rFonts w:ascii="Garamond" w:hAnsi="Garamond"/>
          <w:color w:val="auto"/>
          <w:sz w:val="16"/>
          <w:szCs w:val="16"/>
        </w:rPr>
        <w:footnoteRef/>
      </w:r>
      <w:r w:rsidRPr="00711A5F">
        <w:rPr>
          <w:rFonts w:ascii="Garamond" w:hAnsi="Garamond"/>
          <w:color w:val="auto"/>
          <w:sz w:val="16"/>
          <w:szCs w:val="16"/>
        </w:rPr>
        <w:t xml:space="preserve"> Summarised in the preparation for the final cycle Draft joint programme document – January 2024 – December 2027</w:t>
      </w:r>
      <w:r>
        <w:rPr>
          <w:rFonts w:ascii="Garamond" w:hAnsi="Garamond"/>
          <w:color w:val="auto"/>
          <w:sz w:val="16"/>
          <w:szCs w:val="16"/>
        </w:rPr>
        <w:t>, document prepared for the Project Steering Committee, version 4.</w:t>
      </w:r>
    </w:p>
  </w:footnote>
  <w:footnote w:id="33">
    <w:p w14:paraId="7CAE33F8" w14:textId="6B5BE2D1" w:rsidR="00526845" w:rsidRPr="005743FE" w:rsidRDefault="00526845">
      <w:pPr>
        <w:pStyle w:val="FootnoteText"/>
        <w:rPr>
          <w:rFonts w:ascii="Garamond" w:hAnsi="Garamond"/>
          <w:sz w:val="16"/>
          <w:szCs w:val="16"/>
          <w:lang w:val="en-GB"/>
        </w:rPr>
      </w:pPr>
      <w:r w:rsidRPr="005743FE">
        <w:rPr>
          <w:rStyle w:val="FootnoteReference"/>
          <w:rFonts w:ascii="Garamond" w:hAnsi="Garamond"/>
          <w:sz w:val="16"/>
          <w:szCs w:val="16"/>
        </w:rPr>
        <w:footnoteRef/>
      </w:r>
      <w:r w:rsidRPr="005743FE">
        <w:rPr>
          <w:rFonts w:ascii="Garamond" w:hAnsi="Garamond"/>
          <w:sz w:val="16"/>
          <w:szCs w:val="16"/>
        </w:rPr>
        <w:t xml:space="preserve"> </w:t>
      </w:r>
      <w:r w:rsidRPr="005743FE">
        <w:rPr>
          <w:rFonts w:ascii="Garamond" w:hAnsi="Garamond"/>
          <w:sz w:val="16"/>
          <w:szCs w:val="16"/>
          <w:lang w:val="en-GB"/>
        </w:rPr>
        <w:t>Prodoc 2024</w:t>
      </w:r>
      <w:r w:rsidR="005743FE">
        <w:rPr>
          <w:rFonts w:ascii="Garamond" w:hAnsi="Garamond"/>
          <w:sz w:val="16"/>
          <w:szCs w:val="16"/>
          <w:lang w:val="en-GB"/>
        </w:rPr>
        <w:t>-</w:t>
      </w:r>
      <w:r w:rsidRPr="005743FE">
        <w:rPr>
          <w:rFonts w:ascii="Garamond" w:hAnsi="Garamond"/>
          <w:sz w:val="16"/>
          <w:szCs w:val="16"/>
          <w:lang w:val="en-GB"/>
        </w:rPr>
        <w:t xml:space="preserve">2025, pages </w:t>
      </w:r>
      <w:r w:rsidR="005743FE" w:rsidRPr="005743FE">
        <w:rPr>
          <w:rFonts w:ascii="Garamond" w:hAnsi="Garamond"/>
          <w:sz w:val="16"/>
          <w:szCs w:val="16"/>
          <w:lang w:val="en-GB"/>
        </w:rPr>
        <w:t>7-9.</w:t>
      </w:r>
    </w:p>
  </w:footnote>
  <w:footnote w:id="34">
    <w:p w14:paraId="35F9C021" w14:textId="5CFAA150" w:rsidR="00524876" w:rsidRPr="00524876" w:rsidRDefault="00524876">
      <w:pPr>
        <w:pStyle w:val="FootnoteText"/>
      </w:pPr>
      <w:r>
        <w:rPr>
          <w:rStyle w:val="FootnoteReference"/>
        </w:rPr>
        <w:footnoteRef/>
      </w:r>
      <w:r>
        <w:t xml:space="preserve"> T</w:t>
      </w:r>
      <w:r w:rsidRPr="00524876">
        <w:rPr>
          <w:rFonts w:ascii="Garamond" w:hAnsi="Garamond"/>
          <w:sz w:val="16"/>
          <w:szCs w:val="16"/>
          <w:lang w:val="en-GB"/>
        </w:rPr>
        <w:t xml:space="preserve">he delay has not been </w:t>
      </w:r>
      <w:r>
        <w:rPr>
          <w:rFonts w:ascii="Garamond" w:hAnsi="Garamond"/>
          <w:sz w:val="16"/>
          <w:szCs w:val="16"/>
          <w:lang w:val="en-GB"/>
        </w:rPr>
        <w:t xml:space="preserve">necessarily </w:t>
      </w:r>
      <w:r w:rsidRPr="00524876">
        <w:rPr>
          <w:rFonts w:ascii="Garamond" w:hAnsi="Garamond"/>
          <w:sz w:val="16"/>
          <w:szCs w:val="16"/>
          <w:lang w:val="en-GB"/>
        </w:rPr>
        <w:t>on the Project's side but because of delays on the ground (there is often reluctance in the field to have a transition specialist deployed, because this signals a potential end of the mission)</w:t>
      </w:r>
      <w:r>
        <w:rPr>
          <w:rFonts w:ascii="Garamond" w:hAnsi="Garamond"/>
          <w:sz w:val="16"/>
          <w:szCs w:val="16"/>
          <w:lang w:val="en-GB"/>
        </w:rPr>
        <w:t>.</w:t>
      </w:r>
    </w:p>
  </w:footnote>
  <w:footnote w:id="35">
    <w:p w14:paraId="78D20E5D" w14:textId="39D8B814" w:rsidR="0077329C" w:rsidRPr="0077329C" w:rsidRDefault="0077329C">
      <w:pPr>
        <w:pStyle w:val="FootnoteText"/>
        <w:rPr>
          <w:rFonts w:ascii="Garamond" w:hAnsi="Garamond"/>
          <w:sz w:val="16"/>
          <w:szCs w:val="16"/>
        </w:rPr>
      </w:pPr>
      <w:r w:rsidRPr="0077329C">
        <w:rPr>
          <w:rStyle w:val="FootnoteReference"/>
          <w:rFonts w:ascii="Garamond" w:hAnsi="Garamond"/>
          <w:sz w:val="16"/>
          <w:szCs w:val="16"/>
        </w:rPr>
        <w:footnoteRef/>
      </w:r>
      <w:r w:rsidRPr="0077329C">
        <w:rPr>
          <w:rFonts w:ascii="Garamond" w:hAnsi="Garamond"/>
          <w:sz w:val="16"/>
          <w:szCs w:val="16"/>
        </w:rPr>
        <w:t xml:space="preserve"> Some interviewees were actively involved in Liberia</w:t>
      </w:r>
      <w:r>
        <w:rPr>
          <w:rFonts w:ascii="Garamond" w:hAnsi="Garamond"/>
          <w:sz w:val="16"/>
          <w:szCs w:val="16"/>
        </w:rPr>
        <w:t xml:space="preserve">, including with the Project and confirm the effective role of the PBC. </w:t>
      </w:r>
      <w:r w:rsidR="00C75152" w:rsidRPr="00C75152">
        <w:rPr>
          <w:rFonts w:ascii="Garamond" w:hAnsi="Garamond"/>
          <w:sz w:val="16"/>
          <w:szCs w:val="16"/>
          <w:lang w:val="en-GB"/>
        </w:rPr>
        <w:t xml:space="preserve">The PBC </w:t>
      </w:r>
      <w:r w:rsidR="00C75152">
        <w:rPr>
          <w:rFonts w:ascii="Garamond" w:hAnsi="Garamond"/>
          <w:sz w:val="16"/>
          <w:szCs w:val="16"/>
          <w:lang w:val="en-GB"/>
        </w:rPr>
        <w:t xml:space="preserve">has, however, </w:t>
      </w:r>
      <w:r w:rsidR="00C75152" w:rsidRPr="00C75152">
        <w:rPr>
          <w:rFonts w:ascii="Garamond" w:hAnsi="Garamond"/>
          <w:sz w:val="16"/>
          <w:szCs w:val="16"/>
          <w:lang w:val="en-GB"/>
        </w:rPr>
        <w:t>also has mobilized support implementation of the United Nations Strategy for Peace Consolidation, Conflict Prevention and Conflict Resolution in the Great Lakes region and its Action Plan - which could help reduce tensions in the DRC as the transition process advances.</w:t>
      </w:r>
    </w:p>
  </w:footnote>
  <w:footnote w:id="36">
    <w:p w14:paraId="1D601236" w14:textId="3B3513E2" w:rsidR="00FC2427" w:rsidRPr="001F2DA1" w:rsidRDefault="00FC2427">
      <w:pPr>
        <w:pStyle w:val="FootnoteText"/>
        <w:rPr>
          <w:rFonts w:ascii="Garamond" w:hAnsi="Garamond"/>
          <w:sz w:val="16"/>
          <w:szCs w:val="16"/>
          <w:lang w:val="en-GB"/>
        </w:rPr>
      </w:pPr>
      <w:r w:rsidRPr="001F2DA1">
        <w:rPr>
          <w:rStyle w:val="FootnoteReference"/>
          <w:rFonts w:ascii="Garamond" w:hAnsi="Garamond"/>
          <w:sz w:val="16"/>
          <w:szCs w:val="16"/>
        </w:rPr>
        <w:footnoteRef/>
      </w:r>
      <w:r w:rsidRPr="001F2DA1">
        <w:rPr>
          <w:rFonts w:ascii="Garamond" w:hAnsi="Garamond"/>
          <w:sz w:val="16"/>
          <w:szCs w:val="16"/>
        </w:rPr>
        <w:t xml:space="preserve"> </w:t>
      </w:r>
      <w:r w:rsidRPr="001F2DA1">
        <w:rPr>
          <w:rFonts w:ascii="Garamond" w:hAnsi="Garamond"/>
          <w:sz w:val="16"/>
          <w:szCs w:val="16"/>
          <w:lang w:val="en-GB"/>
        </w:rPr>
        <w:t>Som</w:t>
      </w:r>
      <w:r w:rsidR="001F2DA1">
        <w:rPr>
          <w:rFonts w:ascii="Garamond" w:hAnsi="Garamond"/>
          <w:sz w:val="16"/>
          <w:szCs w:val="16"/>
          <w:lang w:val="en-GB"/>
        </w:rPr>
        <w:t>e</w:t>
      </w:r>
      <w:r w:rsidRPr="001F2DA1">
        <w:rPr>
          <w:rFonts w:ascii="Garamond" w:hAnsi="Garamond"/>
          <w:sz w:val="16"/>
          <w:szCs w:val="16"/>
          <w:lang w:val="en-GB"/>
        </w:rPr>
        <w:t xml:space="preserve"> respondents prefer to speak about different presence of the UN system avoiding the </w:t>
      </w:r>
      <w:r w:rsidR="002C1E14">
        <w:rPr>
          <w:rFonts w:ascii="Garamond" w:hAnsi="Garamond"/>
          <w:sz w:val="16"/>
          <w:szCs w:val="16"/>
          <w:lang w:val="en-GB"/>
        </w:rPr>
        <w:t xml:space="preserve">word </w:t>
      </w:r>
      <w:r w:rsidRPr="001F2DA1">
        <w:rPr>
          <w:rFonts w:ascii="Garamond" w:hAnsi="Garamond"/>
          <w:sz w:val="16"/>
          <w:szCs w:val="16"/>
          <w:lang w:val="en-GB"/>
        </w:rPr>
        <w:t xml:space="preserve">transition </w:t>
      </w:r>
    </w:p>
  </w:footnote>
  <w:footnote w:id="37">
    <w:p w14:paraId="3AD245D6" w14:textId="77777777" w:rsidR="00C5748C" w:rsidRPr="00C30C01" w:rsidRDefault="00C5748C" w:rsidP="00C5748C">
      <w:pPr>
        <w:pStyle w:val="FootnoteText"/>
        <w:rPr>
          <w:sz w:val="18"/>
          <w:szCs w:val="18"/>
        </w:rPr>
      </w:pPr>
      <w:r w:rsidRPr="00C30C01">
        <w:rPr>
          <w:rStyle w:val="FootnoteReference"/>
          <w:sz w:val="18"/>
          <w:szCs w:val="18"/>
        </w:rPr>
        <w:footnoteRef/>
      </w:r>
      <w:r w:rsidRPr="00C30C01">
        <w:rPr>
          <w:sz w:val="18"/>
          <w:szCs w:val="18"/>
        </w:rPr>
        <w:t xml:space="preserve"> In relation to LNOB</w:t>
      </w:r>
      <w:r w:rsidRPr="00C30C01">
        <w:rPr>
          <w:rFonts w:cstheme="minorHAnsi"/>
          <w:bCs/>
          <w:sz w:val="18"/>
          <w:szCs w:val="18"/>
          <w:lang w:val="en-GB"/>
        </w:rPr>
        <w:t>, gender, disability, and other cross-cutting issues</w:t>
      </w:r>
      <w:r w:rsidRPr="00C30C01">
        <w:rPr>
          <w:sz w:val="18"/>
          <w:szCs w:val="18"/>
        </w:rPr>
        <w:t>, it is important to</w:t>
      </w:r>
      <w:r>
        <w:rPr>
          <w:sz w:val="18"/>
          <w:szCs w:val="18"/>
        </w:rPr>
        <w:t xml:space="preserve"> recognize the unique nature of the </w:t>
      </w:r>
      <w:r w:rsidRPr="00C30C01">
        <w:rPr>
          <w:rFonts w:cstheme="minorHAnsi"/>
          <w:bCs/>
          <w:sz w:val="18"/>
          <w:szCs w:val="18"/>
          <w:lang w:val="en-GB"/>
        </w:rPr>
        <w:t>Project</w:t>
      </w:r>
      <w:r>
        <w:rPr>
          <w:rFonts w:cstheme="minorHAnsi"/>
          <w:bCs/>
          <w:sz w:val="18"/>
          <w:szCs w:val="18"/>
          <w:lang w:val="en-GB"/>
        </w:rPr>
        <w:t>. It</w:t>
      </w:r>
      <w:r w:rsidRPr="00F17572">
        <w:rPr>
          <w:rFonts w:cstheme="minorHAnsi"/>
          <w:sz w:val="18"/>
          <w:szCs w:val="18"/>
          <w:lang w:val="en-GB"/>
        </w:rPr>
        <w:t xml:space="preserve">s main objective is to support the UN system in adapting its strategy and </w:t>
      </w:r>
      <w:r>
        <w:rPr>
          <w:rFonts w:cstheme="minorHAnsi"/>
          <w:sz w:val="18"/>
          <w:szCs w:val="18"/>
          <w:lang w:val="en-GB"/>
        </w:rPr>
        <w:t>footprint</w:t>
      </w:r>
      <w:r w:rsidRPr="00F17572">
        <w:rPr>
          <w:rFonts w:cstheme="minorHAnsi"/>
          <w:sz w:val="18"/>
          <w:szCs w:val="18"/>
          <w:lang w:val="en-GB"/>
        </w:rPr>
        <w:t xml:space="preserve"> in transitional settings.</w:t>
      </w:r>
    </w:p>
  </w:footnote>
  <w:footnote w:id="38">
    <w:p w14:paraId="2FCE0234" w14:textId="77777777" w:rsidR="00C5748C" w:rsidRPr="00EE35A8" w:rsidRDefault="00C5748C" w:rsidP="00C5748C">
      <w:pPr>
        <w:pStyle w:val="FootnoteText"/>
        <w:jc w:val="both"/>
        <w:rPr>
          <w:rFonts w:cstheme="minorHAnsi"/>
          <w:sz w:val="16"/>
          <w:szCs w:val="16"/>
          <w:lang w:val="en-GB"/>
        </w:rPr>
      </w:pPr>
      <w:r w:rsidRPr="00EE35A8">
        <w:rPr>
          <w:rStyle w:val="FootnoteReference"/>
          <w:rFonts w:cstheme="minorHAnsi"/>
          <w:sz w:val="16"/>
          <w:szCs w:val="16"/>
          <w:lang w:val="en-GB"/>
        </w:rPr>
        <w:footnoteRef/>
      </w:r>
      <w:r w:rsidRPr="00EE35A8">
        <w:rPr>
          <w:rFonts w:cstheme="minorHAnsi"/>
          <w:sz w:val="16"/>
          <w:szCs w:val="16"/>
          <w:lang w:val="en-GB"/>
        </w:rPr>
        <w:t xml:space="preserve"> T</w:t>
      </w:r>
      <w:r>
        <w:rPr>
          <w:rFonts w:cstheme="minorHAnsi"/>
          <w:sz w:val="16"/>
          <w:szCs w:val="16"/>
          <w:lang w:val="en-GB"/>
        </w:rPr>
        <w:t xml:space="preserve">he template is also </w:t>
      </w:r>
      <w:r w:rsidRPr="00EE35A8">
        <w:rPr>
          <w:rFonts w:cstheme="minorHAnsi"/>
          <w:sz w:val="16"/>
          <w:szCs w:val="16"/>
          <w:lang w:val="en-GB"/>
        </w:rPr>
        <w:t xml:space="preserve">available at </w:t>
      </w:r>
      <w:hyperlink r:id="rId1" w:history="1">
        <w:r w:rsidRPr="00EE35A8">
          <w:rPr>
            <w:rStyle w:val="Hyperlink"/>
            <w:rFonts w:cstheme="minorHAnsi"/>
            <w:sz w:val="16"/>
            <w:szCs w:val="16"/>
            <w:lang w:val="en-GB"/>
          </w:rPr>
          <w:t>http://web.undp.org/evaluation/guideline/documents/PDF/UNDP_Evaluation_Guidelines.pdf</w:t>
        </w:r>
      </w:hyperlink>
      <w:r w:rsidRPr="00EE35A8">
        <w:rPr>
          <w:rFonts w:cstheme="minorHAnsi"/>
          <w:sz w:val="16"/>
          <w:szCs w:val="16"/>
          <w:lang w:val="en-GB"/>
        </w:rPr>
        <w:t>, p. 25</w:t>
      </w:r>
    </w:p>
  </w:footnote>
  <w:footnote w:id="39">
    <w:p w14:paraId="0D37481B" w14:textId="77777777" w:rsidR="00C5748C" w:rsidRPr="007C21F1" w:rsidRDefault="00C5748C" w:rsidP="00C5748C">
      <w:pPr>
        <w:pStyle w:val="FootnoteText"/>
        <w:rPr>
          <w:rFonts w:cstheme="minorHAnsi"/>
        </w:rPr>
      </w:pPr>
      <w:r w:rsidRPr="007C21F1">
        <w:rPr>
          <w:rStyle w:val="FootnoteReference"/>
          <w:rFonts w:cstheme="minorHAnsi"/>
          <w:sz w:val="16"/>
        </w:rPr>
        <w:footnoteRef/>
      </w:r>
      <w:r w:rsidRPr="007C21F1">
        <w:rPr>
          <w:rFonts w:cstheme="minorHAnsi"/>
          <w:sz w:val="16"/>
        </w:rPr>
        <w:t xml:space="preserve"> </w:t>
      </w:r>
      <w:hyperlink r:id="rId2" w:history="1">
        <w:r w:rsidRPr="007C21F1">
          <w:rPr>
            <w:rStyle w:val="Hyperlink"/>
            <w:rFonts w:cstheme="minorHAnsi"/>
            <w:sz w:val="16"/>
          </w:rPr>
          <w:t>UNDP Evaluation Guidelines, Box 7. Sources of conflict of interest in evaluation</w:t>
        </w:r>
      </w:hyperlink>
    </w:p>
  </w:footnote>
  <w:footnote w:id="40">
    <w:p w14:paraId="60FA523C" w14:textId="77777777" w:rsidR="000F428E" w:rsidRDefault="000F428E" w:rsidP="000F428E">
      <w:pPr>
        <w:pStyle w:val="FootnoteText"/>
        <w:rPr>
          <w:rFonts w:cstheme="minorHAnsi"/>
          <w:sz w:val="18"/>
          <w:szCs w:val="18"/>
          <w:lang w:val="en-GB"/>
        </w:rPr>
      </w:pPr>
      <w:r w:rsidRPr="00C30C01">
        <w:rPr>
          <w:rStyle w:val="FootnoteReference"/>
          <w:sz w:val="18"/>
          <w:szCs w:val="18"/>
        </w:rPr>
        <w:footnoteRef/>
      </w:r>
      <w:r w:rsidRPr="00C30C01">
        <w:rPr>
          <w:sz w:val="18"/>
          <w:szCs w:val="18"/>
        </w:rPr>
        <w:t xml:space="preserve"> In relation to LNOB</w:t>
      </w:r>
      <w:r w:rsidRPr="00C30C01">
        <w:rPr>
          <w:rFonts w:cstheme="minorHAnsi"/>
          <w:bCs/>
          <w:sz w:val="18"/>
          <w:szCs w:val="18"/>
          <w:lang w:val="en-GB"/>
        </w:rPr>
        <w:t>, gender, disability, and other cross-cutting issues</w:t>
      </w:r>
      <w:r w:rsidRPr="00C30C01">
        <w:rPr>
          <w:sz w:val="18"/>
          <w:szCs w:val="18"/>
        </w:rPr>
        <w:t>, it is important to</w:t>
      </w:r>
      <w:r>
        <w:rPr>
          <w:sz w:val="18"/>
          <w:szCs w:val="18"/>
        </w:rPr>
        <w:t xml:space="preserve"> recognize the unique nature of the </w:t>
      </w:r>
      <w:r w:rsidRPr="00C30C01">
        <w:rPr>
          <w:rFonts w:cstheme="minorHAnsi"/>
          <w:bCs/>
          <w:sz w:val="18"/>
          <w:szCs w:val="18"/>
          <w:lang w:val="en-GB"/>
        </w:rPr>
        <w:t>Project</w:t>
      </w:r>
      <w:r>
        <w:rPr>
          <w:rFonts w:cstheme="minorHAnsi"/>
          <w:bCs/>
          <w:sz w:val="18"/>
          <w:szCs w:val="18"/>
          <w:lang w:val="en-GB"/>
        </w:rPr>
        <w:t>. It</w:t>
      </w:r>
      <w:r w:rsidRPr="00F17572">
        <w:rPr>
          <w:rFonts w:cstheme="minorHAnsi"/>
          <w:sz w:val="18"/>
          <w:szCs w:val="18"/>
          <w:lang w:val="en-GB"/>
        </w:rPr>
        <w:t xml:space="preserve">s main objective is to </w:t>
      </w:r>
    </w:p>
    <w:p w14:paraId="7E31B32A" w14:textId="77777777" w:rsidR="000F428E" w:rsidRPr="00C30C01" w:rsidRDefault="000F428E" w:rsidP="000F428E">
      <w:pPr>
        <w:pStyle w:val="FootnoteText"/>
        <w:rPr>
          <w:sz w:val="18"/>
          <w:szCs w:val="18"/>
        </w:rPr>
      </w:pPr>
      <w:r w:rsidRPr="00F17572">
        <w:rPr>
          <w:rFonts w:cstheme="minorHAnsi"/>
          <w:sz w:val="18"/>
          <w:szCs w:val="18"/>
          <w:lang w:val="en-GB"/>
        </w:rPr>
        <w:t xml:space="preserve">support the UN system in adapting its strategy and </w:t>
      </w:r>
      <w:r>
        <w:rPr>
          <w:rFonts w:cstheme="minorHAnsi"/>
          <w:sz w:val="18"/>
          <w:szCs w:val="18"/>
          <w:lang w:val="en-GB"/>
        </w:rPr>
        <w:t>footprint</w:t>
      </w:r>
      <w:r w:rsidRPr="00F17572">
        <w:rPr>
          <w:rFonts w:cstheme="minorHAnsi"/>
          <w:sz w:val="18"/>
          <w:szCs w:val="18"/>
          <w:lang w:val="en-GB"/>
        </w:rPr>
        <w:t xml:space="preserve"> in transitional settings.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7276C"/>
    <w:multiLevelType w:val="multilevel"/>
    <w:tmpl w:val="B40012B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573717"/>
    <w:multiLevelType w:val="hybridMultilevel"/>
    <w:tmpl w:val="E2DE1872"/>
    <w:lvl w:ilvl="0" w:tplc="3B4C664E">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60881"/>
    <w:multiLevelType w:val="hybridMultilevel"/>
    <w:tmpl w:val="96E412EA"/>
    <w:lvl w:ilvl="0" w:tplc="A06032F2">
      <w:start w:val="1"/>
      <w:numFmt w:val="decimal"/>
      <w:lvlText w:val="%1."/>
      <w:lvlJc w:val="left"/>
      <w:pPr>
        <w:ind w:left="720" w:hanging="360"/>
      </w:pPr>
      <w:rPr>
        <w:rFonts w:ascii="Garamond" w:hAnsi="Garamond"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E6812"/>
    <w:multiLevelType w:val="hybridMultilevel"/>
    <w:tmpl w:val="36CA588C"/>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FC37DF"/>
    <w:multiLevelType w:val="multilevel"/>
    <w:tmpl w:val="B36E126A"/>
    <w:lvl w:ilvl="0">
      <w:start w:val="5"/>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A2301A"/>
    <w:multiLevelType w:val="multilevel"/>
    <w:tmpl w:val="1556C250"/>
    <w:lvl w:ilvl="0">
      <w:start w:val="4"/>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D35204E"/>
    <w:multiLevelType w:val="hybridMultilevel"/>
    <w:tmpl w:val="1F64C320"/>
    <w:lvl w:ilvl="0" w:tplc="2D94EC12">
      <w:start w:val="1"/>
      <w:numFmt w:val="lowerLetter"/>
      <w:lvlText w:val="%1)"/>
      <w:lvlJc w:val="left"/>
      <w:pPr>
        <w:ind w:left="720" w:hanging="360"/>
      </w:pPr>
      <w:rPr>
        <w:rFonts w:ascii="Segoe UI" w:hAnsi="Segoe UI" w:cs="Segoe UI" w:hint="default"/>
        <w:b/>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35A7796"/>
    <w:multiLevelType w:val="hybridMultilevel"/>
    <w:tmpl w:val="8258E4E6"/>
    <w:lvl w:ilvl="0" w:tplc="0413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CA4D8D"/>
    <w:multiLevelType w:val="multilevel"/>
    <w:tmpl w:val="8EBE9A6A"/>
    <w:lvl w:ilvl="0">
      <w:start w:val="1"/>
      <w:numFmt w:val="decimal"/>
      <w:lvlText w:val="%1."/>
      <w:lvlJc w:val="left"/>
      <w:pPr>
        <w:ind w:left="360" w:hanging="360"/>
      </w:pPr>
      <w:rPr>
        <w:rFonts w:hint="default"/>
      </w:rPr>
    </w:lvl>
    <w:lvl w:ilvl="1">
      <w:start w:val="6"/>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8EA5859"/>
    <w:multiLevelType w:val="hybridMultilevel"/>
    <w:tmpl w:val="73E0D116"/>
    <w:lvl w:ilvl="0" w:tplc="51F49430">
      <w:start w:val="34"/>
      <w:numFmt w:val="decimal"/>
      <w:lvlText w:val="%1."/>
      <w:lvlJc w:val="left"/>
      <w:pPr>
        <w:ind w:left="720" w:hanging="360"/>
      </w:pPr>
      <w:rPr>
        <w:rFonts w:eastAsiaTheme="minorHAns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279B6"/>
    <w:multiLevelType w:val="hybridMultilevel"/>
    <w:tmpl w:val="20B0643E"/>
    <w:lvl w:ilvl="0" w:tplc="848090C2">
      <w:start w:val="7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683C7F"/>
    <w:multiLevelType w:val="hybridMultilevel"/>
    <w:tmpl w:val="958EFA7C"/>
    <w:lvl w:ilvl="0" w:tplc="04130011">
      <w:start w:val="1"/>
      <w:numFmt w:val="decimal"/>
      <w:lvlText w:val="%1)"/>
      <w:lvlJc w:val="left"/>
      <w:pPr>
        <w:ind w:left="360" w:hanging="360"/>
      </w:pPr>
      <w:rPr>
        <w:rFonts w:hint="default"/>
        <w:b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D014A54"/>
    <w:multiLevelType w:val="hybridMultilevel"/>
    <w:tmpl w:val="6224635A"/>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EF38BE"/>
    <w:multiLevelType w:val="hybridMultilevel"/>
    <w:tmpl w:val="B53095F4"/>
    <w:lvl w:ilvl="0" w:tplc="548A8328">
      <w:start w:val="1"/>
      <w:numFmt w:val="decimal"/>
      <w:lvlText w:val="%1."/>
      <w:lvlJc w:val="left"/>
      <w:pPr>
        <w:ind w:left="360" w:hanging="360"/>
      </w:pPr>
      <w:rPr>
        <w:rFonts w:ascii="Garamond" w:eastAsiaTheme="minorHAnsi" w:hAnsi="Garamond" w:cstheme="minorBidi"/>
        <w:b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1EC6923"/>
    <w:multiLevelType w:val="hybridMultilevel"/>
    <w:tmpl w:val="3E883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5427DD"/>
    <w:multiLevelType w:val="multilevel"/>
    <w:tmpl w:val="F774B63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6BF773B"/>
    <w:multiLevelType w:val="multilevel"/>
    <w:tmpl w:val="3A0E9318"/>
    <w:styleLink w:val="CurrentList1"/>
    <w:lvl w:ilvl="0">
      <w:start w:val="3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E84D47"/>
    <w:multiLevelType w:val="hybridMultilevel"/>
    <w:tmpl w:val="DE7E384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FD4581E"/>
    <w:multiLevelType w:val="hybridMultilevel"/>
    <w:tmpl w:val="4D260FB8"/>
    <w:lvl w:ilvl="0" w:tplc="0809000F">
      <w:start w:val="4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887344"/>
    <w:multiLevelType w:val="hybridMultilevel"/>
    <w:tmpl w:val="8582500A"/>
    <w:lvl w:ilvl="0" w:tplc="0413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28563B"/>
    <w:multiLevelType w:val="multilevel"/>
    <w:tmpl w:val="63063E6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607013"/>
    <w:multiLevelType w:val="hybridMultilevel"/>
    <w:tmpl w:val="940AD04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1AD11A2"/>
    <w:multiLevelType w:val="hybridMultilevel"/>
    <w:tmpl w:val="3F54EFBC"/>
    <w:lvl w:ilvl="0" w:tplc="04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5D3046"/>
    <w:multiLevelType w:val="multilevel"/>
    <w:tmpl w:val="14B24172"/>
    <w:lvl w:ilvl="0">
      <w:start w:val="1"/>
      <w:numFmt w:val="decimal"/>
      <w:lvlText w:val="%1."/>
      <w:lvlJc w:val="left"/>
      <w:pPr>
        <w:ind w:left="360" w:hanging="360"/>
      </w:pPr>
      <w:rPr>
        <w:rFonts w:hint="default"/>
        <w:b w:val="0"/>
        <w:color w:val="auto"/>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6066245"/>
    <w:multiLevelType w:val="hybridMultilevel"/>
    <w:tmpl w:val="B31CBA66"/>
    <w:lvl w:ilvl="0" w:tplc="0413000F">
      <w:start w:val="1"/>
      <w:numFmt w:val="decimal"/>
      <w:lvlText w:val="%1."/>
      <w:lvlJc w:val="left"/>
      <w:pPr>
        <w:ind w:left="360" w:hanging="360"/>
      </w:pPr>
      <w:rPr>
        <w:rFonts w:hint="default"/>
        <w:b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CA72A49"/>
    <w:multiLevelType w:val="hybridMultilevel"/>
    <w:tmpl w:val="530C654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60585C8D"/>
    <w:multiLevelType w:val="hybridMultilevel"/>
    <w:tmpl w:val="CD5854D2"/>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0E75B5D"/>
    <w:multiLevelType w:val="hybridMultilevel"/>
    <w:tmpl w:val="F5323A0A"/>
    <w:lvl w:ilvl="0" w:tplc="0413000F">
      <w:start w:val="1"/>
      <w:numFmt w:val="decimal"/>
      <w:lvlText w:val="%1."/>
      <w:lvlJc w:val="left"/>
      <w:pPr>
        <w:ind w:left="360" w:hanging="360"/>
      </w:pPr>
      <w:rPr>
        <w:rFonts w:hint="default"/>
        <w:b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19D15A5"/>
    <w:multiLevelType w:val="hybridMultilevel"/>
    <w:tmpl w:val="6D6C54AE"/>
    <w:lvl w:ilvl="0" w:tplc="3B4C664E">
      <w:start w:val="1"/>
      <w:numFmt w:val="bullet"/>
      <w:lvlText w:val=""/>
      <w:lvlJc w:val="left"/>
      <w:pPr>
        <w:ind w:left="720" w:hanging="360"/>
      </w:pPr>
      <w:rPr>
        <w:rFonts w:ascii="Symbol" w:hAnsi="Symbol"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88120D"/>
    <w:multiLevelType w:val="multilevel"/>
    <w:tmpl w:val="1CF8C420"/>
    <w:lvl w:ilvl="0">
      <w:start w:val="1"/>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5107154"/>
    <w:multiLevelType w:val="hybridMultilevel"/>
    <w:tmpl w:val="C31EE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913B0B"/>
    <w:multiLevelType w:val="multilevel"/>
    <w:tmpl w:val="7ADE39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32" w15:restartNumberingAfterBreak="0">
    <w:nsid w:val="7835629D"/>
    <w:multiLevelType w:val="multilevel"/>
    <w:tmpl w:val="63063E6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644488"/>
    <w:multiLevelType w:val="hybridMultilevel"/>
    <w:tmpl w:val="D51664E0"/>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5729C8"/>
    <w:multiLevelType w:val="hybridMultilevel"/>
    <w:tmpl w:val="4A586AB0"/>
    <w:lvl w:ilvl="0" w:tplc="AE6606CE">
      <w:start w:val="1"/>
      <w:numFmt w:val="decimal"/>
      <w:lvlText w:val="%1."/>
      <w:lvlJc w:val="left"/>
      <w:pPr>
        <w:ind w:left="720" w:hanging="360"/>
      </w:pPr>
      <w:rPr>
        <w:rFonts w:ascii="Garamond" w:hAnsi="Garamond"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961DF7"/>
    <w:multiLevelType w:val="multilevel"/>
    <w:tmpl w:val="E02815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AE61967"/>
    <w:multiLevelType w:val="hybridMultilevel"/>
    <w:tmpl w:val="794E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370A1"/>
    <w:multiLevelType w:val="multilevel"/>
    <w:tmpl w:val="B40012B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6C363C"/>
    <w:multiLevelType w:val="multilevel"/>
    <w:tmpl w:val="DD243DA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832346">
    <w:abstractNumId w:val="28"/>
  </w:num>
  <w:num w:numId="2" w16cid:durableId="199561125">
    <w:abstractNumId w:val="5"/>
  </w:num>
  <w:num w:numId="3" w16cid:durableId="1702241785">
    <w:abstractNumId w:val="4"/>
  </w:num>
  <w:num w:numId="4" w16cid:durableId="800809483">
    <w:abstractNumId w:val="37"/>
  </w:num>
  <w:num w:numId="5" w16cid:durableId="455484975">
    <w:abstractNumId w:val="31"/>
  </w:num>
  <w:num w:numId="6" w16cid:durableId="2025983123">
    <w:abstractNumId w:val="6"/>
  </w:num>
  <w:num w:numId="7" w16cid:durableId="4017239">
    <w:abstractNumId w:val="30"/>
  </w:num>
  <w:num w:numId="8" w16cid:durableId="294331305">
    <w:abstractNumId w:val="21"/>
  </w:num>
  <w:num w:numId="9" w16cid:durableId="1132095379">
    <w:abstractNumId w:val="17"/>
  </w:num>
  <w:num w:numId="10" w16cid:durableId="1134450476">
    <w:abstractNumId w:val="33"/>
  </w:num>
  <w:num w:numId="11" w16cid:durableId="631833417">
    <w:abstractNumId w:val="14"/>
  </w:num>
  <w:num w:numId="12" w16cid:durableId="959065500">
    <w:abstractNumId w:val="1"/>
  </w:num>
  <w:num w:numId="13" w16cid:durableId="631406555">
    <w:abstractNumId w:val="11"/>
  </w:num>
  <w:num w:numId="14" w16cid:durableId="1620145436">
    <w:abstractNumId w:val="15"/>
  </w:num>
  <w:num w:numId="15" w16cid:durableId="1006635849">
    <w:abstractNumId w:val="29"/>
  </w:num>
  <w:num w:numId="16" w16cid:durableId="883830390">
    <w:abstractNumId w:val="12"/>
  </w:num>
  <w:num w:numId="17" w16cid:durableId="150487962">
    <w:abstractNumId w:val="22"/>
  </w:num>
  <w:num w:numId="18" w16cid:durableId="1388334969">
    <w:abstractNumId w:val="26"/>
  </w:num>
  <w:num w:numId="19" w16cid:durableId="520247545">
    <w:abstractNumId w:val="23"/>
  </w:num>
  <w:num w:numId="20" w16cid:durableId="367995329">
    <w:abstractNumId w:val="13"/>
  </w:num>
  <w:num w:numId="21" w16cid:durableId="504783639">
    <w:abstractNumId w:val="0"/>
  </w:num>
  <w:num w:numId="22" w16cid:durableId="1351682191">
    <w:abstractNumId w:val="27"/>
  </w:num>
  <w:num w:numId="23" w16cid:durableId="1313868088">
    <w:abstractNumId w:val="24"/>
  </w:num>
  <w:num w:numId="24" w16cid:durableId="1697996870">
    <w:abstractNumId w:val="32"/>
  </w:num>
  <w:num w:numId="25" w16cid:durableId="1480227270">
    <w:abstractNumId w:val="38"/>
  </w:num>
  <w:num w:numId="26" w16cid:durableId="1908346602">
    <w:abstractNumId w:val="8"/>
  </w:num>
  <w:num w:numId="27" w16cid:durableId="667100562">
    <w:abstractNumId w:val="2"/>
  </w:num>
  <w:num w:numId="28" w16cid:durableId="1516769458">
    <w:abstractNumId w:val="16"/>
  </w:num>
  <w:num w:numId="29" w16cid:durableId="446628174">
    <w:abstractNumId w:val="9"/>
  </w:num>
  <w:num w:numId="30" w16cid:durableId="134178243">
    <w:abstractNumId w:val="18"/>
  </w:num>
  <w:num w:numId="31" w16cid:durableId="1042287290">
    <w:abstractNumId w:val="10"/>
  </w:num>
  <w:num w:numId="32" w16cid:durableId="619147362">
    <w:abstractNumId w:val="34"/>
  </w:num>
  <w:num w:numId="33" w16cid:durableId="2120176928">
    <w:abstractNumId w:val="36"/>
  </w:num>
  <w:num w:numId="34" w16cid:durableId="147946816">
    <w:abstractNumId w:val="7"/>
  </w:num>
  <w:num w:numId="35" w16cid:durableId="4811665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8668686">
    <w:abstractNumId w:val="3"/>
  </w:num>
  <w:num w:numId="37" w16cid:durableId="1827165458">
    <w:abstractNumId w:val="20"/>
  </w:num>
  <w:num w:numId="38" w16cid:durableId="55133426">
    <w:abstractNumId w:val="19"/>
  </w:num>
  <w:num w:numId="39" w16cid:durableId="1861819656">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5D"/>
    <w:rsid w:val="0000288E"/>
    <w:rsid w:val="00003634"/>
    <w:rsid w:val="0000373B"/>
    <w:rsid w:val="00005567"/>
    <w:rsid w:val="00006D81"/>
    <w:rsid w:val="00010DCE"/>
    <w:rsid w:val="000152BC"/>
    <w:rsid w:val="000165CD"/>
    <w:rsid w:val="00016B59"/>
    <w:rsid w:val="00027AB1"/>
    <w:rsid w:val="000340CD"/>
    <w:rsid w:val="00042B24"/>
    <w:rsid w:val="00043DED"/>
    <w:rsid w:val="000467CE"/>
    <w:rsid w:val="00051C43"/>
    <w:rsid w:val="00051C50"/>
    <w:rsid w:val="000531DA"/>
    <w:rsid w:val="00053597"/>
    <w:rsid w:val="00061E18"/>
    <w:rsid w:val="000631C5"/>
    <w:rsid w:val="00065428"/>
    <w:rsid w:val="00070E95"/>
    <w:rsid w:val="00073F05"/>
    <w:rsid w:val="0007706C"/>
    <w:rsid w:val="000770BD"/>
    <w:rsid w:val="00080F03"/>
    <w:rsid w:val="000824A7"/>
    <w:rsid w:val="00082D9E"/>
    <w:rsid w:val="000834FF"/>
    <w:rsid w:val="00086473"/>
    <w:rsid w:val="000902C5"/>
    <w:rsid w:val="00090358"/>
    <w:rsid w:val="000921C5"/>
    <w:rsid w:val="000929E0"/>
    <w:rsid w:val="0009633B"/>
    <w:rsid w:val="00096C6B"/>
    <w:rsid w:val="000A0BEC"/>
    <w:rsid w:val="000A0FEA"/>
    <w:rsid w:val="000A45E9"/>
    <w:rsid w:val="000A47B2"/>
    <w:rsid w:val="000A59BD"/>
    <w:rsid w:val="000A6D04"/>
    <w:rsid w:val="000A7026"/>
    <w:rsid w:val="000B360C"/>
    <w:rsid w:val="000B3DAE"/>
    <w:rsid w:val="000B5C4C"/>
    <w:rsid w:val="000B7B06"/>
    <w:rsid w:val="000C1F12"/>
    <w:rsid w:val="000C360C"/>
    <w:rsid w:val="000C3854"/>
    <w:rsid w:val="000C6C1F"/>
    <w:rsid w:val="000C787E"/>
    <w:rsid w:val="000C7918"/>
    <w:rsid w:val="000D2DD6"/>
    <w:rsid w:val="000D36A1"/>
    <w:rsid w:val="000D5A23"/>
    <w:rsid w:val="000D7877"/>
    <w:rsid w:val="000E1505"/>
    <w:rsid w:val="000E1786"/>
    <w:rsid w:val="000E2A0E"/>
    <w:rsid w:val="000E2AB3"/>
    <w:rsid w:val="000E2C58"/>
    <w:rsid w:val="000E38E0"/>
    <w:rsid w:val="000E474F"/>
    <w:rsid w:val="000E4824"/>
    <w:rsid w:val="000E5621"/>
    <w:rsid w:val="000E6DE1"/>
    <w:rsid w:val="000E7473"/>
    <w:rsid w:val="000F0DE6"/>
    <w:rsid w:val="000F1C70"/>
    <w:rsid w:val="000F428E"/>
    <w:rsid w:val="00104824"/>
    <w:rsid w:val="00107A4C"/>
    <w:rsid w:val="001143F5"/>
    <w:rsid w:val="00116858"/>
    <w:rsid w:val="00120552"/>
    <w:rsid w:val="001209B3"/>
    <w:rsid w:val="00121E0B"/>
    <w:rsid w:val="0012421F"/>
    <w:rsid w:val="00125158"/>
    <w:rsid w:val="00126C35"/>
    <w:rsid w:val="00127664"/>
    <w:rsid w:val="0013036F"/>
    <w:rsid w:val="001311D1"/>
    <w:rsid w:val="0013163B"/>
    <w:rsid w:val="00135049"/>
    <w:rsid w:val="00136493"/>
    <w:rsid w:val="0013758B"/>
    <w:rsid w:val="00140452"/>
    <w:rsid w:val="0014089B"/>
    <w:rsid w:val="00140CD1"/>
    <w:rsid w:val="0014374A"/>
    <w:rsid w:val="00146F03"/>
    <w:rsid w:val="0015273B"/>
    <w:rsid w:val="00154ED7"/>
    <w:rsid w:val="00155C95"/>
    <w:rsid w:val="00163925"/>
    <w:rsid w:val="00166FBB"/>
    <w:rsid w:val="0016758D"/>
    <w:rsid w:val="00172BFA"/>
    <w:rsid w:val="00173B99"/>
    <w:rsid w:val="00174CA2"/>
    <w:rsid w:val="001833DE"/>
    <w:rsid w:val="00183BF5"/>
    <w:rsid w:val="001847C4"/>
    <w:rsid w:val="00186181"/>
    <w:rsid w:val="00186DA9"/>
    <w:rsid w:val="00192AA5"/>
    <w:rsid w:val="00197798"/>
    <w:rsid w:val="001A0E78"/>
    <w:rsid w:val="001A186E"/>
    <w:rsid w:val="001A281C"/>
    <w:rsid w:val="001A54A5"/>
    <w:rsid w:val="001B3016"/>
    <w:rsid w:val="001B3703"/>
    <w:rsid w:val="001B7BA4"/>
    <w:rsid w:val="001C0869"/>
    <w:rsid w:val="001C3A6D"/>
    <w:rsid w:val="001C3CAA"/>
    <w:rsid w:val="001C5F96"/>
    <w:rsid w:val="001C672E"/>
    <w:rsid w:val="001D1B9C"/>
    <w:rsid w:val="001D243D"/>
    <w:rsid w:val="001D389F"/>
    <w:rsid w:val="001D4202"/>
    <w:rsid w:val="001D525C"/>
    <w:rsid w:val="001D54E4"/>
    <w:rsid w:val="001D7A39"/>
    <w:rsid w:val="001E392D"/>
    <w:rsid w:val="001E4FB4"/>
    <w:rsid w:val="001E7136"/>
    <w:rsid w:val="001E733D"/>
    <w:rsid w:val="001E7EC6"/>
    <w:rsid w:val="001F23C1"/>
    <w:rsid w:val="001F2DA1"/>
    <w:rsid w:val="001F3855"/>
    <w:rsid w:val="001F3BCE"/>
    <w:rsid w:val="001F3F44"/>
    <w:rsid w:val="001F3F5B"/>
    <w:rsid w:val="001F71E8"/>
    <w:rsid w:val="001F7E46"/>
    <w:rsid w:val="00202716"/>
    <w:rsid w:val="00203A05"/>
    <w:rsid w:val="00204BD6"/>
    <w:rsid w:val="00204D0D"/>
    <w:rsid w:val="0020501C"/>
    <w:rsid w:val="002060E1"/>
    <w:rsid w:val="00207BE2"/>
    <w:rsid w:val="00207EC7"/>
    <w:rsid w:val="00212853"/>
    <w:rsid w:val="00213237"/>
    <w:rsid w:val="002148EF"/>
    <w:rsid w:val="00215359"/>
    <w:rsid w:val="00216872"/>
    <w:rsid w:val="00216B2A"/>
    <w:rsid w:val="002204E1"/>
    <w:rsid w:val="00221E2F"/>
    <w:rsid w:val="00222FE8"/>
    <w:rsid w:val="0022312C"/>
    <w:rsid w:val="00224236"/>
    <w:rsid w:val="00226224"/>
    <w:rsid w:val="00233DFD"/>
    <w:rsid w:val="00235638"/>
    <w:rsid w:val="00243160"/>
    <w:rsid w:val="00245206"/>
    <w:rsid w:val="00251E6B"/>
    <w:rsid w:val="00253B03"/>
    <w:rsid w:val="00254BBC"/>
    <w:rsid w:val="002563C7"/>
    <w:rsid w:val="00256AA7"/>
    <w:rsid w:val="0025775D"/>
    <w:rsid w:val="00263E6A"/>
    <w:rsid w:val="00267DEC"/>
    <w:rsid w:val="002725DE"/>
    <w:rsid w:val="002746F3"/>
    <w:rsid w:val="00274D4F"/>
    <w:rsid w:val="00276133"/>
    <w:rsid w:val="00276822"/>
    <w:rsid w:val="002816B7"/>
    <w:rsid w:val="0028190E"/>
    <w:rsid w:val="00281B77"/>
    <w:rsid w:val="00281E9B"/>
    <w:rsid w:val="0028393D"/>
    <w:rsid w:val="00286B4F"/>
    <w:rsid w:val="00287EB4"/>
    <w:rsid w:val="0029064E"/>
    <w:rsid w:val="00290BFE"/>
    <w:rsid w:val="00291395"/>
    <w:rsid w:val="002920CE"/>
    <w:rsid w:val="00292B42"/>
    <w:rsid w:val="00295F13"/>
    <w:rsid w:val="0029639C"/>
    <w:rsid w:val="002965DC"/>
    <w:rsid w:val="002978FC"/>
    <w:rsid w:val="002A166C"/>
    <w:rsid w:val="002A2213"/>
    <w:rsid w:val="002A4C2A"/>
    <w:rsid w:val="002A5016"/>
    <w:rsid w:val="002B2520"/>
    <w:rsid w:val="002B3578"/>
    <w:rsid w:val="002C04B5"/>
    <w:rsid w:val="002C0DD6"/>
    <w:rsid w:val="002C1E14"/>
    <w:rsid w:val="002C39A9"/>
    <w:rsid w:val="002C3BD3"/>
    <w:rsid w:val="002C4A68"/>
    <w:rsid w:val="002C6428"/>
    <w:rsid w:val="002C6A68"/>
    <w:rsid w:val="002D190E"/>
    <w:rsid w:val="002D2B01"/>
    <w:rsid w:val="002D6258"/>
    <w:rsid w:val="002E2428"/>
    <w:rsid w:val="002E56A4"/>
    <w:rsid w:val="002E599E"/>
    <w:rsid w:val="002E7952"/>
    <w:rsid w:val="002F23C1"/>
    <w:rsid w:val="002F718C"/>
    <w:rsid w:val="00302A07"/>
    <w:rsid w:val="003057E8"/>
    <w:rsid w:val="00312140"/>
    <w:rsid w:val="00313780"/>
    <w:rsid w:val="00316ADA"/>
    <w:rsid w:val="0031776D"/>
    <w:rsid w:val="00321255"/>
    <w:rsid w:val="00325FA9"/>
    <w:rsid w:val="003260A7"/>
    <w:rsid w:val="0032687B"/>
    <w:rsid w:val="003334AC"/>
    <w:rsid w:val="003340E7"/>
    <w:rsid w:val="0033505C"/>
    <w:rsid w:val="003352D1"/>
    <w:rsid w:val="00337A3E"/>
    <w:rsid w:val="003400DE"/>
    <w:rsid w:val="00341953"/>
    <w:rsid w:val="00341E18"/>
    <w:rsid w:val="00343582"/>
    <w:rsid w:val="00344903"/>
    <w:rsid w:val="00344C69"/>
    <w:rsid w:val="0034631A"/>
    <w:rsid w:val="00346E12"/>
    <w:rsid w:val="00351C87"/>
    <w:rsid w:val="00354576"/>
    <w:rsid w:val="00355C76"/>
    <w:rsid w:val="00357456"/>
    <w:rsid w:val="00360250"/>
    <w:rsid w:val="00366FD5"/>
    <w:rsid w:val="00374144"/>
    <w:rsid w:val="00376809"/>
    <w:rsid w:val="00381274"/>
    <w:rsid w:val="00381D01"/>
    <w:rsid w:val="00386F45"/>
    <w:rsid w:val="0039374C"/>
    <w:rsid w:val="0039396E"/>
    <w:rsid w:val="003947D7"/>
    <w:rsid w:val="0039578A"/>
    <w:rsid w:val="00397758"/>
    <w:rsid w:val="003A1B8E"/>
    <w:rsid w:val="003A1E95"/>
    <w:rsid w:val="003A2A5E"/>
    <w:rsid w:val="003A457F"/>
    <w:rsid w:val="003B2616"/>
    <w:rsid w:val="003B2A24"/>
    <w:rsid w:val="003C1763"/>
    <w:rsid w:val="003C2E4A"/>
    <w:rsid w:val="003C311C"/>
    <w:rsid w:val="003C43A8"/>
    <w:rsid w:val="003C50CC"/>
    <w:rsid w:val="003D27F9"/>
    <w:rsid w:val="003D46DF"/>
    <w:rsid w:val="003D62B2"/>
    <w:rsid w:val="003E04F9"/>
    <w:rsid w:val="003E150E"/>
    <w:rsid w:val="003E4E11"/>
    <w:rsid w:val="003E6CE3"/>
    <w:rsid w:val="003F2506"/>
    <w:rsid w:val="003F2613"/>
    <w:rsid w:val="003F27C8"/>
    <w:rsid w:val="003F5795"/>
    <w:rsid w:val="003F63F6"/>
    <w:rsid w:val="003F7004"/>
    <w:rsid w:val="00400BEF"/>
    <w:rsid w:val="00403CD1"/>
    <w:rsid w:val="00407CF3"/>
    <w:rsid w:val="00410B0E"/>
    <w:rsid w:val="00411CBE"/>
    <w:rsid w:val="00411ED8"/>
    <w:rsid w:val="00413B53"/>
    <w:rsid w:val="004167FE"/>
    <w:rsid w:val="0041688C"/>
    <w:rsid w:val="00417FCD"/>
    <w:rsid w:val="004201AC"/>
    <w:rsid w:val="0042131D"/>
    <w:rsid w:val="00422262"/>
    <w:rsid w:val="00422FDB"/>
    <w:rsid w:val="0043434B"/>
    <w:rsid w:val="00436D4C"/>
    <w:rsid w:val="004371F2"/>
    <w:rsid w:val="00437772"/>
    <w:rsid w:val="00437BF7"/>
    <w:rsid w:val="00442250"/>
    <w:rsid w:val="00443CDE"/>
    <w:rsid w:val="0044540C"/>
    <w:rsid w:val="00445FCE"/>
    <w:rsid w:val="004467CC"/>
    <w:rsid w:val="004467CF"/>
    <w:rsid w:val="00451183"/>
    <w:rsid w:val="00452485"/>
    <w:rsid w:val="004617C0"/>
    <w:rsid w:val="00465678"/>
    <w:rsid w:val="0047157A"/>
    <w:rsid w:val="00473EAB"/>
    <w:rsid w:val="00474B60"/>
    <w:rsid w:val="00475016"/>
    <w:rsid w:val="00477FBF"/>
    <w:rsid w:val="00481315"/>
    <w:rsid w:val="0048227E"/>
    <w:rsid w:val="004832EC"/>
    <w:rsid w:val="00492F67"/>
    <w:rsid w:val="00495636"/>
    <w:rsid w:val="00495783"/>
    <w:rsid w:val="004966B9"/>
    <w:rsid w:val="004A1223"/>
    <w:rsid w:val="004A2C1A"/>
    <w:rsid w:val="004A4C09"/>
    <w:rsid w:val="004A5D75"/>
    <w:rsid w:val="004A7653"/>
    <w:rsid w:val="004B09B7"/>
    <w:rsid w:val="004B1802"/>
    <w:rsid w:val="004B2F9A"/>
    <w:rsid w:val="004B4DFA"/>
    <w:rsid w:val="004C0463"/>
    <w:rsid w:val="004C198B"/>
    <w:rsid w:val="004C439F"/>
    <w:rsid w:val="004C47B7"/>
    <w:rsid w:val="004C6543"/>
    <w:rsid w:val="004C727A"/>
    <w:rsid w:val="004D05BF"/>
    <w:rsid w:val="004D2488"/>
    <w:rsid w:val="004D474B"/>
    <w:rsid w:val="004D7F6E"/>
    <w:rsid w:val="004E13FF"/>
    <w:rsid w:val="004E27F8"/>
    <w:rsid w:val="004E3809"/>
    <w:rsid w:val="004E5294"/>
    <w:rsid w:val="004E7071"/>
    <w:rsid w:val="004F0152"/>
    <w:rsid w:val="004F29EC"/>
    <w:rsid w:val="004F468B"/>
    <w:rsid w:val="004F5417"/>
    <w:rsid w:val="004F71FA"/>
    <w:rsid w:val="005007DA"/>
    <w:rsid w:val="00501862"/>
    <w:rsid w:val="005061DE"/>
    <w:rsid w:val="00513C3C"/>
    <w:rsid w:val="00515F5D"/>
    <w:rsid w:val="00521953"/>
    <w:rsid w:val="00524419"/>
    <w:rsid w:val="00524876"/>
    <w:rsid w:val="005256DA"/>
    <w:rsid w:val="00526845"/>
    <w:rsid w:val="00526B41"/>
    <w:rsid w:val="0053105E"/>
    <w:rsid w:val="0053111B"/>
    <w:rsid w:val="005324DD"/>
    <w:rsid w:val="005329C0"/>
    <w:rsid w:val="005334B1"/>
    <w:rsid w:val="005415D0"/>
    <w:rsid w:val="00541981"/>
    <w:rsid w:val="005440D7"/>
    <w:rsid w:val="005447F9"/>
    <w:rsid w:val="00544FEA"/>
    <w:rsid w:val="00552772"/>
    <w:rsid w:val="00555689"/>
    <w:rsid w:val="005612F0"/>
    <w:rsid w:val="00562E8E"/>
    <w:rsid w:val="00563518"/>
    <w:rsid w:val="00567CD4"/>
    <w:rsid w:val="005701AB"/>
    <w:rsid w:val="00570E22"/>
    <w:rsid w:val="005710BE"/>
    <w:rsid w:val="00572824"/>
    <w:rsid w:val="0057372D"/>
    <w:rsid w:val="005738F9"/>
    <w:rsid w:val="00573E39"/>
    <w:rsid w:val="005743FE"/>
    <w:rsid w:val="005771B5"/>
    <w:rsid w:val="005779A0"/>
    <w:rsid w:val="005800DB"/>
    <w:rsid w:val="005815CC"/>
    <w:rsid w:val="00581EFF"/>
    <w:rsid w:val="0058730C"/>
    <w:rsid w:val="00587ED6"/>
    <w:rsid w:val="0059263F"/>
    <w:rsid w:val="00592D1D"/>
    <w:rsid w:val="00594D36"/>
    <w:rsid w:val="00597408"/>
    <w:rsid w:val="005A202E"/>
    <w:rsid w:val="005A4C32"/>
    <w:rsid w:val="005A5C14"/>
    <w:rsid w:val="005A655E"/>
    <w:rsid w:val="005A6BA5"/>
    <w:rsid w:val="005B0C32"/>
    <w:rsid w:val="005B17CB"/>
    <w:rsid w:val="005B579A"/>
    <w:rsid w:val="005B6D57"/>
    <w:rsid w:val="005B7E5E"/>
    <w:rsid w:val="005B7F52"/>
    <w:rsid w:val="005C0032"/>
    <w:rsid w:val="005C28C2"/>
    <w:rsid w:val="005C641F"/>
    <w:rsid w:val="005D0467"/>
    <w:rsid w:val="005D1388"/>
    <w:rsid w:val="005E3443"/>
    <w:rsid w:val="005E35A7"/>
    <w:rsid w:val="005E4861"/>
    <w:rsid w:val="005E7CEE"/>
    <w:rsid w:val="005F37EB"/>
    <w:rsid w:val="005F5AF7"/>
    <w:rsid w:val="005F7382"/>
    <w:rsid w:val="00602710"/>
    <w:rsid w:val="006044A1"/>
    <w:rsid w:val="00607967"/>
    <w:rsid w:val="0061123E"/>
    <w:rsid w:val="00611889"/>
    <w:rsid w:val="00617E77"/>
    <w:rsid w:val="0062254D"/>
    <w:rsid w:val="006237B0"/>
    <w:rsid w:val="0062754C"/>
    <w:rsid w:val="006315C1"/>
    <w:rsid w:val="0063464A"/>
    <w:rsid w:val="00636C8B"/>
    <w:rsid w:val="00642305"/>
    <w:rsid w:val="00644562"/>
    <w:rsid w:val="0064574E"/>
    <w:rsid w:val="006459C6"/>
    <w:rsid w:val="00646B34"/>
    <w:rsid w:val="00650CF2"/>
    <w:rsid w:val="00652043"/>
    <w:rsid w:val="00661186"/>
    <w:rsid w:val="00661C6D"/>
    <w:rsid w:val="00662899"/>
    <w:rsid w:val="00663E1D"/>
    <w:rsid w:val="00664C05"/>
    <w:rsid w:val="00667A41"/>
    <w:rsid w:val="006737F7"/>
    <w:rsid w:val="006772D1"/>
    <w:rsid w:val="006810B9"/>
    <w:rsid w:val="0068126A"/>
    <w:rsid w:val="006815D1"/>
    <w:rsid w:val="00681BF9"/>
    <w:rsid w:val="00682410"/>
    <w:rsid w:val="00683E95"/>
    <w:rsid w:val="00685A56"/>
    <w:rsid w:val="00690856"/>
    <w:rsid w:val="00692BD7"/>
    <w:rsid w:val="006A2D37"/>
    <w:rsid w:val="006A480B"/>
    <w:rsid w:val="006A5985"/>
    <w:rsid w:val="006B0873"/>
    <w:rsid w:val="006B3383"/>
    <w:rsid w:val="006B6AAD"/>
    <w:rsid w:val="006B7001"/>
    <w:rsid w:val="006B72FC"/>
    <w:rsid w:val="006B7BD8"/>
    <w:rsid w:val="006C6A75"/>
    <w:rsid w:val="006C7F2C"/>
    <w:rsid w:val="006D03F3"/>
    <w:rsid w:val="006D12C7"/>
    <w:rsid w:val="006D2745"/>
    <w:rsid w:val="006D6B13"/>
    <w:rsid w:val="006D76D0"/>
    <w:rsid w:val="006E23BA"/>
    <w:rsid w:val="006F036C"/>
    <w:rsid w:val="006F195D"/>
    <w:rsid w:val="006F297E"/>
    <w:rsid w:val="006F2B85"/>
    <w:rsid w:val="006F43AC"/>
    <w:rsid w:val="006F57A8"/>
    <w:rsid w:val="006F5D1E"/>
    <w:rsid w:val="006F7126"/>
    <w:rsid w:val="00702ABF"/>
    <w:rsid w:val="007040B4"/>
    <w:rsid w:val="007066AD"/>
    <w:rsid w:val="00707185"/>
    <w:rsid w:val="00711A5F"/>
    <w:rsid w:val="00711F8C"/>
    <w:rsid w:val="007123C7"/>
    <w:rsid w:val="00712609"/>
    <w:rsid w:val="00713531"/>
    <w:rsid w:val="00717370"/>
    <w:rsid w:val="00717380"/>
    <w:rsid w:val="0072039A"/>
    <w:rsid w:val="007203F0"/>
    <w:rsid w:val="00721295"/>
    <w:rsid w:val="0072183E"/>
    <w:rsid w:val="007245DB"/>
    <w:rsid w:val="00724652"/>
    <w:rsid w:val="007260D2"/>
    <w:rsid w:val="00731D03"/>
    <w:rsid w:val="007335BF"/>
    <w:rsid w:val="007349D5"/>
    <w:rsid w:val="0073584A"/>
    <w:rsid w:val="00741391"/>
    <w:rsid w:val="00743254"/>
    <w:rsid w:val="0075170B"/>
    <w:rsid w:val="00755682"/>
    <w:rsid w:val="007572A4"/>
    <w:rsid w:val="0076290A"/>
    <w:rsid w:val="00762B75"/>
    <w:rsid w:val="00763241"/>
    <w:rsid w:val="007679B3"/>
    <w:rsid w:val="007731A8"/>
    <w:rsid w:val="0077329C"/>
    <w:rsid w:val="00775513"/>
    <w:rsid w:val="007755BA"/>
    <w:rsid w:val="007767F2"/>
    <w:rsid w:val="00777D1C"/>
    <w:rsid w:val="00780D8B"/>
    <w:rsid w:val="0078403E"/>
    <w:rsid w:val="0078703F"/>
    <w:rsid w:val="00792C80"/>
    <w:rsid w:val="007949EB"/>
    <w:rsid w:val="00795703"/>
    <w:rsid w:val="00795AD5"/>
    <w:rsid w:val="00796843"/>
    <w:rsid w:val="00797BC8"/>
    <w:rsid w:val="007A0CC1"/>
    <w:rsid w:val="007B0597"/>
    <w:rsid w:val="007B2CD2"/>
    <w:rsid w:val="007C18D7"/>
    <w:rsid w:val="007C1987"/>
    <w:rsid w:val="007C5F93"/>
    <w:rsid w:val="007C7969"/>
    <w:rsid w:val="007D15B0"/>
    <w:rsid w:val="007E10C3"/>
    <w:rsid w:val="007E25A1"/>
    <w:rsid w:val="007E6578"/>
    <w:rsid w:val="007E6B7C"/>
    <w:rsid w:val="007F3D79"/>
    <w:rsid w:val="007F4B2D"/>
    <w:rsid w:val="007F7E9C"/>
    <w:rsid w:val="00800FA9"/>
    <w:rsid w:val="008039B2"/>
    <w:rsid w:val="00804767"/>
    <w:rsid w:val="00811DEB"/>
    <w:rsid w:val="00812131"/>
    <w:rsid w:val="00812427"/>
    <w:rsid w:val="00813357"/>
    <w:rsid w:val="008139A2"/>
    <w:rsid w:val="00817284"/>
    <w:rsid w:val="008238E4"/>
    <w:rsid w:val="008246FB"/>
    <w:rsid w:val="008252C6"/>
    <w:rsid w:val="00825510"/>
    <w:rsid w:val="00825AA6"/>
    <w:rsid w:val="00826FB0"/>
    <w:rsid w:val="00827E18"/>
    <w:rsid w:val="00841EFE"/>
    <w:rsid w:val="00842B17"/>
    <w:rsid w:val="00843838"/>
    <w:rsid w:val="00843A26"/>
    <w:rsid w:val="00847E3F"/>
    <w:rsid w:val="00851D82"/>
    <w:rsid w:val="0085295C"/>
    <w:rsid w:val="00852F52"/>
    <w:rsid w:val="00856A68"/>
    <w:rsid w:val="00857A6A"/>
    <w:rsid w:val="0086486E"/>
    <w:rsid w:val="00864D6D"/>
    <w:rsid w:val="00866097"/>
    <w:rsid w:val="00867D92"/>
    <w:rsid w:val="00870A4A"/>
    <w:rsid w:val="00871791"/>
    <w:rsid w:val="00871DD5"/>
    <w:rsid w:val="00872367"/>
    <w:rsid w:val="008731B8"/>
    <w:rsid w:val="00873657"/>
    <w:rsid w:val="008753B9"/>
    <w:rsid w:val="00875B3F"/>
    <w:rsid w:val="00877EA5"/>
    <w:rsid w:val="0088020E"/>
    <w:rsid w:val="0088285E"/>
    <w:rsid w:val="00883F58"/>
    <w:rsid w:val="008853AC"/>
    <w:rsid w:val="00885C40"/>
    <w:rsid w:val="0088652B"/>
    <w:rsid w:val="00890319"/>
    <w:rsid w:val="00892D67"/>
    <w:rsid w:val="0089304D"/>
    <w:rsid w:val="00894F4B"/>
    <w:rsid w:val="008A0F9A"/>
    <w:rsid w:val="008B18FC"/>
    <w:rsid w:val="008B29E8"/>
    <w:rsid w:val="008B421A"/>
    <w:rsid w:val="008B534D"/>
    <w:rsid w:val="008C55E1"/>
    <w:rsid w:val="008C642A"/>
    <w:rsid w:val="008D1066"/>
    <w:rsid w:val="008D4351"/>
    <w:rsid w:val="008D5B0C"/>
    <w:rsid w:val="008D6CC6"/>
    <w:rsid w:val="008E3693"/>
    <w:rsid w:val="008E3EDF"/>
    <w:rsid w:val="008E49A6"/>
    <w:rsid w:val="008E4FCD"/>
    <w:rsid w:val="008E7D1F"/>
    <w:rsid w:val="008F0461"/>
    <w:rsid w:val="008F30E2"/>
    <w:rsid w:val="008F5867"/>
    <w:rsid w:val="00904A5A"/>
    <w:rsid w:val="00912FC3"/>
    <w:rsid w:val="00914B23"/>
    <w:rsid w:val="0091655A"/>
    <w:rsid w:val="00916BD1"/>
    <w:rsid w:val="00917409"/>
    <w:rsid w:val="00920C79"/>
    <w:rsid w:val="00921C57"/>
    <w:rsid w:val="00924430"/>
    <w:rsid w:val="00926004"/>
    <w:rsid w:val="00926EE3"/>
    <w:rsid w:val="00932B5E"/>
    <w:rsid w:val="00935F57"/>
    <w:rsid w:val="00941F0C"/>
    <w:rsid w:val="00945EED"/>
    <w:rsid w:val="009509B5"/>
    <w:rsid w:val="0095121B"/>
    <w:rsid w:val="00952096"/>
    <w:rsid w:val="00954710"/>
    <w:rsid w:val="00955AF4"/>
    <w:rsid w:val="00957D3B"/>
    <w:rsid w:val="00960833"/>
    <w:rsid w:val="00963A3C"/>
    <w:rsid w:val="00965ADA"/>
    <w:rsid w:val="009678C0"/>
    <w:rsid w:val="00970614"/>
    <w:rsid w:val="0097269F"/>
    <w:rsid w:val="0097315A"/>
    <w:rsid w:val="009743A0"/>
    <w:rsid w:val="0097611B"/>
    <w:rsid w:val="009802A9"/>
    <w:rsid w:val="00981E75"/>
    <w:rsid w:val="009822FF"/>
    <w:rsid w:val="00987DD1"/>
    <w:rsid w:val="0099174C"/>
    <w:rsid w:val="00993320"/>
    <w:rsid w:val="00994D26"/>
    <w:rsid w:val="00995C08"/>
    <w:rsid w:val="0099731F"/>
    <w:rsid w:val="009A13FB"/>
    <w:rsid w:val="009A5A0A"/>
    <w:rsid w:val="009A6D99"/>
    <w:rsid w:val="009B379D"/>
    <w:rsid w:val="009B3915"/>
    <w:rsid w:val="009B50A5"/>
    <w:rsid w:val="009C1279"/>
    <w:rsid w:val="009C16B4"/>
    <w:rsid w:val="009C232A"/>
    <w:rsid w:val="009C337C"/>
    <w:rsid w:val="009C666B"/>
    <w:rsid w:val="009D2985"/>
    <w:rsid w:val="009D32E2"/>
    <w:rsid w:val="009D51EF"/>
    <w:rsid w:val="009E1D10"/>
    <w:rsid w:val="009E6FA1"/>
    <w:rsid w:val="009E715B"/>
    <w:rsid w:val="009E7388"/>
    <w:rsid w:val="009F1428"/>
    <w:rsid w:val="009F307D"/>
    <w:rsid w:val="009F7594"/>
    <w:rsid w:val="00A0127F"/>
    <w:rsid w:val="00A02150"/>
    <w:rsid w:val="00A05897"/>
    <w:rsid w:val="00A218B9"/>
    <w:rsid w:val="00A21AC0"/>
    <w:rsid w:val="00A2231D"/>
    <w:rsid w:val="00A30A1F"/>
    <w:rsid w:val="00A30D5B"/>
    <w:rsid w:val="00A347DC"/>
    <w:rsid w:val="00A35234"/>
    <w:rsid w:val="00A37A70"/>
    <w:rsid w:val="00A41405"/>
    <w:rsid w:val="00A45678"/>
    <w:rsid w:val="00A506D6"/>
    <w:rsid w:val="00A51218"/>
    <w:rsid w:val="00A53FD0"/>
    <w:rsid w:val="00A5687E"/>
    <w:rsid w:val="00A57BB0"/>
    <w:rsid w:val="00A614DE"/>
    <w:rsid w:val="00A660E0"/>
    <w:rsid w:val="00A712EE"/>
    <w:rsid w:val="00A72162"/>
    <w:rsid w:val="00A80564"/>
    <w:rsid w:val="00A824D1"/>
    <w:rsid w:val="00A83B53"/>
    <w:rsid w:val="00A84145"/>
    <w:rsid w:val="00A86FE2"/>
    <w:rsid w:val="00A9540E"/>
    <w:rsid w:val="00A97328"/>
    <w:rsid w:val="00AA3FEB"/>
    <w:rsid w:val="00AA47A0"/>
    <w:rsid w:val="00AA6F42"/>
    <w:rsid w:val="00AA797E"/>
    <w:rsid w:val="00AB0E4D"/>
    <w:rsid w:val="00AB1867"/>
    <w:rsid w:val="00AB2A6B"/>
    <w:rsid w:val="00AB39F4"/>
    <w:rsid w:val="00AB4594"/>
    <w:rsid w:val="00AB60BA"/>
    <w:rsid w:val="00AB7846"/>
    <w:rsid w:val="00AC0AB1"/>
    <w:rsid w:val="00AC16A3"/>
    <w:rsid w:val="00AC1DE1"/>
    <w:rsid w:val="00AC22F9"/>
    <w:rsid w:val="00AD3806"/>
    <w:rsid w:val="00AD4D0D"/>
    <w:rsid w:val="00AD64EC"/>
    <w:rsid w:val="00AE13B9"/>
    <w:rsid w:val="00AE20BF"/>
    <w:rsid w:val="00AE31D0"/>
    <w:rsid w:val="00AF05C7"/>
    <w:rsid w:val="00AF19DF"/>
    <w:rsid w:val="00AF22B4"/>
    <w:rsid w:val="00AF4E0F"/>
    <w:rsid w:val="00AF53CD"/>
    <w:rsid w:val="00B005B1"/>
    <w:rsid w:val="00B05430"/>
    <w:rsid w:val="00B071ED"/>
    <w:rsid w:val="00B0778F"/>
    <w:rsid w:val="00B10854"/>
    <w:rsid w:val="00B13738"/>
    <w:rsid w:val="00B146C1"/>
    <w:rsid w:val="00B16E3F"/>
    <w:rsid w:val="00B17A98"/>
    <w:rsid w:val="00B17F13"/>
    <w:rsid w:val="00B227D3"/>
    <w:rsid w:val="00B22825"/>
    <w:rsid w:val="00B250ED"/>
    <w:rsid w:val="00B25C3B"/>
    <w:rsid w:val="00B26F58"/>
    <w:rsid w:val="00B3064B"/>
    <w:rsid w:val="00B30BB0"/>
    <w:rsid w:val="00B315E7"/>
    <w:rsid w:val="00B3188D"/>
    <w:rsid w:val="00B31926"/>
    <w:rsid w:val="00B36115"/>
    <w:rsid w:val="00B41210"/>
    <w:rsid w:val="00B41AC6"/>
    <w:rsid w:val="00B43B5E"/>
    <w:rsid w:val="00B44344"/>
    <w:rsid w:val="00B4476F"/>
    <w:rsid w:val="00B44ED3"/>
    <w:rsid w:val="00B45686"/>
    <w:rsid w:val="00B458E2"/>
    <w:rsid w:val="00B461AA"/>
    <w:rsid w:val="00B47D07"/>
    <w:rsid w:val="00B51588"/>
    <w:rsid w:val="00B523F0"/>
    <w:rsid w:val="00B54C60"/>
    <w:rsid w:val="00B551DA"/>
    <w:rsid w:val="00B55277"/>
    <w:rsid w:val="00B5679C"/>
    <w:rsid w:val="00B6177F"/>
    <w:rsid w:val="00B61C3B"/>
    <w:rsid w:val="00B62B95"/>
    <w:rsid w:val="00B65D2A"/>
    <w:rsid w:val="00B67410"/>
    <w:rsid w:val="00B72EF5"/>
    <w:rsid w:val="00B74DC3"/>
    <w:rsid w:val="00B76E7D"/>
    <w:rsid w:val="00B77912"/>
    <w:rsid w:val="00B8100D"/>
    <w:rsid w:val="00B81B3C"/>
    <w:rsid w:val="00B8221F"/>
    <w:rsid w:val="00B8323E"/>
    <w:rsid w:val="00B83B67"/>
    <w:rsid w:val="00B85B29"/>
    <w:rsid w:val="00B86145"/>
    <w:rsid w:val="00B873D1"/>
    <w:rsid w:val="00B91FF7"/>
    <w:rsid w:val="00B976E8"/>
    <w:rsid w:val="00BA0467"/>
    <w:rsid w:val="00BA55DB"/>
    <w:rsid w:val="00BA63F4"/>
    <w:rsid w:val="00BA73B5"/>
    <w:rsid w:val="00BB049D"/>
    <w:rsid w:val="00BB14F5"/>
    <w:rsid w:val="00BB1B29"/>
    <w:rsid w:val="00BB342E"/>
    <w:rsid w:val="00BB6138"/>
    <w:rsid w:val="00BC1080"/>
    <w:rsid w:val="00BC2F7A"/>
    <w:rsid w:val="00BC34DD"/>
    <w:rsid w:val="00BC3504"/>
    <w:rsid w:val="00BC42DA"/>
    <w:rsid w:val="00BC5B04"/>
    <w:rsid w:val="00BC6624"/>
    <w:rsid w:val="00BC69E0"/>
    <w:rsid w:val="00BC6AFC"/>
    <w:rsid w:val="00BD01EF"/>
    <w:rsid w:val="00BD0946"/>
    <w:rsid w:val="00BD7C37"/>
    <w:rsid w:val="00BD7D5D"/>
    <w:rsid w:val="00BE0EE4"/>
    <w:rsid w:val="00BE146E"/>
    <w:rsid w:val="00BE195D"/>
    <w:rsid w:val="00BE47C1"/>
    <w:rsid w:val="00BE495B"/>
    <w:rsid w:val="00BE545C"/>
    <w:rsid w:val="00BE715A"/>
    <w:rsid w:val="00BF391D"/>
    <w:rsid w:val="00BF3F34"/>
    <w:rsid w:val="00BF4BCB"/>
    <w:rsid w:val="00C0080D"/>
    <w:rsid w:val="00C00FDB"/>
    <w:rsid w:val="00C0132F"/>
    <w:rsid w:val="00C01AF5"/>
    <w:rsid w:val="00C048F1"/>
    <w:rsid w:val="00C14170"/>
    <w:rsid w:val="00C24553"/>
    <w:rsid w:val="00C2568E"/>
    <w:rsid w:val="00C25699"/>
    <w:rsid w:val="00C256A9"/>
    <w:rsid w:val="00C30639"/>
    <w:rsid w:val="00C31790"/>
    <w:rsid w:val="00C32157"/>
    <w:rsid w:val="00C34B1F"/>
    <w:rsid w:val="00C37156"/>
    <w:rsid w:val="00C40384"/>
    <w:rsid w:val="00C50878"/>
    <w:rsid w:val="00C54CDD"/>
    <w:rsid w:val="00C55A89"/>
    <w:rsid w:val="00C56B4C"/>
    <w:rsid w:val="00C5748C"/>
    <w:rsid w:val="00C72066"/>
    <w:rsid w:val="00C74B4E"/>
    <w:rsid w:val="00C75152"/>
    <w:rsid w:val="00C836B3"/>
    <w:rsid w:val="00C84557"/>
    <w:rsid w:val="00C862AB"/>
    <w:rsid w:val="00C86652"/>
    <w:rsid w:val="00C91080"/>
    <w:rsid w:val="00C93A75"/>
    <w:rsid w:val="00C96886"/>
    <w:rsid w:val="00CA32A7"/>
    <w:rsid w:val="00CA3B19"/>
    <w:rsid w:val="00CA5467"/>
    <w:rsid w:val="00CB468F"/>
    <w:rsid w:val="00CB6277"/>
    <w:rsid w:val="00CB64FF"/>
    <w:rsid w:val="00CC09E4"/>
    <w:rsid w:val="00CC150B"/>
    <w:rsid w:val="00CC1572"/>
    <w:rsid w:val="00CC20CC"/>
    <w:rsid w:val="00CC2F51"/>
    <w:rsid w:val="00CC3065"/>
    <w:rsid w:val="00CC4C69"/>
    <w:rsid w:val="00CC5B87"/>
    <w:rsid w:val="00CD2107"/>
    <w:rsid w:val="00CD2EFB"/>
    <w:rsid w:val="00CD373F"/>
    <w:rsid w:val="00CD3E46"/>
    <w:rsid w:val="00CE078B"/>
    <w:rsid w:val="00CE0A20"/>
    <w:rsid w:val="00CE0E16"/>
    <w:rsid w:val="00CE109D"/>
    <w:rsid w:val="00CE18A6"/>
    <w:rsid w:val="00CE31ED"/>
    <w:rsid w:val="00CE3406"/>
    <w:rsid w:val="00CE6355"/>
    <w:rsid w:val="00CE7778"/>
    <w:rsid w:val="00CE7A4F"/>
    <w:rsid w:val="00CE7BBB"/>
    <w:rsid w:val="00CF20C1"/>
    <w:rsid w:val="00CF5915"/>
    <w:rsid w:val="00D021B6"/>
    <w:rsid w:val="00D04DBC"/>
    <w:rsid w:val="00D04F80"/>
    <w:rsid w:val="00D064D3"/>
    <w:rsid w:val="00D07D39"/>
    <w:rsid w:val="00D07EA5"/>
    <w:rsid w:val="00D1215A"/>
    <w:rsid w:val="00D125D0"/>
    <w:rsid w:val="00D12EA8"/>
    <w:rsid w:val="00D14363"/>
    <w:rsid w:val="00D22025"/>
    <w:rsid w:val="00D2764D"/>
    <w:rsid w:val="00D301BF"/>
    <w:rsid w:val="00D346CA"/>
    <w:rsid w:val="00D3540F"/>
    <w:rsid w:val="00D3635E"/>
    <w:rsid w:val="00D36D21"/>
    <w:rsid w:val="00D40ECB"/>
    <w:rsid w:val="00D471F0"/>
    <w:rsid w:val="00D53780"/>
    <w:rsid w:val="00D54A63"/>
    <w:rsid w:val="00D5589A"/>
    <w:rsid w:val="00D62E86"/>
    <w:rsid w:val="00D6731B"/>
    <w:rsid w:val="00D70F12"/>
    <w:rsid w:val="00D74609"/>
    <w:rsid w:val="00D74620"/>
    <w:rsid w:val="00D752BB"/>
    <w:rsid w:val="00D7644B"/>
    <w:rsid w:val="00D77B65"/>
    <w:rsid w:val="00D77FED"/>
    <w:rsid w:val="00D80633"/>
    <w:rsid w:val="00D827D0"/>
    <w:rsid w:val="00D83AA8"/>
    <w:rsid w:val="00D84DA3"/>
    <w:rsid w:val="00D86665"/>
    <w:rsid w:val="00D905F6"/>
    <w:rsid w:val="00D90F31"/>
    <w:rsid w:val="00D91A14"/>
    <w:rsid w:val="00D92234"/>
    <w:rsid w:val="00D93E6E"/>
    <w:rsid w:val="00D96897"/>
    <w:rsid w:val="00D974D8"/>
    <w:rsid w:val="00DA1EC3"/>
    <w:rsid w:val="00DA416D"/>
    <w:rsid w:val="00DA4367"/>
    <w:rsid w:val="00DA6CFC"/>
    <w:rsid w:val="00DA7025"/>
    <w:rsid w:val="00DB03DE"/>
    <w:rsid w:val="00DB17A1"/>
    <w:rsid w:val="00DB2221"/>
    <w:rsid w:val="00DB34B4"/>
    <w:rsid w:val="00DB4DB8"/>
    <w:rsid w:val="00DC0BB9"/>
    <w:rsid w:val="00DC3E86"/>
    <w:rsid w:val="00DC520D"/>
    <w:rsid w:val="00DC7088"/>
    <w:rsid w:val="00DD21D6"/>
    <w:rsid w:val="00DD44A8"/>
    <w:rsid w:val="00DE18D8"/>
    <w:rsid w:val="00DE2DCA"/>
    <w:rsid w:val="00DE7972"/>
    <w:rsid w:val="00DE7D8C"/>
    <w:rsid w:val="00DF2745"/>
    <w:rsid w:val="00DF6AB2"/>
    <w:rsid w:val="00E00877"/>
    <w:rsid w:val="00E0247B"/>
    <w:rsid w:val="00E0250B"/>
    <w:rsid w:val="00E026A0"/>
    <w:rsid w:val="00E1133D"/>
    <w:rsid w:val="00E16C03"/>
    <w:rsid w:val="00E17390"/>
    <w:rsid w:val="00E20EBB"/>
    <w:rsid w:val="00E27465"/>
    <w:rsid w:val="00E322AC"/>
    <w:rsid w:val="00E332ED"/>
    <w:rsid w:val="00E339D8"/>
    <w:rsid w:val="00E35BA3"/>
    <w:rsid w:val="00E37EB8"/>
    <w:rsid w:val="00E43864"/>
    <w:rsid w:val="00E535A7"/>
    <w:rsid w:val="00E56960"/>
    <w:rsid w:val="00E6058C"/>
    <w:rsid w:val="00E62066"/>
    <w:rsid w:val="00E6288E"/>
    <w:rsid w:val="00E72061"/>
    <w:rsid w:val="00E72F6E"/>
    <w:rsid w:val="00E74754"/>
    <w:rsid w:val="00E74CAE"/>
    <w:rsid w:val="00E759F5"/>
    <w:rsid w:val="00E75BE6"/>
    <w:rsid w:val="00E75ECB"/>
    <w:rsid w:val="00E80198"/>
    <w:rsid w:val="00E83B6B"/>
    <w:rsid w:val="00E8708F"/>
    <w:rsid w:val="00E92366"/>
    <w:rsid w:val="00E95AF1"/>
    <w:rsid w:val="00E96861"/>
    <w:rsid w:val="00E96C6C"/>
    <w:rsid w:val="00EA1C3D"/>
    <w:rsid w:val="00EA35AF"/>
    <w:rsid w:val="00EA3AB7"/>
    <w:rsid w:val="00EB1550"/>
    <w:rsid w:val="00EB16AB"/>
    <w:rsid w:val="00EB1A96"/>
    <w:rsid w:val="00EB2789"/>
    <w:rsid w:val="00EB2D60"/>
    <w:rsid w:val="00EB3748"/>
    <w:rsid w:val="00EB4137"/>
    <w:rsid w:val="00EB41E4"/>
    <w:rsid w:val="00EB6283"/>
    <w:rsid w:val="00EC20D5"/>
    <w:rsid w:val="00EC4EAF"/>
    <w:rsid w:val="00EC5BE2"/>
    <w:rsid w:val="00ED0A84"/>
    <w:rsid w:val="00ED12BE"/>
    <w:rsid w:val="00ED22AF"/>
    <w:rsid w:val="00ED3E44"/>
    <w:rsid w:val="00ED46DF"/>
    <w:rsid w:val="00ED6A49"/>
    <w:rsid w:val="00EE27D2"/>
    <w:rsid w:val="00EE2D23"/>
    <w:rsid w:val="00EE438F"/>
    <w:rsid w:val="00EE665C"/>
    <w:rsid w:val="00EF3AD7"/>
    <w:rsid w:val="00EF3E50"/>
    <w:rsid w:val="00EF5DA6"/>
    <w:rsid w:val="00EF7BCF"/>
    <w:rsid w:val="00EF7EF0"/>
    <w:rsid w:val="00F06132"/>
    <w:rsid w:val="00F10FAF"/>
    <w:rsid w:val="00F1126D"/>
    <w:rsid w:val="00F134EB"/>
    <w:rsid w:val="00F14994"/>
    <w:rsid w:val="00F24EF8"/>
    <w:rsid w:val="00F27395"/>
    <w:rsid w:val="00F350DC"/>
    <w:rsid w:val="00F368D4"/>
    <w:rsid w:val="00F44B9A"/>
    <w:rsid w:val="00F453F1"/>
    <w:rsid w:val="00F454EE"/>
    <w:rsid w:val="00F56BC6"/>
    <w:rsid w:val="00F65338"/>
    <w:rsid w:val="00F6741D"/>
    <w:rsid w:val="00F67944"/>
    <w:rsid w:val="00F67DA1"/>
    <w:rsid w:val="00F70B91"/>
    <w:rsid w:val="00F7197D"/>
    <w:rsid w:val="00F7513D"/>
    <w:rsid w:val="00F7674B"/>
    <w:rsid w:val="00F77B67"/>
    <w:rsid w:val="00F81238"/>
    <w:rsid w:val="00F82061"/>
    <w:rsid w:val="00F87C42"/>
    <w:rsid w:val="00F9100F"/>
    <w:rsid w:val="00F92C28"/>
    <w:rsid w:val="00FA1373"/>
    <w:rsid w:val="00FA5928"/>
    <w:rsid w:val="00FA63B9"/>
    <w:rsid w:val="00FA6C8E"/>
    <w:rsid w:val="00FB3F98"/>
    <w:rsid w:val="00FB4503"/>
    <w:rsid w:val="00FB5008"/>
    <w:rsid w:val="00FB5F1E"/>
    <w:rsid w:val="00FB62DD"/>
    <w:rsid w:val="00FB7B9A"/>
    <w:rsid w:val="00FC2427"/>
    <w:rsid w:val="00FC2FE0"/>
    <w:rsid w:val="00FC70DC"/>
    <w:rsid w:val="00FC7275"/>
    <w:rsid w:val="00FD2744"/>
    <w:rsid w:val="00FE0381"/>
    <w:rsid w:val="00FE063F"/>
    <w:rsid w:val="00FE29CE"/>
    <w:rsid w:val="00FE3C11"/>
    <w:rsid w:val="00FE510E"/>
    <w:rsid w:val="00FF0B5C"/>
    <w:rsid w:val="00FF3DCD"/>
    <w:rsid w:val="00FF412E"/>
    <w:rsid w:val="00FF6B5F"/>
    <w:rsid w:val="00FF6D35"/>
    <w:rsid w:val="01D14CAD"/>
    <w:rsid w:val="0519D3DD"/>
    <w:rsid w:val="07E4D0A7"/>
    <w:rsid w:val="083A86C4"/>
    <w:rsid w:val="0C7D6450"/>
    <w:rsid w:val="0DCF3377"/>
    <w:rsid w:val="0EB0CAFB"/>
    <w:rsid w:val="0ECF3A8A"/>
    <w:rsid w:val="0F2631CA"/>
    <w:rsid w:val="10FB56A9"/>
    <w:rsid w:val="1183B214"/>
    <w:rsid w:val="11C52680"/>
    <w:rsid w:val="13B8C1AA"/>
    <w:rsid w:val="13C11C0E"/>
    <w:rsid w:val="13E976E7"/>
    <w:rsid w:val="147D057E"/>
    <w:rsid w:val="14EC20E6"/>
    <w:rsid w:val="18B3ACFE"/>
    <w:rsid w:val="1A45FA5C"/>
    <w:rsid w:val="1B20159B"/>
    <w:rsid w:val="1CF5A75A"/>
    <w:rsid w:val="1DD53CD1"/>
    <w:rsid w:val="1EB15EAD"/>
    <w:rsid w:val="1EC5BFAD"/>
    <w:rsid w:val="1FE4EF03"/>
    <w:rsid w:val="209769A1"/>
    <w:rsid w:val="25343071"/>
    <w:rsid w:val="268B52EA"/>
    <w:rsid w:val="27F482C3"/>
    <w:rsid w:val="27FBF8EB"/>
    <w:rsid w:val="2A81D8A3"/>
    <w:rsid w:val="2C3F4AAF"/>
    <w:rsid w:val="2D2263BC"/>
    <w:rsid w:val="2FAFE58B"/>
    <w:rsid w:val="2FF29A37"/>
    <w:rsid w:val="301A61B9"/>
    <w:rsid w:val="31210DF8"/>
    <w:rsid w:val="3184618F"/>
    <w:rsid w:val="31E0CAF2"/>
    <w:rsid w:val="3750489C"/>
    <w:rsid w:val="399FD3D4"/>
    <w:rsid w:val="39F00606"/>
    <w:rsid w:val="3A0D6DAE"/>
    <w:rsid w:val="3C468AD6"/>
    <w:rsid w:val="3CC9DA6C"/>
    <w:rsid w:val="3DD51E4F"/>
    <w:rsid w:val="3E5E6F1E"/>
    <w:rsid w:val="3F5027D8"/>
    <w:rsid w:val="3FE79271"/>
    <w:rsid w:val="4215E7EA"/>
    <w:rsid w:val="43176E34"/>
    <w:rsid w:val="46CEF2BE"/>
    <w:rsid w:val="47F65944"/>
    <w:rsid w:val="491DE948"/>
    <w:rsid w:val="4D54C681"/>
    <w:rsid w:val="4DAFD1B4"/>
    <w:rsid w:val="4FC6F310"/>
    <w:rsid w:val="507450DA"/>
    <w:rsid w:val="5423DD90"/>
    <w:rsid w:val="56D52AAD"/>
    <w:rsid w:val="5836B061"/>
    <w:rsid w:val="584B01FE"/>
    <w:rsid w:val="5878D514"/>
    <w:rsid w:val="58E1AB54"/>
    <w:rsid w:val="59972EA8"/>
    <w:rsid w:val="5BCCCC23"/>
    <w:rsid w:val="5CF9EAAF"/>
    <w:rsid w:val="5D3E1100"/>
    <w:rsid w:val="5E686230"/>
    <w:rsid w:val="5ED36CED"/>
    <w:rsid w:val="5F44C5E9"/>
    <w:rsid w:val="5F898ECC"/>
    <w:rsid w:val="619CC32E"/>
    <w:rsid w:val="61C6BB67"/>
    <w:rsid w:val="6316924B"/>
    <w:rsid w:val="67C66175"/>
    <w:rsid w:val="68ED0555"/>
    <w:rsid w:val="69230945"/>
    <w:rsid w:val="6A33CD02"/>
    <w:rsid w:val="6ACD6076"/>
    <w:rsid w:val="6CA7C5E6"/>
    <w:rsid w:val="6D3B9589"/>
    <w:rsid w:val="6E9D5EE6"/>
    <w:rsid w:val="70E7DF50"/>
    <w:rsid w:val="72760AD3"/>
    <w:rsid w:val="72F24DC2"/>
    <w:rsid w:val="7364E0D7"/>
    <w:rsid w:val="73D71414"/>
    <w:rsid w:val="748FD320"/>
    <w:rsid w:val="7514F83A"/>
    <w:rsid w:val="77B87D7F"/>
    <w:rsid w:val="77C007C8"/>
    <w:rsid w:val="781D7E76"/>
    <w:rsid w:val="78423BDF"/>
    <w:rsid w:val="7BE6EF04"/>
    <w:rsid w:val="7CE6CFF9"/>
    <w:rsid w:val="7F602BB4"/>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08594"/>
  <w15:chartTrackingRefBased/>
  <w15:docId w15:val="{B93C4F31-AD60-4805-8CB2-EEA9A089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B85"/>
  </w:style>
  <w:style w:type="paragraph" w:styleId="Heading1">
    <w:name w:val="heading 1"/>
    <w:basedOn w:val="Normal"/>
    <w:next w:val="Normal"/>
    <w:link w:val="Heading1Char"/>
    <w:uiPriority w:val="9"/>
    <w:qFormat/>
    <w:rsid w:val="00BE19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19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19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19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19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19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19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19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19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9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19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19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19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19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19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19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19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195D"/>
    <w:rPr>
      <w:rFonts w:eastAsiaTheme="majorEastAsia" w:cstheme="majorBidi"/>
      <w:color w:val="272727" w:themeColor="text1" w:themeTint="D8"/>
    </w:rPr>
  </w:style>
  <w:style w:type="paragraph" w:styleId="Title">
    <w:name w:val="Title"/>
    <w:basedOn w:val="Normal"/>
    <w:next w:val="Normal"/>
    <w:link w:val="TitleChar"/>
    <w:uiPriority w:val="10"/>
    <w:qFormat/>
    <w:rsid w:val="00BE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9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9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19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195D"/>
    <w:pPr>
      <w:spacing w:before="160"/>
      <w:jc w:val="center"/>
    </w:pPr>
    <w:rPr>
      <w:i/>
      <w:iCs/>
      <w:color w:val="404040" w:themeColor="text1" w:themeTint="BF"/>
    </w:rPr>
  </w:style>
  <w:style w:type="character" w:customStyle="1" w:styleId="QuoteChar">
    <w:name w:val="Quote Char"/>
    <w:basedOn w:val="DefaultParagraphFont"/>
    <w:link w:val="Quote"/>
    <w:uiPriority w:val="29"/>
    <w:rsid w:val="00BE195D"/>
    <w:rPr>
      <w:i/>
      <w:iCs/>
      <w:color w:val="404040" w:themeColor="text1" w:themeTint="BF"/>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BE195D"/>
    <w:pPr>
      <w:ind w:left="720"/>
      <w:contextualSpacing/>
    </w:pPr>
  </w:style>
  <w:style w:type="character" w:styleId="IntenseEmphasis">
    <w:name w:val="Intense Emphasis"/>
    <w:basedOn w:val="DefaultParagraphFont"/>
    <w:uiPriority w:val="21"/>
    <w:qFormat/>
    <w:rsid w:val="00BE195D"/>
    <w:rPr>
      <w:i/>
      <w:iCs/>
      <w:color w:val="0F4761" w:themeColor="accent1" w:themeShade="BF"/>
    </w:rPr>
  </w:style>
  <w:style w:type="paragraph" w:styleId="IntenseQuote">
    <w:name w:val="Intense Quote"/>
    <w:basedOn w:val="Normal"/>
    <w:next w:val="Normal"/>
    <w:link w:val="IntenseQuoteChar"/>
    <w:uiPriority w:val="30"/>
    <w:qFormat/>
    <w:rsid w:val="00BE19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195D"/>
    <w:rPr>
      <w:i/>
      <w:iCs/>
      <w:color w:val="0F4761" w:themeColor="accent1" w:themeShade="BF"/>
    </w:rPr>
  </w:style>
  <w:style w:type="character" w:styleId="IntenseReference">
    <w:name w:val="Intense Reference"/>
    <w:basedOn w:val="DefaultParagraphFont"/>
    <w:uiPriority w:val="32"/>
    <w:qFormat/>
    <w:rsid w:val="00BE195D"/>
    <w:rPr>
      <w:b/>
      <w:bCs/>
      <w:smallCaps/>
      <w:color w:val="0F4761" w:themeColor="accent1" w:themeShade="BF"/>
      <w:spacing w:val="5"/>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BE195D"/>
  </w:style>
  <w:style w:type="table" w:styleId="TableGrid">
    <w:name w:val="Table Grid"/>
    <w:basedOn w:val="TableNormal"/>
    <w:uiPriority w:val="59"/>
    <w:rsid w:val="00F87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87C42"/>
    <w:pPr>
      <w:spacing w:before="240" w:after="0"/>
      <w:outlineLvl w:val="9"/>
    </w:pPr>
    <w:rPr>
      <w:sz w:val="32"/>
      <w:szCs w:val="32"/>
      <w:lang w:val="en-US"/>
    </w:rPr>
  </w:style>
  <w:style w:type="paragraph" w:styleId="TOC1">
    <w:name w:val="toc 1"/>
    <w:basedOn w:val="Normal"/>
    <w:next w:val="Normal"/>
    <w:autoRedefine/>
    <w:uiPriority w:val="39"/>
    <w:unhideWhenUsed/>
    <w:rsid w:val="00921C57"/>
    <w:rPr>
      <w:rFonts w:ascii="Garamond" w:hAnsi="Garamond"/>
    </w:rPr>
  </w:style>
  <w:style w:type="character" w:styleId="Hyperlink">
    <w:name w:val="Hyperlink"/>
    <w:basedOn w:val="DefaultParagraphFont"/>
    <w:uiPriority w:val="99"/>
    <w:unhideWhenUsed/>
    <w:rsid w:val="00F87C42"/>
    <w:rPr>
      <w:color w:val="467886" w:themeColor="hyperlink"/>
      <w:u w:val="single"/>
    </w:rPr>
  </w:style>
  <w:style w:type="paragraph" w:customStyle="1" w:styleId="onecomwebmail-xonecomwebmail-msonormal">
    <w:name w:val="onecomwebmail-x_onecomwebmail-msonormal"/>
    <w:basedOn w:val="Normal"/>
    <w:rsid w:val="00F87C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D525C"/>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1D52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525C"/>
  </w:style>
  <w:style w:type="paragraph" w:styleId="FootnoteText">
    <w:name w:val="footnote text"/>
    <w:aliases w:val="Geneva 9,Font: Geneva 9,Boston 10,f,otnote Text,ft,single space,ALTS FOOTNOTE,FOOTNOTES,fn,footnote text,Footnote Text1,Char Char1 Char,Char Char1,Footnote Text Char1 Char,Footnote Text Char Char Char,Texto nota pie Car,FA Fu,Fußnote,ADB"/>
    <w:basedOn w:val="Normal"/>
    <w:link w:val="FootnoteTextChar"/>
    <w:uiPriority w:val="99"/>
    <w:unhideWhenUsed/>
    <w:qFormat/>
    <w:rsid w:val="001D525C"/>
    <w:pPr>
      <w:spacing w:after="0" w:line="240" w:lineRule="auto"/>
    </w:pPr>
    <w:rPr>
      <w:sz w:val="20"/>
      <w:szCs w:val="20"/>
      <w:lang w:val="en-CA"/>
    </w:rPr>
  </w:style>
  <w:style w:type="character" w:customStyle="1" w:styleId="FootnoteTextChar">
    <w:name w:val="Footnote Text Char"/>
    <w:aliases w:val="Geneva 9 Char,Font: Geneva 9 Char,Boston 10 Char,f Char,otnote Text Char,ft Char,single space Char,ALTS FOOTNOTE Char,FOOTNOTES Char,fn Char,footnote text Char,Footnote Text1 Char,Char Char1 Char Char,Char Char1 Char1,FA Fu Char"/>
    <w:basedOn w:val="DefaultParagraphFont"/>
    <w:link w:val="FootnoteText"/>
    <w:uiPriority w:val="99"/>
    <w:qFormat/>
    <w:rsid w:val="001D525C"/>
    <w:rPr>
      <w:sz w:val="20"/>
      <w:szCs w:val="20"/>
      <w:lang w:val="en-CA"/>
    </w:rPr>
  </w:style>
  <w:style w:type="character" w:styleId="FootnoteReference">
    <w:name w:val="footnote reference"/>
    <w:aliases w:val="16 Point,Superscript 6 Point,ftref,heading1,Footnote,Normal + Font:9 Point,Superscript 3 Point Times,BVI fnr,referencia nota al pie,Fußnotenzeichen DISS,Footnote Reference1,Ref,de nota al pie,Знак сноски 1,Footnote Reference Number,fr"/>
    <w:basedOn w:val="DefaultParagraphFont"/>
    <w:link w:val="BVIfnrCarCar"/>
    <w:uiPriority w:val="99"/>
    <w:unhideWhenUsed/>
    <w:qFormat/>
    <w:rsid w:val="001D525C"/>
    <w:rPr>
      <w:vertAlign w:val="superscript"/>
    </w:rPr>
  </w:style>
  <w:style w:type="paragraph" w:customStyle="1" w:styleId="BVIfnrCarCar">
    <w:name w:val="BVI fnr Car Car"/>
    <w:aliases w:val="BVI fnr Car,BVI fnr Car Car Car Car"/>
    <w:basedOn w:val="Normal"/>
    <w:link w:val="FootnoteReference"/>
    <w:uiPriority w:val="99"/>
    <w:rsid w:val="001D525C"/>
    <w:pPr>
      <w:spacing w:line="240" w:lineRule="exact"/>
    </w:pPr>
    <w:rPr>
      <w:vertAlign w:val="superscript"/>
    </w:rPr>
  </w:style>
  <w:style w:type="paragraph" w:styleId="NoSpacing">
    <w:name w:val="No Spacing"/>
    <w:uiPriority w:val="1"/>
    <w:qFormat/>
    <w:rsid w:val="00FE063F"/>
    <w:pPr>
      <w:spacing w:after="0" w:line="240" w:lineRule="auto"/>
    </w:pPr>
  </w:style>
  <w:style w:type="character" w:customStyle="1" w:styleId="normaltextrun">
    <w:name w:val="normaltextrun"/>
    <w:basedOn w:val="DefaultParagraphFont"/>
    <w:rsid w:val="00BE0EE4"/>
  </w:style>
  <w:style w:type="character" w:styleId="CommentReference">
    <w:name w:val="annotation reference"/>
    <w:basedOn w:val="DefaultParagraphFont"/>
    <w:unhideWhenUsed/>
    <w:rsid w:val="008D5B0C"/>
    <w:rPr>
      <w:sz w:val="16"/>
      <w:szCs w:val="16"/>
    </w:rPr>
  </w:style>
  <w:style w:type="paragraph" w:styleId="CommentText">
    <w:name w:val="annotation text"/>
    <w:basedOn w:val="Normal"/>
    <w:link w:val="CommentTextChar"/>
    <w:unhideWhenUsed/>
    <w:rsid w:val="008D5B0C"/>
    <w:pPr>
      <w:spacing w:after="200" w:line="240" w:lineRule="auto"/>
    </w:pPr>
    <w:rPr>
      <w:rFonts w:ascii="Calibri Light" w:eastAsia="Verdana" w:hAnsi="Calibri Light" w:cs="Times New Roman"/>
      <w:sz w:val="20"/>
      <w:szCs w:val="20"/>
    </w:rPr>
  </w:style>
  <w:style w:type="character" w:customStyle="1" w:styleId="CommentTextChar">
    <w:name w:val="Comment Text Char"/>
    <w:basedOn w:val="DefaultParagraphFont"/>
    <w:link w:val="CommentText"/>
    <w:rsid w:val="008D5B0C"/>
    <w:rPr>
      <w:rFonts w:ascii="Calibri Light" w:eastAsia="Verdana" w:hAnsi="Calibri Light" w:cs="Times New Roman"/>
      <w:sz w:val="20"/>
      <w:szCs w:val="20"/>
    </w:rPr>
  </w:style>
  <w:style w:type="character" w:customStyle="1" w:styleId="EmailStyle24">
    <w:name w:val="EmailStyle24"/>
    <w:basedOn w:val="DefaultParagraphFont"/>
    <w:semiHidden/>
    <w:rsid w:val="001E392D"/>
    <w:rPr>
      <w:rFonts w:ascii="Arial" w:hAnsi="Arial" w:cs="Arial" w:hint="default"/>
      <w:color w:val="000000"/>
    </w:rPr>
  </w:style>
  <w:style w:type="character" w:styleId="Emphasis">
    <w:name w:val="Emphasis"/>
    <w:basedOn w:val="DefaultParagraphFont"/>
    <w:uiPriority w:val="20"/>
    <w:qFormat/>
    <w:rsid w:val="00804767"/>
    <w:rPr>
      <w:i/>
      <w:iCs/>
    </w:rPr>
  </w:style>
  <w:style w:type="paragraph" w:styleId="TOC2">
    <w:name w:val="toc 2"/>
    <w:basedOn w:val="Normal"/>
    <w:next w:val="Normal"/>
    <w:autoRedefine/>
    <w:uiPriority w:val="39"/>
    <w:unhideWhenUsed/>
    <w:rsid w:val="00AB2A6B"/>
    <w:pPr>
      <w:spacing w:after="100"/>
      <w:ind w:left="220"/>
    </w:pPr>
  </w:style>
  <w:style w:type="character" w:customStyle="1" w:styleId="cf01">
    <w:name w:val="cf01"/>
    <w:basedOn w:val="DefaultParagraphFont"/>
    <w:rsid w:val="00C5748C"/>
    <w:rPr>
      <w:rFonts w:ascii="Segoe UI" w:hAnsi="Segoe UI" w:cs="Segoe UI" w:hint="default"/>
      <w:b/>
      <w:bCs/>
      <w:sz w:val="18"/>
      <w:szCs w:val="18"/>
    </w:rPr>
  </w:style>
  <w:style w:type="paragraph" w:customStyle="1" w:styleId="pf0">
    <w:name w:val="pf0"/>
    <w:basedOn w:val="Normal"/>
    <w:rsid w:val="00C5748C"/>
    <w:pPr>
      <w:spacing w:before="100" w:beforeAutospacing="1" w:after="100" w:afterAutospacing="1" w:line="240" w:lineRule="auto"/>
    </w:pPr>
    <w:rPr>
      <w:rFonts w:ascii="Times New Roman" w:eastAsia="Times New Roman" w:hAnsi="Times New Roman" w:cs="Times New Roman"/>
      <w:sz w:val="24"/>
      <w:szCs w:val="24"/>
      <w:lang w:val="es-CO" w:eastAsia="zh-CN"/>
    </w:rPr>
  </w:style>
  <w:style w:type="character" w:customStyle="1" w:styleId="cf21">
    <w:name w:val="cf21"/>
    <w:basedOn w:val="DefaultParagraphFont"/>
    <w:rsid w:val="00C5748C"/>
    <w:rPr>
      <w:rFonts w:ascii="Segoe UI" w:hAnsi="Segoe UI" w:cs="Segoe UI" w:hint="default"/>
      <w:sz w:val="18"/>
      <w:szCs w:val="18"/>
    </w:rPr>
  </w:style>
  <w:style w:type="character" w:styleId="Strong">
    <w:name w:val="Strong"/>
    <w:uiPriority w:val="22"/>
    <w:qFormat/>
    <w:rsid w:val="00C5748C"/>
    <w:rPr>
      <w:b/>
      <w:bCs/>
    </w:rPr>
  </w:style>
  <w:style w:type="paragraph" w:styleId="NormalWeb">
    <w:name w:val="Normal (Web)"/>
    <w:basedOn w:val="Normal"/>
    <w:uiPriority w:val="99"/>
    <w:unhideWhenUsed/>
    <w:rsid w:val="00C5748C"/>
    <w:pP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Body">
    <w:name w:val="Body"/>
    <w:rsid w:val="00C5748C"/>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pt-PT" w:eastAsia="en-GB"/>
    </w:rPr>
  </w:style>
  <w:style w:type="character" w:customStyle="1" w:styleId="ui-provider">
    <w:name w:val="ui-provider"/>
    <w:basedOn w:val="DefaultParagraphFont"/>
    <w:rsid w:val="00F70B91"/>
  </w:style>
  <w:style w:type="numbering" w:customStyle="1" w:styleId="CurrentList1">
    <w:name w:val="Current List1"/>
    <w:uiPriority w:val="99"/>
    <w:rsid w:val="0089304D"/>
    <w:pPr>
      <w:numPr>
        <w:numId w:val="28"/>
      </w:numPr>
    </w:pPr>
  </w:style>
  <w:style w:type="paragraph" w:styleId="Header">
    <w:name w:val="header"/>
    <w:basedOn w:val="Normal"/>
    <w:link w:val="HeaderChar"/>
    <w:uiPriority w:val="99"/>
    <w:unhideWhenUsed/>
    <w:rsid w:val="00137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58B"/>
  </w:style>
  <w:style w:type="paragraph" w:styleId="CommentSubject">
    <w:name w:val="annotation subject"/>
    <w:basedOn w:val="CommentText"/>
    <w:next w:val="CommentText"/>
    <w:link w:val="CommentSubjectChar"/>
    <w:uiPriority w:val="99"/>
    <w:semiHidden/>
    <w:unhideWhenUsed/>
    <w:rsid w:val="0012055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20552"/>
    <w:rPr>
      <w:rFonts w:ascii="Calibri Light" w:eastAsia="Verdana" w:hAnsi="Calibri Light" w:cs="Times New Roman"/>
      <w:b/>
      <w:bCs/>
      <w:sz w:val="20"/>
      <w:szCs w:val="20"/>
    </w:rPr>
  </w:style>
  <w:style w:type="paragraph" w:styleId="Revision">
    <w:name w:val="Revision"/>
    <w:hidden/>
    <w:uiPriority w:val="99"/>
    <w:semiHidden/>
    <w:rsid w:val="0020501C"/>
    <w:pPr>
      <w:spacing w:after="0" w:line="240" w:lineRule="auto"/>
    </w:pPr>
  </w:style>
  <w:style w:type="character" w:styleId="FollowedHyperlink">
    <w:name w:val="FollowedHyperlink"/>
    <w:basedOn w:val="DefaultParagraphFont"/>
    <w:uiPriority w:val="99"/>
    <w:semiHidden/>
    <w:unhideWhenUsed/>
    <w:rsid w:val="005E4861"/>
    <w:rPr>
      <w:color w:val="96607D" w:themeColor="followedHyperlink"/>
      <w:u w:val="single"/>
    </w:rPr>
  </w:style>
  <w:style w:type="paragraph" w:styleId="BodyText">
    <w:name w:val="Body Text"/>
    <w:basedOn w:val="Normal"/>
    <w:link w:val="BodyTextChar"/>
    <w:uiPriority w:val="99"/>
    <w:unhideWhenUsed/>
    <w:rsid w:val="000165CD"/>
    <w:pPr>
      <w:jc w:val="both"/>
    </w:pPr>
    <w:rPr>
      <w:rFonts w:ascii="Garamond" w:hAnsi="Garamond"/>
    </w:rPr>
  </w:style>
  <w:style w:type="character" w:customStyle="1" w:styleId="BodyTextChar">
    <w:name w:val="Body Text Char"/>
    <w:basedOn w:val="DefaultParagraphFont"/>
    <w:link w:val="BodyText"/>
    <w:uiPriority w:val="99"/>
    <w:rsid w:val="000165CD"/>
    <w:rPr>
      <w:rFonts w:ascii="Garamond" w:hAnsi="Garamond"/>
    </w:rPr>
  </w:style>
  <w:style w:type="character" w:styleId="UnresolvedMention">
    <w:name w:val="Unresolved Mention"/>
    <w:basedOn w:val="DefaultParagraphFont"/>
    <w:uiPriority w:val="99"/>
    <w:semiHidden/>
    <w:unhideWhenUsed/>
    <w:rsid w:val="0085295C"/>
    <w:rPr>
      <w:color w:val="605E5C"/>
      <w:shd w:val="clear" w:color="auto" w:fill="E1DFDD"/>
    </w:rPr>
  </w:style>
  <w:style w:type="paragraph" w:styleId="BodyText2">
    <w:name w:val="Body Text 2"/>
    <w:basedOn w:val="Normal"/>
    <w:link w:val="BodyText2Char"/>
    <w:uiPriority w:val="99"/>
    <w:unhideWhenUsed/>
    <w:rsid w:val="00D86665"/>
    <w:pPr>
      <w:jc w:val="both"/>
    </w:pPr>
    <w:rPr>
      <w:rFonts w:ascii="Garamond" w:hAnsi="Garamond"/>
      <w:sz w:val="24"/>
      <w:szCs w:val="24"/>
    </w:rPr>
  </w:style>
  <w:style w:type="character" w:customStyle="1" w:styleId="BodyText2Char">
    <w:name w:val="Body Text 2 Char"/>
    <w:basedOn w:val="DefaultParagraphFont"/>
    <w:link w:val="BodyText2"/>
    <w:uiPriority w:val="99"/>
    <w:rsid w:val="00D86665"/>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5887">
      <w:bodyDiv w:val="1"/>
      <w:marLeft w:val="0"/>
      <w:marRight w:val="0"/>
      <w:marTop w:val="0"/>
      <w:marBottom w:val="0"/>
      <w:divBdr>
        <w:top w:val="none" w:sz="0" w:space="0" w:color="auto"/>
        <w:left w:val="none" w:sz="0" w:space="0" w:color="auto"/>
        <w:bottom w:val="none" w:sz="0" w:space="0" w:color="auto"/>
        <w:right w:val="none" w:sz="0" w:space="0" w:color="auto"/>
      </w:divBdr>
      <w:divsChild>
        <w:div w:id="1401059710">
          <w:marLeft w:val="547"/>
          <w:marRight w:val="0"/>
          <w:marTop w:val="0"/>
          <w:marBottom w:val="0"/>
          <w:divBdr>
            <w:top w:val="none" w:sz="0" w:space="0" w:color="auto"/>
            <w:left w:val="none" w:sz="0" w:space="0" w:color="auto"/>
            <w:bottom w:val="none" w:sz="0" w:space="0" w:color="auto"/>
            <w:right w:val="none" w:sz="0" w:space="0" w:color="auto"/>
          </w:divBdr>
        </w:div>
      </w:divsChild>
    </w:div>
    <w:div w:id="30691580">
      <w:bodyDiv w:val="1"/>
      <w:marLeft w:val="0"/>
      <w:marRight w:val="0"/>
      <w:marTop w:val="0"/>
      <w:marBottom w:val="0"/>
      <w:divBdr>
        <w:top w:val="none" w:sz="0" w:space="0" w:color="auto"/>
        <w:left w:val="none" w:sz="0" w:space="0" w:color="auto"/>
        <w:bottom w:val="none" w:sz="0" w:space="0" w:color="auto"/>
        <w:right w:val="none" w:sz="0" w:space="0" w:color="auto"/>
      </w:divBdr>
    </w:div>
    <w:div w:id="30764876">
      <w:bodyDiv w:val="1"/>
      <w:marLeft w:val="0"/>
      <w:marRight w:val="0"/>
      <w:marTop w:val="0"/>
      <w:marBottom w:val="0"/>
      <w:divBdr>
        <w:top w:val="none" w:sz="0" w:space="0" w:color="auto"/>
        <w:left w:val="none" w:sz="0" w:space="0" w:color="auto"/>
        <w:bottom w:val="none" w:sz="0" w:space="0" w:color="auto"/>
        <w:right w:val="none" w:sz="0" w:space="0" w:color="auto"/>
      </w:divBdr>
    </w:div>
    <w:div w:id="185800226">
      <w:bodyDiv w:val="1"/>
      <w:marLeft w:val="0"/>
      <w:marRight w:val="0"/>
      <w:marTop w:val="0"/>
      <w:marBottom w:val="0"/>
      <w:divBdr>
        <w:top w:val="none" w:sz="0" w:space="0" w:color="auto"/>
        <w:left w:val="none" w:sz="0" w:space="0" w:color="auto"/>
        <w:bottom w:val="none" w:sz="0" w:space="0" w:color="auto"/>
        <w:right w:val="none" w:sz="0" w:space="0" w:color="auto"/>
      </w:divBdr>
    </w:div>
    <w:div w:id="312682727">
      <w:bodyDiv w:val="1"/>
      <w:marLeft w:val="0"/>
      <w:marRight w:val="0"/>
      <w:marTop w:val="0"/>
      <w:marBottom w:val="0"/>
      <w:divBdr>
        <w:top w:val="none" w:sz="0" w:space="0" w:color="auto"/>
        <w:left w:val="none" w:sz="0" w:space="0" w:color="auto"/>
        <w:bottom w:val="none" w:sz="0" w:space="0" w:color="auto"/>
        <w:right w:val="none" w:sz="0" w:space="0" w:color="auto"/>
      </w:divBdr>
    </w:div>
    <w:div w:id="385688106">
      <w:bodyDiv w:val="1"/>
      <w:marLeft w:val="0"/>
      <w:marRight w:val="0"/>
      <w:marTop w:val="0"/>
      <w:marBottom w:val="0"/>
      <w:divBdr>
        <w:top w:val="none" w:sz="0" w:space="0" w:color="auto"/>
        <w:left w:val="none" w:sz="0" w:space="0" w:color="auto"/>
        <w:bottom w:val="none" w:sz="0" w:space="0" w:color="auto"/>
        <w:right w:val="none" w:sz="0" w:space="0" w:color="auto"/>
      </w:divBdr>
    </w:div>
    <w:div w:id="451679604">
      <w:bodyDiv w:val="1"/>
      <w:marLeft w:val="0"/>
      <w:marRight w:val="0"/>
      <w:marTop w:val="0"/>
      <w:marBottom w:val="0"/>
      <w:divBdr>
        <w:top w:val="none" w:sz="0" w:space="0" w:color="auto"/>
        <w:left w:val="none" w:sz="0" w:space="0" w:color="auto"/>
        <w:bottom w:val="none" w:sz="0" w:space="0" w:color="auto"/>
        <w:right w:val="none" w:sz="0" w:space="0" w:color="auto"/>
      </w:divBdr>
    </w:div>
    <w:div w:id="486164355">
      <w:bodyDiv w:val="1"/>
      <w:marLeft w:val="0"/>
      <w:marRight w:val="0"/>
      <w:marTop w:val="0"/>
      <w:marBottom w:val="0"/>
      <w:divBdr>
        <w:top w:val="none" w:sz="0" w:space="0" w:color="auto"/>
        <w:left w:val="none" w:sz="0" w:space="0" w:color="auto"/>
        <w:bottom w:val="none" w:sz="0" w:space="0" w:color="auto"/>
        <w:right w:val="none" w:sz="0" w:space="0" w:color="auto"/>
      </w:divBdr>
    </w:div>
    <w:div w:id="500392715">
      <w:bodyDiv w:val="1"/>
      <w:marLeft w:val="0"/>
      <w:marRight w:val="0"/>
      <w:marTop w:val="0"/>
      <w:marBottom w:val="0"/>
      <w:divBdr>
        <w:top w:val="none" w:sz="0" w:space="0" w:color="auto"/>
        <w:left w:val="none" w:sz="0" w:space="0" w:color="auto"/>
        <w:bottom w:val="none" w:sz="0" w:space="0" w:color="auto"/>
        <w:right w:val="none" w:sz="0" w:space="0" w:color="auto"/>
      </w:divBdr>
    </w:div>
    <w:div w:id="657466015">
      <w:bodyDiv w:val="1"/>
      <w:marLeft w:val="0"/>
      <w:marRight w:val="0"/>
      <w:marTop w:val="0"/>
      <w:marBottom w:val="0"/>
      <w:divBdr>
        <w:top w:val="none" w:sz="0" w:space="0" w:color="auto"/>
        <w:left w:val="none" w:sz="0" w:space="0" w:color="auto"/>
        <w:bottom w:val="none" w:sz="0" w:space="0" w:color="auto"/>
        <w:right w:val="none" w:sz="0" w:space="0" w:color="auto"/>
      </w:divBdr>
    </w:div>
    <w:div w:id="692070067">
      <w:bodyDiv w:val="1"/>
      <w:marLeft w:val="0"/>
      <w:marRight w:val="0"/>
      <w:marTop w:val="0"/>
      <w:marBottom w:val="0"/>
      <w:divBdr>
        <w:top w:val="none" w:sz="0" w:space="0" w:color="auto"/>
        <w:left w:val="none" w:sz="0" w:space="0" w:color="auto"/>
        <w:bottom w:val="none" w:sz="0" w:space="0" w:color="auto"/>
        <w:right w:val="none" w:sz="0" w:space="0" w:color="auto"/>
      </w:divBdr>
    </w:div>
    <w:div w:id="693381551">
      <w:bodyDiv w:val="1"/>
      <w:marLeft w:val="0"/>
      <w:marRight w:val="0"/>
      <w:marTop w:val="0"/>
      <w:marBottom w:val="0"/>
      <w:divBdr>
        <w:top w:val="none" w:sz="0" w:space="0" w:color="auto"/>
        <w:left w:val="none" w:sz="0" w:space="0" w:color="auto"/>
        <w:bottom w:val="none" w:sz="0" w:space="0" w:color="auto"/>
        <w:right w:val="none" w:sz="0" w:space="0" w:color="auto"/>
      </w:divBdr>
    </w:div>
    <w:div w:id="987517302">
      <w:bodyDiv w:val="1"/>
      <w:marLeft w:val="0"/>
      <w:marRight w:val="0"/>
      <w:marTop w:val="0"/>
      <w:marBottom w:val="0"/>
      <w:divBdr>
        <w:top w:val="none" w:sz="0" w:space="0" w:color="auto"/>
        <w:left w:val="none" w:sz="0" w:space="0" w:color="auto"/>
        <w:bottom w:val="none" w:sz="0" w:space="0" w:color="auto"/>
        <w:right w:val="none" w:sz="0" w:space="0" w:color="auto"/>
      </w:divBdr>
      <w:divsChild>
        <w:div w:id="168100228">
          <w:marLeft w:val="360"/>
          <w:marRight w:val="0"/>
          <w:marTop w:val="200"/>
          <w:marBottom w:val="0"/>
          <w:divBdr>
            <w:top w:val="none" w:sz="0" w:space="0" w:color="auto"/>
            <w:left w:val="none" w:sz="0" w:space="0" w:color="auto"/>
            <w:bottom w:val="none" w:sz="0" w:space="0" w:color="auto"/>
            <w:right w:val="none" w:sz="0" w:space="0" w:color="auto"/>
          </w:divBdr>
        </w:div>
        <w:div w:id="449857031">
          <w:marLeft w:val="360"/>
          <w:marRight w:val="0"/>
          <w:marTop w:val="200"/>
          <w:marBottom w:val="0"/>
          <w:divBdr>
            <w:top w:val="none" w:sz="0" w:space="0" w:color="auto"/>
            <w:left w:val="none" w:sz="0" w:space="0" w:color="auto"/>
            <w:bottom w:val="none" w:sz="0" w:space="0" w:color="auto"/>
            <w:right w:val="none" w:sz="0" w:space="0" w:color="auto"/>
          </w:divBdr>
        </w:div>
        <w:div w:id="895550043">
          <w:marLeft w:val="360"/>
          <w:marRight w:val="0"/>
          <w:marTop w:val="200"/>
          <w:marBottom w:val="0"/>
          <w:divBdr>
            <w:top w:val="none" w:sz="0" w:space="0" w:color="auto"/>
            <w:left w:val="none" w:sz="0" w:space="0" w:color="auto"/>
            <w:bottom w:val="none" w:sz="0" w:space="0" w:color="auto"/>
            <w:right w:val="none" w:sz="0" w:space="0" w:color="auto"/>
          </w:divBdr>
        </w:div>
        <w:div w:id="1301226199">
          <w:marLeft w:val="360"/>
          <w:marRight w:val="0"/>
          <w:marTop w:val="200"/>
          <w:marBottom w:val="0"/>
          <w:divBdr>
            <w:top w:val="none" w:sz="0" w:space="0" w:color="auto"/>
            <w:left w:val="none" w:sz="0" w:space="0" w:color="auto"/>
            <w:bottom w:val="none" w:sz="0" w:space="0" w:color="auto"/>
            <w:right w:val="none" w:sz="0" w:space="0" w:color="auto"/>
          </w:divBdr>
        </w:div>
      </w:divsChild>
    </w:div>
    <w:div w:id="1054506191">
      <w:bodyDiv w:val="1"/>
      <w:marLeft w:val="0"/>
      <w:marRight w:val="0"/>
      <w:marTop w:val="0"/>
      <w:marBottom w:val="0"/>
      <w:divBdr>
        <w:top w:val="none" w:sz="0" w:space="0" w:color="auto"/>
        <w:left w:val="none" w:sz="0" w:space="0" w:color="auto"/>
        <w:bottom w:val="none" w:sz="0" w:space="0" w:color="auto"/>
        <w:right w:val="none" w:sz="0" w:space="0" w:color="auto"/>
      </w:divBdr>
    </w:div>
    <w:div w:id="1226793925">
      <w:bodyDiv w:val="1"/>
      <w:marLeft w:val="0"/>
      <w:marRight w:val="0"/>
      <w:marTop w:val="0"/>
      <w:marBottom w:val="0"/>
      <w:divBdr>
        <w:top w:val="none" w:sz="0" w:space="0" w:color="auto"/>
        <w:left w:val="none" w:sz="0" w:space="0" w:color="auto"/>
        <w:bottom w:val="none" w:sz="0" w:space="0" w:color="auto"/>
        <w:right w:val="none" w:sz="0" w:space="0" w:color="auto"/>
      </w:divBdr>
    </w:div>
    <w:div w:id="1479151810">
      <w:bodyDiv w:val="1"/>
      <w:marLeft w:val="0"/>
      <w:marRight w:val="0"/>
      <w:marTop w:val="0"/>
      <w:marBottom w:val="0"/>
      <w:divBdr>
        <w:top w:val="none" w:sz="0" w:space="0" w:color="auto"/>
        <w:left w:val="none" w:sz="0" w:space="0" w:color="auto"/>
        <w:bottom w:val="none" w:sz="0" w:space="0" w:color="auto"/>
        <w:right w:val="none" w:sz="0" w:space="0" w:color="auto"/>
      </w:divBdr>
    </w:div>
    <w:div w:id="1501773589">
      <w:bodyDiv w:val="1"/>
      <w:marLeft w:val="0"/>
      <w:marRight w:val="0"/>
      <w:marTop w:val="0"/>
      <w:marBottom w:val="0"/>
      <w:divBdr>
        <w:top w:val="none" w:sz="0" w:space="0" w:color="auto"/>
        <w:left w:val="none" w:sz="0" w:space="0" w:color="auto"/>
        <w:bottom w:val="none" w:sz="0" w:space="0" w:color="auto"/>
        <w:right w:val="none" w:sz="0" w:space="0" w:color="auto"/>
      </w:divBdr>
    </w:div>
    <w:div w:id="1509826635">
      <w:bodyDiv w:val="1"/>
      <w:marLeft w:val="0"/>
      <w:marRight w:val="0"/>
      <w:marTop w:val="0"/>
      <w:marBottom w:val="0"/>
      <w:divBdr>
        <w:top w:val="none" w:sz="0" w:space="0" w:color="auto"/>
        <w:left w:val="none" w:sz="0" w:space="0" w:color="auto"/>
        <w:bottom w:val="none" w:sz="0" w:space="0" w:color="auto"/>
        <w:right w:val="none" w:sz="0" w:space="0" w:color="auto"/>
      </w:divBdr>
    </w:div>
    <w:div w:id="1658849035">
      <w:bodyDiv w:val="1"/>
      <w:marLeft w:val="0"/>
      <w:marRight w:val="0"/>
      <w:marTop w:val="0"/>
      <w:marBottom w:val="0"/>
      <w:divBdr>
        <w:top w:val="none" w:sz="0" w:space="0" w:color="auto"/>
        <w:left w:val="none" w:sz="0" w:space="0" w:color="auto"/>
        <w:bottom w:val="none" w:sz="0" w:space="0" w:color="auto"/>
        <w:right w:val="none" w:sz="0" w:space="0" w:color="auto"/>
      </w:divBdr>
    </w:div>
    <w:div w:id="1728649005">
      <w:bodyDiv w:val="1"/>
      <w:marLeft w:val="0"/>
      <w:marRight w:val="0"/>
      <w:marTop w:val="0"/>
      <w:marBottom w:val="0"/>
      <w:divBdr>
        <w:top w:val="none" w:sz="0" w:space="0" w:color="auto"/>
        <w:left w:val="none" w:sz="0" w:space="0" w:color="auto"/>
        <w:bottom w:val="none" w:sz="0" w:space="0" w:color="auto"/>
        <w:right w:val="none" w:sz="0" w:space="0" w:color="auto"/>
      </w:divBdr>
    </w:div>
    <w:div w:id="1745301426">
      <w:bodyDiv w:val="1"/>
      <w:marLeft w:val="0"/>
      <w:marRight w:val="0"/>
      <w:marTop w:val="0"/>
      <w:marBottom w:val="0"/>
      <w:divBdr>
        <w:top w:val="none" w:sz="0" w:space="0" w:color="auto"/>
        <w:left w:val="none" w:sz="0" w:space="0" w:color="auto"/>
        <w:bottom w:val="none" w:sz="0" w:space="0" w:color="auto"/>
        <w:right w:val="none" w:sz="0" w:space="0" w:color="auto"/>
      </w:divBdr>
    </w:div>
    <w:div w:id="1884055705">
      <w:bodyDiv w:val="1"/>
      <w:marLeft w:val="0"/>
      <w:marRight w:val="0"/>
      <w:marTop w:val="0"/>
      <w:marBottom w:val="0"/>
      <w:divBdr>
        <w:top w:val="none" w:sz="0" w:space="0" w:color="auto"/>
        <w:left w:val="none" w:sz="0" w:space="0" w:color="auto"/>
        <w:bottom w:val="none" w:sz="0" w:space="0" w:color="auto"/>
        <w:right w:val="none" w:sz="0" w:space="0" w:color="auto"/>
      </w:divBdr>
    </w:div>
    <w:div w:id="1993214503">
      <w:bodyDiv w:val="1"/>
      <w:marLeft w:val="0"/>
      <w:marRight w:val="0"/>
      <w:marTop w:val="0"/>
      <w:marBottom w:val="0"/>
      <w:divBdr>
        <w:top w:val="none" w:sz="0" w:space="0" w:color="auto"/>
        <w:left w:val="none" w:sz="0" w:space="0" w:color="auto"/>
        <w:bottom w:val="none" w:sz="0" w:space="0" w:color="auto"/>
        <w:right w:val="none" w:sz="0" w:space="0" w:color="auto"/>
      </w:divBdr>
    </w:div>
    <w:div w:id="2014333363">
      <w:bodyDiv w:val="1"/>
      <w:marLeft w:val="0"/>
      <w:marRight w:val="0"/>
      <w:marTop w:val="0"/>
      <w:marBottom w:val="0"/>
      <w:divBdr>
        <w:top w:val="none" w:sz="0" w:space="0" w:color="auto"/>
        <w:left w:val="none" w:sz="0" w:space="0" w:color="auto"/>
        <w:bottom w:val="none" w:sz="0" w:space="0" w:color="auto"/>
        <w:right w:val="none" w:sz="0" w:space="0" w:color="auto"/>
      </w:divBdr>
    </w:div>
    <w:div w:id="2021546526">
      <w:bodyDiv w:val="1"/>
      <w:marLeft w:val="0"/>
      <w:marRight w:val="0"/>
      <w:marTop w:val="0"/>
      <w:marBottom w:val="0"/>
      <w:divBdr>
        <w:top w:val="none" w:sz="0" w:space="0" w:color="auto"/>
        <w:left w:val="none" w:sz="0" w:space="0" w:color="auto"/>
        <w:bottom w:val="none" w:sz="0" w:space="0" w:color="auto"/>
        <w:right w:val="none" w:sz="0" w:space="0" w:color="auto"/>
      </w:divBdr>
    </w:div>
    <w:div w:id="2057503570">
      <w:bodyDiv w:val="1"/>
      <w:marLeft w:val="0"/>
      <w:marRight w:val="0"/>
      <w:marTop w:val="0"/>
      <w:marBottom w:val="0"/>
      <w:divBdr>
        <w:top w:val="none" w:sz="0" w:space="0" w:color="auto"/>
        <w:left w:val="none" w:sz="0" w:space="0" w:color="auto"/>
        <w:bottom w:val="none" w:sz="0" w:space="0" w:color="auto"/>
        <w:right w:val="none" w:sz="0" w:space="0" w:color="auto"/>
      </w:divBdr>
    </w:div>
    <w:div w:id="2066827537">
      <w:bodyDiv w:val="1"/>
      <w:marLeft w:val="0"/>
      <w:marRight w:val="0"/>
      <w:marTop w:val="0"/>
      <w:marBottom w:val="0"/>
      <w:divBdr>
        <w:top w:val="none" w:sz="0" w:space="0" w:color="auto"/>
        <w:left w:val="none" w:sz="0" w:space="0" w:color="auto"/>
        <w:bottom w:val="none" w:sz="0" w:space="0" w:color="auto"/>
        <w:right w:val="none" w:sz="0" w:space="0" w:color="auto"/>
      </w:divBdr>
    </w:div>
    <w:div w:id="209559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owas.unmissions.org/" TargetMode="External"/><Relationship Id="rId18" Type="http://schemas.openxmlformats.org/officeDocument/2006/relationships/hyperlink" Target="https://info.undp.org/gssu/eRecruit/Templates_IC/AnnexI.do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nfo.undp.org/gssu/eRecruit/Templates_IC/AnnexIV.pdf"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cpu.bids@undp.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evaluation.org/document/detail/102" TargetMode="External"/><Relationship Id="rId20" Type="http://schemas.openxmlformats.org/officeDocument/2006/relationships/hyperlink" Target="https://info.undp.org/gssu/eRecruit/Templates_IC/AnnexII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owas.unmissions.org/" TargetMode="Externa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www.unevaluation.org/document/detail/1914"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info.undp.org/gssu/eRecruit/Templates_IC/AnnexII.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eb.undp.org/evaluation/guideline/documents/PDF/UNDP_Evaluation_Guidelines.pdf" TargetMode="External"/><Relationship Id="rId22" Type="http://schemas.openxmlformats.org/officeDocument/2006/relationships/hyperlink" Target="http://www.unevaluation.org/document/detail/10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eb.undp.org/evaluation/guideline/documents/PDF/UNDP_Evaluation_Guidelines.pdf" TargetMode="External"/><Relationship Id="rId1" Type="http://schemas.openxmlformats.org/officeDocument/2006/relationships/hyperlink" Target="http://web.undp.org/evaluation/guideline/documents/PDF/UNDP_Evaluation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c58854-3b08-45a3-98c2-c1d1bd297e30">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923580D4C5384592898B8DF5A7CAC9" ma:contentTypeVersion="18" ma:contentTypeDescription="Create a new document." ma:contentTypeScope="" ma:versionID="e582daf71d6b51620bf1c7b658c14518">
  <xsd:schema xmlns:xsd="http://www.w3.org/2001/XMLSchema" xmlns:xs="http://www.w3.org/2001/XMLSchema" xmlns:p="http://schemas.microsoft.com/office/2006/metadata/properties" xmlns:ns2="2fc58854-3b08-45a3-98c2-c1d1bd297e30" xmlns:ns3="3904a8e6-cd48-4035-aaab-955d2c773660" xmlns:ns4="985ec44e-1bab-4c0b-9df0-6ba128686fc9" targetNamespace="http://schemas.microsoft.com/office/2006/metadata/properties" ma:root="true" ma:fieldsID="b03b696a8818919fe069412df98fa8eb" ns2:_="" ns3:_="" ns4:_="">
    <xsd:import namespace="2fc58854-3b08-45a3-98c2-c1d1bd297e30"/>
    <xsd:import namespace="3904a8e6-cd48-4035-aaab-955d2c77366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58854-3b08-45a3-98c2-c1d1bd297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04a8e6-cd48-4035-aaab-955d2c7736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105cfc9-06da-4c35-a764-dc5154367996}" ma:internalName="TaxCatchAll" ma:showField="CatchAllData" ma:web="3904a8e6-cd48-4035-aaab-955d2c7736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BCB1B-9C47-47C4-A462-9158650B6611}">
  <ds:schemaRefs>
    <ds:schemaRef ds:uri="http://schemas.microsoft.com/office/2006/metadata/properties"/>
    <ds:schemaRef ds:uri="http://schemas.microsoft.com/office/infopath/2007/PartnerControls"/>
    <ds:schemaRef ds:uri="2fc58854-3b08-45a3-98c2-c1d1bd297e30"/>
    <ds:schemaRef ds:uri="985ec44e-1bab-4c0b-9df0-6ba128686fc9"/>
  </ds:schemaRefs>
</ds:datastoreItem>
</file>

<file path=customXml/itemProps2.xml><?xml version="1.0" encoding="utf-8"?>
<ds:datastoreItem xmlns:ds="http://schemas.openxmlformats.org/officeDocument/2006/customXml" ds:itemID="{9DED718E-D960-458A-B9FA-FC8A07175113}">
  <ds:schemaRefs>
    <ds:schemaRef ds:uri="http://schemas.openxmlformats.org/officeDocument/2006/bibliography"/>
  </ds:schemaRefs>
</ds:datastoreItem>
</file>

<file path=customXml/itemProps3.xml><?xml version="1.0" encoding="utf-8"?>
<ds:datastoreItem xmlns:ds="http://schemas.openxmlformats.org/officeDocument/2006/customXml" ds:itemID="{9E441CDD-8301-4D74-97AB-496020882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58854-3b08-45a3-98c2-c1d1bd297e30"/>
    <ds:schemaRef ds:uri="3904a8e6-cd48-4035-aaab-955d2c773660"/>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790EE7-B7E7-4E88-B02C-C3D4F7F7B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70</Pages>
  <Words>28330</Words>
  <Characters>161485</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Jups Kluyskens</dc:creator>
  <cp:keywords/>
  <dc:description/>
  <cp:lastModifiedBy>Naysan Adlparvar [UNDP]</cp:lastModifiedBy>
  <cp:revision>6</cp:revision>
  <cp:lastPrinted>2024-10-28T15:07:00Z</cp:lastPrinted>
  <dcterms:created xsi:type="dcterms:W3CDTF">2024-10-28T14:59:00Z</dcterms:created>
  <dcterms:modified xsi:type="dcterms:W3CDTF">2024-10-28T15:08:00Z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0x010100F0923580D4C5384592898B8DF5A7CAC9</vt:lpwstr>
  </property>
  <property fmtid="{D5CDD505-2E9C-101B-9397-08002B2CF9AE}" pid="3" name="MediaServiceImageTags">
    <vt:lpwstr/>
  </property>
</Properties>
</file>