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59D9" w:rsidRPr="00CA10BC" w:rsidRDefault="00B459D9">
      <w:pPr>
        <w:pStyle w:val="Title"/>
        <w:widowControl/>
        <w:shd w:val="pct12" w:color="auto" w:fill="auto"/>
        <w:rPr>
          <w:rFonts w:ascii="Garamond" w:hAnsi="Garamond"/>
          <w:sz w:val="22"/>
          <w:szCs w:val="22"/>
        </w:rPr>
      </w:pPr>
    </w:p>
    <w:p w:rsidR="00B459D9" w:rsidRPr="00CA10BC" w:rsidRDefault="00B459D9">
      <w:pPr>
        <w:pStyle w:val="Title"/>
        <w:widowControl/>
        <w:shd w:val="pct12" w:color="auto" w:fill="auto"/>
        <w:rPr>
          <w:rFonts w:ascii="Garamond" w:hAnsi="Garamond"/>
          <w:sz w:val="22"/>
          <w:szCs w:val="22"/>
        </w:rPr>
      </w:pPr>
      <w:r w:rsidRPr="00CA10BC">
        <w:rPr>
          <w:rFonts w:ascii="Garamond" w:hAnsi="Garamond"/>
          <w:sz w:val="22"/>
          <w:szCs w:val="22"/>
        </w:rPr>
        <w:t xml:space="preserve">UN DEVELOPMENT ASSISTANCE FRAMEWORK (UNDAF) </w:t>
      </w:r>
      <w:smartTag w:uri="urn:schemas-microsoft-com:office:smarttags" w:element="country-region">
        <w:smartTag w:uri="urn:schemas-microsoft-com:office:smarttags" w:element="place">
          <w:r w:rsidRPr="00CA10BC">
            <w:rPr>
              <w:rFonts w:ascii="Garamond" w:hAnsi="Garamond"/>
              <w:sz w:val="22"/>
              <w:szCs w:val="22"/>
            </w:rPr>
            <w:t>SYRIA</w:t>
          </w:r>
        </w:smartTag>
      </w:smartTag>
    </w:p>
    <w:p w:rsidR="00B459D9" w:rsidRPr="00CA10BC" w:rsidRDefault="00B459D9">
      <w:pPr>
        <w:pStyle w:val="Title"/>
        <w:widowControl/>
        <w:shd w:val="pct12" w:color="auto" w:fill="auto"/>
        <w:rPr>
          <w:rFonts w:ascii="Garamond" w:hAnsi="Garamond"/>
          <w:sz w:val="22"/>
          <w:szCs w:val="22"/>
        </w:rPr>
      </w:pPr>
      <w:r w:rsidRPr="00CA10BC">
        <w:rPr>
          <w:rFonts w:ascii="Garamond" w:hAnsi="Garamond"/>
          <w:sz w:val="22"/>
          <w:szCs w:val="22"/>
        </w:rPr>
        <w:t>MID-TERM REVIEW (MTR)</w:t>
      </w:r>
    </w:p>
    <w:p w:rsidR="00B459D9" w:rsidRPr="00CA10BC" w:rsidRDefault="00B459D9">
      <w:pPr>
        <w:pStyle w:val="Title"/>
        <w:widowControl/>
        <w:shd w:val="pct12" w:color="auto" w:fill="auto"/>
        <w:rPr>
          <w:rFonts w:ascii="Garamond" w:hAnsi="Garamond"/>
          <w:sz w:val="22"/>
          <w:szCs w:val="22"/>
        </w:rPr>
      </w:pPr>
    </w:p>
    <w:p w:rsidR="00B459D9" w:rsidRPr="00CA10BC" w:rsidRDefault="00B459D9">
      <w:pPr>
        <w:pStyle w:val="Title"/>
        <w:widowControl/>
        <w:shd w:val="pct12" w:color="auto" w:fill="auto"/>
        <w:rPr>
          <w:rFonts w:ascii="Garamond" w:hAnsi="Garamond"/>
          <w:sz w:val="22"/>
          <w:szCs w:val="22"/>
        </w:rPr>
      </w:pPr>
      <w:r w:rsidRPr="00CA10BC">
        <w:rPr>
          <w:rFonts w:ascii="Garamond" w:hAnsi="Garamond"/>
          <w:sz w:val="22"/>
          <w:szCs w:val="22"/>
        </w:rPr>
        <w:t>Terms of Reference</w:t>
      </w:r>
    </w:p>
    <w:p w:rsidR="00B459D9" w:rsidRPr="00CA10BC" w:rsidRDefault="00B459D9">
      <w:pPr>
        <w:pStyle w:val="Title"/>
        <w:widowControl/>
        <w:shd w:val="pct12" w:color="auto" w:fill="auto"/>
        <w:jc w:val="both"/>
        <w:rPr>
          <w:rFonts w:ascii="Garamond" w:hAnsi="Garamond"/>
          <w:sz w:val="22"/>
          <w:szCs w:val="22"/>
          <w:u w:val="single"/>
        </w:rPr>
      </w:pPr>
    </w:p>
    <w:p w:rsidR="00B459D9" w:rsidRPr="00CA10BC" w:rsidRDefault="00B459D9">
      <w:pPr>
        <w:pStyle w:val="Title"/>
        <w:widowControl/>
        <w:jc w:val="both"/>
        <w:rPr>
          <w:rFonts w:ascii="Garamond" w:hAnsi="Garamond"/>
          <w:b w:val="0"/>
          <w:sz w:val="22"/>
          <w:szCs w:val="22"/>
        </w:rPr>
      </w:pPr>
    </w:p>
    <w:p w:rsidR="00B459D9" w:rsidRPr="00CA10BC" w:rsidRDefault="00B459D9">
      <w:pPr>
        <w:pStyle w:val="Title"/>
        <w:widowControl/>
        <w:jc w:val="both"/>
        <w:rPr>
          <w:rFonts w:ascii="Garamond" w:hAnsi="Garamond" w:cs="Arial"/>
          <w:sz w:val="22"/>
          <w:szCs w:val="22"/>
          <w:u w:val="single"/>
        </w:rPr>
      </w:pPr>
      <w:r w:rsidRPr="00CA10BC">
        <w:rPr>
          <w:rFonts w:ascii="Garamond" w:hAnsi="Garamond" w:cs="Arial"/>
          <w:sz w:val="22"/>
          <w:szCs w:val="22"/>
          <w:u w:val="single"/>
        </w:rPr>
        <w:t>Background</w:t>
      </w:r>
    </w:p>
    <w:p w:rsidR="00B459D9" w:rsidRPr="00CA10BC" w:rsidRDefault="00B459D9">
      <w:pPr>
        <w:pStyle w:val="Title"/>
        <w:widowControl/>
        <w:jc w:val="both"/>
        <w:rPr>
          <w:rFonts w:ascii="Garamond" w:hAnsi="Garamond" w:cs="Arial"/>
          <w:sz w:val="22"/>
          <w:szCs w:val="22"/>
          <w:u w:val="single"/>
        </w:rPr>
      </w:pPr>
    </w:p>
    <w:p w:rsidR="00B459D9" w:rsidRPr="00CA10BC" w:rsidRDefault="00B459D9">
      <w:pPr>
        <w:autoSpaceDE w:val="0"/>
        <w:autoSpaceDN w:val="0"/>
        <w:adjustRightInd w:val="0"/>
        <w:jc w:val="both"/>
        <w:rPr>
          <w:rFonts w:ascii="Garamond" w:hAnsi="Garamond"/>
          <w:bCs/>
          <w:sz w:val="22"/>
          <w:szCs w:val="22"/>
        </w:rPr>
      </w:pPr>
      <w:r w:rsidRPr="00CA10BC">
        <w:rPr>
          <w:rFonts w:ascii="Garamond" w:hAnsi="Garamond"/>
          <w:bCs/>
          <w:sz w:val="22"/>
          <w:szCs w:val="22"/>
        </w:rPr>
        <w:t>While each of the UN agencies operating in Syria is pursuing its specific mandate, they all operate under the framework of the Resident Coordinator system and the UN Development Assistance Framework in Syria</w:t>
      </w:r>
      <w:r w:rsidR="00A57670">
        <w:rPr>
          <w:rFonts w:ascii="Garamond" w:hAnsi="Garamond"/>
          <w:bCs/>
          <w:sz w:val="22"/>
          <w:szCs w:val="22"/>
        </w:rPr>
        <w:t xml:space="preserve"> (UNDAF)</w:t>
      </w:r>
      <w:r w:rsidRPr="00CA10BC">
        <w:rPr>
          <w:rFonts w:ascii="Garamond" w:hAnsi="Garamond"/>
          <w:bCs/>
          <w:sz w:val="22"/>
          <w:szCs w:val="22"/>
        </w:rPr>
        <w:t xml:space="preserve">, covering the years 2007-2011, and designed on the basis of the diagnostic analysis of Syria as provided by the 2004 Common Country Assessment (CCA). </w:t>
      </w:r>
    </w:p>
    <w:p w:rsidR="00B459D9" w:rsidRPr="00CA10BC" w:rsidRDefault="00B459D9">
      <w:pPr>
        <w:autoSpaceDE w:val="0"/>
        <w:autoSpaceDN w:val="0"/>
        <w:adjustRightInd w:val="0"/>
        <w:jc w:val="both"/>
        <w:rPr>
          <w:rFonts w:ascii="Garamond" w:hAnsi="Garamond"/>
          <w:bCs/>
          <w:sz w:val="22"/>
          <w:szCs w:val="22"/>
        </w:rPr>
      </w:pPr>
    </w:p>
    <w:p w:rsidR="00B459D9" w:rsidRPr="00CA10BC" w:rsidRDefault="00B459D9">
      <w:pPr>
        <w:autoSpaceDE w:val="0"/>
        <w:autoSpaceDN w:val="0"/>
        <w:adjustRightInd w:val="0"/>
        <w:rPr>
          <w:rFonts w:ascii="Garamond" w:hAnsi="Garamond"/>
          <w:bCs/>
          <w:sz w:val="22"/>
          <w:szCs w:val="22"/>
        </w:rPr>
      </w:pPr>
      <w:r w:rsidRPr="00CA10BC">
        <w:rPr>
          <w:rFonts w:ascii="Garamond" w:hAnsi="Garamond"/>
          <w:bCs/>
          <w:sz w:val="22"/>
          <w:szCs w:val="22"/>
        </w:rPr>
        <w:t xml:space="preserve">Based on priority areas highlighted in the CCA, the eight MDGs and the Government priorities, the UNDAF identifies </w:t>
      </w:r>
      <w:r w:rsidRPr="00CA10BC">
        <w:rPr>
          <w:rFonts w:ascii="Garamond" w:eastAsia="Batang" w:hAnsi="Garamond"/>
          <w:sz w:val="22"/>
          <w:szCs w:val="22"/>
        </w:rPr>
        <w:t xml:space="preserve">the following five strategic areas for focused development cooperation by the UN, the Government and development partners over the five-year period </w:t>
      </w:r>
      <w:r w:rsidRPr="00CA10BC">
        <w:rPr>
          <w:rFonts w:ascii="Garamond" w:hAnsi="Garamond"/>
          <w:bCs/>
          <w:sz w:val="22"/>
          <w:szCs w:val="22"/>
        </w:rPr>
        <w:t xml:space="preserve">2007-2011: (1) Economic growth with equity, (2) Basic Social Services, with focus on disadvantaged areas, (3) Governance, (4) Environment, (5) Disaster management. </w:t>
      </w:r>
    </w:p>
    <w:p w:rsidR="00B459D9" w:rsidRPr="00CA10BC" w:rsidRDefault="00B459D9">
      <w:pPr>
        <w:autoSpaceDE w:val="0"/>
        <w:autoSpaceDN w:val="0"/>
        <w:adjustRightInd w:val="0"/>
        <w:jc w:val="both"/>
        <w:rPr>
          <w:rFonts w:ascii="Garamond" w:eastAsia="Batang" w:hAnsi="Garamond"/>
          <w:sz w:val="22"/>
          <w:szCs w:val="22"/>
        </w:rPr>
      </w:pPr>
    </w:p>
    <w:p w:rsidR="00B459D9" w:rsidRPr="00CA10BC" w:rsidRDefault="00B459D9">
      <w:pPr>
        <w:jc w:val="both"/>
        <w:rPr>
          <w:rFonts w:ascii="Garamond" w:hAnsi="Garamond"/>
          <w:b/>
          <w:sz w:val="22"/>
          <w:szCs w:val="22"/>
          <w:u w:val="single"/>
        </w:rPr>
      </w:pPr>
      <w:r w:rsidRPr="00CA10BC">
        <w:rPr>
          <w:rFonts w:ascii="Garamond" w:hAnsi="Garamond"/>
          <w:sz w:val="22"/>
          <w:szCs w:val="22"/>
        </w:rPr>
        <w:t>Although the Mid-Term Review (</w:t>
      </w:r>
      <w:smartTag w:uri="urn:schemas-microsoft-com:office:smarttags" w:element="stockticker">
        <w:r w:rsidRPr="00CA10BC">
          <w:rPr>
            <w:rFonts w:ascii="Garamond" w:hAnsi="Garamond"/>
            <w:sz w:val="22"/>
            <w:szCs w:val="22"/>
          </w:rPr>
          <w:t>MTR</w:t>
        </w:r>
      </w:smartTag>
      <w:r w:rsidRPr="00CA10BC">
        <w:rPr>
          <w:rFonts w:ascii="Garamond" w:hAnsi="Garamond"/>
          <w:sz w:val="22"/>
          <w:szCs w:val="22"/>
        </w:rPr>
        <w:t xml:space="preserve">) does not constitute a mandatory requirement, having reached the midpoint in the UNDAF implementation cycle, the UN Country Team has agreed to conduct a light midterm review as a ‘stepping stone’ to the final evaluation which is due to </w:t>
      </w:r>
      <w:r w:rsidR="00A57670" w:rsidRPr="00A57670">
        <w:rPr>
          <w:rFonts w:ascii="Garamond" w:hAnsi="Garamond"/>
          <w:sz w:val="22"/>
          <w:szCs w:val="22"/>
        </w:rPr>
        <w:t xml:space="preserve">be completed in the penultimate year of the cycle, i.e. 2010, as well as the planning phase for the next CCA.  </w:t>
      </w:r>
      <w:r w:rsidRPr="00CA10BC">
        <w:rPr>
          <w:rFonts w:ascii="Garamond" w:hAnsi="Garamond"/>
          <w:b/>
          <w:sz w:val="22"/>
          <w:szCs w:val="22"/>
          <w:u w:val="single"/>
        </w:rPr>
        <w:t>Expected Results and objectives of the MTR</w:t>
      </w:r>
    </w:p>
    <w:p w:rsidR="00B459D9" w:rsidRPr="00CA10BC" w:rsidRDefault="00B459D9">
      <w:pPr>
        <w:jc w:val="both"/>
        <w:rPr>
          <w:rFonts w:ascii="Garamond" w:hAnsi="Garamond"/>
          <w:i/>
          <w:sz w:val="22"/>
          <w:szCs w:val="22"/>
        </w:rPr>
      </w:pPr>
    </w:p>
    <w:p w:rsidR="00B459D9" w:rsidRPr="00CA10BC" w:rsidRDefault="00B459D9">
      <w:pPr>
        <w:jc w:val="both"/>
        <w:rPr>
          <w:rFonts w:ascii="Garamond" w:hAnsi="Garamond"/>
          <w:sz w:val="22"/>
          <w:szCs w:val="22"/>
        </w:rPr>
      </w:pPr>
      <w:r w:rsidRPr="00A57670">
        <w:rPr>
          <w:rFonts w:ascii="Garamond" w:hAnsi="Garamond"/>
          <w:b/>
          <w:bCs/>
          <w:i/>
          <w:iCs/>
          <w:sz w:val="22"/>
          <w:szCs w:val="22"/>
        </w:rPr>
        <w:t>The main objective of the light MTR is to review the current UNDAF achievements after two and a half years of programme implementation and changing national priorities, and to provide a strategic proposal for the next UNDAF. To this end, the review will take into account the activation of the two new thematic groups on “</w:t>
      </w:r>
      <w:r w:rsidR="00933BE2">
        <w:rPr>
          <w:rFonts w:ascii="Garamond" w:hAnsi="Garamond"/>
          <w:b/>
          <w:bCs/>
          <w:i/>
          <w:iCs/>
          <w:sz w:val="22"/>
          <w:szCs w:val="22"/>
        </w:rPr>
        <w:t>UP-</w:t>
      </w:r>
      <w:r w:rsidR="00FA5107">
        <w:rPr>
          <w:rFonts w:ascii="Garamond" w:hAnsi="Garamond"/>
          <w:b/>
          <w:bCs/>
          <w:i/>
          <w:iCs/>
          <w:sz w:val="22"/>
          <w:szCs w:val="22"/>
        </w:rPr>
        <w:t>S</w:t>
      </w:r>
      <w:r w:rsidR="00A57670">
        <w:rPr>
          <w:rFonts w:ascii="Garamond" w:hAnsi="Garamond"/>
          <w:b/>
          <w:bCs/>
          <w:i/>
          <w:iCs/>
          <w:sz w:val="22"/>
          <w:szCs w:val="22"/>
        </w:rPr>
        <w:t xml:space="preserve">caling MDGs: </w:t>
      </w:r>
      <w:r w:rsidRPr="00A57670">
        <w:rPr>
          <w:rFonts w:ascii="Garamond" w:hAnsi="Garamond"/>
          <w:b/>
          <w:bCs/>
          <w:i/>
          <w:iCs/>
          <w:sz w:val="22"/>
          <w:szCs w:val="22"/>
        </w:rPr>
        <w:t xml:space="preserve">Community Development” and “Youth”. </w:t>
      </w:r>
      <w:r w:rsidR="00E9179A" w:rsidRPr="00E9179A">
        <w:rPr>
          <w:rFonts w:ascii="Garamond" w:hAnsi="Garamond"/>
          <w:b/>
          <w:bCs/>
          <w:i/>
          <w:iCs/>
          <w:sz w:val="22"/>
          <w:szCs w:val="22"/>
        </w:rPr>
        <w:t xml:space="preserve">The MTR review will also identify and integrate the work of contributing non-resident agencies for Syria in UNDAF and the respective UNDAF outcomes and results matrix. </w:t>
      </w:r>
    </w:p>
    <w:p w:rsidR="00B459D9" w:rsidRPr="00CA10BC" w:rsidRDefault="00B459D9">
      <w:pPr>
        <w:jc w:val="both"/>
        <w:rPr>
          <w:rFonts w:ascii="Garamond" w:hAnsi="Garamond"/>
          <w:sz w:val="22"/>
          <w:szCs w:val="22"/>
        </w:rPr>
      </w:pPr>
      <w:r w:rsidRPr="00CA10BC">
        <w:rPr>
          <w:rFonts w:ascii="Garamond" w:hAnsi="Garamond"/>
          <w:sz w:val="22"/>
          <w:szCs w:val="22"/>
        </w:rPr>
        <w:t xml:space="preserve">The </w:t>
      </w:r>
      <w:r w:rsidRPr="00CE5744">
        <w:rPr>
          <w:b/>
          <w:bCs/>
          <w:i/>
          <w:iCs/>
          <w:sz w:val="22"/>
          <w:szCs w:val="22"/>
        </w:rPr>
        <w:t>UNDAF achievements</w:t>
      </w:r>
      <w:r w:rsidRPr="00CA10BC">
        <w:rPr>
          <w:rFonts w:ascii="Garamond" w:hAnsi="Garamond"/>
          <w:sz w:val="22"/>
          <w:szCs w:val="22"/>
        </w:rPr>
        <w:t xml:space="preserve"> will be assessed by looking mainly at the following: </w:t>
      </w:r>
    </w:p>
    <w:p w:rsidR="00B459D9" w:rsidRPr="00CA10BC" w:rsidRDefault="00B459D9">
      <w:pPr>
        <w:jc w:val="both"/>
        <w:rPr>
          <w:rFonts w:ascii="Garamond" w:hAnsi="Garamond"/>
          <w:sz w:val="22"/>
          <w:szCs w:val="22"/>
        </w:rPr>
      </w:pPr>
    </w:p>
    <w:p w:rsidR="00B459D9" w:rsidRPr="00CE5744" w:rsidRDefault="00B459D9" w:rsidP="00235F84">
      <w:pPr>
        <w:numPr>
          <w:ilvl w:val="0"/>
          <w:numId w:val="14"/>
        </w:numPr>
        <w:jc w:val="both"/>
        <w:rPr>
          <w:rFonts w:ascii="Garamond" w:hAnsi="Garamond"/>
          <w:bCs/>
          <w:i/>
          <w:iCs/>
          <w:szCs w:val="24"/>
        </w:rPr>
      </w:pPr>
      <w:r w:rsidRPr="00CE5744">
        <w:rPr>
          <w:rFonts w:ascii="Garamond" w:hAnsi="Garamond"/>
          <w:bCs/>
          <w:i/>
          <w:iCs/>
          <w:szCs w:val="24"/>
        </w:rPr>
        <w:t>Relevance of the current UNDAF towards Government priorities</w:t>
      </w:r>
      <w:r w:rsidR="00F86004">
        <w:rPr>
          <w:rFonts w:ascii="Garamond" w:hAnsi="Garamond"/>
          <w:bCs/>
          <w:i/>
          <w:iCs/>
          <w:szCs w:val="24"/>
        </w:rPr>
        <w:t xml:space="preserve"> and MDGs’ achievement</w:t>
      </w:r>
      <w:r w:rsidRPr="00CE5744">
        <w:rPr>
          <w:rFonts w:ascii="Garamond" w:hAnsi="Garamond"/>
          <w:bCs/>
          <w:i/>
          <w:iCs/>
          <w:szCs w:val="24"/>
        </w:rPr>
        <w:t xml:space="preserve"> (based on conducted/on-going agency program/CPAP reviews, </w:t>
      </w:r>
      <w:smartTag w:uri="urn:schemas-microsoft-com:office:smarttags" w:element="stockticker">
        <w:r w:rsidRPr="00CE5744">
          <w:rPr>
            <w:rFonts w:ascii="Garamond" w:hAnsi="Garamond"/>
            <w:bCs/>
            <w:i/>
            <w:iCs/>
            <w:szCs w:val="24"/>
          </w:rPr>
          <w:t>MTR</w:t>
        </w:r>
      </w:smartTag>
      <w:r w:rsidRPr="00CE5744">
        <w:rPr>
          <w:rFonts w:ascii="Garamond" w:hAnsi="Garamond"/>
          <w:bCs/>
          <w:i/>
          <w:iCs/>
          <w:szCs w:val="24"/>
        </w:rPr>
        <w:t xml:space="preserve"> of the National 10th 5 Year Plan, situation analysis of humanitarian programs including refugees and drought</w:t>
      </w:r>
      <w:r w:rsidR="00F86004">
        <w:rPr>
          <w:rFonts w:ascii="Garamond" w:hAnsi="Garamond"/>
          <w:bCs/>
          <w:i/>
          <w:iCs/>
          <w:szCs w:val="24"/>
        </w:rPr>
        <w:t>, UNDP MDGs Assessment, 3</w:t>
      </w:r>
      <w:r w:rsidR="00F86004" w:rsidRPr="00F86004">
        <w:rPr>
          <w:rFonts w:ascii="Garamond" w:hAnsi="Garamond"/>
          <w:bCs/>
          <w:i/>
          <w:iCs/>
          <w:szCs w:val="24"/>
          <w:vertAlign w:val="superscript"/>
        </w:rPr>
        <w:t>rd</w:t>
      </w:r>
      <w:r w:rsidR="00F86004">
        <w:rPr>
          <w:rFonts w:ascii="Garamond" w:hAnsi="Garamond"/>
          <w:bCs/>
          <w:i/>
          <w:iCs/>
          <w:szCs w:val="24"/>
        </w:rPr>
        <w:t xml:space="preserve"> National MDGs Report</w:t>
      </w:r>
      <w:r w:rsidR="00235F84">
        <w:rPr>
          <w:rFonts w:ascii="Garamond" w:hAnsi="Garamond"/>
          <w:bCs/>
          <w:i/>
          <w:iCs/>
          <w:szCs w:val="24"/>
        </w:rPr>
        <w:t>, The</w:t>
      </w:r>
      <w:r w:rsidR="00235F84" w:rsidRPr="00235F84">
        <w:rPr>
          <w:rFonts w:ascii="Garamond" w:hAnsi="Garamond"/>
          <w:bCs/>
          <w:i/>
          <w:iCs/>
          <w:szCs w:val="24"/>
        </w:rPr>
        <w:t xml:space="preserve"> </w:t>
      </w:r>
      <w:r w:rsidR="00235F84">
        <w:rPr>
          <w:rFonts w:ascii="Garamond" w:hAnsi="Garamond"/>
          <w:bCs/>
          <w:i/>
          <w:iCs/>
          <w:szCs w:val="24"/>
        </w:rPr>
        <w:t>State of Syria Population Report</w:t>
      </w:r>
      <w:r w:rsidR="00C75AEA">
        <w:rPr>
          <w:rFonts w:ascii="Garamond" w:hAnsi="Garamond"/>
          <w:bCs/>
          <w:i/>
          <w:iCs/>
          <w:szCs w:val="24"/>
        </w:rPr>
        <w:t xml:space="preserve"> launched in 2009</w:t>
      </w:r>
      <w:r w:rsidR="00235F84">
        <w:rPr>
          <w:rFonts w:ascii="Garamond" w:hAnsi="Garamond"/>
          <w:bCs/>
          <w:i/>
          <w:iCs/>
          <w:szCs w:val="24"/>
        </w:rPr>
        <w:t xml:space="preserve"> under the patronage of His Excellency the Prime Minsiter</w:t>
      </w:r>
      <w:r w:rsidRPr="00CE5744">
        <w:rPr>
          <w:rFonts w:ascii="Garamond" w:hAnsi="Garamond"/>
          <w:bCs/>
          <w:i/>
          <w:iCs/>
          <w:szCs w:val="24"/>
        </w:rPr>
        <w:t xml:space="preserve">): </w:t>
      </w:r>
      <w:r w:rsidR="00235F84">
        <w:rPr>
          <w:rFonts w:ascii="Garamond" w:hAnsi="Garamond"/>
          <w:bCs/>
          <w:i/>
          <w:iCs/>
          <w:szCs w:val="24"/>
        </w:rPr>
        <w:t xml:space="preserve"> </w:t>
      </w:r>
    </w:p>
    <w:p w:rsidR="00B459D9" w:rsidRDefault="00B459D9">
      <w:pPr>
        <w:widowControl/>
        <w:numPr>
          <w:ilvl w:val="1"/>
          <w:numId w:val="7"/>
        </w:numPr>
        <w:tabs>
          <w:tab w:val="clear" w:pos="1440"/>
          <w:tab w:val="num" w:pos="1080"/>
        </w:tabs>
        <w:spacing w:before="120" w:after="120"/>
        <w:ind w:left="1080"/>
        <w:jc w:val="both"/>
        <w:rPr>
          <w:rFonts w:ascii="Garamond" w:hAnsi="Garamond"/>
          <w:sz w:val="22"/>
          <w:szCs w:val="22"/>
        </w:rPr>
      </w:pPr>
      <w:r w:rsidRPr="00CA10BC">
        <w:rPr>
          <w:rFonts w:ascii="Garamond" w:hAnsi="Garamond"/>
          <w:sz w:val="22"/>
          <w:szCs w:val="22"/>
        </w:rPr>
        <w:t>Is the current UNDAF 2007-2011 still relevant to the national priorities?</w:t>
      </w:r>
    </w:p>
    <w:p w:rsidR="00F86004" w:rsidRPr="00CA10BC" w:rsidRDefault="00F86004">
      <w:pPr>
        <w:widowControl/>
        <w:numPr>
          <w:ilvl w:val="1"/>
          <w:numId w:val="7"/>
        </w:numPr>
        <w:tabs>
          <w:tab w:val="clear" w:pos="1440"/>
          <w:tab w:val="num" w:pos="1080"/>
        </w:tabs>
        <w:spacing w:before="120" w:after="120"/>
        <w:ind w:left="1080"/>
        <w:jc w:val="both"/>
        <w:rPr>
          <w:rFonts w:ascii="Garamond" w:hAnsi="Garamond"/>
          <w:sz w:val="22"/>
          <w:szCs w:val="22"/>
        </w:rPr>
      </w:pPr>
      <w:r>
        <w:rPr>
          <w:rFonts w:ascii="Garamond" w:hAnsi="Garamond"/>
          <w:sz w:val="22"/>
          <w:szCs w:val="22"/>
        </w:rPr>
        <w:t>Has the UNDAF contributed to the achievement of MDGs?</w:t>
      </w:r>
    </w:p>
    <w:p w:rsidR="00B459D9" w:rsidRPr="00CA10BC" w:rsidRDefault="00B459D9">
      <w:pPr>
        <w:widowControl/>
        <w:numPr>
          <w:ilvl w:val="1"/>
          <w:numId w:val="7"/>
        </w:numPr>
        <w:tabs>
          <w:tab w:val="clear" w:pos="1440"/>
          <w:tab w:val="num" w:pos="1080"/>
        </w:tabs>
        <w:spacing w:after="120"/>
        <w:ind w:left="1080"/>
        <w:jc w:val="both"/>
        <w:rPr>
          <w:rFonts w:ascii="Garamond" w:hAnsi="Garamond"/>
          <w:sz w:val="22"/>
          <w:szCs w:val="22"/>
        </w:rPr>
      </w:pPr>
      <w:r w:rsidRPr="00CA10BC">
        <w:rPr>
          <w:rFonts w:ascii="Garamond" w:hAnsi="Garamond"/>
          <w:sz w:val="22"/>
          <w:szCs w:val="22"/>
        </w:rPr>
        <w:t xml:space="preserve">Has the UN recognized and effectively responded to urgent and emerging priorities which were not originally in the UNDAF? </w:t>
      </w:r>
    </w:p>
    <w:p w:rsidR="00B459D9" w:rsidRDefault="00B459D9" w:rsidP="00B13F50">
      <w:pPr>
        <w:widowControl/>
        <w:numPr>
          <w:ilvl w:val="1"/>
          <w:numId w:val="7"/>
        </w:numPr>
        <w:tabs>
          <w:tab w:val="clear" w:pos="1440"/>
          <w:tab w:val="num" w:pos="1080"/>
        </w:tabs>
        <w:ind w:left="1080"/>
        <w:jc w:val="both"/>
        <w:rPr>
          <w:rFonts w:ascii="Garamond" w:hAnsi="Garamond"/>
          <w:sz w:val="22"/>
          <w:szCs w:val="22"/>
        </w:rPr>
      </w:pPr>
      <w:r w:rsidRPr="00CA10BC">
        <w:rPr>
          <w:rFonts w:ascii="Garamond" w:hAnsi="Garamond"/>
          <w:sz w:val="22"/>
          <w:szCs w:val="22"/>
        </w:rPr>
        <w:t xml:space="preserve">Has the UNDAF followed both a human rights-based approach and a results-based approach? Are cross-cutting issues </w:t>
      </w:r>
      <w:r w:rsidR="00F86004">
        <w:rPr>
          <w:rFonts w:ascii="Garamond" w:hAnsi="Garamond"/>
          <w:sz w:val="22"/>
          <w:szCs w:val="22"/>
        </w:rPr>
        <w:t>(including gender</w:t>
      </w:r>
      <w:r w:rsidR="00B13F50">
        <w:rPr>
          <w:rFonts w:ascii="Garamond" w:hAnsi="Garamond"/>
          <w:sz w:val="22"/>
          <w:szCs w:val="22"/>
        </w:rPr>
        <w:t>,</w:t>
      </w:r>
      <w:r w:rsidR="00F86004">
        <w:rPr>
          <w:rFonts w:ascii="Garamond" w:hAnsi="Garamond"/>
          <w:sz w:val="22"/>
          <w:szCs w:val="22"/>
        </w:rPr>
        <w:t xml:space="preserve"> decent work</w:t>
      </w:r>
      <w:r w:rsidR="00B13F50">
        <w:rPr>
          <w:rFonts w:ascii="Garamond" w:hAnsi="Garamond"/>
          <w:sz w:val="22"/>
          <w:szCs w:val="22"/>
        </w:rPr>
        <w:t>, and environmental sustainability</w:t>
      </w:r>
      <w:r w:rsidR="00F86004">
        <w:rPr>
          <w:rFonts w:ascii="Garamond" w:hAnsi="Garamond"/>
          <w:sz w:val="22"/>
          <w:szCs w:val="22"/>
        </w:rPr>
        <w:t xml:space="preserve">) </w:t>
      </w:r>
      <w:r w:rsidRPr="00CA10BC">
        <w:rPr>
          <w:rFonts w:ascii="Garamond" w:hAnsi="Garamond"/>
          <w:sz w:val="22"/>
          <w:szCs w:val="22"/>
        </w:rPr>
        <w:t>mainstreamed?</w:t>
      </w:r>
    </w:p>
    <w:p w:rsidR="00B459D9" w:rsidRPr="00F80E16" w:rsidRDefault="00B13F50" w:rsidP="00C75AEA">
      <w:pPr>
        <w:widowControl/>
        <w:jc w:val="both"/>
        <w:rPr>
          <w:rFonts w:ascii="Garamond" w:hAnsi="Garamond"/>
          <w:sz w:val="22"/>
          <w:szCs w:val="22"/>
        </w:rPr>
      </w:pPr>
      <w:r w:rsidRPr="00B13F50">
        <w:rPr>
          <w:rFonts w:ascii="Garamond" w:hAnsi="Garamond"/>
          <w:sz w:val="22"/>
          <w:szCs w:val="22"/>
        </w:rPr>
        <w:t xml:space="preserve">What needs to be done to streamline the current UNDAF process to achieve its </w:t>
      </w:r>
      <w:proofErr w:type="spellStart"/>
      <w:r w:rsidRPr="00B13F50">
        <w:rPr>
          <w:rFonts w:ascii="Garamond" w:hAnsi="Garamond"/>
          <w:sz w:val="22"/>
          <w:szCs w:val="22"/>
        </w:rPr>
        <w:t>goals</w:t>
      </w:r>
      <w:proofErr w:type="gramStart"/>
      <w:r w:rsidRPr="00B13F50">
        <w:rPr>
          <w:rFonts w:ascii="Garamond" w:hAnsi="Garamond"/>
          <w:sz w:val="22"/>
          <w:szCs w:val="22"/>
        </w:rPr>
        <w:t>?</w:t>
      </w:r>
      <w:r w:rsidR="00495C51" w:rsidRPr="00495C51">
        <w:rPr>
          <w:rFonts w:ascii="Garamond" w:hAnsi="Garamond"/>
          <w:sz w:val="22"/>
          <w:szCs w:val="22"/>
        </w:rPr>
        <w:t>The</w:t>
      </w:r>
      <w:proofErr w:type="spellEnd"/>
      <w:proofErr w:type="gramEnd"/>
      <w:r w:rsidR="00495C51" w:rsidRPr="00495C51">
        <w:rPr>
          <w:rFonts w:ascii="Garamond" w:hAnsi="Garamond"/>
          <w:sz w:val="22"/>
          <w:szCs w:val="22"/>
        </w:rPr>
        <w:t xml:space="preserve"> 3 basic country level elements, namely</w:t>
      </w:r>
      <w:r w:rsidR="00495C51" w:rsidRPr="00495C51">
        <w:rPr>
          <w:rFonts w:ascii="Garamond" w:hAnsi="Garamond"/>
          <w:b/>
          <w:bCs/>
          <w:sz w:val="22"/>
          <w:szCs w:val="22"/>
        </w:rPr>
        <w:t xml:space="preserve"> national ownership, core comparative advantages, and maximum effectiveness &amp; accountabilit</w:t>
      </w:r>
      <w:r w:rsidR="00495C51" w:rsidRPr="00495C51">
        <w:rPr>
          <w:rFonts w:ascii="Garamond" w:hAnsi="Garamond"/>
          <w:sz w:val="22"/>
          <w:szCs w:val="22"/>
        </w:rPr>
        <w:t xml:space="preserve">y should be mentioned.  In addition to the mentioned inter-related principles, namely 1) HRBA, 2) gender equality, 3) environmental sustainability, 4) results-based management, </w:t>
      </w:r>
      <w:r w:rsidR="00495C51" w:rsidRPr="00495C51">
        <w:rPr>
          <w:rFonts w:ascii="Garamond" w:hAnsi="Garamond"/>
          <w:b/>
          <w:bCs/>
          <w:sz w:val="22"/>
          <w:szCs w:val="22"/>
        </w:rPr>
        <w:t>the 5th element as per the UNDPA guidelines, which is national capacity development needs to be introduced as well</w:t>
      </w:r>
      <w:r w:rsidR="00495C51" w:rsidRPr="00495C51">
        <w:rPr>
          <w:rFonts w:ascii="Garamond" w:hAnsi="Garamond"/>
          <w:sz w:val="22"/>
          <w:szCs w:val="22"/>
        </w:rPr>
        <w:t xml:space="preserve">. </w:t>
      </w:r>
    </w:p>
    <w:p w:rsidR="00B459D9" w:rsidRPr="00CE5744" w:rsidRDefault="00B459D9">
      <w:pPr>
        <w:numPr>
          <w:ilvl w:val="0"/>
          <w:numId w:val="14"/>
        </w:numPr>
        <w:jc w:val="both"/>
        <w:rPr>
          <w:rFonts w:ascii="Garamond" w:hAnsi="Garamond"/>
          <w:bCs/>
          <w:i/>
          <w:iCs/>
          <w:szCs w:val="24"/>
        </w:rPr>
      </w:pPr>
      <w:r w:rsidRPr="00CE5744">
        <w:rPr>
          <w:rFonts w:ascii="Garamond" w:hAnsi="Garamond"/>
          <w:bCs/>
          <w:i/>
          <w:iCs/>
          <w:szCs w:val="24"/>
        </w:rPr>
        <w:lastRenderedPageBreak/>
        <w:t>Progress during the last two and half years of programme implementation against UNDAF outcomes:</w:t>
      </w:r>
    </w:p>
    <w:p w:rsidR="00B459D9" w:rsidRPr="00CA10BC" w:rsidRDefault="00B459D9">
      <w:pPr>
        <w:ind w:left="720"/>
        <w:jc w:val="both"/>
        <w:rPr>
          <w:rFonts w:ascii="Garamond" w:hAnsi="Garamond"/>
          <w:b/>
          <w:sz w:val="22"/>
          <w:szCs w:val="22"/>
        </w:rPr>
      </w:pPr>
    </w:p>
    <w:p w:rsidR="00B459D9" w:rsidRPr="00CA10BC" w:rsidRDefault="00B459D9">
      <w:pPr>
        <w:widowControl/>
        <w:numPr>
          <w:ilvl w:val="1"/>
          <w:numId w:val="7"/>
        </w:numPr>
        <w:tabs>
          <w:tab w:val="clear" w:pos="1440"/>
          <w:tab w:val="num" w:pos="1080"/>
        </w:tabs>
        <w:spacing w:after="120"/>
        <w:ind w:left="1080"/>
        <w:jc w:val="both"/>
        <w:rPr>
          <w:rFonts w:ascii="Garamond" w:hAnsi="Garamond"/>
          <w:sz w:val="22"/>
          <w:szCs w:val="22"/>
        </w:rPr>
      </w:pPr>
      <w:r w:rsidRPr="00CA10BC">
        <w:rPr>
          <w:rFonts w:ascii="Garamond" w:hAnsi="Garamond"/>
          <w:sz w:val="22"/>
          <w:szCs w:val="22"/>
        </w:rPr>
        <w:t>Have the agencies’ programmes contributed towards the achievement of UNDAF outcomes? To what extent was special emphasis placed on strengthening of national capacities, building partnerships, promoting innovations, and the realization of human rights and promoting gender equity and equality?</w:t>
      </w:r>
    </w:p>
    <w:p w:rsidR="006650B5" w:rsidRPr="00EA3992" w:rsidRDefault="00B459D9" w:rsidP="00F80E16">
      <w:pPr>
        <w:widowControl/>
        <w:numPr>
          <w:ilvl w:val="0"/>
          <w:numId w:val="20"/>
        </w:numPr>
        <w:jc w:val="both"/>
        <w:rPr>
          <w:rFonts w:cs="Arial"/>
          <w:sz w:val="23"/>
          <w:szCs w:val="23"/>
        </w:rPr>
      </w:pPr>
      <w:r w:rsidRPr="00CA10BC">
        <w:rPr>
          <w:rFonts w:ascii="Garamond" w:hAnsi="Garamond"/>
          <w:sz w:val="22"/>
          <w:szCs w:val="22"/>
        </w:rPr>
        <w:t>Which are the main factors that contributed to the realization or non-realization of the outcomes? How were risks and assumptions addressed during the implementation of programmes and projects?</w:t>
      </w:r>
      <w:r w:rsidR="006650B5" w:rsidRPr="006650B5">
        <w:rPr>
          <w:rFonts w:cs="Arial"/>
          <w:sz w:val="23"/>
          <w:szCs w:val="23"/>
        </w:rPr>
        <w:t xml:space="preserve"> </w:t>
      </w:r>
    </w:p>
    <w:p w:rsidR="00000000" w:rsidRDefault="00495C51">
      <w:pPr>
        <w:numPr>
          <w:ilvl w:val="0"/>
          <w:numId w:val="20"/>
        </w:numPr>
        <w:autoSpaceDE w:val="0"/>
        <w:autoSpaceDN w:val="0"/>
        <w:adjustRightInd w:val="0"/>
        <w:jc w:val="both"/>
        <w:rPr>
          <w:rFonts w:ascii="Garamond" w:hAnsi="Garamond"/>
          <w:i/>
          <w:iCs/>
          <w:sz w:val="22"/>
          <w:szCs w:val="22"/>
        </w:rPr>
      </w:pPr>
      <w:r w:rsidRPr="00495C51">
        <w:rPr>
          <w:rFonts w:ascii="Garamond" w:hAnsi="Garamond"/>
          <w:sz w:val="22"/>
          <w:szCs w:val="22"/>
        </w:rPr>
        <w:t xml:space="preserve">Further to the assessment mission of the M &amp; E Specialist, Mohammed Usmani Akram it was concluded that ‘Risks Assumptions analysis dates back to UNDAF formulation in 2006 and may no longer be valid or relevant’,  and therefore the UNDAF Consultant can also be expected to identify a new set of risks and assumptions in order to reflect the notable changes in the development environment e.g. </w:t>
      </w:r>
      <w:r w:rsidRPr="00495C51">
        <w:rPr>
          <w:rFonts w:ascii="Garamond" w:hAnsi="Garamond"/>
          <w:i/>
          <w:iCs/>
          <w:sz w:val="22"/>
          <w:szCs w:val="22"/>
        </w:rPr>
        <w:t xml:space="preserve">the Government new &amp; recently launched initiative named ‘100 poorest villages in Syria’ which embraces 7 governorates (including Latakia,  Idleb,  Aleppo and Homs in addition to the three eastern/our programme governorates,  while the UNDAF and the UN respective programmes were designed and envisaged to address regional disparities related to access to and quality of health with a focus on the northern and north-eastern regions  (with the main focus on Al-Hasakah,  Der-ez-Zor and Ar-Raqqah) or  the presence of Iraqis with the total number of Iraqis varying from 700,000 to 1.5 million integrated into the Syrian society, and given the special setting where Iraqi refugees have equal access to government subsidized goods and services, has certain assumed  impacts on the Government and UN development work and capacity support to both governmental and non-governmental partners, and needs to be taken into account (there can be a separate assumption in this respect as well). </w:t>
      </w:r>
    </w:p>
    <w:p w:rsidR="00000000" w:rsidRDefault="004245CE">
      <w:pPr>
        <w:autoSpaceDE w:val="0"/>
        <w:autoSpaceDN w:val="0"/>
        <w:adjustRightInd w:val="0"/>
        <w:ind w:left="720"/>
        <w:jc w:val="both"/>
        <w:rPr>
          <w:rFonts w:ascii="Garamond" w:hAnsi="Garamond"/>
          <w:i/>
          <w:iCs/>
          <w:sz w:val="22"/>
          <w:szCs w:val="22"/>
        </w:rPr>
      </w:pPr>
    </w:p>
    <w:p w:rsidR="00B459D9" w:rsidRPr="00CA10BC" w:rsidRDefault="00B459D9">
      <w:pPr>
        <w:widowControl/>
        <w:numPr>
          <w:ilvl w:val="1"/>
          <w:numId w:val="7"/>
        </w:numPr>
        <w:tabs>
          <w:tab w:val="clear" w:pos="1440"/>
          <w:tab w:val="num" w:pos="1080"/>
        </w:tabs>
        <w:ind w:left="1080"/>
        <w:jc w:val="both"/>
        <w:rPr>
          <w:rFonts w:ascii="Garamond" w:hAnsi="Garamond"/>
          <w:sz w:val="22"/>
          <w:szCs w:val="22"/>
        </w:rPr>
      </w:pPr>
      <w:r w:rsidRPr="00CA10BC">
        <w:rPr>
          <w:rFonts w:ascii="Garamond" w:hAnsi="Garamond"/>
          <w:sz w:val="22"/>
          <w:szCs w:val="22"/>
        </w:rPr>
        <w:t>To what extent and in what ways did UN support promote national execution of programmes and / or the use of national expertise and technologies?</w:t>
      </w:r>
    </w:p>
    <w:p w:rsidR="00B459D9" w:rsidRPr="00CE5744" w:rsidRDefault="00B459D9">
      <w:pPr>
        <w:jc w:val="both"/>
        <w:rPr>
          <w:rFonts w:ascii="Garamond" w:hAnsi="Garamond"/>
          <w:b/>
          <w:sz w:val="22"/>
          <w:szCs w:val="22"/>
        </w:rPr>
      </w:pPr>
    </w:p>
    <w:p w:rsidR="00B459D9" w:rsidRPr="00CE5744" w:rsidRDefault="00B459D9">
      <w:pPr>
        <w:numPr>
          <w:ilvl w:val="0"/>
          <w:numId w:val="14"/>
        </w:numPr>
        <w:jc w:val="both"/>
        <w:rPr>
          <w:rFonts w:ascii="Garamond" w:hAnsi="Garamond"/>
          <w:bCs/>
          <w:i/>
          <w:iCs/>
          <w:szCs w:val="24"/>
        </w:rPr>
      </w:pPr>
      <w:r w:rsidRPr="00CE5744">
        <w:rPr>
          <w:rFonts w:ascii="Garamond" w:hAnsi="Garamond"/>
          <w:bCs/>
          <w:i/>
          <w:iCs/>
          <w:szCs w:val="24"/>
        </w:rPr>
        <w:t xml:space="preserve">Coordination structures to support the implementation of UNDAF as well as UNDAF M&amp;E:  </w:t>
      </w:r>
    </w:p>
    <w:p w:rsidR="00B459D9" w:rsidRPr="00CA10BC" w:rsidRDefault="00B459D9">
      <w:pPr>
        <w:widowControl/>
        <w:jc w:val="both"/>
        <w:rPr>
          <w:rFonts w:ascii="Garamond" w:hAnsi="Garamond"/>
          <w:sz w:val="22"/>
          <w:szCs w:val="22"/>
        </w:rPr>
      </w:pPr>
    </w:p>
    <w:p w:rsidR="00B459D9" w:rsidRPr="00CA10BC" w:rsidRDefault="00B459D9">
      <w:pPr>
        <w:widowControl/>
        <w:numPr>
          <w:ilvl w:val="1"/>
          <w:numId w:val="7"/>
        </w:numPr>
        <w:tabs>
          <w:tab w:val="clear" w:pos="1440"/>
          <w:tab w:val="num" w:pos="1080"/>
        </w:tabs>
        <w:spacing w:after="120"/>
        <w:ind w:left="1080"/>
        <w:jc w:val="both"/>
        <w:rPr>
          <w:rFonts w:ascii="Garamond" w:hAnsi="Garamond"/>
          <w:sz w:val="22"/>
          <w:szCs w:val="22"/>
        </w:rPr>
      </w:pPr>
      <w:r w:rsidRPr="00CA10BC">
        <w:rPr>
          <w:rFonts w:ascii="Garamond" w:hAnsi="Garamond"/>
          <w:sz w:val="22"/>
          <w:szCs w:val="22"/>
        </w:rPr>
        <w:t xml:space="preserve">How can the UNDAF Steering Committee and theme groups be made more effective, especially in communicating results and challenges to the national partners and ensuring continuous UN coordination? </w:t>
      </w:r>
    </w:p>
    <w:p w:rsidR="00B459D9" w:rsidRPr="00CE5744" w:rsidRDefault="00B459D9">
      <w:pPr>
        <w:widowControl/>
        <w:numPr>
          <w:ilvl w:val="1"/>
          <w:numId w:val="7"/>
        </w:numPr>
        <w:tabs>
          <w:tab w:val="clear" w:pos="1440"/>
          <w:tab w:val="num" w:pos="1080"/>
        </w:tabs>
        <w:spacing w:after="120"/>
        <w:ind w:left="1080"/>
        <w:jc w:val="both"/>
        <w:rPr>
          <w:rFonts w:ascii="Garamond" w:hAnsi="Garamond"/>
          <w:sz w:val="22"/>
          <w:szCs w:val="22"/>
        </w:rPr>
      </w:pPr>
      <w:r w:rsidRPr="00CE5744">
        <w:rPr>
          <w:rFonts w:ascii="Garamond" w:hAnsi="Garamond"/>
          <w:sz w:val="22"/>
          <w:szCs w:val="22"/>
        </w:rPr>
        <w:t xml:space="preserve">To what extent and in what ways has UNDAF contributed to achieving better synergies among the programmes of UN agencies? </w:t>
      </w:r>
    </w:p>
    <w:p w:rsidR="00B459D9" w:rsidRPr="00CE5744" w:rsidRDefault="00B459D9">
      <w:pPr>
        <w:widowControl/>
        <w:numPr>
          <w:ilvl w:val="1"/>
          <w:numId w:val="7"/>
        </w:numPr>
        <w:tabs>
          <w:tab w:val="clear" w:pos="1440"/>
          <w:tab w:val="num" w:pos="1080"/>
        </w:tabs>
        <w:spacing w:after="120"/>
        <w:ind w:left="1080"/>
        <w:jc w:val="both"/>
        <w:rPr>
          <w:rFonts w:ascii="Garamond" w:hAnsi="Garamond"/>
          <w:sz w:val="22"/>
          <w:szCs w:val="22"/>
        </w:rPr>
      </w:pPr>
      <w:r w:rsidRPr="00CE5744">
        <w:rPr>
          <w:rFonts w:ascii="Garamond" w:hAnsi="Garamond"/>
          <w:sz w:val="22"/>
          <w:szCs w:val="22"/>
        </w:rPr>
        <w:t xml:space="preserve">Has the UNDAF enhanced joint programming by agencies and /or resulted in specific joint programmes? Were the strategies employed by agencies complementary and synergistic? </w:t>
      </w:r>
    </w:p>
    <w:p w:rsidR="00000000" w:rsidRDefault="00B459D9">
      <w:pPr>
        <w:widowControl/>
        <w:ind w:left="1080"/>
        <w:jc w:val="both"/>
        <w:rPr>
          <w:rFonts w:ascii="Garamond" w:hAnsi="Garamond"/>
          <w:sz w:val="22"/>
          <w:szCs w:val="22"/>
        </w:rPr>
      </w:pPr>
      <w:r w:rsidRPr="00CE5744">
        <w:rPr>
          <w:rFonts w:ascii="Garamond" w:hAnsi="Garamond"/>
          <w:sz w:val="22"/>
          <w:szCs w:val="22"/>
        </w:rPr>
        <w:t>Did UNDAF promote effective partnerships and strategic alliances around the main UNDAF outcome areas (e.g. national partners, International Financial Institutions and other external support agencies)?</w:t>
      </w:r>
    </w:p>
    <w:p w:rsidR="00000000" w:rsidRDefault="00495C51">
      <w:pPr>
        <w:widowControl/>
        <w:numPr>
          <w:ilvl w:val="1"/>
          <w:numId w:val="7"/>
        </w:numPr>
        <w:tabs>
          <w:tab w:val="clear" w:pos="1440"/>
          <w:tab w:val="num" w:pos="1080"/>
        </w:tabs>
        <w:ind w:left="1080"/>
        <w:jc w:val="both"/>
        <w:rPr>
          <w:rFonts w:ascii="Garamond" w:hAnsi="Garamond"/>
          <w:sz w:val="22"/>
          <w:szCs w:val="22"/>
        </w:rPr>
      </w:pPr>
      <w:r w:rsidRPr="00495C51">
        <w:rPr>
          <w:rFonts w:ascii="Garamond" w:hAnsi="Garamond"/>
          <w:sz w:val="22"/>
          <w:szCs w:val="22"/>
        </w:rPr>
        <w:t xml:space="preserve">The consultant can explore opportunities of securing realignment between UNDAF and the respective agencies CPAPs and thus, modifying/enhancing UNDAF M&amp;E Matrix  as well as M &amp; E Calendar based on the CPAPs M&amp;E (for instance, we refined our CPAP Planning &amp; Tracking Tool indicators and targets  and M &amp; E Calendar in 2007 &amp; 2008). It is especially essential to secure UNDAF M &amp; E Calendar in light of the ongoing Household Income &amp; Expenditure Survey, Household &amp; Health Survey many other surveys and studies as means of verification in support of tracking progress by the end of this cycle of assistance. It is worth noting the recently launched State of Syria Population Report and National Report </w:t>
      </w:r>
      <w:r w:rsidRPr="00495C51">
        <w:rPr>
          <w:rFonts w:ascii="Garamond" w:hAnsi="Garamond"/>
          <w:sz w:val="22"/>
          <w:szCs w:val="22"/>
        </w:rPr>
        <w:lastRenderedPageBreak/>
        <w:t xml:space="preserve">on ICPD at 15 can also serve as excellent sources of information for the UNDAF review process.  </w:t>
      </w:r>
    </w:p>
    <w:p w:rsidR="00000000" w:rsidRDefault="004245CE">
      <w:pPr>
        <w:widowControl/>
        <w:jc w:val="both"/>
        <w:rPr>
          <w:rFonts w:asciiTheme="majorBidi" w:hAnsiTheme="majorBidi" w:cstheme="majorBidi"/>
          <w:sz w:val="22"/>
          <w:szCs w:val="22"/>
        </w:rPr>
      </w:pPr>
    </w:p>
    <w:p w:rsidR="00B459D9" w:rsidRDefault="00B459D9">
      <w:pPr>
        <w:widowControl/>
        <w:spacing w:after="120"/>
        <w:jc w:val="both"/>
        <w:rPr>
          <w:rFonts w:ascii="Garamond" w:hAnsi="Garamond"/>
          <w:sz w:val="22"/>
          <w:szCs w:val="22"/>
        </w:rPr>
      </w:pPr>
      <w:r w:rsidRPr="00CA10BC">
        <w:rPr>
          <w:rFonts w:ascii="Garamond" w:hAnsi="Garamond"/>
          <w:sz w:val="22"/>
          <w:szCs w:val="22"/>
        </w:rPr>
        <w:t xml:space="preserve">The </w:t>
      </w:r>
      <w:r>
        <w:rPr>
          <w:b/>
          <w:bCs/>
          <w:i/>
          <w:iCs/>
          <w:sz w:val="22"/>
          <w:szCs w:val="22"/>
        </w:rPr>
        <w:t>strategic vision for the next U</w:t>
      </w:r>
      <w:r w:rsidRPr="00CE5744">
        <w:rPr>
          <w:b/>
          <w:bCs/>
          <w:i/>
          <w:iCs/>
          <w:sz w:val="22"/>
          <w:szCs w:val="22"/>
        </w:rPr>
        <w:t xml:space="preserve">NDAF </w:t>
      </w:r>
      <w:r w:rsidRPr="00CA10BC">
        <w:rPr>
          <w:rFonts w:ascii="Garamond" w:hAnsi="Garamond"/>
          <w:sz w:val="22"/>
          <w:szCs w:val="22"/>
        </w:rPr>
        <w:t xml:space="preserve">will be </w:t>
      </w:r>
      <w:r>
        <w:rPr>
          <w:rFonts w:ascii="Garamond" w:hAnsi="Garamond"/>
          <w:sz w:val="22"/>
          <w:szCs w:val="22"/>
        </w:rPr>
        <w:t>outlined by taking into account the progress review, national priorities and the creation of two thematic groups on “Community Development” and “Youth and Adolescence” as decided during the UNCT retreat of 2009</w:t>
      </w:r>
      <w:r w:rsidR="00933BE2">
        <w:rPr>
          <w:rFonts w:ascii="Garamond" w:hAnsi="Garamond"/>
          <w:sz w:val="22"/>
          <w:szCs w:val="22"/>
        </w:rPr>
        <w:t>, as well as an action plan for the UNDAF evaluation and next CCA</w:t>
      </w:r>
      <w:r>
        <w:rPr>
          <w:rFonts w:ascii="Garamond" w:hAnsi="Garamond"/>
          <w:sz w:val="22"/>
          <w:szCs w:val="22"/>
        </w:rPr>
        <w:t>.</w:t>
      </w:r>
    </w:p>
    <w:p w:rsidR="00B459D9" w:rsidRDefault="00B459D9">
      <w:pPr>
        <w:widowControl/>
        <w:spacing w:after="120"/>
        <w:jc w:val="both"/>
        <w:rPr>
          <w:rFonts w:ascii="Garamond" w:hAnsi="Garamond"/>
          <w:sz w:val="22"/>
          <w:szCs w:val="22"/>
        </w:rPr>
      </w:pPr>
    </w:p>
    <w:p w:rsidR="00B459D9" w:rsidRDefault="00B459D9">
      <w:pPr>
        <w:widowControl/>
        <w:spacing w:after="120"/>
        <w:jc w:val="both"/>
        <w:rPr>
          <w:rFonts w:ascii="Garamond" w:hAnsi="Garamond"/>
          <w:sz w:val="22"/>
          <w:szCs w:val="22"/>
        </w:rPr>
      </w:pPr>
      <w:r>
        <w:rPr>
          <w:rFonts w:ascii="Garamond" w:hAnsi="Garamond"/>
          <w:sz w:val="22"/>
          <w:szCs w:val="22"/>
        </w:rPr>
        <w:t xml:space="preserve">Towards the </w:t>
      </w:r>
      <w:r w:rsidRPr="006D1339">
        <w:rPr>
          <w:b/>
          <w:bCs/>
          <w:i/>
          <w:iCs/>
          <w:sz w:val="22"/>
          <w:szCs w:val="22"/>
        </w:rPr>
        <w:t>activation of the said thematic groups</w:t>
      </w:r>
      <w:r>
        <w:rPr>
          <w:rFonts w:ascii="Garamond" w:hAnsi="Garamond"/>
          <w:sz w:val="22"/>
          <w:szCs w:val="22"/>
        </w:rPr>
        <w:t>, the assignment will also contribute by defining the TOR and areas as well as priorities for joint programming based on the MTR findings. The consultant will also finalize the project document for the joint project titled “Integrated Community Development for Up Scaling the MDGs”.</w:t>
      </w:r>
    </w:p>
    <w:p w:rsidR="00933BE2" w:rsidRDefault="00933BE2">
      <w:pPr>
        <w:widowControl/>
        <w:spacing w:after="120"/>
        <w:jc w:val="both"/>
        <w:rPr>
          <w:rFonts w:ascii="Garamond" w:hAnsi="Garamond"/>
          <w:sz w:val="22"/>
          <w:szCs w:val="22"/>
        </w:rPr>
      </w:pPr>
    </w:p>
    <w:p w:rsidR="00933BE2" w:rsidRPr="00933BE2" w:rsidRDefault="00933BE2">
      <w:pPr>
        <w:widowControl/>
        <w:spacing w:after="120"/>
        <w:jc w:val="both"/>
        <w:rPr>
          <w:rFonts w:ascii="Garamond" w:hAnsi="Garamond"/>
          <w:sz w:val="22"/>
          <w:szCs w:val="22"/>
        </w:rPr>
      </w:pPr>
      <w:r w:rsidRPr="00933BE2">
        <w:rPr>
          <w:rFonts w:ascii="Garamond" w:hAnsi="Garamond"/>
          <w:b/>
          <w:bCs/>
          <w:i/>
          <w:iCs/>
          <w:sz w:val="22"/>
          <w:szCs w:val="22"/>
        </w:rPr>
        <w:t>Capacity building for UN staff</w:t>
      </w:r>
      <w:r>
        <w:rPr>
          <w:rFonts w:ascii="Garamond" w:hAnsi="Garamond"/>
          <w:b/>
          <w:bCs/>
          <w:i/>
          <w:iCs/>
          <w:sz w:val="22"/>
          <w:szCs w:val="22"/>
        </w:rPr>
        <w:t xml:space="preserve"> </w:t>
      </w:r>
      <w:r>
        <w:rPr>
          <w:rFonts w:ascii="Garamond" w:hAnsi="Garamond"/>
          <w:sz w:val="22"/>
          <w:szCs w:val="22"/>
        </w:rPr>
        <w:t>will be achieved through training sessions as needed.</w:t>
      </w:r>
    </w:p>
    <w:p w:rsidR="00B459D9" w:rsidRPr="00CA10BC" w:rsidRDefault="00B459D9">
      <w:pPr>
        <w:widowControl/>
        <w:ind w:left="720"/>
        <w:jc w:val="both"/>
        <w:rPr>
          <w:rFonts w:ascii="Garamond" w:hAnsi="Garamond"/>
          <w:sz w:val="22"/>
          <w:szCs w:val="22"/>
        </w:rPr>
      </w:pPr>
    </w:p>
    <w:p w:rsidR="00B459D9" w:rsidRPr="00CA10BC" w:rsidRDefault="00B459D9">
      <w:pPr>
        <w:jc w:val="both"/>
        <w:rPr>
          <w:rFonts w:ascii="Garamond" w:hAnsi="Garamond"/>
          <w:b/>
          <w:bCs/>
          <w:sz w:val="22"/>
          <w:szCs w:val="22"/>
          <w:u w:val="single"/>
        </w:rPr>
      </w:pPr>
      <w:r w:rsidRPr="00CA10BC">
        <w:rPr>
          <w:rFonts w:ascii="Garamond" w:hAnsi="Garamond"/>
          <w:b/>
          <w:bCs/>
          <w:sz w:val="22"/>
          <w:szCs w:val="22"/>
          <w:u w:val="single"/>
        </w:rPr>
        <w:t>Deliverables</w:t>
      </w:r>
    </w:p>
    <w:p w:rsidR="00B459D9" w:rsidRPr="00CA10BC" w:rsidRDefault="00B459D9">
      <w:pPr>
        <w:widowControl/>
        <w:ind w:left="720"/>
        <w:jc w:val="both"/>
        <w:rPr>
          <w:rFonts w:ascii="Garamond" w:hAnsi="Garamond"/>
          <w:sz w:val="22"/>
          <w:szCs w:val="22"/>
        </w:rPr>
      </w:pPr>
    </w:p>
    <w:p w:rsidR="00B459D9" w:rsidRPr="00CA10BC" w:rsidRDefault="00B459D9">
      <w:pPr>
        <w:jc w:val="both"/>
        <w:rPr>
          <w:rFonts w:ascii="Garamond" w:hAnsi="Garamond"/>
          <w:b/>
          <w:sz w:val="22"/>
          <w:szCs w:val="22"/>
        </w:rPr>
      </w:pPr>
      <w:r w:rsidRPr="00CA10BC">
        <w:rPr>
          <w:rFonts w:ascii="Garamond" w:hAnsi="Garamond"/>
          <w:sz w:val="22"/>
          <w:szCs w:val="22"/>
        </w:rPr>
        <w:t>Based on the above, the MTR report should include the following deliverables:</w:t>
      </w:r>
    </w:p>
    <w:p w:rsidR="00B459D9" w:rsidRPr="00CA10BC" w:rsidRDefault="00B459D9">
      <w:pPr>
        <w:jc w:val="both"/>
        <w:rPr>
          <w:rFonts w:ascii="Garamond" w:hAnsi="Garamond"/>
          <w:sz w:val="22"/>
          <w:szCs w:val="22"/>
        </w:rPr>
      </w:pPr>
    </w:p>
    <w:p w:rsidR="00B459D9" w:rsidRPr="00CA10BC" w:rsidRDefault="00B459D9" w:rsidP="00933BE2">
      <w:pPr>
        <w:numPr>
          <w:ilvl w:val="1"/>
          <w:numId w:val="14"/>
        </w:numPr>
        <w:tabs>
          <w:tab w:val="clear" w:pos="1800"/>
          <w:tab w:val="num" w:pos="720"/>
        </w:tabs>
        <w:spacing w:after="120"/>
        <w:ind w:left="720" w:hanging="360"/>
        <w:jc w:val="both"/>
        <w:rPr>
          <w:rFonts w:ascii="Garamond" w:hAnsi="Garamond"/>
          <w:sz w:val="22"/>
          <w:szCs w:val="22"/>
        </w:rPr>
      </w:pPr>
      <w:r w:rsidRPr="00CA10BC">
        <w:rPr>
          <w:rFonts w:ascii="Garamond" w:hAnsi="Garamond"/>
          <w:sz w:val="22"/>
          <w:szCs w:val="22"/>
        </w:rPr>
        <w:t xml:space="preserve">Draft review of the UNDAF achievements based on desk </w:t>
      </w:r>
      <w:r>
        <w:rPr>
          <w:rFonts w:ascii="Garamond" w:hAnsi="Garamond"/>
          <w:sz w:val="22"/>
          <w:szCs w:val="22"/>
        </w:rPr>
        <w:t>re</w:t>
      </w:r>
      <w:r w:rsidR="00933BE2">
        <w:rPr>
          <w:rFonts w:ascii="Garamond" w:hAnsi="Garamond"/>
          <w:sz w:val="22"/>
          <w:szCs w:val="22"/>
        </w:rPr>
        <w:t>view</w:t>
      </w:r>
      <w:r w:rsidRPr="00CA10BC">
        <w:rPr>
          <w:rFonts w:ascii="Garamond" w:hAnsi="Garamond"/>
          <w:sz w:val="22"/>
          <w:szCs w:val="22"/>
        </w:rPr>
        <w:t xml:space="preserve"> that would include annual RC repor</w:t>
      </w:r>
      <w:r>
        <w:rPr>
          <w:rFonts w:ascii="Garamond" w:hAnsi="Garamond"/>
          <w:sz w:val="22"/>
          <w:szCs w:val="22"/>
        </w:rPr>
        <w:t xml:space="preserve">ts, agency and thematic reviews, national development plans </w:t>
      </w:r>
      <w:r w:rsidRPr="00CA10BC">
        <w:rPr>
          <w:rFonts w:ascii="Garamond" w:hAnsi="Garamond"/>
          <w:sz w:val="22"/>
          <w:szCs w:val="22"/>
        </w:rPr>
        <w:t xml:space="preserve">and other documents as available; </w:t>
      </w:r>
    </w:p>
    <w:p w:rsidR="00B459D9" w:rsidRDefault="00B459D9">
      <w:pPr>
        <w:numPr>
          <w:ilvl w:val="1"/>
          <w:numId w:val="14"/>
        </w:numPr>
        <w:tabs>
          <w:tab w:val="clear" w:pos="1800"/>
          <w:tab w:val="num" w:pos="720"/>
        </w:tabs>
        <w:spacing w:after="120"/>
        <w:ind w:left="720" w:hanging="360"/>
        <w:jc w:val="both"/>
        <w:rPr>
          <w:rFonts w:ascii="Garamond" w:hAnsi="Garamond"/>
          <w:sz w:val="22"/>
          <w:szCs w:val="22"/>
        </w:rPr>
      </w:pPr>
      <w:r w:rsidRPr="00CA10BC">
        <w:rPr>
          <w:rFonts w:ascii="Garamond" w:hAnsi="Garamond"/>
          <w:sz w:val="22"/>
          <w:szCs w:val="22"/>
        </w:rPr>
        <w:t xml:space="preserve">Final MTR report including the </w:t>
      </w:r>
      <w:r>
        <w:rPr>
          <w:rFonts w:ascii="Garamond" w:hAnsi="Garamond"/>
          <w:sz w:val="22"/>
          <w:szCs w:val="22"/>
        </w:rPr>
        <w:t>review of UNDAF achievements (I</w:t>
      </w:r>
      <w:r w:rsidRPr="00CA10BC">
        <w:rPr>
          <w:rFonts w:ascii="Garamond" w:hAnsi="Garamond"/>
          <w:sz w:val="22"/>
          <w:szCs w:val="22"/>
        </w:rPr>
        <w:t>), and a strategic plan for the next UNDAF;</w:t>
      </w:r>
    </w:p>
    <w:p w:rsidR="00B459D9" w:rsidRPr="006D1339" w:rsidRDefault="00B459D9">
      <w:pPr>
        <w:numPr>
          <w:ilvl w:val="1"/>
          <w:numId w:val="14"/>
        </w:numPr>
        <w:tabs>
          <w:tab w:val="clear" w:pos="1800"/>
          <w:tab w:val="num" w:pos="720"/>
        </w:tabs>
        <w:spacing w:after="120"/>
        <w:ind w:left="720" w:hanging="360"/>
        <w:jc w:val="both"/>
        <w:rPr>
          <w:rFonts w:ascii="Garamond" w:hAnsi="Garamond"/>
          <w:i/>
          <w:iCs/>
          <w:sz w:val="22"/>
          <w:szCs w:val="22"/>
        </w:rPr>
      </w:pPr>
      <w:r>
        <w:rPr>
          <w:rFonts w:ascii="Garamond" w:hAnsi="Garamond"/>
          <w:sz w:val="22"/>
          <w:szCs w:val="22"/>
        </w:rPr>
        <w:t>A</w:t>
      </w:r>
      <w:r w:rsidRPr="00CA10BC">
        <w:rPr>
          <w:rFonts w:ascii="Garamond" w:hAnsi="Garamond"/>
          <w:sz w:val="22"/>
          <w:szCs w:val="22"/>
        </w:rPr>
        <w:t>ctivation strategy for the two new thematic groups</w:t>
      </w:r>
      <w:r>
        <w:rPr>
          <w:rFonts w:ascii="Garamond" w:hAnsi="Garamond"/>
          <w:sz w:val="22"/>
          <w:szCs w:val="22"/>
        </w:rPr>
        <w:t xml:space="preserve"> on “Community Development” and “Youth and Adolescence”</w:t>
      </w:r>
      <w:r w:rsidRPr="00CA10BC">
        <w:rPr>
          <w:rFonts w:ascii="Garamond" w:hAnsi="Garamond"/>
          <w:sz w:val="22"/>
          <w:szCs w:val="22"/>
        </w:rPr>
        <w:t>,</w:t>
      </w:r>
    </w:p>
    <w:p w:rsidR="00B459D9" w:rsidRDefault="00B459D9">
      <w:pPr>
        <w:numPr>
          <w:ilvl w:val="1"/>
          <w:numId w:val="14"/>
        </w:numPr>
        <w:tabs>
          <w:tab w:val="clear" w:pos="1800"/>
          <w:tab w:val="left" w:pos="450"/>
          <w:tab w:val="num" w:pos="720"/>
        </w:tabs>
        <w:spacing w:after="120"/>
        <w:ind w:left="720" w:hanging="360"/>
        <w:jc w:val="both"/>
        <w:rPr>
          <w:rFonts w:ascii="Garamond" w:hAnsi="Garamond" w:cs="Arial"/>
          <w:sz w:val="22"/>
          <w:szCs w:val="22"/>
        </w:rPr>
      </w:pPr>
      <w:r w:rsidRPr="00CA10BC">
        <w:rPr>
          <w:rFonts w:ascii="Garamond" w:hAnsi="Garamond"/>
          <w:sz w:val="22"/>
          <w:szCs w:val="22"/>
        </w:rPr>
        <w:t xml:space="preserve">A brief analysis of coordination lessons learnt, </w:t>
      </w:r>
      <w:r>
        <w:rPr>
          <w:rFonts w:ascii="Garamond" w:hAnsi="Garamond"/>
          <w:sz w:val="22"/>
          <w:szCs w:val="22"/>
        </w:rPr>
        <w:t>best</w:t>
      </w:r>
      <w:r w:rsidRPr="00CA10BC">
        <w:rPr>
          <w:rFonts w:ascii="Garamond" w:hAnsi="Garamond"/>
          <w:sz w:val="22"/>
          <w:szCs w:val="22"/>
        </w:rPr>
        <w:t xml:space="preserve"> practices and challenges, useful for guiding the UNCT towards the UNDAF completion and in </w:t>
      </w:r>
      <w:r w:rsidRPr="00CA10BC">
        <w:rPr>
          <w:rFonts w:ascii="Garamond" w:hAnsi="Garamond" w:cs="Arial"/>
          <w:sz w:val="22"/>
          <w:szCs w:val="22"/>
        </w:rPr>
        <w:t>preparation for the new UNDAF cycle 2012 – 2016;</w:t>
      </w:r>
    </w:p>
    <w:p w:rsidR="00B459D9" w:rsidRPr="00CA10BC" w:rsidRDefault="00B459D9">
      <w:pPr>
        <w:tabs>
          <w:tab w:val="left" w:pos="450"/>
          <w:tab w:val="right" w:pos="8306"/>
        </w:tabs>
        <w:jc w:val="both"/>
        <w:rPr>
          <w:rFonts w:ascii="Garamond" w:hAnsi="Garamond" w:cs="Arial"/>
          <w:sz w:val="22"/>
          <w:szCs w:val="22"/>
        </w:rPr>
      </w:pPr>
    </w:p>
    <w:p w:rsidR="00B459D9" w:rsidRPr="00CA10BC" w:rsidRDefault="00B459D9">
      <w:pPr>
        <w:tabs>
          <w:tab w:val="left" w:pos="450"/>
          <w:tab w:val="right" w:pos="8306"/>
        </w:tabs>
        <w:jc w:val="both"/>
        <w:rPr>
          <w:rFonts w:ascii="Garamond" w:hAnsi="Garamond"/>
          <w:sz w:val="22"/>
          <w:szCs w:val="22"/>
        </w:rPr>
      </w:pPr>
      <w:r>
        <w:rPr>
          <w:rFonts w:ascii="Garamond" w:hAnsi="Garamond"/>
          <w:sz w:val="22"/>
          <w:szCs w:val="22"/>
        </w:rPr>
        <w:t xml:space="preserve">Throughout the process </w:t>
      </w:r>
      <w:r w:rsidRPr="00CA10BC">
        <w:rPr>
          <w:rFonts w:ascii="Garamond" w:hAnsi="Garamond"/>
          <w:sz w:val="22"/>
          <w:szCs w:val="22"/>
        </w:rPr>
        <w:t>the consultant will finalize the review/analysis in consultation with UN agencies and obtain their feedback on the strategies identified for the future UNDAF.</w:t>
      </w:r>
    </w:p>
    <w:p w:rsidR="00B459D9" w:rsidRPr="00CA10BC" w:rsidRDefault="00B459D9">
      <w:pPr>
        <w:pStyle w:val="Heading1"/>
        <w:jc w:val="both"/>
        <w:rPr>
          <w:rFonts w:ascii="Garamond" w:hAnsi="Garamond"/>
          <w:sz w:val="22"/>
          <w:szCs w:val="22"/>
          <w:u w:val="single"/>
        </w:rPr>
      </w:pPr>
      <w:r w:rsidRPr="00CA10BC">
        <w:rPr>
          <w:rFonts w:ascii="Garamond" w:hAnsi="Garamond"/>
          <w:sz w:val="22"/>
          <w:szCs w:val="22"/>
          <w:u w:val="single"/>
        </w:rPr>
        <w:t>Management of the Mid-Term Review</w:t>
      </w:r>
    </w:p>
    <w:p w:rsidR="00B459D9" w:rsidRPr="00CA10BC" w:rsidRDefault="00B459D9">
      <w:pPr>
        <w:jc w:val="both"/>
        <w:rPr>
          <w:rFonts w:ascii="Garamond" w:hAnsi="Garamond"/>
          <w:sz w:val="22"/>
          <w:szCs w:val="22"/>
        </w:rPr>
      </w:pPr>
    </w:p>
    <w:p w:rsidR="00C75AEA" w:rsidRDefault="00B459D9" w:rsidP="00C75AEA">
      <w:pPr>
        <w:jc w:val="both"/>
        <w:rPr>
          <w:rFonts w:ascii="Garamond" w:hAnsi="Garamond"/>
          <w:sz w:val="22"/>
          <w:szCs w:val="22"/>
        </w:rPr>
      </w:pPr>
      <w:r w:rsidRPr="00CA10BC">
        <w:rPr>
          <w:rFonts w:ascii="Garamond" w:hAnsi="Garamond"/>
          <w:sz w:val="22"/>
          <w:szCs w:val="22"/>
        </w:rPr>
        <w:t xml:space="preserve">The MTR will be conducted by external consultant(s) selected by mutual agreement by the UNCT.  </w:t>
      </w:r>
    </w:p>
    <w:p w:rsidR="00C75AEA" w:rsidRDefault="00C75AEA" w:rsidP="00C75AEA">
      <w:pPr>
        <w:jc w:val="both"/>
        <w:rPr>
          <w:rFonts w:ascii="Garamond" w:hAnsi="Garamond"/>
          <w:sz w:val="22"/>
          <w:szCs w:val="22"/>
        </w:rPr>
      </w:pPr>
    </w:p>
    <w:p w:rsidR="00B459D9" w:rsidRPr="00CA10BC" w:rsidRDefault="00495C51">
      <w:pPr>
        <w:tabs>
          <w:tab w:val="left" w:pos="6240"/>
        </w:tabs>
        <w:jc w:val="both"/>
        <w:rPr>
          <w:rFonts w:ascii="Garamond" w:hAnsi="Garamond" w:cs="Verdana"/>
          <w:sz w:val="22"/>
          <w:szCs w:val="22"/>
        </w:rPr>
      </w:pPr>
      <w:r w:rsidRPr="00495C51">
        <w:rPr>
          <w:rFonts w:ascii="Garamond" w:hAnsi="Garamond"/>
          <w:sz w:val="22"/>
          <w:szCs w:val="22"/>
        </w:rPr>
        <w:t>Taking into account the broader concept of the MTR process the role of the consultant would be just to facilitate the review and management of the MTR by the UNCT &amp; the Government.</w:t>
      </w:r>
      <w:r w:rsidR="00C75AEA">
        <w:rPr>
          <w:rFonts w:asciiTheme="majorBidi" w:hAnsiTheme="majorBidi" w:cstheme="majorBidi"/>
          <w:sz w:val="22"/>
          <w:szCs w:val="22"/>
        </w:rPr>
        <w:t xml:space="preserve"> </w:t>
      </w:r>
    </w:p>
    <w:p w:rsidR="00B459D9" w:rsidRPr="00CA10BC" w:rsidRDefault="00B459D9">
      <w:pPr>
        <w:tabs>
          <w:tab w:val="left" w:pos="6240"/>
        </w:tabs>
        <w:jc w:val="both"/>
        <w:rPr>
          <w:rFonts w:ascii="Garamond" w:hAnsi="Garamond" w:cs="Verdana"/>
          <w:sz w:val="22"/>
          <w:szCs w:val="22"/>
        </w:rPr>
      </w:pPr>
      <w:r w:rsidRPr="00CA10BC">
        <w:rPr>
          <w:rFonts w:ascii="Garamond" w:hAnsi="Garamond" w:cs="Verdana"/>
          <w:sz w:val="22"/>
          <w:szCs w:val="22"/>
        </w:rPr>
        <w:t>The process will be led by UNICEF, and the consultant</w:t>
      </w:r>
      <w:r w:rsidR="00933BE2">
        <w:rPr>
          <w:rFonts w:ascii="Garamond" w:hAnsi="Garamond" w:cs="Verdana"/>
          <w:sz w:val="22"/>
          <w:szCs w:val="22"/>
        </w:rPr>
        <w:t>(</w:t>
      </w:r>
      <w:r w:rsidRPr="00CA10BC">
        <w:rPr>
          <w:rFonts w:ascii="Garamond" w:hAnsi="Garamond" w:cs="Verdana"/>
          <w:sz w:val="22"/>
          <w:szCs w:val="22"/>
        </w:rPr>
        <w:t>s</w:t>
      </w:r>
      <w:r w:rsidR="00933BE2">
        <w:rPr>
          <w:rFonts w:ascii="Garamond" w:hAnsi="Garamond" w:cs="Verdana"/>
          <w:sz w:val="22"/>
          <w:szCs w:val="22"/>
        </w:rPr>
        <w:t>)</w:t>
      </w:r>
      <w:r w:rsidRPr="00CA10BC">
        <w:rPr>
          <w:rFonts w:ascii="Garamond" w:hAnsi="Garamond" w:cs="Verdana"/>
          <w:sz w:val="22"/>
          <w:szCs w:val="22"/>
        </w:rPr>
        <w:t xml:space="preserve"> will be working under the direct supervision of the UNICEF RR and the Resident Coordinator, and supported by the </w:t>
      </w:r>
      <w:r w:rsidR="00933BE2">
        <w:rPr>
          <w:rFonts w:ascii="Garamond" w:hAnsi="Garamond" w:cs="Verdana"/>
          <w:sz w:val="22"/>
          <w:szCs w:val="22"/>
        </w:rPr>
        <w:t xml:space="preserve">UNICEF DRR and </w:t>
      </w:r>
      <w:r w:rsidRPr="00CA10BC">
        <w:rPr>
          <w:rFonts w:ascii="Garamond" w:hAnsi="Garamond" w:cs="Verdana"/>
          <w:sz w:val="22"/>
          <w:szCs w:val="22"/>
        </w:rPr>
        <w:t xml:space="preserve">Coordination Analyst.  </w:t>
      </w:r>
    </w:p>
    <w:p w:rsidR="00B459D9" w:rsidRPr="00CA10BC" w:rsidRDefault="00B459D9">
      <w:pPr>
        <w:jc w:val="both"/>
        <w:rPr>
          <w:rFonts w:ascii="Garamond" w:hAnsi="Garamond"/>
          <w:sz w:val="22"/>
          <w:szCs w:val="22"/>
        </w:rPr>
      </w:pPr>
    </w:p>
    <w:p w:rsidR="00B459D9" w:rsidRPr="00CA10BC" w:rsidRDefault="00B459D9">
      <w:pPr>
        <w:jc w:val="both"/>
        <w:rPr>
          <w:rFonts w:ascii="Garamond" w:hAnsi="Garamond"/>
          <w:b/>
          <w:bCs/>
          <w:sz w:val="22"/>
          <w:szCs w:val="22"/>
          <w:u w:val="single"/>
        </w:rPr>
      </w:pPr>
      <w:r w:rsidRPr="00CA10BC">
        <w:rPr>
          <w:rFonts w:ascii="Garamond" w:hAnsi="Garamond"/>
          <w:b/>
          <w:bCs/>
          <w:sz w:val="22"/>
          <w:szCs w:val="22"/>
          <w:u w:val="single"/>
        </w:rPr>
        <w:t>Methodology and Processes</w:t>
      </w:r>
    </w:p>
    <w:p w:rsidR="00B459D9" w:rsidRPr="00CA10BC" w:rsidRDefault="00B459D9">
      <w:pPr>
        <w:jc w:val="both"/>
        <w:rPr>
          <w:rFonts w:ascii="Garamond" w:hAnsi="Garamond"/>
          <w:sz w:val="22"/>
          <w:szCs w:val="22"/>
        </w:rPr>
      </w:pPr>
    </w:p>
    <w:p w:rsidR="00B459D9" w:rsidRPr="00CA10BC" w:rsidRDefault="00B459D9">
      <w:pPr>
        <w:jc w:val="both"/>
        <w:rPr>
          <w:rFonts w:ascii="Garamond" w:hAnsi="Garamond"/>
          <w:sz w:val="22"/>
          <w:szCs w:val="22"/>
        </w:rPr>
      </w:pPr>
      <w:r w:rsidRPr="00CA10BC">
        <w:rPr>
          <w:rFonts w:ascii="Garamond" w:hAnsi="Garamond"/>
          <w:sz w:val="22"/>
          <w:szCs w:val="22"/>
        </w:rPr>
        <w:t>The UNDAF mid-term review will entail both an internal and external participatory process lead by the consultant(s), to ensure that the MTR exercise does not place additional burden on UN Country Teams or strain national capacities. It has been agreed to keep the UNDAF midterm review “light”, informative and forward looking.</w:t>
      </w:r>
    </w:p>
    <w:p w:rsidR="00B459D9" w:rsidRPr="00CA10BC" w:rsidRDefault="00B459D9">
      <w:pPr>
        <w:jc w:val="both"/>
        <w:rPr>
          <w:rFonts w:ascii="Garamond" w:hAnsi="Garamond"/>
          <w:i/>
          <w:sz w:val="22"/>
          <w:szCs w:val="22"/>
        </w:rPr>
      </w:pPr>
    </w:p>
    <w:p w:rsidR="00B459D9" w:rsidRPr="00CA10BC" w:rsidRDefault="00B459D9">
      <w:pPr>
        <w:jc w:val="both"/>
        <w:rPr>
          <w:rFonts w:ascii="Garamond" w:hAnsi="Garamond"/>
          <w:sz w:val="22"/>
          <w:szCs w:val="22"/>
        </w:rPr>
      </w:pPr>
      <w:r w:rsidRPr="00CA10BC">
        <w:rPr>
          <w:rFonts w:ascii="Garamond" w:hAnsi="Garamond"/>
          <w:sz w:val="22"/>
          <w:szCs w:val="22"/>
        </w:rPr>
        <w:lastRenderedPageBreak/>
        <w:t>The consultant</w:t>
      </w:r>
      <w:r w:rsidR="00933BE2">
        <w:rPr>
          <w:rFonts w:ascii="Garamond" w:hAnsi="Garamond"/>
          <w:sz w:val="22"/>
          <w:szCs w:val="22"/>
        </w:rPr>
        <w:t>(</w:t>
      </w:r>
      <w:r w:rsidRPr="00CA10BC">
        <w:rPr>
          <w:rFonts w:ascii="Garamond" w:hAnsi="Garamond"/>
          <w:sz w:val="22"/>
          <w:szCs w:val="22"/>
        </w:rPr>
        <w:t>s</w:t>
      </w:r>
      <w:r w:rsidR="00933BE2">
        <w:rPr>
          <w:rFonts w:ascii="Garamond" w:hAnsi="Garamond"/>
          <w:sz w:val="22"/>
          <w:szCs w:val="22"/>
        </w:rPr>
        <w:t>)</w:t>
      </w:r>
      <w:r w:rsidRPr="00CA10BC">
        <w:rPr>
          <w:rFonts w:ascii="Garamond" w:hAnsi="Garamond"/>
          <w:sz w:val="22"/>
          <w:szCs w:val="22"/>
        </w:rPr>
        <w:t xml:space="preserve"> under leadership of UNICEF and coordination with the RC office will be responsible for:</w:t>
      </w:r>
    </w:p>
    <w:p w:rsidR="00B459D9" w:rsidRPr="00CA10BC" w:rsidRDefault="00B459D9">
      <w:pPr>
        <w:jc w:val="both"/>
        <w:rPr>
          <w:rFonts w:ascii="Garamond" w:hAnsi="Garamond"/>
          <w:sz w:val="22"/>
          <w:szCs w:val="22"/>
        </w:rPr>
      </w:pPr>
    </w:p>
    <w:p w:rsidR="00B459D9" w:rsidRPr="00CA10BC" w:rsidRDefault="00B459D9">
      <w:pPr>
        <w:widowControl/>
        <w:numPr>
          <w:ilvl w:val="0"/>
          <w:numId w:val="16"/>
        </w:numPr>
        <w:spacing w:after="120"/>
        <w:jc w:val="both"/>
        <w:rPr>
          <w:rFonts w:ascii="Garamond" w:hAnsi="Garamond"/>
          <w:sz w:val="22"/>
          <w:szCs w:val="22"/>
        </w:rPr>
      </w:pPr>
      <w:r w:rsidRPr="00CA10BC">
        <w:rPr>
          <w:rFonts w:ascii="Garamond" w:hAnsi="Garamond"/>
          <w:sz w:val="22"/>
          <w:szCs w:val="22"/>
        </w:rPr>
        <w:t xml:space="preserve">Drafting a detailed plan for the process developed in close collaboration with the UNDAF M&amp;E Coordination Team (lead by UNICEF) and approved by the UNCT. </w:t>
      </w:r>
    </w:p>
    <w:p w:rsidR="00B459D9" w:rsidRPr="00CA10BC" w:rsidRDefault="00B459D9">
      <w:pPr>
        <w:widowControl/>
        <w:numPr>
          <w:ilvl w:val="0"/>
          <w:numId w:val="16"/>
        </w:numPr>
        <w:spacing w:after="120"/>
        <w:jc w:val="both"/>
        <w:rPr>
          <w:rFonts w:ascii="Garamond" w:hAnsi="Garamond"/>
          <w:sz w:val="22"/>
          <w:szCs w:val="22"/>
        </w:rPr>
      </w:pPr>
      <w:r w:rsidRPr="00CA10BC">
        <w:rPr>
          <w:rFonts w:ascii="Garamond" w:hAnsi="Garamond"/>
          <w:sz w:val="22"/>
          <w:szCs w:val="22"/>
        </w:rPr>
        <w:t xml:space="preserve">Carrying out a </w:t>
      </w:r>
      <w:r>
        <w:rPr>
          <w:rFonts w:ascii="Garamond" w:hAnsi="Garamond"/>
          <w:sz w:val="22"/>
          <w:szCs w:val="22"/>
        </w:rPr>
        <w:t xml:space="preserve">thorough </w:t>
      </w:r>
      <w:r w:rsidRPr="00CA10BC">
        <w:rPr>
          <w:rFonts w:ascii="Garamond" w:hAnsi="Garamond"/>
          <w:sz w:val="22"/>
          <w:szCs w:val="22"/>
        </w:rPr>
        <w:t xml:space="preserve">desk review of available progress reports from the RC’s office, </w:t>
      </w:r>
      <w:r w:rsidR="00933BE2">
        <w:rPr>
          <w:rFonts w:ascii="Garamond" w:hAnsi="Garamond"/>
          <w:sz w:val="22"/>
          <w:szCs w:val="22"/>
        </w:rPr>
        <w:t xml:space="preserve">and program reviews from </w:t>
      </w:r>
      <w:r w:rsidRPr="00CA10BC">
        <w:rPr>
          <w:rFonts w:ascii="Garamond" w:hAnsi="Garamond"/>
          <w:sz w:val="22"/>
          <w:szCs w:val="22"/>
        </w:rPr>
        <w:t>agencies and thematic groups to map the overall achievements against UNDAF outcomes;</w:t>
      </w:r>
    </w:p>
    <w:p w:rsidR="00B459D9" w:rsidRPr="00CA10BC" w:rsidRDefault="00B459D9">
      <w:pPr>
        <w:widowControl/>
        <w:numPr>
          <w:ilvl w:val="0"/>
          <w:numId w:val="16"/>
        </w:numPr>
        <w:spacing w:after="120"/>
        <w:jc w:val="both"/>
        <w:rPr>
          <w:rFonts w:ascii="Garamond" w:hAnsi="Garamond"/>
          <w:sz w:val="22"/>
          <w:szCs w:val="22"/>
        </w:rPr>
      </w:pPr>
      <w:r w:rsidRPr="00CA10BC">
        <w:rPr>
          <w:rFonts w:ascii="Garamond" w:hAnsi="Garamond"/>
          <w:sz w:val="22"/>
          <w:szCs w:val="22"/>
        </w:rPr>
        <w:t>C</w:t>
      </w:r>
      <w:r>
        <w:rPr>
          <w:rFonts w:ascii="Garamond" w:hAnsi="Garamond"/>
          <w:sz w:val="22"/>
          <w:szCs w:val="22"/>
        </w:rPr>
        <w:t>onsulting</w:t>
      </w:r>
      <w:r w:rsidRPr="00CA10BC">
        <w:rPr>
          <w:rFonts w:ascii="Garamond" w:hAnsi="Garamond"/>
          <w:sz w:val="22"/>
          <w:szCs w:val="22"/>
        </w:rPr>
        <w:t xml:space="preserve"> with key informants, to share and validate the findings </w:t>
      </w:r>
      <w:r>
        <w:rPr>
          <w:rFonts w:ascii="Garamond" w:hAnsi="Garamond"/>
          <w:sz w:val="22"/>
          <w:szCs w:val="22"/>
        </w:rPr>
        <w:t>of</w:t>
      </w:r>
      <w:r w:rsidRPr="00CA10BC">
        <w:rPr>
          <w:rFonts w:ascii="Garamond" w:hAnsi="Garamond"/>
          <w:sz w:val="22"/>
          <w:szCs w:val="22"/>
        </w:rPr>
        <w:t xml:space="preserve"> the desk review, identify emerging issues and links between different programmes impacting on the UNDAF objectiv</w:t>
      </w:r>
      <w:r>
        <w:rPr>
          <w:rFonts w:ascii="Garamond" w:hAnsi="Garamond"/>
          <w:sz w:val="22"/>
          <w:szCs w:val="22"/>
        </w:rPr>
        <w:t xml:space="preserve">es and to obtain information on </w:t>
      </w:r>
      <w:r w:rsidRPr="00CA10BC">
        <w:rPr>
          <w:rFonts w:ascii="Garamond" w:hAnsi="Garamond"/>
          <w:sz w:val="22"/>
          <w:szCs w:val="22"/>
        </w:rPr>
        <w:t xml:space="preserve">future strategies. </w:t>
      </w:r>
    </w:p>
    <w:p w:rsidR="00B459D9" w:rsidRPr="00CA10BC" w:rsidRDefault="00B459D9">
      <w:pPr>
        <w:widowControl/>
        <w:numPr>
          <w:ilvl w:val="0"/>
          <w:numId w:val="16"/>
        </w:numPr>
        <w:spacing w:after="120"/>
        <w:jc w:val="both"/>
        <w:rPr>
          <w:rFonts w:ascii="Garamond" w:hAnsi="Garamond"/>
          <w:sz w:val="22"/>
          <w:szCs w:val="22"/>
        </w:rPr>
      </w:pPr>
      <w:r w:rsidRPr="00CA10BC">
        <w:rPr>
          <w:rFonts w:ascii="Garamond" w:hAnsi="Garamond"/>
          <w:sz w:val="22"/>
          <w:szCs w:val="22"/>
        </w:rPr>
        <w:t>In close coordination with UN Coordination Office, producing a first draft of the UNDAF Midterm Review;</w:t>
      </w:r>
    </w:p>
    <w:p w:rsidR="00B459D9" w:rsidRPr="00CA10BC" w:rsidRDefault="00B459D9">
      <w:pPr>
        <w:widowControl/>
        <w:numPr>
          <w:ilvl w:val="0"/>
          <w:numId w:val="16"/>
        </w:numPr>
        <w:spacing w:after="120"/>
        <w:jc w:val="both"/>
        <w:rPr>
          <w:rFonts w:ascii="Garamond" w:hAnsi="Garamond"/>
          <w:sz w:val="22"/>
          <w:szCs w:val="22"/>
        </w:rPr>
      </w:pPr>
      <w:r w:rsidRPr="00CA10BC">
        <w:rPr>
          <w:rFonts w:ascii="Garamond" w:hAnsi="Garamond"/>
          <w:sz w:val="22"/>
          <w:szCs w:val="22"/>
        </w:rPr>
        <w:t>Producing a short analysis of UN coordination challenges and lessons learnt drawn from the UNDAF M&amp;E Chairs and UNCT, which will be useful for the completion of this UNDAF cycle and in preparation to the next.</w:t>
      </w:r>
    </w:p>
    <w:p w:rsidR="00B459D9" w:rsidRDefault="00B459D9">
      <w:pPr>
        <w:widowControl/>
        <w:numPr>
          <w:ilvl w:val="0"/>
          <w:numId w:val="16"/>
        </w:numPr>
        <w:jc w:val="both"/>
        <w:rPr>
          <w:rFonts w:ascii="Garamond" w:hAnsi="Garamond"/>
          <w:sz w:val="22"/>
          <w:szCs w:val="22"/>
        </w:rPr>
      </w:pPr>
      <w:r w:rsidRPr="00CA10BC">
        <w:rPr>
          <w:rFonts w:ascii="Garamond" w:hAnsi="Garamond"/>
          <w:sz w:val="22"/>
          <w:szCs w:val="22"/>
        </w:rPr>
        <w:t>Supporting the UN Coordination Office in organizing a joint mid-term review validation workshop to discuss the report, recommendations and implementation plan, to be organized with all partners, the Government and other stakeholders.</w:t>
      </w:r>
    </w:p>
    <w:p w:rsidR="00933BE2" w:rsidRPr="00CA10BC" w:rsidRDefault="00933BE2">
      <w:pPr>
        <w:widowControl/>
        <w:numPr>
          <w:ilvl w:val="0"/>
          <w:numId w:val="16"/>
        </w:numPr>
        <w:jc w:val="both"/>
        <w:rPr>
          <w:rFonts w:ascii="Garamond" w:hAnsi="Garamond"/>
          <w:sz w:val="22"/>
          <w:szCs w:val="22"/>
        </w:rPr>
      </w:pPr>
      <w:r>
        <w:rPr>
          <w:rFonts w:ascii="Garamond" w:hAnsi="Garamond"/>
          <w:sz w:val="22"/>
          <w:szCs w:val="22"/>
        </w:rPr>
        <w:t>Provide capacity building training to UN staff as requested.</w:t>
      </w:r>
    </w:p>
    <w:p w:rsidR="00B459D9" w:rsidRPr="00CA10BC" w:rsidRDefault="00B459D9">
      <w:pPr>
        <w:jc w:val="both"/>
        <w:rPr>
          <w:rFonts w:ascii="Garamond" w:hAnsi="Garamond"/>
          <w:b/>
          <w:bCs/>
          <w:sz w:val="22"/>
          <w:szCs w:val="22"/>
        </w:rPr>
      </w:pPr>
    </w:p>
    <w:p w:rsidR="00B459D9" w:rsidRPr="00CA10BC" w:rsidRDefault="00B459D9">
      <w:pPr>
        <w:jc w:val="both"/>
        <w:rPr>
          <w:rFonts w:ascii="Garamond" w:hAnsi="Garamond"/>
          <w:b/>
          <w:bCs/>
          <w:sz w:val="22"/>
          <w:szCs w:val="22"/>
          <w:u w:val="single"/>
        </w:rPr>
      </w:pPr>
      <w:r w:rsidRPr="00CA10BC">
        <w:rPr>
          <w:rFonts w:ascii="Garamond" w:hAnsi="Garamond"/>
          <w:b/>
          <w:bCs/>
          <w:sz w:val="22"/>
          <w:szCs w:val="22"/>
          <w:u w:val="single"/>
        </w:rPr>
        <w:t>Timeline and Key Milestones of the Review</w:t>
      </w:r>
    </w:p>
    <w:p w:rsidR="00B459D9" w:rsidRPr="00CA10BC" w:rsidRDefault="00B459D9">
      <w:pPr>
        <w:jc w:val="both"/>
        <w:rPr>
          <w:rFonts w:ascii="Garamond" w:hAnsi="Garamond"/>
          <w:sz w:val="22"/>
          <w:szCs w:val="22"/>
        </w:rPr>
      </w:pPr>
    </w:p>
    <w:p w:rsidR="00B459D9" w:rsidRPr="00933BE2" w:rsidRDefault="00B459D9">
      <w:pPr>
        <w:widowControl/>
        <w:numPr>
          <w:ilvl w:val="0"/>
          <w:numId w:val="18"/>
        </w:numPr>
        <w:spacing w:after="120"/>
        <w:rPr>
          <w:rFonts w:ascii="Garamond" w:hAnsi="Garamond" w:cs="Arial"/>
          <w:sz w:val="22"/>
          <w:szCs w:val="22"/>
          <w:lang w:val="en-US"/>
        </w:rPr>
      </w:pPr>
      <w:r w:rsidRPr="00933BE2">
        <w:rPr>
          <w:rFonts w:ascii="Garamond" w:hAnsi="Garamond" w:cs="Arial"/>
          <w:sz w:val="22"/>
          <w:szCs w:val="22"/>
        </w:rPr>
        <w:t>Participants into the UNDAF MTR and thematic groups identified; (J</w:t>
      </w:r>
      <w:r w:rsidR="00933BE2">
        <w:rPr>
          <w:rFonts w:ascii="Garamond" w:hAnsi="Garamond" w:cs="Arial"/>
          <w:sz w:val="22"/>
          <w:szCs w:val="22"/>
        </w:rPr>
        <w:t>uly</w:t>
      </w:r>
      <w:r w:rsidRPr="00933BE2">
        <w:rPr>
          <w:rFonts w:ascii="Garamond" w:hAnsi="Garamond" w:cs="Arial"/>
          <w:sz w:val="22"/>
          <w:szCs w:val="22"/>
        </w:rPr>
        <w:t xml:space="preserve"> 2009)</w:t>
      </w:r>
    </w:p>
    <w:p w:rsidR="00B459D9" w:rsidRPr="00933BE2" w:rsidRDefault="00B459D9">
      <w:pPr>
        <w:widowControl/>
        <w:numPr>
          <w:ilvl w:val="0"/>
          <w:numId w:val="18"/>
        </w:numPr>
        <w:rPr>
          <w:rFonts w:ascii="Garamond" w:hAnsi="Garamond" w:cs="Arial"/>
          <w:sz w:val="22"/>
          <w:szCs w:val="22"/>
          <w:lang w:val="en-US"/>
        </w:rPr>
      </w:pPr>
      <w:r w:rsidRPr="00933BE2">
        <w:rPr>
          <w:rFonts w:ascii="Garamond" w:hAnsi="Garamond" w:cs="Arial"/>
          <w:sz w:val="22"/>
          <w:szCs w:val="22"/>
          <w:lang w:val="en-US"/>
        </w:rPr>
        <w:t>TOR for the thematic groups finalized, areas &amp; priorities for joint programmes identified (</w:t>
      </w:r>
      <w:r w:rsidR="00E57304">
        <w:rPr>
          <w:rFonts w:ascii="Garamond" w:hAnsi="Garamond" w:cs="Arial"/>
          <w:sz w:val="22"/>
          <w:szCs w:val="22"/>
          <w:lang w:val="en-US"/>
        </w:rPr>
        <w:t>July</w:t>
      </w:r>
      <w:r w:rsidRPr="00933BE2">
        <w:rPr>
          <w:rFonts w:ascii="Garamond" w:hAnsi="Garamond" w:cs="Arial"/>
          <w:sz w:val="22"/>
          <w:szCs w:val="22"/>
          <w:lang w:val="en-US"/>
        </w:rPr>
        <w:t xml:space="preserve"> 2009)</w:t>
      </w:r>
    </w:p>
    <w:p w:rsidR="00B459D9" w:rsidRPr="00933BE2" w:rsidRDefault="00B459D9">
      <w:pPr>
        <w:widowControl/>
        <w:numPr>
          <w:ilvl w:val="0"/>
          <w:numId w:val="18"/>
        </w:numPr>
        <w:spacing w:after="120"/>
        <w:rPr>
          <w:rFonts w:ascii="Garamond" w:hAnsi="Garamond" w:cs="Arial"/>
          <w:sz w:val="22"/>
          <w:szCs w:val="22"/>
          <w:lang w:val="en-US"/>
        </w:rPr>
      </w:pPr>
      <w:r w:rsidRPr="00933BE2">
        <w:rPr>
          <w:rFonts w:ascii="Garamond" w:hAnsi="Garamond" w:cs="Arial"/>
          <w:sz w:val="22"/>
          <w:szCs w:val="22"/>
        </w:rPr>
        <w:t xml:space="preserve">UNDAF </w:t>
      </w:r>
      <w:smartTag w:uri="urn:schemas-microsoft-com:office:smarttags" w:element="stockticker">
        <w:r w:rsidRPr="00933BE2">
          <w:rPr>
            <w:rFonts w:ascii="Garamond" w:hAnsi="Garamond" w:cs="Arial"/>
            <w:sz w:val="22"/>
            <w:szCs w:val="22"/>
          </w:rPr>
          <w:t>MTR</w:t>
        </w:r>
      </w:smartTag>
      <w:r w:rsidRPr="00933BE2">
        <w:rPr>
          <w:rFonts w:ascii="Garamond" w:hAnsi="Garamond" w:cs="Arial"/>
          <w:sz w:val="22"/>
          <w:szCs w:val="22"/>
        </w:rPr>
        <w:t xml:space="preserve"> work plan finalized; (J</w:t>
      </w:r>
      <w:r w:rsidR="00E57304">
        <w:rPr>
          <w:rFonts w:ascii="Garamond" w:hAnsi="Garamond" w:cs="Arial"/>
          <w:sz w:val="22"/>
          <w:szCs w:val="22"/>
        </w:rPr>
        <w:t>uly</w:t>
      </w:r>
      <w:r w:rsidRPr="00933BE2">
        <w:rPr>
          <w:rFonts w:ascii="Garamond" w:hAnsi="Garamond" w:cs="Arial"/>
          <w:sz w:val="22"/>
          <w:szCs w:val="22"/>
        </w:rPr>
        <w:t xml:space="preserve"> 2009)</w:t>
      </w:r>
    </w:p>
    <w:p w:rsidR="00B459D9" w:rsidRPr="00933BE2" w:rsidRDefault="00B459D9">
      <w:pPr>
        <w:widowControl/>
        <w:numPr>
          <w:ilvl w:val="0"/>
          <w:numId w:val="18"/>
        </w:numPr>
        <w:spacing w:after="120"/>
        <w:rPr>
          <w:rFonts w:ascii="Garamond" w:hAnsi="Garamond" w:cs="Arial"/>
          <w:sz w:val="22"/>
          <w:szCs w:val="22"/>
          <w:lang w:val="en-US"/>
        </w:rPr>
      </w:pPr>
      <w:r w:rsidRPr="00933BE2">
        <w:rPr>
          <w:rFonts w:ascii="Garamond" w:hAnsi="Garamond" w:cs="Arial"/>
          <w:sz w:val="22"/>
          <w:szCs w:val="22"/>
        </w:rPr>
        <w:t>Draft 1 of UNDAF MTR prepared and shared as relevant; (July</w:t>
      </w:r>
      <w:r w:rsidR="00E57304">
        <w:rPr>
          <w:rFonts w:ascii="Garamond" w:hAnsi="Garamond" w:cs="Arial"/>
          <w:sz w:val="22"/>
          <w:szCs w:val="22"/>
        </w:rPr>
        <w:t>-August</w:t>
      </w:r>
      <w:r w:rsidRPr="00933BE2">
        <w:rPr>
          <w:rFonts w:ascii="Garamond" w:hAnsi="Garamond" w:cs="Arial"/>
          <w:sz w:val="22"/>
          <w:szCs w:val="22"/>
        </w:rPr>
        <w:t xml:space="preserve"> 2009)</w:t>
      </w:r>
    </w:p>
    <w:p w:rsidR="00B459D9" w:rsidRPr="00E57304" w:rsidRDefault="00B459D9" w:rsidP="00E57304">
      <w:pPr>
        <w:widowControl/>
        <w:numPr>
          <w:ilvl w:val="0"/>
          <w:numId w:val="18"/>
        </w:numPr>
        <w:spacing w:after="120"/>
        <w:rPr>
          <w:rFonts w:ascii="Garamond" w:hAnsi="Garamond" w:cs="Arial"/>
          <w:sz w:val="22"/>
          <w:szCs w:val="22"/>
          <w:lang w:val="en-US"/>
        </w:rPr>
      </w:pPr>
      <w:r w:rsidRPr="00E57304">
        <w:rPr>
          <w:rFonts w:ascii="Garamond" w:hAnsi="Garamond" w:cs="Arial"/>
          <w:sz w:val="22"/>
          <w:szCs w:val="22"/>
        </w:rPr>
        <w:t>Comments on Draft 1 UNDAF MTR incorporated; (</w:t>
      </w:r>
      <w:r w:rsidR="00E57304">
        <w:rPr>
          <w:rFonts w:ascii="Garamond" w:hAnsi="Garamond" w:cs="Arial"/>
          <w:sz w:val="22"/>
          <w:szCs w:val="22"/>
        </w:rPr>
        <w:t>August</w:t>
      </w:r>
      <w:r w:rsidR="00E57304" w:rsidRPr="00E57304">
        <w:rPr>
          <w:rFonts w:ascii="Garamond" w:hAnsi="Garamond" w:cs="Arial"/>
          <w:sz w:val="22"/>
          <w:szCs w:val="22"/>
        </w:rPr>
        <w:t xml:space="preserve"> </w:t>
      </w:r>
      <w:r w:rsidRPr="00E57304">
        <w:rPr>
          <w:rFonts w:ascii="Garamond" w:hAnsi="Garamond" w:cs="Arial"/>
          <w:sz w:val="22"/>
          <w:szCs w:val="22"/>
        </w:rPr>
        <w:t>2009)</w:t>
      </w:r>
    </w:p>
    <w:p w:rsidR="00B459D9" w:rsidRPr="00E57304" w:rsidRDefault="00B459D9">
      <w:pPr>
        <w:widowControl/>
        <w:numPr>
          <w:ilvl w:val="0"/>
          <w:numId w:val="18"/>
        </w:numPr>
        <w:spacing w:after="120"/>
        <w:rPr>
          <w:rFonts w:ascii="Garamond" w:hAnsi="Garamond" w:cs="Arial"/>
          <w:sz w:val="22"/>
          <w:szCs w:val="22"/>
          <w:lang w:val="en-US"/>
        </w:rPr>
      </w:pPr>
      <w:r w:rsidRPr="00E57304">
        <w:rPr>
          <w:rFonts w:ascii="Garamond" w:hAnsi="Garamond" w:cs="Arial"/>
          <w:sz w:val="22"/>
          <w:szCs w:val="22"/>
        </w:rPr>
        <w:t>Final UNDAF MTR drafted (August 2009/September 2009)</w:t>
      </w:r>
    </w:p>
    <w:p w:rsidR="00B459D9" w:rsidRPr="00E57304" w:rsidRDefault="00B459D9">
      <w:pPr>
        <w:widowControl/>
        <w:numPr>
          <w:ilvl w:val="0"/>
          <w:numId w:val="18"/>
        </w:numPr>
        <w:spacing w:after="120"/>
        <w:rPr>
          <w:rFonts w:ascii="Garamond" w:hAnsi="Garamond" w:cs="Arial"/>
          <w:sz w:val="22"/>
          <w:szCs w:val="22"/>
          <w:lang w:val="en-US"/>
        </w:rPr>
      </w:pPr>
      <w:r w:rsidRPr="00E57304">
        <w:rPr>
          <w:rFonts w:ascii="Garamond" w:hAnsi="Garamond" w:cs="Arial"/>
          <w:sz w:val="22"/>
          <w:szCs w:val="22"/>
          <w:lang w:val="en-US"/>
        </w:rPr>
        <w:t>Final UNDAF MTR presented to all UN agencies (September 2009)</w:t>
      </w:r>
    </w:p>
    <w:p w:rsidR="00B459D9" w:rsidRPr="00E57304" w:rsidRDefault="00B459D9">
      <w:pPr>
        <w:widowControl/>
        <w:numPr>
          <w:ilvl w:val="0"/>
          <w:numId w:val="18"/>
        </w:numPr>
        <w:spacing w:after="120"/>
        <w:rPr>
          <w:rFonts w:ascii="Garamond" w:hAnsi="Garamond" w:cs="Arial"/>
          <w:sz w:val="22"/>
          <w:szCs w:val="22"/>
          <w:lang w:val="en-US"/>
        </w:rPr>
      </w:pPr>
      <w:r w:rsidRPr="00E57304">
        <w:rPr>
          <w:rFonts w:ascii="Garamond" w:hAnsi="Garamond" w:cs="Arial"/>
          <w:sz w:val="22"/>
          <w:szCs w:val="22"/>
          <w:lang w:val="en-US"/>
        </w:rPr>
        <w:t>Comments on the final draft incorporated into the report (September 2009/October 2009)</w:t>
      </w:r>
    </w:p>
    <w:p w:rsidR="00B459D9" w:rsidRPr="00E57304" w:rsidRDefault="00B459D9">
      <w:pPr>
        <w:widowControl/>
        <w:numPr>
          <w:ilvl w:val="0"/>
          <w:numId w:val="18"/>
        </w:numPr>
        <w:spacing w:after="120"/>
        <w:rPr>
          <w:rFonts w:ascii="Garamond" w:hAnsi="Garamond" w:cs="Arial"/>
          <w:sz w:val="22"/>
          <w:szCs w:val="22"/>
          <w:lang w:val="en-US"/>
        </w:rPr>
      </w:pPr>
      <w:r w:rsidRPr="00E57304">
        <w:rPr>
          <w:rFonts w:ascii="Garamond" w:hAnsi="Garamond" w:cs="Arial"/>
          <w:sz w:val="22"/>
          <w:szCs w:val="22"/>
          <w:lang w:val="en-US"/>
        </w:rPr>
        <w:t>MTR shared with the Government and other stakeholders (October 2009)</w:t>
      </w:r>
    </w:p>
    <w:p w:rsidR="00B459D9" w:rsidRPr="00472C53" w:rsidRDefault="00B459D9">
      <w:pPr>
        <w:widowControl/>
        <w:ind w:left="360"/>
        <w:jc w:val="both"/>
        <w:rPr>
          <w:rFonts w:ascii="Garamond" w:hAnsi="Garamond"/>
          <w:sz w:val="22"/>
          <w:szCs w:val="22"/>
          <w:lang w:val="en-US"/>
        </w:rPr>
      </w:pPr>
    </w:p>
    <w:p w:rsidR="00B459D9" w:rsidRPr="00472C53" w:rsidRDefault="00B459D9">
      <w:pPr>
        <w:jc w:val="both"/>
        <w:rPr>
          <w:rFonts w:ascii="Garamond" w:hAnsi="Garamond"/>
          <w:sz w:val="22"/>
          <w:szCs w:val="22"/>
          <w:lang w:val="en-US"/>
        </w:rPr>
      </w:pPr>
    </w:p>
    <w:p w:rsidR="00B459D9" w:rsidRPr="00CA10BC" w:rsidRDefault="00B459D9">
      <w:pPr>
        <w:jc w:val="both"/>
        <w:rPr>
          <w:rFonts w:ascii="Garamond" w:hAnsi="Garamond"/>
          <w:b/>
          <w:bCs/>
          <w:sz w:val="22"/>
          <w:szCs w:val="22"/>
        </w:rPr>
      </w:pPr>
    </w:p>
    <w:p w:rsidR="00B459D9" w:rsidRPr="00CA10BC" w:rsidRDefault="00B459D9" w:rsidP="00E57304">
      <w:pPr>
        <w:jc w:val="both"/>
        <w:rPr>
          <w:rFonts w:ascii="Garamond" w:hAnsi="Garamond"/>
          <w:sz w:val="22"/>
          <w:szCs w:val="22"/>
        </w:rPr>
      </w:pPr>
      <w:r w:rsidRPr="00CA10BC">
        <w:rPr>
          <w:rFonts w:ascii="Garamond" w:hAnsi="Garamond"/>
          <w:b/>
          <w:bCs/>
          <w:sz w:val="22"/>
          <w:szCs w:val="22"/>
          <w:u w:val="single"/>
        </w:rPr>
        <w:t xml:space="preserve">Timeframe: </w:t>
      </w:r>
      <w:r w:rsidRPr="00CA10BC">
        <w:rPr>
          <w:rFonts w:ascii="Garamond" w:hAnsi="Garamond"/>
          <w:sz w:val="22"/>
          <w:szCs w:val="22"/>
        </w:rPr>
        <w:t xml:space="preserve">The UNDAF Midterm Review will commence by </w:t>
      </w:r>
      <w:r w:rsidR="00E57304">
        <w:rPr>
          <w:rFonts w:ascii="Garamond" w:hAnsi="Garamond"/>
          <w:sz w:val="22"/>
          <w:szCs w:val="22"/>
        </w:rPr>
        <w:t>beginning of July</w:t>
      </w:r>
      <w:r w:rsidRPr="00CA10BC">
        <w:rPr>
          <w:rFonts w:ascii="Garamond" w:hAnsi="Garamond"/>
          <w:sz w:val="22"/>
          <w:szCs w:val="22"/>
        </w:rPr>
        <w:t xml:space="preserve"> 2009</w:t>
      </w:r>
      <w:r>
        <w:rPr>
          <w:rFonts w:ascii="Garamond" w:hAnsi="Garamond"/>
          <w:sz w:val="22"/>
          <w:szCs w:val="22"/>
        </w:rPr>
        <w:t xml:space="preserve"> and will be concluded before the end of 2009</w:t>
      </w:r>
      <w:r w:rsidRPr="00CA10BC">
        <w:rPr>
          <w:rFonts w:ascii="Garamond" w:hAnsi="Garamond"/>
          <w:sz w:val="22"/>
          <w:szCs w:val="22"/>
        </w:rPr>
        <w:t>.</w:t>
      </w:r>
    </w:p>
    <w:p w:rsidR="00B459D9" w:rsidRPr="00CA10BC" w:rsidRDefault="00B459D9">
      <w:pPr>
        <w:pStyle w:val="Heading9"/>
        <w:ind w:left="1584" w:hanging="1584"/>
        <w:jc w:val="both"/>
        <w:rPr>
          <w:rFonts w:ascii="Garamond" w:hAnsi="Garamond" w:cs="Times New Roman"/>
          <w:b/>
          <w:bCs/>
          <w:u w:val="single"/>
        </w:rPr>
      </w:pPr>
      <w:r w:rsidRPr="00CA10BC">
        <w:rPr>
          <w:rFonts w:ascii="Garamond" w:hAnsi="Garamond" w:cs="Times New Roman"/>
          <w:b/>
          <w:bCs/>
          <w:u w:val="single"/>
        </w:rPr>
        <w:t>Estimated Working Days and Budget for the Review</w:t>
      </w:r>
    </w:p>
    <w:p w:rsidR="00B459D9" w:rsidRPr="00CA10BC" w:rsidRDefault="00B459D9">
      <w:pPr>
        <w:jc w:val="both"/>
        <w:rPr>
          <w:rFonts w:ascii="Garamond" w:hAnsi="Garamond"/>
          <w:b/>
          <w:bCs/>
          <w:sz w:val="22"/>
          <w:szCs w:val="22"/>
        </w:rPr>
      </w:pPr>
    </w:p>
    <w:p w:rsidR="00B459D9" w:rsidRPr="00CA10BC" w:rsidRDefault="00B459D9">
      <w:pPr>
        <w:jc w:val="both"/>
        <w:rPr>
          <w:rFonts w:ascii="Garamond" w:hAnsi="Garamond"/>
          <w:bCs/>
          <w:sz w:val="22"/>
          <w:szCs w:val="22"/>
        </w:rPr>
      </w:pPr>
      <w:r w:rsidRPr="00CA10BC">
        <w:rPr>
          <w:rFonts w:ascii="Garamond" w:hAnsi="Garamond"/>
          <w:bCs/>
          <w:sz w:val="22"/>
          <w:szCs w:val="22"/>
        </w:rPr>
        <w:t xml:space="preserve">Estimated Work Days: </w:t>
      </w:r>
      <w:r>
        <w:rPr>
          <w:rFonts w:ascii="Garamond" w:hAnsi="Garamond"/>
          <w:bCs/>
          <w:sz w:val="22"/>
          <w:szCs w:val="22"/>
        </w:rPr>
        <w:t>5 months</w:t>
      </w:r>
    </w:p>
    <w:p w:rsidR="00B459D9" w:rsidRDefault="00B459D9">
      <w:pPr>
        <w:jc w:val="both"/>
        <w:rPr>
          <w:rFonts w:ascii="Garamond" w:hAnsi="Garamond"/>
          <w:bCs/>
          <w:sz w:val="22"/>
          <w:szCs w:val="22"/>
        </w:rPr>
      </w:pPr>
      <w:r w:rsidRPr="00CA10BC">
        <w:rPr>
          <w:rFonts w:ascii="Garamond" w:hAnsi="Garamond"/>
          <w:bCs/>
          <w:sz w:val="22"/>
          <w:szCs w:val="22"/>
        </w:rPr>
        <w:t>Estimated Budget: TBD</w:t>
      </w:r>
    </w:p>
    <w:p w:rsidR="00B459D9" w:rsidRPr="00CA10BC" w:rsidRDefault="00B459D9">
      <w:pPr>
        <w:tabs>
          <w:tab w:val="left" w:pos="6240"/>
        </w:tabs>
        <w:jc w:val="both"/>
        <w:rPr>
          <w:rFonts w:ascii="Garamond" w:hAnsi="Garamond"/>
          <w:b/>
          <w:sz w:val="22"/>
          <w:szCs w:val="22"/>
        </w:rPr>
      </w:pPr>
    </w:p>
    <w:p w:rsidR="00B459D9" w:rsidRPr="00CA10BC" w:rsidRDefault="00B459D9">
      <w:pPr>
        <w:tabs>
          <w:tab w:val="left" w:pos="6240"/>
        </w:tabs>
        <w:jc w:val="both"/>
        <w:rPr>
          <w:rFonts w:ascii="Garamond" w:hAnsi="Garamond" w:cs="Verdana"/>
          <w:sz w:val="22"/>
          <w:szCs w:val="22"/>
          <w:u w:val="single"/>
        </w:rPr>
      </w:pPr>
      <w:r w:rsidRPr="00CA10BC">
        <w:rPr>
          <w:rFonts w:ascii="Garamond" w:hAnsi="Garamond"/>
          <w:b/>
          <w:sz w:val="22"/>
          <w:szCs w:val="22"/>
          <w:u w:val="single"/>
        </w:rPr>
        <w:t>Qualifications</w:t>
      </w:r>
    </w:p>
    <w:p w:rsidR="00B459D9" w:rsidRPr="00CA10BC" w:rsidRDefault="00B459D9">
      <w:pPr>
        <w:tabs>
          <w:tab w:val="left" w:pos="6240"/>
        </w:tabs>
        <w:jc w:val="both"/>
        <w:rPr>
          <w:rFonts w:ascii="Garamond" w:hAnsi="Garamond"/>
          <w:sz w:val="22"/>
          <w:szCs w:val="22"/>
        </w:rPr>
      </w:pPr>
    </w:p>
    <w:p w:rsidR="00B459D9" w:rsidRPr="00CA10BC" w:rsidRDefault="00B459D9">
      <w:pPr>
        <w:numPr>
          <w:ilvl w:val="0"/>
          <w:numId w:val="1"/>
        </w:numPr>
        <w:tabs>
          <w:tab w:val="left" w:pos="6240"/>
        </w:tabs>
        <w:jc w:val="both"/>
        <w:rPr>
          <w:rFonts w:ascii="Garamond" w:hAnsi="Garamond"/>
          <w:sz w:val="22"/>
          <w:szCs w:val="22"/>
        </w:rPr>
      </w:pPr>
      <w:r w:rsidRPr="00CA10BC">
        <w:rPr>
          <w:rFonts w:ascii="Garamond" w:hAnsi="Garamond"/>
          <w:sz w:val="22"/>
          <w:szCs w:val="22"/>
        </w:rPr>
        <w:t xml:space="preserve">Experience must primarily relate to management of complex national level M&amp;E frameworks and/or strategic plans involving multiple stakeholders; </w:t>
      </w:r>
    </w:p>
    <w:p w:rsidR="00B459D9" w:rsidRPr="00CA10BC" w:rsidRDefault="00B459D9">
      <w:pPr>
        <w:tabs>
          <w:tab w:val="left" w:pos="6240"/>
        </w:tabs>
        <w:ind w:left="720"/>
        <w:jc w:val="both"/>
        <w:rPr>
          <w:rFonts w:ascii="Garamond" w:hAnsi="Garamond"/>
          <w:sz w:val="22"/>
          <w:szCs w:val="22"/>
        </w:rPr>
      </w:pPr>
    </w:p>
    <w:p w:rsidR="00B459D9" w:rsidRPr="00CA10BC" w:rsidRDefault="00B459D9">
      <w:pPr>
        <w:numPr>
          <w:ilvl w:val="0"/>
          <w:numId w:val="1"/>
        </w:numPr>
        <w:tabs>
          <w:tab w:val="left" w:pos="6240"/>
        </w:tabs>
        <w:jc w:val="both"/>
        <w:rPr>
          <w:rFonts w:ascii="Garamond" w:hAnsi="Garamond"/>
          <w:sz w:val="22"/>
          <w:szCs w:val="22"/>
        </w:rPr>
      </w:pPr>
      <w:r w:rsidRPr="00CA10BC">
        <w:rPr>
          <w:rFonts w:ascii="Garamond" w:hAnsi="Garamond"/>
          <w:sz w:val="22"/>
          <w:szCs w:val="22"/>
        </w:rPr>
        <w:lastRenderedPageBreak/>
        <w:t xml:space="preserve">Ample understanding of the following </w:t>
      </w:r>
      <w:r>
        <w:rPr>
          <w:rFonts w:ascii="Garamond" w:hAnsi="Garamond"/>
          <w:sz w:val="22"/>
          <w:szCs w:val="22"/>
        </w:rPr>
        <w:t>principles</w:t>
      </w:r>
      <w:r w:rsidRPr="00CA10BC">
        <w:rPr>
          <w:rFonts w:ascii="Garamond" w:hAnsi="Garamond"/>
          <w:sz w:val="22"/>
          <w:szCs w:val="22"/>
        </w:rPr>
        <w:t>: Human Rights-Based Approach</w:t>
      </w:r>
      <w:r w:rsidR="00E9179A" w:rsidRPr="00CA10BC">
        <w:rPr>
          <w:rFonts w:ascii="Garamond" w:hAnsi="Garamond"/>
          <w:sz w:val="22"/>
          <w:szCs w:val="22"/>
        </w:rPr>
        <w:t>, gender</w:t>
      </w:r>
      <w:r>
        <w:rPr>
          <w:rFonts w:ascii="Garamond" w:hAnsi="Garamond"/>
          <w:sz w:val="22"/>
          <w:szCs w:val="22"/>
        </w:rPr>
        <w:t xml:space="preserve"> equality</w:t>
      </w:r>
      <w:r w:rsidRPr="00CA10BC">
        <w:rPr>
          <w:rFonts w:ascii="Garamond" w:hAnsi="Garamond"/>
          <w:sz w:val="22"/>
          <w:szCs w:val="22"/>
        </w:rPr>
        <w:t xml:space="preserve">, </w:t>
      </w:r>
      <w:r>
        <w:rPr>
          <w:rFonts w:ascii="Garamond" w:hAnsi="Garamond"/>
          <w:sz w:val="22"/>
          <w:szCs w:val="22"/>
        </w:rPr>
        <w:t xml:space="preserve">environmental sustainability, </w:t>
      </w:r>
      <w:r w:rsidRPr="00CA10BC">
        <w:rPr>
          <w:rFonts w:ascii="Garamond" w:hAnsi="Garamond"/>
          <w:sz w:val="22"/>
          <w:szCs w:val="22"/>
        </w:rPr>
        <w:t>Results Based Management</w:t>
      </w:r>
      <w:r>
        <w:rPr>
          <w:rFonts w:ascii="Garamond" w:hAnsi="Garamond"/>
          <w:sz w:val="22"/>
          <w:szCs w:val="22"/>
        </w:rPr>
        <w:t xml:space="preserve">, and capacity development. </w:t>
      </w:r>
    </w:p>
    <w:p w:rsidR="00B459D9" w:rsidRPr="00CA10BC" w:rsidRDefault="00B459D9">
      <w:pPr>
        <w:tabs>
          <w:tab w:val="left" w:pos="6240"/>
        </w:tabs>
        <w:ind w:left="720"/>
        <w:jc w:val="both"/>
        <w:rPr>
          <w:rFonts w:ascii="Garamond" w:hAnsi="Garamond"/>
          <w:sz w:val="22"/>
          <w:szCs w:val="22"/>
        </w:rPr>
      </w:pPr>
    </w:p>
    <w:p w:rsidR="00B459D9" w:rsidRPr="00CA10BC" w:rsidRDefault="00B459D9">
      <w:pPr>
        <w:numPr>
          <w:ilvl w:val="0"/>
          <w:numId w:val="1"/>
        </w:numPr>
        <w:tabs>
          <w:tab w:val="left" w:pos="6240"/>
        </w:tabs>
        <w:jc w:val="both"/>
        <w:rPr>
          <w:rFonts w:ascii="Garamond" w:hAnsi="Garamond"/>
          <w:sz w:val="22"/>
          <w:szCs w:val="22"/>
        </w:rPr>
      </w:pPr>
      <w:r w:rsidRPr="00CA10BC">
        <w:rPr>
          <w:rFonts w:ascii="Garamond" w:hAnsi="Garamond"/>
          <w:sz w:val="22"/>
          <w:szCs w:val="22"/>
        </w:rPr>
        <w:t xml:space="preserve">Ability in compiling data and strong understanding of its quantitative and qualitative analysis within a logical framework; </w:t>
      </w:r>
    </w:p>
    <w:p w:rsidR="00B459D9" w:rsidRPr="00CA10BC" w:rsidRDefault="00B459D9">
      <w:pPr>
        <w:tabs>
          <w:tab w:val="left" w:pos="6240"/>
        </w:tabs>
        <w:ind w:left="720"/>
        <w:jc w:val="both"/>
        <w:rPr>
          <w:rFonts w:ascii="Garamond" w:hAnsi="Garamond"/>
          <w:sz w:val="22"/>
          <w:szCs w:val="22"/>
        </w:rPr>
      </w:pPr>
    </w:p>
    <w:p w:rsidR="00B459D9" w:rsidRPr="00CA10BC" w:rsidRDefault="00B459D9" w:rsidP="00E57304">
      <w:pPr>
        <w:numPr>
          <w:ilvl w:val="0"/>
          <w:numId w:val="1"/>
        </w:numPr>
        <w:tabs>
          <w:tab w:val="left" w:pos="6240"/>
        </w:tabs>
        <w:jc w:val="both"/>
        <w:rPr>
          <w:rFonts w:ascii="Garamond" w:hAnsi="Garamond"/>
          <w:sz w:val="22"/>
          <w:szCs w:val="22"/>
        </w:rPr>
      </w:pPr>
      <w:r w:rsidRPr="00CA10BC">
        <w:rPr>
          <w:rFonts w:ascii="Garamond" w:hAnsi="Garamond"/>
          <w:sz w:val="22"/>
          <w:szCs w:val="22"/>
        </w:rPr>
        <w:t>Deep knowledge of UN Reform, the UN Development Assistance Framework (UNDAF) and the Millennium Development Goals (</w:t>
      </w:r>
      <w:smartTag w:uri="urn:schemas-microsoft-com:office:smarttags" w:element="stockticker">
        <w:r w:rsidRPr="00CA10BC">
          <w:rPr>
            <w:rFonts w:ascii="Garamond" w:hAnsi="Garamond"/>
            <w:sz w:val="22"/>
            <w:szCs w:val="22"/>
          </w:rPr>
          <w:t>MDG</w:t>
        </w:r>
      </w:smartTag>
      <w:r w:rsidRPr="00CA10BC">
        <w:rPr>
          <w:rFonts w:ascii="Garamond" w:hAnsi="Garamond"/>
          <w:sz w:val="22"/>
          <w:szCs w:val="22"/>
        </w:rPr>
        <w:t>)</w:t>
      </w:r>
      <w:r w:rsidR="00E57304">
        <w:rPr>
          <w:rFonts w:ascii="Garamond" w:hAnsi="Garamond"/>
          <w:sz w:val="22"/>
          <w:szCs w:val="22"/>
        </w:rPr>
        <w:t>;</w:t>
      </w:r>
      <w:r>
        <w:rPr>
          <w:rFonts w:ascii="Garamond" w:hAnsi="Garamond"/>
          <w:sz w:val="22"/>
          <w:szCs w:val="22"/>
        </w:rPr>
        <w:t xml:space="preserve"> </w:t>
      </w:r>
    </w:p>
    <w:p w:rsidR="00B459D9" w:rsidRPr="00CA10BC" w:rsidRDefault="00B459D9">
      <w:pPr>
        <w:tabs>
          <w:tab w:val="left" w:pos="6240"/>
        </w:tabs>
        <w:ind w:left="720"/>
        <w:jc w:val="both"/>
        <w:rPr>
          <w:rFonts w:ascii="Garamond" w:hAnsi="Garamond"/>
          <w:sz w:val="22"/>
          <w:szCs w:val="22"/>
        </w:rPr>
      </w:pPr>
    </w:p>
    <w:p w:rsidR="00B459D9" w:rsidRPr="00CA10BC" w:rsidRDefault="00B459D9">
      <w:pPr>
        <w:numPr>
          <w:ilvl w:val="0"/>
          <w:numId w:val="1"/>
        </w:numPr>
        <w:tabs>
          <w:tab w:val="left" w:pos="6240"/>
        </w:tabs>
        <w:jc w:val="both"/>
        <w:rPr>
          <w:rFonts w:ascii="Garamond" w:hAnsi="Garamond"/>
          <w:sz w:val="22"/>
          <w:szCs w:val="22"/>
        </w:rPr>
      </w:pPr>
      <w:r w:rsidRPr="00CA10BC">
        <w:rPr>
          <w:rFonts w:ascii="Garamond" w:hAnsi="Garamond"/>
          <w:sz w:val="22"/>
          <w:szCs w:val="22"/>
        </w:rPr>
        <w:t xml:space="preserve">Ability to understand the implementation of UN </w:t>
      </w:r>
      <w:r>
        <w:rPr>
          <w:rFonts w:ascii="Garamond" w:hAnsi="Garamond"/>
          <w:sz w:val="22"/>
          <w:szCs w:val="22"/>
        </w:rPr>
        <w:t xml:space="preserve">joint </w:t>
      </w:r>
      <w:r w:rsidRPr="00CA10BC">
        <w:rPr>
          <w:rFonts w:ascii="Garamond" w:hAnsi="Garamond"/>
          <w:sz w:val="22"/>
          <w:szCs w:val="22"/>
        </w:rPr>
        <w:t xml:space="preserve">Programmes and to reinforce strategic partnerships for the UNDAF implementation; </w:t>
      </w:r>
      <w:r w:rsidRPr="00CA10BC">
        <w:rPr>
          <w:rFonts w:ascii="Garamond" w:hAnsi="Garamond" w:cs="Verdana"/>
          <w:sz w:val="22"/>
          <w:szCs w:val="22"/>
          <w:lang w:val="en-US"/>
        </w:rPr>
        <w:t xml:space="preserve">familiarity with the UN system </w:t>
      </w:r>
      <w:r>
        <w:rPr>
          <w:rFonts w:ascii="Garamond" w:hAnsi="Garamond" w:cs="Verdana"/>
          <w:sz w:val="22"/>
          <w:szCs w:val="22"/>
          <w:lang w:val="en-US"/>
        </w:rPr>
        <w:t xml:space="preserve">and the updated CCA/UNDAF guidelines and joint programming </w:t>
      </w:r>
      <w:r w:rsidR="00E57304">
        <w:rPr>
          <w:rFonts w:ascii="Garamond" w:hAnsi="Garamond" w:cs="Verdana"/>
          <w:sz w:val="22"/>
          <w:szCs w:val="22"/>
          <w:lang w:val="en-US"/>
        </w:rPr>
        <w:t>guidelines</w:t>
      </w:r>
      <w:r w:rsidR="00E57304" w:rsidRPr="00CA10BC">
        <w:rPr>
          <w:rFonts w:ascii="Garamond" w:hAnsi="Garamond" w:cs="Verdana"/>
          <w:sz w:val="22"/>
          <w:szCs w:val="22"/>
          <w:lang w:val="en-US"/>
        </w:rPr>
        <w:t xml:space="preserve"> would</w:t>
      </w:r>
      <w:r w:rsidRPr="00CA10BC">
        <w:rPr>
          <w:rFonts w:ascii="Garamond" w:hAnsi="Garamond" w:cs="Verdana"/>
          <w:sz w:val="22"/>
          <w:szCs w:val="22"/>
          <w:lang w:val="en-US"/>
        </w:rPr>
        <w:t xml:space="preserve"> be a strong asset;</w:t>
      </w:r>
    </w:p>
    <w:p w:rsidR="00B459D9" w:rsidRPr="00CA10BC" w:rsidRDefault="00B459D9">
      <w:pPr>
        <w:tabs>
          <w:tab w:val="left" w:pos="6240"/>
        </w:tabs>
        <w:ind w:left="720"/>
        <w:jc w:val="both"/>
        <w:rPr>
          <w:rFonts w:ascii="Garamond" w:hAnsi="Garamond"/>
          <w:sz w:val="22"/>
          <w:szCs w:val="22"/>
        </w:rPr>
      </w:pPr>
    </w:p>
    <w:p w:rsidR="00B459D9" w:rsidRPr="00CA10BC" w:rsidRDefault="00B459D9">
      <w:pPr>
        <w:numPr>
          <w:ilvl w:val="0"/>
          <w:numId w:val="1"/>
        </w:numPr>
        <w:tabs>
          <w:tab w:val="left" w:pos="6240"/>
        </w:tabs>
        <w:jc w:val="both"/>
        <w:rPr>
          <w:rFonts w:ascii="Garamond" w:hAnsi="Garamond"/>
          <w:sz w:val="22"/>
          <w:szCs w:val="22"/>
        </w:rPr>
      </w:pPr>
      <w:r w:rsidRPr="00CA10BC">
        <w:rPr>
          <w:rFonts w:ascii="Garamond" w:hAnsi="Garamond" w:cs="Verdana"/>
          <w:sz w:val="22"/>
          <w:szCs w:val="22"/>
        </w:rPr>
        <w:t>Ability to build and sustain effective partnerships with UN Agencies and main constituents, advocate effectively, communicate sensitively across different constituencies</w:t>
      </w:r>
      <w:r w:rsidRPr="00CA10BC">
        <w:rPr>
          <w:rFonts w:ascii="Garamond" w:hAnsi="Garamond"/>
          <w:sz w:val="22"/>
          <w:szCs w:val="22"/>
        </w:rPr>
        <w:t>.</w:t>
      </w:r>
    </w:p>
    <w:p w:rsidR="00B459D9" w:rsidRPr="00CA10BC" w:rsidRDefault="00B459D9">
      <w:pPr>
        <w:tabs>
          <w:tab w:val="left" w:pos="6240"/>
        </w:tabs>
        <w:jc w:val="center"/>
        <w:rPr>
          <w:rFonts w:ascii="Garamond" w:hAnsi="Garamond"/>
          <w:sz w:val="22"/>
          <w:szCs w:val="22"/>
        </w:rPr>
      </w:pPr>
      <w:r>
        <w:rPr>
          <w:rFonts w:ascii="Garamond" w:hAnsi="Garamond"/>
          <w:sz w:val="22"/>
          <w:szCs w:val="22"/>
        </w:rPr>
        <w:t xml:space="preserve"> </w:t>
      </w:r>
    </w:p>
    <w:sectPr w:rsidR="00B459D9" w:rsidRPr="00CA10BC" w:rsidSect="00495C51">
      <w:headerReference w:type="default" r:id="rId7"/>
      <w:footerReference w:type="even" r:id="rId8"/>
      <w:footerReference w:type="default" r:id="rId9"/>
      <w:endnotePr>
        <w:numFmt w:val="decimal"/>
      </w:endnotePr>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051" w:rsidRDefault="00EE7051">
      <w:r>
        <w:separator/>
      </w:r>
    </w:p>
  </w:endnote>
  <w:endnote w:type="continuationSeparator" w:id="0">
    <w:p w:rsidR="00EE7051" w:rsidRDefault="00EE70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9D9" w:rsidRDefault="00495C51">
    <w:pPr>
      <w:pStyle w:val="Footer"/>
      <w:framePr w:wrap="around" w:vAnchor="text" w:hAnchor="margin" w:xAlign="center" w:y="1"/>
      <w:rPr>
        <w:rStyle w:val="PageNumber"/>
      </w:rPr>
    </w:pPr>
    <w:r>
      <w:rPr>
        <w:rStyle w:val="PageNumber"/>
      </w:rPr>
      <w:fldChar w:fldCharType="begin"/>
    </w:r>
    <w:r w:rsidR="00B459D9">
      <w:rPr>
        <w:rStyle w:val="PageNumber"/>
      </w:rPr>
      <w:instrText xml:space="preserve">PAGE  </w:instrText>
    </w:r>
    <w:r>
      <w:rPr>
        <w:rStyle w:val="PageNumber"/>
      </w:rPr>
      <w:fldChar w:fldCharType="end"/>
    </w:r>
  </w:p>
  <w:p w:rsidR="00B459D9" w:rsidRDefault="00B459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9D9" w:rsidRDefault="00495C51">
    <w:pPr>
      <w:pStyle w:val="Footer"/>
      <w:framePr w:wrap="around" w:vAnchor="text" w:hAnchor="margin" w:xAlign="center" w:y="1"/>
      <w:rPr>
        <w:rStyle w:val="PageNumber"/>
        <w:rFonts w:ascii="Arial" w:hAnsi="Arial"/>
        <w:sz w:val="22"/>
      </w:rPr>
    </w:pPr>
    <w:r>
      <w:rPr>
        <w:rStyle w:val="PageNumber"/>
        <w:rFonts w:ascii="Arial" w:hAnsi="Arial"/>
        <w:sz w:val="22"/>
      </w:rPr>
      <w:fldChar w:fldCharType="begin"/>
    </w:r>
    <w:r w:rsidR="00B459D9">
      <w:rPr>
        <w:rStyle w:val="PageNumber"/>
        <w:rFonts w:ascii="Arial" w:hAnsi="Arial"/>
        <w:sz w:val="22"/>
      </w:rPr>
      <w:instrText xml:space="preserve">PAGE  </w:instrText>
    </w:r>
    <w:r>
      <w:rPr>
        <w:rStyle w:val="PageNumber"/>
        <w:rFonts w:ascii="Arial" w:hAnsi="Arial"/>
        <w:sz w:val="22"/>
      </w:rPr>
      <w:fldChar w:fldCharType="separate"/>
    </w:r>
    <w:r w:rsidR="004245CE">
      <w:rPr>
        <w:rStyle w:val="PageNumber"/>
        <w:rFonts w:ascii="Arial" w:hAnsi="Arial"/>
        <w:noProof/>
        <w:sz w:val="22"/>
      </w:rPr>
      <w:t>3</w:t>
    </w:r>
    <w:r>
      <w:rPr>
        <w:rStyle w:val="PageNumber"/>
        <w:rFonts w:ascii="Arial" w:hAnsi="Arial"/>
        <w:sz w:val="22"/>
      </w:rPr>
      <w:fldChar w:fldCharType="end"/>
    </w:r>
  </w:p>
  <w:p w:rsidR="00B459D9" w:rsidRDefault="00B459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051" w:rsidRDefault="00EE7051">
      <w:r>
        <w:separator/>
      </w:r>
    </w:p>
  </w:footnote>
  <w:footnote w:type="continuationSeparator" w:id="0">
    <w:p w:rsidR="00EE7051" w:rsidRDefault="00EE70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9D9" w:rsidRDefault="00B459D9" w:rsidP="005433BB">
    <w:pPr>
      <w:pStyle w:val="Header"/>
      <w:bidi/>
    </w:pPr>
    <w:r>
      <w:t xml:space="preserve">UNRCU, </w:t>
    </w:r>
    <w:r w:rsidR="005433BB">
      <w:t>05 July</w:t>
    </w:r>
    <w:r>
      <w:t xml:space="preserve"> - Draft</w:t>
    </w:r>
  </w:p>
  <w:p w:rsidR="00B459D9" w:rsidRDefault="00B459D9">
    <w:pPr>
      <w:pStyle w:val="Header"/>
      <w:rPr>
        <w:rFonts w:ascii="Arial" w:hAnsi="Arial"/>
        <w:i/>
        <w:sz w:val="1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3730"/>
    <w:multiLevelType w:val="hybridMultilevel"/>
    <w:tmpl w:val="B00AE67A"/>
    <w:lvl w:ilvl="0" w:tplc="0F2A2246">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B1F52"/>
    <w:multiLevelType w:val="hybridMultilevel"/>
    <w:tmpl w:val="8E12E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0552E"/>
    <w:multiLevelType w:val="multilevel"/>
    <w:tmpl w:val="1908BD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FC503E9"/>
    <w:multiLevelType w:val="hybridMultilevel"/>
    <w:tmpl w:val="4C9A0300"/>
    <w:lvl w:ilvl="0" w:tplc="C3F0565C">
      <w:start w:val="1"/>
      <w:numFmt w:val="bullet"/>
      <w:lvlText w:val=""/>
      <w:lvlJc w:val="left"/>
      <w:pPr>
        <w:tabs>
          <w:tab w:val="num" w:pos="360"/>
        </w:tabs>
        <w:ind w:left="360" w:hanging="360"/>
      </w:pPr>
      <w:rPr>
        <w:rFonts w:ascii="Wingdings" w:hAnsi="Wingdings" w:hint="default"/>
        <w:sz w:val="18"/>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D57FEA"/>
    <w:multiLevelType w:val="hybridMultilevel"/>
    <w:tmpl w:val="21A05C96"/>
    <w:lvl w:ilvl="0" w:tplc="7B8873C4">
      <w:start w:val="1"/>
      <w:numFmt w:val="bullet"/>
      <w:lvlText w:val=""/>
      <w:lvlJc w:val="left"/>
      <w:pPr>
        <w:tabs>
          <w:tab w:val="num" w:pos="720"/>
        </w:tabs>
        <w:ind w:left="720" w:hanging="360"/>
      </w:pPr>
      <w:rPr>
        <w:rFonts w:ascii="Symbol" w:hAnsi="Symbol" w:hint="default"/>
        <w:i w:val="0"/>
      </w:rPr>
    </w:lvl>
    <w:lvl w:ilvl="1" w:tplc="91D0524A">
      <w:start w:val="1"/>
      <w:numFmt w:val="bullet"/>
      <w:lvlText w:val=""/>
      <w:lvlJc w:val="left"/>
      <w:pPr>
        <w:tabs>
          <w:tab w:val="num" w:pos="340"/>
        </w:tabs>
        <w:ind w:left="340" w:hanging="340"/>
      </w:pPr>
      <w:rPr>
        <w:rFonts w:ascii="Symbol" w:hAnsi="Symbol"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B0138E"/>
    <w:multiLevelType w:val="hybridMultilevel"/>
    <w:tmpl w:val="71A8C5A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411347"/>
    <w:multiLevelType w:val="hybridMultilevel"/>
    <w:tmpl w:val="A0682504"/>
    <w:lvl w:ilvl="0" w:tplc="5316F0E0">
      <w:start w:val="1"/>
      <w:numFmt w:val="decimal"/>
      <w:lvlText w:val="%1."/>
      <w:lvlJc w:val="left"/>
      <w:pPr>
        <w:tabs>
          <w:tab w:val="num" w:pos="720"/>
        </w:tabs>
        <w:ind w:left="720" w:hanging="360"/>
      </w:pPr>
      <w:rPr>
        <w:b w:val="0"/>
        <w:i/>
      </w:rPr>
    </w:lvl>
    <w:lvl w:ilvl="1" w:tplc="583A0F3E">
      <w:start w:val="1"/>
      <w:numFmt w:val="upperRoman"/>
      <w:lvlText w:val="%2."/>
      <w:lvlJc w:val="left"/>
      <w:pPr>
        <w:tabs>
          <w:tab w:val="num" w:pos="1800"/>
        </w:tabs>
        <w:ind w:left="1800" w:hanging="72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5F4CD5"/>
    <w:multiLevelType w:val="hybridMultilevel"/>
    <w:tmpl w:val="1808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DE682E"/>
    <w:multiLevelType w:val="hybridMultilevel"/>
    <w:tmpl w:val="F6944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5A49F2"/>
    <w:multiLevelType w:val="hybridMultilevel"/>
    <w:tmpl w:val="2A2EA918"/>
    <w:lvl w:ilvl="0" w:tplc="7B8873C4">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8C91A02"/>
    <w:multiLevelType w:val="hybridMultilevel"/>
    <w:tmpl w:val="FB78B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93773B"/>
    <w:multiLevelType w:val="hybridMultilevel"/>
    <w:tmpl w:val="ED28CC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7447B99"/>
    <w:multiLevelType w:val="hybridMultilevel"/>
    <w:tmpl w:val="F114524C"/>
    <w:lvl w:ilvl="0" w:tplc="C3F0565C">
      <w:start w:val="1"/>
      <w:numFmt w:val="bullet"/>
      <w:lvlText w:val=""/>
      <w:lvlJc w:val="left"/>
      <w:pPr>
        <w:tabs>
          <w:tab w:val="num" w:pos="360"/>
        </w:tabs>
        <w:ind w:left="360" w:hanging="360"/>
      </w:pPr>
      <w:rPr>
        <w:rFonts w:ascii="Wingdings" w:hAnsi="Wingdings" w:hint="default"/>
        <w:sz w:val="18"/>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A6A2382"/>
    <w:multiLevelType w:val="hybridMultilevel"/>
    <w:tmpl w:val="B3786FBC"/>
    <w:lvl w:ilvl="0" w:tplc="C3F0565C">
      <w:start w:val="1"/>
      <w:numFmt w:val="bullet"/>
      <w:lvlText w:val=""/>
      <w:lvlJc w:val="left"/>
      <w:pPr>
        <w:tabs>
          <w:tab w:val="num" w:pos="360"/>
        </w:tabs>
        <w:ind w:left="360" w:hanging="360"/>
      </w:pPr>
      <w:rPr>
        <w:rFonts w:ascii="Wingdings" w:hAnsi="Wingdings" w:hint="default"/>
        <w:sz w:val="18"/>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82263C"/>
    <w:multiLevelType w:val="hybridMultilevel"/>
    <w:tmpl w:val="105A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562628"/>
    <w:multiLevelType w:val="hybridMultilevel"/>
    <w:tmpl w:val="F612B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408209F"/>
    <w:multiLevelType w:val="hybridMultilevel"/>
    <w:tmpl w:val="58D8CFB6"/>
    <w:lvl w:ilvl="0" w:tplc="EB5476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3C4086"/>
    <w:multiLevelType w:val="hybridMultilevel"/>
    <w:tmpl w:val="48A658A2"/>
    <w:lvl w:ilvl="0" w:tplc="29D2C696">
      <w:start w:val="1"/>
      <w:numFmt w:val="decimal"/>
      <w:lvlText w:val="(%1)"/>
      <w:lvlJc w:val="left"/>
      <w:pPr>
        <w:ind w:left="720" w:hanging="360"/>
      </w:pPr>
      <w:rPr>
        <w:rFonts w:hint="default"/>
        <w:i w:val="0"/>
      </w:rPr>
    </w:lvl>
    <w:lvl w:ilvl="1" w:tplc="C3F0565C">
      <w:start w:val="1"/>
      <w:numFmt w:val="bullet"/>
      <w:lvlText w:val=""/>
      <w:lvlJc w:val="left"/>
      <w:pPr>
        <w:tabs>
          <w:tab w:val="num" w:pos="1440"/>
        </w:tabs>
        <w:ind w:left="1440" w:hanging="360"/>
      </w:pPr>
      <w:rPr>
        <w:rFonts w:ascii="Wingdings" w:hAnsi="Wingdings" w:hint="default"/>
        <w:i w:val="0"/>
        <w:sz w:val="18"/>
        <w:szCs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1F4749"/>
    <w:multiLevelType w:val="hybridMultilevel"/>
    <w:tmpl w:val="AC6E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DE709D"/>
    <w:multiLevelType w:val="hybridMultilevel"/>
    <w:tmpl w:val="CFE2D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7"/>
  </w:num>
  <w:num w:numId="4">
    <w:abstractNumId w:val="18"/>
  </w:num>
  <w:num w:numId="5">
    <w:abstractNumId w:val="1"/>
  </w:num>
  <w:num w:numId="6">
    <w:abstractNumId w:val="16"/>
  </w:num>
  <w:num w:numId="7">
    <w:abstractNumId w:val="17"/>
  </w:num>
  <w:num w:numId="8">
    <w:abstractNumId w:val="15"/>
  </w:num>
  <w:num w:numId="9">
    <w:abstractNumId w:val="14"/>
  </w:num>
  <w:num w:numId="10">
    <w:abstractNumId w:val="8"/>
  </w:num>
  <w:num w:numId="11">
    <w:abstractNumId w:val="11"/>
  </w:num>
  <w:num w:numId="12">
    <w:abstractNumId w:val="0"/>
  </w:num>
  <w:num w:numId="13">
    <w:abstractNumId w:val="4"/>
  </w:num>
  <w:num w:numId="14">
    <w:abstractNumId w:val="6"/>
  </w:num>
  <w:num w:numId="15">
    <w:abstractNumId w:val="9"/>
  </w:num>
  <w:num w:numId="16">
    <w:abstractNumId w:val="12"/>
  </w:num>
  <w:num w:numId="17">
    <w:abstractNumId w:val="3"/>
  </w:num>
  <w:num w:numId="18">
    <w:abstractNumId w:val="13"/>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numFmt w:val="decimal"/>
    <w:endnote w:id="-1"/>
    <w:endnote w:id="0"/>
  </w:endnotePr>
  <w:compat/>
  <w:rsids>
    <w:rsidRoot w:val="00A57670"/>
    <w:rsid w:val="00235F84"/>
    <w:rsid w:val="002E26FF"/>
    <w:rsid w:val="00346334"/>
    <w:rsid w:val="004245CE"/>
    <w:rsid w:val="00495C51"/>
    <w:rsid w:val="005433BB"/>
    <w:rsid w:val="005644E8"/>
    <w:rsid w:val="005C29FB"/>
    <w:rsid w:val="006650B5"/>
    <w:rsid w:val="00933BE2"/>
    <w:rsid w:val="00A173EF"/>
    <w:rsid w:val="00A57670"/>
    <w:rsid w:val="00B13F50"/>
    <w:rsid w:val="00B459D9"/>
    <w:rsid w:val="00B92ADF"/>
    <w:rsid w:val="00C75AEA"/>
    <w:rsid w:val="00E57304"/>
    <w:rsid w:val="00E9179A"/>
    <w:rsid w:val="00EE7051"/>
    <w:rsid w:val="00F80E16"/>
    <w:rsid w:val="00F86004"/>
    <w:rsid w:val="00FA51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C51"/>
    <w:pPr>
      <w:widowControl w:val="0"/>
    </w:pPr>
    <w:rPr>
      <w:sz w:val="24"/>
      <w:lang w:val="en-GB"/>
    </w:rPr>
  </w:style>
  <w:style w:type="paragraph" w:styleId="Heading1">
    <w:name w:val="heading 1"/>
    <w:basedOn w:val="Normal"/>
    <w:next w:val="Normal"/>
    <w:link w:val="Heading1Char"/>
    <w:qFormat/>
    <w:rsid w:val="00495C51"/>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495C51"/>
    <w:pPr>
      <w:keepNext/>
      <w:widowControl/>
      <w:outlineLvl w:val="1"/>
    </w:pPr>
    <w:rPr>
      <w:rFonts w:ascii="Arial Narrow" w:hAnsi="Arial Narrow"/>
      <w:sz w:val="20"/>
      <w:u w:val="single"/>
      <w:lang w:val="es-CO"/>
    </w:rPr>
  </w:style>
  <w:style w:type="paragraph" w:styleId="Heading9">
    <w:name w:val="heading 9"/>
    <w:basedOn w:val="Normal"/>
    <w:next w:val="Normal"/>
    <w:link w:val="Heading9Char"/>
    <w:qFormat/>
    <w:rsid w:val="00495C51"/>
    <w:pPr>
      <w:widowControl/>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5C51"/>
    <w:pPr>
      <w:jc w:val="center"/>
    </w:pPr>
    <w:rPr>
      <w:b/>
    </w:rPr>
  </w:style>
  <w:style w:type="paragraph" w:styleId="Footer">
    <w:name w:val="footer"/>
    <w:basedOn w:val="Normal"/>
    <w:rsid w:val="00495C51"/>
    <w:pPr>
      <w:tabs>
        <w:tab w:val="center" w:pos="4153"/>
        <w:tab w:val="right" w:pos="8306"/>
      </w:tabs>
    </w:pPr>
  </w:style>
  <w:style w:type="character" w:styleId="PageNumber">
    <w:name w:val="page number"/>
    <w:basedOn w:val="DefaultParagraphFont"/>
    <w:rsid w:val="00495C51"/>
  </w:style>
  <w:style w:type="paragraph" w:styleId="Header">
    <w:name w:val="header"/>
    <w:basedOn w:val="Normal"/>
    <w:link w:val="HeaderChar"/>
    <w:uiPriority w:val="99"/>
    <w:rsid w:val="00495C51"/>
    <w:pPr>
      <w:tabs>
        <w:tab w:val="center" w:pos="4153"/>
        <w:tab w:val="right" w:pos="8306"/>
      </w:tabs>
    </w:pPr>
  </w:style>
  <w:style w:type="paragraph" w:styleId="FootnoteText">
    <w:name w:val="footnote text"/>
    <w:basedOn w:val="Normal"/>
    <w:link w:val="FootnoteTextChar"/>
    <w:semiHidden/>
    <w:rsid w:val="00495C51"/>
    <w:rPr>
      <w:sz w:val="20"/>
    </w:rPr>
  </w:style>
  <w:style w:type="character" w:styleId="FootnoteReference">
    <w:name w:val="footnote reference"/>
    <w:basedOn w:val="DefaultParagraphFont"/>
    <w:semiHidden/>
    <w:rsid w:val="00495C51"/>
    <w:rPr>
      <w:vertAlign w:val="superscript"/>
    </w:rPr>
  </w:style>
  <w:style w:type="character" w:styleId="EndnoteReference">
    <w:name w:val="endnote reference"/>
    <w:basedOn w:val="DefaultParagraphFont"/>
    <w:semiHidden/>
    <w:rsid w:val="00495C51"/>
    <w:rPr>
      <w:vertAlign w:val="superscript"/>
    </w:rPr>
  </w:style>
  <w:style w:type="paragraph" w:styleId="BodyTextIndent">
    <w:name w:val="Body Text Indent"/>
    <w:basedOn w:val="Normal"/>
    <w:rsid w:val="00495C51"/>
    <w:pPr>
      <w:widowControl/>
      <w:tabs>
        <w:tab w:val="num" w:pos="360"/>
      </w:tabs>
      <w:ind w:left="360" w:hanging="720"/>
      <w:jc w:val="both"/>
    </w:pPr>
    <w:rPr>
      <w:rFonts w:ascii="Arial Narrow" w:eastAsia="Batang" w:hAnsi="Arial Narrow"/>
      <w:szCs w:val="24"/>
      <w:lang w:eastAsia="ko-KR"/>
    </w:rPr>
  </w:style>
  <w:style w:type="paragraph" w:styleId="NormalWeb">
    <w:name w:val="Normal (Web)"/>
    <w:basedOn w:val="Normal"/>
    <w:uiPriority w:val="99"/>
    <w:rsid w:val="00495C51"/>
    <w:pPr>
      <w:widowControl/>
      <w:spacing w:after="100" w:afterAutospacing="1"/>
      <w:jc w:val="both"/>
    </w:pPr>
    <w:rPr>
      <w:rFonts w:ascii="Trebuchet MS" w:hAnsi="Trebuchet MS"/>
      <w:sz w:val="17"/>
      <w:szCs w:val="17"/>
      <w:lang w:val="en-US"/>
    </w:rPr>
  </w:style>
  <w:style w:type="character" w:styleId="Strong">
    <w:name w:val="Strong"/>
    <w:basedOn w:val="DefaultParagraphFont"/>
    <w:qFormat/>
    <w:rsid w:val="00495C51"/>
    <w:rPr>
      <w:b/>
      <w:bCs/>
    </w:rPr>
  </w:style>
  <w:style w:type="character" w:styleId="CommentReference">
    <w:name w:val="annotation reference"/>
    <w:basedOn w:val="DefaultParagraphFont"/>
    <w:semiHidden/>
    <w:rsid w:val="00495C51"/>
    <w:rPr>
      <w:sz w:val="16"/>
      <w:szCs w:val="16"/>
    </w:rPr>
  </w:style>
  <w:style w:type="paragraph" w:styleId="CommentText">
    <w:name w:val="annotation text"/>
    <w:basedOn w:val="Normal"/>
    <w:semiHidden/>
    <w:rsid w:val="00495C51"/>
    <w:rPr>
      <w:sz w:val="20"/>
    </w:rPr>
  </w:style>
  <w:style w:type="paragraph" w:styleId="CommentSubject">
    <w:name w:val="annotation subject"/>
    <w:basedOn w:val="CommentText"/>
    <w:next w:val="CommentText"/>
    <w:semiHidden/>
    <w:rsid w:val="00495C51"/>
    <w:rPr>
      <w:b/>
      <w:bCs/>
    </w:rPr>
  </w:style>
  <w:style w:type="paragraph" w:styleId="BalloonText">
    <w:name w:val="Balloon Text"/>
    <w:basedOn w:val="Normal"/>
    <w:semiHidden/>
    <w:rsid w:val="00495C51"/>
    <w:rPr>
      <w:rFonts w:ascii="Tahoma" w:hAnsi="Tahoma" w:cs="Tahoma"/>
      <w:sz w:val="16"/>
      <w:szCs w:val="16"/>
    </w:rPr>
  </w:style>
  <w:style w:type="paragraph" w:customStyle="1" w:styleId="Default">
    <w:name w:val="Default"/>
    <w:rsid w:val="00495C51"/>
    <w:pPr>
      <w:autoSpaceDE w:val="0"/>
      <w:autoSpaceDN w:val="0"/>
      <w:adjustRightInd w:val="0"/>
    </w:pPr>
    <w:rPr>
      <w:color w:val="000000"/>
      <w:sz w:val="24"/>
      <w:szCs w:val="24"/>
    </w:rPr>
  </w:style>
  <w:style w:type="character" w:styleId="Hyperlink">
    <w:name w:val="Hyperlink"/>
    <w:basedOn w:val="DefaultParagraphFont"/>
    <w:rsid w:val="00495C51"/>
    <w:rPr>
      <w:color w:val="0000FF"/>
      <w:u w:val="single"/>
    </w:rPr>
  </w:style>
  <w:style w:type="paragraph" w:styleId="BodyText">
    <w:name w:val="Body Text"/>
    <w:basedOn w:val="Normal"/>
    <w:rsid w:val="00495C51"/>
    <w:pPr>
      <w:spacing w:after="120"/>
    </w:pPr>
  </w:style>
  <w:style w:type="table" w:styleId="TableGrid">
    <w:name w:val="Table Grid"/>
    <w:basedOn w:val="TableNormal"/>
    <w:rsid w:val="00495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495C51"/>
    <w:pPr>
      <w:widowControl/>
      <w:spacing w:after="160" w:line="240" w:lineRule="exact"/>
    </w:pPr>
    <w:rPr>
      <w:rFonts w:ascii="Arial" w:hAnsi="Arial" w:cs="Arial"/>
      <w:sz w:val="20"/>
      <w:lang w:val="en-US"/>
    </w:rPr>
  </w:style>
  <w:style w:type="paragraph" w:styleId="ListParagraph">
    <w:name w:val="List Paragraph"/>
    <w:basedOn w:val="Normal"/>
    <w:uiPriority w:val="34"/>
    <w:qFormat/>
    <w:rsid w:val="00495C51"/>
    <w:pPr>
      <w:ind w:left="720"/>
    </w:pPr>
  </w:style>
  <w:style w:type="character" w:customStyle="1" w:styleId="Heading1Char">
    <w:name w:val="Heading 1 Char"/>
    <w:basedOn w:val="DefaultParagraphFont"/>
    <w:link w:val="Heading1"/>
    <w:rsid w:val="00495C51"/>
    <w:rPr>
      <w:rFonts w:ascii="Cambria" w:eastAsia="Times New Roman" w:hAnsi="Cambria" w:cs="Times New Roman"/>
      <w:b/>
      <w:bCs/>
      <w:kern w:val="32"/>
      <w:sz w:val="32"/>
      <w:szCs w:val="32"/>
      <w:lang w:val="en-GB"/>
    </w:rPr>
  </w:style>
  <w:style w:type="character" w:customStyle="1" w:styleId="Heading9Char">
    <w:name w:val="Heading 9 Char"/>
    <w:basedOn w:val="DefaultParagraphFont"/>
    <w:link w:val="Heading9"/>
    <w:rsid w:val="00495C51"/>
    <w:rPr>
      <w:rFonts w:ascii="Arial" w:hAnsi="Arial" w:cs="Arial"/>
      <w:sz w:val="22"/>
      <w:szCs w:val="22"/>
      <w:lang w:val="en-GB"/>
    </w:rPr>
  </w:style>
  <w:style w:type="character" w:customStyle="1" w:styleId="FootnoteTextChar">
    <w:name w:val="Footnote Text Char"/>
    <w:basedOn w:val="DefaultParagraphFont"/>
    <w:link w:val="FootnoteText"/>
    <w:semiHidden/>
    <w:rsid w:val="00495C51"/>
    <w:rPr>
      <w:lang w:val="en-GB"/>
    </w:rPr>
  </w:style>
  <w:style w:type="character" w:customStyle="1" w:styleId="HeaderChar">
    <w:name w:val="Header Char"/>
    <w:basedOn w:val="DefaultParagraphFont"/>
    <w:link w:val="Header"/>
    <w:uiPriority w:val="99"/>
    <w:rsid w:val="00495C51"/>
    <w:rPr>
      <w:sz w:val="24"/>
      <w:lang w:val="en-GB"/>
    </w:rPr>
  </w:style>
</w:styles>
</file>

<file path=word/webSettings.xml><?xml version="1.0" encoding="utf-8"?>
<w:webSettings xmlns:r="http://schemas.openxmlformats.org/officeDocument/2006/relationships" xmlns:w="http://schemas.openxmlformats.org/wordprocessingml/2006/main">
  <w:divs>
    <w:div w:id="53504028">
      <w:bodyDiv w:val="1"/>
      <w:marLeft w:val="0"/>
      <w:marRight w:val="0"/>
      <w:marTop w:val="0"/>
      <w:marBottom w:val="0"/>
      <w:divBdr>
        <w:top w:val="none" w:sz="0" w:space="0" w:color="auto"/>
        <w:left w:val="none" w:sz="0" w:space="0" w:color="auto"/>
        <w:bottom w:val="none" w:sz="0" w:space="0" w:color="auto"/>
        <w:right w:val="none" w:sz="0" w:space="0" w:color="auto"/>
      </w:divBdr>
      <w:divsChild>
        <w:div w:id="1476755281">
          <w:marLeft w:val="0"/>
          <w:marRight w:val="0"/>
          <w:marTop w:val="0"/>
          <w:marBottom w:val="0"/>
          <w:divBdr>
            <w:top w:val="none" w:sz="0" w:space="0" w:color="auto"/>
            <w:left w:val="none" w:sz="0" w:space="0" w:color="auto"/>
            <w:bottom w:val="none" w:sz="0" w:space="0" w:color="auto"/>
            <w:right w:val="none" w:sz="0" w:space="0" w:color="auto"/>
          </w:divBdr>
          <w:divsChild>
            <w:div w:id="18577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071850">
      <w:bodyDiv w:val="1"/>
      <w:marLeft w:val="0"/>
      <w:marRight w:val="0"/>
      <w:marTop w:val="0"/>
      <w:marBottom w:val="0"/>
      <w:divBdr>
        <w:top w:val="none" w:sz="0" w:space="0" w:color="auto"/>
        <w:left w:val="none" w:sz="0" w:space="0" w:color="auto"/>
        <w:bottom w:val="none" w:sz="0" w:space="0" w:color="auto"/>
        <w:right w:val="none" w:sz="0" w:space="0" w:color="auto"/>
      </w:divBdr>
      <w:divsChild>
        <w:div w:id="1075904689">
          <w:marLeft w:val="0"/>
          <w:marRight w:val="0"/>
          <w:marTop w:val="100"/>
          <w:marBottom w:val="100"/>
          <w:divBdr>
            <w:top w:val="none" w:sz="0" w:space="0" w:color="auto"/>
            <w:left w:val="none" w:sz="0" w:space="0" w:color="auto"/>
            <w:bottom w:val="none" w:sz="0" w:space="0" w:color="auto"/>
            <w:right w:val="none" w:sz="0" w:space="0" w:color="auto"/>
          </w:divBdr>
          <w:divsChild>
            <w:div w:id="139226815">
              <w:marLeft w:val="0"/>
              <w:marRight w:val="0"/>
              <w:marTop w:val="0"/>
              <w:marBottom w:val="0"/>
              <w:divBdr>
                <w:top w:val="none" w:sz="0" w:space="0" w:color="auto"/>
                <w:left w:val="none" w:sz="0" w:space="0" w:color="auto"/>
                <w:bottom w:val="none" w:sz="0" w:space="0" w:color="auto"/>
                <w:right w:val="none" w:sz="0" w:space="0" w:color="auto"/>
              </w:divBdr>
              <w:divsChild>
                <w:div w:id="1292438873">
                  <w:marLeft w:val="0"/>
                  <w:marRight w:val="0"/>
                  <w:marTop w:val="0"/>
                  <w:marBottom w:val="240"/>
                  <w:divBdr>
                    <w:top w:val="single" w:sz="6" w:space="0" w:color="8CB1BA"/>
                    <w:left w:val="single" w:sz="6" w:space="0" w:color="8CB1BA"/>
                    <w:bottom w:val="single" w:sz="6" w:space="0" w:color="8CB1BA"/>
                    <w:right w:val="single" w:sz="6" w:space="0" w:color="8CB1BA"/>
                  </w:divBdr>
                  <w:divsChild>
                    <w:div w:id="1379815902">
                      <w:marLeft w:val="0"/>
                      <w:marRight w:val="0"/>
                      <w:marTop w:val="0"/>
                      <w:marBottom w:val="0"/>
                      <w:divBdr>
                        <w:top w:val="none" w:sz="0" w:space="0" w:color="auto"/>
                        <w:left w:val="none" w:sz="0" w:space="0" w:color="auto"/>
                        <w:bottom w:val="none" w:sz="0" w:space="0" w:color="auto"/>
                        <w:right w:val="none" w:sz="0" w:space="0" w:color="auto"/>
                      </w:divBdr>
                      <w:divsChild>
                        <w:div w:id="246814253">
                          <w:marLeft w:val="0"/>
                          <w:marRight w:val="0"/>
                          <w:marTop w:val="120"/>
                          <w:marBottom w:val="0"/>
                          <w:divBdr>
                            <w:top w:val="none" w:sz="0" w:space="0" w:color="auto"/>
                            <w:left w:val="none" w:sz="0" w:space="0" w:color="auto"/>
                            <w:bottom w:val="none" w:sz="0" w:space="0" w:color="auto"/>
                            <w:right w:val="none" w:sz="0" w:space="0" w:color="auto"/>
                          </w:divBdr>
                          <w:divsChild>
                            <w:div w:id="12824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12037">
      <w:bodyDiv w:val="1"/>
      <w:marLeft w:val="0"/>
      <w:marRight w:val="0"/>
      <w:marTop w:val="0"/>
      <w:marBottom w:val="0"/>
      <w:divBdr>
        <w:top w:val="none" w:sz="0" w:space="0" w:color="auto"/>
        <w:left w:val="none" w:sz="0" w:space="0" w:color="auto"/>
        <w:bottom w:val="none" w:sz="0" w:space="0" w:color="auto"/>
        <w:right w:val="none" w:sz="0" w:space="0" w:color="auto"/>
      </w:divBdr>
      <w:divsChild>
        <w:div w:id="1350833379">
          <w:marLeft w:val="0"/>
          <w:marRight w:val="0"/>
          <w:marTop w:val="0"/>
          <w:marBottom w:val="0"/>
          <w:divBdr>
            <w:top w:val="none" w:sz="0" w:space="0" w:color="auto"/>
            <w:left w:val="none" w:sz="0" w:space="0" w:color="auto"/>
            <w:bottom w:val="none" w:sz="0" w:space="0" w:color="auto"/>
            <w:right w:val="none" w:sz="0" w:space="0" w:color="auto"/>
          </w:divBdr>
        </w:div>
      </w:divsChild>
    </w:div>
    <w:div w:id="1373194524">
      <w:bodyDiv w:val="1"/>
      <w:marLeft w:val="0"/>
      <w:marRight w:val="0"/>
      <w:marTop w:val="0"/>
      <w:marBottom w:val="0"/>
      <w:divBdr>
        <w:top w:val="none" w:sz="0" w:space="0" w:color="auto"/>
        <w:left w:val="none" w:sz="0" w:space="0" w:color="auto"/>
        <w:bottom w:val="none" w:sz="0" w:space="0" w:color="auto"/>
        <w:right w:val="none" w:sz="0" w:space="0" w:color="auto"/>
      </w:divBdr>
    </w:div>
    <w:div w:id="1739279195">
      <w:bodyDiv w:val="1"/>
      <w:marLeft w:val="0"/>
      <w:marRight w:val="0"/>
      <w:marTop w:val="0"/>
      <w:marBottom w:val="0"/>
      <w:divBdr>
        <w:top w:val="none" w:sz="0" w:space="0" w:color="auto"/>
        <w:left w:val="none" w:sz="0" w:space="0" w:color="auto"/>
        <w:bottom w:val="none" w:sz="0" w:space="0" w:color="auto"/>
        <w:right w:val="none" w:sz="0" w:space="0" w:color="auto"/>
      </w:divBdr>
    </w:div>
    <w:div w:id="2031252953">
      <w:bodyDiv w:val="1"/>
      <w:marLeft w:val="0"/>
      <w:marRight w:val="0"/>
      <w:marTop w:val="0"/>
      <w:marBottom w:val="0"/>
      <w:divBdr>
        <w:top w:val="none" w:sz="0" w:space="0" w:color="auto"/>
        <w:left w:val="none" w:sz="0" w:space="0" w:color="auto"/>
        <w:bottom w:val="none" w:sz="0" w:space="0" w:color="auto"/>
        <w:right w:val="none" w:sz="0" w:space="0" w:color="auto"/>
      </w:divBdr>
      <w:divsChild>
        <w:div w:id="1197085850">
          <w:marLeft w:val="0"/>
          <w:marRight w:val="0"/>
          <w:marTop w:val="0"/>
          <w:marBottom w:val="0"/>
          <w:divBdr>
            <w:top w:val="none" w:sz="0" w:space="0" w:color="auto"/>
            <w:left w:val="none" w:sz="0" w:space="0" w:color="auto"/>
            <w:bottom w:val="none" w:sz="0" w:space="0" w:color="auto"/>
            <w:right w:val="none" w:sz="0" w:space="0" w:color="auto"/>
          </w:divBdr>
        </w:div>
      </w:divsChild>
    </w:div>
    <w:div w:id="2070613031">
      <w:bodyDiv w:val="1"/>
      <w:marLeft w:val="0"/>
      <w:marRight w:val="0"/>
      <w:marTop w:val="0"/>
      <w:marBottom w:val="0"/>
      <w:divBdr>
        <w:top w:val="none" w:sz="0" w:space="0" w:color="auto"/>
        <w:left w:val="none" w:sz="0" w:space="0" w:color="auto"/>
        <w:bottom w:val="none" w:sz="0" w:space="0" w:color="auto"/>
        <w:right w:val="none" w:sz="0" w:space="0" w:color="auto"/>
      </w:divBdr>
      <w:divsChild>
        <w:div w:id="1395735059">
          <w:marLeft w:val="0"/>
          <w:marRight w:val="0"/>
          <w:marTop w:val="100"/>
          <w:marBottom w:val="100"/>
          <w:divBdr>
            <w:top w:val="none" w:sz="0" w:space="0" w:color="auto"/>
            <w:left w:val="none" w:sz="0" w:space="0" w:color="auto"/>
            <w:bottom w:val="none" w:sz="0" w:space="0" w:color="auto"/>
            <w:right w:val="none" w:sz="0" w:space="0" w:color="auto"/>
          </w:divBdr>
          <w:divsChild>
            <w:div w:id="4327920">
              <w:marLeft w:val="0"/>
              <w:marRight w:val="0"/>
              <w:marTop w:val="0"/>
              <w:marBottom w:val="0"/>
              <w:divBdr>
                <w:top w:val="none" w:sz="0" w:space="0" w:color="auto"/>
                <w:left w:val="none" w:sz="0" w:space="0" w:color="auto"/>
                <w:bottom w:val="none" w:sz="0" w:space="0" w:color="auto"/>
                <w:right w:val="none" w:sz="0" w:space="0" w:color="auto"/>
              </w:divBdr>
              <w:divsChild>
                <w:div w:id="438110562">
                  <w:marLeft w:val="0"/>
                  <w:marRight w:val="0"/>
                  <w:marTop w:val="0"/>
                  <w:marBottom w:val="240"/>
                  <w:divBdr>
                    <w:top w:val="single" w:sz="6" w:space="0" w:color="8CB1BA"/>
                    <w:left w:val="single" w:sz="6" w:space="0" w:color="8CB1BA"/>
                    <w:bottom w:val="single" w:sz="6" w:space="0" w:color="8CB1BA"/>
                    <w:right w:val="single" w:sz="6" w:space="0" w:color="8CB1BA"/>
                  </w:divBdr>
                  <w:divsChild>
                    <w:div w:id="805002751">
                      <w:marLeft w:val="0"/>
                      <w:marRight w:val="0"/>
                      <w:marTop w:val="0"/>
                      <w:marBottom w:val="0"/>
                      <w:divBdr>
                        <w:top w:val="none" w:sz="0" w:space="0" w:color="auto"/>
                        <w:left w:val="none" w:sz="0" w:space="0" w:color="auto"/>
                        <w:bottom w:val="none" w:sz="0" w:space="0" w:color="auto"/>
                        <w:right w:val="none" w:sz="0" w:space="0" w:color="auto"/>
                      </w:divBdr>
                      <w:divsChild>
                        <w:div w:id="1949661314">
                          <w:marLeft w:val="0"/>
                          <w:marRight w:val="0"/>
                          <w:marTop w:val="120"/>
                          <w:marBottom w:val="0"/>
                          <w:divBdr>
                            <w:top w:val="none" w:sz="0" w:space="0" w:color="auto"/>
                            <w:left w:val="none" w:sz="0" w:space="0" w:color="auto"/>
                            <w:bottom w:val="none" w:sz="0" w:space="0" w:color="auto"/>
                            <w:right w:val="none" w:sz="0" w:space="0" w:color="auto"/>
                          </w:divBdr>
                          <w:divsChild>
                            <w:div w:id="111051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1958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Proposed Terms of Reference</vt:lpstr>
    </vt:vector>
  </TitlesOfParts>
  <Company>UNDP Kyrgyzstan</Company>
  <LinksUpToDate>false</LinksUpToDate>
  <CharactersWithSpaces>12701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Terms of Reference</dc:title>
  <dc:subject/>
  <dc:creator>Gabi Buettner</dc:creator>
  <cp:keywords/>
  <cp:lastModifiedBy>amjad</cp:lastModifiedBy>
  <cp:revision>3</cp:revision>
  <cp:lastPrinted>2009-06-21T07:19:00Z</cp:lastPrinted>
  <dcterms:created xsi:type="dcterms:W3CDTF">2010-01-25T12:12:00Z</dcterms:created>
  <dcterms:modified xsi:type="dcterms:W3CDTF">2010-01-25T12:13:00Z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