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theme/themeOverride4.xml" ContentType="application/vnd.openxmlformats-officedocument.themeOverride+xml"/>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charts/chart4.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74BD" w:rsidRPr="00DD1057" w:rsidRDefault="000974BD" w:rsidP="000974BD">
      <w:pPr>
        <w:spacing w:after="0" w:line="240" w:lineRule="auto"/>
        <w:jc w:val="center"/>
        <w:rPr>
          <w:sz w:val="32"/>
          <w:szCs w:val="32"/>
        </w:rPr>
      </w:pPr>
      <w:r>
        <w:rPr>
          <w:rFonts w:ascii="Arial Narrow" w:hAnsi="Arial Narrow"/>
          <w:b/>
          <w:bCs/>
          <w:noProof/>
          <w:lang w:val="en-US"/>
        </w:rPr>
        <w:drawing>
          <wp:inline distT="0" distB="0" distL="0" distR="0">
            <wp:extent cx="1076325" cy="1104900"/>
            <wp:effectExtent l="19050" t="0" r="9525" b="0"/>
            <wp:docPr id="5" name="Picture 1"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
                    <pic:cNvPicPr>
                      <a:picLocks noChangeAspect="1" noChangeArrowheads="1"/>
                    </pic:cNvPicPr>
                  </pic:nvPicPr>
                  <pic:blipFill>
                    <a:blip r:embed="rId8"/>
                    <a:srcRect/>
                    <a:stretch>
                      <a:fillRect/>
                    </a:stretch>
                  </pic:blipFill>
                  <pic:spPr bwMode="auto">
                    <a:xfrm>
                      <a:off x="0" y="0"/>
                      <a:ext cx="1076325" cy="1104900"/>
                    </a:xfrm>
                    <a:prstGeom prst="rect">
                      <a:avLst/>
                    </a:prstGeom>
                    <a:noFill/>
                    <a:ln w="9525">
                      <a:noFill/>
                      <a:miter lim="800000"/>
                      <a:headEnd/>
                      <a:tailEnd/>
                    </a:ln>
                  </pic:spPr>
                </pic:pic>
              </a:graphicData>
            </a:graphic>
          </wp:inline>
        </w:drawing>
      </w:r>
    </w:p>
    <w:p w:rsidR="000974BD" w:rsidRPr="00DD1057" w:rsidRDefault="000974BD" w:rsidP="000974BD">
      <w:pPr>
        <w:spacing w:after="0" w:line="240" w:lineRule="auto"/>
        <w:jc w:val="center"/>
        <w:rPr>
          <w:rFonts w:ascii="Arial Narrow" w:hAnsi="Arial Narrow"/>
          <w:sz w:val="32"/>
          <w:szCs w:val="32"/>
        </w:rPr>
      </w:pPr>
      <w:r w:rsidRPr="00DD1057">
        <w:rPr>
          <w:rFonts w:ascii="Arial Narrow" w:hAnsi="Arial Narrow"/>
          <w:sz w:val="32"/>
          <w:szCs w:val="32"/>
        </w:rPr>
        <w:t>PROGRAMME DES NATIONS UNIES POUR LE DVELOPPEMENT</w:t>
      </w:r>
    </w:p>
    <w:p w:rsidR="000974BD" w:rsidRPr="00DD1057" w:rsidRDefault="000974BD" w:rsidP="000974BD">
      <w:pPr>
        <w:spacing w:after="0" w:line="240" w:lineRule="auto"/>
        <w:jc w:val="center"/>
        <w:rPr>
          <w:rFonts w:ascii="Arial Narrow" w:hAnsi="Arial Narrow"/>
          <w:sz w:val="32"/>
          <w:szCs w:val="32"/>
        </w:rPr>
      </w:pPr>
      <w:r w:rsidRPr="00DD1057">
        <w:rPr>
          <w:rFonts w:ascii="Arial Narrow" w:hAnsi="Arial Narrow"/>
          <w:sz w:val="32"/>
          <w:szCs w:val="32"/>
        </w:rPr>
        <w:t>Bureau de Sao Tome et Principe</w:t>
      </w:r>
    </w:p>
    <w:p w:rsidR="000974BD" w:rsidRPr="00DD1057" w:rsidRDefault="000974BD" w:rsidP="000974BD">
      <w:pPr>
        <w:spacing w:after="0" w:line="240" w:lineRule="auto"/>
        <w:jc w:val="center"/>
        <w:rPr>
          <w:rFonts w:ascii="Arial Narrow" w:hAnsi="Arial Narrow"/>
          <w:sz w:val="32"/>
          <w:szCs w:val="32"/>
        </w:rPr>
      </w:pPr>
    </w:p>
    <w:p w:rsidR="000974BD" w:rsidRPr="00DD1057" w:rsidRDefault="000974BD" w:rsidP="000974BD">
      <w:pPr>
        <w:jc w:val="center"/>
        <w:rPr>
          <w:rFonts w:ascii="Arial Narrow" w:hAnsi="Arial Narrow"/>
          <w:sz w:val="32"/>
          <w:szCs w:val="32"/>
        </w:rPr>
      </w:pPr>
    </w:p>
    <w:p w:rsidR="005D7EEE" w:rsidRPr="00AB3AF0" w:rsidRDefault="005D7EEE" w:rsidP="000974BD">
      <w:pPr>
        <w:jc w:val="center"/>
        <w:rPr>
          <w:rFonts w:ascii="Arial Narrow" w:hAnsi="Arial Narrow"/>
          <w:sz w:val="18"/>
          <w:szCs w:val="18"/>
        </w:rPr>
      </w:pPr>
    </w:p>
    <w:p w:rsidR="00AB3AF0" w:rsidRDefault="00AB3AF0" w:rsidP="000974BD">
      <w:pPr>
        <w:jc w:val="center"/>
        <w:rPr>
          <w:rFonts w:ascii="Arial Narrow" w:hAnsi="Arial Narrow"/>
          <w:sz w:val="32"/>
          <w:szCs w:val="32"/>
        </w:rPr>
      </w:pPr>
    </w:p>
    <w:p w:rsidR="005D7EEE" w:rsidRDefault="005D7EEE" w:rsidP="000974BD">
      <w:pPr>
        <w:jc w:val="center"/>
        <w:rPr>
          <w:rFonts w:ascii="Arial Narrow" w:hAnsi="Arial Narrow"/>
          <w:sz w:val="32"/>
          <w:szCs w:val="32"/>
        </w:rPr>
      </w:pPr>
    </w:p>
    <w:p w:rsidR="005D7EEE" w:rsidRPr="00DD1057" w:rsidRDefault="005D7EEE" w:rsidP="005D7EEE">
      <w:pPr>
        <w:spacing w:after="0" w:line="240" w:lineRule="auto"/>
        <w:jc w:val="center"/>
        <w:rPr>
          <w:rFonts w:ascii="Arial Narrow" w:hAnsi="Arial Narrow"/>
          <w:sz w:val="32"/>
          <w:szCs w:val="32"/>
        </w:rPr>
      </w:pPr>
    </w:p>
    <w:p w:rsidR="000974BD" w:rsidRPr="00DD1057" w:rsidRDefault="000974BD" w:rsidP="005D7EEE">
      <w:pPr>
        <w:spacing w:after="0" w:line="240" w:lineRule="auto"/>
        <w:jc w:val="center"/>
        <w:rPr>
          <w:rFonts w:ascii="Arial Narrow" w:hAnsi="Arial Narrow"/>
          <w:sz w:val="32"/>
          <w:szCs w:val="32"/>
        </w:rPr>
      </w:pPr>
    </w:p>
    <w:p w:rsidR="000974BD" w:rsidRPr="00DD1057" w:rsidRDefault="000974BD" w:rsidP="005D7EEE">
      <w:pPr>
        <w:spacing w:after="0" w:line="240" w:lineRule="auto"/>
        <w:jc w:val="center"/>
        <w:rPr>
          <w:rFonts w:ascii="Arial Narrow" w:hAnsi="Arial Narrow"/>
          <w:b/>
          <w:bCs/>
        </w:rPr>
      </w:pPr>
    </w:p>
    <w:p w:rsidR="000974BD" w:rsidRPr="005D7EEE" w:rsidRDefault="000974BD" w:rsidP="005D7EEE">
      <w:pPr>
        <w:pBdr>
          <w:bottom w:val="single" w:sz="12" w:space="1" w:color="auto"/>
        </w:pBdr>
        <w:spacing w:after="0" w:line="240" w:lineRule="auto"/>
        <w:jc w:val="center"/>
        <w:rPr>
          <w:rFonts w:ascii="Arial Narrow" w:hAnsi="Arial Narrow"/>
          <w:b/>
          <w:bCs/>
          <w:sz w:val="32"/>
          <w:szCs w:val="32"/>
        </w:rPr>
      </w:pPr>
      <w:r w:rsidRPr="005D7EEE">
        <w:rPr>
          <w:rFonts w:ascii="Arial Narrow" w:hAnsi="Arial Narrow"/>
          <w:b/>
          <w:bCs/>
          <w:sz w:val="32"/>
          <w:szCs w:val="32"/>
        </w:rPr>
        <w:t>EVALUATION A MI-PARCOURS DU PROGRAMME DE PAYS (CPD) ET DU PLAN D’ACTION (CPAP) DU PNUD 2007-2011</w:t>
      </w:r>
    </w:p>
    <w:p w:rsidR="006A1E8A" w:rsidRDefault="006A1E8A" w:rsidP="005D7EEE">
      <w:pPr>
        <w:spacing w:after="0" w:line="240" w:lineRule="auto"/>
        <w:jc w:val="center"/>
        <w:rPr>
          <w:rFonts w:ascii="Arial Narrow" w:hAnsi="Arial Narrow"/>
          <w:b/>
          <w:bCs/>
        </w:rPr>
      </w:pPr>
    </w:p>
    <w:p w:rsidR="006A1E8A" w:rsidRPr="006A1E8A" w:rsidRDefault="006A1E8A" w:rsidP="005D7EEE">
      <w:pPr>
        <w:spacing w:after="0" w:line="240" w:lineRule="auto"/>
        <w:jc w:val="center"/>
        <w:rPr>
          <w:rFonts w:ascii="Arial Narrow" w:hAnsi="Arial Narrow"/>
          <w:b/>
          <w:bCs/>
          <w:sz w:val="36"/>
          <w:szCs w:val="36"/>
        </w:rPr>
      </w:pPr>
      <w:r w:rsidRPr="006A1E8A">
        <w:rPr>
          <w:rFonts w:ascii="Arial Narrow" w:hAnsi="Arial Narrow"/>
          <w:b/>
          <w:bCs/>
          <w:sz w:val="36"/>
          <w:szCs w:val="36"/>
        </w:rPr>
        <w:t xml:space="preserve">RAPPORT </w:t>
      </w:r>
      <w:r w:rsidR="0061234C">
        <w:rPr>
          <w:rFonts w:ascii="Arial Narrow" w:hAnsi="Arial Narrow"/>
          <w:b/>
          <w:bCs/>
          <w:sz w:val="36"/>
          <w:szCs w:val="36"/>
        </w:rPr>
        <w:t>F</w:t>
      </w:r>
      <w:r w:rsidRPr="006A1E8A">
        <w:rPr>
          <w:rFonts w:ascii="Arial Narrow" w:hAnsi="Arial Narrow"/>
          <w:b/>
          <w:bCs/>
          <w:sz w:val="36"/>
          <w:szCs w:val="36"/>
        </w:rPr>
        <w:t>I</w:t>
      </w:r>
      <w:r w:rsidR="0061234C">
        <w:rPr>
          <w:rFonts w:ascii="Arial Narrow" w:hAnsi="Arial Narrow"/>
          <w:b/>
          <w:bCs/>
          <w:sz w:val="36"/>
          <w:szCs w:val="36"/>
        </w:rPr>
        <w:t>NAL</w:t>
      </w:r>
    </w:p>
    <w:p w:rsidR="006A1E8A" w:rsidRDefault="006A1E8A" w:rsidP="005D7EEE">
      <w:pPr>
        <w:spacing w:after="0" w:line="240" w:lineRule="auto"/>
        <w:jc w:val="center"/>
        <w:rPr>
          <w:rFonts w:ascii="Arial Narrow" w:hAnsi="Arial Narrow"/>
          <w:b/>
          <w:bCs/>
        </w:rPr>
      </w:pPr>
      <w:r>
        <w:rPr>
          <w:rFonts w:ascii="Arial Narrow" w:hAnsi="Arial Narrow"/>
          <w:b/>
          <w:bCs/>
        </w:rPr>
        <w:t>-------------------------</w:t>
      </w:r>
    </w:p>
    <w:p w:rsidR="005D7EEE" w:rsidRDefault="006A1E8A" w:rsidP="005D7EEE">
      <w:pPr>
        <w:spacing w:after="0" w:line="240" w:lineRule="auto"/>
        <w:jc w:val="center"/>
        <w:rPr>
          <w:rFonts w:ascii="Arial Narrow" w:hAnsi="Arial Narrow"/>
          <w:b/>
          <w:bCs/>
        </w:rPr>
      </w:pPr>
      <w:r>
        <w:rPr>
          <w:rFonts w:ascii="Arial Narrow" w:hAnsi="Arial Narrow"/>
          <w:b/>
          <w:bCs/>
        </w:rPr>
        <w:t>Par</w:t>
      </w:r>
      <w:r w:rsidR="005D7EEE">
        <w:rPr>
          <w:rFonts w:ascii="Arial Narrow" w:hAnsi="Arial Narrow"/>
          <w:b/>
          <w:bCs/>
        </w:rPr>
        <w:t xml:space="preserve"> :</w:t>
      </w:r>
    </w:p>
    <w:p w:rsidR="005D7EEE" w:rsidRDefault="005D7EEE" w:rsidP="005D7EEE">
      <w:pPr>
        <w:spacing w:after="0" w:line="240" w:lineRule="auto"/>
        <w:ind w:left="2832"/>
        <w:rPr>
          <w:rFonts w:ascii="Arial Narrow" w:hAnsi="Arial Narrow"/>
          <w:b/>
          <w:bCs/>
        </w:rPr>
      </w:pPr>
      <w:r>
        <w:rPr>
          <w:rFonts w:ascii="Arial Narrow" w:hAnsi="Arial Narrow"/>
          <w:b/>
          <w:bCs/>
        </w:rPr>
        <w:t>Cheikh FAYE, Consultant International, Chef de Mission</w:t>
      </w:r>
    </w:p>
    <w:p w:rsidR="005D7EEE" w:rsidRDefault="005D7EEE" w:rsidP="005D7EEE">
      <w:pPr>
        <w:spacing w:after="0" w:line="240" w:lineRule="auto"/>
        <w:ind w:left="2832"/>
        <w:rPr>
          <w:rFonts w:ascii="Arial Narrow" w:hAnsi="Arial Narrow"/>
          <w:b/>
          <w:bCs/>
        </w:rPr>
      </w:pPr>
      <w:r>
        <w:rPr>
          <w:rFonts w:ascii="Arial Narrow" w:hAnsi="Arial Narrow"/>
          <w:b/>
          <w:bCs/>
        </w:rPr>
        <w:t>Lorenzo MONTEIRO DE JESUS, Consultant National, Membre</w:t>
      </w:r>
    </w:p>
    <w:p w:rsidR="005D7EEE" w:rsidRPr="00DD1057" w:rsidRDefault="005D7EEE" w:rsidP="005D7EEE">
      <w:pPr>
        <w:spacing w:after="0" w:line="240" w:lineRule="auto"/>
        <w:ind w:left="2832"/>
        <w:rPr>
          <w:rFonts w:ascii="Arial Narrow" w:hAnsi="Arial Narrow"/>
        </w:rPr>
      </w:pPr>
      <w:r>
        <w:rPr>
          <w:rFonts w:ascii="Arial Narrow" w:hAnsi="Arial Narrow"/>
          <w:b/>
          <w:bCs/>
        </w:rPr>
        <w:t>Tiny DYLSON, Consultant National, Membre</w:t>
      </w:r>
    </w:p>
    <w:p w:rsidR="000974BD" w:rsidRPr="00DD1057" w:rsidRDefault="000974BD" w:rsidP="005D7EEE">
      <w:pPr>
        <w:spacing w:after="0" w:line="240" w:lineRule="auto"/>
        <w:jc w:val="center"/>
        <w:rPr>
          <w:sz w:val="32"/>
          <w:szCs w:val="32"/>
        </w:rPr>
      </w:pPr>
    </w:p>
    <w:p w:rsidR="000974BD" w:rsidRPr="00DD1057" w:rsidRDefault="000974BD" w:rsidP="005D7EEE">
      <w:pPr>
        <w:spacing w:after="0" w:line="240" w:lineRule="auto"/>
      </w:pPr>
    </w:p>
    <w:p w:rsidR="000974BD" w:rsidRPr="00DD1057" w:rsidRDefault="000974BD" w:rsidP="005D7EEE">
      <w:pPr>
        <w:spacing w:after="0" w:line="240" w:lineRule="auto"/>
        <w:jc w:val="center"/>
      </w:pPr>
    </w:p>
    <w:p w:rsidR="000974BD" w:rsidRPr="00DD1057" w:rsidRDefault="000974BD" w:rsidP="005D7EEE">
      <w:pPr>
        <w:spacing w:after="0" w:line="240" w:lineRule="auto"/>
        <w:jc w:val="center"/>
      </w:pPr>
    </w:p>
    <w:p w:rsidR="000974BD" w:rsidRPr="00AB3AF0" w:rsidRDefault="000974BD" w:rsidP="000974BD">
      <w:pPr>
        <w:jc w:val="center"/>
        <w:rPr>
          <w:sz w:val="10"/>
          <w:szCs w:val="10"/>
        </w:rPr>
      </w:pPr>
    </w:p>
    <w:p w:rsidR="000974BD" w:rsidRDefault="000974BD" w:rsidP="000974BD">
      <w:pPr>
        <w:jc w:val="center"/>
      </w:pPr>
    </w:p>
    <w:p w:rsidR="005D7EEE" w:rsidRPr="005D7EEE" w:rsidRDefault="005D7EEE" w:rsidP="000974BD">
      <w:pPr>
        <w:jc w:val="center"/>
        <w:rPr>
          <w:sz w:val="14"/>
          <w:szCs w:val="14"/>
        </w:rPr>
      </w:pPr>
    </w:p>
    <w:p w:rsidR="005D7EEE" w:rsidRDefault="005D7EEE" w:rsidP="000974BD">
      <w:pPr>
        <w:jc w:val="center"/>
      </w:pPr>
    </w:p>
    <w:p w:rsidR="005D7EEE" w:rsidRPr="005D7EEE" w:rsidRDefault="005D7EEE" w:rsidP="000974BD">
      <w:pPr>
        <w:jc w:val="center"/>
        <w:rPr>
          <w:sz w:val="10"/>
          <w:szCs w:val="10"/>
        </w:rPr>
      </w:pPr>
    </w:p>
    <w:p w:rsidR="005D7EEE" w:rsidRDefault="005D7EEE" w:rsidP="000974BD">
      <w:pPr>
        <w:jc w:val="center"/>
      </w:pPr>
    </w:p>
    <w:p w:rsidR="005D7EEE" w:rsidRDefault="005D7EEE" w:rsidP="000974BD">
      <w:pPr>
        <w:jc w:val="center"/>
      </w:pPr>
    </w:p>
    <w:p w:rsidR="005D7EEE" w:rsidRDefault="005D7EEE" w:rsidP="000974BD">
      <w:pPr>
        <w:pBdr>
          <w:bottom w:val="single" w:sz="12" w:space="1" w:color="auto"/>
        </w:pBdr>
        <w:jc w:val="center"/>
        <w:rPr>
          <w:rFonts w:ascii="Arial Narrow" w:hAnsi="Arial Narrow"/>
          <w:b/>
        </w:rPr>
      </w:pPr>
    </w:p>
    <w:p w:rsidR="000974BD" w:rsidRPr="00DD1057" w:rsidRDefault="005D7EEE" w:rsidP="000974BD">
      <w:pPr>
        <w:jc w:val="center"/>
        <w:rPr>
          <w:rFonts w:ascii="Arial Narrow" w:hAnsi="Arial Narrow"/>
          <w:b/>
        </w:rPr>
      </w:pPr>
      <w:r>
        <w:rPr>
          <w:rFonts w:ascii="Arial Narrow" w:hAnsi="Arial Narrow"/>
          <w:b/>
        </w:rPr>
        <w:t>OCTOBRE</w:t>
      </w:r>
      <w:r w:rsidR="000974BD" w:rsidRPr="00DD1057">
        <w:rPr>
          <w:rFonts w:ascii="Arial Narrow" w:hAnsi="Arial Narrow"/>
          <w:b/>
        </w:rPr>
        <w:t xml:space="preserve"> 2009 </w:t>
      </w:r>
    </w:p>
    <w:p w:rsidR="00383165" w:rsidRPr="003E4A3B" w:rsidRDefault="00383165" w:rsidP="003E4A3B">
      <w:pPr>
        <w:rPr>
          <w:rFonts w:ascii="Times New Roman" w:hAnsi="Times New Roman"/>
          <w:b/>
          <w:sz w:val="32"/>
          <w:szCs w:val="32"/>
        </w:rPr>
      </w:pPr>
      <w:r>
        <w:rPr>
          <w:rFonts w:ascii="Times New Roman" w:hAnsi="Times New Roman"/>
          <w:b/>
          <w:sz w:val="36"/>
          <w:szCs w:val="36"/>
        </w:rPr>
        <w:br w:type="page"/>
      </w:r>
      <w:r w:rsidRPr="003E4A3B">
        <w:rPr>
          <w:rFonts w:ascii="Times New Roman" w:hAnsi="Times New Roman"/>
          <w:b/>
          <w:sz w:val="32"/>
          <w:szCs w:val="32"/>
        </w:rPr>
        <w:lastRenderedPageBreak/>
        <w:t>Sommaire</w:t>
      </w:r>
    </w:p>
    <w:p w:rsidR="00663953" w:rsidRPr="00E1123B" w:rsidRDefault="00BB472C">
      <w:pPr>
        <w:pStyle w:val="TOC1"/>
        <w:tabs>
          <w:tab w:val="right" w:leader="dot" w:pos="9060"/>
        </w:tabs>
        <w:rPr>
          <w:rFonts w:eastAsiaTheme="minorEastAsia"/>
          <w:noProof/>
          <w:sz w:val="20"/>
          <w:szCs w:val="20"/>
          <w:lang w:eastAsia="fr-FR"/>
        </w:rPr>
      </w:pPr>
      <w:r w:rsidRPr="00BB472C">
        <w:rPr>
          <w:sz w:val="20"/>
          <w:szCs w:val="20"/>
        </w:rPr>
        <w:fldChar w:fldCharType="begin"/>
      </w:r>
      <w:r w:rsidR="00383165" w:rsidRPr="00E1123B">
        <w:rPr>
          <w:sz w:val="20"/>
          <w:szCs w:val="20"/>
        </w:rPr>
        <w:instrText xml:space="preserve"> TOC \o "1-3" \h \z \u </w:instrText>
      </w:r>
      <w:r w:rsidRPr="00BB472C">
        <w:rPr>
          <w:sz w:val="20"/>
          <w:szCs w:val="20"/>
        </w:rPr>
        <w:fldChar w:fldCharType="separate"/>
      </w:r>
      <w:hyperlink w:anchor="_Toc243383096" w:history="1">
        <w:r w:rsidR="00663953" w:rsidRPr="00E1123B">
          <w:rPr>
            <w:rStyle w:val="Hyperlink"/>
            <w:noProof/>
            <w:sz w:val="20"/>
            <w:szCs w:val="20"/>
          </w:rPr>
          <w:t>Acronymes</w:t>
        </w:r>
        <w:r w:rsidR="00663953" w:rsidRPr="00E1123B">
          <w:rPr>
            <w:noProof/>
            <w:webHidden/>
            <w:sz w:val="20"/>
            <w:szCs w:val="20"/>
          </w:rPr>
          <w:tab/>
        </w:r>
        <w:r w:rsidRPr="00E1123B">
          <w:rPr>
            <w:noProof/>
            <w:webHidden/>
            <w:sz w:val="20"/>
            <w:szCs w:val="20"/>
          </w:rPr>
          <w:fldChar w:fldCharType="begin"/>
        </w:r>
        <w:r w:rsidR="00663953" w:rsidRPr="00E1123B">
          <w:rPr>
            <w:noProof/>
            <w:webHidden/>
            <w:sz w:val="20"/>
            <w:szCs w:val="20"/>
          </w:rPr>
          <w:instrText xml:space="preserve"> PAGEREF _Toc243383096 \h </w:instrText>
        </w:r>
        <w:r w:rsidRPr="00E1123B">
          <w:rPr>
            <w:noProof/>
            <w:webHidden/>
            <w:sz w:val="20"/>
            <w:szCs w:val="20"/>
          </w:rPr>
        </w:r>
        <w:r w:rsidRPr="00E1123B">
          <w:rPr>
            <w:noProof/>
            <w:webHidden/>
            <w:sz w:val="20"/>
            <w:szCs w:val="20"/>
          </w:rPr>
          <w:fldChar w:fldCharType="separate"/>
        </w:r>
        <w:r w:rsidR="00375747">
          <w:rPr>
            <w:noProof/>
            <w:webHidden/>
            <w:sz w:val="20"/>
            <w:szCs w:val="20"/>
          </w:rPr>
          <w:t>3</w:t>
        </w:r>
        <w:r w:rsidRPr="00E1123B">
          <w:rPr>
            <w:noProof/>
            <w:webHidden/>
            <w:sz w:val="20"/>
            <w:szCs w:val="20"/>
          </w:rPr>
          <w:fldChar w:fldCharType="end"/>
        </w:r>
      </w:hyperlink>
    </w:p>
    <w:p w:rsidR="00663953" w:rsidRPr="00E1123B" w:rsidRDefault="00BB472C">
      <w:pPr>
        <w:pStyle w:val="TOC1"/>
        <w:tabs>
          <w:tab w:val="right" w:leader="dot" w:pos="9060"/>
        </w:tabs>
        <w:rPr>
          <w:rFonts w:eastAsiaTheme="minorEastAsia"/>
          <w:noProof/>
          <w:sz w:val="20"/>
          <w:szCs w:val="20"/>
          <w:lang w:eastAsia="fr-FR"/>
        </w:rPr>
      </w:pPr>
      <w:hyperlink w:anchor="_Toc243383097" w:history="1">
        <w:r w:rsidR="00663953" w:rsidRPr="00E1123B">
          <w:rPr>
            <w:rStyle w:val="Hyperlink"/>
            <w:noProof/>
            <w:sz w:val="20"/>
            <w:szCs w:val="20"/>
          </w:rPr>
          <w:t>Résumé exécutif</w:t>
        </w:r>
        <w:r w:rsidR="00663953" w:rsidRPr="00E1123B">
          <w:rPr>
            <w:noProof/>
            <w:webHidden/>
            <w:sz w:val="20"/>
            <w:szCs w:val="20"/>
          </w:rPr>
          <w:tab/>
        </w:r>
        <w:r w:rsidRPr="00E1123B">
          <w:rPr>
            <w:noProof/>
            <w:webHidden/>
            <w:sz w:val="20"/>
            <w:szCs w:val="20"/>
          </w:rPr>
          <w:fldChar w:fldCharType="begin"/>
        </w:r>
        <w:r w:rsidR="00663953" w:rsidRPr="00E1123B">
          <w:rPr>
            <w:noProof/>
            <w:webHidden/>
            <w:sz w:val="20"/>
            <w:szCs w:val="20"/>
          </w:rPr>
          <w:instrText xml:space="preserve"> PAGEREF _Toc243383097 \h </w:instrText>
        </w:r>
        <w:r w:rsidRPr="00E1123B">
          <w:rPr>
            <w:noProof/>
            <w:webHidden/>
            <w:sz w:val="20"/>
            <w:szCs w:val="20"/>
          </w:rPr>
        </w:r>
        <w:r w:rsidRPr="00E1123B">
          <w:rPr>
            <w:noProof/>
            <w:webHidden/>
            <w:sz w:val="20"/>
            <w:szCs w:val="20"/>
          </w:rPr>
          <w:fldChar w:fldCharType="separate"/>
        </w:r>
        <w:r w:rsidR="00375747">
          <w:rPr>
            <w:noProof/>
            <w:webHidden/>
            <w:sz w:val="20"/>
            <w:szCs w:val="20"/>
          </w:rPr>
          <w:t>4</w:t>
        </w:r>
        <w:r w:rsidRPr="00E1123B">
          <w:rPr>
            <w:noProof/>
            <w:webHidden/>
            <w:sz w:val="20"/>
            <w:szCs w:val="20"/>
          </w:rPr>
          <w:fldChar w:fldCharType="end"/>
        </w:r>
      </w:hyperlink>
    </w:p>
    <w:p w:rsidR="00663953" w:rsidRPr="00E1123B" w:rsidRDefault="00BB472C">
      <w:pPr>
        <w:pStyle w:val="TOC1"/>
        <w:tabs>
          <w:tab w:val="right" w:leader="dot" w:pos="9060"/>
        </w:tabs>
        <w:rPr>
          <w:rFonts w:eastAsiaTheme="minorEastAsia"/>
          <w:noProof/>
          <w:sz w:val="20"/>
          <w:szCs w:val="20"/>
          <w:lang w:eastAsia="fr-FR"/>
        </w:rPr>
      </w:pPr>
      <w:hyperlink w:anchor="_Toc243383098" w:history="1">
        <w:r w:rsidR="00663953" w:rsidRPr="00E1123B">
          <w:rPr>
            <w:rStyle w:val="Hyperlink"/>
            <w:noProof/>
            <w:sz w:val="20"/>
            <w:szCs w:val="20"/>
          </w:rPr>
          <w:t>Introduction</w:t>
        </w:r>
        <w:r w:rsidR="00663953" w:rsidRPr="00E1123B">
          <w:rPr>
            <w:noProof/>
            <w:webHidden/>
            <w:sz w:val="20"/>
            <w:szCs w:val="20"/>
          </w:rPr>
          <w:tab/>
        </w:r>
        <w:r w:rsidRPr="00E1123B">
          <w:rPr>
            <w:noProof/>
            <w:webHidden/>
            <w:sz w:val="20"/>
            <w:szCs w:val="20"/>
          </w:rPr>
          <w:fldChar w:fldCharType="begin"/>
        </w:r>
        <w:r w:rsidR="00663953" w:rsidRPr="00E1123B">
          <w:rPr>
            <w:noProof/>
            <w:webHidden/>
            <w:sz w:val="20"/>
            <w:szCs w:val="20"/>
          </w:rPr>
          <w:instrText xml:space="preserve"> PAGEREF _Toc243383098 \h </w:instrText>
        </w:r>
        <w:r w:rsidRPr="00E1123B">
          <w:rPr>
            <w:noProof/>
            <w:webHidden/>
            <w:sz w:val="20"/>
            <w:szCs w:val="20"/>
          </w:rPr>
        </w:r>
        <w:r w:rsidRPr="00E1123B">
          <w:rPr>
            <w:noProof/>
            <w:webHidden/>
            <w:sz w:val="20"/>
            <w:szCs w:val="20"/>
          </w:rPr>
          <w:fldChar w:fldCharType="separate"/>
        </w:r>
        <w:r w:rsidR="00375747">
          <w:rPr>
            <w:noProof/>
            <w:webHidden/>
            <w:sz w:val="20"/>
            <w:szCs w:val="20"/>
          </w:rPr>
          <w:t>6</w:t>
        </w:r>
        <w:r w:rsidRPr="00E1123B">
          <w:rPr>
            <w:noProof/>
            <w:webHidden/>
            <w:sz w:val="20"/>
            <w:szCs w:val="20"/>
          </w:rPr>
          <w:fldChar w:fldCharType="end"/>
        </w:r>
      </w:hyperlink>
    </w:p>
    <w:p w:rsidR="00663953" w:rsidRPr="00E1123B" w:rsidRDefault="00BB472C">
      <w:pPr>
        <w:pStyle w:val="TOC2"/>
        <w:tabs>
          <w:tab w:val="right" w:leader="dot" w:pos="9060"/>
        </w:tabs>
        <w:rPr>
          <w:rFonts w:ascii="Times New Roman" w:eastAsiaTheme="minorEastAsia" w:hAnsi="Times New Roman"/>
          <w:noProof/>
          <w:sz w:val="20"/>
          <w:szCs w:val="20"/>
          <w:lang w:eastAsia="fr-FR"/>
        </w:rPr>
      </w:pPr>
      <w:hyperlink w:anchor="_Toc243383099" w:history="1">
        <w:r w:rsidR="00663953" w:rsidRPr="00E1123B">
          <w:rPr>
            <w:rStyle w:val="Hyperlink"/>
            <w:rFonts w:ascii="Times New Roman" w:hAnsi="Times New Roman"/>
            <w:noProof/>
            <w:sz w:val="20"/>
            <w:szCs w:val="20"/>
          </w:rPr>
          <w:t>1. Objectifs de la mission</w:t>
        </w:r>
        <w:r w:rsidR="00663953" w:rsidRPr="00E1123B">
          <w:rPr>
            <w:rFonts w:ascii="Times New Roman" w:hAnsi="Times New Roman"/>
            <w:noProof/>
            <w:webHidden/>
            <w:sz w:val="20"/>
            <w:szCs w:val="20"/>
          </w:rPr>
          <w:tab/>
        </w:r>
        <w:r w:rsidRPr="00E1123B">
          <w:rPr>
            <w:rFonts w:ascii="Times New Roman" w:hAnsi="Times New Roman"/>
            <w:noProof/>
            <w:webHidden/>
            <w:sz w:val="20"/>
            <w:szCs w:val="20"/>
          </w:rPr>
          <w:fldChar w:fldCharType="begin"/>
        </w:r>
        <w:r w:rsidR="00663953" w:rsidRPr="00E1123B">
          <w:rPr>
            <w:rFonts w:ascii="Times New Roman" w:hAnsi="Times New Roman"/>
            <w:noProof/>
            <w:webHidden/>
            <w:sz w:val="20"/>
            <w:szCs w:val="20"/>
          </w:rPr>
          <w:instrText xml:space="preserve"> PAGEREF _Toc243383099 \h </w:instrText>
        </w:r>
        <w:r w:rsidRPr="00E1123B">
          <w:rPr>
            <w:rFonts w:ascii="Times New Roman" w:hAnsi="Times New Roman"/>
            <w:noProof/>
            <w:webHidden/>
            <w:sz w:val="20"/>
            <w:szCs w:val="20"/>
          </w:rPr>
        </w:r>
        <w:r w:rsidRPr="00E1123B">
          <w:rPr>
            <w:rFonts w:ascii="Times New Roman" w:hAnsi="Times New Roman"/>
            <w:noProof/>
            <w:webHidden/>
            <w:sz w:val="20"/>
            <w:szCs w:val="20"/>
          </w:rPr>
          <w:fldChar w:fldCharType="separate"/>
        </w:r>
        <w:r w:rsidR="00375747">
          <w:rPr>
            <w:rFonts w:ascii="Times New Roman" w:hAnsi="Times New Roman"/>
            <w:noProof/>
            <w:webHidden/>
            <w:sz w:val="20"/>
            <w:szCs w:val="20"/>
          </w:rPr>
          <w:t>6</w:t>
        </w:r>
        <w:r w:rsidRPr="00E1123B">
          <w:rPr>
            <w:rFonts w:ascii="Times New Roman" w:hAnsi="Times New Roman"/>
            <w:noProof/>
            <w:webHidden/>
            <w:sz w:val="20"/>
            <w:szCs w:val="20"/>
          </w:rPr>
          <w:fldChar w:fldCharType="end"/>
        </w:r>
      </w:hyperlink>
    </w:p>
    <w:p w:rsidR="00663953" w:rsidRPr="00E1123B" w:rsidRDefault="00BB472C">
      <w:pPr>
        <w:pStyle w:val="TOC2"/>
        <w:tabs>
          <w:tab w:val="right" w:leader="dot" w:pos="9060"/>
        </w:tabs>
        <w:rPr>
          <w:rFonts w:ascii="Times New Roman" w:eastAsiaTheme="minorEastAsia" w:hAnsi="Times New Roman"/>
          <w:noProof/>
          <w:sz w:val="20"/>
          <w:szCs w:val="20"/>
          <w:lang w:eastAsia="fr-FR"/>
        </w:rPr>
      </w:pPr>
      <w:hyperlink w:anchor="_Toc243383100" w:history="1">
        <w:r w:rsidR="00663953" w:rsidRPr="00E1123B">
          <w:rPr>
            <w:rStyle w:val="Hyperlink"/>
            <w:rFonts w:ascii="Times New Roman" w:hAnsi="Times New Roman"/>
            <w:noProof/>
            <w:sz w:val="20"/>
            <w:szCs w:val="20"/>
          </w:rPr>
          <w:t>2. Résumé de la méthodologie</w:t>
        </w:r>
        <w:r w:rsidR="00663953" w:rsidRPr="00E1123B">
          <w:rPr>
            <w:rFonts w:ascii="Times New Roman" w:hAnsi="Times New Roman"/>
            <w:noProof/>
            <w:webHidden/>
            <w:sz w:val="20"/>
            <w:szCs w:val="20"/>
          </w:rPr>
          <w:tab/>
        </w:r>
        <w:r w:rsidRPr="00E1123B">
          <w:rPr>
            <w:rFonts w:ascii="Times New Roman" w:hAnsi="Times New Roman"/>
            <w:noProof/>
            <w:webHidden/>
            <w:sz w:val="20"/>
            <w:szCs w:val="20"/>
          </w:rPr>
          <w:fldChar w:fldCharType="begin"/>
        </w:r>
        <w:r w:rsidR="00663953" w:rsidRPr="00E1123B">
          <w:rPr>
            <w:rFonts w:ascii="Times New Roman" w:hAnsi="Times New Roman"/>
            <w:noProof/>
            <w:webHidden/>
            <w:sz w:val="20"/>
            <w:szCs w:val="20"/>
          </w:rPr>
          <w:instrText xml:space="preserve"> PAGEREF _Toc243383100 \h </w:instrText>
        </w:r>
        <w:r w:rsidRPr="00E1123B">
          <w:rPr>
            <w:rFonts w:ascii="Times New Roman" w:hAnsi="Times New Roman"/>
            <w:noProof/>
            <w:webHidden/>
            <w:sz w:val="20"/>
            <w:szCs w:val="20"/>
          </w:rPr>
        </w:r>
        <w:r w:rsidRPr="00E1123B">
          <w:rPr>
            <w:rFonts w:ascii="Times New Roman" w:hAnsi="Times New Roman"/>
            <w:noProof/>
            <w:webHidden/>
            <w:sz w:val="20"/>
            <w:szCs w:val="20"/>
          </w:rPr>
          <w:fldChar w:fldCharType="separate"/>
        </w:r>
        <w:r w:rsidR="00375747">
          <w:rPr>
            <w:rFonts w:ascii="Times New Roman" w:hAnsi="Times New Roman"/>
            <w:noProof/>
            <w:webHidden/>
            <w:sz w:val="20"/>
            <w:szCs w:val="20"/>
          </w:rPr>
          <w:t>6</w:t>
        </w:r>
        <w:r w:rsidRPr="00E1123B">
          <w:rPr>
            <w:rFonts w:ascii="Times New Roman" w:hAnsi="Times New Roman"/>
            <w:noProof/>
            <w:webHidden/>
            <w:sz w:val="20"/>
            <w:szCs w:val="20"/>
          </w:rPr>
          <w:fldChar w:fldCharType="end"/>
        </w:r>
      </w:hyperlink>
    </w:p>
    <w:p w:rsidR="00663953" w:rsidRPr="00E1123B" w:rsidRDefault="00BB472C">
      <w:pPr>
        <w:pStyle w:val="TOC1"/>
        <w:tabs>
          <w:tab w:val="right" w:leader="dot" w:pos="9060"/>
        </w:tabs>
        <w:rPr>
          <w:rFonts w:eastAsiaTheme="minorEastAsia"/>
          <w:noProof/>
          <w:sz w:val="20"/>
          <w:szCs w:val="20"/>
          <w:lang w:eastAsia="fr-FR"/>
        </w:rPr>
      </w:pPr>
      <w:hyperlink w:anchor="_Toc243383101" w:history="1">
        <w:r w:rsidR="00663953" w:rsidRPr="00E1123B">
          <w:rPr>
            <w:rStyle w:val="Hyperlink"/>
            <w:noProof/>
            <w:sz w:val="20"/>
            <w:szCs w:val="20"/>
          </w:rPr>
          <w:t>Eléments de contexte</w:t>
        </w:r>
        <w:r w:rsidR="00663953" w:rsidRPr="00E1123B">
          <w:rPr>
            <w:noProof/>
            <w:webHidden/>
            <w:sz w:val="20"/>
            <w:szCs w:val="20"/>
          </w:rPr>
          <w:tab/>
        </w:r>
        <w:r w:rsidRPr="00E1123B">
          <w:rPr>
            <w:noProof/>
            <w:webHidden/>
            <w:sz w:val="20"/>
            <w:szCs w:val="20"/>
          </w:rPr>
          <w:fldChar w:fldCharType="begin"/>
        </w:r>
        <w:r w:rsidR="00663953" w:rsidRPr="00E1123B">
          <w:rPr>
            <w:noProof/>
            <w:webHidden/>
            <w:sz w:val="20"/>
            <w:szCs w:val="20"/>
          </w:rPr>
          <w:instrText xml:space="preserve"> PAGEREF _Toc243383101 \h </w:instrText>
        </w:r>
        <w:r w:rsidRPr="00E1123B">
          <w:rPr>
            <w:noProof/>
            <w:webHidden/>
            <w:sz w:val="20"/>
            <w:szCs w:val="20"/>
          </w:rPr>
        </w:r>
        <w:r w:rsidRPr="00E1123B">
          <w:rPr>
            <w:noProof/>
            <w:webHidden/>
            <w:sz w:val="20"/>
            <w:szCs w:val="20"/>
          </w:rPr>
          <w:fldChar w:fldCharType="separate"/>
        </w:r>
        <w:r w:rsidR="00375747">
          <w:rPr>
            <w:noProof/>
            <w:webHidden/>
            <w:sz w:val="20"/>
            <w:szCs w:val="20"/>
          </w:rPr>
          <w:t>7</w:t>
        </w:r>
        <w:r w:rsidRPr="00E1123B">
          <w:rPr>
            <w:noProof/>
            <w:webHidden/>
            <w:sz w:val="20"/>
            <w:szCs w:val="20"/>
          </w:rPr>
          <w:fldChar w:fldCharType="end"/>
        </w:r>
      </w:hyperlink>
    </w:p>
    <w:p w:rsidR="00663953" w:rsidRPr="00E1123B" w:rsidRDefault="00BB472C">
      <w:pPr>
        <w:pStyle w:val="TOC2"/>
        <w:tabs>
          <w:tab w:val="left" w:pos="660"/>
          <w:tab w:val="right" w:leader="dot" w:pos="9060"/>
        </w:tabs>
        <w:rPr>
          <w:rFonts w:ascii="Times New Roman" w:eastAsiaTheme="minorEastAsia" w:hAnsi="Times New Roman"/>
          <w:noProof/>
          <w:sz w:val="20"/>
          <w:szCs w:val="20"/>
          <w:lang w:eastAsia="fr-FR"/>
        </w:rPr>
      </w:pPr>
      <w:hyperlink w:anchor="_Toc243383102" w:history="1">
        <w:r w:rsidR="00663953" w:rsidRPr="00E1123B">
          <w:rPr>
            <w:rStyle w:val="Hyperlink"/>
            <w:rFonts w:ascii="Times New Roman" w:hAnsi="Times New Roman"/>
            <w:noProof/>
            <w:sz w:val="20"/>
            <w:szCs w:val="20"/>
          </w:rPr>
          <w:t>1.</w:t>
        </w:r>
        <w:r w:rsidR="00663953" w:rsidRPr="00E1123B">
          <w:rPr>
            <w:rFonts w:ascii="Times New Roman" w:eastAsiaTheme="minorEastAsia" w:hAnsi="Times New Roman"/>
            <w:noProof/>
            <w:sz w:val="20"/>
            <w:szCs w:val="20"/>
            <w:lang w:eastAsia="fr-FR"/>
          </w:rPr>
          <w:tab/>
        </w:r>
        <w:r w:rsidR="00663953" w:rsidRPr="00E1123B">
          <w:rPr>
            <w:rStyle w:val="Hyperlink"/>
            <w:rFonts w:ascii="Times New Roman" w:hAnsi="Times New Roman"/>
            <w:noProof/>
            <w:sz w:val="20"/>
            <w:szCs w:val="20"/>
          </w:rPr>
          <w:t>Géo-démographie</w:t>
        </w:r>
        <w:r w:rsidR="00663953" w:rsidRPr="00E1123B">
          <w:rPr>
            <w:rFonts w:ascii="Times New Roman" w:hAnsi="Times New Roman"/>
            <w:noProof/>
            <w:webHidden/>
            <w:sz w:val="20"/>
            <w:szCs w:val="20"/>
          </w:rPr>
          <w:tab/>
        </w:r>
        <w:r w:rsidRPr="00E1123B">
          <w:rPr>
            <w:rFonts w:ascii="Times New Roman" w:hAnsi="Times New Roman"/>
            <w:noProof/>
            <w:webHidden/>
            <w:sz w:val="20"/>
            <w:szCs w:val="20"/>
          </w:rPr>
          <w:fldChar w:fldCharType="begin"/>
        </w:r>
        <w:r w:rsidR="00663953" w:rsidRPr="00E1123B">
          <w:rPr>
            <w:rFonts w:ascii="Times New Roman" w:hAnsi="Times New Roman"/>
            <w:noProof/>
            <w:webHidden/>
            <w:sz w:val="20"/>
            <w:szCs w:val="20"/>
          </w:rPr>
          <w:instrText xml:space="preserve"> PAGEREF _Toc243383102 \h </w:instrText>
        </w:r>
        <w:r w:rsidRPr="00E1123B">
          <w:rPr>
            <w:rFonts w:ascii="Times New Roman" w:hAnsi="Times New Roman"/>
            <w:noProof/>
            <w:webHidden/>
            <w:sz w:val="20"/>
            <w:szCs w:val="20"/>
          </w:rPr>
        </w:r>
        <w:r w:rsidRPr="00E1123B">
          <w:rPr>
            <w:rFonts w:ascii="Times New Roman" w:hAnsi="Times New Roman"/>
            <w:noProof/>
            <w:webHidden/>
            <w:sz w:val="20"/>
            <w:szCs w:val="20"/>
          </w:rPr>
          <w:fldChar w:fldCharType="separate"/>
        </w:r>
        <w:r w:rsidR="00375747">
          <w:rPr>
            <w:rFonts w:ascii="Times New Roman" w:hAnsi="Times New Roman"/>
            <w:noProof/>
            <w:webHidden/>
            <w:sz w:val="20"/>
            <w:szCs w:val="20"/>
          </w:rPr>
          <w:t>7</w:t>
        </w:r>
        <w:r w:rsidRPr="00E1123B">
          <w:rPr>
            <w:rFonts w:ascii="Times New Roman" w:hAnsi="Times New Roman"/>
            <w:noProof/>
            <w:webHidden/>
            <w:sz w:val="20"/>
            <w:szCs w:val="20"/>
          </w:rPr>
          <w:fldChar w:fldCharType="end"/>
        </w:r>
      </w:hyperlink>
    </w:p>
    <w:p w:rsidR="00663953" w:rsidRPr="00E1123B" w:rsidRDefault="00BB472C">
      <w:pPr>
        <w:pStyle w:val="TOC2"/>
        <w:tabs>
          <w:tab w:val="left" w:pos="660"/>
          <w:tab w:val="right" w:leader="dot" w:pos="9060"/>
        </w:tabs>
        <w:rPr>
          <w:rFonts w:ascii="Times New Roman" w:eastAsiaTheme="minorEastAsia" w:hAnsi="Times New Roman"/>
          <w:noProof/>
          <w:sz w:val="20"/>
          <w:szCs w:val="20"/>
          <w:lang w:eastAsia="fr-FR"/>
        </w:rPr>
      </w:pPr>
      <w:hyperlink w:anchor="_Toc243383103" w:history="1">
        <w:r w:rsidR="00663953" w:rsidRPr="00E1123B">
          <w:rPr>
            <w:rStyle w:val="Hyperlink"/>
            <w:rFonts w:ascii="Times New Roman" w:hAnsi="Times New Roman"/>
            <w:noProof/>
            <w:sz w:val="20"/>
            <w:szCs w:val="20"/>
          </w:rPr>
          <w:t>2.</w:t>
        </w:r>
        <w:r w:rsidR="00663953" w:rsidRPr="00E1123B">
          <w:rPr>
            <w:rFonts w:ascii="Times New Roman" w:eastAsiaTheme="minorEastAsia" w:hAnsi="Times New Roman"/>
            <w:noProof/>
            <w:sz w:val="20"/>
            <w:szCs w:val="20"/>
            <w:lang w:eastAsia="fr-FR"/>
          </w:rPr>
          <w:tab/>
        </w:r>
        <w:r w:rsidR="00663953" w:rsidRPr="00E1123B">
          <w:rPr>
            <w:rStyle w:val="Hyperlink"/>
            <w:rFonts w:ascii="Times New Roman" w:hAnsi="Times New Roman"/>
            <w:noProof/>
            <w:sz w:val="20"/>
            <w:szCs w:val="20"/>
          </w:rPr>
          <w:t>Cadre institutionnel et politique</w:t>
        </w:r>
        <w:r w:rsidR="00663953" w:rsidRPr="00E1123B">
          <w:rPr>
            <w:rFonts w:ascii="Times New Roman" w:hAnsi="Times New Roman"/>
            <w:noProof/>
            <w:webHidden/>
            <w:sz w:val="20"/>
            <w:szCs w:val="20"/>
          </w:rPr>
          <w:tab/>
        </w:r>
        <w:r w:rsidRPr="00E1123B">
          <w:rPr>
            <w:rFonts w:ascii="Times New Roman" w:hAnsi="Times New Roman"/>
            <w:noProof/>
            <w:webHidden/>
            <w:sz w:val="20"/>
            <w:szCs w:val="20"/>
          </w:rPr>
          <w:fldChar w:fldCharType="begin"/>
        </w:r>
        <w:r w:rsidR="00663953" w:rsidRPr="00E1123B">
          <w:rPr>
            <w:rFonts w:ascii="Times New Roman" w:hAnsi="Times New Roman"/>
            <w:noProof/>
            <w:webHidden/>
            <w:sz w:val="20"/>
            <w:szCs w:val="20"/>
          </w:rPr>
          <w:instrText xml:space="preserve"> PAGEREF _Toc243383103 \h </w:instrText>
        </w:r>
        <w:r w:rsidRPr="00E1123B">
          <w:rPr>
            <w:rFonts w:ascii="Times New Roman" w:hAnsi="Times New Roman"/>
            <w:noProof/>
            <w:webHidden/>
            <w:sz w:val="20"/>
            <w:szCs w:val="20"/>
          </w:rPr>
        </w:r>
        <w:r w:rsidRPr="00E1123B">
          <w:rPr>
            <w:rFonts w:ascii="Times New Roman" w:hAnsi="Times New Roman"/>
            <w:noProof/>
            <w:webHidden/>
            <w:sz w:val="20"/>
            <w:szCs w:val="20"/>
          </w:rPr>
          <w:fldChar w:fldCharType="separate"/>
        </w:r>
        <w:r w:rsidR="00375747">
          <w:rPr>
            <w:rFonts w:ascii="Times New Roman" w:hAnsi="Times New Roman"/>
            <w:noProof/>
            <w:webHidden/>
            <w:sz w:val="20"/>
            <w:szCs w:val="20"/>
          </w:rPr>
          <w:t>7</w:t>
        </w:r>
        <w:r w:rsidRPr="00E1123B">
          <w:rPr>
            <w:rFonts w:ascii="Times New Roman" w:hAnsi="Times New Roman"/>
            <w:noProof/>
            <w:webHidden/>
            <w:sz w:val="20"/>
            <w:szCs w:val="20"/>
          </w:rPr>
          <w:fldChar w:fldCharType="end"/>
        </w:r>
      </w:hyperlink>
    </w:p>
    <w:p w:rsidR="00663953" w:rsidRPr="00E1123B" w:rsidRDefault="00BB472C">
      <w:pPr>
        <w:pStyle w:val="TOC2"/>
        <w:tabs>
          <w:tab w:val="left" w:pos="660"/>
          <w:tab w:val="right" w:leader="dot" w:pos="9060"/>
        </w:tabs>
        <w:rPr>
          <w:rFonts w:ascii="Times New Roman" w:eastAsiaTheme="minorEastAsia" w:hAnsi="Times New Roman"/>
          <w:noProof/>
          <w:sz w:val="20"/>
          <w:szCs w:val="20"/>
          <w:lang w:eastAsia="fr-FR"/>
        </w:rPr>
      </w:pPr>
      <w:hyperlink w:anchor="_Toc243383104" w:history="1">
        <w:r w:rsidR="00663953" w:rsidRPr="00E1123B">
          <w:rPr>
            <w:rStyle w:val="Hyperlink"/>
            <w:rFonts w:ascii="Times New Roman" w:hAnsi="Times New Roman"/>
            <w:noProof/>
            <w:sz w:val="20"/>
            <w:szCs w:val="20"/>
          </w:rPr>
          <w:t>3.</w:t>
        </w:r>
        <w:r w:rsidR="00663953" w:rsidRPr="00E1123B">
          <w:rPr>
            <w:rFonts w:ascii="Times New Roman" w:eastAsiaTheme="minorEastAsia" w:hAnsi="Times New Roman"/>
            <w:noProof/>
            <w:sz w:val="20"/>
            <w:szCs w:val="20"/>
            <w:lang w:eastAsia="fr-FR"/>
          </w:rPr>
          <w:tab/>
        </w:r>
        <w:r w:rsidR="00663953" w:rsidRPr="00E1123B">
          <w:rPr>
            <w:rStyle w:val="Hyperlink"/>
            <w:rFonts w:ascii="Times New Roman" w:hAnsi="Times New Roman"/>
            <w:noProof/>
            <w:sz w:val="20"/>
            <w:szCs w:val="20"/>
          </w:rPr>
          <w:t>Environnement économique</w:t>
        </w:r>
        <w:r w:rsidR="00663953" w:rsidRPr="00E1123B">
          <w:rPr>
            <w:rFonts w:ascii="Times New Roman" w:hAnsi="Times New Roman"/>
            <w:noProof/>
            <w:webHidden/>
            <w:sz w:val="20"/>
            <w:szCs w:val="20"/>
          </w:rPr>
          <w:tab/>
        </w:r>
        <w:r w:rsidRPr="00E1123B">
          <w:rPr>
            <w:rFonts w:ascii="Times New Roman" w:hAnsi="Times New Roman"/>
            <w:noProof/>
            <w:webHidden/>
            <w:sz w:val="20"/>
            <w:szCs w:val="20"/>
          </w:rPr>
          <w:fldChar w:fldCharType="begin"/>
        </w:r>
        <w:r w:rsidR="00663953" w:rsidRPr="00E1123B">
          <w:rPr>
            <w:rFonts w:ascii="Times New Roman" w:hAnsi="Times New Roman"/>
            <w:noProof/>
            <w:webHidden/>
            <w:sz w:val="20"/>
            <w:szCs w:val="20"/>
          </w:rPr>
          <w:instrText xml:space="preserve"> PAGEREF _Toc243383104 \h </w:instrText>
        </w:r>
        <w:r w:rsidRPr="00E1123B">
          <w:rPr>
            <w:rFonts w:ascii="Times New Roman" w:hAnsi="Times New Roman"/>
            <w:noProof/>
            <w:webHidden/>
            <w:sz w:val="20"/>
            <w:szCs w:val="20"/>
          </w:rPr>
        </w:r>
        <w:r w:rsidRPr="00E1123B">
          <w:rPr>
            <w:rFonts w:ascii="Times New Roman" w:hAnsi="Times New Roman"/>
            <w:noProof/>
            <w:webHidden/>
            <w:sz w:val="20"/>
            <w:szCs w:val="20"/>
          </w:rPr>
          <w:fldChar w:fldCharType="separate"/>
        </w:r>
        <w:r w:rsidR="00375747">
          <w:rPr>
            <w:rFonts w:ascii="Times New Roman" w:hAnsi="Times New Roman"/>
            <w:noProof/>
            <w:webHidden/>
            <w:sz w:val="20"/>
            <w:szCs w:val="20"/>
          </w:rPr>
          <w:t>8</w:t>
        </w:r>
        <w:r w:rsidRPr="00E1123B">
          <w:rPr>
            <w:rFonts w:ascii="Times New Roman" w:hAnsi="Times New Roman"/>
            <w:noProof/>
            <w:webHidden/>
            <w:sz w:val="20"/>
            <w:szCs w:val="20"/>
          </w:rPr>
          <w:fldChar w:fldCharType="end"/>
        </w:r>
      </w:hyperlink>
    </w:p>
    <w:p w:rsidR="00663953" w:rsidRPr="00E1123B" w:rsidRDefault="00BB472C">
      <w:pPr>
        <w:pStyle w:val="TOC1"/>
        <w:tabs>
          <w:tab w:val="right" w:leader="dot" w:pos="9060"/>
        </w:tabs>
        <w:rPr>
          <w:rFonts w:eastAsiaTheme="minorEastAsia"/>
          <w:noProof/>
          <w:sz w:val="20"/>
          <w:szCs w:val="20"/>
          <w:lang w:eastAsia="fr-FR"/>
        </w:rPr>
      </w:pPr>
      <w:hyperlink w:anchor="_Toc243383105" w:history="1">
        <w:r w:rsidR="00663953" w:rsidRPr="00E1123B">
          <w:rPr>
            <w:rStyle w:val="Hyperlink"/>
            <w:noProof/>
            <w:sz w:val="20"/>
            <w:szCs w:val="20"/>
          </w:rPr>
          <w:t>I. Consistance du Programme de Pays PNUD/STP 2007-2011</w:t>
        </w:r>
        <w:r w:rsidR="00663953" w:rsidRPr="00E1123B">
          <w:rPr>
            <w:noProof/>
            <w:webHidden/>
            <w:sz w:val="20"/>
            <w:szCs w:val="20"/>
          </w:rPr>
          <w:tab/>
        </w:r>
        <w:r w:rsidRPr="00E1123B">
          <w:rPr>
            <w:noProof/>
            <w:webHidden/>
            <w:sz w:val="20"/>
            <w:szCs w:val="20"/>
          </w:rPr>
          <w:fldChar w:fldCharType="begin"/>
        </w:r>
        <w:r w:rsidR="00663953" w:rsidRPr="00E1123B">
          <w:rPr>
            <w:noProof/>
            <w:webHidden/>
            <w:sz w:val="20"/>
            <w:szCs w:val="20"/>
          </w:rPr>
          <w:instrText xml:space="preserve"> PAGEREF _Toc243383105 \h </w:instrText>
        </w:r>
        <w:r w:rsidRPr="00E1123B">
          <w:rPr>
            <w:noProof/>
            <w:webHidden/>
            <w:sz w:val="20"/>
            <w:szCs w:val="20"/>
          </w:rPr>
        </w:r>
        <w:r w:rsidRPr="00E1123B">
          <w:rPr>
            <w:noProof/>
            <w:webHidden/>
            <w:sz w:val="20"/>
            <w:szCs w:val="20"/>
          </w:rPr>
          <w:fldChar w:fldCharType="separate"/>
        </w:r>
        <w:r w:rsidR="00375747">
          <w:rPr>
            <w:noProof/>
            <w:webHidden/>
            <w:sz w:val="20"/>
            <w:szCs w:val="20"/>
          </w:rPr>
          <w:t>9</w:t>
        </w:r>
        <w:r w:rsidRPr="00E1123B">
          <w:rPr>
            <w:noProof/>
            <w:webHidden/>
            <w:sz w:val="20"/>
            <w:szCs w:val="20"/>
          </w:rPr>
          <w:fldChar w:fldCharType="end"/>
        </w:r>
      </w:hyperlink>
    </w:p>
    <w:p w:rsidR="00663953" w:rsidRPr="00E1123B" w:rsidRDefault="00BB472C">
      <w:pPr>
        <w:pStyle w:val="TOC1"/>
        <w:tabs>
          <w:tab w:val="right" w:leader="dot" w:pos="9060"/>
        </w:tabs>
        <w:rPr>
          <w:rFonts w:eastAsiaTheme="minorEastAsia"/>
          <w:noProof/>
          <w:sz w:val="20"/>
          <w:szCs w:val="20"/>
          <w:lang w:eastAsia="fr-FR"/>
        </w:rPr>
      </w:pPr>
      <w:hyperlink w:anchor="_Toc243383106" w:history="1">
        <w:r w:rsidR="00663953" w:rsidRPr="00E1123B">
          <w:rPr>
            <w:rStyle w:val="Hyperlink"/>
            <w:noProof/>
            <w:sz w:val="20"/>
            <w:szCs w:val="20"/>
          </w:rPr>
          <w:t>II. Analyse de performances du Programme et de son Plan d’action</w:t>
        </w:r>
        <w:r w:rsidR="00663953" w:rsidRPr="00E1123B">
          <w:rPr>
            <w:noProof/>
            <w:webHidden/>
            <w:sz w:val="20"/>
            <w:szCs w:val="20"/>
          </w:rPr>
          <w:tab/>
        </w:r>
        <w:r w:rsidRPr="00E1123B">
          <w:rPr>
            <w:noProof/>
            <w:webHidden/>
            <w:sz w:val="20"/>
            <w:szCs w:val="20"/>
          </w:rPr>
          <w:fldChar w:fldCharType="begin"/>
        </w:r>
        <w:r w:rsidR="00663953" w:rsidRPr="00E1123B">
          <w:rPr>
            <w:noProof/>
            <w:webHidden/>
            <w:sz w:val="20"/>
            <w:szCs w:val="20"/>
          </w:rPr>
          <w:instrText xml:space="preserve"> PAGEREF _Toc243383106 \h </w:instrText>
        </w:r>
        <w:r w:rsidRPr="00E1123B">
          <w:rPr>
            <w:noProof/>
            <w:webHidden/>
            <w:sz w:val="20"/>
            <w:szCs w:val="20"/>
          </w:rPr>
        </w:r>
        <w:r w:rsidRPr="00E1123B">
          <w:rPr>
            <w:noProof/>
            <w:webHidden/>
            <w:sz w:val="20"/>
            <w:szCs w:val="20"/>
          </w:rPr>
          <w:fldChar w:fldCharType="separate"/>
        </w:r>
        <w:r w:rsidR="00375747">
          <w:rPr>
            <w:noProof/>
            <w:webHidden/>
            <w:sz w:val="20"/>
            <w:szCs w:val="20"/>
          </w:rPr>
          <w:t>10</w:t>
        </w:r>
        <w:r w:rsidRPr="00E1123B">
          <w:rPr>
            <w:noProof/>
            <w:webHidden/>
            <w:sz w:val="20"/>
            <w:szCs w:val="20"/>
          </w:rPr>
          <w:fldChar w:fldCharType="end"/>
        </w:r>
      </w:hyperlink>
    </w:p>
    <w:p w:rsidR="00663953" w:rsidRPr="00E1123B" w:rsidRDefault="00BB472C">
      <w:pPr>
        <w:pStyle w:val="TOC2"/>
        <w:tabs>
          <w:tab w:val="right" w:leader="dot" w:pos="9060"/>
        </w:tabs>
        <w:rPr>
          <w:rFonts w:ascii="Times New Roman" w:eastAsiaTheme="minorEastAsia" w:hAnsi="Times New Roman"/>
          <w:noProof/>
          <w:sz w:val="20"/>
          <w:szCs w:val="20"/>
          <w:lang w:eastAsia="fr-FR"/>
        </w:rPr>
      </w:pPr>
      <w:hyperlink w:anchor="_Toc243383107" w:history="1">
        <w:r w:rsidR="00663953" w:rsidRPr="00E1123B">
          <w:rPr>
            <w:rStyle w:val="Hyperlink"/>
            <w:rFonts w:ascii="Times New Roman" w:hAnsi="Times New Roman"/>
            <w:noProof/>
            <w:sz w:val="20"/>
            <w:szCs w:val="20"/>
          </w:rPr>
          <w:t>2.1. Pertinence du Programme par rapport à ses référentiels : OMD/UNDAF/DSRP</w:t>
        </w:r>
        <w:r w:rsidR="00663953" w:rsidRPr="00E1123B">
          <w:rPr>
            <w:rFonts w:ascii="Times New Roman" w:hAnsi="Times New Roman"/>
            <w:noProof/>
            <w:webHidden/>
            <w:sz w:val="20"/>
            <w:szCs w:val="20"/>
          </w:rPr>
          <w:tab/>
        </w:r>
        <w:r w:rsidRPr="00E1123B">
          <w:rPr>
            <w:rFonts w:ascii="Times New Roman" w:hAnsi="Times New Roman"/>
            <w:noProof/>
            <w:webHidden/>
            <w:sz w:val="20"/>
            <w:szCs w:val="20"/>
          </w:rPr>
          <w:fldChar w:fldCharType="begin"/>
        </w:r>
        <w:r w:rsidR="00663953" w:rsidRPr="00E1123B">
          <w:rPr>
            <w:rFonts w:ascii="Times New Roman" w:hAnsi="Times New Roman"/>
            <w:noProof/>
            <w:webHidden/>
            <w:sz w:val="20"/>
            <w:szCs w:val="20"/>
          </w:rPr>
          <w:instrText xml:space="preserve"> PAGEREF _Toc243383107 \h </w:instrText>
        </w:r>
        <w:r w:rsidRPr="00E1123B">
          <w:rPr>
            <w:rFonts w:ascii="Times New Roman" w:hAnsi="Times New Roman"/>
            <w:noProof/>
            <w:webHidden/>
            <w:sz w:val="20"/>
            <w:szCs w:val="20"/>
          </w:rPr>
        </w:r>
        <w:r w:rsidRPr="00E1123B">
          <w:rPr>
            <w:rFonts w:ascii="Times New Roman" w:hAnsi="Times New Roman"/>
            <w:noProof/>
            <w:webHidden/>
            <w:sz w:val="20"/>
            <w:szCs w:val="20"/>
          </w:rPr>
          <w:fldChar w:fldCharType="separate"/>
        </w:r>
        <w:r w:rsidR="00375747">
          <w:rPr>
            <w:rFonts w:ascii="Times New Roman" w:hAnsi="Times New Roman"/>
            <w:noProof/>
            <w:webHidden/>
            <w:sz w:val="20"/>
            <w:szCs w:val="20"/>
          </w:rPr>
          <w:t>10</w:t>
        </w:r>
        <w:r w:rsidRPr="00E1123B">
          <w:rPr>
            <w:rFonts w:ascii="Times New Roman" w:hAnsi="Times New Roman"/>
            <w:noProof/>
            <w:webHidden/>
            <w:sz w:val="20"/>
            <w:szCs w:val="20"/>
          </w:rPr>
          <w:fldChar w:fldCharType="end"/>
        </w:r>
      </w:hyperlink>
    </w:p>
    <w:p w:rsidR="00663953" w:rsidRPr="00E1123B" w:rsidRDefault="00BB472C">
      <w:pPr>
        <w:pStyle w:val="TOC3"/>
        <w:tabs>
          <w:tab w:val="right" w:leader="dot" w:pos="9060"/>
        </w:tabs>
        <w:rPr>
          <w:rFonts w:ascii="Times New Roman" w:eastAsiaTheme="minorEastAsia" w:hAnsi="Times New Roman"/>
          <w:noProof/>
          <w:sz w:val="20"/>
          <w:szCs w:val="20"/>
          <w:lang w:eastAsia="fr-FR"/>
        </w:rPr>
      </w:pPr>
      <w:hyperlink w:anchor="_Toc243383108" w:history="1">
        <w:r w:rsidR="00663953" w:rsidRPr="00E1123B">
          <w:rPr>
            <w:rStyle w:val="Hyperlink"/>
            <w:rFonts w:ascii="Times New Roman" w:hAnsi="Times New Roman"/>
            <w:noProof/>
            <w:sz w:val="20"/>
            <w:szCs w:val="20"/>
          </w:rPr>
          <w:t>2.1.1. Pertinence par rapport aux OMD</w:t>
        </w:r>
        <w:r w:rsidR="00663953" w:rsidRPr="00E1123B">
          <w:rPr>
            <w:rFonts w:ascii="Times New Roman" w:hAnsi="Times New Roman"/>
            <w:noProof/>
            <w:webHidden/>
            <w:sz w:val="20"/>
            <w:szCs w:val="20"/>
          </w:rPr>
          <w:tab/>
        </w:r>
        <w:r w:rsidRPr="00E1123B">
          <w:rPr>
            <w:rFonts w:ascii="Times New Roman" w:hAnsi="Times New Roman"/>
            <w:noProof/>
            <w:webHidden/>
            <w:sz w:val="20"/>
            <w:szCs w:val="20"/>
          </w:rPr>
          <w:fldChar w:fldCharType="begin"/>
        </w:r>
        <w:r w:rsidR="00663953" w:rsidRPr="00E1123B">
          <w:rPr>
            <w:rFonts w:ascii="Times New Roman" w:hAnsi="Times New Roman"/>
            <w:noProof/>
            <w:webHidden/>
            <w:sz w:val="20"/>
            <w:szCs w:val="20"/>
          </w:rPr>
          <w:instrText xml:space="preserve"> PAGEREF _Toc243383108 \h </w:instrText>
        </w:r>
        <w:r w:rsidRPr="00E1123B">
          <w:rPr>
            <w:rFonts w:ascii="Times New Roman" w:hAnsi="Times New Roman"/>
            <w:noProof/>
            <w:webHidden/>
            <w:sz w:val="20"/>
            <w:szCs w:val="20"/>
          </w:rPr>
        </w:r>
        <w:r w:rsidRPr="00E1123B">
          <w:rPr>
            <w:rFonts w:ascii="Times New Roman" w:hAnsi="Times New Roman"/>
            <w:noProof/>
            <w:webHidden/>
            <w:sz w:val="20"/>
            <w:szCs w:val="20"/>
          </w:rPr>
          <w:fldChar w:fldCharType="separate"/>
        </w:r>
        <w:r w:rsidR="00375747">
          <w:rPr>
            <w:rFonts w:ascii="Times New Roman" w:hAnsi="Times New Roman"/>
            <w:noProof/>
            <w:webHidden/>
            <w:sz w:val="20"/>
            <w:szCs w:val="20"/>
          </w:rPr>
          <w:t>10</w:t>
        </w:r>
        <w:r w:rsidRPr="00E1123B">
          <w:rPr>
            <w:rFonts w:ascii="Times New Roman" w:hAnsi="Times New Roman"/>
            <w:noProof/>
            <w:webHidden/>
            <w:sz w:val="20"/>
            <w:szCs w:val="20"/>
          </w:rPr>
          <w:fldChar w:fldCharType="end"/>
        </w:r>
      </w:hyperlink>
    </w:p>
    <w:p w:rsidR="00663953" w:rsidRPr="00E1123B" w:rsidRDefault="00BB472C">
      <w:pPr>
        <w:pStyle w:val="TOC3"/>
        <w:tabs>
          <w:tab w:val="right" w:leader="dot" w:pos="9060"/>
        </w:tabs>
        <w:rPr>
          <w:rFonts w:ascii="Times New Roman" w:eastAsiaTheme="minorEastAsia" w:hAnsi="Times New Roman"/>
          <w:noProof/>
          <w:sz w:val="20"/>
          <w:szCs w:val="20"/>
          <w:lang w:eastAsia="fr-FR"/>
        </w:rPr>
      </w:pPr>
      <w:hyperlink w:anchor="_Toc243383109" w:history="1">
        <w:r w:rsidR="00663953" w:rsidRPr="00E1123B">
          <w:rPr>
            <w:rStyle w:val="Hyperlink"/>
            <w:rFonts w:ascii="Times New Roman" w:hAnsi="Times New Roman"/>
            <w:noProof/>
            <w:sz w:val="20"/>
            <w:szCs w:val="20"/>
          </w:rPr>
          <w:t>2.1.2. Pertinence par rapport à UNDAF</w:t>
        </w:r>
        <w:r w:rsidR="00663953" w:rsidRPr="00E1123B">
          <w:rPr>
            <w:rFonts w:ascii="Times New Roman" w:hAnsi="Times New Roman"/>
            <w:noProof/>
            <w:webHidden/>
            <w:sz w:val="20"/>
            <w:szCs w:val="20"/>
          </w:rPr>
          <w:tab/>
        </w:r>
        <w:r w:rsidRPr="00E1123B">
          <w:rPr>
            <w:rFonts w:ascii="Times New Roman" w:hAnsi="Times New Roman"/>
            <w:noProof/>
            <w:webHidden/>
            <w:sz w:val="20"/>
            <w:szCs w:val="20"/>
          </w:rPr>
          <w:fldChar w:fldCharType="begin"/>
        </w:r>
        <w:r w:rsidR="00663953" w:rsidRPr="00E1123B">
          <w:rPr>
            <w:rFonts w:ascii="Times New Roman" w:hAnsi="Times New Roman"/>
            <w:noProof/>
            <w:webHidden/>
            <w:sz w:val="20"/>
            <w:szCs w:val="20"/>
          </w:rPr>
          <w:instrText xml:space="preserve"> PAGEREF _Toc243383109 \h </w:instrText>
        </w:r>
        <w:r w:rsidRPr="00E1123B">
          <w:rPr>
            <w:rFonts w:ascii="Times New Roman" w:hAnsi="Times New Roman"/>
            <w:noProof/>
            <w:webHidden/>
            <w:sz w:val="20"/>
            <w:szCs w:val="20"/>
          </w:rPr>
        </w:r>
        <w:r w:rsidRPr="00E1123B">
          <w:rPr>
            <w:rFonts w:ascii="Times New Roman" w:hAnsi="Times New Roman"/>
            <w:noProof/>
            <w:webHidden/>
            <w:sz w:val="20"/>
            <w:szCs w:val="20"/>
          </w:rPr>
          <w:fldChar w:fldCharType="separate"/>
        </w:r>
        <w:r w:rsidR="00375747">
          <w:rPr>
            <w:rFonts w:ascii="Times New Roman" w:hAnsi="Times New Roman"/>
            <w:noProof/>
            <w:webHidden/>
            <w:sz w:val="20"/>
            <w:szCs w:val="20"/>
          </w:rPr>
          <w:t>11</w:t>
        </w:r>
        <w:r w:rsidRPr="00E1123B">
          <w:rPr>
            <w:rFonts w:ascii="Times New Roman" w:hAnsi="Times New Roman"/>
            <w:noProof/>
            <w:webHidden/>
            <w:sz w:val="20"/>
            <w:szCs w:val="20"/>
          </w:rPr>
          <w:fldChar w:fldCharType="end"/>
        </w:r>
      </w:hyperlink>
    </w:p>
    <w:p w:rsidR="00663953" w:rsidRPr="00E1123B" w:rsidRDefault="00BB472C">
      <w:pPr>
        <w:pStyle w:val="TOC3"/>
        <w:tabs>
          <w:tab w:val="right" w:leader="dot" w:pos="9060"/>
        </w:tabs>
        <w:rPr>
          <w:rFonts w:ascii="Times New Roman" w:eastAsiaTheme="minorEastAsia" w:hAnsi="Times New Roman"/>
          <w:noProof/>
          <w:sz w:val="20"/>
          <w:szCs w:val="20"/>
          <w:lang w:eastAsia="fr-FR"/>
        </w:rPr>
      </w:pPr>
      <w:hyperlink w:anchor="_Toc243383110" w:history="1">
        <w:r w:rsidR="00663953" w:rsidRPr="00E1123B">
          <w:rPr>
            <w:rStyle w:val="Hyperlink"/>
            <w:rFonts w:ascii="Times New Roman" w:hAnsi="Times New Roman"/>
            <w:noProof/>
            <w:sz w:val="20"/>
            <w:szCs w:val="20"/>
          </w:rPr>
          <w:t>2.1.3. Pertinence par rapport au DSRP</w:t>
        </w:r>
        <w:r w:rsidR="00663953" w:rsidRPr="00E1123B">
          <w:rPr>
            <w:rFonts w:ascii="Times New Roman" w:hAnsi="Times New Roman"/>
            <w:noProof/>
            <w:webHidden/>
            <w:sz w:val="20"/>
            <w:szCs w:val="20"/>
          </w:rPr>
          <w:tab/>
        </w:r>
        <w:r w:rsidRPr="00E1123B">
          <w:rPr>
            <w:rFonts w:ascii="Times New Roman" w:hAnsi="Times New Roman"/>
            <w:noProof/>
            <w:webHidden/>
            <w:sz w:val="20"/>
            <w:szCs w:val="20"/>
          </w:rPr>
          <w:fldChar w:fldCharType="begin"/>
        </w:r>
        <w:r w:rsidR="00663953" w:rsidRPr="00E1123B">
          <w:rPr>
            <w:rFonts w:ascii="Times New Roman" w:hAnsi="Times New Roman"/>
            <w:noProof/>
            <w:webHidden/>
            <w:sz w:val="20"/>
            <w:szCs w:val="20"/>
          </w:rPr>
          <w:instrText xml:space="preserve"> PAGEREF _Toc243383110 \h </w:instrText>
        </w:r>
        <w:r w:rsidRPr="00E1123B">
          <w:rPr>
            <w:rFonts w:ascii="Times New Roman" w:hAnsi="Times New Roman"/>
            <w:noProof/>
            <w:webHidden/>
            <w:sz w:val="20"/>
            <w:szCs w:val="20"/>
          </w:rPr>
        </w:r>
        <w:r w:rsidRPr="00E1123B">
          <w:rPr>
            <w:rFonts w:ascii="Times New Roman" w:hAnsi="Times New Roman"/>
            <w:noProof/>
            <w:webHidden/>
            <w:sz w:val="20"/>
            <w:szCs w:val="20"/>
          </w:rPr>
          <w:fldChar w:fldCharType="separate"/>
        </w:r>
        <w:r w:rsidR="00375747">
          <w:rPr>
            <w:rFonts w:ascii="Times New Roman" w:hAnsi="Times New Roman"/>
            <w:noProof/>
            <w:webHidden/>
            <w:sz w:val="20"/>
            <w:szCs w:val="20"/>
          </w:rPr>
          <w:t>12</w:t>
        </w:r>
        <w:r w:rsidRPr="00E1123B">
          <w:rPr>
            <w:rFonts w:ascii="Times New Roman" w:hAnsi="Times New Roman"/>
            <w:noProof/>
            <w:webHidden/>
            <w:sz w:val="20"/>
            <w:szCs w:val="20"/>
          </w:rPr>
          <w:fldChar w:fldCharType="end"/>
        </w:r>
      </w:hyperlink>
    </w:p>
    <w:p w:rsidR="00663953" w:rsidRPr="00E1123B" w:rsidRDefault="00BB472C">
      <w:pPr>
        <w:pStyle w:val="TOC3"/>
        <w:tabs>
          <w:tab w:val="right" w:leader="dot" w:pos="9060"/>
        </w:tabs>
        <w:rPr>
          <w:rFonts w:ascii="Times New Roman" w:eastAsiaTheme="minorEastAsia" w:hAnsi="Times New Roman"/>
          <w:noProof/>
          <w:sz w:val="20"/>
          <w:szCs w:val="20"/>
          <w:lang w:eastAsia="fr-FR"/>
        </w:rPr>
      </w:pPr>
      <w:hyperlink w:anchor="_Toc243383111" w:history="1">
        <w:r w:rsidR="00663953" w:rsidRPr="00E1123B">
          <w:rPr>
            <w:rStyle w:val="Hyperlink"/>
            <w:rFonts w:ascii="Times New Roman" w:hAnsi="Times New Roman"/>
            <w:noProof/>
            <w:sz w:val="20"/>
            <w:szCs w:val="20"/>
          </w:rPr>
          <w:t>2.1.4. Synthèse générale sur les cohérences entre le Programme et ses différents référentiels : UNDAF, OMD, DSRP</w:t>
        </w:r>
        <w:r w:rsidR="00663953" w:rsidRPr="00E1123B">
          <w:rPr>
            <w:rFonts w:ascii="Times New Roman" w:hAnsi="Times New Roman"/>
            <w:noProof/>
            <w:webHidden/>
            <w:sz w:val="20"/>
            <w:szCs w:val="20"/>
          </w:rPr>
          <w:tab/>
        </w:r>
        <w:r w:rsidRPr="00E1123B">
          <w:rPr>
            <w:rFonts w:ascii="Times New Roman" w:hAnsi="Times New Roman"/>
            <w:noProof/>
            <w:webHidden/>
            <w:sz w:val="20"/>
            <w:szCs w:val="20"/>
          </w:rPr>
          <w:fldChar w:fldCharType="begin"/>
        </w:r>
        <w:r w:rsidR="00663953" w:rsidRPr="00E1123B">
          <w:rPr>
            <w:rFonts w:ascii="Times New Roman" w:hAnsi="Times New Roman"/>
            <w:noProof/>
            <w:webHidden/>
            <w:sz w:val="20"/>
            <w:szCs w:val="20"/>
          </w:rPr>
          <w:instrText xml:space="preserve"> PAGEREF _Toc243383111 \h </w:instrText>
        </w:r>
        <w:r w:rsidRPr="00E1123B">
          <w:rPr>
            <w:rFonts w:ascii="Times New Roman" w:hAnsi="Times New Roman"/>
            <w:noProof/>
            <w:webHidden/>
            <w:sz w:val="20"/>
            <w:szCs w:val="20"/>
          </w:rPr>
        </w:r>
        <w:r w:rsidRPr="00E1123B">
          <w:rPr>
            <w:rFonts w:ascii="Times New Roman" w:hAnsi="Times New Roman"/>
            <w:noProof/>
            <w:webHidden/>
            <w:sz w:val="20"/>
            <w:szCs w:val="20"/>
          </w:rPr>
          <w:fldChar w:fldCharType="separate"/>
        </w:r>
        <w:r w:rsidR="00375747">
          <w:rPr>
            <w:rFonts w:ascii="Times New Roman" w:hAnsi="Times New Roman"/>
            <w:noProof/>
            <w:webHidden/>
            <w:sz w:val="20"/>
            <w:szCs w:val="20"/>
          </w:rPr>
          <w:t>14</w:t>
        </w:r>
        <w:r w:rsidRPr="00E1123B">
          <w:rPr>
            <w:rFonts w:ascii="Times New Roman" w:hAnsi="Times New Roman"/>
            <w:noProof/>
            <w:webHidden/>
            <w:sz w:val="20"/>
            <w:szCs w:val="20"/>
          </w:rPr>
          <w:fldChar w:fldCharType="end"/>
        </w:r>
      </w:hyperlink>
    </w:p>
    <w:p w:rsidR="00663953" w:rsidRPr="00E1123B" w:rsidRDefault="00BB472C">
      <w:pPr>
        <w:pStyle w:val="TOC2"/>
        <w:tabs>
          <w:tab w:val="right" w:leader="dot" w:pos="9060"/>
        </w:tabs>
        <w:rPr>
          <w:rFonts w:ascii="Times New Roman" w:eastAsiaTheme="minorEastAsia" w:hAnsi="Times New Roman"/>
          <w:noProof/>
          <w:sz w:val="20"/>
          <w:szCs w:val="20"/>
          <w:lang w:eastAsia="fr-FR"/>
        </w:rPr>
      </w:pPr>
      <w:hyperlink w:anchor="_Toc243383112" w:history="1">
        <w:r w:rsidR="00663953" w:rsidRPr="00E1123B">
          <w:rPr>
            <w:rStyle w:val="Hyperlink"/>
            <w:rFonts w:ascii="Times New Roman" w:hAnsi="Times New Roman"/>
            <w:noProof/>
            <w:sz w:val="20"/>
            <w:szCs w:val="20"/>
          </w:rPr>
          <w:t>2.2. Analyse des progrès sur les produits du Programme de Pays et du CPAP</w:t>
        </w:r>
        <w:r w:rsidR="00663953" w:rsidRPr="00E1123B">
          <w:rPr>
            <w:rFonts w:ascii="Times New Roman" w:hAnsi="Times New Roman"/>
            <w:noProof/>
            <w:webHidden/>
            <w:sz w:val="20"/>
            <w:szCs w:val="20"/>
          </w:rPr>
          <w:tab/>
        </w:r>
        <w:r w:rsidRPr="00E1123B">
          <w:rPr>
            <w:rFonts w:ascii="Times New Roman" w:hAnsi="Times New Roman"/>
            <w:noProof/>
            <w:webHidden/>
            <w:sz w:val="20"/>
            <w:szCs w:val="20"/>
          </w:rPr>
          <w:fldChar w:fldCharType="begin"/>
        </w:r>
        <w:r w:rsidR="00663953" w:rsidRPr="00E1123B">
          <w:rPr>
            <w:rFonts w:ascii="Times New Roman" w:hAnsi="Times New Roman"/>
            <w:noProof/>
            <w:webHidden/>
            <w:sz w:val="20"/>
            <w:szCs w:val="20"/>
          </w:rPr>
          <w:instrText xml:space="preserve"> PAGEREF _Toc243383112 \h </w:instrText>
        </w:r>
        <w:r w:rsidRPr="00E1123B">
          <w:rPr>
            <w:rFonts w:ascii="Times New Roman" w:hAnsi="Times New Roman"/>
            <w:noProof/>
            <w:webHidden/>
            <w:sz w:val="20"/>
            <w:szCs w:val="20"/>
          </w:rPr>
        </w:r>
        <w:r w:rsidRPr="00E1123B">
          <w:rPr>
            <w:rFonts w:ascii="Times New Roman" w:hAnsi="Times New Roman"/>
            <w:noProof/>
            <w:webHidden/>
            <w:sz w:val="20"/>
            <w:szCs w:val="20"/>
          </w:rPr>
          <w:fldChar w:fldCharType="separate"/>
        </w:r>
        <w:r w:rsidR="00375747">
          <w:rPr>
            <w:rFonts w:ascii="Times New Roman" w:hAnsi="Times New Roman"/>
            <w:noProof/>
            <w:webHidden/>
            <w:sz w:val="20"/>
            <w:szCs w:val="20"/>
          </w:rPr>
          <w:t>19</w:t>
        </w:r>
        <w:r w:rsidRPr="00E1123B">
          <w:rPr>
            <w:rFonts w:ascii="Times New Roman" w:hAnsi="Times New Roman"/>
            <w:noProof/>
            <w:webHidden/>
            <w:sz w:val="20"/>
            <w:szCs w:val="20"/>
          </w:rPr>
          <w:fldChar w:fldCharType="end"/>
        </w:r>
      </w:hyperlink>
    </w:p>
    <w:p w:rsidR="00663953" w:rsidRPr="00E1123B" w:rsidRDefault="00BB472C">
      <w:pPr>
        <w:pStyle w:val="TOC2"/>
        <w:tabs>
          <w:tab w:val="right" w:leader="dot" w:pos="9060"/>
        </w:tabs>
        <w:rPr>
          <w:rFonts w:ascii="Times New Roman" w:eastAsiaTheme="minorEastAsia" w:hAnsi="Times New Roman"/>
          <w:noProof/>
          <w:sz w:val="20"/>
          <w:szCs w:val="20"/>
          <w:lang w:eastAsia="fr-FR"/>
        </w:rPr>
      </w:pPr>
      <w:hyperlink w:anchor="_Toc243383113" w:history="1">
        <w:r w:rsidR="00663953" w:rsidRPr="00E1123B">
          <w:rPr>
            <w:rStyle w:val="Hyperlink"/>
            <w:rFonts w:ascii="Times New Roman" w:hAnsi="Times New Roman"/>
            <w:noProof/>
            <w:sz w:val="20"/>
            <w:szCs w:val="20"/>
          </w:rPr>
          <w:t>2.3. Pertinence activités/plans annuels/indicateurs</w:t>
        </w:r>
        <w:r w:rsidR="00663953" w:rsidRPr="00E1123B">
          <w:rPr>
            <w:rFonts w:ascii="Times New Roman" w:hAnsi="Times New Roman"/>
            <w:noProof/>
            <w:webHidden/>
            <w:sz w:val="20"/>
            <w:szCs w:val="20"/>
          </w:rPr>
          <w:tab/>
        </w:r>
        <w:r w:rsidRPr="00E1123B">
          <w:rPr>
            <w:rFonts w:ascii="Times New Roman" w:hAnsi="Times New Roman"/>
            <w:noProof/>
            <w:webHidden/>
            <w:sz w:val="20"/>
            <w:szCs w:val="20"/>
          </w:rPr>
          <w:fldChar w:fldCharType="begin"/>
        </w:r>
        <w:r w:rsidR="00663953" w:rsidRPr="00E1123B">
          <w:rPr>
            <w:rFonts w:ascii="Times New Roman" w:hAnsi="Times New Roman"/>
            <w:noProof/>
            <w:webHidden/>
            <w:sz w:val="20"/>
            <w:szCs w:val="20"/>
          </w:rPr>
          <w:instrText xml:space="preserve"> PAGEREF _Toc243383113 \h </w:instrText>
        </w:r>
        <w:r w:rsidRPr="00E1123B">
          <w:rPr>
            <w:rFonts w:ascii="Times New Roman" w:hAnsi="Times New Roman"/>
            <w:noProof/>
            <w:webHidden/>
            <w:sz w:val="20"/>
            <w:szCs w:val="20"/>
          </w:rPr>
        </w:r>
        <w:r w:rsidRPr="00E1123B">
          <w:rPr>
            <w:rFonts w:ascii="Times New Roman" w:hAnsi="Times New Roman"/>
            <w:noProof/>
            <w:webHidden/>
            <w:sz w:val="20"/>
            <w:szCs w:val="20"/>
          </w:rPr>
          <w:fldChar w:fldCharType="separate"/>
        </w:r>
        <w:r w:rsidR="00375747">
          <w:rPr>
            <w:rFonts w:ascii="Times New Roman" w:hAnsi="Times New Roman"/>
            <w:noProof/>
            <w:webHidden/>
            <w:sz w:val="20"/>
            <w:szCs w:val="20"/>
          </w:rPr>
          <w:t>22</w:t>
        </w:r>
        <w:r w:rsidRPr="00E1123B">
          <w:rPr>
            <w:rFonts w:ascii="Times New Roman" w:hAnsi="Times New Roman"/>
            <w:noProof/>
            <w:webHidden/>
            <w:sz w:val="20"/>
            <w:szCs w:val="20"/>
          </w:rPr>
          <w:fldChar w:fldCharType="end"/>
        </w:r>
      </w:hyperlink>
    </w:p>
    <w:p w:rsidR="00663953" w:rsidRPr="00E1123B" w:rsidRDefault="00BB472C">
      <w:pPr>
        <w:pStyle w:val="TOC2"/>
        <w:tabs>
          <w:tab w:val="right" w:leader="dot" w:pos="9060"/>
        </w:tabs>
        <w:rPr>
          <w:rFonts w:ascii="Times New Roman" w:eastAsiaTheme="minorEastAsia" w:hAnsi="Times New Roman"/>
          <w:noProof/>
          <w:sz w:val="20"/>
          <w:szCs w:val="20"/>
          <w:lang w:eastAsia="fr-FR"/>
        </w:rPr>
      </w:pPr>
      <w:hyperlink w:anchor="_Toc243383114" w:history="1">
        <w:r w:rsidR="00663953" w:rsidRPr="00E1123B">
          <w:rPr>
            <w:rStyle w:val="Hyperlink"/>
            <w:rFonts w:ascii="Times New Roman" w:hAnsi="Times New Roman"/>
            <w:noProof/>
            <w:sz w:val="20"/>
            <w:szCs w:val="20"/>
          </w:rPr>
          <w:t>2.4. Evaluation quantitative et qualitative des activités réalisées</w:t>
        </w:r>
        <w:r w:rsidR="00663953" w:rsidRPr="00E1123B">
          <w:rPr>
            <w:rFonts w:ascii="Times New Roman" w:hAnsi="Times New Roman"/>
            <w:noProof/>
            <w:webHidden/>
            <w:sz w:val="20"/>
            <w:szCs w:val="20"/>
          </w:rPr>
          <w:tab/>
        </w:r>
        <w:r w:rsidRPr="00E1123B">
          <w:rPr>
            <w:rFonts w:ascii="Times New Roman" w:hAnsi="Times New Roman"/>
            <w:noProof/>
            <w:webHidden/>
            <w:sz w:val="20"/>
            <w:szCs w:val="20"/>
          </w:rPr>
          <w:fldChar w:fldCharType="begin"/>
        </w:r>
        <w:r w:rsidR="00663953" w:rsidRPr="00E1123B">
          <w:rPr>
            <w:rFonts w:ascii="Times New Roman" w:hAnsi="Times New Roman"/>
            <w:noProof/>
            <w:webHidden/>
            <w:sz w:val="20"/>
            <w:szCs w:val="20"/>
          </w:rPr>
          <w:instrText xml:space="preserve"> PAGEREF _Toc243383114 \h </w:instrText>
        </w:r>
        <w:r w:rsidRPr="00E1123B">
          <w:rPr>
            <w:rFonts w:ascii="Times New Roman" w:hAnsi="Times New Roman"/>
            <w:noProof/>
            <w:webHidden/>
            <w:sz w:val="20"/>
            <w:szCs w:val="20"/>
          </w:rPr>
        </w:r>
        <w:r w:rsidRPr="00E1123B">
          <w:rPr>
            <w:rFonts w:ascii="Times New Roman" w:hAnsi="Times New Roman"/>
            <w:noProof/>
            <w:webHidden/>
            <w:sz w:val="20"/>
            <w:szCs w:val="20"/>
          </w:rPr>
          <w:fldChar w:fldCharType="separate"/>
        </w:r>
        <w:r w:rsidR="00375747">
          <w:rPr>
            <w:rFonts w:ascii="Times New Roman" w:hAnsi="Times New Roman"/>
            <w:noProof/>
            <w:webHidden/>
            <w:sz w:val="20"/>
            <w:szCs w:val="20"/>
          </w:rPr>
          <w:t>23</w:t>
        </w:r>
        <w:r w:rsidRPr="00E1123B">
          <w:rPr>
            <w:rFonts w:ascii="Times New Roman" w:hAnsi="Times New Roman"/>
            <w:noProof/>
            <w:webHidden/>
            <w:sz w:val="20"/>
            <w:szCs w:val="20"/>
          </w:rPr>
          <w:fldChar w:fldCharType="end"/>
        </w:r>
      </w:hyperlink>
    </w:p>
    <w:p w:rsidR="00663953" w:rsidRPr="00E1123B" w:rsidRDefault="00BB472C">
      <w:pPr>
        <w:pStyle w:val="TOC3"/>
        <w:tabs>
          <w:tab w:val="right" w:leader="dot" w:pos="9060"/>
        </w:tabs>
        <w:rPr>
          <w:rFonts w:ascii="Times New Roman" w:eastAsiaTheme="minorEastAsia" w:hAnsi="Times New Roman"/>
          <w:noProof/>
          <w:sz w:val="20"/>
          <w:szCs w:val="20"/>
          <w:lang w:eastAsia="fr-FR"/>
        </w:rPr>
      </w:pPr>
      <w:hyperlink w:anchor="_Toc243383115" w:history="1">
        <w:r w:rsidR="00663953" w:rsidRPr="00E1123B">
          <w:rPr>
            <w:rStyle w:val="Hyperlink"/>
            <w:rFonts w:ascii="Times New Roman" w:hAnsi="Times New Roman"/>
            <w:noProof/>
            <w:sz w:val="20"/>
            <w:szCs w:val="20"/>
          </w:rPr>
          <w:t>2.4.1. Revue de l’exécution physique du Programme</w:t>
        </w:r>
        <w:r w:rsidR="00663953" w:rsidRPr="00E1123B">
          <w:rPr>
            <w:rFonts w:ascii="Times New Roman" w:hAnsi="Times New Roman"/>
            <w:noProof/>
            <w:webHidden/>
            <w:sz w:val="20"/>
            <w:szCs w:val="20"/>
          </w:rPr>
          <w:tab/>
        </w:r>
        <w:r w:rsidRPr="00E1123B">
          <w:rPr>
            <w:rFonts w:ascii="Times New Roman" w:hAnsi="Times New Roman"/>
            <w:noProof/>
            <w:webHidden/>
            <w:sz w:val="20"/>
            <w:szCs w:val="20"/>
          </w:rPr>
          <w:fldChar w:fldCharType="begin"/>
        </w:r>
        <w:r w:rsidR="00663953" w:rsidRPr="00E1123B">
          <w:rPr>
            <w:rFonts w:ascii="Times New Roman" w:hAnsi="Times New Roman"/>
            <w:noProof/>
            <w:webHidden/>
            <w:sz w:val="20"/>
            <w:szCs w:val="20"/>
          </w:rPr>
          <w:instrText xml:space="preserve"> PAGEREF _Toc243383115 \h </w:instrText>
        </w:r>
        <w:r w:rsidRPr="00E1123B">
          <w:rPr>
            <w:rFonts w:ascii="Times New Roman" w:hAnsi="Times New Roman"/>
            <w:noProof/>
            <w:webHidden/>
            <w:sz w:val="20"/>
            <w:szCs w:val="20"/>
          </w:rPr>
        </w:r>
        <w:r w:rsidRPr="00E1123B">
          <w:rPr>
            <w:rFonts w:ascii="Times New Roman" w:hAnsi="Times New Roman"/>
            <w:noProof/>
            <w:webHidden/>
            <w:sz w:val="20"/>
            <w:szCs w:val="20"/>
          </w:rPr>
          <w:fldChar w:fldCharType="separate"/>
        </w:r>
        <w:r w:rsidR="00375747">
          <w:rPr>
            <w:rFonts w:ascii="Times New Roman" w:hAnsi="Times New Roman"/>
            <w:noProof/>
            <w:webHidden/>
            <w:sz w:val="20"/>
            <w:szCs w:val="20"/>
          </w:rPr>
          <w:t>23</w:t>
        </w:r>
        <w:r w:rsidRPr="00E1123B">
          <w:rPr>
            <w:rFonts w:ascii="Times New Roman" w:hAnsi="Times New Roman"/>
            <w:noProof/>
            <w:webHidden/>
            <w:sz w:val="20"/>
            <w:szCs w:val="20"/>
          </w:rPr>
          <w:fldChar w:fldCharType="end"/>
        </w:r>
      </w:hyperlink>
    </w:p>
    <w:p w:rsidR="00663953" w:rsidRPr="00E1123B" w:rsidRDefault="00BB472C">
      <w:pPr>
        <w:pStyle w:val="TOC3"/>
        <w:tabs>
          <w:tab w:val="right" w:leader="dot" w:pos="9060"/>
        </w:tabs>
        <w:rPr>
          <w:rFonts w:ascii="Times New Roman" w:eastAsiaTheme="minorEastAsia" w:hAnsi="Times New Roman"/>
          <w:noProof/>
          <w:sz w:val="20"/>
          <w:szCs w:val="20"/>
          <w:lang w:eastAsia="fr-FR"/>
        </w:rPr>
      </w:pPr>
      <w:hyperlink w:anchor="_Toc243383116" w:history="1">
        <w:r w:rsidR="00663953" w:rsidRPr="00E1123B">
          <w:rPr>
            <w:rStyle w:val="Hyperlink"/>
            <w:rFonts w:ascii="Times New Roman" w:hAnsi="Times New Roman"/>
            <w:noProof/>
            <w:sz w:val="20"/>
            <w:szCs w:val="20"/>
          </w:rPr>
          <w:t>2.4.2. Revue de l’Exécution Financière du Programme</w:t>
        </w:r>
        <w:r w:rsidR="00663953" w:rsidRPr="00E1123B">
          <w:rPr>
            <w:rFonts w:ascii="Times New Roman" w:hAnsi="Times New Roman"/>
            <w:noProof/>
            <w:webHidden/>
            <w:sz w:val="20"/>
            <w:szCs w:val="20"/>
          </w:rPr>
          <w:tab/>
        </w:r>
        <w:r w:rsidRPr="00E1123B">
          <w:rPr>
            <w:rFonts w:ascii="Times New Roman" w:hAnsi="Times New Roman"/>
            <w:noProof/>
            <w:webHidden/>
            <w:sz w:val="20"/>
            <w:szCs w:val="20"/>
          </w:rPr>
          <w:fldChar w:fldCharType="begin"/>
        </w:r>
        <w:r w:rsidR="00663953" w:rsidRPr="00E1123B">
          <w:rPr>
            <w:rFonts w:ascii="Times New Roman" w:hAnsi="Times New Roman"/>
            <w:noProof/>
            <w:webHidden/>
            <w:sz w:val="20"/>
            <w:szCs w:val="20"/>
          </w:rPr>
          <w:instrText xml:space="preserve"> PAGEREF _Toc243383116 \h </w:instrText>
        </w:r>
        <w:r w:rsidRPr="00E1123B">
          <w:rPr>
            <w:rFonts w:ascii="Times New Roman" w:hAnsi="Times New Roman"/>
            <w:noProof/>
            <w:webHidden/>
            <w:sz w:val="20"/>
            <w:szCs w:val="20"/>
          </w:rPr>
        </w:r>
        <w:r w:rsidRPr="00E1123B">
          <w:rPr>
            <w:rFonts w:ascii="Times New Roman" w:hAnsi="Times New Roman"/>
            <w:noProof/>
            <w:webHidden/>
            <w:sz w:val="20"/>
            <w:szCs w:val="20"/>
          </w:rPr>
          <w:fldChar w:fldCharType="separate"/>
        </w:r>
        <w:r w:rsidR="00375747">
          <w:rPr>
            <w:rFonts w:ascii="Times New Roman" w:hAnsi="Times New Roman"/>
            <w:noProof/>
            <w:webHidden/>
            <w:sz w:val="20"/>
            <w:szCs w:val="20"/>
          </w:rPr>
          <w:t>29</w:t>
        </w:r>
        <w:r w:rsidRPr="00E1123B">
          <w:rPr>
            <w:rFonts w:ascii="Times New Roman" w:hAnsi="Times New Roman"/>
            <w:noProof/>
            <w:webHidden/>
            <w:sz w:val="20"/>
            <w:szCs w:val="20"/>
          </w:rPr>
          <w:fldChar w:fldCharType="end"/>
        </w:r>
      </w:hyperlink>
    </w:p>
    <w:p w:rsidR="00663953" w:rsidRPr="00E1123B" w:rsidRDefault="00BB472C">
      <w:pPr>
        <w:pStyle w:val="TOC2"/>
        <w:tabs>
          <w:tab w:val="right" w:leader="dot" w:pos="9060"/>
        </w:tabs>
        <w:rPr>
          <w:rFonts w:ascii="Times New Roman" w:eastAsiaTheme="minorEastAsia" w:hAnsi="Times New Roman"/>
          <w:noProof/>
          <w:sz w:val="20"/>
          <w:szCs w:val="20"/>
          <w:lang w:eastAsia="fr-FR"/>
        </w:rPr>
      </w:pPr>
      <w:hyperlink w:anchor="_Toc243383117" w:history="1">
        <w:r w:rsidR="00663953" w:rsidRPr="00E1123B">
          <w:rPr>
            <w:rStyle w:val="Hyperlink"/>
            <w:rFonts w:ascii="Times New Roman" w:hAnsi="Times New Roman"/>
            <w:noProof/>
            <w:sz w:val="20"/>
            <w:szCs w:val="20"/>
          </w:rPr>
          <w:t>2.5. Pertinence du choix des domaines d’intervention du PNUD</w:t>
        </w:r>
        <w:r w:rsidR="00663953" w:rsidRPr="00E1123B">
          <w:rPr>
            <w:rFonts w:ascii="Times New Roman" w:hAnsi="Times New Roman"/>
            <w:noProof/>
            <w:webHidden/>
            <w:sz w:val="20"/>
            <w:szCs w:val="20"/>
          </w:rPr>
          <w:tab/>
        </w:r>
        <w:r w:rsidRPr="00E1123B">
          <w:rPr>
            <w:rFonts w:ascii="Times New Roman" w:hAnsi="Times New Roman"/>
            <w:noProof/>
            <w:webHidden/>
            <w:sz w:val="20"/>
            <w:szCs w:val="20"/>
          </w:rPr>
          <w:fldChar w:fldCharType="begin"/>
        </w:r>
        <w:r w:rsidR="00663953" w:rsidRPr="00E1123B">
          <w:rPr>
            <w:rFonts w:ascii="Times New Roman" w:hAnsi="Times New Roman"/>
            <w:noProof/>
            <w:webHidden/>
            <w:sz w:val="20"/>
            <w:szCs w:val="20"/>
          </w:rPr>
          <w:instrText xml:space="preserve"> PAGEREF _Toc243383117 \h </w:instrText>
        </w:r>
        <w:r w:rsidRPr="00E1123B">
          <w:rPr>
            <w:rFonts w:ascii="Times New Roman" w:hAnsi="Times New Roman"/>
            <w:noProof/>
            <w:webHidden/>
            <w:sz w:val="20"/>
            <w:szCs w:val="20"/>
          </w:rPr>
        </w:r>
        <w:r w:rsidRPr="00E1123B">
          <w:rPr>
            <w:rFonts w:ascii="Times New Roman" w:hAnsi="Times New Roman"/>
            <w:noProof/>
            <w:webHidden/>
            <w:sz w:val="20"/>
            <w:szCs w:val="20"/>
          </w:rPr>
          <w:fldChar w:fldCharType="separate"/>
        </w:r>
        <w:r w:rsidR="00375747">
          <w:rPr>
            <w:rFonts w:ascii="Times New Roman" w:hAnsi="Times New Roman"/>
            <w:noProof/>
            <w:webHidden/>
            <w:sz w:val="20"/>
            <w:szCs w:val="20"/>
          </w:rPr>
          <w:t>32</w:t>
        </w:r>
        <w:r w:rsidRPr="00E1123B">
          <w:rPr>
            <w:rFonts w:ascii="Times New Roman" w:hAnsi="Times New Roman"/>
            <w:noProof/>
            <w:webHidden/>
            <w:sz w:val="20"/>
            <w:szCs w:val="20"/>
          </w:rPr>
          <w:fldChar w:fldCharType="end"/>
        </w:r>
      </w:hyperlink>
    </w:p>
    <w:p w:rsidR="00663953" w:rsidRPr="00E1123B" w:rsidRDefault="00BB472C">
      <w:pPr>
        <w:pStyle w:val="TOC2"/>
        <w:tabs>
          <w:tab w:val="right" w:leader="dot" w:pos="9060"/>
        </w:tabs>
        <w:rPr>
          <w:rFonts w:ascii="Times New Roman" w:eastAsiaTheme="minorEastAsia" w:hAnsi="Times New Roman"/>
          <w:noProof/>
          <w:sz w:val="20"/>
          <w:szCs w:val="20"/>
          <w:lang w:eastAsia="fr-FR"/>
        </w:rPr>
      </w:pPr>
      <w:hyperlink w:anchor="_Toc243383118" w:history="1">
        <w:r w:rsidR="00663953" w:rsidRPr="00E1123B">
          <w:rPr>
            <w:rStyle w:val="Hyperlink"/>
            <w:rFonts w:ascii="Times New Roman" w:hAnsi="Times New Roman"/>
            <w:noProof/>
            <w:sz w:val="20"/>
            <w:szCs w:val="20"/>
          </w:rPr>
          <w:t>2.6. Evaluation des avantages et bénéfices produits par les projets et programmes, appropriation et durabilité</w:t>
        </w:r>
        <w:r w:rsidR="00663953" w:rsidRPr="00E1123B">
          <w:rPr>
            <w:rFonts w:ascii="Times New Roman" w:hAnsi="Times New Roman"/>
            <w:noProof/>
            <w:webHidden/>
            <w:sz w:val="20"/>
            <w:szCs w:val="20"/>
          </w:rPr>
          <w:tab/>
        </w:r>
        <w:r w:rsidRPr="00E1123B">
          <w:rPr>
            <w:rFonts w:ascii="Times New Roman" w:hAnsi="Times New Roman"/>
            <w:noProof/>
            <w:webHidden/>
            <w:sz w:val="20"/>
            <w:szCs w:val="20"/>
          </w:rPr>
          <w:fldChar w:fldCharType="begin"/>
        </w:r>
        <w:r w:rsidR="00663953" w:rsidRPr="00E1123B">
          <w:rPr>
            <w:rFonts w:ascii="Times New Roman" w:hAnsi="Times New Roman"/>
            <w:noProof/>
            <w:webHidden/>
            <w:sz w:val="20"/>
            <w:szCs w:val="20"/>
          </w:rPr>
          <w:instrText xml:space="preserve"> PAGEREF _Toc243383118 \h </w:instrText>
        </w:r>
        <w:r w:rsidRPr="00E1123B">
          <w:rPr>
            <w:rFonts w:ascii="Times New Roman" w:hAnsi="Times New Roman"/>
            <w:noProof/>
            <w:webHidden/>
            <w:sz w:val="20"/>
            <w:szCs w:val="20"/>
          </w:rPr>
        </w:r>
        <w:r w:rsidRPr="00E1123B">
          <w:rPr>
            <w:rFonts w:ascii="Times New Roman" w:hAnsi="Times New Roman"/>
            <w:noProof/>
            <w:webHidden/>
            <w:sz w:val="20"/>
            <w:szCs w:val="20"/>
          </w:rPr>
          <w:fldChar w:fldCharType="separate"/>
        </w:r>
        <w:r w:rsidR="00375747">
          <w:rPr>
            <w:rFonts w:ascii="Times New Roman" w:hAnsi="Times New Roman"/>
            <w:noProof/>
            <w:webHidden/>
            <w:sz w:val="20"/>
            <w:szCs w:val="20"/>
          </w:rPr>
          <w:t>34</w:t>
        </w:r>
        <w:r w:rsidRPr="00E1123B">
          <w:rPr>
            <w:rFonts w:ascii="Times New Roman" w:hAnsi="Times New Roman"/>
            <w:noProof/>
            <w:webHidden/>
            <w:sz w:val="20"/>
            <w:szCs w:val="20"/>
          </w:rPr>
          <w:fldChar w:fldCharType="end"/>
        </w:r>
      </w:hyperlink>
    </w:p>
    <w:p w:rsidR="00663953" w:rsidRPr="00E1123B" w:rsidRDefault="00BB472C">
      <w:pPr>
        <w:pStyle w:val="TOC2"/>
        <w:tabs>
          <w:tab w:val="right" w:leader="dot" w:pos="9060"/>
        </w:tabs>
        <w:rPr>
          <w:rFonts w:ascii="Times New Roman" w:eastAsiaTheme="minorEastAsia" w:hAnsi="Times New Roman"/>
          <w:noProof/>
          <w:sz w:val="20"/>
          <w:szCs w:val="20"/>
          <w:lang w:eastAsia="fr-FR"/>
        </w:rPr>
      </w:pPr>
      <w:hyperlink w:anchor="_Toc243383119" w:history="1">
        <w:r w:rsidR="00663953" w:rsidRPr="00E1123B">
          <w:rPr>
            <w:rStyle w:val="Hyperlink"/>
            <w:rFonts w:ascii="Times New Roman" w:hAnsi="Times New Roman"/>
            <w:noProof/>
            <w:sz w:val="20"/>
            <w:szCs w:val="20"/>
          </w:rPr>
          <w:t>2.7. Opportunités, Contraintes dans l’exécution des plans annuels et solutions proposées</w:t>
        </w:r>
        <w:r w:rsidR="00663953" w:rsidRPr="00E1123B">
          <w:rPr>
            <w:rFonts w:ascii="Times New Roman" w:hAnsi="Times New Roman"/>
            <w:noProof/>
            <w:webHidden/>
            <w:sz w:val="20"/>
            <w:szCs w:val="20"/>
          </w:rPr>
          <w:tab/>
        </w:r>
        <w:r w:rsidRPr="00E1123B">
          <w:rPr>
            <w:rFonts w:ascii="Times New Roman" w:hAnsi="Times New Roman"/>
            <w:noProof/>
            <w:webHidden/>
            <w:sz w:val="20"/>
            <w:szCs w:val="20"/>
          </w:rPr>
          <w:fldChar w:fldCharType="begin"/>
        </w:r>
        <w:r w:rsidR="00663953" w:rsidRPr="00E1123B">
          <w:rPr>
            <w:rFonts w:ascii="Times New Roman" w:hAnsi="Times New Roman"/>
            <w:noProof/>
            <w:webHidden/>
            <w:sz w:val="20"/>
            <w:szCs w:val="20"/>
          </w:rPr>
          <w:instrText xml:space="preserve"> PAGEREF _Toc243383119 \h </w:instrText>
        </w:r>
        <w:r w:rsidRPr="00E1123B">
          <w:rPr>
            <w:rFonts w:ascii="Times New Roman" w:hAnsi="Times New Roman"/>
            <w:noProof/>
            <w:webHidden/>
            <w:sz w:val="20"/>
            <w:szCs w:val="20"/>
          </w:rPr>
        </w:r>
        <w:r w:rsidRPr="00E1123B">
          <w:rPr>
            <w:rFonts w:ascii="Times New Roman" w:hAnsi="Times New Roman"/>
            <w:noProof/>
            <w:webHidden/>
            <w:sz w:val="20"/>
            <w:szCs w:val="20"/>
          </w:rPr>
          <w:fldChar w:fldCharType="separate"/>
        </w:r>
        <w:r w:rsidR="00375747">
          <w:rPr>
            <w:rFonts w:ascii="Times New Roman" w:hAnsi="Times New Roman"/>
            <w:noProof/>
            <w:webHidden/>
            <w:sz w:val="20"/>
            <w:szCs w:val="20"/>
          </w:rPr>
          <w:t>36</w:t>
        </w:r>
        <w:r w:rsidRPr="00E1123B">
          <w:rPr>
            <w:rFonts w:ascii="Times New Roman" w:hAnsi="Times New Roman"/>
            <w:noProof/>
            <w:webHidden/>
            <w:sz w:val="20"/>
            <w:szCs w:val="20"/>
          </w:rPr>
          <w:fldChar w:fldCharType="end"/>
        </w:r>
      </w:hyperlink>
    </w:p>
    <w:p w:rsidR="00663953" w:rsidRPr="00E1123B" w:rsidRDefault="00BB472C">
      <w:pPr>
        <w:pStyle w:val="TOC2"/>
        <w:tabs>
          <w:tab w:val="right" w:leader="dot" w:pos="9060"/>
        </w:tabs>
        <w:rPr>
          <w:rFonts w:ascii="Times New Roman" w:eastAsiaTheme="minorEastAsia" w:hAnsi="Times New Roman"/>
          <w:noProof/>
          <w:sz w:val="20"/>
          <w:szCs w:val="20"/>
          <w:lang w:eastAsia="fr-FR"/>
        </w:rPr>
      </w:pPr>
      <w:hyperlink w:anchor="_Toc243383120" w:history="1">
        <w:r w:rsidR="00663953" w:rsidRPr="00E1123B">
          <w:rPr>
            <w:rStyle w:val="Hyperlink"/>
            <w:rFonts w:ascii="Times New Roman" w:hAnsi="Times New Roman"/>
            <w:noProof/>
            <w:sz w:val="20"/>
            <w:szCs w:val="20"/>
          </w:rPr>
          <w:t>2.8. Evaluation de l’étendue et de l’efficacité du plaidoyer entrepris en direction des partenaires</w:t>
        </w:r>
        <w:r w:rsidR="00663953" w:rsidRPr="00E1123B">
          <w:rPr>
            <w:rFonts w:ascii="Times New Roman" w:hAnsi="Times New Roman"/>
            <w:noProof/>
            <w:webHidden/>
            <w:sz w:val="20"/>
            <w:szCs w:val="20"/>
          </w:rPr>
          <w:tab/>
        </w:r>
        <w:r w:rsidRPr="00E1123B">
          <w:rPr>
            <w:rFonts w:ascii="Times New Roman" w:hAnsi="Times New Roman"/>
            <w:noProof/>
            <w:webHidden/>
            <w:sz w:val="20"/>
            <w:szCs w:val="20"/>
          </w:rPr>
          <w:fldChar w:fldCharType="begin"/>
        </w:r>
        <w:r w:rsidR="00663953" w:rsidRPr="00E1123B">
          <w:rPr>
            <w:rFonts w:ascii="Times New Roman" w:hAnsi="Times New Roman"/>
            <w:noProof/>
            <w:webHidden/>
            <w:sz w:val="20"/>
            <w:szCs w:val="20"/>
          </w:rPr>
          <w:instrText xml:space="preserve"> PAGEREF _Toc243383120 \h </w:instrText>
        </w:r>
        <w:r w:rsidRPr="00E1123B">
          <w:rPr>
            <w:rFonts w:ascii="Times New Roman" w:hAnsi="Times New Roman"/>
            <w:noProof/>
            <w:webHidden/>
            <w:sz w:val="20"/>
            <w:szCs w:val="20"/>
          </w:rPr>
        </w:r>
        <w:r w:rsidRPr="00E1123B">
          <w:rPr>
            <w:rFonts w:ascii="Times New Roman" w:hAnsi="Times New Roman"/>
            <w:noProof/>
            <w:webHidden/>
            <w:sz w:val="20"/>
            <w:szCs w:val="20"/>
          </w:rPr>
          <w:fldChar w:fldCharType="separate"/>
        </w:r>
        <w:r w:rsidR="00375747">
          <w:rPr>
            <w:rFonts w:ascii="Times New Roman" w:hAnsi="Times New Roman"/>
            <w:noProof/>
            <w:webHidden/>
            <w:sz w:val="20"/>
            <w:szCs w:val="20"/>
          </w:rPr>
          <w:t>38</w:t>
        </w:r>
        <w:r w:rsidRPr="00E1123B">
          <w:rPr>
            <w:rFonts w:ascii="Times New Roman" w:hAnsi="Times New Roman"/>
            <w:noProof/>
            <w:webHidden/>
            <w:sz w:val="20"/>
            <w:szCs w:val="20"/>
          </w:rPr>
          <w:fldChar w:fldCharType="end"/>
        </w:r>
      </w:hyperlink>
    </w:p>
    <w:p w:rsidR="00663953" w:rsidRPr="00E1123B" w:rsidRDefault="00BB472C">
      <w:pPr>
        <w:pStyle w:val="TOC2"/>
        <w:tabs>
          <w:tab w:val="right" w:leader="dot" w:pos="9060"/>
        </w:tabs>
        <w:rPr>
          <w:rFonts w:ascii="Times New Roman" w:eastAsiaTheme="minorEastAsia" w:hAnsi="Times New Roman"/>
          <w:noProof/>
          <w:sz w:val="20"/>
          <w:szCs w:val="20"/>
          <w:lang w:eastAsia="fr-FR"/>
        </w:rPr>
      </w:pPr>
      <w:hyperlink w:anchor="_Toc243383121" w:history="1">
        <w:r w:rsidR="00663953" w:rsidRPr="00E1123B">
          <w:rPr>
            <w:rStyle w:val="Hyperlink"/>
            <w:rFonts w:ascii="Times New Roman" w:hAnsi="Times New Roman"/>
            <w:noProof/>
            <w:sz w:val="20"/>
            <w:szCs w:val="20"/>
          </w:rPr>
          <w:t>2.9. Evaluation des efforts réalisés en termes de mobilisation de ressources et de création de partenariats</w:t>
        </w:r>
        <w:r w:rsidR="00663953" w:rsidRPr="00E1123B">
          <w:rPr>
            <w:rFonts w:ascii="Times New Roman" w:hAnsi="Times New Roman"/>
            <w:noProof/>
            <w:webHidden/>
            <w:sz w:val="20"/>
            <w:szCs w:val="20"/>
          </w:rPr>
          <w:tab/>
        </w:r>
        <w:r w:rsidRPr="00E1123B">
          <w:rPr>
            <w:rFonts w:ascii="Times New Roman" w:hAnsi="Times New Roman"/>
            <w:noProof/>
            <w:webHidden/>
            <w:sz w:val="20"/>
            <w:szCs w:val="20"/>
          </w:rPr>
          <w:fldChar w:fldCharType="begin"/>
        </w:r>
        <w:r w:rsidR="00663953" w:rsidRPr="00E1123B">
          <w:rPr>
            <w:rFonts w:ascii="Times New Roman" w:hAnsi="Times New Roman"/>
            <w:noProof/>
            <w:webHidden/>
            <w:sz w:val="20"/>
            <w:szCs w:val="20"/>
          </w:rPr>
          <w:instrText xml:space="preserve"> PAGEREF _Toc243383121 \h </w:instrText>
        </w:r>
        <w:r w:rsidRPr="00E1123B">
          <w:rPr>
            <w:rFonts w:ascii="Times New Roman" w:hAnsi="Times New Roman"/>
            <w:noProof/>
            <w:webHidden/>
            <w:sz w:val="20"/>
            <w:szCs w:val="20"/>
          </w:rPr>
        </w:r>
        <w:r w:rsidRPr="00E1123B">
          <w:rPr>
            <w:rFonts w:ascii="Times New Roman" w:hAnsi="Times New Roman"/>
            <w:noProof/>
            <w:webHidden/>
            <w:sz w:val="20"/>
            <w:szCs w:val="20"/>
          </w:rPr>
          <w:fldChar w:fldCharType="separate"/>
        </w:r>
        <w:r w:rsidR="00375747">
          <w:rPr>
            <w:rFonts w:ascii="Times New Roman" w:hAnsi="Times New Roman"/>
            <w:noProof/>
            <w:webHidden/>
            <w:sz w:val="20"/>
            <w:szCs w:val="20"/>
          </w:rPr>
          <w:t>38</w:t>
        </w:r>
        <w:r w:rsidRPr="00E1123B">
          <w:rPr>
            <w:rFonts w:ascii="Times New Roman" w:hAnsi="Times New Roman"/>
            <w:noProof/>
            <w:webHidden/>
            <w:sz w:val="20"/>
            <w:szCs w:val="20"/>
          </w:rPr>
          <w:fldChar w:fldCharType="end"/>
        </w:r>
      </w:hyperlink>
    </w:p>
    <w:p w:rsidR="00663953" w:rsidRPr="00E1123B" w:rsidRDefault="00BB472C">
      <w:pPr>
        <w:pStyle w:val="TOC2"/>
        <w:tabs>
          <w:tab w:val="right" w:leader="dot" w:pos="9060"/>
        </w:tabs>
        <w:rPr>
          <w:rFonts w:ascii="Times New Roman" w:eastAsiaTheme="minorEastAsia" w:hAnsi="Times New Roman"/>
          <w:noProof/>
          <w:sz w:val="20"/>
          <w:szCs w:val="20"/>
          <w:lang w:eastAsia="fr-FR"/>
        </w:rPr>
      </w:pPr>
      <w:hyperlink w:anchor="_Toc243383122" w:history="1">
        <w:r w:rsidR="00663953" w:rsidRPr="00E1123B">
          <w:rPr>
            <w:rStyle w:val="Hyperlink"/>
            <w:rFonts w:ascii="Times New Roman" w:hAnsi="Times New Roman"/>
            <w:noProof/>
            <w:sz w:val="20"/>
            <w:szCs w:val="20"/>
          </w:rPr>
          <w:t>2.10. Flexibilité du programme du PNUD face à de nouvelles priorités (crise alimentaire, grippe aviaire) ou pour saisir de nouvelles opportunités</w:t>
        </w:r>
        <w:r w:rsidR="00663953" w:rsidRPr="00E1123B">
          <w:rPr>
            <w:rFonts w:ascii="Times New Roman" w:hAnsi="Times New Roman"/>
            <w:noProof/>
            <w:webHidden/>
            <w:sz w:val="20"/>
            <w:szCs w:val="20"/>
          </w:rPr>
          <w:tab/>
        </w:r>
        <w:r w:rsidRPr="00E1123B">
          <w:rPr>
            <w:rFonts w:ascii="Times New Roman" w:hAnsi="Times New Roman"/>
            <w:noProof/>
            <w:webHidden/>
            <w:sz w:val="20"/>
            <w:szCs w:val="20"/>
          </w:rPr>
          <w:fldChar w:fldCharType="begin"/>
        </w:r>
        <w:r w:rsidR="00663953" w:rsidRPr="00E1123B">
          <w:rPr>
            <w:rFonts w:ascii="Times New Roman" w:hAnsi="Times New Roman"/>
            <w:noProof/>
            <w:webHidden/>
            <w:sz w:val="20"/>
            <w:szCs w:val="20"/>
          </w:rPr>
          <w:instrText xml:space="preserve"> PAGEREF _Toc243383122 \h </w:instrText>
        </w:r>
        <w:r w:rsidRPr="00E1123B">
          <w:rPr>
            <w:rFonts w:ascii="Times New Roman" w:hAnsi="Times New Roman"/>
            <w:noProof/>
            <w:webHidden/>
            <w:sz w:val="20"/>
            <w:szCs w:val="20"/>
          </w:rPr>
        </w:r>
        <w:r w:rsidRPr="00E1123B">
          <w:rPr>
            <w:rFonts w:ascii="Times New Roman" w:hAnsi="Times New Roman"/>
            <w:noProof/>
            <w:webHidden/>
            <w:sz w:val="20"/>
            <w:szCs w:val="20"/>
          </w:rPr>
          <w:fldChar w:fldCharType="separate"/>
        </w:r>
        <w:r w:rsidR="00375747">
          <w:rPr>
            <w:rFonts w:ascii="Times New Roman" w:hAnsi="Times New Roman"/>
            <w:noProof/>
            <w:webHidden/>
            <w:sz w:val="20"/>
            <w:szCs w:val="20"/>
          </w:rPr>
          <w:t>40</w:t>
        </w:r>
        <w:r w:rsidRPr="00E1123B">
          <w:rPr>
            <w:rFonts w:ascii="Times New Roman" w:hAnsi="Times New Roman"/>
            <w:noProof/>
            <w:webHidden/>
            <w:sz w:val="20"/>
            <w:szCs w:val="20"/>
          </w:rPr>
          <w:fldChar w:fldCharType="end"/>
        </w:r>
      </w:hyperlink>
    </w:p>
    <w:p w:rsidR="00663953" w:rsidRPr="00E1123B" w:rsidRDefault="00BB472C">
      <w:pPr>
        <w:pStyle w:val="TOC2"/>
        <w:tabs>
          <w:tab w:val="right" w:leader="dot" w:pos="9060"/>
        </w:tabs>
        <w:rPr>
          <w:rFonts w:ascii="Times New Roman" w:eastAsiaTheme="minorEastAsia" w:hAnsi="Times New Roman"/>
          <w:noProof/>
          <w:sz w:val="20"/>
          <w:szCs w:val="20"/>
          <w:lang w:eastAsia="fr-FR"/>
        </w:rPr>
      </w:pPr>
      <w:hyperlink w:anchor="_Toc243383123" w:history="1">
        <w:r w:rsidR="00663953" w:rsidRPr="00E1123B">
          <w:rPr>
            <w:rStyle w:val="Hyperlink"/>
            <w:rFonts w:ascii="Times New Roman" w:hAnsi="Times New Roman"/>
            <w:noProof/>
            <w:sz w:val="20"/>
            <w:szCs w:val="20"/>
          </w:rPr>
          <w:t>2.11. Appréciation des modes opératoires</w:t>
        </w:r>
        <w:r w:rsidR="00663953" w:rsidRPr="00E1123B">
          <w:rPr>
            <w:rFonts w:ascii="Times New Roman" w:hAnsi="Times New Roman"/>
            <w:noProof/>
            <w:webHidden/>
            <w:sz w:val="20"/>
            <w:szCs w:val="20"/>
          </w:rPr>
          <w:tab/>
        </w:r>
        <w:r w:rsidRPr="00E1123B">
          <w:rPr>
            <w:rFonts w:ascii="Times New Roman" w:hAnsi="Times New Roman"/>
            <w:noProof/>
            <w:webHidden/>
            <w:sz w:val="20"/>
            <w:szCs w:val="20"/>
          </w:rPr>
          <w:fldChar w:fldCharType="begin"/>
        </w:r>
        <w:r w:rsidR="00663953" w:rsidRPr="00E1123B">
          <w:rPr>
            <w:rFonts w:ascii="Times New Roman" w:hAnsi="Times New Roman"/>
            <w:noProof/>
            <w:webHidden/>
            <w:sz w:val="20"/>
            <w:szCs w:val="20"/>
          </w:rPr>
          <w:instrText xml:space="preserve"> PAGEREF _Toc243383123 \h </w:instrText>
        </w:r>
        <w:r w:rsidRPr="00E1123B">
          <w:rPr>
            <w:rFonts w:ascii="Times New Roman" w:hAnsi="Times New Roman"/>
            <w:noProof/>
            <w:webHidden/>
            <w:sz w:val="20"/>
            <w:szCs w:val="20"/>
          </w:rPr>
        </w:r>
        <w:r w:rsidRPr="00E1123B">
          <w:rPr>
            <w:rFonts w:ascii="Times New Roman" w:hAnsi="Times New Roman"/>
            <w:noProof/>
            <w:webHidden/>
            <w:sz w:val="20"/>
            <w:szCs w:val="20"/>
          </w:rPr>
          <w:fldChar w:fldCharType="separate"/>
        </w:r>
        <w:r w:rsidR="00375747">
          <w:rPr>
            <w:rFonts w:ascii="Times New Roman" w:hAnsi="Times New Roman"/>
            <w:noProof/>
            <w:webHidden/>
            <w:sz w:val="20"/>
            <w:szCs w:val="20"/>
          </w:rPr>
          <w:t>40</w:t>
        </w:r>
        <w:r w:rsidRPr="00E1123B">
          <w:rPr>
            <w:rFonts w:ascii="Times New Roman" w:hAnsi="Times New Roman"/>
            <w:noProof/>
            <w:webHidden/>
            <w:sz w:val="20"/>
            <w:szCs w:val="20"/>
          </w:rPr>
          <w:fldChar w:fldCharType="end"/>
        </w:r>
      </w:hyperlink>
    </w:p>
    <w:p w:rsidR="00663953" w:rsidRPr="00E1123B" w:rsidRDefault="00BB472C">
      <w:pPr>
        <w:pStyle w:val="TOC2"/>
        <w:tabs>
          <w:tab w:val="right" w:leader="dot" w:pos="9060"/>
        </w:tabs>
        <w:rPr>
          <w:rFonts w:ascii="Times New Roman" w:eastAsiaTheme="minorEastAsia" w:hAnsi="Times New Roman"/>
          <w:noProof/>
          <w:sz w:val="20"/>
          <w:szCs w:val="20"/>
          <w:lang w:eastAsia="fr-FR"/>
        </w:rPr>
      </w:pPr>
      <w:hyperlink w:anchor="_Toc243383124" w:history="1">
        <w:r w:rsidR="00663953" w:rsidRPr="00E1123B">
          <w:rPr>
            <w:rStyle w:val="Hyperlink"/>
            <w:rFonts w:ascii="Times New Roman" w:hAnsi="Times New Roman"/>
            <w:noProof/>
            <w:sz w:val="20"/>
            <w:szCs w:val="20"/>
          </w:rPr>
          <w:t>2.12. Leçons apprises concernant les bonnes et mauvaises pratiques dans la réalisation des produits et des activités</w:t>
        </w:r>
        <w:r w:rsidR="00663953" w:rsidRPr="00E1123B">
          <w:rPr>
            <w:rFonts w:ascii="Times New Roman" w:hAnsi="Times New Roman"/>
            <w:noProof/>
            <w:webHidden/>
            <w:sz w:val="20"/>
            <w:szCs w:val="20"/>
          </w:rPr>
          <w:tab/>
        </w:r>
        <w:r w:rsidRPr="00E1123B">
          <w:rPr>
            <w:rFonts w:ascii="Times New Roman" w:hAnsi="Times New Roman"/>
            <w:noProof/>
            <w:webHidden/>
            <w:sz w:val="20"/>
            <w:szCs w:val="20"/>
          </w:rPr>
          <w:fldChar w:fldCharType="begin"/>
        </w:r>
        <w:r w:rsidR="00663953" w:rsidRPr="00E1123B">
          <w:rPr>
            <w:rFonts w:ascii="Times New Roman" w:hAnsi="Times New Roman"/>
            <w:noProof/>
            <w:webHidden/>
            <w:sz w:val="20"/>
            <w:szCs w:val="20"/>
          </w:rPr>
          <w:instrText xml:space="preserve"> PAGEREF _Toc243383124 \h </w:instrText>
        </w:r>
        <w:r w:rsidRPr="00E1123B">
          <w:rPr>
            <w:rFonts w:ascii="Times New Roman" w:hAnsi="Times New Roman"/>
            <w:noProof/>
            <w:webHidden/>
            <w:sz w:val="20"/>
            <w:szCs w:val="20"/>
          </w:rPr>
        </w:r>
        <w:r w:rsidRPr="00E1123B">
          <w:rPr>
            <w:rFonts w:ascii="Times New Roman" w:hAnsi="Times New Roman"/>
            <w:noProof/>
            <w:webHidden/>
            <w:sz w:val="20"/>
            <w:szCs w:val="20"/>
          </w:rPr>
          <w:fldChar w:fldCharType="separate"/>
        </w:r>
        <w:r w:rsidR="00375747">
          <w:rPr>
            <w:rFonts w:ascii="Times New Roman" w:hAnsi="Times New Roman"/>
            <w:noProof/>
            <w:webHidden/>
            <w:sz w:val="20"/>
            <w:szCs w:val="20"/>
          </w:rPr>
          <w:t>41</w:t>
        </w:r>
        <w:r w:rsidRPr="00E1123B">
          <w:rPr>
            <w:rFonts w:ascii="Times New Roman" w:hAnsi="Times New Roman"/>
            <w:noProof/>
            <w:webHidden/>
            <w:sz w:val="20"/>
            <w:szCs w:val="20"/>
          </w:rPr>
          <w:fldChar w:fldCharType="end"/>
        </w:r>
      </w:hyperlink>
    </w:p>
    <w:p w:rsidR="00663953" w:rsidRPr="00E1123B" w:rsidRDefault="00BB472C">
      <w:pPr>
        <w:pStyle w:val="TOC1"/>
        <w:tabs>
          <w:tab w:val="right" w:leader="dot" w:pos="9060"/>
        </w:tabs>
        <w:rPr>
          <w:rFonts w:eastAsiaTheme="minorEastAsia"/>
          <w:noProof/>
          <w:sz w:val="20"/>
          <w:szCs w:val="20"/>
          <w:lang w:eastAsia="fr-FR"/>
        </w:rPr>
      </w:pPr>
      <w:hyperlink w:anchor="_Toc243383125" w:history="1">
        <w:r w:rsidR="00663953" w:rsidRPr="00E1123B">
          <w:rPr>
            <w:rStyle w:val="Hyperlink"/>
            <w:noProof/>
            <w:sz w:val="20"/>
            <w:szCs w:val="20"/>
          </w:rPr>
          <w:t>III. Recommandations</w:t>
        </w:r>
        <w:r w:rsidR="00663953" w:rsidRPr="00E1123B">
          <w:rPr>
            <w:noProof/>
            <w:webHidden/>
            <w:sz w:val="20"/>
            <w:szCs w:val="20"/>
          </w:rPr>
          <w:tab/>
        </w:r>
        <w:r w:rsidRPr="00E1123B">
          <w:rPr>
            <w:noProof/>
            <w:webHidden/>
            <w:sz w:val="20"/>
            <w:szCs w:val="20"/>
          </w:rPr>
          <w:fldChar w:fldCharType="begin"/>
        </w:r>
        <w:r w:rsidR="00663953" w:rsidRPr="00E1123B">
          <w:rPr>
            <w:noProof/>
            <w:webHidden/>
            <w:sz w:val="20"/>
            <w:szCs w:val="20"/>
          </w:rPr>
          <w:instrText xml:space="preserve"> PAGEREF _Toc243383125 \h </w:instrText>
        </w:r>
        <w:r w:rsidRPr="00E1123B">
          <w:rPr>
            <w:noProof/>
            <w:webHidden/>
            <w:sz w:val="20"/>
            <w:szCs w:val="20"/>
          </w:rPr>
        </w:r>
        <w:r w:rsidRPr="00E1123B">
          <w:rPr>
            <w:noProof/>
            <w:webHidden/>
            <w:sz w:val="20"/>
            <w:szCs w:val="20"/>
          </w:rPr>
          <w:fldChar w:fldCharType="separate"/>
        </w:r>
        <w:r w:rsidR="00375747">
          <w:rPr>
            <w:noProof/>
            <w:webHidden/>
            <w:sz w:val="20"/>
            <w:szCs w:val="20"/>
          </w:rPr>
          <w:t>43</w:t>
        </w:r>
        <w:r w:rsidRPr="00E1123B">
          <w:rPr>
            <w:noProof/>
            <w:webHidden/>
            <w:sz w:val="20"/>
            <w:szCs w:val="20"/>
          </w:rPr>
          <w:fldChar w:fldCharType="end"/>
        </w:r>
      </w:hyperlink>
    </w:p>
    <w:p w:rsidR="00663953" w:rsidRPr="00E1123B" w:rsidRDefault="00BB472C">
      <w:pPr>
        <w:pStyle w:val="TOC2"/>
        <w:tabs>
          <w:tab w:val="right" w:leader="dot" w:pos="9060"/>
        </w:tabs>
        <w:rPr>
          <w:rFonts w:ascii="Times New Roman" w:eastAsiaTheme="minorEastAsia" w:hAnsi="Times New Roman"/>
          <w:noProof/>
          <w:sz w:val="20"/>
          <w:szCs w:val="20"/>
          <w:lang w:eastAsia="fr-FR"/>
        </w:rPr>
      </w:pPr>
      <w:hyperlink w:anchor="_Toc243383126" w:history="1">
        <w:r w:rsidR="00663953" w:rsidRPr="00E1123B">
          <w:rPr>
            <w:rStyle w:val="Hyperlink"/>
            <w:rFonts w:ascii="Times New Roman" w:hAnsi="Times New Roman"/>
            <w:noProof/>
            <w:sz w:val="20"/>
            <w:szCs w:val="20"/>
          </w:rPr>
          <w:t>3.1. Recommandations spécifiques basées sur la matrice des produits du Programme</w:t>
        </w:r>
        <w:r w:rsidR="00663953" w:rsidRPr="00E1123B">
          <w:rPr>
            <w:rFonts w:ascii="Times New Roman" w:hAnsi="Times New Roman"/>
            <w:noProof/>
            <w:webHidden/>
            <w:sz w:val="20"/>
            <w:szCs w:val="20"/>
          </w:rPr>
          <w:tab/>
        </w:r>
        <w:r w:rsidRPr="00E1123B">
          <w:rPr>
            <w:rFonts w:ascii="Times New Roman" w:hAnsi="Times New Roman"/>
            <w:noProof/>
            <w:webHidden/>
            <w:sz w:val="20"/>
            <w:szCs w:val="20"/>
          </w:rPr>
          <w:fldChar w:fldCharType="begin"/>
        </w:r>
        <w:r w:rsidR="00663953" w:rsidRPr="00E1123B">
          <w:rPr>
            <w:rFonts w:ascii="Times New Roman" w:hAnsi="Times New Roman"/>
            <w:noProof/>
            <w:webHidden/>
            <w:sz w:val="20"/>
            <w:szCs w:val="20"/>
          </w:rPr>
          <w:instrText xml:space="preserve"> PAGEREF _Toc243383126 \h </w:instrText>
        </w:r>
        <w:r w:rsidRPr="00E1123B">
          <w:rPr>
            <w:rFonts w:ascii="Times New Roman" w:hAnsi="Times New Roman"/>
            <w:noProof/>
            <w:webHidden/>
            <w:sz w:val="20"/>
            <w:szCs w:val="20"/>
          </w:rPr>
        </w:r>
        <w:r w:rsidRPr="00E1123B">
          <w:rPr>
            <w:rFonts w:ascii="Times New Roman" w:hAnsi="Times New Roman"/>
            <w:noProof/>
            <w:webHidden/>
            <w:sz w:val="20"/>
            <w:szCs w:val="20"/>
          </w:rPr>
          <w:fldChar w:fldCharType="separate"/>
        </w:r>
        <w:r w:rsidR="00375747">
          <w:rPr>
            <w:rFonts w:ascii="Times New Roman" w:hAnsi="Times New Roman"/>
            <w:noProof/>
            <w:webHidden/>
            <w:sz w:val="20"/>
            <w:szCs w:val="20"/>
          </w:rPr>
          <w:t>43</w:t>
        </w:r>
        <w:r w:rsidRPr="00E1123B">
          <w:rPr>
            <w:rFonts w:ascii="Times New Roman" w:hAnsi="Times New Roman"/>
            <w:noProof/>
            <w:webHidden/>
            <w:sz w:val="20"/>
            <w:szCs w:val="20"/>
          </w:rPr>
          <w:fldChar w:fldCharType="end"/>
        </w:r>
      </w:hyperlink>
    </w:p>
    <w:p w:rsidR="00663953" w:rsidRPr="00E1123B" w:rsidRDefault="00BB472C">
      <w:pPr>
        <w:pStyle w:val="TOC2"/>
        <w:tabs>
          <w:tab w:val="right" w:leader="dot" w:pos="9060"/>
        </w:tabs>
        <w:rPr>
          <w:rFonts w:ascii="Times New Roman" w:eastAsiaTheme="minorEastAsia" w:hAnsi="Times New Roman"/>
          <w:noProof/>
          <w:sz w:val="20"/>
          <w:szCs w:val="20"/>
          <w:lang w:eastAsia="fr-FR"/>
        </w:rPr>
      </w:pPr>
      <w:hyperlink w:anchor="_Toc243383127" w:history="1">
        <w:r w:rsidR="00663953" w:rsidRPr="00E1123B">
          <w:rPr>
            <w:rStyle w:val="Hyperlink"/>
            <w:rFonts w:ascii="Times New Roman" w:hAnsi="Times New Roman"/>
            <w:noProof/>
            <w:sz w:val="20"/>
            <w:szCs w:val="20"/>
          </w:rPr>
          <w:t>3.2. Recommandations stratégiques</w:t>
        </w:r>
        <w:r w:rsidR="00663953" w:rsidRPr="00E1123B">
          <w:rPr>
            <w:rFonts w:ascii="Times New Roman" w:hAnsi="Times New Roman"/>
            <w:noProof/>
            <w:webHidden/>
            <w:sz w:val="20"/>
            <w:szCs w:val="20"/>
          </w:rPr>
          <w:tab/>
        </w:r>
        <w:r w:rsidRPr="00E1123B">
          <w:rPr>
            <w:rFonts w:ascii="Times New Roman" w:hAnsi="Times New Roman"/>
            <w:noProof/>
            <w:webHidden/>
            <w:sz w:val="20"/>
            <w:szCs w:val="20"/>
          </w:rPr>
          <w:fldChar w:fldCharType="begin"/>
        </w:r>
        <w:r w:rsidR="00663953" w:rsidRPr="00E1123B">
          <w:rPr>
            <w:rFonts w:ascii="Times New Roman" w:hAnsi="Times New Roman"/>
            <w:noProof/>
            <w:webHidden/>
            <w:sz w:val="20"/>
            <w:szCs w:val="20"/>
          </w:rPr>
          <w:instrText xml:space="preserve"> PAGEREF _Toc243383127 \h </w:instrText>
        </w:r>
        <w:r w:rsidRPr="00E1123B">
          <w:rPr>
            <w:rFonts w:ascii="Times New Roman" w:hAnsi="Times New Roman"/>
            <w:noProof/>
            <w:webHidden/>
            <w:sz w:val="20"/>
            <w:szCs w:val="20"/>
          </w:rPr>
        </w:r>
        <w:r w:rsidRPr="00E1123B">
          <w:rPr>
            <w:rFonts w:ascii="Times New Roman" w:hAnsi="Times New Roman"/>
            <w:noProof/>
            <w:webHidden/>
            <w:sz w:val="20"/>
            <w:szCs w:val="20"/>
          </w:rPr>
          <w:fldChar w:fldCharType="separate"/>
        </w:r>
        <w:r w:rsidR="00375747">
          <w:rPr>
            <w:rFonts w:ascii="Times New Roman" w:hAnsi="Times New Roman"/>
            <w:noProof/>
            <w:webHidden/>
            <w:sz w:val="20"/>
            <w:szCs w:val="20"/>
          </w:rPr>
          <w:t>45</w:t>
        </w:r>
        <w:r w:rsidRPr="00E1123B">
          <w:rPr>
            <w:rFonts w:ascii="Times New Roman" w:hAnsi="Times New Roman"/>
            <w:noProof/>
            <w:webHidden/>
            <w:sz w:val="20"/>
            <w:szCs w:val="20"/>
          </w:rPr>
          <w:fldChar w:fldCharType="end"/>
        </w:r>
      </w:hyperlink>
    </w:p>
    <w:p w:rsidR="00663953" w:rsidRPr="00E1123B" w:rsidRDefault="00BB472C">
      <w:pPr>
        <w:pStyle w:val="TOC1"/>
        <w:tabs>
          <w:tab w:val="right" w:leader="dot" w:pos="9060"/>
        </w:tabs>
        <w:rPr>
          <w:rFonts w:eastAsiaTheme="minorEastAsia"/>
          <w:noProof/>
          <w:sz w:val="20"/>
          <w:szCs w:val="20"/>
          <w:lang w:eastAsia="fr-FR"/>
        </w:rPr>
      </w:pPr>
      <w:hyperlink w:anchor="_Toc243383128" w:history="1">
        <w:r w:rsidR="00663953" w:rsidRPr="00E1123B">
          <w:rPr>
            <w:rStyle w:val="Hyperlink"/>
            <w:noProof/>
            <w:sz w:val="20"/>
            <w:szCs w:val="20"/>
          </w:rPr>
          <w:t>ANNEXES</w:t>
        </w:r>
        <w:r w:rsidR="00663953" w:rsidRPr="00E1123B">
          <w:rPr>
            <w:noProof/>
            <w:webHidden/>
            <w:sz w:val="20"/>
            <w:szCs w:val="20"/>
          </w:rPr>
          <w:tab/>
        </w:r>
        <w:r w:rsidRPr="00E1123B">
          <w:rPr>
            <w:noProof/>
            <w:webHidden/>
            <w:sz w:val="20"/>
            <w:szCs w:val="20"/>
          </w:rPr>
          <w:fldChar w:fldCharType="begin"/>
        </w:r>
        <w:r w:rsidR="00663953" w:rsidRPr="00E1123B">
          <w:rPr>
            <w:noProof/>
            <w:webHidden/>
            <w:sz w:val="20"/>
            <w:szCs w:val="20"/>
          </w:rPr>
          <w:instrText xml:space="preserve"> PAGEREF _Toc243383128 \h </w:instrText>
        </w:r>
        <w:r w:rsidRPr="00E1123B">
          <w:rPr>
            <w:noProof/>
            <w:webHidden/>
            <w:sz w:val="20"/>
            <w:szCs w:val="20"/>
          </w:rPr>
        </w:r>
        <w:r w:rsidRPr="00E1123B">
          <w:rPr>
            <w:noProof/>
            <w:webHidden/>
            <w:sz w:val="20"/>
            <w:szCs w:val="20"/>
          </w:rPr>
          <w:fldChar w:fldCharType="separate"/>
        </w:r>
        <w:r w:rsidR="00375747">
          <w:rPr>
            <w:noProof/>
            <w:webHidden/>
            <w:sz w:val="20"/>
            <w:szCs w:val="20"/>
          </w:rPr>
          <w:t>51</w:t>
        </w:r>
        <w:r w:rsidRPr="00E1123B">
          <w:rPr>
            <w:noProof/>
            <w:webHidden/>
            <w:sz w:val="20"/>
            <w:szCs w:val="20"/>
          </w:rPr>
          <w:fldChar w:fldCharType="end"/>
        </w:r>
      </w:hyperlink>
    </w:p>
    <w:p w:rsidR="00663953" w:rsidRPr="00E1123B" w:rsidRDefault="00BB472C">
      <w:pPr>
        <w:pStyle w:val="TOC2"/>
        <w:tabs>
          <w:tab w:val="right" w:leader="dot" w:pos="9060"/>
        </w:tabs>
        <w:rPr>
          <w:rFonts w:ascii="Times New Roman" w:eastAsiaTheme="minorEastAsia" w:hAnsi="Times New Roman"/>
          <w:noProof/>
          <w:sz w:val="20"/>
          <w:szCs w:val="20"/>
          <w:lang w:eastAsia="fr-FR"/>
        </w:rPr>
      </w:pPr>
      <w:hyperlink w:anchor="_Toc243383129" w:history="1">
        <w:r w:rsidR="00663953" w:rsidRPr="00E1123B">
          <w:rPr>
            <w:rStyle w:val="Hyperlink"/>
            <w:rFonts w:ascii="Times New Roman" w:hAnsi="Times New Roman"/>
            <w:noProof/>
            <w:sz w:val="20"/>
            <w:szCs w:val="20"/>
          </w:rPr>
          <w:t>1. Liste des personnes rencontrées</w:t>
        </w:r>
        <w:r w:rsidR="00663953" w:rsidRPr="00E1123B">
          <w:rPr>
            <w:rFonts w:ascii="Times New Roman" w:hAnsi="Times New Roman"/>
            <w:noProof/>
            <w:webHidden/>
            <w:sz w:val="20"/>
            <w:szCs w:val="20"/>
          </w:rPr>
          <w:tab/>
        </w:r>
        <w:r w:rsidRPr="00E1123B">
          <w:rPr>
            <w:rFonts w:ascii="Times New Roman" w:hAnsi="Times New Roman"/>
            <w:noProof/>
            <w:webHidden/>
            <w:sz w:val="20"/>
            <w:szCs w:val="20"/>
          </w:rPr>
          <w:fldChar w:fldCharType="begin"/>
        </w:r>
        <w:r w:rsidR="00663953" w:rsidRPr="00E1123B">
          <w:rPr>
            <w:rFonts w:ascii="Times New Roman" w:hAnsi="Times New Roman"/>
            <w:noProof/>
            <w:webHidden/>
            <w:sz w:val="20"/>
            <w:szCs w:val="20"/>
          </w:rPr>
          <w:instrText xml:space="preserve"> PAGEREF _Toc243383129 \h </w:instrText>
        </w:r>
        <w:r w:rsidRPr="00E1123B">
          <w:rPr>
            <w:rFonts w:ascii="Times New Roman" w:hAnsi="Times New Roman"/>
            <w:noProof/>
            <w:webHidden/>
            <w:sz w:val="20"/>
            <w:szCs w:val="20"/>
          </w:rPr>
        </w:r>
        <w:r w:rsidRPr="00E1123B">
          <w:rPr>
            <w:rFonts w:ascii="Times New Roman" w:hAnsi="Times New Roman"/>
            <w:noProof/>
            <w:webHidden/>
            <w:sz w:val="20"/>
            <w:szCs w:val="20"/>
          </w:rPr>
          <w:fldChar w:fldCharType="separate"/>
        </w:r>
        <w:r w:rsidR="00375747">
          <w:rPr>
            <w:rFonts w:ascii="Times New Roman" w:hAnsi="Times New Roman"/>
            <w:noProof/>
            <w:webHidden/>
            <w:sz w:val="20"/>
            <w:szCs w:val="20"/>
          </w:rPr>
          <w:t>52</w:t>
        </w:r>
        <w:r w:rsidRPr="00E1123B">
          <w:rPr>
            <w:rFonts w:ascii="Times New Roman" w:hAnsi="Times New Roman"/>
            <w:noProof/>
            <w:webHidden/>
            <w:sz w:val="20"/>
            <w:szCs w:val="20"/>
          </w:rPr>
          <w:fldChar w:fldCharType="end"/>
        </w:r>
      </w:hyperlink>
    </w:p>
    <w:p w:rsidR="00663953" w:rsidRPr="00E1123B" w:rsidRDefault="00BB472C">
      <w:pPr>
        <w:pStyle w:val="TOC2"/>
        <w:tabs>
          <w:tab w:val="right" w:leader="dot" w:pos="9060"/>
        </w:tabs>
        <w:rPr>
          <w:rFonts w:ascii="Times New Roman" w:eastAsiaTheme="minorEastAsia" w:hAnsi="Times New Roman"/>
          <w:noProof/>
          <w:sz w:val="20"/>
          <w:szCs w:val="20"/>
          <w:lang w:eastAsia="fr-FR"/>
        </w:rPr>
      </w:pPr>
      <w:hyperlink w:anchor="_Toc243383130" w:history="1">
        <w:r w:rsidR="00663953" w:rsidRPr="00E1123B">
          <w:rPr>
            <w:rStyle w:val="Hyperlink"/>
            <w:rFonts w:ascii="Times New Roman" w:hAnsi="Times New Roman"/>
            <w:noProof/>
            <w:sz w:val="20"/>
            <w:szCs w:val="20"/>
          </w:rPr>
          <w:t>2. Ressources documentaires</w:t>
        </w:r>
        <w:r w:rsidR="00663953" w:rsidRPr="00E1123B">
          <w:rPr>
            <w:rFonts w:ascii="Times New Roman" w:hAnsi="Times New Roman"/>
            <w:noProof/>
            <w:webHidden/>
            <w:sz w:val="20"/>
            <w:szCs w:val="20"/>
          </w:rPr>
          <w:tab/>
        </w:r>
        <w:r w:rsidRPr="00E1123B">
          <w:rPr>
            <w:rFonts w:ascii="Times New Roman" w:hAnsi="Times New Roman"/>
            <w:noProof/>
            <w:webHidden/>
            <w:sz w:val="20"/>
            <w:szCs w:val="20"/>
          </w:rPr>
          <w:fldChar w:fldCharType="begin"/>
        </w:r>
        <w:r w:rsidR="00663953" w:rsidRPr="00E1123B">
          <w:rPr>
            <w:rFonts w:ascii="Times New Roman" w:hAnsi="Times New Roman"/>
            <w:noProof/>
            <w:webHidden/>
            <w:sz w:val="20"/>
            <w:szCs w:val="20"/>
          </w:rPr>
          <w:instrText xml:space="preserve"> PAGEREF _Toc243383130 \h </w:instrText>
        </w:r>
        <w:r w:rsidRPr="00E1123B">
          <w:rPr>
            <w:rFonts w:ascii="Times New Roman" w:hAnsi="Times New Roman"/>
            <w:noProof/>
            <w:webHidden/>
            <w:sz w:val="20"/>
            <w:szCs w:val="20"/>
          </w:rPr>
        </w:r>
        <w:r w:rsidRPr="00E1123B">
          <w:rPr>
            <w:rFonts w:ascii="Times New Roman" w:hAnsi="Times New Roman"/>
            <w:noProof/>
            <w:webHidden/>
            <w:sz w:val="20"/>
            <w:szCs w:val="20"/>
          </w:rPr>
          <w:fldChar w:fldCharType="separate"/>
        </w:r>
        <w:r w:rsidR="00375747">
          <w:rPr>
            <w:rFonts w:ascii="Times New Roman" w:hAnsi="Times New Roman"/>
            <w:noProof/>
            <w:webHidden/>
            <w:sz w:val="20"/>
            <w:szCs w:val="20"/>
          </w:rPr>
          <w:t>54</w:t>
        </w:r>
        <w:r w:rsidRPr="00E1123B">
          <w:rPr>
            <w:rFonts w:ascii="Times New Roman" w:hAnsi="Times New Roman"/>
            <w:noProof/>
            <w:webHidden/>
            <w:sz w:val="20"/>
            <w:szCs w:val="20"/>
          </w:rPr>
          <w:fldChar w:fldCharType="end"/>
        </w:r>
      </w:hyperlink>
    </w:p>
    <w:p w:rsidR="00663953" w:rsidRPr="00E1123B" w:rsidRDefault="00BB472C">
      <w:pPr>
        <w:pStyle w:val="TOC2"/>
        <w:tabs>
          <w:tab w:val="right" w:leader="dot" w:pos="9060"/>
        </w:tabs>
        <w:rPr>
          <w:rFonts w:ascii="Times New Roman" w:eastAsiaTheme="minorEastAsia" w:hAnsi="Times New Roman"/>
          <w:noProof/>
          <w:sz w:val="20"/>
          <w:szCs w:val="20"/>
          <w:lang w:eastAsia="fr-FR"/>
        </w:rPr>
      </w:pPr>
      <w:hyperlink w:anchor="_Toc243383131" w:history="1">
        <w:r w:rsidR="00663953" w:rsidRPr="00E1123B">
          <w:rPr>
            <w:rStyle w:val="Hyperlink"/>
            <w:rFonts w:ascii="Times New Roman" w:hAnsi="Times New Roman"/>
            <w:noProof/>
            <w:sz w:val="20"/>
            <w:szCs w:val="20"/>
          </w:rPr>
          <w:t>3. Liste des tableaux</w:t>
        </w:r>
        <w:r w:rsidR="00663953" w:rsidRPr="00E1123B">
          <w:rPr>
            <w:rFonts w:ascii="Times New Roman" w:hAnsi="Times New Roman"/>
            <w:noProof/>
            <w:webHidden/>
            <w:sz w:val="20"/>
            <w:szCs w:val="20"/>
          </w:rPr>
          <w:tab/>
        </w:r>
        <w:r w:rsidRPr="00E1123B">
          <w:rPr>
            <w:rFonts w:ascii="Times New Roman" w:hAnsi="Times New Roman"/>
            <w:noProof/>
            <w:webHidden/>
            <w:sz w:val="20"/>
            <w:szCs w:val="20"/>
          </w:rPr>
          <w:fldChar w:fldCharType="begin"/>
        </w:r>
        <w:r w:rsidR="00663953" w:rsidRPr="00E1123B">
          <w:rPr>
            <w:rFonts w:ascii="Times New Roman" w:hAnsi="Times New Roman"/>
            <w:noProof/>
            <w:webHidden/>
            <w:sz w:val="20"/>
            <w:szCs w:val="20"/>
          </w:rPr>
          <w:instrText xml:space="preserve"> PAGEREF _Toc243383131 \h </w:instrText>
        </w:r>
        <w:r w:rsidRPr="00E1123B">
          <w:rPr>
            <w:rFonts w:ascii="Times New Roman" w:hAnsi="Times New Roman"/>
            <w:noProof/>
            <w:webHidden/>
            <w:sz w:val="20"/>
            <w:szCs w:val="20"/>
          </w:rPr>
        </w:r>
        <w:r w:rsidRPr="00E1123B">
          <w:rPr>
            <w:rFonts w:ascii="Times New Roman" w:hAnsi="Times New Roman"/>
            <w:noProof/>
            <w:webHidden/>
            <w:sz w:val="20"/>
            <w:szCs w:val="20"/>
          </w:rPr>
          <w:fldChar w:fldCharType="separate"/>
        </w:r>
        <w:r w:rsidR="00375747">
          <w:rPr>
            <w:rFonts w:ascii="Times New Roman" w:hAnsi="Times New Roman"/>
            <w:noProof/>
            <w:webHidden/>
            <w:sz w:val="20"/>
            <w:szCs w:val="20"/>
          </w:rPr>
          <w:t>56</w:t>
        </w:r>
        <w:r w:rsidRPr="00E1123B">
          <w:rPr>
            <w:rFonts w:ascii="Times New Roman" w:hAnsi="Times New Roman"/>
            <w:noProof/>
            <w:webHidden/>
            <w:sz w:val="20"/>
            <w:szCs w:val="20"/>
          </w:rPr>
          <w:fldChar w:fldCharType="end"/>
        </w:r>
      </w:hyperlink>
    </w:p>
    <w:p w:rsidR="00663953" w:rsidRPr="00E1123B" w:rsidRDefault="00BB472C">
      <w:pPr>
        <w:pStyle w:val="TOC2"/>
        <w:tabs>
          <w:tab w:val="right" w:leader="dot" w:pos="9060"/>
        </w:tabs>
        <w:rPr>
          <w:rFonts w:ascii="Times New Roman" w:eastAsiaTheme="minorEastAsia" w:hAnsi="Times New Roman"/>
          <w:noProof/>
          <w:sz w:val="20"/>
          <w:szCs w:val="20"/>
          <w:lang w:eastAsia="fr-FR"/>
        </w:rPr>
      </w:pPr>
      <w:hyperlink w:anchor="_Toc243383132" w:history="1">
        <w:r w:rsidR="00663953" w:rsidRPr="00E1123B">
          <w:rPr>
            <w:rStyle w:val="Hyperlink"/>
            <w:rFonts w:ascii="Times New Roman" w:hAnsi="Times New Roman"/>
            <w:noProof/>
            <w:sz w:val="20"/>
            <w:szCs w:val="20"/>
          </w:rPr>
          <w:t>4. Liste des graphiques</w:t>
        </w:r>
        <w:r w:rsidR="00663953" w:rsidRPr="00E1123B">
          <w:rPr>
            <w:rFonts w:ascii="Times New Roman" w:hAnsi="Times New Roman"/>
            <w:noProof/>
            <w:webHidden/>
            <w:sz w:val="20"/>
            <w:szCs w:val="20"/>
          </w:rPr>
          <w:tab/>
        </w:r>
        <w:r w:rsidRPr="00E1123B">
          <w:rPr>
            <w:rFonts w:ascii="Times New Roman" w:hAnsi="Times New Roman"/>
            <w:noProof/>
            <w:webHidden/>
            <w:sz w:val="20"/>
            <w:szCs w:val="20"/>
          </w:rPr>
          <w:fldChar w:fldCharType="begin"/>
        </w:r>
        <w:r w:rsidR="00663953" w:rsidRPr="00E1123B">
          <w:rPr>
            <w:rFonts w:ascii="Times New Roman" w:hAnsi="Times New Roman"/>
            <w:noProof/>
            <w:webHidden/>
            <w:sz w:val="20"/>
            <w:szCs w:val="20"/>
          </w:rPr>
          <w:instrText xml:space="preserve"> PAGEREF _Toc243383132 \h </w:instrText>
        </w:r>
        <w:r w:rsidRPr="00E1123B">
          <w:rPr>
            <w:rFonts w:ascii="Times New Roman" w:hAnsi="Times New Roman"/>
            <w:noProof/>
            <w:webHidden/>
            <w:sz w:val="20"/>
            <w:szCs w:val="20"/>
          </w:rPr>
        </w:r>
        <w:r w:rsidRPr="00E1123B">
          <w:rPr>
            <w:rFonts w:ascii="Times New Roman" w:hAnsi="Times New Roman"/>
            <w:noProof/>
            <w:webHidden/>
            <w:sz w:val="20"/>
            <w:szCs w:val="20"/>
          </w:rPr>
          <w:fldChar w:fldCharType="separate"/>
        </w:r>
        <w:r w:rsidR="00375747">
          <w:rPr>
            <w:rFonts w:ascii="Times New Roman" w:hAnsi="Times New Roman"/>
            <w:noProof/>
            <w:webHidden/>
            <w:sz w:val="20"/>
            <w:szCs w:val="20"/>
          </w:rPr>
          <w:t>56</w:t>
        </w:r>
        <w:r w:rsidRPr="00E1123B">
          <w:rPr>
            <w:rFonts w:ascii="Times New Roman" w:hAnsi="Times New Roman"/>
            <w:noProof/>
            <w:webHidden/>
            <w:sz w:val="20"/>
            <w:szCs w:val="20"/>
          </w:rPr>
          <w:fldChar w:fldCharType="end"/>
        </w:r>
      </w:hyperlink>
    </w:p>
    <w:p w:rsidR="00383165" w:rsidRDefault="00BB472C" w:rsidP="008F54E4">
      <w:pPr>
        <w:spacing w:line="240" w:lineRule="auto"/>
      </w:pPr>
      <w:r w:rsidRPr="00E1123B">
        <w:rPr>
          <w:rFonts w:ascii="Times New Roman" w:hAnsi="Times New Roman"/>
          <w:sz w:val="20"/>
          <w:szCs w:val="20"/>
        </w:rPr>
        <w:lastRenderedPageBreak/>
        <w:fldChar w:fldCharType="end"/>
      </w:r>
    </w:p>
    <w:p w:rsidR="00383165" w:rsidRDefault="00383165" w:rsidP="00383165">
      <w:pPr>
        <w:pStyle w:val="Heading1"/>
      </w:pPr>
      <w:bookmarkStart w:id="0" w:name="_Toc243370531"/>
      <w:bookmarkStart w:id="1" w:name="_Toc243370596"/>
      <w:bookmarkStart w:id="2" w:name="_Toc243383096"/>
      <w:r w:rsidRPr="007E0189">
        <w:t>Acronymes</w:t>
      </w:r>
      <w:bookmarkEnd w:id="0"/>
      <w:bookmarkEnd w:id="1"/>
      <w:bookmarkEnd w:id="2"/>
    </w:p>
    <w:p w:rsidR="00383165" w:rsidRDefault="00383165" w:rsidP="00383165">
      <w:pPr>
        <w:spacing w:after="0" w:line="240" w:lineRule="auto"/>
        <w:rPr>
          <w:rFonts w:ascii="Times New Roman" w:hAnsi="Times New Roman"/>
          <w:b/>
          <w:sz w:val="32"/>
          <w:szCs w:val="32"/>
        </w:rPr>
      </w:pPr>
    </w:p>
    <w:tbl>
      <w:tblPr>
        <w:tblW w:w="0" w:type="auto"/>
        <w:tblLook w:val="04A0"/>
      </w:tblPr>
      <w:tblGrid>
        <w:gridCol w:w="1150"/>
        <w:gridCol w:w="8136"/>
      </w:tblGrid>
      <w:tr w:rsidR="008912F0" w:rsidRPr="00383165" w:rsidTr="00DC760B">
        <w:tc>
          <w:tcPr>
            <w:tcW w:w="1150" w:type="dxa"/>
          </w:tcPr>
          <w:p w:rsidR="008912F0" w:rsidRPr="00FE6EEC" w:rsidRDefault="008912F0" w:rsidP="00383165">
            <w:pPr>
              <w:spacing w:after="0" w:line="240" w:lineRule="auto"/>
              <w:rPr>
                <w:rFonts w:ascii="Times New Roman" w:eastAsiaTheme="minorHAnsi" w:hAnsi="Times New Roman"/>
                <w:sz w:val="24"/>
                <w:szCs w:val="24"/>
              </w:rPr>
            </w:pPr>
            <w:r w:rsidRPr="00FE6EEC">
              <w:rPr>
                <w:rFonts w:ascii="Times New Roman" w:eastAsiaTheme="minorHAnsi" w:hAnsi="Times New Roman"/>
                <w:sz w:val="24"/>
                <w:szCs w:val="24"/>
              </w:rPr>
              <w:t>AGR</w:t>
            </w:r>
          </w:p>
        </w:tc>
        <w:tc>
          <w:tcPr>
            <w:tcW w:w="8138" w:type="dxa"/>
          </w:tcPr>
          <w:p w:rsidR="008912F0" w:rsidRPr="00283A84" w:rsidRDefault="008912F0" w:rsidP="00383165">
            <w:pPr>
              <w:spacing w:after="0" w:line="240" w:lineRule="auto"/>
              <w:rPr>
                <w:rFonts w:ascii="Times New Roman" w:eastAsiaTheme="minorHAnsi" w:hAnsi="Times New Roman"/>
                <w:sz w:val="24"/>
                <w:szCs w:val="24"/>
              </w:rPr>
            </w:pPr>
            <w:r>
              <w:rPr>
                <w:rFonts w:ascii="Times New Roman" w:eastAsiaTheme="minorHAnsi" w:hAnsi="Times New Roman"/>
                <w:sz w:val="24"/>
                <w:szCs w:val="24"/>
              </w:rPr>
              <w:t>: Activité Génératrice de Revenus</w:t>
            </w:r>
          </w:p>
        </w:tc>
      </w:tr>
      <w:tr w:rsidR="00383165" w:rsidRPr="00383165" w:rsidTr="00DC760B">
        <w:tc>
          <w:tcPr>
            <w:tcW w:w="1150" w:type="dxa"/>
          </w:tcPr>
          <w:p w:rsidR="00383165" w:rsidRPr="00FE6EEC" w:rsidRDefault="00383165" w:rsidP="00383165">
            <w:pPr>
              <w:spacing w:after="0" w:line="240" w:lineRule="auto"/>
              <w:rPr>
                <w:rFonts w:ascii="Times New Roman" w:eastAsiaTheme="minorHAnsi" w:hAnsi="Times New Roman"/>
                <w:sz w:val="24"/>
                <w:szCs w:val="24"/>
              </w:rPr>
            </w:pPr>
            <w:r w:rsidRPr="00FE6EEC">
              <w:rPr>
                <w:rFonts w:ascii="Times New Roman" w:eastAsiaTheme="minorHAnsi" w:hAnsi="Times New Roman"/>
                <w:sz w:val="24"/>
                <w:szCs w:val="24"/>
              </w:rPr>
              <w:t>BAD</w:t>
            </w:r>
          </w:p>
        </w:tc>
        <w:tc>
          <w:tcPr>
            <w:tcW w:w="8138" w:type="dxa"/>
          </w:tcPr>
          <w:p w:rsidR="00383165" w:rsidRPr="00283A84" w:rsidRDefault="00383165" w:rsidP="00383165">
            <w:pPr>
              <w:spacing w:after="0" w:line="240" w:lineRule="auto"/>
              <w:rPr>
                <w:rFonts w:ascii="Times New Roman" w:eastAsiaTheme="minorHAnsi" w:hAnsi="Times New Roman"/>
                <w:sz w:val="24"/>
                <w:szCs w:val="24"/>
              </w:rPr>
            </w:pPr>
            <w:r w:rsidRPr="00283A84">
              <w:rPr>
                <w:rFonts w:ascii="Times New Roman" w:eastAsiaTheme="minorHAnsi" w:hAnsi="Times New Roman"/>
                <w:sz w:val="24"/>
                <w:szCs w:val="24"/>
              </w:rPr>
              <w:t>: Banque Africaine de Développement</w:t>
            </w:r>
          </w:p>
        </w:tc>
      </w:tr>
      <w:tr w:rsidR="00383165" w:rsidRPr="00383165" w:rsidTr="00DC760B">
        <w:tc>
          <w:tcPr>
            <w:tcW w:w="1150" w:type="dxa"/>
          </w:tcPr>
          <w:p w:rsidR="00383165" w:rsidRPr="00FE6EEC" w:rsidRDefault="00383165" w:rsidP="00383165">
            <w:pPr>
              <w:spacing w:after="0" w:line="240" w:lineRule="auto"/>
              <w:rPr>
                <w:rFonts w:ascii="Times New Roman" w:eastAsiaTheme="minorHAnsi" w:hAnsi="Times New Roman"/>
                <w:sz w:val="24"/>
                <w:szCs w:val="24"/>
              </w:rPr>
            </w:pPr>
            <w:r w:rsidRPr="00FE6EEC">
              <w:rPr>
                <w:rFonts w:ascii="Times New Roman" w:eastAsiaTheme="minorHAnsi" w:hAnsi="Times New Roman"/>
                <w:sz w:val="24"/>
                <w:szCs w:val="24"/>
              </w:rPr>
              <w:t>CCP</w:t>
            </w:r>
          </w:p>
        </w:tc>
        <w:tc>
          <w:tcPr>
            <w:tcW w:w="8138" w:type="dxa"/>
          </w:tcPr>
          <w:p w:rsidR="00383165" w:rsidRPr="00283A84" w:rsidRDefault="00383165" w:rsidP="00383165">
            <w:pPr>
              <w:spacing w:after="0" w:line="240" w:lineRule="auto"/>
              <w:rPr>
                <w:rFonts w:ascii="Times New Roman" w:eastAsiaTheme="minorHAnsi" w:hAnsi="Times New Roman"/>
                <w:sz w:val="24"/>
                <w:szCs w:val="24"/>
              </w:rPr>
            </w:pPr>
            <w:r w:rsidRPr="00283A84">
              <w:rPr>
                <w:rFonts w:ascii="Times New Roman" w:eastAsiaTheme="minorHAnsi" w:hAnsi="Times New Roman"/>
                <w:sz w:val="24"/>
                <w:szCs w:val="24"/>
              </w:rPr>
              <w:t>: Cadre de Coopération Pays</w:t>
            </w:r>
          </w:p>
        </w:tc>
      </w:tr>
      <w:tr w:rsidR="00383165" w:rsidRPr="00383165" w:rsidTr="00DC760B">
        <w:tc>
          <w:tcPr>
            <w:tcW w:w="1150" w:type="dxa"/>
          </w:tcPr>
          <w:p w:rsidR="00383165" w:rsidRPr="00FE6EEC" w:rsidRDefault="00383165" w:rsidP="00383165">
            <w:pPr>
              <w:spacing w:after="0" w:line="240" w:lineRule="auto"/>
              <w:rPr>
                <w:rFonts w:ascii="Times New Roman" w:eastAsiaTheme="minorHAnsi" w:hAnsi="Times New Roman"/>
                <w:sz w:val="24"/>
                <w:szCs w:val="24"/>
              </w:rPr>
            </w:pPr>
            <w:r w:rsidRPr="00FE6EEC">
              <w:rPr>
                <w:rFonts w:ascii="Times New Roman" w:eastAsiaTheme="minorHAnsi" w:hAnsi="Times New Roman"/>
                <w:sz w:val="24"/>
                <w:szCs w:val="24"/>
              </w:rPr>
              <w:t>CNE</w:t>
            </w:r>
          </w:p>
        </w:tc>
        <w:tc>
          <w:tcPr>
            <w:tcW w:w="8138" w:type="dxa"/>
          </w:tcPr>
          <w:p w:rsidR="00383165" w:rsidRPr="00283A84" w:rsidRDefault="00383165" w:rsidP="00383165">
            <w:pPr>
              <w:spacing w:after="0" w:line="240" w:lineRule="auto"/>
              <w:rPr>
                <w:rFonts w:ascii="Times New Roman" w:eastAsiaTheme="minorHAnsi" w:hAnsi="Times New Roman"/>
                <w:sz w:val="24"/>
                <w:szCs w:val="24"/>
              </w:rPr>
            </w:pPr>
            <w:r w:rsidRPr="00283A84">
              <w:rPr>
                <w:rFonts w:ascii="Times New Roman" w:eastAsiaTheme="minorHAnsi" w:hAnsi="Times New Roman"/>
                <w:sz w:val="24"/>
                <w:szCs w:val="24"/>
              </w:rPr>
              <w:t>: Centre National des Endémies</w:t>
            </w:r>
          </w:p>
        </w:tc>
      </w:tr>
      <w:tr w:rsidR="00383165" w:rsidRPr="00383165" w:rsidTr="00DC760B">
        <w:tc>
          <w:tcPr>
            <w:tcW w:w="1150" w:type="dxa"/>
          </w:tcPr>
          <w:p w:rsidR="00383165" w:rsidRPr="00FE6EEC" w:rsidRDefault="00383165" w:rsidP="00383165">
            <w:pPr>
              <w:spacing w:after="0" w:line="240" w:lineRule="auto"/>
              <w:rPr>
                <w:rFonts w:ascii="Times New Roman" w:eastAsiaTheme="minorHAnsi" w:hAnsi="Times New Roman"/>
                <w:sz w:val="24"/>
                <w:szCs w:val="24"/>
              </w:rPr>
            </w:pPr>
            <w:r w:rsidRPr="00FE6EEC">
              <w:rPr>
                <w:rFonts w:ascii="Times New Roman" w:eastAsiaTheme="minorHAnsi" w:hAnsi="Times New Roman"/>
                <w:sz w:val="24"/>
                <w:szCs w:val="24"/>
              </w:rPr>
              <w:t>CPAP</w:t>
            </w:r>
          </w:p>
        </w:tc>
        <w:tc>
          <w:tcPr>
            <w:tcW w:w="8138" w:type="dxa"/>
          </w:tcPr>
          <w:p w:rsidR="00383165" w:rsidRPr="00283A84" w:rsidRDefault="00383165" w:rsidP="00383165">
            <w:pPr>
              <w:spacing w:after="0" w:line="240" w:lineRule="auto"/>
              <w:rPr>
                <w:rFonts w:ascii="Times New Roman" w:eastAsiaTheme="minorHAnsi" w:hAnsi="Times New Roman"/>
                <w:sz w:val="24"/>
                <w:szCs w:val="24"/>
              </w:rPr>
            </w:pPr>
            <w:r w:rsidRPr="00283A84">
              <w:rPr>
                <w:rFonts w:ascii="Times New Roman" w:eastAsiaTheme="minorHAnsi" w:hAnsi="Times New Roman"/>
                <w:sz w:val="24"/>
                <w:szCs w:val="24"/>
              </w:rPr>
              <w:t>: P</w:t>
            </w:r>
            <w:hyperlink r:id="rId9" w:history="1">
              <w:r w:rsidRPr="00283A84">
                <w:rPr>
                  <w:rStyle w:val="Hyperlink"/>
                  <w:rFonts w:ascii="Times New Roman" w:eastAsiaTheme="minorHAnsi" w:hAnsi="Times New Roman"/>
                  <w:color w:val="auto"/>
                  <w:sz w:val="24"/>
                  <w:szCs w:val="24"/>
                  <w:u w:val="none"/>
                </w:rPr>
                <w:t xml:space="preserve">lan d'Action du Programme de Pays </w:t>
              </w:r>
            </w:hyperlink>
          </w:p>
        </w:tc>
      </w:tr>
      <w:tr w:rsidR="00383165" w:rsidRPr="00383165" w:rsidTr="00DC760B">
        <w:tc>
          <w:tcPr>
            <w:tcW w:w="1150" w:type="dxa"/>
          </w:tcPr>
          <w:p w:rsidR="00383165" w:rsidRPr="00FE6EEC" w:rsidRDefault="00383165" w:rsidP="00383165">
            <w:pPr>
              <w:spacing w:after="0" w:line="240" w:lineRule="auto"/>
              <w:rPr>
                <w:rFonts w:ascii="Times New Roman" w:eastAsiaTheme="minorHAnsi" w:hAnsi="Times New Roman"/>
                <w:sz w:val="24"/>
                <w:szCs w:val="24"/>
              </w:rPr>
            </w:pPr>
            <w:r w:rsidRPr="00FE6EEC">
              <w:rPr>
                <w:rFonts w:ascii="Times New Roman" w:eastAsiaTheme="minorHAnsi" w:hAnsi="Times New Roman"/>
                <w:sz w:val="24"/>
                <w:szCs w:val="24"/>
              </w:rPr>
              <w:t>DSRP</w:t>
            </w:r>
          </w:p>
        </w:tc>
        <w:tc>
          <w:tcPr>
            <w:tcW w:w="8138" w:type="dxa"/>
          </w:tcPr>
          <w:p w:rsidR="00383165" w:rsidRPr="00283A84" w:rsidRDefault="00383165" w:rsidP="00383165">
            <w:pPr>
              <w:spacing w:after="0" w:line="240" w:lineRule="auto"/>
              <w:rPr>
                <w:rFonts w:ascii="Times New Roman" w:eastAsiaTheme="minorHAnsi" w:hAnsi="Times New Roman"/>
                <w:sz w:val="24"/>
                <w:szCs w:val="24"/>
              </w:rPr>
            </w:pPr>
            <w:r w:rsidRPr="00283A84">
              <w:rPr>
                <w:rFonts w:ascii="Times New Roman" w:eastAsiaTheme="minorHAnsi" w:hAnsi="Times New Roman"/>
                <w:sz w:val="24"/>
                <w:szCs w:val="24"/>
              </w:rPr>
              <w:t>: Document Stratégique de Réduction de la Pauvreté</w:t>
            </w:r>
          </w:p>
        </w:tc>
      </w:tr>
      <w:tr w:rsidR="00383165" w:rsidRPr="00383165" w:rsidTr="00DC760B">
        <w:tc>
          <w:tcPr>
            <w:tcW w:w="1150" w:type="dxa"/>
          </w:tcPr>
          <w:p w:rsidR="00383165" w:rsidRPr="00FE6EEC" w:rsidRDefault="00383165" w:rsidP="00383165">
            <w:pPr>
              <w:spacing w:after="0" w:line="240" w:lineRule="auto"/>
              <w:rPr>
                <w:rFonts w:ascii="Times New Roman" w:eastAsiaTheme="minorHAnsi" w:hAnsi="Times New Roman"/>
                <w:sz w:val="24"/>
                <w:szCs w:val="24"/>
              </w:rPr>
            </w:pPr>
            <w:r w:rsidRPr="00FE6EEC">
              <w:rPr>
                <w:rFonts w:ascii="Times New Roman" w:eastAsiaTheme="minorHAnsi" w:hAnsi="Times New Roman"/>
                <w:sz w:val="24"/>
                <w:szCs w:val="24"/>
              </w:rPr>
              <w:t>FEM</w:t>
            </w:r>
          </w:p>
        </w:tc>
        <w:tc>
          <w:tcPr>
            <w:tcW w:w="8138" w:type="dxa"/>
          </w:tcPr>
          <w:p w:rsidR="00383165" w:rsidRPr="00283A84" w:rsidRDefault="00383165" w:rsidP="00383165">
            <w:pPr>
              <w:spacing w:after="0" w:line="240" w:lineRule="auto"/>
              <w:rPr>
                <w:rFonts w:ascii="Times New Roman" w:eastAsiaTheme="minorHAnsi" w:hAnsi="Times New Roman"/>
                <w:sz w:val="24"/>
                <w:szCs w:val="24"/>
              </w:rPr>
            </w:pPr>
            <w:r w:rsidRPr="00283A84">
              <w:rPr>
                <w:rFonts w:ascii="Times New Roman" w:eastAsiaTheme="minorHAnsi" w:hAnsi="Times New Roman"/>
                <w:sz w:val="24"/>
                <w:szCs w:val="24"/>
              </w:rPr>
              <w:t xml:space="preserve">: </w:t>
            </w:r>
            <w:hyperlink r:id="rId10" w:history="1">
              <w:r w:rsidRPr="00283A84">
                <w:rPr>
                  <w:rStyle w:val="Hyperlink"/>
                  <w:rFonts w:ascii="Times New Roman" w:eastAsiaTheme="minorHAnsi" w:hAnsi="Times New Roman"/>
                  <w:color w:val="auto"/>
                  <w:sz w:val="24"/>
                  <w:szCs w:val="24"/>
                  <w:u w:val="none"/>
                </w:rPr>
                <w:t>Fonds pour l’environnement mondial</w:t>
              </w:r>
            </w:hyperlink>
          </w:p>
        </w:tc>
      </w:tr>
      <w:tr w:rsidR="00612662" w:rsidRPr="00383165" w:rsidTr="00DC760B">
        <w:tc>
          <w:tcPr>
            <w:tcW w:w="1150" w:type="dxa"/>
          </w:tcPr>
          <w:p w:rsidR="00612662" w:rsidRPr="00FE6EEC" w:rsidRDefault="00612662" w:rsidP="00383165">
            <w:pPr>
              <w:spacing w:after="0" w:line="240" w:lineRule="auto"/>
              <w:rPr>
                <w:rFonts w:ascii="Times New Roman" w:eastAsiaTheme="minorHAnsi" w:hAnsi="Times New Roman"/>
                <w:sz w:val="24"/>
                <w:szCs w:val="24"/>
              </w:rPr>
            </w:pPr>
            <w:r w:rsidRPr="00FE6EEC">
              <w:rPr>
                <w:rFonts w:ascii="Times New Roman" w:eastAsiaTheme="minorHAnsi" w:hAnsi="Times New Roman"/>
                <w:sz w:val="24"/>
                <w:szCs w:val="24"/>
              </w:rPr>
              <w:t>GEC</w:t>
            </w:r>
          </w:p>
        </w:tc>
        <w:tc>
          <w:tcPr>
            <w:tcW w:w="8138" w:type="dxa"/>
          </w:tcPr>
          <w:p w:rsidR="00612662" w:rsidRDefault="00612662" w:rsidP="00383165">
            <w:pPr>
              <w:spacing w:after="0" w:line="240" w:lineRule="auto"/>
              <w:rPr>
                <w:rFonts w:ascii="Times New Roman" w:eastAsiaTheme="minorHAnsi" w:hAnsi="Times New Roman"/>
                <w:sz w:val="24"/>
                <w:szCs w:val="24"/>
              </w:rPr>
            </w:pPr>
            <w:r>
              <w:rPr>
                <w:rFonts w:ascii="Times New Roman" w:eastAsiaTheme="minorHAnsi" w:hAnsi="Times New Roman"/>
                <w:sz w:val="24"/>
                <w:szCs w:val="24"/>
              </w:rPr>
              <w:t>: Groupement d’Epargne et de Crédit</w:t>
            </w:r>
          </w:p>
        </w:tc>
      </w:tr>
      <w:tr w:rsidR="00E41D74" w:rsidRPr="00383165" w:rsidTr="00DC760B">
        <w:tc>
          <w:tcPr>
            <w:tcW w:w="1150" w:type="dxa"/>
          </w:tcPr>
          <w:p w:rsidR="00E41D74" w:rsidRPr="00FE6EEC" w:rsidRDefault="00E41D74" w:rsidP="00383165">
            <w:pPr>
              <w:spacing w:after="0" w:line="240" w:lineRule="auto"/>
              <w:rPr>
                <w:rFonts w:ascii="Times New Roman" w:eastAsiaTheme="minorHAnsi" w:hAnsi="Times New Roman"/>
                <w:sz w:val="24"/>
                <w:szCs w:val="24"/>
              </w:rPr>
            </w:pPr>
            <w:r w:rsidRPr="00FE6EEC">
              <w:rPr>
                <w:rFonts w:ascii="Times New Roman" w:eastAsiaTheme="minorHAnsi" w:hAnsi="Times New Roman"/>
                <w:sz w:val="24"/>
                <w:szCs w:val="24"/>
              </w:rPr>
              <w:t>INE</w:t>
            </w:r>
          </w:p>
        </w:tc>
        <w:tc>
          <w:tcPr>
            <w:tcW w:w="8138" w:type="dxa"/>
          </w:tcPr>
          <w:p w:rsidR="00E41D74" w:rsidRPr="00283A84" w:rsidRDefault="00E41D74" w:rsidP="00383165">
            <w:pPr>
              <w:spacing w:after="0" w:line="240" w:lineRule="auto"/>
              <w:rPr>
                <w:rFonts w:ascii="Times New Roman" w:eastAsiaTheme="minorHAnsi" w:hAnsi="Times New Roman"/>
                <w:sz w:val="24"/>
                <w:szCs w:val="24"/>
              </w:rPr>
            </w:pPr>
            <w:r>
              <w:rPr>
                <w:rFonts w:ascii="Times New Roman" w:eastAsiaTheme="minorHAnsi" w:hAnsi="Times New Roman"/>
                <w:sz w:val="24"/>
                <w:szCs w:val="24"/>
              </w:rPr>
              <w:t>: Institut National de la Statistique</w:t>
            </w:r>
          </w:p>
        </w:tc>
      </w:tr>
      <w:tr w:rsidR="00383165" w:rsidRPr="00383165" w:rsidTr="00DC760B">
        <w:tc>
          <w:tcPr>
            <w:tcW w:w="1150" w:type="dxa"/>
          </w:tcPr>
          <w:p w:rsidR="00383165" w:rsidRPr="00FE6EEC" w:rsidRDefault="00383165" w:rsidP="00383165">
            <w:pPr>
              <w:spacing w:after="0" w:line="240" w:lineRule="auto"/>
              <w:rPr>
                <w:rFonts w:ascii="Times New Roman" w:eastAsiaTheme="minorHAnsi" w:hAnsi="Times New Roman"/>
                <w:sz w:val="24"/>
                <w:szCs w:val="24"/>
              </w:rPr>
            </w:pPr>
            <w:r w:rsidRPr="00FE6EEC">
              <w:rPr>
                <w:rFonts w:ascii="Times New Roman" w:eastAsiaTheme="minorHAnsi" w:hAnsi="Times New Roman"/>
                <w:sz w:val="24"/>
                <w:szCs w:val="24"/>
              </w:rPr>
              <w:t>OHADA</w:t>
            </w:r>
          </w:p>
        </w:tc>
        <w:tc>
          <w:tcPr>
            <w:tcW w:w="8138" w:type="dxa"/>
          </w:tcPr>
          <w:p w:rsidR="00383165" w:rsidRPr="00283A84" w:rsidRDefault="00383165" w:rsidP="00383165">
            <w:pPr>
              <w:spacing w:after="0" w:line="240" w:lineRule="auto"/>
              <w:rPr>
                <w:rFonts w:ascii="Times New Roman" w:eastAsiaTheme="minorHAnsi" w:hAnsi="Times New Roman"/>
                <w:sz w:val="24"/>
                <w:szCs w:val="24"/>
              </w:rPr>
            </w:pPr>
            <w:r w:rsidRPr="00283A84">
              <w:rPr>
                <w:rFonts w:ascii="Times New Roman" w:eastAsiaTheme="minorHAnsi" w:hAnsi="Times New Roman"/>
                <w:sz w:val="24"/>
                <w:szCs w:val="24"/>
              </w:rPr>
              <w:t>: Organisation pour l'Harmonisation en Afrique du Droit des Affaires</w:t>
            </w:r>
          </w:p>
        </w:tc>
      </w:tr>
      <w:tr w:rsidR="00383165" w:rsidRPr="00383165" w:rsidTr="00DC760B">
        <w:tc>
          <w:tcPr>
            <w:tcW w:w="1150" w:type="dxa"/>
          </w:tcPr>
          <w:p w:rsidR="00383165" w:rsidRPr="00FE6EEC" w:rsidRDefault="00383165" w:rsidP="00383165">
            <w:pPr>
              <w:spacing w:after="0" w:line="240" w:lineRule="auto"/>
              <w:rPr>
                <w:rFonts w:ascii="Times New Roman" w:eastAsiaTheme="minorHAnsi" w:hAnsi="Times New Roman"/>
                <w:sz w:val="24"/>
                <w:szCs w:val="24"/>
              </w:rPr>
            </w:pPr>
            <w:r w:rsidRPr="00FE6EEC">
              <w:rPr>
                <w:rFonts w:ascii="Times New Roman" w:eastAsiaTheme="minorHAnsi" w:hAnsi="Times New Roman"/>
                <w:sz w:val="24"/>
                <w:szCs w:val="24"/>
              </w:rPr>
              <w:t>OMD</w:t>
            </w:r>
          </w:p>
        </w:tc>
        <w:tc>
          <w:tcPr>
            <w:tcW w:w="8138" w:type="dxa"/>
          </w:tcPr>
          <w:p w:rsidR="00383165" w:rsidRPr="00283A84" w:rsidRDefault="00383165" w:rsidP="00383165">
            <w:pPr>
              <w:spacing w:after="0" w:line="240" w:lineRule="auto"/>
              <w:rPr>
                <w:rFonts w:ascii="Times New Roman" w:eastAsiaTheme="minorHAnsi" w:hAnsi="Times New Roman"/>
                <w:sz w:val="24"/>
                <w:szCs w:val="24"/>
              </w:rPr>
            </w:pPr>
            <w:r w:rsidRPr="00283A84">
              <w:rPr>
                <w:rFonts w:ascii="Times New Roman" w:eastAsiaTheme="minorHAnsi" w:hAnsi="Times New Roman"/>
                <w:sz w:val="24"/>
                <w:szCs w:val="24"/>
              </w:rPr>
              <w:t xml:space="preserve">: Objectifs Millénaires de </w:t>
            </w:r>
            <w:r w:rsidR="00DC127C" w:rsidRPr="00283A84">
              <w:rPr>
                <w:rFonts w:ascii="Times New Roman" w:eastAsiaTheme="minorHAnsi" w:hAnsi="Times New Roman"/>
                <w:sz w:val="24"/>
                <w:szCs w:val="24"/>
              </w:rPr>
              <w:t>Développement</w:t>
            </w:r>
          </w:p>
        </w:tc>
      </w:tr>
      <w:tr w:rsidR="00383165" w:rsidRPr="00383165" w:rsidTr="00DC760B">
        <w:tc>
          <w:tcPr>
            <w:tcW w:w="1150" w:type="dxa"/>
          </w:tcPr>
          <w:p w:rsidR="00383165" w:rsidRPr="00FE6EEC" w:rsidRDefault="00383165" w:rsidP="00383165">
            <w:pPr>
              <w:spacing w:after="0" w:line="240" w:lineRule="auto"/>
              <w:rPr>
                <w:rFonts w:ascii="Times New Roman" w:eastAsiaTheme="minorHAnsi" w:hAnsi="Times New Roman"/>
                <w:sz w:val="24"/>
                <w:szCs w:val="24"/>
              </w:rPr>
            </w:pPr>
            <w:r w:rsidRPr="00FE6EEC">
              <w:rPr>
                <w:rFonts w:ascii="Times New Roman" w:eastAsiaTheme="minorHAnsi" w:hAnsi="Times New Roman"/>
                <w:sz w:val="24"/>
                <w:szCs w:val="24"/>
              </w:rPr>
              <w:t>OMS</w:t>
            </w:r>
          </w:p>
        </w:tc>
        <w:tc>
          <w:tcPr>
            <w:tcW w:w="8138" w:type="dxa"/>
          </w:tcPr>
          <w:p w:rsidR="00383165" w:rsidRPr="00283A84" w:rsidRDefault="00383165" w:rsidP="00383165">
            <w:pPr>
              <w:spacing w:after="0" w:line="240" w:lineRule="auto"/>
              <w:rPr>
                <w:rFonts w:ascii="Times New Roman" w:eastAsiaTheme="minorHAnsi" w:hAnsi="Times New Roman"/>
                <w:sz w:val="24"/>
                <w:szCs w:val="24"/>
              </w:rPr>
            </w:pPr>
            <w:r w:rsidRPr="00283A84">
              <w:rPr>
                <w:rFonts w:ascii="Times New Roman" w:eastAsiaTheme="minorHAnsi" w:hAnsi="Times New Roman"/>
                <w:sz w:val="24"/>
                <w:szCs w:val="24"/>
              </w:rPr>
              <w:t>: Organisation Mondiale de la Santé</w:t>
            </w:r>
          </w:p>
        </w:tc>
      </w:tr>
      <w:tr w:rsidR="00383165" w:rsidRPr="00383165" w:rsidTr="00DC760B">
        <w:tc>
          <w:tcPr>
            <w:tcW w:w="1150" w:type="dxa"/>
          </w:tcPr>
          <w:p w:rsidR="00383165" w:rsidRPr="00FE6EEC" w:rsidRDefault="00383165" w:rsidP="00383165">
            <w:pPr>
              <w:spacing w:after="0" w:line="240" w:lineRule="auto"/>
              <w:rPr>
                <w:rFonts w:ascii="Times New Roman" w:eastAsiaTheme="minorHAnsi" w:hAnsi="Times New Roman"/>
                <w:sz w:val="24"/>
                <w:szCs w:val="24"/>
              </w:rPr>
            </w:pPr>
            <w:r w:rsidRPr="00FE6EEC">
              <w:rPr>
                <w:rFonts w:ascii="Times New Roman" w:eastAsiaTheme="minorHAnsi" w:hAnsi="Times New Roman"/>
                <w:sz w:val="24"/>
                <w:szCs w:val="24"/>
              </w:rPr>
              <w:t>ONUDI</w:t>
            </w:r>
          </w:p>
        </w:tc>
        <w:tc>
          <w:tcPr>
            <w:tcW w:w="8138" w:type="dxa"/>
          </w:tcPr>
          <w:p w:rsidR="00383165" w:rsidRPr="00283A84" w:rsidRDefault="00383165" w:rsidP="00383165">
            <w:pPr>
              <w:spacing w:after="0" w:line="240" w:lineRule="auto"/>
              <w:rPr>
                <w:rFonts w:ascii="Times New Roman" w:eastAsiaTheme="minorHAnsi" w:hAnsi="Times New Roman"/>
                <w:sz w:val="24"/>
                <w:szCs w:val="24"/>
              </w:rPr>
            </w:pPr>
            <w:r w:rsidRPr="00283A84">
              <w:rPr>
                <w:rFonts w:ascii="Times New Roman" w:eastAsiaTheme="minorHAnsi" w:hAnsi="Times New Roman"/>
                <w:sz w:val="24"/>
                <w:szCs w:val="24"/>
              </w:rPr>
              <w:t xml:space="preserve">: Organisation des Nations Unies pour le Développement Industrielle </w:t>
            </w:r>
          </w:p>
        </w:tc>
      </w:tr>
      <w:tr w:rsidR="00383165" w:rsidRPr="00383165" w:rsidTr="00DC760B">
        <w:tc>
          <w:tcPr>
            <w:tcW w:w="1150" w:type="dxa"/>
          </w:tcPr>
          <w:p w:rsidR="00383165" w:rsidRPr="00FE6EEC" w:rsidRDefault="00383165" w:rsidP="00383165">
            <w:pPr>
              <w:spacing w:after="0" w:line="240" w:lineRule="auto"/>
              <w:rPr>
                <w:rFonts w:ascii="Times New Roman" w:eastAsiaTheme="minorHAnsi" w:hAnsi="Times New Roman"/>
                <w:sz w:val="24"/>
                <w:szCs w:val="24"/>
              </w:rPr>
            </w:pPr>
            <w:r w:rsidRPr="00FE6EEC">
              <w:rPr>
                <w:rFonts w:ascii="Times New Roman" w:eastAsiaTheme="minorHAnsi" w:hAnsi="Times New Roman"/>
                <w:sz w:val="24"/>
                <w:szCs w:val="24"/>
              </w:rPr>
              <w:t>PAM</w:t>
            </w:r>
          </w:p>
        </w:tc>
        <w:tc>
          <w:tcPr>
            <w:tcW w:w="8138" w:type="dxa"/>
          </w:tcPr>
          <w:p w:rsidR="00383165" w:rsidRPr="00283A84" w:rsidRDefault="00383165" w:rsidP="00383165">
            <w:pPr>
              <w:spacing w:after="0" w:line="240" w:lineRule="auto"/>
              <w:rPr>
                <w:rFonts w:ascii="Times New Roman" w:eastAsiaTheme="minorHAnsi" w:hAnsi="Times New Roman"/>
                <w:sz w:val="24"/>
                <w:szCs w:val="24"/>
              </w:rPr>
            </w:pPr>
            <w:r w:rsidRPr="00283A84">
              <w:rPr>
                <w:rFonts w:ascii="Times New Roman" w:eastAsiaTheme="minorHAnsi" w:hAnsi="Times New Roman"/>
                <w:sz w:val="24"/>
                <w:szCs w:val="24"/>
              </w:rPr>
              <w:t>: Programme Alimentaire Mondial</w:t>
            </w:r>
          </w:p>
        </w:tc>
      </w:tr>
      <w:tr w:rsidR="00383165" w:rsidRPr="00383165" w:rsidTr="00DC760B">
        <w:tc>
          <w:tcPr>
            <w:tcW w:w="1150" w:type="dxa"/>
          </w:tcPr>
          <w:p w:rsidR="00383165" w:rsidRPr="00FE6EEC" w:rsidRDefault="00383165" w:rsidP="00383165">
            <w:pPr>
              <w:spacing w:after="0" w:line="240" w:lineRule="auto"/>
              <w:rPr>
                <w:rFonts w:ascii="Times New Roman" w:eastAsiaTheme="minorHAnsi" w:hAnsi="Times New Roman"/>
                <w:sz w:val="24"/>
                <w:szCs w:val="24"/>
              </w:rPr>
            </w:pPr>
            <w:r w:rsidRPr="00FE6EEC">
              <w:rPr>
                <w:rFonts w:ascii="Times New Roman" w:eastAsiaTheme="minorHAnsi" w:hAnsi="Times New Roman"/>
                <w:sz w:val="24"/>
                <w:szCs w:val="24"/>
              </w:rPr>
              <w:t>PIB</w:t>
            </w:r>
          </w:p>
        </w:tc>
        <w:tc>
          <w:tcPr>
            <w:tcW w:w="8138" w:type="dxa"/>
          </w:tcPr>
          <w:p w:rsidR="00383165" w:rsidRPr="00283A84" w:rsidRDefault="00383165" w:rsidP="00383165">
            <w:pPr>
              <w:spacing w:after="0" w:line="240" w:lineRule="auto"/>
              <w:rPr>
                <w:rFonts w:ascii="Times New Roman" w:eastAsiaTheme="minorHAnsi" w:hAnsi="Times New Roman"/>
                <w:sz w:val="24"/>
                <w:szCs w:val="24"/>
              </w:rPr>
            </w:pPr>
            <w:r w:rsidRPr="00283A84">
              <w:rPr>
                <w:rFonts w:ascii="Times New Roman" w:eastAsiaTheme="minorHAnsi" w:hAnsi="Times New Roman"/>
                <w:sz w:val="24"/>
                <w:szCs w:val="24"/>
              </w:rPr>
              <w:t>: Produit Intérieur Brut</w:t>
            </w:r>
          </w:p>
        </w:tc>
      </w:tr>
      <w:tr w:rsidR="00383165" w:rsidRPr="00383165" w:rsidTr="00DC760B">
        <w:tc>
          <w:tcPr>
            <w:tcW w:w="1150" w:type="dxa"/>
          </w:tcPr>
          <w:p w:rsidR="00383165" w:rsidRPr="00FE6EEC" w:rsidRDefault="00383165" w:rsidP="00383165">
            <w:pPr>
              <w:spacing w:after="0" w:line="240" w:lineRule="auto"/>
              <w:rPr>
                <w:rFonts w:ascii="Times New Roman" w:eastAsiaTheme="minorHAnsi" w:hAnsi="Times New Roman"/>
                <w:sz w:val="24"/>
                <w:szCs w:val="24"/>
              </w:rPr>
            </w:pPr>
            <w:r w:rsidRPr="00FE6EEC">
              <w:rPr>
                <w:rFonts w:ascii="Times New Roman" w:eastAsiaTheme="minorHAnsi" w:hAnsi="Times New Roman"/>
                <w:sz w:val="24"/>
                <w:szCs w:val="24"/>
              </w:rPr>
              <w:t>PNUD</w:t>
            </w:r>
          </w:p>
        </w:tc>
        <w:tc>
          <w:tcPr>
            <w:tcW w:w="8138" w:type="dxa"/>
          </w:tcPr>
          <w:p w:rsidR="00383165" w:rsidRPr="00283A84" w:rsidRDefault="00383165" w:rsidP="00383165">
            <w:pPr>
              <w:spacing w:after="0" w:line="240" w:lineRule="auto"/>
              <w:rPr>
                <w:rFonts w:ascii="Times New Roman" w:eastAsiaTheme="minorHAnsi" w:hAnsi="Times New Roman"/>
                <w:sz w:val="24"/>
                <w:szCs w:val="24"/>
              </w:rPr>
            </w:pPr>
            <w:r w:rsidRPr="00283A84">
              <w:rPr>
                <w:rFonts w:ascii="Times New Roman" w:eastAsiaTheme="minorHAnsi" w:hAnsi="Times New Roman"/>
                <w:sz w:val="24"/>
                <w:szCs w:val="24"/>
              </w:rPr>
              <w:t>: Programme des Nations unies pour le développement</w:t>
            </w:r>
          </w:p>
        </w:tc>
      </w:tr>
      <w:tr w:rsidR="00383165" w:rsidRPr="00383165" w:rsidTr="00DC760B">
        <w:tc>
          <w:tcPr>
            <w:tcW w:w="1150" w:type="dxa"/>
          </w:tcPr>
          <w:p w:rsidR="00383165" w:rsidRPr="00FE6EEC" w:rsidRDefault="00383165" w:rsidP="00383165">
            <w:pPr>
              <w:spacing w:after="0" w:line="240" w:lineRule="auto"/>
              <w:rPr>
                <w:rFonts w:ascii="Times New Roman" w:eastAsiaTheme="minorHAnsi" w:hAnsi="Times New Roman"/>
                <w:sz w:val="24"/>
                <w:szCs w:val="24"/>
              </w:rPr>
            </w:pPr>
            <w:r w:rsidRPr="00FE6EEC">
              <w:rPr>
                <w:rFonts w:ascii="Times New Roman" w:eastAsiaTheme="minorHAnsi" w:hAnsi="Times New Roman"/>
                <w:sz w:val="24"/>
                <w:szCs w:val="24"/>
              </w:rPr>
              <w:t>PSRP</w:t>
            </w:r>
          </w:p>
        </w:tc>
        <w:tc>
          <w:tcPr>
            <w:tcW w:w="8138" w:type="dxa"/>
          </w:tcPr>
          <w:p w:rsidR="00383165" w:rsidRPr="00283A84" w:rsidRDefault="00383165" w:rsidP="00383165">
            <w:pPr>
              <w:spacing w:after="0" w:line="240" w:lineRule="auto"/>
              <w:rPr>
                <w:rFonts w:ascii="Times New Roman" w:eastAsiaTheme="minorHAnsi" w:hAnsi="Times New Roman"/>
                <w:sz w:val="24"/>
                <w:szCs w:val="24"/>
              </w:rPr>
            </w:pPr>
            <w:r w:rsidRPr="00283A84">
              <w:rPr>
                <w:rFonts w:ascii="Times New Roman" w:eastAsiaTheme="minorHAnsi" w:hAnsi="Times New Roman"/>
                <w:sz w:val="24"/>
                <w:szCs w:val="24"/>
              </w:rPr>
              <w:t>: Programme Stratégique de Réduction de la Pauvreté</w:t>
            </w:r>
          </w:p>
        </w:tc>
      </w:tr>
      <w:tr w:rsidR="00383165" w:rsidRPr="00383165" w:rsidTr="00DC760B">
        <w:tc>
          <w:tcPr>
            <w:tcW w:w="1150" w:type="dxa"/>
          </w:tcPr>
          <w:p w:rsidR="00383165" w:rsidRPr="00FE6EEC" w:rsidRDefault="00383165" w:rsidP="00383165">
            <w:pPr>
              <w:spacing w:after="0" w:line="240" w:lineRule="auto"/>
              <w:rPr>
                <w:rFonts w:ascii="Times New Roman" w:eastAsiaTheme="minorHAnsi" w:hAnsi="Times New Roman"/>
                <w:sz w:val="24"/>
                <w:szCs w:val="24"/>
              </w:rPr>
            </w:pPr>
            <w:r w:rsidRPr="00FE6EEC">
              <w:rPr>
                <w:rFonts w:ascii="Times New Roman" w:eastAsiaTheme="minorHAnsi" w:hAnsi="Times New Roman"/>
                <w:sz w:val="24"/>
                <w:szCs w:val="24"/>
              </w:rPr>
              <w:t>RDSTP</w:t>
            </w:r>
          </w:p>
        </w:tc>
        <w:tc>
          <w:tcPr>
            <w:tcW w:w="8138" w:type="dxa"/>
          </w:tcPr>
          <w:p w:rsidR="00383165" w:rsidRPr="00283A84" w:rsidRDefault="00383165" w:rsidP="00383165">
            <w:pPr>
              <w:spacing w:after="0" w:line="240" w:lineRule="auto"/>
              <w:rPr>
                <w:rFonts w:ascii="Times New Roman" w:eastAsiaTheme="minorHAnsi" w:hAnsi="Times New Roman"/>
                <w:sz w:val="24"/>
                <w:szCs w:val="24"/>
              </w:rPr>
            </w:pPr>
            <w:r w:rsidRPr="00283A84">
              <w:rPr>
                <w:rFonts w:ascii="Times New Roman" w:eastAsiaTheme="minorHAnsi" w:hAnsi="Times New Roman"/>
                <w:sz w:val="24"/>
                <w:szCs w:val="24"/>
              </w:rPr>
              <w:t>: République démocratique de Sao Tomé et Principe</w:t>
            </w:r>
          </w:p>
        </w:tc>
      </w:tr>
      <w:tr w:rsidR="00383165" w:rsidRPr="00383165" w:rsidTr="00DC760B">
        <w:tc>
          <w:tcPr>
            <w:tcW w:w="1150" w:type="dxa"/>
          </w:tcPr>
          <w:p w:rsidR="00383165" w:rsidRPr="00FE6EEC" w:rsidRDefault="00383165" w:rsidP="00383165">
            <w:pPr>
              <w:spacing w:after="0" w:line="240" w:lineRule="auto"/>
              <w:rPr>
                <w:rFonts w:ascii="Times New Roman" w:eastAsiaTheme="minorHAnsi" w:hAnsi="Times New Roman"/>
                <w:sz w:val="24"/>
                <w:szCs w:val="24"/>
              </w:rPr>
            </w:pPr>
            <w:r w:rsidRPr="00FE6EEC">
              <w:rPr>
                <w:rFonts w:ascii="Times New Roman" w:eastAsiaTheme="minorHAnsi" w:hAnsi="Times New Roman"/>
                <w:sz w:val="24"/>
                <w:szCs w:val="24"/>
              </w:rPr>
              <w:t>RNDH</w:t>
            </w:r>
          </w:p>
        </w:tc>
        <w:tc>
          <w:tcPr>
            <w:tcW w:w="8138" w:type="dxa"/>
          </w:tcPr>
          <w:p w:rsidR="00383165" w:rsidRPr="00283A84" w:rsidRDefault="00383165" w:rsidP="00383165">
            <w:pPr>
              <w:spacing w:after="0" w:line="240" w:lineRule="auto"/>
              <w:rPr>
                <w:rFonts w:ascii="Times New Roman" w:eastAsiaTheme="minorHAnsi" w:hAnsi="Times New Roman"/>
                <w:sz w:val="24"/>
                <w:szCs w:val="24"/>
              </w:rPr>
            </w:pPr>
            <w:r w:rsidRPr="00283A84">
              <w:rPr>
                <w:rFonts w:ascii="Times New Roman" w:eastAsiaTheme="minorHAnsi" w:hAnsi="Times New Roman"/>
                <w:sz w:val="24"/>
                <w:szCs w:val="24"/>
              </w:rPr>
              <w:t>: Rapport National sur le Développement Humain</w:t>
            </w:r>
          </w:p>
        </w:tc>
      </w:tr>
      <w:tr w:rsidR="00E00682" w:rsidRPr="00383165" w:rsidTr="00DC760B">
        <w:tc>
          <w:tcPr>
            <w:tcW w:w="1150" w:type="dxa"/>
          </w:tcPr>
          <w:p w:rsidR="00E00682" w:rsidRPr="00FE6EEC" w:rsidRDefault="00E00682" w:rsidP="00383165">
            <w:pPr>
              <w:spacing w:after="0" w:line="240" w:lineRule="auto"/>
              <w:rPr>
                <w:rFonts w:ascii="Times New Roman" w:eastAsiaTheme="minorHAnsi" w:hAnsi="Times New Roman"/>
                <w:sz w:val="24"/>
                <w:szCs w:val="24"/>
              </w:rPr>
            </w:pPr>
            <w:r w:rsidRPr="00FE6EEC">
              <w:rPr>
                <w:rFonts w:ascii="Times New Roman" w:eastAsiaTheme="minorHAnsi" w:hAnsi="Times New Roman"/>
                <w:sz w:val="24"/>
                <w:szCs w:val="24"/>
              </w:rPr>
              <w:t>RDSTP</w:t>
            </w:r>
          </w:p>
        </w:tc>
        <w:tc>
          <w:tcPr>
            <w:tcW w:w="8138" w:type="dxa"/>
          </w:tcPr>
          <w:p w:rsidR="00E00682" w:rsidRPr="00283A84" w:rsidRDefault="00E00682" w:rsidP="00383165">
            <w:pPr>
              <w:spacing w:after="0" w:line="240" w:lineRule="auto"/>
              <w:rPr>
                <w:rFonts w:ascii="Times New Roman" w:eastAsiaTheme="minorHAnsi" w:hAnsi="Times New Roman"/>
                <w:sz w:val="24"/>
                <w:szCs w:val="24"/>
              </w:rPr>
            </w:pPr>
            <w:r>
              <w:rPr>
                <w:rFonts w:ascii="Times New Roman" w:eastAsiaTheme="minorHAnsi" w:hAnsi="Times New Roman"/>
                <w:sz w:val="24"/>
                <w:szCs w:val="24"/>
              </w:rPr>
              <w:t>: République Démocratique de Sao Tomé et Principe</w:t>
            </w:r>
          </w:p>
        </w:tc>
      </w:tr>
      <w:tr w:rsidR="00383165" w:rsidRPr="00383165" w:rsidTr="00DC760B">
        <w:tc>
          <w:tcPr>
            <w:tcW w:w="1150" w:type="dxa"/>
          </w:tcPr>
          <w:p w:rsidR="00383165" w:rsidRPr="00FE6EEC" w:rsidRDefault="00383165" w:rsidP="00383165">
            <w:pPr>
              <w:spacing w:after="0" w:line="240" w:lineRule="auto"/>
              <w:rPr>
                <w:rFonts w:ascii="Times New Roman" w:eastAsiaTheme="minorHAnsi" w:hAnsi="Times New Roman"/>
                <w:sz w:val="24"/>
                <w:szCs w:val="24"/>
              </w:rPr>
            </w:pPr>
            <w:r w:rsidRPr="00FE6EEC">
              <w:rPr>
                <w:rFonts w:ascii="Times New Roman" w:eastAsiaTheme="minorHAnsi" w:hAnsi="Times New Roman"/>
                <w:sz w:val="24"/>
                <w:szCs w:val="24"/>
              </w:rPr>
              <w:t>SIDA</w:t>
            </w:r>
          </w:p>
        </w:tc>
        <w:tc>
          <w:tcPr>
            <w:tcW w:w="8138" w:type="dxa"/>
          </w:tcPr>
          <w:p w:rsidR="00383165" w:rsidRPr="00283A84" w:rsidRDefault="00383165" w:rsidP="00383165">
            <w:pPr>
              <w:spacing w:after="0" w:line="240" w:lineRule="auto"/>
              <w:rPr>
                <w:rFonts w:ascii="Times New Roman" w:eastAsiaTheme="minorHAnsi" w:hAnsi="Times New Roman"/>
                <w:sz w:val="24"/>
                <w:szCs w:val="24"/>
              </w:rPr>
            </w:pPr>
            <w:r w:rsidRPr="00283A84">
              <w:rPr>
                <w:rFonts w:ascii="Times New Roman" w:eastAsiaTheme="minorHAnsi" w:hAnsi="Times New Roman"/>
                <w:sz w:val="24"/>
                <w:szCs w:val="24"/>
              </w:rPr>
              <w:t>: Syndrome d’Immuno Déficience Acquise</w:t>
            </w:r>
          </w:p>
        </w:tc>
      </w:tr>
      <w:tr w:rsidR="00383165" w:rsidRPr="00383165" w:rsidTr="00DC760B">
        <w:tc>
          <w:tcPr>
            <w:tcW w:w="1150" w:type="dxa"/>
          </w:tcPr>
          <w:p w:rsidR="00383165" w:rsidRPr="00FE6EEC" w:rsidRDefault="00383165" w:rsidP="00383165">
            <w:pPr>
              <w:spacing w:after="0" w:line="240" w:lineRule="auto"/>
              <w:rPr>
                <w:rFonts w:ascii="Times New Roman" w:eastAsiaTheme="minorHAnsi" w:hAnsi="Times New Roman"/>
                <w:sz w:val="24"/>
                <w:szCs w:val="24"/>
              </w:rPr>
            </w:pPr>
            <w:r w:rsidRPr="00FE6EEC">
              <w:rPr>
                <w:rFonts w:ascii="Times New Roman" w:eastAsiaTheme="minorHAnsi" w:hAnsi="Times New Roman"/>
                <w:sz w:val="24"/>
                <w:szCs w:val="24"/>
              </w:rPr>
              <w:t>SNRP</w:t>
            </w:r>
          </w:p>
        </w:tc>
        <w:tc>
          <w:tcPr>
            <w:tcW w:w="8138" w:type="dxa"/>
          </w:tcPr>
          <w:p w:rsidR="00383165" w:rsidRPr="00283A84" w:rsidRDefault="00383165" w:rsidP="00383165">
            <w:pPr>
              <w:spacing w:after="0" w:line="240" w:lineRule="auto"/>
              <w:rPr>
                <w:rFonts w:ascii="Times New Roman" w:eastAsiaTheme="minorHAnsi" w:hAnsi="Times New Roman"/>
                <w:sz w:val="24"/>
                <w:szCs w:val="24"/>
              </w:rPr>
            </w:pPr>
            <w:r w:rsidRPr="00283A84">
              <w:rPr>
                <w:rFonts w:ascii="Times New Roman" w:eastAsiaTheme="minorHAnsi" w:hAnsi="Times New Roman"/>
                <w:sz w:val="24"/>
                <w:szCs w:val="24"/>
              </w:rPr>
              <w:t>: Stratégie nationale de réduction de la pauvreté</w:t>
            </w:r>
          </w:p>
        </w:tc>
      </w:tr>
      <w:tr w:rsidR="00383165" w:rsidRPr="00383165" w:rsidTr="00DC760B">
        <w:tc>
          <w:tcPr>
            <w:tcW w:w="1150" w:type="dxa"/>
          </w:tcPr>
          <w:p w:rsidR="00383165" w:rsidRPr="00FE6EEC" w:rsidRDefault="00383165" w:rsidP="00383165">
            <w:pPr>
              <w:spacing w:after="0" w:line="240" w:lineRule="auto"/>
              <w:rPr>
                <w:rFonts w:ascii="Times New Roman" w:eastAsiaTheme="minorHAnsi" w:hAnsi="Times New Roman"/>
                <w:sz w:val="24"/>
                <w:szCs w:val="24"/>
              </w:rPr>
            </w:pPr>
            <w:r w:rsidRPr="00FE6EEC">
              <w:rPr>
                <w:rFonts w:ascii="Times New Roman" w:eastAsiaTheme="minorHAnsi" w:hAnsi="Times New Roman"/>
                <w:sz w:val="24"/>
                <w:szCs w:val="24"/>
              </w:rPr>
              <w:t>SNU</w:t>
            </w:r>
          </w:p>
        </w:tc>
        <w:tc>
          <w:tcPr>
            <w:tcW w:w="8138" w:type="dxa"/>
          </w:tcPr>
          <w:p w:rsidR="00383165" w:rsidRPr="00283A84" w:rsidRDefault="00383165" w:rsidP="00383165">
            <w:pPr>
              <w:spacing w:after="0" w:line="240" w:lineRule="auto"/>
              <w:rPr>
                <w:rFonts w:ascii="Times New Roman" w:eastAsiaTheme="minorHAnsi" w:hAnsi="Times New Roman"/>
                <w:sz w:val="24"/>
                <w:szCs w:val="24"/>
              </w:rPr>
            </w:pPr>
            <w:r w:rsidRPr="00283A84">
              <w:rPr>
                <w:rFonts w:ascii="Times New Roman" w:eastAsiaTheme="minorHAnsi" w:hAnsi="Times New Roman"/>
                <w:sz w:val="24"/>
                <w:szCs w:val="24"/>
              </w:rPr>
              <w:t>: Système des nations Unies</w:t>
            </w:r>
          </w:p>
        </w:tc>
      </w:tr>
      <w:tr w:rsidR="00383165" w:rsidRPr="00383165" w:rsidTr="00DC760B">
        <w:tc>
          <w:tcPr>
            <w:tcW w:w="1150" w:type="dxa"/>
          </w:tcPr>
          <w:p w:rsidR="00383165" w:rsidRPr="00FE6EEC" w:rsidRDefault="00383165" w:rsidP="00383165">
            <w:pPr>
              <w:spacing w:after="0" w:line="240" w:lineRule="auto"/>
              <w:rPr>
                <w:rFonts w:ascii="Times New Roman" w:eastAsiaTheme="minorHAnsi" w:hAnsi="Times New Roman"/>
                <w:sz w:val="24"/>
                <w:szCs w:val="24"/>
              </w:rPr>
            </w:pPr>
            <w:r w:rsidRPr="00FE6EEC">
              <w:rPr>
                <w:rFonts w:ascii="Times New Roman" w:eastAsiaTheme="minorHAnsi" w:hAnsi="Times New Roman"/>
                <w:sz w:val="24"/>
                <w:szCs w:val="24"/>
              </w:rPr>
              <w:t>STP</w:t>
            </w:r>
          </w:p>
        </w:tc>
        <w:tc>
          <w:tcPr>
            <w:tcW w:w="8138" w:type="dxa"/>
          </w:tcPr>
          <w:p w:rsidR="00383165" w:rsidRPr="00283A84" w:rsidRDefault="00383165" w:rsidP="00383165">
            <w:pPr>
              <w:spacing w:after="0" w:line="240" w:lineRule="auto"/>
              <w:rPr>
                <w:rFonts w:ascii="Times New Roman" w:eastAsiaTheme="minorHAnsi" w:hAnsi="Times New Roman"/>
                <w:sz w:val="24"/>
                <w:szCs w:val="24"/>
              </w:rPr>
            </w:pPr>
            <w:r w:rsidRPr="00283A84">
              <w:rPr>
                <w:rFonts w:ascii="Times New Roman" w:eastAsiaTheme="minorHAnsi" w:hAnsi="Times New Roman"/>
                <w:sz w:val="24"/>
                <w:szCs w:val="24"/>
              </w:rPr>
              <w:t>: Sao Tomé et Principe</w:t>
            </w:r>
          </w:p>
        </w:tc>
      </w:tr>
      <w:tr w:rsidR="00383165" w:rsidRPr="00383165" w:rsidTr="00DC760B">
        <w:tc>
          <w:tcPr>
            <w:tcW w:w="1150" w:type="dxa"/>
          </w:tcPr>
          <w:p w:rsidR="00383165" w:rsidRPr="00FE6EEC" w:rsidRDefault="00383165" w:rsidP="00383165">
            <w:pPr>
              <w:spacing w:after="0" w:line="240" w:lineRule="auto"/>
              <w:rPr>
                <w:rFonts w:ascii="Times New Roman" w:eastAsiaTheme="minorHAnsi" w:hAnsi="Times New Roman"/>
                <w:sz w:val="24"/>
                <w:szCs w:val="24"/>
              </w:rPr>
            </w:pPr>
            <w:r w:rsidRPr="00FE6EEC">
              <w:rPr>
                <w:rFonts w:ascii="Times New Roman" w:eastAsiaTheme="minorHAnsi" w:hAnsi="Times New Roman"/>
                <w:sz w:val="24"/>
                <w:szCs w:val="24"/>
              </w:rPr>
              <w:t>UCA</w:t>
            </w:r>
          </w:p>
        </w:tc>
        <w:tc>
          <w:tcPr>
            <w:tcW w:w="8138" w:type="dxa"/>
          </w:tcPr>
          <w:p w:rsidR="00383165" w:rsidRPr="00283A84" w:rsidRDefault="00383165" w:rsidP="00383165">
            <w:pPr>
              <w:spacing w:after="0" w:line="240" w:lineRule="auto"/>
              <w:rPr>
                <w:rFonts w:ascii="Times New Roman" w:eastAsiaTheme="minorHAnsi" w:hAnsi="Times New Roman"/>
                <w:sz w:val="24"/>
                <w:szCs w:val="24"/>
              </w:rPr>
            </w:pPr>
            <w:r w:rsidRPr="00283A84">
              <w:rPr>
                <w:rFonts w:ascii="Times New Roman" w:eastAsiaTheme="minorHAnsi" w:hAnsi="Times New Roman"/>
                <w:sz w:val="24"/>
                <w:szCs w:val="24"/>
              </w:rPr>
              <w:t>: Appui à l’unité de Coordination</w:t>
            </w:r>
          </w:p>
        </w:tc>
      </w:tr>
      <w:tr w:rsidR="00383165" w:rsidRPr="00383165" w:rsidTr="00DC760B">
        <w:tc>
          <w:tcPr>
            <w:tcW w:w="1150" w:type="dxa"/>
          </w:tcPr>
          <w:p w:rsidR="00383165" w:rsidRPr="00FE6EEC" w:rsidRDefault="00383165" w:rsidP="00383165">
            <w:pPr>
              <w:spacing w:after="0" w:line="240" w:lineRule="auto"/>
              <w:rPr>
                <w:rFonts w:ascii="Times New Roman" w:eastAsiaTheme="minorHAnsi" w:hAnsi="Times New Roman"/>
                <w:sz w:val="24"/>
                <w:szCs w:val="24"/>
              </w:rPr>
            </w:pPr>
            <w:r w:rsidRPr="00FE6EEC">
              <w:rPr>
                <w:rFonts w:ascii="Times New Roman" w:eastAsiaTheme="minorHAnsi" w:hAnsi="Times New Roman"/>
                <w:sz w:val="24"/>
                <w:szCs w:val="24"/>
              </w:rPr>
              <w:t>UNDAF</w:t>
            </w:r>
          </w:p>
        </w:tc>
        <w:tc>
          <w:tcPr>
            <w:tcW w:w="8138" w:type="dxa"/>
          </w:tcPr>
          <w:p w:rsidR="00383165" w:rsidRPr="00283A84" w:rsidRDefault="00383165" w:rsidP="00383165">
            <w:pPr>
              <w:spacing w:after="0" w:line="240" w:lineRule="auto"/>
              <w:rPr>
                <w:rFonts w:ascii="Times New Roman" w:eastAsiaTheme="minorHAnsi" w:hAnsi="Times New Roman"/>
                <w:sz w:val="24"/>
                <w:szCs w:val="24"/>
              </w:rPr>
            </w:pPr>
            <w:r w:rsidRPr="00283A84">
              <w:rPr>
                <w:rFonts w:ascii="Times New Roman" w:eastAsiaTheme="minorHAnsi" w:hAnsi="Times New Roman"/>
                <w:sz w:val="24"/>
                <w:szCs w:val="24"/>
              </w:rPr>
              <w:t>: Plan Cadre des Nations Unies pour l'Aide au Développement</w:t>
            </w:r>
          </w:p>
        </w:tc>
      </w:tr>
      <w:tr w:rsidR="00383165" w:rsidRPr="00383165" w:rsidTr="00DC760B">
        <w:tc>
          <w:tcPr>
            <w:tcW w:w="1150" w:type="dxa"/>
          </w:tcPr>
          <w:p w:rsidR="00383165" w:rsidRPr="00FE6EEC" w:rsidRDefault="00383165" w:rsidP="00383165">
            <w:pPr>
              <w:spacing w:after="0" w:line="240" w:lineRule="auto"/>
              <w:rPr>
                <w:rFonts w:ascii="Times New Roman" w:eastAsiaTheme="minorHAnsi" w:hAnsi="Times New Roman"/>
                <w:sz w:val="24"/>
                <w:szCs w:val="24"/>
              </w:rPr>
            </w:pPr>
            <w:r w:rsidRPr="00FE6EEC">
              <w:rPr>
                <w:rFonts w:ascii="Times New Roman" w:eastAsiaTheme="minorHAnsi" w:hAnsi="Times New Roman"/>
                <w:sz w:val="24"/>
                <w:szCs w:val="24"/>
              </w:rPr>
              <w:t>UNFP</w:t>
            </w:r>
          </w:p>
        </w:tc>
        <w:tc>
          <w:tcPr>
            <w:tcW w:w="8138" w:type="dxa"/>
          </w:tcPr>
          <w:p w:rsidR="00383165" w:rsidRPr="00283A84" w:rsidRDefault="00383165" w:rsidP="00383165">
            <w:pPr>
              <w:spacing w:after="0" w:line="240" w:lineRule="auto"/>
              <w:rPr>
                <w:rFonts w:ascii="Times New Roman" w:eastAsiaTheme="minorHAnsi" w:hAnsi="Times New Roman"/>
                <w:sz w:val="24"/>
                <w:szCs w:val="24"/>
              </w:rPr>
            </w:pPr>
            <w:r w:rsidRPr="00283A84">
              <w:rPr>
                <w:rFonts w:ascii="Times New Roman" w:eastAsiaTheme="minorHAnsi" w:hAnsi="Times New Roman"/>
                <w:sz w:val="24"/>
                <w:szCs w:val="24"/>
              </w:rPr>
              <w:t>:</w:t>
            </w:r>
            <w:r w:rsidR="00DC760B">
              <w:rPr>
                <w:rFonts w:ascii="Times New Roman" w:eastAsiaTheme="minorHAnsi" w:hAnsi="Times New Roman"/>
                <w:sz w:val="24"/>
                <w:szCs w:val="24"/>
              </w:rPr>
              <w:t xml:space="preserve"> Fonds des Nations Unies pour la Population</w:t>
            </w:r>
          </w:p>
        </w:tc>
      </w:tr>
      <w:tr w:rsidR="00383165" w:rsidRPr="00383165" w:rsidTr="00DC760B">
        <w:tc>
          <w:tcPr>
            <w:tcW w:w="1150" w:type="dxa"/>
          </w:tcPr>
          <w:p w:rsidR="00383165" w:rsidRPr="00FE6EEC" w:rsidRDefault="00383165" w:rsidP="00383165">
            <w:pPr>
              <w:spacing w:after="0" w:line="240" w:lineRule="auto"/>
              <w:rPr>
                <w:rFonts w:ascii="Times New Roman" w:eastAsiaTheme="minorHAnsi" w:hAnsi="Times New Roman"/>
                <w:sz w:val="24"/>
                <w:szCs w:val="24"/>
              </w:rPr>
            </w:pPr>
            <w:r w:rsidRPr="00FE6EEC">
              <w:rPr>
                <w:rFonts w:ascii="Times New Roman" w:eastAsiaTheme="minorHAnsi" w:hAnsi="Times New Roman"/>
                <w:sz w:val="24"/>
                <w:szCs w:val="24"/>
              </w:rPr>
              <w:t>UNFPA</w:t>
            </w:r>
          </w:p>
        </w:tc>
        <w:tc>
          <w:tcPr>
            <w:tcW w:w="8138" w:type="dxa"/>
          </w:tcPr>
          <w:p w:rsidR="00383165" w:rsidRPr="00283A84" w:rsidRDefault="00383165" w:rsidP="00383165">
            <w:pPr>
              <w:spacing w:after="0" w:line="240" w:lineRule="auto"/>
              <w:rPr>
                <w:rFonts w:ascii="Times New Roman" w:eastAsiaTheme="minorHAnsi" w:hAnsi="Times New Roman"/>
                <w:sz w:val="24"/>
                <w:szCs w:val="24"/>
              </w:rPr>
            </w:pPr>
            <w:r w:rsidRPr="00283A84">
              <w:rPr>
                <w:rFonts w:ascii="Times New Roman" w:eastAsiaTheme="minorHAnsi" w:hAnsi="Times New Roman"/>
                <w:sz w:val="24"/>
                <w:szCs w:val="24"/>
              </w:rPr>
              <w:t>: Fonds des Nations Unies pour la Population</w:t>
            </w:r>
          </w:p>
        </w:tc>
      </w:tr>
      <w:tr w:rsidR="00383165" w:rsidRPr="00383165" w:rsidTr="00DC760B">
        <w:tc>
          <w:tcPr>
            <w:tcW w:w="1150" w:type="dxa"/>
          </w:tcPr>
          <w:p w:rsidR="00383165" w:rsidRPr="00FE6EEC" w:rsidRDefault="00383165" w:rsidP="00383165">
            <w:pPr>
              <w:spacing w:after="0" w:line="240" w:lineRule="auto"/>
              <w:rPr>
                <w:rFonts w:ascii="Times New Roman" w:eastAsiaTheme="minorHAnsi" w:hAnsi="Times New Roman"/>
                <w:sz w:val="24"/>
                <w:szCs w:val="24"/>
              </w:rPr>
            </w:pPr>
            <w:r w:rsidRPr="00FE6EEC">
              <w:rPr>
                <w:rFonts w:ascii="Times New Roman" w:eastAsiaTheme="minorHAnsi" w:hAnsi="Times New Roman"/>
                <w:sz w:val="24"/>
                <w:szCs w:val="24"/>
              </w:rPr>
              <w:t>UNICEF</w:t>
            </w:r>
          </w:p>
        </w:tc>
        <w:tc>
          <w:tcPr>
            <w:tcW w:w="8138" w:type="dxa"/>
          </w:tcPr>
          <w:p w:rsidR="00383165" w:rsidRPr="00283A84" w:rsidRDefault="00383165" w:rsidP="00383165">
            <w:pPr>
              <w:spacing w:after="0" w:line="240" w:lineRule="auto"/>
              <w:rPr>
                <w:rFonts w:ascii="Times New Roman" w:eastAsiaTheme="minorHAnsi" w:hAnsi="Times New Roman"/>
                <w:sz w:val="24"/>
                <w:szCs w:val="24"/>
              </w:rPr>
            </w:pPr>
            <w:r w:rsidRPr="00283A84">
              <w:rPr>
                <w:rFonts w:ascii="Times New Roman" w:eastAsiaTheme="minorHAnsi" w:hAnsi="Times New Roman"/>
                <w:sz w:val="24"/>
                <w:szCs w:val="24"/>
              </w:rPr>
              <w:t>: Organisation des Nations Unies pour l’Education la Science et la Culture</w:t>
            </w:r>
          </w:p>
        </w:tc>
      </w:tr>
      <w:tr w:rsidR="00383165" w:rsidRPr="00DC760B" w:rsidTr="00DC760B">
        <w:tc>
          <w:tcPr>
            <w:tcW w:w="1150" w:type="dxa"/>
          </w:tcPr>
          <w:p w:rsidR="00383165" w:rsidRPr="00FE6EEC" w:rsidRDefault="00383165" w:rsidP="00383165">
            <w:pPr>
              <w:spacing w:after="0" w:line="240" w:lineRule="auto"/>
              <w:rPr>
                <w:rFonts w:ascii="Times New Roman" w:eastAsiaTheme="minorHAnsi" w:hAnsi="Times New Roman"/>
                <w:sz w:val="24"/>
                <w:szCs w:val="24"/>
              </w:rPr>
            </w:pPr>
            <w:r w:rsidRPr="00FE6EEC">
              <w:rPr>
                <w:rFonts w:ascii="Times New Roman" w:eastAsiaTheme="minorHAnsi" w:hAnsi="Times New Roman"/>
                <w:sz w:val="24"/>
                <w:szCs w:val="24"/>
              </w:rPr>
              <w:t>USD</w:t>
            </w:r>
          </w:p>
        </w:tc>
        <w:tc>
          <w:tcPr>
            <w:tcW w:w="8138" w:type="dxa"/>
          </w:tcPr>
          <w:p w:rsidR="00383165" w:rsidRPr="00DC760B" w:rsidRDefault="00383165" w:rsidP="00DC760B">
            <w:pPr>
              <w:spacing w:after="0" w:line="240" w:lineRule="auto"/>
              <w:rPr>
                <w:rFonts w:ascii="Times New Roman" w:eastAsiaTheme="minorHAnsi" w:hAnsi="Times New Roman"/>
                <w:sz w:val="24"/>
                <w:szCs w:val="24"/>
              </w:rPr>
            </w:pPr>
            <w:r w:rsidRPr="00DC760B">
              <w:rPr>
                <w:rFonts w:ascii="Times New Roman" w:eastAsiaTheme="minorHAnsi" w:hAnsi="Times New Roman"/>
                <w:sz w:val="24"/>
                <w:szCs w:val="24"/>
              </w:rPr>
              <w:t xml:space="preserve">: </w:t>
            </w:r>
            <w:r w:rsidR="00DC760B" w:rsidRPr="00DC760B">
              <w:rPr>
                <w:rFonts w:ascii="Times New Roman" w:eastAsiaTheme="minorHAnsi" w:hAnsi="Times New Roman"/>
                <w:sz w:val="24"/>
                <w:szCs w:val="24"/>
              </w:rPr>
              <w:t>Dollar des Etats Unis d’Amérique</w:t>
            </w:r>
          </w:p>
        </w:tc>
      </w:tr>
      <w:tr w:rsidR="00383165" w:rsidRPr="00383165" w:rsidTr="00DC760B">
        <w:tc>
          <w:tcPr>
            <w:tcW w:w="1150" w:type="dxa"/>
          </w:tcPr>
          <w:p w:rsidR="00383165" w:rsidRPr="00FE6EEC" w:rsidRDefault="00383165" w:rsidP="00383165">
            <w:pPr>
              <w:spacing w:after="0" w:line="240" w:lineRule="auto"/>
              <w:rPr>
                <w:rFonts w:ascii="Times New Roman" w:eastAsiaTheme="minorHAnsi" w:hAnsi="Times New Roman"/>
                <w:sz w:val="24"/>
                <w:szCs w:val="24"/>
              </w:rPr>
            </w:pPr>
            <w:r w:rsidRPr="00FE6EEC">
              <w:rPr>
                <w:rFonts w:ascii="Times New Roman" w:eastAsiaTheme="minorHAnsi" w:hAnsi="Times New Roman"/>
                <w:sz w:val="24"/>
                <w:szCs w:val="24"/>
              </w:rPr>
              <w:t>VIH</w:t>
            </w:r>
          </w:p>
        </w:tc>
        <w:tc>
          <w:tcPr>
            <w:tcW w:w="8138" w:type="dxa"/>
          </w:tcPr>
          <w:p w:rsidR="00383165" w:rsidRPr="00283A84" w:rsidRDefault="00383165" w:rsidP="00383165">
            <w:pPr>
              <w:spacing w:after="0" w:line="240" w:lineRule="auto"/>
              <w:rPr>
                <w:rFonts w:ascii="Times New Roman" w:eastAsiaTheme="minorHAnsi" w:hAnsi="Times New Roman"/>
                <w:sz w:val="24"/>
                <w:szCs w:val="24"/>
              </w:rPr>
            </w:pPr>
            <w:r w:rsidRPr="00283A84">
              <w:rPr>
                <w:rFonts w:ascii="Times New Roman" w:eastAsiaTheme="minorHAnsi" w:hAnsi="Times New Roman"/>
                <w:sz w:val="24"/>
                <w:szCs w:val="24"/>
              </w:rPr>
              <w:t>:</w:t>
            </w:r>
            <w:r w:rsidRPr="00283A84">
              <w:rPr>
                <w:rStyle w:val="Heading3Char"/>
                <w:rFonts w:eastAsiaTheme="minorHAnsi" w:cs="Times New Roman"/>
                <w:szCs w:val="24"/>
              </w:rPr>
              <w:t xml:space="preserve"> </w:t>
            </w:r>
            <w:r w:rsidRPr="0049120D">
              <w:rPr>
                <w:rStyle w:val="Emphasis"/>
                <w:rFonts w:ascii="Times New Roman" w:eastAsiaTheme="minorHAnsi" w:hAnsi="Times New Roman"/>
                <w:i w:val="0"/>
                <w:sz w:val="24"/>
                <w:szCs w:val="24"/>
              </w:rPr>
              <w:t>Virus de l'Immunodéficience Humaine</w:t>
            </w:r>
          </w:p>
        </w:tc>
      </w:tr>
    </w:tbl>
    <w:p w:rsidR="00383165" w:rsidRPr="007E0189" w:rsidRDefault="00383165" w:rsidP="00383165">
      <w:pPr>
        <w:spacing w:after="0" w:line="240" w:lineRule="auto"/>
        <w:rPr>
          <w:rFonts w:ascii="Times New Roman" w:hAnsi="Times New Roman"/>
          <w:b/>
          <w:sz w:val="32"/>
          <w:szCs w:val="32"/>
        </w:rPr>
      </w:pPr>
    </w:p>
    <w:p w:rsidR="00383165" w:rsidRPr="00944C80" w:rsidRDefault="00383165" w:rsidP="00383165">
      <w:pPr>
        <w:spacing w:after="0" w:line="240" w:lineRule="auto"/>
        <w:rPr>
          <w:rFonts w:ascii="Times New Roman" w:hAnsi="Times New Roman"/>
          <w:sz w:val="24"/>
          <w:szCs w:val="24"/>
        </w:rPr>
      </w:pPr>
      <w:r w:rsidRPr="00944C80">
        <w:rPr>
          <w:rFonts w:ascii="Times New Roman" w:hAnsi="Times New Roman"/>
          <w:sz w:val="24"/>
          <w:szCs w:val="24"/>
        </w:rPr>
        <w:br w:type="page"/>
      </w:r>
    </w:p>
    <w:p w:rsidR="00DC7D91" w:rsidRDefault="00DC7D91" w:rsidP="00EB07DF">
      <w:pPr>
        <w:pStyle w:val="Heading1"/>
      </w:pPr>
      <w:bookmarkStart w:id="3" w:name="_Toc243383097"/>
      <w:r>
        <w:lastRenderedPageBreak/>
        <w:t>Résumé exécutif</w:t>
      </w:r>
      <w:bookmarkEnd w:id="3"/>
    </w:p>
    <w:p w:rsidR="00DC7D91" w:rsidRPr="004F35F2" w:rsidRDefault="00DC7D91">
      <w:pPr>
        <w:spacing w:after="0" w:line="240" w:lineRule="auto"/>
        <w:rPr>
          <w:rFonts w:ascii="Times New Roman" w:hAnsi="Times New Roman"/>
          <w:b/>
          <w:sz w:val="24"/>
          <w:szCs w:val="24"/>
        </w:rPr>
      </w:pPr>
    </w:p>
    <w:p w:rsidR="00D15F75" w:rsidRDefault="00D00845">
      <w:pPr>
        <w:spacing w:after="0" w:line="240" w:lineRule="auto"/>
        <w:rPr>
          <w:rFonts w:ascii="Times New Roman" w:hAnsi="Times New Roman"/>
          <w:sz w:val="24"/>
          <w:szCs w:val="24"/>
        </w:rPr>
      </w:pPr>
      <w:r>
        <w:rPr>
          <w:rFonts w:ascii="Times New Roman" w:hAnsi="Times New Roman"/>
          <w:sz w:val="24"/>
          <w:szCs w:val="24"/>
        </w:rPr>
        <w:t>1.</w:t>
      </w:r>
      <w:r w:rsidR="00DC7D91" w:rsidRPr="00DC7D91">
        <w:rPr>
          <w:rFonts w:ascii="Times New Roman" w:hAnsi="Times New Roman"/>
          <w:sz w:val="24"/>
          <w:szCs w:val="24"/>
        </w:rPr>
        <w:tab/>
        <w:t>L’évaluatio</w:t>
      </w:r>
      <w:r w:rsidR="00DC7D91">
        <w:rPr>
          <w:rFonts w:ascii="Times New Roman" w:hAnsi="Times New Roman"/>
          <w:sz w:val="24"/>
          <w:szCs w:val="24"/>
        </w:rPr>
        <w:t>n dont le rapport est présenté ci-dessous portait revue à mi parcours de l’exécution du programme de pays du PNUD à Sao Tomé et Principe pour l</w:t>
      </w:r>
      <w:r w:rsidR="00D15F75">
        <w:rPr>
          <w:rFonts w:ascii="Times New Roman" w:hAnsi="Times New Roman"/>
          <w:sz w:val="24"/>
          <w:szCs w:val="24"/>
        </w:rPr>
        <w:t xml:space="preserve">es années </w:t>
      </w:r>
      <w:r w:rsidR="00DC7D91">
        <w:rPr>
          <w:rFonts w:ascii="Times New Roman" w:hAnsi="Times New Roman"/>
          <w:sz w:val="24"/>
          <w:szCs w:val="24"/>
        </w:rPr>
        <w:t xml:space="preserve">2007-2011. </w:t>
      </w:r>
      <w:r w:rsidR="00D15F75">
        <w:rPr>
          <w:rFonts w:ascii="Times New Roman" w:hAnsi="Times New Roman"/>
          <w:sz w:val="24"/>
          <w:szCs w:val="24"/>
        </w:rPr>
        <w:t>Elle s’est déroulée sur une période allant du 10 Septembre au 15 Octobre 2009, les investigations sur le terrain ayant été conduite</w:t>
      </w:r>
      <w:r w:rsidR="004F35F2">
        <w:rPr>
          <w:rFonts w:ascii="Times New Roman" w:hAnsi="Times New Roman"/>
          <w:sz w:val="24"/>
          <w:szCs w:val="24"/>
        </w:rPr>
        <w:t>s</w:t>
      </w:r>
      <w:r w:rsidR="00D15F75">
        <w:rPr>
          <w:rFonts w:ascii="Times New Roman" w:hAnsi="Times New Roman"/>
          <w:sz w:val="24"/>
          <w:szCs w:val="24"/>
        </w:rPr>
        <w:t xml:space="preserve"> entre le 10 Septembre et </w:t>
      </w:r>
      <w:r w:rsidR="004F35F2">
        <w:rPr>
          <w:rFonts w:ascii="Times New Roman" w:hAnsi="Times New Roman"/>
          <w:sz w:val="24"/>
          <w:szCs w:val="24"/>
        </w:rPr>
        <w:t xml:space="preserve">le </w:t>
      </w:r>
      <w:r w:rsidR="00D15F75">
        <w:rPr>
          <w:rFonts w:ascii="Times New Roman" w:hAnsi="Times New Roman"/>
          <w:sz w:val="24"/>
          <w:szCs w:val="24"/>
        </w:rPr>
        <w:t>08 Octobre.</w:t>
      </w:r>
    </w:p>
    <w:p w:rsidR="00D15F75" w:rsidRDefault="00D15F75">
      <w:pPr>
        <w:spacing w:after="0" w:line="240" w:lineRule="auto"/>
        <w:rPr>
          <w:rFonts w:ascii="Times New Roman" w:hAnsi="Times New Roman"/>
          <w:sz w:val="24"/>
          <w:szCs w:val="24"/>
        </w:rPr>
      </w:pPr>
    </w:p>
    <w:p w:rsidR="00D15F75" w:rsidRDefault="00D00845">
      <w:pPr>
        <w:spacing w:after="0" w:line="240" w:lineRule="auto"/>
        <w:rPr>
          <w:rFonts w:ascii="Times New Roman" w:hAnsi="Times New Roman"/>
          <w:sz w:val="24"/>
          <w:szCs w:val="24"/>
        </w:rPr>
      </w:pPr>
      <w:r>
        <w:rPr>
          <w:rFonts w:ascii="Times New Roman" w:hAnsi="Times New Roman"/>
          <w:sz w:val="24"/>
          <w:szCs w:val="24"/>
        </w:rPr>
        <w:t>2.</w:t>
      </w:r>
      <w:r w:rsidR="00D15F75">
        <w:rPr>
          <w:rFonts w:ascii="Times New Roman" w:hAnsi="Times New Roman"/>
          <w:sz w:val="24"/>
          <w:szCs w:val="24"/>
        </w:rPr>
        <w:tab/>
        <w:t>La revue visait quatre objectifs principaux :</w:t>
      </w:r>
    </w:p>
    <w:p w:rsidR="00D15F75" w:rsidRPr="00B85498" w:rsidRDefault="00D15F75" w:rsidP="00B85498">
      <w:pPr>
        <w:pStyle w:val="ListParagraph"/>
        <w:numPr>
          <w:ilvl w:val="0"/>
          <w:numId w:val="59"/>
        </w:numPr>
        <w:spacing w:after="0" w:line="240" w:lineRule="auto"/>
        <w:rPr>
          <w:rFonts w:ascii="Times New Roman" w:hAnsi="Times New Roman"/>
          <w:sz w:val="24"/>
          <w:szCs w:val="24"/>
        </w:rPr>
      </w:pPr>
      <w:r w:rsidRPr="00B85498">
        <w:rPr>
          <w:rFonts w:ascii="Times New Roman" w:hAnsi="Times New Roman"/>
          <w:sz w:val="24"/>
          <w:szCs w:val="24"/>
        </w:rPr>
        <w:t xml:space="preserve">Evaluation de la pertinence du programme, notamment par rapport </w:t>
      </w:r>
      <w:r w:rsidR="004F35F2">
        <w:rPr>
          <w:rFonts w:ascii="Times New Roman" w:hAnsi="Times New Roman"/>
          <w:sz w:val="24"/>
          <w:szCs w:val="24"/>
        </w:rPr>
        <w:t xml:space="preserve">l’UNDAF, aux </w:t>
      </w:r>
      <w:r w:rsidRPr="00B85498">
        <w:rPr>
          <w:rFonts w:ascii="Times New Roman" w:hAnsi="Times New Roman"/>
          <w:sz w:val="24"/>
          <w:szCs w:val="24"/>
        </w:rPr>
        <w:t xml:space="preserve">OMD et </w:t>
      </w:r>
      <w:r w:rsidR="004F35F2">
        <w:rPr>
          <w:rFonts w:ascii="Times New Roman" w:hAnsi="Times New Roman"/>
          <w:sz w:val="24"/>
          <w:szCs w:val="24"/>
        </w:rPr>
        <w:t xml:space="preserve">à </w:t>
      </w:r>
      <w:r w:rsidRPr="00B85498">
        <w:rPr>
          <w:rFonts w:ascii="Times New Roman" w:hAnsi="Times New Roman"/>
          <w:sz w:val="24"/>
          <w:szCs w:val="24"/>
        </w:rPr>
        <w:t>la Stratégie de réduction de la pauvreté du pays</w:t>
      </w:r>
    </w:p>
    <w:p w:rsidR="00D15F75" w:rsidRPr="00B85498" w:rsidRDefault="00D15F75" w:rsidP="00B85498">
      <w:pPr>
        <w:pStyle w:val="ListParagraph"/>
        <w:numPr>
          <w:ilvl w:val="0"/>
          <w:numId w:val="59"/>
        </w:numPr>
        <w:spacing w:after="0" w:line="240" w:lineRule="auto"/>
        <w:rPr>
          <w:rFonts w:ascii="Times New Roman" w:hAnsi="Times New Roman"/>
          <w:sz w:val="24"/>
          <w:szCs w:val="24"/>
        </w:rPr>
      </w:pPr>
      <w:r w:rsidRPr="00B85498">
        <w:rPr>
          <w:rFonts w:ascii="Times New Roman" w:hAnsi="Times New Roman"/>
          <w:sz w:val="24"/>
          <w:szCs w:val="24"/>
        </w:rPr>
        <w:t>Evaluation de l’exécution des projets du portefeuille, avec mise en exergue des forces et des faiblesses</w:t>
      </w:r>
    </w:p>
    <w:p w:rsidR="00D15F75" w:rsidRPr="00B85498" w:rsidRDefault="00D15F75" w:rsidP="00B85498">
      <w:pPr>
        <w:pStyle w:val="ListParagraph"/>
        <w:numPr>
          <w:ilvl w:val="0"/>
          <w:numId w:val="59"/>
        </w:numPr>
        <w:spacing w:after="0" w:line="240" w:lineRule="auto"/>
        <w:rPr>
          <w:rFonts w:ascii="Times New Roman" w:hAnsi="Times New Roman"/>
          <w:sz w:val="24"/>
          <w:szCs w:val="24"/>
        </w:rPr>
      </w:pPr>
      <w:r w:rsidRPr="00B85498">
        <w:rPr>
          <w:rFonts w:ascii="Times New Roman" w:hAnsi="Times New Roman"/>
          <w:sz w:val="24"/>
          <w:szCs w:val="24"/>
        </w:rPr>
        <w:t>Evaluation de la coopération et des partenariats</w:t>
      </w:r>
    </w:p>
    <w:p w:rsidR="00D15F75" w:rsidRPr="00B85498" w:rsidRDefault="00D15F75" w:rsidP="00B85498">
      <w:pPr>
        <w:pStyle w:val="ListParagraph"/>
        <w:numPr>
          <w:ilvl w:val="0"/>
          <w:numId w:val="59"/>
        </w:numPr>
        <w:spacing w:after="0" w:line="240" w:lineRule="auto"/>
        <w:rPr>
          <w:rFonts w:ascii="Times New Roman" w:hAnsi="Times New Roman"/>
          <w:sz w:val="24"/>
          <w:szCs w:val="24"/>
        </w:rPr>
      </w:pPr>
      <w:r w:rsidRPr="00B85498">
        <w:rPr>
          <w:rFonts w:ascii="Times New Roman" w:hAnsi="Times New Roman"/>
          <w:sz w:val="24"/>
          <w:szCs w:val="24"/>
        </w:rPr>
        <w:t xml:space="preserve">Evaluation des modes opératoires de mise en œuvre </w:t>
      </w:r>
    </w:p>
    <w:p w:rsidR="00D15F75" w:rsidRPr="00B85498" w:rsidRDefault="00D15F75" w:rsidP="00B85498">
      <w:pPr>
        <w:pStyle w:val="ListParagraph"/>
        <w:numPr>
          <w:ilvl w:val="0"/>
          <w:numId w:val="59"/>
        </w:numPr>
        <w:spacing w:after="0" w:line="240" w:lineRule="auto"/>
        <w:rPr>
          <w:rFonts w:ascii="Times New Roman" w:hAnsi="Times New Roman"/>
          <w:sz w:val="24"/>
          <w:szCs w:val="24"/>
        </w:rPr>
      </w:pPr>
      <w:r w:rsidRPr="00B85498">
        <w:rPr>
          <w:rFonts w:ascii="Times New Roman" w:hAnsi="Times New Roman"/>
          <w:sz w:val="24"/>
          <w:szCs w:val="24"/>
        </w:rPr>
        <w:t xml:space="preserve">Formulation de recommandations au PNUD et au Gouvernement, en direction de la finalisation du cycle et de l’élaboration d’un nouveau cycle de </w:t>
      </w:r>
      <w:r w:rsidR="006136C4">
        <w:rPr>
          <w:rFonts w:ascii="Times New Roman" w:hAnsi="Times New Roman"/>
          <w:sz w:val="24"/>
          <w:szCs w:val="24"/>
        </w:rPr>
        <w:t>programmation</w:t>
      </w:r>
    </w:p>
    <w:p w:rsidR="00D15F75" w:rsidRDefault="00D15F75">
      <w:pPr>
        <w:spacing w:after="0" w:line="240" w:lineRule="auto"/>
        <w:rPr>
          <w:rFonts w:ascii="Times New Roman" w:hAnsi="Times New Roman"/>
          <w:sz w:val="24"/>
          <w:szCs w:val="24"/>
        </w:rPr>
      </w:pPr>
    </w:p>
    <w:p w:rsidR="00D15F75" w:rsidRDefault="006136C4">
      <w:pPr>
        <w:spacing w:after="0" w:line="240" w:lineRule="auto"/>
        <w:rPr>
          <w:rFonts w:ascii="Times New Roman" w:hAnsi="Times New Roman"/>
          <w:sz w:val="24"/>
          <w:szCs w:val="24"/>
        </w:rPr>
      </w:pPr>
      <w:r>
        <w:rPr>
          <w:rFonts w:ascii="Times New Roman" w:hAnsi="Times New Roman"/>
          <w:sz w:val="24"/>
          <w:szCs w:val="24"/>
        </w:rPr>
        <w:t>3.</w:t>
      </w:r>
      <w:r w:rsidR="00D15F75">
        <w:rPr>
          <w:rFonts w:ascii="Times New Roman" w:hAnsi="Times New Roman"/>
          <w:sz w:val="24"/>
          <w:szCs w:val="24"/>
        </w:rPr>
        <w:tab/>
        <w:t xml:space="preserve">La méthodologie utilisée </w:t>
      </w:r>
      <w:r>
        <w:rPr>
          <w:rFonts w:ascii="Times New Roman" w:hAnsi="Times New Roman"/>
          <w:sz w:val="24"/>
          <w:szCs w:val="24"/>
        </w:rPr>
        <w:t>comportait les étapes suivantes</w:t>
      </w:r>
      <w:r w:rsidR="00D15F75">
        <w:rPr>
          <w:rFonts w:ascii="Times New Roman" w:hAnsi="Times New Roman"/>
          <w:sz w:val="24"/>
          <w:szCs w:val="24"/>
        </w:rPr>
        <w:t> :</w:t>
      </w:r>
    </w:p>
    <w:p w:rsidR="00D15F75" w:rsidRPr="00D15F75" w:rsidRDefault="00D15F75" w:rsidP="00D15F75">
      <w:pPr>
        <w:pStyle w:val="ListParagraph"/>
        <w:numPr>
          <w:ilvl w:val="0"/>
          <w:numId w:val="57"/>
        </w:numPr>
        <w:spacing w:after="0" w:line="240" w:lineRule="auto"/>
        <w:rPr>
          <w:rFonts w:ascii="Times New Roman" w:hAnsi="Times New Roman"/>
          <w:sz w:val="24"/>
          <w:szCs w:val="24"/>
        </w:rPr>
      </w:pPr>
      <w:r w:rsidRPr="00D15F75">
        <w:rPr>
          <w:rFonts w:ascii="Times New Roman" w:hAnsi="Times New Roman"/>
          <w:sz w:val="24"/>
          <w:szCs w:val="24"/>
        </w:rPr>
        <w:t>Analyse documentaire</w:t>
      </w:r>
    </w:p>
    <w:p w:rsidR="00D15F75" w:rsidRPr="00D15F75" w:rsidRDefault="00D15F75" w:rsidP="00D15F75">
      <w:pPr>
        <w:pStyle w:val="ListParagraph"/>
        <w:numPr>
          <w:ilvl w:val="0"/>
          <w:numId w:val="57"/>
        </w:numPr>
        <w:spacing w:after="0" w:line="240" w:lineRule="auto"/>
        <w:rPr>
          <w:rFonts w:ascii="Times New Roman" w:hAnsi="Times New Roman"/>
          <w:sz w:val="24"/>
          <w:szCs w:val="24"/>
        </w:rPr>
      </w:pPr>
      <w:r w:rsidRPr="00D15F75">
        <w:rPr>
          <w:rFonts w:ascii="Times New Roman" w:hAnsi="Times New Roman"/>
          <w:sz w:val="24"/>
          <w:szCs w:val="24"/>
        </w:rPr>
        <w:t>Entretiens avec les acteurs : PNUD/SNU, Acteurs gouvernementaux, Collectivités locales, Société civile, Populations bénéficiaires</w:t>
      </w:r>
    </w:p>
    <w:p w:rsidR="00D15F75" w:rsidRPr="00D15F75" w:rsidRDefault="00D15F75" w:rsidP="00D15F75">
      <w:pPr>
        <w:pStyle w:val="ListParagraph"/>
        <w:numPr>
          <w:ilvl w:val="0"/>
          <w:numId w:val="57"/>
        </w:numPr>
        <w:spacing w:after="0" w:line="240" w:lineRule="auto"/>
        <w:rPr>
          <w:rFonts w:ascii="Times New Roman" w:hAnsi="Times New Roman"/>
          <w:sz w:val="24"/>
          <w:szCs w:val="24"/>
        </w:rPr>
      </w:pPr>
      <w:r w:rsidRPr="00D15F75">
        <w:rPr>
          <w:rFonts w:ascii="Times New Roman" w:hAnsi="Times New Roman"/>
          <w:sz w:val="24"/>
          <w:szCs w:val="24"/>
        </w:rPr>
        <w:t>Elaboration du rapport</w:t>
      </w:r>
    </w:p>
    <w:p w:rsidR="00D15F75" w:rsidRDefault="00D15F75">
      <w:pPr>
        <w:spacing w:after="0" w:line="240" w:lineRule="auto"/>
        <w:rPr>
          <w:rFonts w:ascii="Times New Roman" w:hAnsi="Times New Roman"/>
          <w:sz w:val="24"/>
          <w:szCs w:val="24"/>
        </w:rPr>
      </w:pPr>
    </w:p>
    <w:p w:rsidR="00FE6EEC" w:rsidRDefault="006136C4" w:rsidP="00B85498">
      <w:pPr>
        <w:spacing w:after="0" w:line="240" w:lineRule="auto"/>
        <w:jc w:val="both"/>
        <w:rPr>
          <w:rFonts w:ascii="Times New Roman" w:hAnsi="Times New Roman"/>
          <w:sz w:val="24"/>
          <w:szCs w:val="24"/>
        </w:rPr>
      </w:pPr>
      <w:r>
        <w:rPr>
          <w:rFonts w:ascii="Times New Roman" w:hAnsi="Times New Roman"/>
          <w:sz w:val="24"/>
          <w:szCs w:val="24"/>
        </w:rPr>
        <w:t>4</w:t>
      </w:r>
      <w:r w:rsidR="00D00845">
        <w:rPr>
          <w:rFonts w:ascii="Times New Roman" w:hAnsi="Times New Roman"/>
          <w:sz w:val="24"/>
          <w:szCs w:val="24"/>
        </w:rPr>
        <w:t>.</w:t>
      </w:r>
      <w:r w:rsidR="00D15F75">
        <w:rPr>
          <w:rFonts w:ascii="Times New Roman" w:hAnsi="Times New Roman"/>
          <w:sz w:val="24"/>
          <w:szCs w:val="24"/>
        </w:rPr>
        <w:tab/>
        <w:t>L</w:t>
      </w:r>
      <w:r w:rsidR="00FE6EEC">
        <w:rPr>
          <w:rFonts w:ascii="Times New Roman" w:hAnsi="Times New Roman"/>
          <w:sz w:val="24"/>
          <w:szCs w:val="24"/>
        </w:rPr>
        <w:t>e Programme de pays du PNUD en République Démocratique de Sao Tomé et Principe est articulé autour de trois thématiques et d’une problématique transversale. Les thématiques sont (i) la bonne gouvernance, (ii) la lutte contre la pauvreté et (iii) la protection de l’environnement. La problématique transversale est le genre. Le programme montre un bon niveau de cohérence avec ses principaux référentiels qui sont l’UNDAF, les OMD et la Stratégie de réduction de la pauvreté élaborée par le pays.</w:t>
      </w:r>
    </w:p>
    <w:p w:rsidR="00FE6EEC" w:rsidRDefault="00FE6EEC">
      <w:pPr>
        <w:spacing w:after="0" w:line="240" w:lineRule="auto"/>
        <w:rPr>
          <w:rFonts w:ascii="Times New Roman" w:hAnsi="Times New Roman"/>
          <w:sz w:val="24"/>
          <w:szCs w:val="24"/>
        </w:rPr>
      </w:pPr>
    </w:p>
    <w:p w:rsidR="00B85498" w:rsidRDefault="006136C4" w:rsidP="00B85498">
      <w:pPr>
        <w:spacing w:after="0" w:line="240" w:lineRule="auto"/>
        <w:jc w:val="both"/>
        <w:rPr>
          <w:rFonts w:ascii="Times New Roman" w:hAnsi="Times New Roman"/>
          <w:sz w:val="24"/>
          <w:szCs w:val="24"/>
        </w:rPr>
      </w:pPr>
      <w:r>
        <w:rPr>
          <w:rFonts w:ascii="Times New Roman" w:hAnsi="Times New Roman"/>
          <w:sz w:val="24"/>
          <w:szCs w:val="24"/>
        </w:rPr>
        <w:t>5</w:t>
      </w:r>
      <w:r w:rsidR="00D00845">
        <w:rPr>
          <w:rFonts w:ascii="Times New Roman" w:hAnsi="Times New Roman"/>
          <w:sz w:val="24"/>
          <w:szCs w:val="24"/>
        </w:rPr>
        <w:t>.</w:t>
      </w:r>
      <w:r w:rsidR="00FE6EEC">
        <w:rPr>
          <w:rFonts w:ascii="Times New Roman" w:hAnsi="Times New Roman"/>
          <w:sz w:val="24"/>
          <w:szCs w:val="24"/>
        </w:rPr>
        <w:tab/>
      </w:r>
      <w:r>
        <w:rPr>
          <w:rFonts w:ascii="Times New Roman" w:hAnsi="Times New Roman"/>
          <w:sz w:val="24"/>
          <w:szCs w:val="24"/>
        </w:rPr>
        <w:t xml:space="preserve">Quelque vingt huit projets ont été passés en revue. </w:t>
      </w:r>
      <w:r w:rsidR="00FE6EEC">
        <w:rPr>
          <w:rFonts w:ascii="Times New Roman" w:hAnsi="Times New Roman"/>
          <w:sz w:val="24"/>
          <w:szCs w:val="24"/>
        </w:rPr>
        <w:t>L’analyse de la structure du portefeuille révèle des disparités</w:t>
      </w:r>
      <w:r w:rsidR="00D57806">
        <w:rPr>
          <w:rFonts w:ascii="Times New Roman" w:hAnsi="Times New Roman"/>
          <w:sz w:val="24"/>
          <w:szCs w:val="24"/>
        </w:rPr>
        <w:t xml:space="preserve"> dans l’allocation des ressources. La lutte contre la pauvreté recueille 67% des financements, contre 28% pour la Bonne gouvernance et 5% pour la protection de l’environnement. La part importante de la lutte contre la pauvreté s’explique en partie par le fait qu’elle englobe aussi les stratégies de réalisation des objectifs du millénaire pour le développement. En réalité cette prépondérance est due à l’importance relative des ressources </w:t>
      </w:r>
      <w:r w:rsidR="00B85498">
        <w:rPr>
          <w:rFonts w:ascii="Times New Roman" w:hAnsi="Times New Roman"/>
          <w:sz w:val="24"/>
          <w:szCs w:val="24"/>
        </w:rPr>
        <w:t>consacrées à la lutte contre le paludisme et le Sida, dans le cadre du Fonds Mondial consacré à ces maladies.</w:t>
      </w:r>
    </w:p>
    <w:p w:rsidR="00B85498" w:rsidRDefault="00B85498">
      <w:pPr>
        <w:spacing w:after="0" w:line="240" w:lineRule="auto"/>
        <w:rPr>
          <w:rFonts w:ascii="Times New Roman" w:hAnsi="Times New Roman"/>
          <w:sz w:val="24"/>
          <w:szCs w:val="24"/>
        </w:rPr>
      </w:pPr>
    </w:p>
    <w:p w:rsidR="00D15F75" w:rsidRDefault="006136C4" w:rsidP="00511D8D">
      <w:pPr>
        <w:spacing w:after="0" w:line="240" w:lineRule="auto"/>
        <w:jc w:val="both"/>
        <w:rPr>
          <w:rFonts w:ascii="Times New Roman" w:hAnsi="Times New Roman"/>
          <w:sz w:val="24"/>
          <w:szCs w:val="24"/>
        </w:rPr>
      </w:pPr>
      <w:r>
        <w:rPr>
          <w:rFonts w:ascii="Times New Roman" w:hAnsi="Times New Roman"/>
          <w:sz w:val="24"/>
          <w:szCs w:val="24"/>
        </w:rPr>
        <w:t>6</w:t>
      </w:r>
      <w:r w:rsidR="00D00845">
        <w:rPr>
          <w:rFonts w:ascii="Times New Roman" w:hAnsi="Times New Roman"/>
          <w:sz w:val="24"/>
          <w:szCs w:val="24"/>
        </w:rPr>
        <w:t>.</w:t>
      </w:r>
      <w:r w:rsidR="00B85498">
        <w:rPr>
          <w:rFonts w:ascii="Times New Roman" w:hAnsi="Times New Roman"/>
          <w:sz w:val="24"/>
          <w:szCs w:val="24"/>
        </w:rPr>
        <w:tab/>
        <w:t>La stratégie de lutte contre la pauvreté apparaît donc ne pas faire beaucoup de pl</w:t>
      </w:r>
      <w:r>
        <w:rPr>
          <w:rFonts w:ascii="Times New Roman" w:hAnsi="Times New Roman"/>
          <w:sz w:val="24"/>
          <w:szCs w:val="24"/>
        </w:rPr>
        <w:t xml:space="preserve">ace aux </w:t>
      </w:r>
      <w:r w:rsidR="00B85498">
        <w:rPr>
          <w:rFonts w:ascii="Times New Roman" w:hAnsi="Times New Roman"/>
          <w:sz w:val="24"/>
          <w:szCs w:val="24"/>
        </w:rPr>
        <w:t xml:space="preserve">activités génératrices de revenus en faveur des populations pauvres. Or celles-ci sont essentielles à la pérennité des acquis, dans la mesure où elles permettent aux plus vulnérables de se construire progressivement une autonomie économique qui les aide à sortir des logiques d’assistance et de la dépendance </w:t>
      </w:r>
      <w:r>
        <w:rPr>
          <w:rFonts w:ascii="Times New Roman" w:hAnsi="Times New Roman"/>
          <w:sz w:val="24"/>
          <w:szCs w:val="24"/>
        </w:rPr>
        <w:t>vis-à-vis des filets so</w:t>
      </w:r>
      <w:r w:rsidR="00B85498">
        <w:rPr>
          <w:rFonts w:ascii="Times New Roman" w:hAnsi="Times New Roman"/>
          <w:sz w:val="24"/>
          <w:szCs w:val="24"/>
        </w:rPr>
        <w:t xml:space="preserve">ciaux. </w:t>
      </w:r>
      <w:r>
        <w:rPr>
          <w:rFonts w:ascii="Times New Roman" w:hAnsi="Times New Roman"/>
          <w:sz w:val="24"/>
          <w:szCs w:val="24"/>
        </w:rPr>
        <w:t>Les limites du P</w:t>
      </w:r>
      <w:r w:rsidR="00B85498">
        <w:rPr>
          <w:rFonts w:ascii="Times New Roman" w:hAnsi="Times New Roman"/>
          <w:sz w:val="24"/>
          <w:szCs w:val="24"/>
        </w:rPr>
        <w:t>rogramme à cet égard sont essentiellement dues au fait que les ressources du Fonds Mondial de Lutte contre le Paludisme, le Sida et la Tuberculose, qui constitue</w:t>
      </w:r>
      <w:r>
        <w:rPr>
          <w:rFonts w:ascii="Times New Roman" w:hAnsi="Times New Roman"/>
          <w:sz w:val="24"/>
          <w:szCs w:val="24"/>
        </w:rPr>
        <w:t>nt</w:t>
      </w:r>
      <w:r w:rsidR="00B85498">
        <w:rPr>
          <w:rFonts w:ascii="Times New Roman" w:hAnsi="Times New Roman"/>
          <w:sz w:val="24"/>
          <w:szCs w:val="24"/>
        </w:rPr>
        <w:t xml:space="preserve"> l’</w:t>
      </w:r>
      <w:r>
        <w:rPr>
          <w:rFonts w:ascii="Times New Roman" w:hAnsi="Times New Roman"/>
          <w:sz w:val="24"/>
          <w:szCs w:val="24"/>
        </w:rPr>
        <w:t xml:space="preserve">essentiel des financements, </w:t>
      </w:r>
      <w:r w:rsidR="00B85498">
        <w:rPr>
          <w:rFonts w:ascii="Times New Roman" w:hAnsi="Times New Roman"/>
          <w:sz w:val="24"/>
          <w:szCs w:val="24"/>
        </w:rPr>
        <w:t>ne peuvent être utilisées à d’autres fins.</w:t>
      </w:r>
    </w:p>
    <w:p w:rsidR="006136C4" w:rsidRDefault="006136C4" w:rsidP="00511D8D">
      <w:pPr>
        <w:spacing w:after="0" w:line="240" w:lineRule="auto"/>
        <w:jc w:val="both"/>
        <w:rPr>
          <w:rFonts w:ascii="Times New Roman" w:hAnsi="Times New Roman"/>
          <w:sz w:val="24"/>
          <w:szCs w:val="24"/>
        </w:rPr>
      </w:pPr>
    </w:p>
    <w:p w:rsidR="00750039" w:rsidRDefault="008D3664" w:rsidP="006136C4">
      <w:pPr>
        <w:spacing w:after="0" w:line="240" w:lineRule="auto"/>
        <w:jc w:val="both"/>
        <w:rPr>
          <w:rFonts w:ascii="Times New Roman" w:hAnsi="Times New Roman"/>
          <w:sz w:val="24"/>
          <w:szCs w:val="24"/>
        </w:rPr>
      </w:pPr>
      <w:r>
        <w:rPr>
          <w:rFonts w:ascii="Times New Roman" w:hAnsi="Times New Roman"/>
          <w:sz w:val="24"/>
          <w:szCs w:val="24"/>
        </w:rPr>
        <w:lastRenderedPageBreak/>
        <w:t>7</w:t>
      </w:r>
      <w:r w:rsidR="00D00845">
        <w:rPr>
          <w:rFonts w:ascii="Times New Roman" w:hAnsi="Times New Roman"/>
          <w:sz w:val="24"/>
          <w:szCs w:val="24"/>
        </w:rPr>
        <w:t>.</w:t>
      </w:r>
      <w:r w:rsidR="00B85498">
        <w:rPr>
          <w:rFonts w:ascii="Times New Roman" w:hAnsi="Times New Roman"/>
          <w:sz w:val="24"/>
          <w:szCs w:val="24"/>
        </w:rPr>
        <w:tab/>
        <w:t xml:space="preserve">La mise en œuvre à mi-parcours </w:t>
      </w:r>
      <w:r w:rsidR="00750039">
        <w:rPr>
          <w:rFonts w:ascii="Times New Roman" w:hAnsi="Times New Roman"/>
          <w:sz w:val="24"/>
          <w:szCs w:val="24"/>
        </w:rPr>
        <w:t>a permis de livrer aux bénéficiaires un certains nombre de produits, notamment : (i) des compétences et attitudes nouvelles dispensées dans le cadre de nombreux processus de formation, d’information et de visites d’expériences ; (ii) des équipements opérationnels ; (iii) des produits et de matières diverses entrant dans le cadre de l’amélioration de l’accès aux services sociaux de base ; (iv) actions d’assainissement et de protection de l’environnement ; (v) acc</w:t>
      </w:r>
      <w:r w:rsidR="00511D8D">
        <w:rPr>
          <w:rFonts w:ascii="Times New Roman" w:hAnsi="Times New Roman"/>
          <w:sz w:val="24"/>
          <w:szCs w:val="24"/>
        </w:rPr>
        <w:t>ompagnement de réformes sectorielles dans le sens de la création d’un environnement plus favorable au développement ; etc.</w:t>
      </w:r>
      <w:r w:rsidR="006136C4">
        <w:rPr>
          <w:rFonts w:ascii="Times New Roman" w:hAnsi="Times New Roman"/>
          <w:sz w:val="24"/>
          <w:szCs w:val="24"/>
        </w:rPr>
        <w:t xml:space="preserve"> Le taux d’exécution budgétaire, à fin Septembre 2009 s’élève à </w:t>
      </w:r>
      <w:r>
        <w:rPr>
          <w:rFonts w:ascii="Times New Roman" w:hAnsi="Times New Roman"/>
          <w:sz w:val="24"/>
          <w:szCs w:val="24"/>
        </w:rPr>
        <w:t>49% des ressources. Il est plus avantageux pour les projets de protection de l’environnement.</w:t>
      </w:r>
    </w:p>
    <w:p w:rsidR="00750039" w:rsidRDefault="00750039">
      <w:pPr>
        <w:spacing w:after="0" w:line="240" w:lineRule="auto"/>
        <w:rPr>
          <w:rFonts w:ascii="Times New Roman" w:hAnsi="Times New Roman"/>
          <w:sz w:val="24"/>
          <w:szCs w:val="24"/>
        </w:rPr>
      </w:pPr>
    </w:p>
    <w:p w:rsidR="002372C5" w:rsidRDefault="008D3664" w:rsidP="002372C5">
      <w:pPr>
        <w:spacing w:after="0" w:line="240" w:lineRule="auto"/>
        <w:jc w:val="both"/>
        <w:rPr>
          <w:rFonts w:ascii="Times New Roman" w:hAnsi="Times New Roman"/>
          <w:sz w:val="24"/>
          <w:szCs w:val="24"/>
        </w:rPr>
      </w:pPr>
      <w:r>
        <w:rPr>
          <w:rFonts w:ascii="Times New Roman" w:hAnsi="Times New Roman"/>
          <w:sz w:val="24"/>
          <w:szCs w:val="24"/>
        </w:rPr>
        <w:t>8</w:t>
      </w:r>
      <w:r w:rsidR="00D00845">
        <w:rPr>
          <w:rFonts w:ascii="Times New Roman" w:hAnsi="Times New Roman"/>
          <w:sz w:val="24"/>
          <w:szCs w:val="24"/>
        </w:rPr>
        <w:t>.</w:t>
      </w:r>
      <w:r w:rsidR="00511D8D">
        <w:rPr>
          <w:rFonts w:ascii="Times New Roman" w:hAnsi="Times New Roman"/>
          <w:sz w:val="24"/>
          <w:szCs w:val="24"/>
        </w:rPr>
        <w:tab/>
        <w:t xml:space="preserve">Si </w:t>
      </w:r>
      <w:r>
        <w:rPr>
          <w:rFonts w:ascii="Times New Roman" w:hAnsi="Times New Roman"/>
          <w:sz w:val="24"/>
          <w:szCs w:val="24"/>
        </w:rPr>
        <w:t>de</w:t>
      </w:r>
      <w:r w:rsidR="00511D8D">
        <w:rPr>
          <w:rFonts w:ascii="Times New Roman" w:hAnsi="Times New Roman"/>
          <w:sz w:val="24"/>
          <w:szCs w:val="24"/>
        </w:rPr>
        <w:t xml:space="preserve"> bonnes pratiques de viabilisation des acquis du programme ont été </w:t>
      </w:r>
      <w:r>
        <w:rPr>
          <w:rFonts w:ascii="Times New Roman" w:hAnsi="Times New Roman"/>
          <w:sz w:val="24"/>
          <w:szCs w:val="24"/>
        </w:rPr>
        <w:t xml:space="preserve">parfois </w:t>
      </w:r>
      <w:r w:rsidR="00511D8D">
        <w:rPr>
          <w:rFonts w:ascii="Times New Roman" w:hAnsi="Times New Roman"/>
          <w:sz w:val="24"/>
          <w:szCs w:val="24"/>
        </w:rPr>
        <w:t>mises en exergue par la revue, il est également apparu que l</w:t>
      </w:r>
      <w:r w:rsidR="002372C5">
        <w:rPr>
          <w:rFonts w:ascii="Times New Roman" w:hAnsi="Times New Roman"/>
          <w:sz w:val="24"/>
          <w:szCs w:val="24"/>
        </w:rPr>
        <w:t>’</w:t>
      </w:r>
      <w:r w:rsidR="00511D8D">
        <w:rPr>
          <w:rFonts w:ascii="Times New Roman" w:hAnsi="Times New Roman"/>
          <w:sz w:val="24"/>
          <w:szCs w:val="24"/>
        </w:rPr>
        <w:t>e</w:t>
      </w:r>
      <w:r w:rsidR="002372C5">
        <w:rPr>
          <w:rFonts w:ascii="Times New Roman" w:hAnsi="Times New Roman"/>
          <w:sz w:val="24"/>
          <w:szCs w:val="24"/>
        </w:rPr>
        <w:t>nvironnement du</w:t>
      </w:r>
      <w:r w:rsidR="00511D8D">
        <w:rPr>
          <w:rFonts w:ascii="Times New Roman" w:hAnsi="Times New Roman"/>
          <w:sz w:val="24"/>
          <w:szCs w:val="24"/>
        </w:rPr>
        <w:t xml:space="preserve"> programme </w:t>
      </w:r>
      <w:r w:rsidR="002372C5">
        <w:rPr>
          <w:rFonts w:ascii="Times New Roman" w:hAnsi="Times New Roman"/>
          <w:sz w:val="24"/>
          <w:szCs w:val="24"/>
        </w:rPr>
        <w:t xml:space="preserve">pose </w:t>
      </w:r>
      <w:r w:rsidR="00511D8D">
        <w:rPr>
          <w:rFonts w:ascii="Times New Roman" w:hAnsi="Times New Roman"/>
          <w:sz w:val="24"/>
          <w:szCs w:val="24"/>
        </w:rPr>
        <w:t xml:space="preserve">globalement </w:t>
      </w:r>
      <w:r w:rsidR="002372C5">
        <w:rPr>
          <w:rFonts w:ascii="Times New Roman" w:hAnsi="Times New Roman"/>
          <w:sz w:val="24"/>
          <w:szCs w:val="24"/>
        </w:rPr>
        <w:t xml:space="preserve">un problème d’appropriation nationale. L’instabilité gouvernementale ne permet pas souvent à la tutelle ministérielle de s’approprier les projets et programmes. Au niveau opérationnel, des malentendus persistants sur la prise en charge des cadres locaux sur les ressources de coopération gênent parfois le plein engagement de ces nationaux. </w:t>
      </w:r>
      <w:r w:rsidR="00FB3520">
        <w:rPr>
          <w:rFonts w:ascii="Times New Roman" w:hAnsi="Times New Roman"/>
          <w:sz w:val="24"/>
          <w:szCs w:val="24"/>
        </w:rPr>
        <w:t>L</w:t>
      </w:r>
      <w:r w:rsidR="002372C5">
        <w:rPr>
          <w:rFonts w:ascii="Times New Roman" w:hAnsi="Times New Roman"/>
          <w:sz w:val="24"/>
          <w:szCs w:val="24"/>
        </w:rPr>
        <w:t>es agences d’exécution nationale connaissent</w:t>
      </w:r>
      <w:r w:rsidR="00FB3520">
        <w:rPr>
          <w:rFonts w:ascii="Times New Roman" w:hAnsi="Times New Roman"/>
          <w:sz w:val="24"/>
          <w:szCs w:val="24"/>
        </w:rPr>
        <w:t xml:space="preserve"> par ailleurs,</w:t>
      </w:r>
      <w:r w:rsidR="002372C5">
        <w:rPr>
          <w:rFonts w:ascii="Times New Roman" w:hAnsi="Times New Roman"/>
          <w:sz w:val="24"/>
          <w:szCs w:val="24"/>
        </w:rPr>
        <w:t xml:space="preserve"> parfois, des problèmes de capacités, surtout dans le domaine de l’exécution budgétaire.</w:t>
      </w:r>
      <w:r w:rsidR="00FB3520">
        <w:rPr>
          <w:rFonts w:ascii="Times New Roman" w:hAnsi="Times New Roman"/>
          <w:sz w:val="24"/>
          <w:szCs w:val="24"/>
        </w:rPr>
        <w:t xml:space="preserve"> </w:t>
      </w:r>
      <w:r w:rsidR="008C5767">
        <w:rPr>
          <w:rFonts w:ascii="Times New Roman" w:hAnsi="Times New Roman"/>
          <w:sz w:val="24"/>
          <w:szCs w:val="24"/>
        </w:rPr>
        <w:t>L</w:t>
      </w:r>
      <w:r w:rsidR="00FB3520">
        <w:rPr>
          <w:rFonts w:ascii="Times New Roman" w:hAnsi="Times New Roman"/>
          <w:sz w:val="24"/>
          <w:szCs w:val="24"/>
        </w:rPr>
        <w:t>e programme est extrêmement morcelé, même s’il entre à présent dans une logique de rationalisation, un certain nombre de projets du portefeuille étant des interventions résiduelles en voie de clôture et qui viennent du cycle précédent. Il manque donc une véritable approche programme dont l’avant</w:t>
      </w:r>
      <w:r>
        <w:rPr>
          <w:rFonts w:ascii="Times New Roman" w:hAnsi="Times New Roman"/>
          <w:sz w:val="24"/>
          <w:szCs w:val="24"/>
        </w:rPr>
        <w:t>age</w:t>
      </w:r>
      <w:r w:rsidR="00FB3520">
        <w:rPr>
          <w:rFonts w:ascii="Times New Roman" w:hAnsi="Times New Roman"/>
          <w:sz w:val="24"/>
          <w:szCs w:val="24"/>
        </w:rPr>
        <w:t xml:space="preserve"> serait de rationaliser les emplois et d’optimiser les impacts.</w:t>
      </w:r>
      <w:r w:rsidR="008C5767">
        <w:rPr>
          <w:rFonts w:ascii="Times New Roman" w:hAnsi="Times New Roman"/>
          <w:sz w:val="24"/>
          <w:szCs w:val="24"/>
        </w:rPr>
        <w:t xml:space="preserve"> </w:t>
      </w:r>
      <w:r w:rsidR="00F124EF">
        <w:rPr>
          <w:rFonts w:ascii="Times New Roman" w:hAnsi="Times New Roman"/>
          <w:sz w:val="24"/>
          <w:szCs w:val="24"/>
        </w:rPr>
        <w:t>L</w:t>
      </w:r>
      <w:r w:rsidR="008C5767">
        <w:rPr>
          <w:rFonts w:ascii="Times New Roman" w:hAnsi="Times New Roman"/>
          <w:sz w:val="24"/>
          <w:szCs w:val="24"/>
        </w:rPr>
        <w:t xml:space="preserve">a dimension évaluation devrait </w:t>
      </w:r>
      <w:r w:rsidR="00F124EF">
        <w:rPr>
          <w:rFonts w:ascii="Times New Roman" w:hAnsi="Times New Roman"/>
          <w:sz w:val="24"/>
          <w:szCs w:val="24"/>
        </w:rPr>
        <w:t>également être renforcé</w:t>
      </w:r>
      <w:r w:rsidR="008C5767">
        <w:rPr>
          <w:rFonts w:ascii="Times New Roman" w:hAnsi="Times New Roman"/>
          <w:sz w:val="24"/>
          <w:szCs w:val="24"/>
        </w:rPr>
        <w:t>e, y compris en recourant à des évaluations groupées pour minorer les charges de ces exercices et les garder dans des proportions en rapport avec les budgets de projets souvent modestes.</w:t>
      </w:r>
      <w:r w:rsidR="00F124EF">
        <w:rPr>
          <w:rFonts w:ascii="Times New Roman" w:hAnsi="Times New Roman"/>
          <w:sz w:val="24"/>
          <w:szCs w:val="24"/>
        </w:rPr>
        <w:t xml:space="preserve"> Enfin, en termes de cibles, la société civile devrait être mieux accompagnée par le Programme, dans l’optique d’aider à l’émergence ou la consolidation de ce qui a vocation à constituer un autre de régulation dans l’environnement local. </w:t>
      </w:r>
    </w:p>
    <w:p w:rsidR="00FB3520" w:rsidRDefault="00FB3520" w:rsidP="002372C5">
      <w:pPr>
        <w:spacing w:after="0" w:line="240" w:lineRule="auto"/>
        <w:jc w:val="both"/>
        <w:rPr>
          <w:rFonts w:ascii="Times New Roman" w:hAnsi="Times New Roman"/>
          <w:sz w:val="24"/>
          <w:szCs w:val="24"/>
        </w:rPr>
      </w:pPr>
    </w:p>
    <w:p w:rsidR="00FB3520" w:rsidRDefault="008D3664" w:rsidP="002372C5">
      <w:pPr>
        <w:spacing w:after="0" w:line="240" w:lineRule="auto"/>
        <w:jc w:val="both"/>
        <w:rPr>
          <w:rFonts w:ascii="Times New Roman" w:hAnsi="Times New Roman"/>
          <w:sz w:val="24"/>
          <w:szCs w:val="24"/>
        </w:rPr>
      </w:pPr>
      <w:r>
        <w:rPr>
          <w:rFonts w:ascii="Times New Roman" w:hAnsi="Times New Roman"/>
          <w:sz w:val="24"/>
          <w:szCs w:val="24"/>
        </w:rPr>
        <w:t>9</w:t>
      </w:r>
      <w:r w:rsidR="00D00845">
        <w:rPr>
          <w:rFonts w:ascii="Times New Roman" w:hAnsi="Times New Roman"/>
          <w:sz w:val="24"/>
          <w:szCs w:val="24"/>
        </w:rPr>
        <w:t>.</w:t>
      </w:r>
      <w:r w:rsidR="00FB3520">
        <w:rPr>
          <w:rFonts w:ascii="Times New Roman" w:hAnsi="Times New Roman"/>
          <w:sz w:val="24"/>
          <w:szCs w:val="24"/>
        </w:rPr>
        <w:tab/>
        <w:t>En relation avec cette situation, des recommandations opérationnelles et stratégiques sont faites au PNUD et au Gouvernement de Sa</w:t>
      </w:r>
      <w:r w:rsidR="00F0471A">
        <w:rPr>
          <w:rFonts w:ascii="Times New Roman" w:hAnsi="Times New Roman"/>
          <w:sz w:val="24"/>
          <w:szCs w:val="24"/>
        </w:rPr>
        <w:t xml:space="preserve">o Tomé et Principe, à la fois dans le sens d’améliorer la poursuite de l’exécution du cycle en cours, et </w:t>
      </w:r>
      <w:r>
        <w:rPr>
          <w:rFonts w:ascii="Times New Roman" w:hAnsi="Times New Roman"/>
          <w:sz w:val="24"/>
          <w:szCs w:val="24"/>
        </w:rPr>
        <w:t xml:space="preserve">dans la </w:t>
      </w:r>
      <w:r w:rsidR="00F0471A">
        <w:rPr>
          <w:rFonts w:ascii="Times New Roman" w:hAnsi="Times New Roman"/>
          <w:sz w:val="24"/>
          <w:szCs w:val="24"/>
        </w:rPr>
        <w:t>perspective</w:t>
      </w:r>
      <w:r>
        <w:rPr>
          <w:rFonts w:ascii="Times New Roman" w:hAnsi="Times New Roman"/>
          <w:sz w:val="24"/>
          <w:szCs w:val="24"/>
        </w:rPr>
        <w:t xml:space="preserve"> </w:t>
      </w:r>
      <w:r w:rsidR="00F0471A">
        <w:rPr>
          <w:rFonts w:ascii="Times New Roman" w:hAnsi="Times New Roman"/>
          <w:sz w:val="24"/>
          <w:szCs w:val="24"/>
        </w:rPr>
        <w:t>d’un nouveau cycle. Au niveau opérationnel, les recommandations sont articulées autour d’une matrice de mesures spécifiques pour débloquer des situation</w:t>
      </w:r>
      <w:r>
        <w:rPr>
          <w:rFonts w:ascii="Times New Roman" w:hAnsi="Times New Roman"/>
          <w:sz w:val="24"/>
          <w:szCs w:val="24"/>
        </w:rPr>
        <w:t>s et faire avancer de</w:t>
      </w:r>
      <w:r w:rsidR="00F0471A">
        <w:rPr>
          <w:rFonts w:ascii="Times New Roman" w:hAnsi="Times New Roman"/>
          <w:sz w:val="24"/>
          <w:szCs w:val="24"/>
        </w:rPr>
        <w:t>s projets</w:t>
      </w:r>
      <w:r>
        <w:rPr>
          <w:rFonts w:ascii="Times New Roman" w:hAnsi="Times New Roman"/>
          <w:sz w:val="24"/>
          <w:szCs w:val="24"/>
        </w:rPr>
        <w:t xml:space="preserve"> en cours</w:t>
      </w:r>
      <w:r w:rsidR="00F0471A">
        <w:rPr>
          <w:rFonts w:ascii="Times New Roman" w:hAnsi="Times New Roman"/>
          <w:sz w:val="24"/>
          <w:szCs w:val="24"/>
        </w:rPr>
        <w:t>. Les recommandations stratégiques, assorties de modalités de mise en œuvre, sont les suivantes :</w:t>
      </w:r>
    </w:p>
    <w:p w:rsidR="00F0471A" w:rsidRPr="00F0471A" w:rsidRDefault="00F0471A" w:rsidP="00F0471A">
      <w:pPr>
        <w:pStyle w:val="ListParagraph"/>
        <w:numPr>
          <w:ilvl w:val="0"/>
          <w:numId w:val="60"/>
        </w:numPr>
        <w:spacing w:after="0" w:line="240" w:lineRule="auto"/>
        <w:jc w:val="both"/>
        <w:rPr>
          <w:rFonts w:ascii="Times New Roman" w:hAnsi="Times New Roman"/>
          <w:sz w:val="24"/>
          <w:szCs w:val="24"/>
        </w:rPr>
      </w:pPr>
      <w:r w:rsidRPr="00F0471A">
        <w:rPr>
          <w:rFonts w:ascii="Times New Roman" w:hAnsi="Times New Roman"/>
          <w:sz w:val="24"/>
          <w:szCs w:val="24"/>
        </w:rPr>
        <w:t>En direction du PNUD</w:t>
      </w:r>
    </w:p>
    <w:p w:rsidR="00F0471A" w:rsidRPr="00ED6BBE" w:rsidRDefault="00F0471A" w:rsidP="00ED6BBE">
      <w:pPr>
        <w:pStyle w:val="ListParagraph"/>
        <w:numPr>
          <w:ilvl w:val="0"/>
          <w:numId w:val="63"/>
        </w:numPr>
        <w:spacing w:after="0" w:line="240" w:lineRule="auto"/>
        <w:jc w:val="both"/>
        <w:rPr>
          <w:rFonts w:ascii="Times New Roman" w:hAnsi="Times New Roman"/>
          <w:sz w:val="24"/>
          <w:szCs w:val="24"/>
        </w:rPr>
      </w:pPr>
      <w:r w:rsidRPr="00ED6BBE">
        <w:rPr>
          <w:rFonts w:ascii="Times New Roman" w:hAnsi="Times New Roman"/>
          <w:sz w:val="24"/>
          <w:szCs w:val="24"/>
        </w:rPr>
        <w:t>Mettre place une approche programme</w:t>
      </w:r>
    </w:p>
    <w:p w:rsidR="00ED6BBE" w:rsidRPr="00ED6BBE" w:rsidRDefault="00ED6BBE" w:rsidP="00ED6BBE">
      <w:pPr>
        <w:pStyle w:val="ListParagraph"/>
        <w:numPr>
          <w:ilvl w:val="0"/>
          <w:numId w:val="63"/>
        </w:numPr>
        <w:spacing w:after="0" w:line="240" w:lineRule="auto"/>
        <w:rPr>
          <w:rFonts w:ascii="Times New Roman" w:hAnsi="Times New Roman"/>
          <w:i/>
          <w:sz w:val="24"/>
          <w:szCs w:val="24"/>
        </w:rPr>
      </w:pPr>
      <w:r>
        <w:rPr>
          <w:rFonts w:ascii="Times New Roman" w:hAnsi="Times New Roman"/>
          <w:sz w:val="24"/>
          <w:szCs w:val="24"/>
        </w:rPr>
        <w:t>Renforcer la dimension Evaluation dans le Programme</w:t>
      </w:r>
    </w:p>
    <w:p w:rsidR="00F0471A" w:rsidRPr="00ED6BBE" w:rsidRDefault="00F0471A" w:rsidP="00ED6BBE">
      <w:pPr>
        <w:pStyle w:val="ListParagraph"/>
        <w:numPr>
          <w:ilvl w:val="0"/>
          <w:numId w:val="63"/>
        </w:numPr>
        <w:spacing w:after="0" w:line="240" w:lineRule="auto"/>
        <w:jc w:val="both"/>
        <w:rPr>
          <w:rFonts w:ascii="Times New Roman" w:hAnsi="Times New Roman"/>
          <w:sz w:val="24"/>
          <w:szCs w:val="24"/>
        </w:rPr>
      </w:pPr>
      <w:r w:rsidRPr="00ED6BBE">
        <w:rPr>
          <w:rFonts w:ascii="Times New Roman" w:hAnsi="Times New Roman"/>
          <w:sz w:val="24"/>
          <w:szCs w:val="24"/>
        </w:rPr>
        <w:t>Rééquilibrer les stratégies de lutte contre la pauvreté </w:t>
      </w:r>
    </w:p>
    <w:p w:rsidR="00F0471A" w:rsidRPr="00ED6BBE" w:rsidRDefault="00F0471A" w:rsidP="00ED6BBE">
      <w:pPr>
        <w:pStyle w:val="ListParagraph"/>
        <w:numPr>
          <w:ilvl w:val="0"/>
          <w:numId w:val="63"/>
        </w:numPr>
        <w:spacing w:after="0" w:line="240" w:lineRule="auto"/>
        <w:jc w:val="both"/>
        <w:rPr>
          <w:rFonts w:ascii="Times New Roman" w:hAnsi="Times New Roman"/>
          <w:sz w:val="24"/>
          <w:szCs w:val="24"/>
        </w:rPr>
      </w:pPr>
      <w:r w:rsidRPr="00ED6BBE">
        <w:rPr>
          <w:rFonts w:ascii="Times New Roman" w:hAnsi="Times New Roman"/>
          <w:sz w:val="24"/>
          <w:szCs w:val="24"/>
        </w:rPr>
        <w:t>Susciter la création de structures financières décentralisées </w:t>
      </w:r>
    </w:p>
    <w:p w:rsidR="00F0471A" w:rsidRPr="00ED6BBE" w:rsidRDefault="00F0471A" w:rsidP="00ED6BBE">
      <w:pPr>
        <w:pStyle w:val="ListParagraph"/>
        <w:numPr>
          <w:ilvl w:val="0"/>
          <w:numId w:val="63"/>
        </w:numPr>
        <w:tabs>
          <w:tab w:val="left" w:pos="2227"/>
          <w:tab w:val="left" w:pos="5408"/>
        </w:tabs>
        <w:spacing w:after="0" w:line="240" w:lineRule="auto"/>
        <w:jc w:val="both"/>
        <w:rPr>
          <w:rFonts w:ascii="Times New Roman" w:hAnsi="Times New Roman"/>
          <w:sz w:val="24"/>
          <w:szCs w:val="24"/>
        </w:rPr>
      </w:pPr>
      <w:r w:rsidRPr="00ED6BBE">
        <w:rPr>
          <w:rFonts w:ascii="Times New Roman" w:hAnsi="Times New Roman"/>
          <w:sz w:val="24"/>
          <w:szCs w:val="24"/>
        </w:rPr>
        <w:t xml:space="preserve">Accroître les projets d’appui à la décentralisation : </w:t>
      </w:r>
    </w:p>
    <w:p w:rsidR="00F0471A" w:rsidRPr="00ED6BBE" w:rsidRDefault="00F0471A" w:rsidP="00ED6BBE">
      <w:pPr>
        <w:pStyle w:val="ListParagraph"/>
        <w:numPr>
          <w:ilvl w:val="0"/>
          <w:numId w:val="63"/>
        </w:numPr>
        <w:tabs>
          <w:tab w:val="left" w:pos="2227"/>
        </w:tabs>
        <w:spacing w:after="0" w:line="240" w:lineRule="auto"/>
        <w:jc w:val="both"/>
        <w:rPr>
          <w:rFonts w:ascii="Times New Roman" w:hAnsi="Times New Roman"/>
          <w:sz w:val="24"/>
          <w:szCs w:val="24"/>
        </w:rPr>
      </w:pPr>
      <w:r w:rsidRPr="00ED6BBE">
        <w:rPr>
          <w:rFonts w:ascii="Times New Roman" w:hAnsi="Times New Roman"/>
          <w:sz w:val="24"/>
          <w:szCs w:val="24"/>
        </w:rPr>
        <w:t xml:space="preserve">Mieux cibler la Société civile : </w:t>
      </w:r>
    </w:p>
    <w:p w:rsidR="00F0471A" w:rsidRPr="00ED6BBE" w:rsidRDefault="00F0471A" w:rsidP="00ED6BBE">
      <w:pPr>
        <w:pStyle w:val="ListParagraph"/>
        <w:numPr>
          <w:ilvl w:val="0"/>
          <w:numId w:val="63"/>
        </w:numPr>
        <w:tabs>
          <w:tab w:val="left" w:pos="1055"/>
        </w:tabs>
        <w:spacing w:after="0" w:line="240" w:lineRule="auto"/>
        <w:jc w:val="both"/>
        <w:rPr>
          <w:rFonts w:ascii="Times New Roman" w:hAnsi="Times New Roman"/>
          <w:sz w:val="24"/>
          <w:szCs w:val="24"/>
        </w:rPr>
      </w:pPr>
      <w:r w:rsidRPr="00ED6BBE">
        <w:rPr>
          <w:rFonts w:ascii="Times New Roman" w:hAnsi="Times New Roman"/>
          <w:sz w:val="24"/>
          <w:szCs w:val="24"/>
        </w:rPr>
        <w:t xml:space="preserve">Appuyer la mise en place de groupes thématiques de coopération : </w:t>
      </w:r>
    </w:p>
    <w:p w:rsidR="00F0471A" w:rsidRPr="00ED6BBE" w:rsidRDefault="00F0471A" w:rsidP="00ED6BBE">
      <w:pPr>
        <w:pStyle w:val="ListParagraph"/>
        <w:numPr>
          <w:ilvl w:val="0"/>
          <w:numId w:val="63"/>
        </w:numPr>
        <w:tabs>
          <w:tab w:val="left" w:pos="2227"/>
        </w:tabs>
        <w:spacing w:after="0" w:line="240" w:lineRule="auto"/>
        <w:jc w:val="both"/>
        <w:rPr>
          <w:rFonts w:ascii="Times New Roman" w:hAnsi="Times New Roman"/>
          <w:sz w:val="24"/>
          <w:szCs w:val="24"/>
        </w:rPr>
      </w:pPr>
      <w:r w:rsidRPr="00ED6BBE">
        <w:rPr>
          <w:rFonts w:ascii="Times New Roman" w:hAnsi="Times New Roman"/>
          <w:sz w:val="24"/>
          <w:szCs w:val="24"/>
        </w:rPr>
        <w:t xml:space="preserve">Mobiliser des Experts Genre et Environnement : </w:t>
      </w:r>
    </w:p>
    <w:p w:rsidR="00F0471A" w:rsidRPr="00ED6BBE" w:rsidRDefault="00F0471A" w:rsidP="00ED6BBE">
      <w:pPr>
        <w:pStyle w:val="ListParagraph"/>
        <w:numPr>
          <w:ilvl w:val="0"/>
          <w:numId w:val="63"/>
        </w:numPr>
        <w:tabs>
          <w:tab w:val="left" w:pos="2227"/>
        </w:tabs>
        <w:spacing w:after="0" w:line="240" w:lineRule="auto"/>
        <w:jc w:val="both"/>
        <w:rPr>
          <w:rFonts w:ascii="Times New Roman" w:hAnsi="Times New Roman"/>
          <w:sz w:val="24"/>
          <w:szCs w:val="24"/>
        </w:rPr>
      </w:pPr>
      <w:r w:rsidRPr="00ED6BBE">
        <w:rPr>
          <w:rFonts w:ascii="Times New Roman" w:hAnsi="Times New Roman"/>
          <w:sz w:val="24"/>
          <w:szCs w:val="24"/>
        </w:rPr>
        <w:t>Clarifier les questions de prise en charge dans l’exécution des projets</w:t>
      </w:r>
    </w:p>
    <w:p w:rsidR="00F0471A" w:rsidRPr="00ED6BBE" w:rsidRDefault="00F0471A" w:rsidP="00ED6BBE">
      <w:pPr>
        <w:pStyle w:val="ListParagraph"/>
        <w:numPr>
          <w:ilvl w:val="0"/>
          <w:numId w:val="63"/>
        </w:numPr>
        <w:tabs>
          <w:tab w:val="left" w:pos="2227"/>
        </w:tabs>
        <w:spacing w:after="0" w:line="240" w:lineRule="auto"/>
        <w:jc w:val="both"/>
        <w:rPr>
          <w:rFonts w:ascii="Times New Roman" w:hAnsi="Times New Roman"/>
          <w:sz w:val="24"/>
          <w:szCs w:val="24"/>
        </w:rPr>
      </w:pPr>
      <w:r w:rsidRPr="00ED6BBE">
        <w:rPr>
          <w:rFonts w:ascii="Times New Roman" w:hAnsi="Times New Roman"/>
          <w:sz w:val="24"/>
          <w:szCs w:val="24"/>
        </w:rPr>
        <w:t xml:space="preserve">Renforcer les capacités de gestion des partenaires d’exécution : </w:t>
      </w:r>
    </w:p>
    <w:p w:rsidR="00F0471A" w:rsidRPr="00F0471A" w:rsidRDefault="00F0471A" w:rsidP="00F0471A">
      <w:pPr>
        <w:pStyle w:val="ListParagraph"/>
        <w:numPr>
          <w:ilvl w:val="0"/>
          <w:numId w:val="60"/>
        </w:numPr>
        <w:tabs>
          <w:tab w:val="left" w:pos="2227"/>
        </w:tabs>
        <w:spacing w:after="0" w:line="240" w:lineRule="auto"/>
        <w:jc w:val="both"/>
        <w:rPr>
          <w:rFonts w:ascii="Times New Roman" w:hAnsi="Times New Roman"/>
          <w:sz w:val="24"/>
          <w:szCs w:val="24"/>
        </w:rPr>
      </w:pPr>
      <w:r w:rsidRPr="00F0471A">
        <w:rPr>
          <w:rFonts w:ascii="Times New Roman" w:hAnsi="Times New Roman"/>
          <w:sz w:val="24"/>
          <w:szCs w:val="24"/>
        </w:rPr>
        <w:t>En direction de l’Etat/STP</w:t>
      </w:r>
    </w:p>
    <w:p w:rsidR="00F0471A" w:rsidRPr="00ED6BBE" w:rsidRDefault="00F0471A" w:rsidP="00ED6BBE">
      <w:pPr>
        <w:pStyle w:val="ListParagraph"/>
        <w:numPr>
          <w:ilvl w:val="0"/>
          <w:numId w:val="63"/>
        </w:numPr>
        <w:tabs>
          <w:tab w:val="left" w:pos="2227"/>
        </w:tabs>
        <w:spacing w:after="0" w:line="240" w:lineRule="auto"/>
        <w:jc w:val="both"/>
        <w:rPr>
          <w:rFonts w:ascii="Times New Roman" w:hAnsi="Times New Roman"/>
          <w:sz w:val="24"/>
          <w:szCs w:val="24"/>
        </w:rPr>
      </w:pPr>
      <w:r w:rsidRPr="00ED6BBE">
        <w:rPr>
          <w:rFonts w:ascii="Times New Roman" w:hAnsi="Times New Roman"/>
          <w:sz w:val="24"/>
          <w:szCs w:val="24"/>
        </w:rPr>
        <w:t>Améliorer l’appropriation</w:t>
      </w:r>
    </w:p>
    <w:p w:rsidR="00F0471A" w:rsidRPr="00ED6BBE" w:rsidRDefault="00F0471A" w:rsidP="00ED6BBE">
      <w:pPr>
        <w:pStyle w:val="ListParagraph"/>
        <w:numPr>
          <w:ilvl w:val="0"/>
          <w:numId w:val="63"/>
        </w:numPr>
        <w:tabs>
          <w:tab w:val="left" w:pos="2227"/>
        </w:tabs>
        <w:spacing w:after="0" w:line="240" w:lineRule="auto"/>
        <w:jc w:val="both"/>
        <w:rPr>
          <w:rFonts w:ascii="Times New Roman" w:hAnsi="Times New Roman"/>
          <w:sz w:val="24"/>
          <w:szCs w:val="24"/>
        </w:rPr>
      </w:pPr>
      <w:r w:rsidRPr="00ED6BBE">
        <w:rPr>
          <w:rFonts w:ascii="Times New Roman" w:hAnsi="Times New Roman"/>
          <w:sz w:val="24"/>
          <w:szCs w:val="24"/>
        </w:rPr>
        <w:t xml:space="preserve">Hâter la finalisation du dispositif de coordination de l’Aide et assurer sa pérennité : </w:t>
      </w:r>
    </w:p>
    <w:p w:rsidR="00F0471A" w:rsidRDefault="00F0471A" w:rsidP="002372C5">
      <w:pPr>
        <w:spacing w:after="0" w:line="240" w:lineRule="auto"/>
        <w:jc w:val="both"/>
        <w:rPr>
          <w:rFonts w:ascii="Times New Roman" w:hAnsi="Times New Roman"/>
          <w:sz w:val="24"/>
          <w:szCs w:val="24"/>
        </w:rPr>
      </w:pPr>
    </w:p>
    <w:p w:rsidR="00DC7D91" w:rsidRPr="00DC7D91" w:rsidRDefault="00DC7D91">
      <w:pPr>
        <w:spacing w:after="0" w:line="240" w:lineRule="auto"/>
        <w:rPr>
          <w:rFonts w:ascii="Times New Roman" w:hAnsi="Times New Roman"/>
          <w:b/>
          <w:sz w:val="32"/>
          <w:szCs w:val="32"/>
        </w:rPr>
      </w:pPr>
      <w:r w:rsidRPr="00DC7D91">
        <w:rPr>
          <w:rFonts w:ascii="Times New Roman" w:hAnsi="Times New Roman"/>
          <w:sz w:val="24"/>
          <w:szCs w:val="24"/>
        </w:rPr>
        <w:t xml:space="preserve"> </w:t>
      </w:r>
      <w:r w:rsidRPr="00DC7D91">
        <w:rPr>
          <w:rFonts w:ascii="Times New Roman" w:hAnsi="Times New Roman"/>
          <w:b/>
          <w:sz w:val="32"/>
          <w:szCs w:val="32"/>
        </w:rPr>
        <w:br w:type="page"/>
      </w:r>
    </w:p>
    <w:p w:rsidR="00383165" w:rsidRPr="002506CF" w:rsidRDefault="00383165" w:rsidP="00EB07DF">
      <w:pPr>
        <w:pStyle w:val="Heading1"/>
      </w:pPr>
      <w:bookmarkStart w:id="4" w:name="_Toc243383098"/>
      <w:r w:rsidRPr="002506CF">
        <w:lastRenderedPageBreak/>
        <w:t>Introduction</w:t>
      </w:r>
      <w:bookmarkEnd w:id="4"/>
    </w:p>
    <w:p w:rsidR="00383165" w:rsidRPr="00944C80" w:rsidRDefault="00383165" w:rsidP="000F2679">
      <w:pPr>
        <w:spacing w:after="0" w:line="240" w:lineRule="auto"/>
        <w:rPr>
          <w:rFonts w:ascii="Times New Roman" w:hAnsi="Times New Roman"/>
          <w:sz w:val="24"/>
          <w:szCs w:val="24"/>
        </w:rPr>
      </w:pPr>
    </w:p>
    <w:p w:rsidR="00383165" w:rsidRDefault="00383165" w:rsidP="000F2679">
      <w:pPr>
        <w:pStyle w:val="Heading2"/>
        <w:spacing w:before="0" w:line="240" w:lineRule="auto"/>
      </w:pPr>
      <w:bookmarkStart w:id="5" w:name="_Toc243370532"/>
      <w:bookmarkStart w:id="6" w:name="_Toc243370597"/>
      <w:bookmarkStart w:id="7" w:name="_Toc243383099"/>
      <w:r w:rsidRPr="00260BFA">
        <w:t xml:space="preserve">1. </w:t>
      </w:r>
      <w:r>
        <w:t>Objectifs de la mission</w:t>
      </w:r>
      <w:bookmarkEnd w:id="5"/>
      <w:bookmarkEnd w:id="6"/>
      <w:bookmarkEnd w:id="7"/>
    </w:p>
    <w:p w:rsidR="001C652B" w:rsidRPr="000F2679" w:rsidRDefault="001C652B" w:rsidP="000F2679">
      <w:pPr>
        <w:spacing w:after="0" w:line="240" w:lineRule="auto"/>
        <w:rPr>
          <w:rFonts w:ascii="Times New Roman" w:hAnsi="Times New Roman"/>
          <w:sz w:val="16"/>
          <w:szCs w:val="16"/>
        </w:rPr>
      </w:pPr>
    </w:p>
    <w:p w:rsidR="00DC760B" w:rsidRDefault="008D3664" w:rsidP="000F2679">
      <w:pPr>
        <w:spacing w:after="0" w:line="240" w:lineRule="auto"/>
        <w:jc w:val="both"/>
        <w:rPr>
          <w:rFonts w:ascii="Times New Roman" w:hAnsi="Times New Roman"/>
          <w:sz w:val="24"/>
          <w:szCs w:val="24"/>
        </w:rPr>
      </w:pPr>
      <w:r>
        <w:rPr>
          <w:rFonts w:ascii="Times New Roman" w:hAnsi="Times New Roman"/>
          <w:sz w:val="24"/>
          <w:szCs w:val="24"/>
        </w:rPr>
        <w:t>10</w:t>
      </w:r>
      <w:r w:rsidR="00D00845">
        <w:rPr>
          <w:rFonts w:ascii="Times New Roman" w:hAnsi="Times New Roman"/>
          <w:sz w:val="24"/>
          <w:szCs w:val="24"/>
        </w:rPr>
        <w:t>.</w:t>
      </w:r>
      <w:r w:rsidR="00DC760B" w:rsidRPr="00944C80">
        <w:rPr>
          <w:rFonts w:ascii="Times New Roman" w:hAnsi="Times New Roman"/>
          <w:sz w:val="24"/>
          <w:szCs w:val="24"/>
        </w:rPr>
        <w:tab/>
        <w:t>La mission objet du présent rapport portait sur l’évaluation à mi-par</w:t>
      </w:r>
      <w:r w:rsidR="000F2679">
        <w:rPr>
          <w:rFonts w:ascii="Times New Roman" w:hAnsi="Times New Roman"/>
          <w:sz w:val="24"/>
          <w:szCs w:val="24"/>
        </w:rPr>
        <w:t>cours</w:t>
      </w:r>
      <w:r w:rsidR="00DC760B" w:rsidRPr="00944C80">
        <w:rPr>
          <w:rFonts w:ascii="Times New Roman" w:hAnsi="Times New Roman"/>
          <w:sz w:val="24"/>
          <w:szCs w:val="24"/>
        </w:rPr>
        <w:t xml:space="preserve"> du </w:t>
      </w:r>
      <w:r w:rsidR="00DC760B">
        <w:rPr>
          <w:rFonts w:ascii="Times New Roman" w:hAnsi="Times New Roman"/>
          <w:sz w:val="24"/>
          <w:szCs w:val="24"/>
        </w:rPr>
        <w:t>Programme de Pays du PNUD en République Démocratique de Sao Tomé et Principe</w:t>
      </w:r>
      <w:r w:rsidR="000F2679">
        <w:rPr>
          <w:rFonts w:ascii="Times New Roman" w:hAnsi="Times New Roman"/>
          <w:sz w:val="24"/>
          <w:szCs w:val="24"/>
        </w:rPr>
        <w:t xml:space="preserve"> sur la période 2007-2011</w:t>
      </w:r>
      <w:r w:rsidR="00DC760B">
        <w:rPr>
          <w:rFonts w:ascii="Times New Roman" w:hAnsi="Times New Roman"/>
          <w:sz w:val="24"/>
          <w:szCs w:val="24"/>
        </w:rPr>
        <w:t xml:space="preserve">. Ses termes de </w:t>
      </w:r>
      <w:r w:rsidR="00DC760B" w:rsidRPr="00DC760B">
        <w:rPr>
          <w:rFonts w:ascii="Times New Roman" w:hAnsi="Times New Roman"/>
          <w:sz w:val="24"/>
          <w:szCs w:val="24"/>
        </w:rPr>
        <w:t>référence étaient articulés autour des produits ci-dessous :</w:t>
      </w:r>
    </w:p>
    <w:p w:rsidR="00DC760B" w:rsidRPr="000F2679" w:rsidRDefault="00DC760B" w:rsidP="000F2679">
      <w:pPr>
        <w:spacing w:after="0" w:line="240" w:lineRule="auto"/>
        <w:rPr>
          <w:rFonts w:ascii="Times New Roman" w:hAnsi="Times New Roman"/>
          <w:sz w:val="14"/>
          <w:szCs w:val="14"/>
        </w:rPr>
      </w:pPr>
    </w:p>
    <w:p w:rsidR="00DC760B" w:rsidRPr="001C652B" w:rsidRDefault="00DC760B" w:rsidP="00C566DC">
      <w:pPr>
        <w:numPr>
          <w:ilvl w:val="0"/>
          <w:numId w:val="37"/>
        </w:numPr>
        <w:spacing w:after="0" w:line="240" w:lineRule="auto"/>
        <w:jc w:val="both"/>
        <w:rPr>
          <w:rFonts w:ascii="Times New Roman" w:hAnsi="Times New Roman"/>
          <w:sz w:val="24"/>
          <w:szCs w:val="24"/>
        </w:rPr>
      </w:pPr>
      <w:r w:rsidRPr="001C652B">
        <w:rPr>
          <w:rFonts w:ascii="Times New Roman" w:hAnsi="Times New Roman"/>
          <w:sz w:val="24"/>
          <w:szCs w:val="24"/>
        </w:rPr>
        <w:t>« Evaluer la pertinence des programmes en fonction des priorités et besoins de développement de STP ;  vérifier le degré de conformité des programmes et projets et Plans  Annuels de Travail (AWP) mis en œuvre dans le cadre du CPAP et partant du Programme de Pays, aux objectifs et cibles arrêtés lors de sa conception et évaluer le degré de conformité des réalisations  par rapport au cadre stratégique du PNUD (MYFF 2007-2011), à l’UNDAF, à la SRP et  aux OMD ;</w:t>
      </w:r>
    </w:p>
    <w:p w:rsidR="00DC760B" w:rsidRPr="001C652B" w:rsidRDefault="00DC760B" w:rsidP="00C566DC">
      <w:pPr>
        <w:numPr>
          <w:ilvl w:val="0"/>
          <w:numId w:val="37"/>
        </w:numPr>
        <w:spacing w:after="0" w:line="240" w:lineRule="auto"/>
        <w:jc w:val="both"/>
        <w:rPr>
          <w:rFonts w:ascii="Times New Roman" w:hAnsi="Times New Roman"/>
          <w:sz w:val="24"/>
          <w:szCs w:val="24"/>
        </w:rPr>
      </w:pPr>
      <w:r w:rsidRPr="001C652B">
        <w:rPr>
          <w:rFonts w:ascii="Times New Roman" w:hAnsi="Times New Roman"/>
          <w:sz w:val="24"/>
          <w:szCs w:val="24"/>
        </w:rPr>
        <w:t>Evaluer le degré de réalisation, tant quantitative que qualitative, des Plans  Annuels de Travail (AWP)  mis en œuvre durant la période 2007-2009 par rapport à leur pertinence vis à vis des  politiques et  programmes nationaux existants ou en cours de formulation, le degré de résultats atteints, la durabilité de ces résultats, et la contribution des activités/projets aux produits/effets définis dans le CPAP et partant dans le Programme de Pays et dans  l’UNDAF;</w:t>
      </w:r>
    </w:p>
    <w:p w:rsidR="00DC760B" w:rsidRPr="001C652B" w:rsidRDefault="00DC760B" w:rsidP="00C566DC">
      <w:pPr>
        <w:numPr>
          <w:ilvl w:val="0"/>
          <w:numId w:val="37"/>
        </w:numPr>
        <w:spacing w:after="0" w:line="240" w:lineRule="auto"/>
        <w:jc w:val="both"/>
        <w:rPr>
          <w:rFonts w:ascii="Times New Roman" w:hAnsi="Times New Roman"/>
          <w:sz w:val="24"/>
          <w:szCs w:val="24"/>
        </w:rPr>
      </w:pPr>
      <w:r w:rsidRPr="001C652B">
        <w:rPr>
          <w:rFonts w:ascii="Times New Roman" w:hAnsi="Times New Roman"/>
          <w:sz w:val="24"/>
          <w:szCs w:val="24"/>
        </w:rPr>
        <w:t>Faire l’état  de la coopération/partenariats et les ressources mobilisées dans la mise en œuvre de ce programme avec les autres organisations du Système des Nations Unies et les autres bailleurs de fonds multi- et bi-latéraux ;</w:t>
      </w:r>
    </w:p>
    <w:p w:rsidR="00DC760B" w:rsidRPr="001C652B" w:rsidRDefault="00DC760B" w:rsidP="00C566DC">
      <w:pPr>
        <w:numPr>
          <w:ilvl w:val="0"/>
          <w:numId w:val="37"/>
        </w:numPr>
        <w:spacing w:after="0" w:line="240" w:lineRule="auto"/>
        <w:jc w:val="both"/>
        <w:rPr>
          <w:rFonts w:ascii="Times New Roman" w:hAnsi="Times New Roman"/>
          <w:sz w:val="24"/>
          <w:szCs w:val="24"/>
        </w:rPr>
      </w:pPr>
      <w:r w:rsidRPr="001C652B">
        <w:rPr>
          <w:rFonts w:ascii="Times New Roman" w:hAnsi="Times New Roman"/>
          <w:sz w:val="24"/>
          <w:szCs w:val="24"/>
        </w:rPr>
        <w:t>Evaluer les modes opératoires des structures de coordination et de mise en œuvre des programmes et projets et d’évaluer l’adéquation du programme de pays et des mécanismes de coordination mis en place ;</w:t>
      </w:r>
    </w:p>
    <w:p w:rsidR="00DC760B" w:rsidRPr="001C652B" w:rsidRDefault="00DC760B" w:rsidP="00C566DC">
      <w:pPr>
        <w:numPr>
          <w:ilvl w:val="0"/>
          <w:numId w:val="37"/>
        </w:numPr>
        <w:spacing w:after="0" w:line="240" w:lineRule="auto"/>
        <w:jc w:val="both"/>
        <w:rPr>
          <w:rFonts w:ascii="Times New Roman" w:hAnsi="Times New Roman"/>
          <w:sz w:val="24"/>
          <w:szCs w:val="24"/>
        </w:rPr>
      </w:pPr>
      <w:r w:rsidRPr="001C652B">
        <w:rPr>
          <w:rFonts w:ascii="Times New Roman" w:hAnsi="Times New Roman"/>
          <w:sz w:val="24"/>
          <w:szCs w:val="24"/>
        </w:rPr>
        <w:t>Proposer des orientations et les axes prioritaires des appuis futurs du PNUD pour les années 2009-2011, ainsi que les mesures idoines en terme d’arrangements institutionnels  et de cadre de gestion ;</w:t>
      </w:r>
    </w:p>
    <w:p w:rsidR="00DC760B" w:rsidRDefault="00DC760B" w:rsidP="00C566DC">
      <w:pPr>
        <w:pStyle w:val="ListParagraph"/>
        <w:numPr>
          <w:ilvl w:val="0"/>
          <w:numId w:val="37"/>
        </w:numPr>
        <w:tabs>
          <w:tab w:val="left" w:pos="720"/>
        </w:tabs>
        <w:spacing w:after="0" w:line="240" w:lineRule="auto"/>
        <w:jc w:val="both"/>
        <w:rPr>
          <w:rFonts w:ascii="Times New Roman" w:hAnsi="Times New Roman"/>
          <w:sz w:val="24"/>
          <w:szCs w:val="24"/>
        </w:rPr>
      </w:pPr>
      <w:r w:rsidRPr="001C652B">
        <w:rPr>
          <w:rFonts w:ascii="Times New Roman" w:hAnsi="Times New Roman"/>
          <w:sz w:val="24"/>
          <w:szCs w:val="24"/>
        </w:rPr>
        <w:t>Appuyer enfin  le gouvernement et le PNUD STP à jeter les bases et définir le contenu de la contribution du PNUD dans le cadre du Programme de Pays inter agences pour la période 2009-2011</w:t>
      </w:r>
      <w:r w:rsidR="000F2679">
        <w:rPr>
          <w:rFonts w:ascii="Times New Roman" w:hAnsi="Times New Roman"/>
          <w:sz w:val="24"/>
          <w:szCs w:val="24"/>
        </w:rPr>
        <w:t> »</w:t>
      </w:r>
      <w:r w:rsidRPr="001C652B">
        <w:rPr>
          <w:rFonts w:ascii="Times New Roman" w:hAnsi="Times New Roman"/>
          <w:sz w:val="24"/>
          <w:szCs w:val="24"/>
        </w:rPr>
        <w:t>.</w:t>
      </w:r>
    </w:p>
    <w:p w:rsidR="001C652B" w:rsidRPr="000F2679" w:rsidRDefault="001C652B" w:rsidP="000F2679">
      <w:pPr>
        <w:pStyle w:val="ListParagraph"/>
        <w:tabs>
          <w:tab w:val="left" w:pos="720"/>
        </w:tabs>
        <w:spacing w:after="0" w:line="240" w:lineRule="auto"/>
        <w:jc w:val="both"/>
        <w:rPr>
          <w:rFonts w:ascii="Times New Roman" w:hAnsi="Times New Roman"/>
          <w:sz w:val="14"/>
          <w:szCs w:val="14"/>
        </w:rPr>
      </w:pPr>
    </w:p>
    <w:p w:rsidR="00383165" w:rsidRPr="00B63FAA" w:rsidRDefault="00383165" w:rsidP="000F2679">
      <w:pPr>
        <w:pStyle w:val="Heading2"/>
        <w:spacing w:before="0" w:line="240" w:lineRule="auto"/>
      </w:pPr>
      <w:bookmarkStart w:id="8" w:name="_Toc243370533"/>
      <w:bookmarkStart w:id="9" w:name="_Toc243370598"/>
      <w:bookmarkStart w:id="10" w:name="_Toc243383100"/>
      <w:r>
        <w:t xml:space="preserve">2. </w:t>
      </w:r>
      <w:r w:rsidRPr="00B63FAA">
        <w:t>Résumé de la méthodologie</w:t>
      </w:r>
      <w:bookmarkEnd w:id="8"/>
      <w:bookmarkEnd w:id="9"/>
      <w:bookmarkEnd w:id="10"/>
    </w:p>
    <w:p w:rsidR="00383165" w:rsidRPr="000F2679" w:rsidRDefault="00383165" w:rsidP="000F2679">
      <w:pPr>
        <w:spacing w:after="0" w:line="240" w:lineRule="auto"/>
        <w:rPr>
          <w:rFonts w:ascii="Times New Roman" w:hAnsi="Times New Roman"/>
          <w:sz w:val="14"/>
          <w:szCs w:val="14"/>
        </w:rPr>
      </w:pPr>
    </w:p>
    <w:p w:rsidR="00383165" w:rsidRDefault="00D00845" w:rsidP="000F2679">
      <w:pPr>
        <w:spacing w:after="0" w:line="240" w:lineRule="auto"/>
        <w:jc w:val="both"/>
        <w:rPr>
          <w:rFonts w:ascii="Times New Roman" w:hAnsi="Times New Roman"/>
          <w:sz w:val="24"/>
          <w:szCs w:val="24"/>
        </w:rPr>
      </w:pPr>
      <w:r>
        <w:rPr>
          <w:rFonts w:ascii="Times New Roman" w:hAnsi="Times New Roman"/>
          <w:sz w:val="24"/>
          <w:szCs w:val="24"/>
        </w:rPr>
        <w:t>1</w:t>
      </w:r>
      <w:r w:rsidR="008D3664">
        <w:rPr>
          <w:rFonts w:ascii="Times New Roman" w:hAnsi="Times New Roman"/>
          <w:sz w:val="24"/>
          <w:szCs w:val="24"/>
        </w:rPr>
        <w:t>1</w:t>
      </w:r>
      <w:r>
        <w:rPr>
          <w:rFonts w:ascii="Times New Roman" w:hAnsi="Times New Roman"/>
          <w:sz w:val="24"/>
          <w:szCs w:val="24"/>
        </w:rPr>
        <w:t>.</w:t>
      </w:r>
      <w:r w:rsidR="001C652B" w:rsidRPr="001C652B">
        <w:rPr>
          <w:rFonts w:ascii="Times New Roman" w:hAnsi="Times New Roman"/>
          <w:sz w:val="24"/>
          <w:szCs w:val="24"/>
        </w:rPr>
        <w:tab/>
        <w:t>L</w:t>
      </w:r>
      <w:r w:rsidR="001C652B">
        <w:rPr>
          <w:rFonts w:ascii="Times New Roman" w:hAnsi="Times New Roman"/>
          <w:sz w:val="24"/>
          <w:szCs w:val="24"/>
        </w:rPr>
        <w:t xml:space="preserve">a mission a été conduite par une équipe multidisciplinaire de trois </w:t>
      </w:r>
      <w:r w:rsidR="000F2679">
        <w:rPr>
          <w:rFonts w:ascii="Times New Roman" w:hAnsi="Times New Roman"/>
          <w:sz w:val="24"/>
          <w:szCs w:val="24"/>
        </w:rPr>
        <w:t xml:space="preserve">consultants </w:t>
      </w:r>
      <w:r w:rsidR="001C652B">
        <w:rPr>
          <w:rFonts w:ascii="Times New Roman" w:hAnsi="Times New Roman"/>
          <w:sz w:val="24"/>
          <w:szCs w:val="24"/>
        </w:rPr>
        <w:t xml:space="preserve">dont un international chef de mission. L’approche méthodologique était </w:t>
      </w:r>
      <w:r w:rsidR="000F2679">
        <w:rPr>
          <w:rFonts w:ascii="Times New Roman" w:hAnsi="Times New Roman"/>
          <w:sz w:val="24"/>
          <w:szCs w:val="24"/>
        </w:rPr>
        <w:t xml:space="preserve">structurée </w:t>
      </w:r>
      <w:r w:rsidR="001C652B">
        <w:rPr>
          <w:rFonts w:ascii="Times New Roman" w:hAnsi="Times New Roman"/>
          <w:sz w:val="24"/>
          <w:szCs w:val="24"/>
        </w:rPr>
        <w:t>autour de : (i) une revue documentaire et (ii) d</w:t>
      </w:r>
      <w:r w:rsidR="008912F0">
        <w:rPr>
          <w:rFonts w:ascii="Times New Roman" w:hAnsi="Times New Roman"/>
          <w:sz w:val="24"/>
          <w:szCs w:val="24"/>
        </w:rPr>
        <w:t xml:space="preserve">es </w:t>
      </w:r>
      <w:r w:rsidR="001C652B">
        <w:rPr>
          <w:rFonts w:ascii="Times New Roman" w:hAnsi="Times New Roman"/>
          <w:sz w:val="24"/>
          <w:szCs w:val="24"/>
        </w:rPr>
        <w:t>entretiens avec les parties prenantes, au niveau du bureau de pays du PNUD comme à celui de la partie nationale, qu’il s’agisse d’administrations centrales, de structures décentralisées ou d’organisations de la société civile. La liste complète des personnes rencontrées dans ce cadre est jointe en annexe.</w:t>
      </w:r>
    </w:p>
    <w:p w:rsidR="000F2679" w:rsidRPr="000F2679" w:rsidRDefault="000F2679" w:rsidP="000F2679">
      <w:pPr>
        <w:spacing w:after="0" w:line="240" w:lineRule="auto"/>
        <w:jc w:val="both"/>
        <w:rPr>
          <w:rFonts w:ascii="Times New Roman" w:hAnsi="Times New Roman"/>
          <w:sz w:val="10"/>
          <w:szCs w:val="10"/>
        </w:rPr>
      </w:pPr>
    </w:p>
    <w:p w:rsidR="001C652B" w:rsidRDefault="00D00845" w:rsidP="000F2679">
      <w:pPr>
        <w:spacing w:after="0" w:line="240" w:lineRule="auto"/>
        <w:jc w:val="both"/>
        <w:rPr>
          <w:rFonts w:ascii="Times New Roman" w:hAnsi="Times New Roman"/>
          <w:sz w:val="24"/>
          <w:szCs w:val="24"/>
        </w:rPr>
      </w:pPr>
      <w:r>
        <w:rPr>
          <w:rFonts w:ascii="Times New Roman" w:hAnsi="Times New Roman"/>
          <w:sz w:val="24"/>
          <w:szCs w:val="24"/>
        </w:rPr>
        <w:t>1</w:t>
      </w:r>
      <w:r w:rsidR="008D3664">
        <w:rPr>
          <w:rFonts w:ascii="Times New Roman" w:hAnsi="Times New Roman"/>
          <w:sz w:val="24"/>
          <w:szCs w:val="24"/>
        </w:rPr>
        <w:t>2</w:t>
      </w:r>
      <w:r>
        <w:rPr>
          <w:rFonts w:ascii="Times New Roman" w:hAnsi="Times New Roman"/>
          <w:sz w:val="24"/>
          <w:szCs w:val="24"/>
        </w:rPr>
        <w:t>.</w:t>
      </w:r>
      <w:r w:rsidR="001C652B">
        <w:rPr>
          <w:rFonts w:ascii="Times New Roman" w:hAnsi="Times New Roman"/>
          <w:sz w:val="24"/>
          <w:szCs w:val="24"/>
        </w:rPr>
        <w:tab/>
      </w:r>
      <w:r w:rsidR="00030138">
        <w:rPr>
          <w:rFonts w:ascii="Times New Roman" w:hAnsi="Times New Roman"/>
          <w:sz w:val="24"/>
          <w:szCs w:val="24"/>
        </w:rPr>
        <w:t>La</w:t>
      </w:r>
      <w:r w:rsidR="00317BF5">
        <w:rPr>
          <w:rFonts w:ascii="Times New Roman" w:hAnsi="Times New Roman"/>
          <w:sz w:val="24"/>
          <w:szCs w:val="24"/>
        </w:rPr>
        <w:t xml:space="preserve"> documentation passée en revue </w:t>
      </w:r>
      <w:r w:rsidR="008912F0">
        <w:rPr>
          <w:rFonts w:ascii="Times New Roman" w:hAnsi="Times New Roman"/>
          <w:sz w:val="24"/>
          <w:szCs w:val="24"/>
        </w:rPr>
        <w:t>était</w:t>
      </w:r>
      <w:r w:rsidR="00317BF5">
        <w:rPr>
          <w:rFonts w:ascii="Times New Roman" w:hAnsi="Times New Roman"/>
          <w:sz w:val="24"/>
          <w:szCs w:val="24"/>
        </w:rPr>
        <w:t xml:space="preserve"> composée (i) des référentiels relatifs aux OMD, à l’UNDAF et au DSRP, (ii) des documents de programmation que sont le descriptif </w:t>
      </w:r>
      <w:r w:rsidR="000F2679">
        <w:rPr>
          <w:rFonts w:ascii="Times New Roman" w:hAnsi="Times New Roman"/>
          <w:sz w:val="24"/>
          <w:szCs w:val="24"/>
        </w:rPr>
        <w:t xml:space="preserve">et le Plan d’Action du </w:t>
      </w:r>
      <w:r w:rsidR="00317BF5">
        <w:rPr>
          <w:rFonts w:ascii="Times New Roman" w:hAnsi="Times New Roman"/>
          <w:sz w:val="24"/>
          <w:szCs w:val="24"/>
        </w:rPr>
        <w:t>Programme et les autres documents liés, (iii) les plans annu</w:t>
      </w:r>
      <w:r w:rsidR="000F2679">
        <w:rPr>
          <w:rFonts w:ascii="Times New Roman" w:hAnsi="Times New Roman"/>
          <w:sz w:val="24"/>
          <w:szCs w:val="24"/>
        </w:rPr>
        <w:t>el</w:t>
      </w:r>
      <w:r w:rsidR="00317BF5">
        <w:rPr>
          <w:rFonts w:ascii="Times New Roman" w:hAnsi="Times New Roman"/>
          <w:sz w:val="24"/>
          <w:szCs w:val="24"/>
        </w:rPr>
        <w:t>s de travail des projets, (iv) les rapports d’évaluation pour les projets qui ont eu à être évalué</w:t>
      </w:r>
      <w:r w:rsidR="000F2679">
        <w:rPr>
          <w:rFonts w:ascii="Times New Roman" w:hAnsi="Times New Roman"/>
          <w:sz w:val="24"/>
          <w:szCs w:val="24"/>
        </w:rPr>
        <w:t>s, et (iv) une documentation générale sur les activités du PNUD, et sur le pays et ses stratégies de coopération au développement</w:t>
      </w:r>
    </w:p>
    <w:p w:rsidR="000F2679" w:rsidRPr="000F2679" w:rsidRDefault="000F2679" w:rsidP="000F2679">
      <w:pPr>
        <w:spacing w:after="0" w:line="240" w:lineRule="auto"/>
        <w:jc w:val="both"/>
        <w:rPr>
          <w:rFonts w:ascii="Times New Roman" w:hAnsi="Times New Roman"/>
          <w:sz w:val="10"/>
          <w:szCs w:val="10"/>
        </w:rPr>
      </w:pPr>
    </w:p>
    <w:p w:rsidR="000F2679" w:rsidRPr="001C652B" w:rsidRDefault="00D00845" w:rsidP="000F2679">
      <w:pPr>
        <w:spacing w:after="0" w:line="240" w:lineRule="auto"/>
        <w:jc w:val="both"/>
        <w:rPr>
          <w:rFonts w:ascii="Times New Roman" w:hAnsi="Times New Roman"/>
          <w:sz w:val="24"/>
          <w:szCs w:val="24"/>
        </w:rPr>
      </w:pPr>
      <w:r>
        <w:rPr>
          <w:rFonts w:ascii="Times New Roman" w:hAnsi="Times New Roman"/>
          <w:sz w:val="24"/>
          <w:szCs w:val="24"/>
        </w:rPr>
        <w:t>1</w:t>
      </w:r>
      <w:r w:rsidR="008D3664">
        <w:rPr>
          <w:rFonts w:ascii="Times New Roman" w:hAnsi="Times New Roman"/>
          <w:sz w:val="24"/>
          <w:szCs w:val="24"/>
        </w:rPr>
        <w:t>3</w:t>
      </w:r>
      <w:r>
        <w:rPr>
          <w:rFonts w:ascii="Times New Roman" w:hAnsi="Times New Roman"/>
          <w:sz w:val="24"/>
          <w:szCs w:val="24"/>
        </w:rPr>
        <w:t>.</w:t>
      </w:r>
      <w:r w:rsidR="000F2679">
        <w:rPr>
          <w:rFonts w:ascii="Times New Roman" w:hAnsi="Times New Roman"/>
          <w:sz w:val="24"/>
          <w:szCs w:val="24"/>
        </w:rPr>
        <w:tab/>
        <w:t>La mission d’évaluation sur le terrain, à Sao Tomé et Principe, s’est déroulée du 10 Septembre au 08 Octobre 2009.</w:t>
      </w:r>
    </w:p>
    <w:p w:rsidR="00383165" w:rsidRPr="002506CF" w:rsidRDefault="00C2658F" w:rsidP="00383165">
      <w:pPr>
        <w:pStyle w:val="Heading1"/>
      </w:pPr>
      <w:bookmarkStart w:id="11" w:name="_Toc243370534"/>
      <w:bookmarkStart w:id="12" w:name="_Toc243370599"/>
      <w:bookmarkStart w:id="13" w:name="_Toc243383101"/>
      <w:r>
        <w:lastRenderedPageBreak/>
        <w:t xml:space="preserve">3. </w:t>
      </w:r>
      <w:r w:rsidR="00383165">
        <w:t>Eléments de contexte</w:t>
      </w:r>
      <w:bookmarkEnd w:id="11"/>
      <w:bookmarkEnd w:id="12"/>
      <w:bookmarkEnd w:id="13"/>
    </w:p>
    <w:p w:rsidR="00383165" w:rsidRPr="00944C80" w:rsidRDefault="00383165" w:rsidP="00383165">
      <w:pPr>
        <w:spacing w:after="0" w:line="240" w:lineRule="auto"/>
        <w:jc w:val="both"/>
        <w:rPr>
          <w:rFonts w:ascii="Times New Roman" w:hAnsi="Times New Roman"/>
          <w:sz w:val="24"/>
          <w:szCs w:val="24"/>
        </w:rPr>
      </w:pPr>
    </w:p>
    <w:p w:rsidR="00383165" w:rsidRPr="00944C80" w:rsidRDefault="00383165" w:rsidP="008D2B86">
      <w:pPr>
        <w:pStyle w:val="Heading2"/>
        <w:numPr>
          <w:ilvl w:val="0"/>
          <w:numId w:val="58"/>
        </w:numPr>
      </w:pPr>
      <w:bookmarkStart w:id="14" w:name="_Toc243370535"/>
      <w:bookmarkStart w:id="15" w:name="_Toc243370600"/>
      <w:bookmarkStart w:id="16" w:name="_Toc243383102"/>
      <w:r w:rsidRPr="00944C80">
        <w:t>Géo</w:t>
      </w:r>
      <w:r w:rsidR="00A71776">
        <w:t>-démographie</w:t>
      </w:r>
      <w:bookmarkEnd w:id="14"/>
      <w:bookmarkEnd w:id="15"/>
      <w:bookmarkEnd w:id="16"/>
    </w:p>
    <w:p w:rsidR="00383165" w:rsidRDefault="00383165" w:rsidP="00383165">
      <w:pPr>
        <w:spacing w:after="0" w:line="240" w:lineRule="auto"/>
        <w:jc w:val="both"/>
        <w:rPr>
          <w:rFonts w:ascii="Times New Roman" w:hAnsi="Times New Roman"/>
          <w:sz w:val="24"/>
          <w:szCs w:val="24"/>
        </w:rPr>
      </w:pPr>
    </w:p>
    <w:p w:rsidR="00383165" w:rsidRDefault="00D00845" w:rsidP="00383165">
      <w:pPr>
        <w:spacing w:after="0" w:line="240" w:lineRule="auto"/>
        <w:jc w:val="both"/>
        <w:rPr>
          <w:rFonts w:ascii="Times New Roman" w:hAnsi="Times New Roman"/>
          <w:b/>
          <w:sz w:val="24"/>
          <w:szCs w:val="24"/>
        </w:rPr>
      </w:pPr>
      <w:r>
        <w:rPr>
          <w:rFonts w:ascii="Times New Roman" w:hAnsi="Times New Roman"/>
          <w:sz w:val="24"/>
          <w:szCs w:val="24"/>
        </w:rPr>
        <w:t>1</w:t>
      </w:r>
      <w:r w:rsidR="00BB0196">
        <w:rPr>
          <w:rFonts w:ascii="Times New Roman" w:hAnsi="Times New Roman"/>
          <w:sz w:val="24"/>
          <w:szCs w:val="24"/>
        </w:rPr>
        <w:t>4</w:t>
      </w:r>
      <w:r>
        <w:rPr>
          <w:rFonts w:ascii="Times New Roman" w:hAnsi="Times New Roman"/>
          <w:sz w:val="24"/>
          <w:szCs w:val="24"/>
        </w:rPr>
        <w:t>.</w:t>
      </w:r>
      <w:r w:rsidR="00383165" w:rsidRPr="00944C80">
        <w:rPr>
          <w:rFonts w:ascii="Times New Roman" w:hAnsi="Times New Roman"/>
          <w:sz w:val="24"/>
          <w:szCs w:val="24"/>
        </w:rPr>
        <w:tab/>
        <w:t>Sao Tomé et Principe est un archipel constitué de deux</w:t>
      </w:r>
      <w:r w:rsidR="00383165">
        <w:rPr>
          <w:rFonts w:ascii="Times New Roman" w:hAnsi="Times New Roman"/>
          <w:sz w:val="24"/>
          <w:szCs w:val="24"/>
        </w:rPr>
        <w:t xml:space="preserve"> grandes</w:t>
      </w:r>
      <w:r w:rsidR="00383165" w:rsidRPr="00944C80">
        <w:rPr>
          <w:rFonts w:ascii="Times New Roman" w:hAnsi="Times New Roman"/>
          <w:sz w:val="24"/>
          <w:szCs w:val="24"/>
        </w:rPr>
        <w:t xml:space="preserve"> îles et </w:t>
      </w:r>
      <w:r w:rsidR="00383165">
        <w:rPr>
          <w:rFonts w:ascii="Times New Roman" w:hAnsi="Times New Roman"/>
          <w:sz w:val="24"/>
          <w:szCs w:val="24"/>
        </w:rPr>
        <w:t>d'</w:t>
      </w:r>
      <w:r w:rsidR="00383165" w:rsidRPr="00944C80">
        <w:rPr>
          <w:rFonts w:ascii="Times New Roman" w:hAnsi="Times New Roman"/>
          <w:sz w:val="24"/>
          <w:szCs w:val="24"/>
        </w:rPr>
        <w:t>îlots adjacents, situé</w:t>
      </w:r>
      <w:r w:rsidR="00383165">
        <w:rPr>
          <w:rFonts w:ascii="Times New Roman" w:hAnsi="Times New Roman"/>
          <w:sz w:val="24"/>
          <w:szCs w:val="24"/>
        </w:rPr>
        <w:t xml:space="preserve"> </w:t>
      </w:r>
      <w:r w:rsidR="00383165" w:rsidRPr="00944C80">
        <w:rPr>
          <w:rFonts w:ascii="Times New Roman" w:hAnsi="Times New Roman"/>
          <w:sz w:val="24"/>
          <w:szCs w:val="24"/>
        </w:rPr>
        <w:t>dans le Golfe de Guinée</w:t>
      </w:r>
      <w:r w:rsidR="00383165">
        <w:rPr>
          <w:rFonts w:ascii="Times New Roman" w:hAnsi="Times New Roman"/>
          <w:sz w:val="24"/>
          <w:szCs w:val="24"/>
        </w:rPr>
        <w:t>, à 300 kilomètre</w:t>
      </w:r>
      <w:r w:rsidR="00A71776">
        <w:rPr>
          <w:rFonts w:ascii="Times New Roman" w:hAnsi="Times New Roman"/>
          <w:sz w:val="24"/>
          <w:szCs w:val="24"/>
        </w:rPr>
        <w:t>s</w:t>
      </w:r>
      <w:r w:rsidR="00383165">
        <w:rPr>
          <w:rFonts w:ascii="Times New Roman" w:hAnsi="Times New Roman"/>
          <w:sz w:val="24"/>
          <w:szCs w:val="24"/>
        </w:rPr>
        <w:t xml:space="preserve"> environ au large du Gabon, </w:t>
      </w:r>
      <w:r w:rsidR="00383165" w:rsidRPr="00944C80">
        <w:rPr>
          <w:rFonts w:ascii="Times New Roman" w:hAnsi="Times New Roman"/>
          <w:sz w:val="24"/>
          <w:szCs w:val="24"/>
        </w:rPr>
        <w:t>entre les parallèles 1º 45 ' nord et 0º 25 ' sud et les méridiens 6º 26 ' est et 7º 30 ' ouest</w:t>
      </w:r>
      <w:r w:rsidR="00383165">
        <w:rPr>
          <w:rFonts w:ascii="Times New Roman" w:hAnsi="Times New Roman"/>
          <w:sz w:val="24"/>
          <w:szCs w:val="24"/>
        </w:rPr>
        <w:t xml:space="preserve">. </w:t>
      </w:r>
      <w:r w:rsidR="00383165" w:rsidRPr="00944C80">
        <w:rPr>
          <w:rFonts w:ascii="Times New Roman" w:hAnsi="Times New Roman"/>
          <w:sz w:val="24"/>
          <w:szCs w:val="24"/>
        </w:rPr>
        <w:t>L’archipel couvre une superficie totale de 1001 km</w:t>
      </w:r>
      <w:r w:rsidR="00383165" w:rsidRPr="00944C80">
        <w:rPr>
          <w:rFonts w:ascii="Times New Roman" w:hAnsi="Times New Roman"/>
          <w:sz w:val="24"/>
          <w:szCs w:val="24"/>
          <w:vertAlign w:val="superscript"/>
        </w:rPr>
        <w:t>2</w:t>
      </w:r>
      <w:r w:rsidR="00A71776">
        <w:rPr>
          <w:rFonts w:ascii="Times New Roman" w:hAnsi="Times New Roman"/>
          <w:sz w:val="24"/>
          <w:szCs w:val="24"/>
        </w:rPr>
        <w:t>.</w:t>
      </w:r>
      <w:r w:rsidR="00383165" w:rsidRPr="00944C80">
        <w:rPr>
          <w:rFonts w:ascii="Times New Roman" w:hAnsi="Times New Roman"/>
          <w:sz w:val="24"/>
          <w:szCs w:val="24"/>
        </w:rPr>
        <w:t xml:space="preserve"> </w:t>
      </w:r>
      <w:r w:rsidR="008912F0">
        <w:rPr>
          <w:rFonts w:ascii="Times New Roman" w:hAnsi="Times New Roman"/>
          <w:sz w:val="24"/>
          <w:szCs w:val="24"/>
        </w:rPr>
        <w:t>L’île de Sao Tomé et ses îlots couvrent</w:t>
      </w:r>
      <w:r w:rsidR="00383165" w:rsidRPr="00944C80">
        <w:rPr>
          <w:rFonts w:ascii="Times New Roman" w:hAnsi="Times New Roman"/>
          <w:sz w:val="24"/>
          <w:szCs w:val="24"/>
        </w:rPr>
        <w:t xml:space="preserve"> 859 km</w:t>
      </w:r>
      <w:r w:rsidR="00383165" w:rsidRPr="00944C80">
        <w:rPr>
          <w:rFonts w:ascii="Times New Roman" w:hAnsi="Times New Roman"/>
          <w:sz w:val="24"/>
          <w:szCs w:val="24"/>
          <w:vertAlign w:val="superscript"/>
        </w:rPr>
        <w:t>2</w:t>
      </w:r>
      <w:r w:rsidR="008912F0">
        <w:rPr>
          <w:rFonts w:ascii="Times New Roman" w:hAnsi="Times New Roman"/>
          <w:sz w:val="24"/>
          <w:szCs w:val="24"/>
          <w:vertAlign w:val="superscript"/>
        </w:rPr>
        <w:t xml:space="preserve">, </w:t>
      </w:r>
      <w:r w:rsidR="00383165" w:rsidRPr="00944C80">
        <w:rPr>
          <w:rFonts w:ascii="Times New Roman" w:hAnsi="Times New Roman"/>
          <w:sz w:val="24"/>
          <w:szCs w:val="24"/>
        </w:rPr>
        <w:t>et celle de Principe et ses îlots, 142 km</w:t>
      </w:r>
      <w:r w:rsidR="00383165" w:rsidRPr="00944C80">
        <w:rPr>
          <w:rFonts w:ascii="Times New Roman" w:hAnsi="Times New Roman"/>
          <w:sz w:val="24"/>
          <w:szCs w:val="24"/>
          <w:vertAlign w:val="superscript"/>
        </w:rPr>
        <w:t>2</w:t>
      </w:r>
      <w:r w:rsidR="00383165" w:rsidRPr="00944C80">
        <w:rPr>
          <w:rFonts w:ascii="Times New Roman" w:hAnsi="Times New Roman"/>
          <w:sz w:val="24"/>
          <w:szCs w:val="24"/>
        </w:rPr>
        <w:t>. Ce sont des îles d’origine volcanique, avec un relief très accidenté, dont les points les plus élevés sont le Pic de Sao Tomé (</w:t>
      </w:r>
      <w:smartTag w:uri="urn:schemas-microsoft-com:office:smarttags" w:element="metricconverter">
        <w:smartTagPr>
          <w:attr w:name="ProductID" w:val="2.024 m"/>
        </w:smartTagPr>
        <w:r w:rsidR="00383165" w:rsidRPr="00944C80">
          <w:rPr>
            <w:rFonts w:ascii="Times New Roman" w:hAnsi="Times New Roman"/>
            <w:sz w:val="24"/>
            <w:szCs w:val="24"/>
          </w:rPr>
          <w:t>2.024 m</w:t>
        </w:r>
      </w:smartTag>
      <w:r w:rsidR="00383165" w:rsidRPr="00944C80">
        <w:rPr>
          <w:rFonts w:ascii="Times New Roman" w:hAnsi="Times New Roman"/>
          <w:sz w:val="24"/>
          <w:szCs w:val="24"/>
        </w:rPr>
        <w:t>), à Sao Tomé et le Pic de Principe (</w:t>
      </w:r>
      <w:smartTag w:uri="urn:schemas-microsoft-com:office:smarttags" w:element="metricconverter">
        <w:smartTagPr>
          <w:attr w:name="ProductID" w:val="948 m"/>
        </w:smartTagPr>
        <w:r w:rsidR="00383165" w:rsidRPr="00944C80">
          <w:rPr>
            <w:rFonts w:ascii="Times New Roman" w:hAnsi="Times New Roman"/>
            <w:sz w:val="24"/>
            <w:szCs w:val="24"/>
          </w:rPr>
          <w:t>948 m</w:t>
        </w:r>
      </w:smartTag>
      <w:r w:rsidR="00383165" w:rsidRPr="00944C80">
        <w:rPr>
          <w:rFonts w:ascii="Times New Roman" w:hAnsi="Times New Roman"/>
          <w:sz w:val="24"/>
          <w:szCs w:val="24"/>
        </w:rPr>
        <w:t>), à Principe.</w:t>
      </w:r>
      <w:r w:rsidR="00A71776">
        <w:rPr>
          <w:rFonts w:ascii="Times New Roman" w:hAnsi="Times New Roman"/>
          <w:sz w:val="24"/>
          <w:szCs w:val="24"/>
        </w:rPr>
        <w:t xml:space="preserve"> La population est évaluée à 160.000 habitants. Elle montre une dominante jeune, avec les moins de 15 ans représentant 42% du stock. Le taux d’accroissement est de 1,8%.</w:t>
      </w:r>
      <w:r w:rsidR="009F4DBE">
        <w:rPr>
          <w:rFonts w:ascii="Times New Roman" w:hAnsi="Times New Roman"/>
          <w:sz w:val="24"/>
          <w:szCs w:val="24"/>
        </w:rPr>
        <w:t xml:space="preserve"> Toutefois, dans la capitale, Sao Tomé, le croît démographique </w:t>
      </w:r>
      <w:r w:rsidR="008912F0">
        <w:rPr>
          <w:rFonts w:ascii="Times New Roman" w:hAnsi="Times New Roman"/>
          <w:sz w:val="24"/>
          <w:szCs w:val="24"/>
        </w:rPr>
        <w:t xml:space="preserve">atteint </w:t>
      </w:r>
      <w:r w:rsidR="009F4DBE">
        <w:rPr>
          <w:rFonts w:ascii="Times New Roman" w:hAnsi="Times New Roman"/>
          <w:sz w:val="24"/>
          <w:szCs w:val="24"/>
        </w:rPr>
        <w:t>5%, ce qui préfigure des disparités de peuplement croissantes.</w:t>
      </w:r>
    </w:p>
    <w:p w:rsidR="00383165" w:rsidRPr="00944C80" w:rsidRDefault="00383165" w:rsidP="008D2B86">
      <w:pPr>
        <w:pStyle w:val="Heading2"/>
        <w:numPr>
          <w:ilvl w:val="0"/>
          <w:numId w:val="58"/>
        </w:numPr>
      </w:pPr>
      <w:bookmarkStart w:id="17" w:name="_Toc243370536"/>
      <w:bookmarkStart w:id="18" w:name="_Toc243370601"/>
      <w:bookmarkStart w:id="19" w:name="_Toc243383103"/>
      <w:r w:rsidRPr="00944C80">
        <w:t>Cadre institutionnel et politique</w:t>
      </w:r>
      <w:bookmarkEnd w:id="17"/>
      <w:bookmarkEnd w:id="18"/>
      <w:bookmarkEnd w:id="19"/>
    </w:p>
    <w:p w:rsidR="00383165" w:rsidRDefault="00383165" w:rsidP="00383165">
      <w:pPr>
        <w:spacing w:after="0" w:line="240" w:lineRule="auto"/>
        <w:jc w:val="both"/>
        <w:rPr>
          <w:rFonts w:ascii="Times New Roman" w:hAnsi="Times New Roman"/>
          <w:sz w:val="24"/>
          <w:szCs w:val="24"/>
        </w:rPr>
      </w:pPr>
    </w:p>
    <w:p w:rsidR="00383165" w:rsidRDefault="00D00845" w:rsidP="00383165">
      <w:pPr>
        <w:spacing w:after="0" w:line="240" w:lineRule="auto"/>
        <w:jc w:val="both"/>
        <w:rPr>
          <w:rFonts w:ascii="Times New Roman" w:hAnsi="Times New Roman"/>
          <w:sz w:val="24"/>
          <w:szCs w:val="24"/>
        </w:rPr>
      </w:pPr>
      <w:r>
        <w:rPr>
          <w:rFonts w:ascii="Times New Roman" w:hAnsi="Times New Roman"/>
          <w:sz w:val="24"/>
          <w:szCs w:val="24"/>
        </w:rPr>
        <w:t>1</w:t>
      </w:r>
      <w:r w:rsidR="00BB0196">
        <w:rPr>
          <w:rFonts w:ascii="Times New Roman" w:hAnsi="Times New Roman"/>
          <w:sz w:val="24"/>
          <w:szCs w:val="24"/>
        </w:rPr>
        <w:t>5</w:t>
      </w:r>
      <w:r>
        <w:rPr>
          <w:rFonts w:ascii="Times New Roman" w:hAnsi="Times New Roman"/>
          <w:sz w:val="24"/>
          <w:szCs w:val="24"/>
        </w:rPr>
        <w:t>.</w:t>
      </w:r>
      <w:r w:rsidR="00383165" w:rsidRPr="00944C80">
        <w:rPr>
          <w:rFonts w:ascii="Times New Roman" w:hAnsi="Times New Roman"/>
          <w:sz w:val="24"/>
          <w:szCs w:val="24"/>
        </w:rPr>
        <w:tab/>
        <w:t xml:space="preserve">La République Démocratique de Sao Tomé et Principe (RDSTP), est devenue indépendante </w:t>
      </w:r>
      <w:r w:rsidR="008912F0">
        <w:rPr>
          <w:rFonts w:ascii="Times New Roman" w:hAnsi="Times New Roman"/>
          <w:sz w:val="24"/>
          <w:szCs w:val="24"/>
        </w:rPr>
        <w:t>le</w:t>
      </w:r>
      <w:r w:rsidR="00383165" w:rsidRPr="00944C80">
        <w:rPr>
          <w:rFonts w:ascii="Times New Roman" w:hAnsi="Times New Roman"/>
          <w:sz w:val="24"/>
          <w:szCs w:val="24"/>
        </w:rPr>
        <w:t xml:space="preserve"> 12 juillet 1975. Depuis </w:t>
      </w:r>
      <w:r w:rsidR="00445C5F">
        <w:rPr>
          <w:rFonts w:ascii="Times New Roman" w:hAnsi="Times New Roman"/>
          <w:sz w:val="24"/>
          <w:szCs w:val="24"/>
        </w:rPr>
        <w:t xml:space="preserve">cette date, </w:t>
      </w:r>
      <w:r w:rsidR="00383165" w:rsidRPr="00944C80">
        <w:rPr>
          <w:rFonts w:ascii="Times New Roman" w:hAnsi="Times New Roman"/>
          <w:sz w:val="24"/>
          <w:szCs w:val="24"/>
        </w:rPr>
        <w:t xml:space="preserve">le pays a connu deux types de régime : </w:t>
      </w:r>
      <w:r w:rsidR="00383165">
        <w:rPr>
          <w:rFonts w:ascii="Times New Roman" w:hAnsi="Times New Roman"/>
          <w:sz w:val="24"/>
          <w:szCs w:val="24"/>
        </w:rPr>
        <w:t xml:space="preserve">le </w:t>
      </w:r>
      <w:r w:rsidR="00445C5F">
        <w:rPr>
          <w:rFonts w:ascii="Times New Roman" w:hAnsi="Times New Roman"/>
          <w:sz w:val="24"/>
          <w:szCs w:val="24"/>
        </w:rPr>
        <w:t xml:space="preserve">parti unique </w:t>
      </w:r>
      <w:r w:rsidR="00383165" w:rsidRPr="00944C80">
        <w:rPr>
          <w:rFonts w:ascii="Times New Roman" w:hAnsi="Times New Roman"/>
          <w:sz w:val="24"/>
          <w:szCs w:val="24"/>
        </w:rPr>
        <w:t xml:space="preserve">de 1975 à 1990 et </w:t>
      </w:r>
      <w:r w:rsidR="00383165">
        <w:rPr>
          <w:rFonts w:ascii="Times New Roman" w:hAnsi="Times New Roman"/>
          <w:sz w:val="24"/>
          <w:szCs w:val="24"/>
        </w:rPr>
        <w:t xml:space="preserve">le </w:t>
      </w:r>
      <w:r w:rsidR="00383165" w:rsidRPr="00944C80">
        <w:rPr>
          <w:rFonts w:ascii="Times New Roman" w:hAnsi="Times New Roman"/>
          <w:sz w:val="24"/>
          <w:szCs w:val="24"/>
        </w:rPr>
        <w:t>multiparti</w:t>
      </w:r>
      <w:r w:rsidR="00383165">
        <w:rPr>
          <w:rFonts w:ascii="Times New Roman" w:hAnsi="Times New Roman"/>
          <w:sz w:val="24"/>
          <w:szCs w:val="24"/>
        </w:rPr>
        <w:t>sme</w:t>
      </w:r>
      <w:r w:rsidR="00383165" w:rsidRPr="00944C80">
        <w:rPr>
          <w:rFonts w:ascii="Times New Roman" w:hAnsi="Times New Roman"/>
          <w:sz w:val="24"/>
          <w:szCs w:val="24"/>
        </w:rPr>
        <w:t xml:space="preserve"> de</w:t>
      </w:r>
      <w:r w:rsidR="00383165">
        <w:rPr>
          <w:rFonts w:ascii="Times New Roman" w:hAnsi="Times New Roman"/>
          <w:sz w:val="24"/>
          <w:szCs w:val="24"/>
        </w:rPr>
        <w:t>puis</w:t>
      </w:r>
      <w:r w:rsidR="00383165" w:rsidRPr="00944C80">
        <w:rPr>
          <w:rFonts w:ascii="Times New Roman" w:hAnsi="Times New Roman"/>
          <w:sz w:val="24"/>
          <w:szCs w:val="24"/>
        </w:rPr>
        <w:t xml:space="preserve"> 1990. L</w:t>
      </w:r>
      <w:r w:rsidR="00383165">
        <w:rPr>
          <w:rFonts w:ascii="Times New Roman" w:hAnsi="Times New Roman"/>
          <w:sz w:val="24"/>
          <w:szCs w:val="24"/>
        </w:rPr>
        <w:t>e système politique est caractérisé comme semi-</w:t>
      </w:r>
      <w:r w:rsidR="00383165" w:rsidRPr="00944C80">
        <w:rPr>
          <w:rFonts w:ascii="Times New Roman" w:hAnsi="Times New Roman"/>
          <w:sz w:val="24"/>
          <w:szCs w:val="24"/>
        </w:rPr>
        <w:t>présidentialiste.</w:t>
      </w:r>
      <w:r w:rsidR="00383165">
        <w:rPr>
          <w:rFonts w:ascii="Times New Roman" w:hAnsi="Times New Roman"/>
          <w:sz w:val="24"/>
          <w:szCs w:val="24"/>
        </w:rPr>
        <w:t xml:space="preserve"> Des cycles d’élections sont régulièrement organisés : (i) présidentielles, (ii) parlementaires et (iii) municipales. Cette vitalité se mue même</w:t>
      </w:r>
      <w:r w:rsidR="00A71776">
        <w:rPr>
          <w:rFonts w:ascii="Times New Roman" w:hAnsi="Times New Roman"/>
          <w:sz w:val="24"/>
          <w:szCs w:val="24"/>
        </w:rPr>
        <w:t>,</w:t>
      </w:r>
      <w:r w:rsidR="00383165">
        <w:rPr>
          <w:rFonts w:ascii="Times New Roman" w:hAnsi="Times New Roman"/>
          <w:sz w:val="24"/>
          <w:szCs w:val="24"/>
        </w:rPr>
        <w:t xml:space="preserve"> parfois</w:t>
      </w:r>
      <w:r w:rsidR="00A71776">
        <w:rPr>
          <w:rFonts w:ascii="Times New Roman" w:hAnsi="Times New Roman"/>
          <w:sz w:val="24"/>
          <w:szCs w:val="24"/>
        </w:rPr>
        <w:t>,</w:t>
      </w:r>
      <w:r w:rsidR="00383165">
        <w:rPr>
          <w:rFonts w:ascii="Times New Roman" w:hAnsi="Times New Roman"/>
          <w:sz w:val="24"/>
          <w:szCs w:val="24"/>
        </w:rPr>
        <w:t xml:space="preserve"> en instabilité </w:t>
      </w:r>
      <w:r w:rsidR="00A71776">
        <w:rPr>
          <w:rFonts w:ascii="Times New Roman" w:hAnsi="Times New Roman"/>
          <w:sz w:val="24"/>
          <w:szCs w:val="24"/>
        </w:rPr>
        <w:t>gouvernementale</w:t>
      </w:r>
      <w:r w:rsidR="00383165">
        <w:rPr>
          <w:rFonts w:ascii="Times New Roman" w:hAnsi="Times New Roman"/>
          <w:sz w:val="24"/>
          <w:szCs w:val="24"/>
        </w:rPr>
        <w:t>, avec un renversement du gouvernement et une dissolution de l’Assemblée nationale assez fréquents.</w:t>
      </w:r>
    </w:p>
    <w:p w:rsidR="00383165" w:rsidRPr="00944C80" w:rsidRDefault="00383165" w:rsidP="00383165">
      <w:pPr>
        <w:spacing w:after="0" w:line="240" w:lineRule="auto"/>
        <w:jc w:val="both"/>
        <w:rPr>
          <w:rFonts w:ascii="Times New Roman" w:hAnsi="Times New Roman"/>
          <w:sz w:val="24"/>
          <w:szCs w:val="24"/>
        </w:rPr>
      </w:pPr>
    </w:p>
    <w:p w:rsidR="00383165" w:rsidRDefault="00D00845" w:rsidP="00383165">
      <w:pPr>
        <w:spacing w:after="0" w:line="240" w:lineRule="auto"/>
        <w:jc w:val="both"/>
        <w:rPr>
          <w:rFonts w:ascii="Times New Roman" w:hAnsi="Times New Roman"/>
          <w:sz w:val="24"/>
          <w:szCs w:val="24"/>
        </w:rPr>
      </w:pPr>
      <w:r>
        <w:rPr>
          <w:rFonts w:ascii="Times New Roman" w:hAnsi="Times New Roman"/>
          <w:sz w:val="24"/>
          <w:szCs w:val="24"/>
        </w:rPr>
        <w:t>1</w:t>
      </w:r>
      <w:r w:rsidR="00BB0196">
        <w:rPr>
          <w:rFonts w:ascii="Times New Roman" w:hAnsi="Times New Roman"/>
          <w:sz w:val="24"/>
          <w:szCs w:val="24"/>
        </w:rPr>
        <w:t>6</w:t>
      </w:r>
      <w:r w:rsidR="00383165" w:rsidRPr="00944C80">
        <w:rPr>
          <w:rFonts w:ascii="Times New Roman" w:hAnsi="Times New Roman"/>
          <w:sz w:val="24"/>
          <w:szCs w:val="24"/>
        </w:rPr>
        <w:tab/>
        <w:t xml:space="preserve">La </w:t>
      </w:r>
      <w:r w:rsidR="00383165" w:rsidRPr="00944C80">
        <w:rPr>
          <w:rFonts w:ascii="Times New Roman" w:hAnsi="Times New Roman"/>
          <w:bCs/>
          <w:sz w:val="24"/>
          <w:szCs w:val="24"/>
        </w:rPr>
        <w:t>Constitution</w:t>
      </w:r>
      <w:r w:rsidR="00383165">
        <w:rPr>
          <w:rFonts w:ascii="Times New Roman" w:hAnsi="Times New Roman"/>
          <w:bCs/>
          <w:sz w:val="24"/>
          <w:szCs w:val="24"/>
        </w:rPr>
        <w:t>, dont la dernière modification remonte à 2003,</w:t>
      </w:r>
      <w:r w:rsidR="00383165" w:rsidRPr="00944C80">
        <w:rPr>
          <w:rFonts w:ascii="Times New Roman" w:hAnsi="Times New Roman"/>
          <w:sz w:val="24"/>
          <w:szCs w:val="24"/>
        </w:rPr>
        <w:t xml:space="preserve"> consacre trois types de pouvoirs : (i) le </w:t>
      </w:r>
      <w:r w:rsidR="00383165" w:rsidRPr="00944C80">
        <w:rPr>
          <w:rFonts w:ascii="Times New Roman" w:hAnsi="Times New Roman"/>
          <w:b/>
          <w:bCs/>
          <w:sz w:val="24"/>
          <w:szCs w:val="24"/>
        </w:rPr>
        <w:t>pouvoir législatif</w:t>
      </w:r>
      <w:r w:rsidR="00383165" w:rsidRPr="00944C80">
        <w:rPr>
          <w:rFonts w:ascii="Times New Roman" w:hAnsi="Times New Roman"/>
          <w:bCs/>
          <w:sz w:val="24"/>
          <w:szCs w:val="24"/>
        </w:rPr>
        <w:t xml:space="preserve"> est détenu par l’</w:t>
      </w:r>
      <w:r w:rsidR="00383165" w:rsidRPr="00944C80">
        <w:rPr>
          <w:rFonts w:ascii="Times New Roman" w:hAnsi="Times New Roman"/>
          <w:sz w:val="24"/>
          <w:szCs w:val="24"/>
        </w:rPr>
        <w:t xml:space="preserve">Assemblée Nationale qui compte des députés élus au suffrage universel direct </w:t>
      </w:r>
      <w:r w:rsidR="00445C5F">
        <w:rPr>
          <w:rFonts w:ascii="Times New Roman" w:hAnsi="Times New Roman"/>
          <w:sz w:val="24"/>
          <w:szCs w:val="24"/>
        </w:rPr>
        <w:t xml:space="preserve">et secret </w:t>
      </w:r>
      <w:r w:rsidR="00383165" w:rsidRPr="00944C80">
        <w:rPr>
          <w:rFonts w:ascii="Times New Roman" w:hAnsi="Times New Roman"/>
          <w:sz w:val="24"/>
          <w:szCs w:val="24"/>
        </w:rPr>
        <w:t>pour quatre ans ; l’Assemblée Nationale vote les lois et contrôle l’action du gouvernement ; elle compte actuellement 55 députés</w:t>
      </w:r>
      <w:r w:rsidR="00445C5F">
        <w:rPr>
          <w:rFonts w:ascii="Times New Roman" w:hAnsi="Times New Roman"/>
          <w:sz w:val="24"/>
          <w:szCs w:val="24"/>
        </w:rPr>
        <w:t>,</w:t>
      </w:r>
      <w:r w:rsidR="00383165" w:rsidRPr="00944C80">
        <w:rPr>
          <w:rFonts w:ascii="Times New Roman" w:hAnsi="Times New Roman"/>
          <w:sz w:val="24"/>
          <w:szCs w:val="24"/>
        </w:rPr>
        <w:t xml:space="preserve"> dont une seule femme, issus de 4 </w:t>
      </w:r>
      <w:r w:rsidR="00445C5F">
        <w:rPr>
          <w:rFonts w:ascii="Times New Roman" w:hAnsi="Times New Roman"/>
          <w:sz w:val="24"/>
          <w:szCs w:val="24"/>
        </w:rPr>
        <w:t xml:space="preserve">familles </w:t>
      </w:r>
      <w:r w:rsidR="00383165" w:rsidRPr="00944C80">
        <w:rPr>
          <w:rFonts w:ascii="Times New Roman" w:hAnsi="Times New Roman"/>
          <w:sz w:val="24"/>
          <w:szCs w:val="24"/>
        </w:rPr>
        <w:t>politiques différent</w:t>
      </w:r>
      <w:r w:rsidR="00445C5F">
        <w:rPr>
          <w:rFonts w:ascii="Times New Roman" w:hAnsi="Times New Roman"/>
          <w:sz w:val="24"/>
          <w:szCs w:val="24"/>
        </w:rPr>
        <w:t>e</w:t>
      </w:r>
      <w:r w:rsidR="00383165" w:rsidRPr="00944C80">
        <w:rPr>
          <w:rFonts w:ascii="Times New Roman" w:hAnsi="Times New Roman"/>
          <w:sz w:val="24"/>
          <w:szCs w:val="24"/>
        </w:rPr>
        <w:t>s ; (ii) l</w:t>
      </w:r>
      <w:r w:rsidR="00383165" w:rsidRPr="00944C80">
        <w:rPr>
          <w:rFonts w:ascii="Times New Roman" w:hAnsi="Times New Roman"/>
          <w:b/>
          <w:sz w:val="24"/>
          <w:szCs w:val="24"/>
        </w:rPr>
        <w:t xml:space="preserve">e </w:t>
      </w:r>
      <w:r w:rsidR="00383165" w:rsidRPr="00944C80">
        <w:rPr>
          <w:rFonts w:ascii="Times New Roman" w:hAnsi="Times New Roman"/>
          <w:b/>
          <w:bCs/>
          <w:sz w:val="24"/>
          <w:szCs w:val="24"/>
        </w:rPr>
        <w:t>pouvoir exécutif</w:t>
      </w:r>
      <w:r w:rsidR="00383165" w:rsidRPr="00944C80">
        <w:rPr>
          <w:rFonts w:ascii="Times New Roman" w:hAnsi="Times New Roman"/>
          <w:sz w:val="24"/>
          <w:szCs w:val="24"/>
        </w:rPr>
        <w:t xml:space="preserve"> est exercé par le Gouvernement dirigé par un Premier Ministre issu du Parti ou de la coalition de partis qui a gagné l’élection législative ; il compte en moyenne une quinzaine de portefeuilles ; le Président a un rôle plutôt symbolique ; il promulgue toutefois les lois et dispose de la prérogative de dissoudre l’Assemblée nationale ; (iii) l</w:t>
      </w:r>
      <w:r w:rsidR="00383165" w:rsidRPr="00944C80">
        <w:rPr>
          <w:rFonts w:ascii="Times New Roman" w:hAnsi="Times New Roman"/>
          <w:b/>
          <w:sz w:val="24"/>
          <w:szCs w:val="24"/>
        </w:rPr>
        <w:t xml:space="preserve">e </w:t>
      </w:r>
      <w:r w:rsidR="00383165" w:rsidRPr="00944C80">
        <w:rPr>
          <w:rFonts w:ascii="Times New Roman" w:hAnsi="Times New Roman"/>
          <w:b/>
          <w:bCs/>
          <w:sz w:val="24"/>
          <w:szCs w:val="24"/>
        </w:rPr>
        <w:t>pouvoir judiciaire</w:t>
      </w:r>
      <w:r w:rsidR="00383165" w:rsidRPr="00944C80">
        <w:rPr>
          <w:rFonts w:ascii="Times New Roman" w:hAnsi="Times New Roman"/>
          <w:sz w:val="24"/>
          <w:szCs w:val="24"/>
        </w:rPr>
        <w:t xml:space="preserve"> veille au respect des lois et règlements ; sa plus haute instance est la Cour Suprême. Des cadres consultatifs existent dont : (i) le Conseil d’Etat que le Président consulte en amont de décisions majeures comme la dissolution de l’Assemblée</w:t>
      </w:r>
      <w:r w:rsidR="00445C5F">
        <w:rPr>
          <w:rFonts w:ascii="Times New Roman" w:hAnsi="Times New Roman"/>
          <w:sz w:val="24"/>
          <w:szCs w:val="24"/>
        </w:rPr>
        <w:t>,</w:t>
      </w:r>
      <w:r w:rsidR="00383165" w:rsidRPr="00944C80">
        <w:rPr>
          <w:rFonts w:ascii="Times New Roman" w:hAnsi="Times New Roman"/>
          <w:sz w:val="24"/>
          <w:szCs w:val="24"/>
        </w:rPr>
        <w:t xml:space="preserve"> et où siègent les anciens présidents, ceux de l’Assemblée nationale et de la Cour suprême, ainsi que le Commandant en chef de l’armée ; (ii) le Conseil de Concertation Sociale, composé de représentants de l’Etat, de la soci</w:t>
      </w:r>
      <w:r w:rsidR="00383165">
        <w:rPr>
          <w:rFonts w:ascii="Times New Roman" w:hAnsi="Times New Roman"/>
          <w:sz w:val="24"/>
          <w:szCs w:val="24"/>
        </w:rPr>
        <w:t>été civile et du secteur privé.</w:t>
      </w:r>
    </w:p>
    <w:p w:rsidR="00383165" w:rsidRPr="00944C80" w:rsidRDefault="00383165" w:rsidP="00383165">
      <w:pPr>
        <w:spacing w:after="0" w:line="240" w:lineRule="auto"/>
        <w:jc w:val="both"/>
        <w:rPr>
          <w:rFonts w:ascii="Times New Roman" w:hAnsi="Times New Roman"/>
          <w:sz w:val="24"/>
          <w:szCs w:val="24"/>
        </w:rPr>
      </w:pPr>
    </w:p>
    <w:p w:rsidR="00383165" w:rsidRDefault="00D00845" w:rsidP="00383165">
      <w:pPr>
        <w:widowControl w:val="0"/>
        <w:spacing w:after="0" w:line="240" w:lineRule="auto"/>
        <w:jc w:val="both"/>
        <w:rPr>
          <w:rFonts w:ascii="Times New Roman" w:hAnsi="Times New Roman"/>
          <w:sz w:val="24"/>
          <w:szCs w:val="24"/>
        </w:rPr>
      </w:pPr>
      <w:r>
        <w:rPr>
          <w:rFonts w:ascii="Times New Roman" w:hAnsi="Times New Roman"/>
          <w:sz w:val="24"/>
          <w:szCs w:val="24"/>
        </w:rPr>
        <w:t>1</w:t>
      </w:r>
      <w:r w:rsidR="00BB0196">
        <w:rPr>
          <w:rFonts w:ascii="Times New Roman" w:hAnsi="Times New Roman"/>
          <w:sz w:val="24"/>
          <w:szCs w:val="24"/>
        </w:rPr>
        <w:t>7</w:t>
      </w:r>
      <w:r>
        <w:rPr>
          <w:rFonts w:ascii="Times New Roman" w:hAnsi="Times New Roman"/>
          <w:sz w:val="24"/>
          <w:szCs w:val="24"/>
        </w:rPr>
        <w:t>.</w:t>
      </w:r>
      <w:r w:rsidR="00383165" w:rsidRPr="00944C80">
        <w:rPr>
          <w:rFonts w:ascii="Times New Roman" w:hAnsi="Times New Roman"/>
          <w:sz w:val="24"/>
          <w:szCs w:val="24"/>
        </w:rPr>
        <w:tab/>
      </w:r>
      <w:r w:rsidR="00383165">
        <w:rPr>
          <w:rFonts w:ascii="Times New Roman" w:hAnsi="Times New Roman"/>
          <w:sz w:val="24"/>
          <w:szCs w:val="24"/>
        </w:rPr>
        <w:t>Sur le plan administratif, l</w:t>
      </w:r>
      <w:r w:rsidR="00383165" w:rsidRPr="00944C80">
        <w:rPr>
          <w:rFonts w:ascii="Times New Roman" w:hAnsi="Times New Roman"/>
          <w:sz w:val="24"/>
          <w:szCs w:val="24"/>
        </w:rPr>
        <w:t xml:space="preserve">e pays est subdivisé en sept (7) unités territoriales </w:t>
      </w:r>
      <w:r w:rsidR="00383165">
        <w:rPr>
          <w:rFonts w:ascii="Times New Roman" w:hAnsi="Times New Roman"/>
          <w:sz w:val="24"/>
          <w:szCs w:val="24"/>
        </w:rPr>
        <w:t>nomm</w:t>
      </w:r>
      <w:r w:rsidR="00383165" w:rsidRPr="00944C80">
        <w:rPr>
          <w:rFonts w:ascii="Times New Roman" w:hAnsi="Times New Roman"/>
          <w:sz w:val="24"/>
          <w:szCs w:val="24"/>
        </w:rPr>
        <w:t>ées districts. L’île de Sao Tomé, la plus grande et la plus peuplée, est composée de six (6) districts: Água Grande, Mé Zochi, Cantagalo, Caué, Lembá et Lobata. Chaque district est dirigé par un maire élu. L’île de Principe, qui constitue une région a</w:t>
      </w:r>
      <w:r w:rsidR="00445C5F">
        <w:rPr>
          <w:rFonts w:ascii="Times New Roman" w:hAnsi="Times New Roman"/>
          <w:sz w:val="24"/>
          <w:szCs w:val="24"/>
        </w:rPr>
        <w:t xml:space="preserve">utonome avec un seul district, </w:t>
      </w:r>
      <w:r w:rsidR="00383165" w:rsidRPr="00944C80">
        <w:rPr>
          <w:rFonts w:ascii="Times New Roman" w:hAnsi="Times New Roman"/>
          <w:sz w:val="24"/>
          <w:szCs w:val="24"/>
        </w:rPr>
        <w:t>Pagué</w:t>
      </w:r>
      <w:r w:rsidR="00445C5F">
        <w:rPr>
          <w:rFonts w:ascii="Times New Roman" w:hAnsi="Times New Roman"/>
          <w:sz w:val="24"/>
          <w:szCs w:val="24"/>
        </w:rPr>
        <w:t xml:space="preserve">, </w:t>
      </w:r>
      <w:r w:rsidR="00383165" w:rsidRPr="00944C80">
        <w:rPr>
          <w:rFonts w:ascii="Times New Roman" w:hAnsi="Times New Roman"/>
          <w:sz w:val="24"/>
          <w:szCs w:val="24"/>
        </w:rPr>
        <w:t>est dirigée par un gouvernement régional.</w:t>
      </w:r>
    </w:p>
    <w:p w:rsidR="00383165" w:rsidRPr="00944C80" w:rsidRDefault="00383165" w:rsidP="00383165">
      <w:pPr>
        <w:widowControl w:val="0"/>
        <w:spacing w:after="0" w:line="240" w:lineRule="auto"/>
        <w:jc w:val="both"/>
        <w:rPr>
          <w:rFonts w:ascii="Times New Roman" w:hAnsi="Times New Roman"/>
          <w:sz w:val="24"/>
          <w:szCs w:val="24"/>
        </w:rPr>
      </w:pPr>
    </w:p>
    <w:p w:rsidR="00383165" w:rsidRPr="006D4FCA" w:rsidRDefault="00383165" w:rsidP="008D2B86">
      <w:pPr>
        <w:pStyle w:val="Heading2"/>
        <w:numPr>
          <w:ilvl w:val="0"/>
          <w:numId w:val="58"/>
        </w:numPr>
      </w:pPr>
      <w:bookmarkStart w:id="20" w:name="_Toc243370537"/>
      <w:bookmarkStart w:id="21" w:name="_Toc243370602"/>
      <w:bookmarkStart w:id="22" w:name="_Toc243383104"/>
      <w:r w:rsidRPr="006D4FCA">
        <w:lastRenderedPageBreak/>
        <w:t>Environnement économique</w:t>
      </w:r>
      <w:bookmarkEnd w:id="20"/>
      <w:bookmarkEnd w:id="21"/>
      <w:bookmarkEnd w:id="22"/>
    </w:p>
    <w:p w:rsidR="00383165" w:rsidRPr="00E41D74" w:rsidRDefault="00383165" w:rsidP="00383165">
      <w:pPr>
        <w:pStyle w:val="BodyText"/>
        <w:spacing w:after="0"/>
        <w:jc w:val="both"/>
        <w:rPr>
          <w:sz w:val="20"/>
          <w:szCs w:val="20"/>
        </w:rPr>
      </w:pPr>
      <w:bookmarkStart w:id="23" w:name="_Toc105319842"/>
    </w:p>
    <w:p w:rsidR="00383165" w:rsidRPr="006D4FCA" w:rsidRDefault="00D00845" w:rsidP="00383165">
      <w:pPr>
        <w:pStyle w:val="BodyText"/>
        <w:spacing w:after="0"/>
        <w:jc w:val="both"/>
        <w:rPr>
          <w:spacing w:val="-2"/>
        </w:rPr>
      </w:pPr>
      <w:r>
        <w:t>1</w:t>
      </w:r>
      <w:r w:rsidR="00BB0196">
        <w:t>8</w:t>
      </w:r>
      <w:r>
        <w:t>.</w:t>
      </w:r>
      <w:r w:rsidR="00383165" w:rsidRPr="006D4FCA">
        <w:tab/>
        <w:t>L’</w:t>
      </w:r>
      <w:r w:rsidR="00383165" w:rsidRPr="006D4FCA">
        <w:rPr>
          <w:bCs/>
        </w:rPr>
        <w:t>économie</w:t>
      </w:r>
      <w:r w:rsidR="00383165" w:rsidRPr="006D4FCA">
        <w:t xml:space="preserve"> de Sao Tomé et Principe repose essentiellement, sur le </w:t>
      </w:r>
      <w:r w:rsidR="00383165" w:rsidRPr="006D4FCA">
        <w:br/>
        <w:t xml:space="preserve">secteur primaire dominé par l’agriculture. Elle </w:t>
      </w:r>
      <w:r w:rsidR="00383165" w:rsidRPr="006D4FCA">
        <w:rPr>
          <w:spacing w:val="-2"/>
        </w:rPr>
        <w:t xml:space="preserve">est fragile et </w:t>
      </w:r>
      <w:r w:rsidR="00383165" w:rsidRPr="00A71776">
        <w:rPr>
          <w:spacing w:val="-2"/>
        </w:rPr>
        <w:t xml:space="preserve">déséquilibrée, avec 90% du revenu d’exportation provenant de la monoculture du cacao. Les plantations de cacao </w:t>
      </w:r>
      <w:r w:rsidR="00383165" w:rsidRPr="00FA4999">
        <w:rPr>
          <w:spacing w:val="-2"/>
        </w:rPr>
        <w:t>occupent 80% d</w:t>
      </w:r>
      <w:r w:rsidR="00383165" w:rsidRPr="006D4FCA">
        <w:rPr>
          <w:spacing w:val="-2"/>
        </w:rPr>
        <w:t xml:space="preserve">es terres agricoles. </w:t>
      </w:r>
      <w:r w:rsidR="00445C5F">
        <w:rPr>
          <w:spacing w:val="-2"/>
        </w:rPr>
        <w:t>L</w:t>
      </w:r>
      <w:r w:rsidR="00383165" w:rsidRPr="006D4FCA">
        <w:rPr>
          <w:spacing w:val="-2"/>
        </w:rPr>
        <w:t xml:space="preserve">a production </w:t>
      </w:r>
      <w:r w:rsidR="00445C5F">
        <w:rPr>
          <w:spacing w:val="-2"/>
        </w:rPr>
        <w:t xml:space="preserve">cacaoyère </w:t>
      </w:r>
      <w:r w:rsidR="00383165" w:rsidRPr="006D4FCA">
        <w:rPr>
          <w:spacing w:val="-2"/>
        </w:rPr>
        <w:t xml:space="preserve">a considérablement </w:t>
      </w:r>
      <w:r w:rsidR="00445C5F">
        <w:rPr>
          <w:spacing w:val="-2"/>
        </w:rPr>
        <w:t>baissé</w:t>
      </w:r>
      <w:r w:rsidR="00383165" w:rsidRPr="006D4FCA">
        <w:rPr>
          <w:spacing w:val="-2"/>
        </w:rPr>
        <w:t xml:space="preserve"> ces dernière</w:t>
      </w:r>
      <w:r w:rsidR="00445C5F">
        <w:rPr>
          <w:spacing w:val="-2"/>
        </w:rPr>
        <w:t xml:space="preserve">s années à cause principalement </w:t>
      </w:r>
      <w:r w:rsidR="00383165" w:rsidRPr="006D4FCA">
        <w:rPr>
          <w:spacing w:val="-2"/>
        </w:rPr>
        <w:t>de la sécheresse, avec une légère compensation toutefois, grâce aux prix él</w:t>
      </w:r>
      <w:r w:rsidR="00A71776">
        <w:rPr>
          <w:spacing w:val="-2"/>
        </w:rPr>
        <w:t>evés pratiqués à l’exportation</w:t>
      </w:r>
      <w:r w:rsidR="00383165" w:rsidRPr="006D4FCA">
        <w:rPr>
          <w:spacing w:val="-2"/>
        </w:rPr>
        <w:t>. Au-delà d</w:t>
      </w:r>
      <w:r w:rsidR="00445C5F">
        <w:rPr>
          <w:spacing w:val="-2"/>
        </w:rPr>
        <w:t>u cacao</w:t>
      </w:r>
      <w:r w:rsidR="00383165" w:rsidRPr="006D4FCA">
        <w:rPr>
          <w:spacing w:val="-2"/>
        </w:rPr>
        <w:t xml:space="preserve">, le secteur primaire se caractérise </w:t>
      </w:r>
      <w:r w:rsidR="00445C5F">
        <w:rPr>
          <w:spacing w:val="-2"/>
        </w:rPr>
        <w:t xml:space="preserve">globalement </w:t>
      </w:r>
      <w:r w:rsidR="00383165" w:rsidRPr="006D4FCA">
        <w:rPr>
          <w:spacing w:val="-2"/>
        </w:rPr>
        <w:t xml:space="preserve">par une faible productivité. </w:t>
      </w:r>
      <w:r w:rsidR="00445C5F">
        <w:rPr>
          <w:spacing w:val="-2"/>
        </w:rPr>
        <w:t>Occupant</w:t>
      </w:r>
      <w:r w:rsidR="00383165" w:rsidRPr="006D4FCA">
        <w:rPr>
          <w:spacing w:val="-2"/>
        </w:rPr>
        <w:t xml:space="preserve"> </w:t>
      </w:r>
      <w:r w:rsidR="00383165" w:rsidRPr="006D4FCA">
        <w:t xml:space="preserve">54% </w:t>
      </w:r>
      <w:r w:rsidR="00383165">
        <w:t xml:space="preserve">de la population active, </w:t>
      </w:r>
      <w:r w:rsidR="00445C5F">
        <w:t xml:space="preserve">il </w:t>
      </w:r>
      <w:r w:rsidR="00383165" w:rsidRPr="006D4FCA">
        <w:t>n</w:t>
      </w:r>
      <w:r w:rsidR="00DB2D00">
        <w:t>e contribue que pour environ 19%</w:t>
      </w:r>
      <w:r w:rsidR="00383165" w:rsidRPr="006D4FCA">
        <w:t xml:space="preserve"> à la formation du Produit Intérieur Brut (PIB</w:t>
      </w:r>
      <w:r w:rsidR="00DB2D00">
        <w:rPr>
          <w:rStyle w:val="FootnoteReference"/>
        </w:rPr>
        <w:footnoteReference w:id="2"/>
      </w:r>
      <w:r w:rsidR="00383165" w:rsidRPr="006D4FCA">
        <w:t>).</w:t>
      </w:r>
    </w:p>
    <w:p w:rsidR="00383165" w:rsidRPr="00E41D74" w:rsidRDefault="00383165" w:rsidP="00383165">
      <w:pPr>
        <w:pStyle w:val="BodyText"/>
        <w:spacing w:after="0"/>
        <w:jc w:val="both"/>
        <w:rPr>
          <w:sz w:val="20"/>
          <w:szCs w:val="20"/>
          <w:highlight w:val="green"/>
        </w:rPr>
      </w:pPr>
    </w:p>
    <w:p w:rsidR="00383165" w:rsidRPr="006D4FCA" w:rsidRDefault="00BB0196" w:rsidP="00383165">
      <w:pPr>
        <w:suppressAutoHyphens/>
        <w:spacing w:after="0" w:line="240" w:lineRule="auto"/>
        <w:jc w:val="both"/>
        <w:rPr>
          <w:rFonts w:ascii="Times New Roman" w:hAnsi="Times New Roman"/>
          <w:sz w:val="24"/>
          <w:szCs w:val="24"/>
        </w:rPr>
      </w:pPr>
      <w:r>
        <w:rPr>
          <w:rFonts w:ascii="Times New Roman" w:hAnsi="Times New Roman"/>
          <w:sz w:val="24"/>
          <w:szCs w:val="24"/>
        </w:rPr>
        <w:t>19</w:t>
      </w:r>
      <w:r w:rsidR="00D00845">
        <w:rPr>
          <w:rFonts w:ascii="Times New Roman" w:hAnsi="Times New Roman"/>
          <w:sz w:val="24"/>
          <w:szCs w:val="24"/>
        </w:rPr>
        <w:t>.</w:t>
      </w:r>
      <w:r w:rsidR="00383165" w:rsidRPr="006D4FCA">
        <w:rPr>
          <w:rFonts w:ascii="Times New Roman" w:hAnsi="Times New Roman"/>
          <w:sz w:val="24"/>
          <w:szCs w:val="24"/>
        </w:rPr>
        <w:tab/>
        <w:t xml:space="preserve">Dans le secteur secondaire, l’activité se limite principalement à l’industrie </w:t>
      </w:r>
      <w:r w:rsidR="00383165" w:rsidRPr="006D4FCA">
        <w:rPr>
          <w:rFonts w:ascii="Times New Roman" w:hAnsi="Times New Roman"/>
          <w:sz w:val="24"/>
          <w:szCs w:val="24"/>
        </w:rPr>
        <w:br/>
      </w:r>
      <w:r w:rsidR="00383165" w:rsidRPr="006D4FCA">
        <w:rPr>
          <w:rFonts w:ascii="Times New Roman" w:hAnsi="Times New Roman"/>
          <w:bCs/>
          <w:sz w:val="24"/>
          <w:szCs w:val="24"/>
        </w:rPr>
        <w:t>agro-alimentaire</w:t>
      </w:r>
      <w:r w:rsidR="00383165" w:rsidRPr="006D4FCA">
        <w:rPr>
          <w:rFonts w:ascii="Times New Roman" w:hAnsi="Times New Roman"/>
          <w:sz w:val="24"/>
          <w:szCs w:val="24"/>
        </w:rPr>
        <w:t>, représentée par des entreprises publiques ou mixtes de première transformation : brasserie, traitement de poisson, huilerie de palme, briqueterie, faïencerie, imprimerie. On note également de petites unités privées plus proche</w:t>
      </w:r>
      <w:r w:rsidR="00A71776">
        <w:rPr>
          <w:rFonts w:ascii="Times New Roman" w:hAnsi="Times New Roman"/>
          <w:sz w:val="24"/>
          <w:szCs w:val="24"/>
        </w:rPr>
        <w:t>s</w:t>
      </w:r>
      <w:r w:rsidR="00383165" w:rsidRPr="006D4FCA">
        <w:rPr>
          <w:rFonts w:ascii="Times New Roman" w:hAnsi="Times New Roman"/>
          <w:sz w:val="24"/>
          <w:szCs w:val="24"/>
        </w:rPr>
        <w:t xml:space="preserve"> de l’artisanat : boulangerie, </w:t>
      </w:r>
      <w:r w:rsidR="00445C5F">
        <w:rPr>
          <w:rFonts w:ascii="Times New Roman" w:hAnsi="Times New Roman"/>
          <w:sz w:val="24"/>
          <w:szCs w:val="24"/>
        </w:rPr>
        <w:t xml:space="preserve">transformation du </w:t>
      </w:r>
      <w:r w:rsidR="00383165" w:rsidRPr="006D4FCA">
        <w:rPr>
          <w:rFonts w:ascii="Times New Roman" w:hAnsi="Times New Roman"/>
          <w:sz w:val="24"/>
          <w:szCs w:val="24"/>
        </w:rPr>
        <w:t xml:space="preserve">bois, savonnerie, artisanat décoratif, etc. Les industries gardent encore une position </w:t>
      </w:r>
      <w:r w:rsidR="00313E5A">
        <w:rPr>
          <w:rFonts w:ascii="Times New Roman" w:hAnsi="Times New Roman"/>
          <w:sz w:val="24"/>
          <w:szCs w:val="24"/>
        </w:rPr>
        <w:t xml:space="preserve">relativement </w:t>
      </w:r>
      <w:r w:rsidR="00445C5F">
        <w:rPr>
          <w:rFonts w:ascii="Times New Roman" w:hAnsi="Times New Roman"/>
          <w:sz w:val="24"/>
          <w:szCs w:val="24"/>
        </w:rPr>
        <w:t>limité</w:t>
      </w:r>
      <w:r w:rsidR="00313E5A">
        <w:rPr>
          <w:rFonts w:ascii="Times New Roman" w:hAnsi="Times New Roman"/>
          <w:sz w:val="24"/>
          <w:szCs w:val="24"/>
        </w:rPr>
        <w:t>e</w:t>
      </w:r>
      <w:r w:rsidR="00445C5F">
        <w:rPr>
          <w:rFonts w:ascii="Times New Roman" w:hAnsi="Times New Roman"/>
          <w:sz w:val="24"/>
          <w:szCs w:val="24"/>
        </w:rPr>
        <w:t xml:space="preserve"> </w:t>
      </w:r>
      <w:r w:rsidR="00383165" w:rsidRPr="006D4FCA">
        <w:rPr>
          <w:rFonts w:ascii="Times New Roman" w:hAnsi="Times New Roman"/>
          <w:sz w:val="24"/>
          <w:szCs w:val="24"/>
        </w:rPr>
        <w:t xml:space="preserve">dans l’environnement économique de Sao Tomé et Principe, et le secteur secondaire ne contribue que pour </w:t>
      </w:r>
      <w:r w:rsidR="00DB2D00" w:rsidRPr="00DB2D00">
        <w:rPr>
          <w:rFonts w:ascii="Times New Roman" w:hAnsi="Times New Roman"/>
          <w:sz w:val="24"/>
          <w:szCs w:val="24"/>
        </w:rPr>
        <w:t xml:space="preserve">24% </w:t>
      </w:r>
      <w:r w:rsidR="00383165" w:rsidRPr="00DB2D00">
        <w:rPr>
          <w:rFonts w:ascii="Times New Roman" w:hAnsi="Times New Roman"/>
          <w:sz w:val="24"/>
          <w:szCs w:val="24"/>
        </w:rPr>
        <w:t>au PIB.</w:t>
      </w:r>
    </w:p>
    <w:p w:rsidR="00383165" w:rsidRPr="009F4DBE" w:rsidRDefault="00383165" w:rsidP="00383165">
      <w:pPr>
        <w:suppressAutoHyphens/>
        <w:spacing w:after="0" w:line="240" w:lineRule="auto"/>
        <w:jc w:val="both"/>
        <w:rPr>
          <w:rFonts w:ascii="Times New Roman" w:hAnsi="Times New Roman"/>
          <w:bCs/>
          <w:sz w:val="10"/>
          <w:szCs w:val="10"/>
        </w:rPr>
      </w:pPr>
    </w:p>
    <w:p w:rsidR="00383165" w:rsidRPr="006D4FCA" w:rsidRDefault="00BB0196" w:rsidP="00383165">
      <w:pPr>
        <w:suppressAutoHyphens/>
        <w:spacing w:after="0" w:line="240" w:lineRule="auto"/>
        <w:jc w:val="both"/>
        <w:rPr>
          <w:rFonts w:ascii="Times New Roman" w:hAnsi="Times New Roman"/>
          <w:sz w:val="24"/>
          <w:szCs w:val="24"/>
        </w:rPr>
      </w:pPr>
      <w:r>
        <w:rPr>
          <w:rFonts w:ascii="Times New Roman" w:hAnsi="Times New Roman"/>
          <w:sz w:val="24"/>
          <w:szCs w:val="24"/>
        </w:rPr>
        <w:t>20</w:t>
      </w:r>
      <w:r w:rsidR="00D00845">
        <w:rPr>
          <w:rFonts w:ascii="Times New Roman" w:hAnsi="Times New Roman"/>
          <w:sz w:val="24"/>
          <w:szCs w:val="24"/>
        </w:rPr>
        <w:t>.</w:t>
      </w:r>
      <w:r w:rsidR="00383165" w:rsidRPr="006D4FCA">
        <w:rPr>
          <w:rFonts w:ascii="Times New Roman" w:hAnsi="Times New Roman"/>
          <w:sz w:val="24"/>
          <w:szCs w:val="24"/>
        </w:rPr>
        <w:tab/>
        <w:t xml:space="preserve">Le </w:t>
      </w:r>
      <w:r w:rsidR="00383165" w:rsidRPr="006D4FCA">
        <w:rPr>
          <w:rFonts w:ascii="Times New Roman" w:hAnsi="Times New Roman"/>
          <w:bCs/>
          <w:sz w:val="24"/>
          <w:szCs w:val="24"/>
        </w:rPr>
        <w:t xml:space="preserve">tertiaire, qui </w:t>
      </w:r>
      <w:r w:rsidR="00383165" w:rsidRPr="006D4FCA">
        <w:rPr>
          <w:rFonts w:ascii="Times New Roman" w:hAnsi="Times New Roman"/>
          <w:sz w:val="24"/>
          <w:szCs w:val="24"/>
        </w:rPr>
        <w:t>recouvre le commerce, les transports, le tourisme et les autres services, est le secteur à plus forte contribution au PIB (5</w:t>
      </w:r>
      <w:r w:rsidR="00DB2D00">
        <w:rPr>
          <w:rFonts w:ascii="Times New Roman" w:hAnsi="Times New Roman"/>
          <w:sz w:val="24"/>
          <w:szCs w:val="24"/>
        </w:rPr>
        <w:t>7</w:t>
      </w:r>
      <w:r w:rsidR="00383165" w:rsidRPr="006D4FCA">
        <w:rPr>
          <w:rFonts w:ascii="Times New Roman" w:hAnsi="Times New Roman"/>
          <w:sz w:val="24"/>
          <w:szCs w:val="24"/>
        </w:rPr>
        <w:t>%). Toutefois, référé à son véritable potentiel</w:t>
      </w:r>
      <w:r w:rsidR="00313E5A">
        <w:rPr>
          <w:rFonts w:ascii="Times New Roman" w:hAnsi="Times New Roman"/>
          <w:sz w:val="24"/>
          <w:szCs w:val="24"/>
        </w:rPr>
        <w:t>,</w:t>
      </w:r>
      <w:r w:rsidR="00383165" w:rsidRPr="006D4FCA">
        <w:rPr>
          <w:rFonts w:ascii="Times New Roman" w:hAnsi="Times New Roman"/>
          <w:sz w:val="24"/>
          <w:szCs w:val="24"/>
        </w:rPr>
        <w:t xml:space="preserve"> ce secteur apparaît aussi fortement contrarié. Le tourisme par exemple reste encore largement sous-exploité, même si le gouvernement a récemment pris quelques mesures visant à encourager l’investissement dans ce sous-secteur. </w:t>
      </w:r>
    </w:p>
    <w:p w:rsidR="00383165" w:rsidRPr="009F4DBE" w:rsidRDefault="00383165" w:rsidP="00383165">
      <w:pPr>
        <w:pStyle w:val="BodyText"/>
        <w:spacing w:after="0"/>
        <w:jc w:val="both"/>
        <w:rPr>
          <w:bCs/>
          <w:sz w:val="10"/>
          <w:szCs w:val="10"/>
        </w:rPr>
      </w:pPr>
    </w:p>
    <w:p w:rsidR="00383165" w:rsidRPr="006D4FCA" w:rsidRDefault="00D00845" w:rsidP="00383165">
      <w:pPr>
        <w:suppressAutoHyphens/>
        <w:spacing w:after="0" w:line="240" w:lineRule="auto"/>
        <w:jc w:val="both"/>
        <w:rPr>
          <w:rFonts w:ascii="Times New Roman" w:hAnsi="Times New Roman"/>
          <w:sz w:val="24"/>
          <w:szCs w:val="24"/>
        </w:rPr>
      </w:pPr>
      <w:r>
        <w:rPr>
          <w:rFonts w:ascii="Times New Roman" w:hAnsi="Times New Roman"/>
          <w:sz w:val="24"/>
          <w:szCs w:val="24"/>
        </w:rPr>
        <w:t>2</w:t>
      </w:r>
      <w:r w:rsidR="00BB0196">
        <w:rPr>
          <w:rFonts w:ascii="Times New Roman" w:hAnsi="Times New Roman"/>
          <w:sz w:val="24"/>
          <w:szCs w:val="24"/>
        </w:rPr>
        <w:t>1</w:t>
      </w:r>
      <w:r>
        <w:rPr>
          <w:rFonts w:ascii="Times New Roman" w:hAnsi="Times New Roman"/>
          <w:sz w:val="24"/>
          <w:szCs w:val="24"/>
        </w:rPr>
        <w:t>.</w:t>
      </w:r>
      <w:r w:rsidR="00383165" w:rsidRPr="006D4FCA">
        <w:rPr>
          <w:rFonts w:ascii="Times New Roman" w:hAnsi="Times New Roman"/>
          <w:sz w:val="24"/>
          <w:szCs w:val="24"/>
        </w:rPr>
        <w:tab/>
        <w:t>Les politiques de développement sont articulées sur les stratégies internationales de lutte contre la pauvreté et de réalisation des objectifs du millénaire pour le développement. Le pays s’est doté en 2002 d</w:t>
      </w:r>
      <w:r w:rsidR="00313E5A">
        <w:rPr>
          <w:rFonts w:ascii="Times New Roman" w:hAnsi="Times New Roman"/>
          <w:sz w:val="24"/>
          <w:szCs w:val="24"/>
        </w:rPr>
        <w:t>’un Document de Stratégie de Réduc</w:t>
      </w:r>
      <w:r w:rsidR="00383165" w:rsidRPr="006D4FCA">
        <w:rPr>
          <w:rFonts w:ascii="Times New Roman" w:hAnsi="Times New Roman"/>
          <w:sz w:val="24"/>
          <w:szCs w:val="24"/>
        </w:rPr>
        <w:t>tion de la Pauvreté, avec l’appui de la Banque Mondiale et du Fonds Monétaire International. Mais son horizon très long (2015) appelait une planification opérationnelle complémentaire que le PNUD a aidé à mettre en place à travers un plan d’action prioritaire couvrant la période 2006-2008 et prévoyant 169 millions de dollar d’investissement ciblant notamment la croissance économique (35%) et la diversification des revenus des ménages pauvres (26%).</w:t>
      </w:r>
    </w:p>
    <w:p w:rsidR="00383165" w:rsidRPr="009F4DBE" w:rsidRDefault="00383165" w:rsidP="00383165">
      <w:pPr>
        <w:suppressAutoHyphens/>
        <w:spacing w:after="0" w:line="240" w:lineRule="auto"/>
        <w:jc w:val="both"/>
        <w:rPr>
          <w:rFonts w:ascii="Times New Roman" w:hAnsi="Times New Roman"/>
          <w:sz w:val="10"/>
          <w:szCs w:val="10"/>
        </w:rPr>
      </w:pPr>
    </w:p>
    <w:p w:rsidR="00383165" w:rsidRPr="006D4FCA" w:rsidRDefault="00D00845" w:rsidP="00383165">
      <w:pPr>
        <w:suppressAutoHyphens/>
        <w:spacing w:after="0" w:line="240" w:lineRule="auto"/>
        <w:jc w:val="both"/>
        <w:rPr>
          <w:rFonts w:ascii="Times New Roman" w:hAnsi="Times New Roman"/>
          <w:sz w:val="24"/>
          <w:szCs w:val="24"/>
        </w:rPr>
      </w:pPr>
      <w:r>
        <w:rPr>
          <w:rFonts w:ascii="Times New Roman" w:hAnsi="Times New Roman"/>
          <w:sz w:val="24"/>
          <w:szCs w:val="24"/>
        </w:rPr>
        <w:t>2</w:t>
      </w:r>
      <w:r w:rsidR="00BB0196">
        <w:rPr>
          <w:rFonts w:ascii="Times New Roman" w:hAnsi="Times New Roman"/>
          <w:sz w:val="24"/>
          <w:szCs w:val="24"/>
        </w:rPr>
        <w:t>2</w:t>
      </w:r>
      <w:r>
        <w:rPr>
          <w:rFonts w:ascii="Times New Roman" w:hAnsi="Times New Roman"/>
          <w:sz w:val="24"/>
          <w:szCs w:val="24"/>
        </w:rPr>
        <w:t>.</w:t>
      </w:r>
      <w:r w:rsidR="00383165" w:rsidRPr="006D4FCA">
        <w:rPr>
          <w:rFonts w:ascii="Times New Roman" w:hAnsi="Times New Roman"/>
          <w:sz w:val="24"/>
          <w:szCs w:val="24"/>
        </w:rPr>
        <w:tab/>
        <w:t>Le démarrage en vue de l’exploitation des ressources pétrolières est aussi un point d’attention partagé entre le pays et les partenaires au développement. L’objectif ciblé ici est de construire des stratégies de viabilité économique et d’efficacité sociale pour ce nouveau secteur. Il s’agit de promouvoir une gouvernance susceptible de sécuriser une bonne utilisation des revenus pétroliers et la redistribution de la croissance qui sera ainsi induite</w:t>
      </w:r>
      <w:r w:rsidR="00313E5A">
        <w:rPr>
          <w:rFonts w:ascii="Times New Roman" w:hAnsi="Times New Roman"/>
          <w:sz w:val="24"/>
          <w:szCs w:val="24"/>
        </w:rPr>
        <w:t>,</w:t>
      </w:r>
      <w:r w:rsidR="00383165" w:rsidRPr="006D4FCA">
        <w:rPr>
          <w:rFonts w:ascii="Times New Roman" w:hAnsi="Times New Roman"/>
          <w:sz w:val="24"/>
          <w:szCs w:val="24"/>
        </w:rPr>
        <w:t xml:space="preserve"> au profit du plus grand nombre de citoyens. </w:t>
      </w:r>
      <w:bookmarkEnd w:id="23"/>
    </w:p>
    <w:p w:rsidR="00383165" w:rsidRPr="009F4DBE" w:rsidRDefault="00383165" w:rsidP="00383165">
      <w:pPr>
        <w:suppressAutoHyphens/>
        <w:spacing w:after="0" w:line="240" w:lineRule="auto"/>
        <w:jc w:val="both"/>
        <w:rPr>
          <w:rFonts w:ascii="Times New Roman" w:hAnsi="Times New Roman"/>
          <w:color w:val="FF0000"/>
          <w:sz w:val="10"/>
          <w:szCs w:val="10"/>
        </w:rPr>
      </w:pPr>
    </w:p>
    <w:p w:rsidR="00383165" w:rsidRDefault="00D00845" w:rsidP="00383165">
      <w:pPr>
        <w:suppressAutoHyphens/>
        <w:spacing w:after="0" w:line="240" w:lineRule="auto"/>
        <w:jc w:val="both"/>
        <w:rPr>
          <w:rFonts w:ascii="Times New Roman" w:hAnsi="Times New Roman"/>
          <w:sz w:val="24"/>
          <w:szCs w:val="24"/>
        </w:rPr>
      </w:pPr>
      <w:r>
        <w:rPr>
          <w:rFonts w:ascii="Times New Roman" w:hAnsi="Times New Roman"/>
          <w:sz w:val="24"/>
          <w:szCs w:val="24"/>
        </w:rPr>
        <w:t>2</w:t>
      </w:r>
      <w:r w:rsidR="00BB0196">
        <w:rPr>
          <w:rFonts w:ascii="Times New Roman" w:hAnsi="Times New Roman"/>
          <w:sz w:val="24"/>
          <w:szCs w:val="24"/>
        </w:rPr>
        <w:t>3</w:t>
      </w:r>
      <w:r>
        <w:rPr>
          <w:rFonts w:ascii="Times New Roman" w:hAnsi="Times New Roman"/>
          <w:sz w:val="24"/>
          <w:szCs w:val="24"/>
        </w:rPr>
        <w:t>.</w:t>
      </w:r>
      <w:r w:rsidR="00383165" w:rsidRPr="006D4FCA">
        <w:rPr>
          <w:rFonts w:ascii="Times New Roman" w:hAnsi="Times New Roman"/>
          <w:sz w:val="24"/>
          <w:szCs w:val="24"/>
        </w:rPr>
        <w:tab/>
        <w:t xml:space="preserve">C’est dans ce contexte </w:t>
      </w:r>
      <w:r w:rsidR="00383165">
        <w:rPr>
          <w:rFonts w:ascii="Times New Roman" w:hAnsi="Times New Roman"/>
          <w:sz w:val="24"/>
          <w:szCs w:val="24"/>
        </w:rPr>
        <w:t>fait de pesanteurs encore fortes</w:t>
      </w:r>
      <w:r w:rsidR="00A71776">
        <w:rPr>
          <w:rFonts w:ascii="Times New Roman" w:hAnsi="Times New Roman"/>
          <w:sz w:val="24"/>
          <w:szCs w:val="24"/>
        </w:rPr>
        <w:t>,</w:t>
      </w:r>
      <w:r w:rsidR="00383165">
        <w:rPr>
          <w:rFonts w:ascii="Times New Roman" w:hAnsi="Times New Roman"/>
          <w:sz w:val="24"/>
          <w:szCs w:val="24"/>
        </w:rPr>
        <w:t xml:space="preserve"> de perspectives et d’enjeux nouveaux </w:t>
      </w:r>
      <w:r w:rsidR="00383165" w:rsidRPr="006D4FCA">
        <w:rPr>
          <w:rFonts w:ascii="Times New Roman" w:hAnsi="Times New Roman"/>
          <w:sz w:val="24"/>
          <w:szCs w:val="24"/>
        </w:rPr>
        <w:t xml:space="preserve">que le </w:t>
      </w:r>
      <w:r w:rsidR="00E41D74">
        <w:rPr>
          <w:rFonts w:ascii="Times New Roman" w:hAnsi="Times New Roman"/>
          <w:sz w:val="24"/>
          <w:szCs w:val="24"/>
        </w:rPr>
        <w:t xml:space="preserve">Programme de </w:t>
      </w:r>
      <w:r w:rsidR="00383165" w:rsidRPr="006D4FCA">
        <w:rPr>
          <w:rFonts w:ascii="Times New Roman" w:hAnsi="Times New Roman"/>
          <w:sz w:val="24"/>
          <w:szCs w:val="24"/>
        </w:rPr>
        <w:t>Coopération de Pays CPD 2007-2011</w:t>
      </w:r>
      <w:r w:rsidR="00383165">
        <w:rPr>
          <w:rFonts w:ascii="Times New Roman" w:hAnsi="Times New Roman"/>
          <w:sz w:val="24"/>
          <w:szCs w:val="24"/>
        </w:rPr>
        <w:t xml:space="preserve"> a été élaboré. Il est en cohérence avec les instruments de planification du pays comme la Stratégie de réduction de la pauvreté et la plan d’action priorité q</w:t>
      </w:r>
      <w:r w:rsidR="00313E5A">
        <w:rPr>
          <w:rFonts w:ascii="Times New Roman" w:hAnsi="Times New Roman"/>
          <w:sz w:val="24"/>
          <w:szCs w:val="24"/>
        </w:rPr>
        <w:t>ui en a été tiré, d’une parte, l</w:t>
      </w:r>
      <w:r w:rsidR="00383165">
        <w:rPr>
          <w:rFonts w:ascii="Times New Roman" w:hAnsi="Times New Roman"/>
          <w:sz w:val="24"/>
          <w:szCs w:val="24"/>
        </w:rPr>
        <w:t xml:space="preserve">es objectifs de développement du millénaire et de l’UNDAF, d’autre part. Le Cadre de coopération de pays est articulé sur trois dimensions stratégiques : (i) promotion de la bonne gouvernance, (ii) lutte contre la pauvreté et (iii) protection de l’environnement et gestion des ressources naturelles. </w:t>
      </w:r>
    </w:p>
    <w:p w:rsidR="00383165" w:rsidRDefault="00383165" w:rsidP="00383165">
      <w:pPr>
        <w:rPr>
          <w:rFonts w:ascii="Times New Roman" w:hAnsi="Times New Roman"/>
          <w:b/>
          <w:sz w:val="32"/>
          <w:szCs w:val="32"/>
        </w:rPr>
      </w:pPr>
      <w:r>
        <w:rPr>
          <w:rFonts w:ascii="Times New Roman" w:hAnsi="Times New Roman"/>
          <w:b/>
          <w:sz w:val="32"/>
          <w:szCs w:val="32"/>
        </w:rPr>
        <w:br w:type="page"/>
      </w:r>
    </w:p>
    <w:p w:rsidR="00383165" w:rsidRPr="002506CF" w:rsidRDefault="00383165" w:rsidP="00383165">
      <w:pPr>
        <w:pStyle w:val="Heading1"/>
      </w:pPr>
      <w:bookmarkStart w:id="24" w:name="_Toc243370538"/>
      <w:bookmarkStart w:id="25" w:name="_Toc243370603"/>
      <w:bookmarkStart w:id="26" w:name="_Toc243383105"/>
      <w:r>
        <w:lastRenderedPageBreak/>
        <w:t xml:space="preserve">I. </w:t>
      </w:r>
      <w:r w:rsidRPr="002506CF">
        <w:t>Consistance du Programme de Pays PNUD/STP 2007-2011</w:t>
      </w:r>
      <w:bookmarkEnd w:id="24"/>
      <w:bookmarkEnd w:id="25"/>
      <w:bookmarkEnd w:id="26"/>
    </w:p>
    <w:p w:rsidR="00383165" w:rsidRPr="00815DB0" w:rsidRDefault="00383165" w:rsidP="00383165">
      <w:pPr>
        <w:autoSpaceDE w:val="0"/>
        <w:autoSpaceDN w:val="0"/>
        <w:adjustRightInd w:val="0"/>
        <w:spacing w:after="0" w:line="240" w:lineRule="auto"/>
        <w:jc w:val="both"/>
        <w:rPr>
          <w:rFonts w:ascii="Times New Roman" w:hAnsi="Times New Roman"/>
          <w:sz w:val="10"/>
          <w:szCs w:val="10"/>
        </w:rPr>
      </w:pPr>
    </w:p>
    <w:p w:rsidR="00383165" w:rsidRPr="00782ABA" w:rsidRDefault="00D00845" w:rsidP="0038316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w:t>
      </w:r>
      <w:r w:rsidR="00BB0196">
        <w:rPr>
          <w:rFonts w:ascii="Times New Roman" w:hAnsi="Times New Roman"/>
          <w:sz w:val="24"/>
          <w:szCs w:val="24"/>
        </w:rPr>
        <w:t>4</w:t>
      </w:r>
      <w:r>
        <w:rPr>
          <w:rFonts w:ascii="Times New Roman" w:hAnsi="Times New Roman"/>
          <w:sz w:val="24"/>
          <w:szCs w:val="24"/>
        </w:rPr>
        <w:t>.</w:t>
      </w:r>
      <w:r w:rsidR="00383165" w:rsidRPr="00782ABA">
        <w:rPr>
          <w:rFonts w:ascii="Times New Roman" w:hAnsi="Times New Roman"/>
          <w:sz w:val="24"/>
          <w:szCs w:val="24"/>
        </w:rPr>
        <w:tab/>
        <w:t>A travers un processus consultatif impliquant le Gouvernement et des représentants de la société civile, des donateurs multilatéraux et bilatéraux, ainsi que des membres de l’équipe de pays des Nations U</w:t>
      </w:r>
      <w:r w:rsidR="00313E5A">
        <w:rPr>
          <w:rFonts w:ascii="Times New Roman" w:hAnsi="Times New Roman"/>
          <w:sz w:val="24"/>
          <w:szCs w:val="24"/>
        </w:rPr>
        <w:t>nies, notamment l’UNFPA, l’UNICE</w:t>
      </w:r>
      <w:r w:rsidR="00383165" w:rsidRPr="00782ABA">
        <w:rPr>
          <w:rFonts w:ascii="Times New Roman" w:hAnsi="Times New Roman"/>
          <w:sz w:val="24"/>
          <w:szCs w:val="24"/>
        </w:rPr>
        <w:t xml:space="preserve">F, l’OMS et le PAM, le Programme des Nations pour le Développement a élaboré en 2006 le Programme de Pays pour Sao Tomé et Principe sur la période 2007-2011. Les contenus de ce cycle de planification ont été arrêtés en tenant notamment compte des priorités du Gouvernement, </w:t>
      </w:r>
      <w:r w:rsidR="00313E5A">
        <w:rPr>
          <w:rFonts w:ascii="Times New Roman" w:hAnsi="Times New Roman"/>
          <w:sz w:val="24"/>
          <w:szCs w:val="24"/>
        </w:rPr>
        <w:t>d</w:t>
      </w:r>
      <w:r w:rsidR="00DB2D00">
        <w:rPr>
          <w:rFonts w:ascii="Times New Roman" w:hAnsi="Times New Roman"/>
          <w:sz w:val="24"/>
          <w:szCs w:val="24"/>
        </w:rPr>
        <w:t xml:space="preserve">u cadre de coopération de </w:t>
      </w:r>
      <w:r w:rsidR="00383165" w:rsidRPr="00782ABA">
        <w:rPr>
          <w:rFonts w:ascii="Times New Roman" w:hAnsi="Times New Roman"/>
          <w:sz w:val="24"/>
          <w:szCs w:val="24"/>
        </w:rPr>
        <w:t>l’UNDAF et des conclusions des évaluations d’interventions antérieurs comme le Bilan Commun de Pay</w:t>
      </w:r>
      <w:r w:rsidR="00383165">
        <w:rPr>
          <w:rFonts w:ascii="Times New Roman" w:hAnsi="Times New Roman"/>
          <w:sz w:val="24"/>
          <w:szCs w:val="24"/>
        </w:rPr>
        <w:t>s</w:t>
      </w:r>
      <w:r w:rsidR="00383165" w:rsidRPr="00782ABA">
        <w:rPr>
          <w:rFonts w:ascii="Times New Roman" w:hAnsi="Times New Roman"/>
          <w:sz w:val="24"/>
          <w:szCs w:val="24"/>
        </w:rPr>
        <w:t xml:space="preserve"> de Novembre 2005</w:t>
      </w:r>
      <w:r w:rsidR="00313E5A">
        <w:rPr>
          <w:rFonts w:ascii="Times New Roman" w:hAnsi="Times New Roman"/>
          <w:sz w:val="24"/>
          <w:szCs w:val="24"/>
        </w:rPr>
        <w:t>,</w:t>
      </w:r>
      <w:r w:rsidR="00383165" w:rsidRPr="00782ABA">
        <w:rPr>
          <w:rFonts w:ascii="Times New Roman" w:hAnsi="Times New Roman"/>
          <w:sz w:val="24"/>
          <w:szCs w:val="24"/>
        </w:rPr>
        <w:t xml:space="preserve"> la revue des progrès accomplis en direction des OMD</w:t>
      </w:r>
      <w:r w:rsidR="00313E5A">
        <w:rPr>
          <w:rFonts w:ascii="Times New Roman" w:hAnsi="Times New Roman"/>
          <w:sz w:val="24"/>
          <w:szCs w:val="24"/>
        </w:rPr>
        <w:t>, ou encore l’Evaluation du Programme de Pays 2002-2006.</w:t>
      </w:r>
    </w:p>
    <w:p w:rsidR="00383165" w:rsidRPr="00815DB0" w:rsidRDefault="00383165" w:rsidP="00383165">
      <w:pPr>
        <w:autoSpaceDE w:val="0"/>
        <w:autoSpaceDN w:val="0"/>
        <w:adjustRightInd w:val="0"/>
        <w:spacing w:after="0" w:line="240" w:lineRule="auto"/>
        <w:jc w:val="both"/>
        <w:rPr>
          <w:rFonts w:ascii="Times New Roman" w:hAnsi="Times New Roman"/>
          <w:sz w:val="10"/>
          <w:szCs w:val="10"/>
        </w:rPr>
      </w:pPr>
    </w:p>
    <w:p w:rsidR="00383165" w:rsidRDefault="00D00845" w:rsidP="0038316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w:t>
      </w:r>
      <w:r w:rsidR="00BB0196">
        <w:rPr>
          <w:rFonts w:ascii="Times New Roman" w:hAnsi="Times New Roman"/>
          <w:sz w:val="24"/>
          <w:szCs w:val="24"/>
        </w:rPr>
        <w:t>5</w:t>
      </w:r>
      <w:r>
        <w:rPr>
          <w:rFonts w:ascii="Times New Roman" w:hAnsi="Times New Roman"/>
          <w:sz w:val="24"/>
          <w:szCs w:val="24"/>
        </w:rPr>
        <w:t>.</w:t>
      </w:r>
      <w:r w:rsidR="00383165" w:rsidRPr="00782ABA">
        <w:rPr>
          <w:rFonts w:ascii="Times New Roman" w:hAnsi="Times New Roman"/>
          <w:sz w:val="24"/>
          <w:szCs w:val="24"/>
        </w:rPr>
        <w:tab/>
        <w:t>Le Programme de pays est articul</w:t>
      </w:r>
      <w:r w:rsidR="00DB2D00">
        <w:rPr>
          <w:rFonts w:ascii="Times New Roman" w:hAnsi="Times New Roman"/>
          <w:sz w:val="24"/>
          <w:szCs w:val="24"/>
        </w:rPr>
        <w:t>é sur trois axes d’intervention</w:t>
      </w:r>
      <w:r w:rsidR="00383165">
        <w:rPr>
          <w:rFonts w:ascii="Times New Roman" w:hAnsi="Times New Roman"/>
          <w:sz w:val="24"/>
          <w:szCs w:val="24"/>
        </w:rPr>
        <w:t> : (i) la Réd</w:t>
      </w:r>
      <w:r w:rsidR="00DB2D00">
        <w:rPr>
          <w:rFonts w:ascii="Times New Roman" w:hAnsi="Times New Roman"/>
          <w:sz w:val="24"/>
          <w:szCs w:val="24"/>
        </w:rPr>
        <w:t>uction de la pauvreté</w:t>
      </w:r>
      <w:r w:rsidR="00313E5A">
        <w:rPr>
          <w:rFonts w:ascii="Times New Roman" w:hAnsi="Times New Roman"/>
          <w:sz w:val="24"/>
          <w:szCs w:val="24"/>
        </w:rPr>
        <w:t xml:space="preserve"> et la poursuite des OMD</w:t>
      </w:r>
      <w:r w:rsidR="00DB2D00">
        <w:rPr>
          <w:rFonts w:ascii="Times New Roman" w:hAnsi="Times New Roman"/>
          <w:sz w:val="24"/>
          <w:szCs w:val="24"/>
        </w:rPr>
        <w:t>, (ii) la P</w:t>
      </w:r>
      <w:r w:rsidR="00383165">
        <w:rPr>
          <w:rFonts w:ascii="Times New Roman" w:hAnsi="Times New Roman"/>
          <w:sz w:val="24"/>
          <w:szCs w:val="24"/>
        </w:rPr>
        <w:t>romotion de la Bonne Gouvernan</w:t>
      </w:r>
      <w:r w:rsidR="00DB2D00">
        <w:rPr>
          <w:rFonts w:ascii="Times New Roman" w:hAnsi="Times New Roman"/>
          <w:sz w:val="24"/>
          <w:szCs w:val="24"/>
        </w:rPr>
        <w:t>ce, (iii) la P</w:t>
      </w:r>
      <w:r w:rsidR="00383165">
        <w:rPr>
          <w:rFonts w:ascii="Times New Roman" w:hAnsi="Times New Roman"/>
          <w:sz w:val="24"/>
          <w:szCs w:val="24"/>
        </w:rPr>
        <w:t>rotection de l’Environnement, et, à titre de problématique transversale, (iv) la promotion de l’équité de genre.</w:t>
      </w:r>
      <w:r w:rsidR="00DB2D00">
        <w:rPr>
          <w:rFonts w:ascii="Times New Roman" w:hAnsi="Times New Roman"/>
          <w:sz w:val="24"/>
          <w:szCs w:val="24"/>
        </w:rPr>
        <w:t xml:space="preserve"> Une composante de gestion complète </w:t>
      </w:r>
      <w:r w:rsidR="00313E5A">
        <w:rPr>
          <w:rFonts w:ascii="Times New Roman" w:hAnsi="Times New Roman"/>
          <w:sz w:val="24"/>
          <w:szCs w:val="24"/>
        </w:rPr>
        <w:t>ce</w:t>
      </w:r>
      <w:r w:rsidR="00DB2D00">
        <w:rPr>
          <w:rFonts w:ascii="Times New Roman" w:hAnsi="Times New Roman"/>
          <w:sz w:val="24"/>
          <w:szCs w:val="24"/>
        </w:rPr>
        <w:t xml:space="preserve"> dispositif.</w:t>
      </w:r>
    </w:p>
    <w:p w:rsidR="00383165" w:rsidRPr="00815DB0" w:rsidRDefault="00383165" w:rsidP="009F4DBE">
      <w:pPr>
        <w:tabs>
          <w:tab w:val="left" w:pos="2670"/>
        </w:tabs>
        <w:autoSpaceDE w:val="0"/>
        <w:autoSpaceDN w:val="0"/>
        <w:adjustRightInd w:val="0"/>
        <w:spacing w:after="0" w:line="240" w:lineRule="auto"/>
        <w:jc w:val="both"/>
        <w:rPr>
          <w:rFonts w:ascii="Times New Roman" w:hAnsi="Times New Roman"/>
          <w:sz w:val="10"/>
          <w:szCs w:val="10"/>
        </w:rPr>
      </w:pPr>
    </w:p>
    <w:p w:rsidR="00383165" w:rsidRPr="00D91CBD" w:rsidRDefault="00383165" w:rsidP="00383165">
      <w:pPr>
        <w:autoSpaceDE w:val="0"/>
        <w:autoSpaceDN w:val="0"/>
        <w:adjustRightInd w:val="0"/>
        <w:spacing w:after="0" w:line="240" w:lineRule="auto"/>
        <w:jc w:val="both"/>
        <w:rPr>
          <w:rFonts w:ascii="Times New Roman" w:hAnsi="Times New Roman"/>
          <w:b/>
          <w:i/>
          <w:sz w:val="24"/>
          <w:szCs w:val="24"/>
        </w:rPr>
      </w:pPr>
      <w:r w:rsidRPr="00D91CBD">
        <w:rPr>
          <w:rFonts w:ascii="Times New Roman" w:hAnsi="Times New Roman"/>
          <w:b/>
          <w:i/>
          <w:sz w:val="24"/>
          <w:szCs w:val="24"/>
        </w:rPr>
        <w:t>Réduction de la Pauvreté :</w:t>
      </w:r>
    </w:p>
    <w:p w:rsidR="00383165" w:rsidRPr="000D0E60" w:rsidRDefault="00383165" w:rsidP="00C566DC">
      <w:pPr>
        <w:pStyle w:val="ListParagraph"/>
        <w:numPr>
          <w:ilvl w:val="0"/>
          <w:numId w:val="6"/>
        </w:numPr>
        <w:autoSpaceDE w:val="0"/>
        <w:autoSpaceDN w:val="0"/>
        <w:adjustRightInd w:val="0"/>
        <w:spacing w:after="0" w:line="240" w:lineRule="auto"/>
        <w:jc w:val="both"/>
        <w:rPr>
          <w:rFonts w:ascii="Times New Roman" w:hAnsi="Times New Roman"/>
          <w:sz w:val="24"/>
          <w:szCs w:val="24"/>
        </w:rPr>
      </w:pPr>
      <w:r w:rsidRPr="000D0E60">
        <w:rPr>
          <w:rFonts w:ascii="Times New Roman" w:hAnsi="Times New Roman"/>
          <w:sz w:val="24"/>
          <w:szCs w:val="24"/>
        </w:rPr>
        <w:t>Interventions participatives intégrées et favorables à l’égalité entre les sexes, en rapport avec les collectivités locales</w:t>
      </w:r>
    </w:p>
    <w:p w:rsidR="00383165" w:rsidRPr="000D0E60" w:rsidRDefault="00383165" w:rsidP="00C566DC">
      <w:pPr>
        <w:pStyle w:val="ListParagraph"/>
        <w:numPr>
          <w:ilvl w:val="0"/>
          <w:numId w:val="6"/>
        </w:numPr>
        <w:autoSpaceDE w:val="0"/>
        <w:autoSpaceDN w:val="0"/>
        <w:adjustRightInd w:val="0"/>
        <w:spacing w:after="0" w:line="240" w:lineRule="auto"/>
        <w:jc w:val="both"/>
        <w:rPr>
          <w:rFonts w:ascii="Times New Roman" w:hAnsi="Times New Roman"/>
          <w:sz w:val="24"/>
          <w:szCs w:val="24"/>
        </w:rPr>
      </w:pPr>
      <w:r w:rsidRPr="000D0E60">
        <w:rPr>
          <w:rFonts w:ascii="Times New Roman" w:hAnsi="Times New Roman"/>
          <w:sz w:val="24"/>
          <w:szCs w:val="24"/>
        </w:rPr>
        <w:t>Suivi des progrès en matière de développement humain et de lutte contre la pauvreté</w:t>
      </w:r>
      <w:r w:rsidR="00313E5A">
        <w:rPr>
          <w:rFonts w:ascii="Times New Roman" w:hAnsi="Times New Roman"/>
          <w:sz w:val="24"/>
          <w:szCs w:val="24"/>
        </w:rPr>
        <w:t>,</w:t>
      </w:r>
      <w:r w:rsidRPr="000D0E60">
        <w:rPr>
          <w:rFonts w:ascii="Times New Roman" w:hAnsi="Times New Roman"/>
          <w:sz w:val="24"/>
          <w:szCs w:val="24"/>
        </w:rPr>
        <w:t xml:space="preserve"> en rapport avec l’</w:t>
      </w:r>
      <w:r w:rsidR="00313E5A" w:rsidRPr="000D0E60">
        <w:rPr>
          <w:rFonts w:ascii="Times New Roman" w:hAnsi="Times New Roman"/>
          <w:sz w:val="24"/>
          <w:szCs w:val="24"/>
        </w:rPr>
        <w:t>Observatoir</w:t>
      </w:r>
      <w:r w:rsidR="00313E5A">
        <w:rPr>
          <w:rFonts w:ascii="Times New Roman" w:hAnsi="Times New Roman"/>
          <w:sz w:val="24"/>
          <w:szCs w:val="24"/>
        </w:rPr>
        <w:t>e</w:t>
      </w:r>
      <w:r w:rsidRPr="000D0E60">
        <w:rPr>
          <w:rFonts w:ascii="Times New Roman" w:hAnsi="Times New Roman"/>
          <w:sz w:val="24"/>
          <w:szCs w:val="24"/>
        </w:rPr>
        <w:t xml:space="preserve"> National de la Pauvreté</w:t>
      </w:r>
    </w:p>
    <w:p w:rsidR="00383165" w:rsidRPr="000D0E60" w:rsidRDefault="00383165" w:rsidP="00C566DC">
      <w:pPr>
        <w:pStyle w:val="ListParagraph"/>
        <w:numPr>
          <w:ilvl w:val="0"/>
          <w:numId w:val="6"/>
        </w:numPr>
        <w:autoSpaceDE w:val="0"/>
        <w:autoSpaceDN w:val="0"/>
        <w:adjustRightInd w:val="0"/>
        <w:spacing w:after="0" w:line="240" w:lineRule="auto"/>
        <w:jc w:val="both"/>
        <w:rPr>
          <w:rFonts w:ascii="Times New Roman" w:hAnsi="Times New Roman"/>
          <w:sz w:val="24"/>
          <w:szCs w:val="24"/>
        </w:rPr>
      </w:pPr>
      <w:r w:rsidRPr="000D0E60">
        <w:rPr>
          <w:rFonts w:ascii="Times New Roman" w:hAnsi="Times New Roman"/>
          <w:sz w:val="24"/>
          <w:szCs w:val="24"/>
        </w:rPr>
        <w:t xml:space="preserve">Poursuite et renforcement des programmes de santé (lutte contre le paludisme et le Sida, avec notamment les ressources du Fonds Mondial), d’eau et d’assainissement en insistant autant sur les stratégies d’informations et de prévention que sur la mise en place d’intrants matériels </w:t>
      </w:r>
    </w:p>
    <w:p w:rsidR="00383165" w:rsidRPr="00815DB0" w:rsidRDefault="00383165" w:rsidP="00383165">
      <w:pPr>
        <w:suppressAutoHyphens/>
        <w:spacing w:after="0" w:line="240" w:lineRule="auto"/>
        <w:jc w:val="both"/>
        <w:rPr>
          <w:rFonts w:ascii="Times New Roman" w:hAnsi="Times New Roman"/>
          <w:b/>
          <w:i/>
          <w:sz w:val="10"/>
          <w:szCs w:val="10"/>
        </w:rPr>
      </w:pPr>
    </w:p>
    <w:p w:rsidR="00383165" w:rsidRPr="00D91CBD" w:rsidRDefault="00383165" w:rsidP="00383165">
      <w:pPr>
        <w:suppressAutoHyphens/>
        <w:spacing w:after="0" w:line="240" w:lineRule="auto"/>
        <w:jc w:val="both"/>
        <w:rPr>
          <w:rFonts w:ascii="Times New Roman" w:hAnsi="Times New Roman"/>
          <w:b/>
          <w:i/>
          <w:sz w:val="24"/>
          <w:szCs w:val="24"/>
        </w:rPr>
      </w:pPr>
      <w:r w:rsidRPr="00D91CBD">
        <w:rPr>
          <w:rFonts w:ascii="Times New Roman" w:hAnsi="Times New Roman"/>
          <w:b/>
          <w:i/>
          <w:sz w:val="24"/>
          <w:szCs w:val="24"/>
        </w:rPr>
        <w:t>Bonne gouvernance</w:t>
      </w:r>
    </w:p>
    <w:p w:rsidR="00383165" w:rsidRDefault="00383165" w:rsidP="00C566DC">
      <w:pPr>
        <w:pStyle w:val="ListParagraph"/>
        <w:numPr>
          <w:ilvl w:val="0"/>
          <w:numId w:val="7"/>
        </w:numPr>
        <w:suppressAutoHyphens/>
        <w:spacing w:after="0" w:line="240" w:lineRule="auto"/>
        <w:jc w:val="both"/>
        <w:rPr>
          <w:rFonts w:ascii="Times New Roman" w:hAnsi="Times New Roman"/>
          <w:sz w:val="24"/>
          <w:szCs w:val="24"/>
        </w:rPr>
      </w:pPr>
      <w:r w:rsidRPr="00B44C83">
        <w:rPr>
          <w:rFonts w:ascii="Times New Roman" w:hAnsi="Times New Roman"/>
          <w:sz w:val="24"/>
          <w:szCs w:val="24"/>
        </w:rPr>
        <w:t>Promo</w:t>
      </w:r>
      <w:r>
        <w:rPr>
          <w:rFonts w:ascii="Times New Roman" w:hAnsi="Times New Roman"/>
          <w:sz w:val="24"/>
          <w:szCs w:val="24"/>
        </w:rPr>
        <w:t xml:space="preserve">tion de </w:t>
      </w:r>
      <w:r w:rsidRPr="00B44C83">
        <w:rPr>
          <w:rFonts w:ascii="Times New Roman" w:hAnsi="Times New Roman"/>
          <w:sz w:val="24"/>
          <w:szCs w:val="24"/>
        </w:rPr>
        <w:t>la gouvernance démocratique, à travers notamment l’appui à la rénovation et au développement l’environnement institutionnel du secteur public, et le développement des capacités des médias et de la société civile en général</w:t>
      </w:r>
    </w:p>
    <w:p w:rsidR="003F0662" w:rsidRPr="00B44C83" w:rsidRDefault="003F0662" w:rsidP="003F0662">
      <w:pPr>
        <w:pStyle w:val="ListParagraph"/>
        <w:numPr>
          <w:ilvl w:val="0"/>
          <w:numId w:val="7"/>
        </w:numPr>
        <w:suppressAutoHyphens/>
        <w:spacing w:after="0" w:line="240" w:lineRule="auto"/>
        <w:jc w:val="both"/>
        <w:rPr>
          <w:rFonts w:ascii="Times New Roman" w:hAnsi="Times New Roman"/>
          <w:sz w:val="24"/>
          <w:szCs w:val="24"/>
        </w:rPr>
      </w:pPr>
      <w:r w:rsidRPr="00B44C83">
        <w:rPr>
          <w:rFonts w:ascii="Times New Roman" w:hAnsi="Times New Roman"/>
          <w:sz w:val="24"/>
          <w:szCs w:val="24"/>
        </w:rPr>
        <w:t>Promotion de la gouvernance économique, à travers notamment le renforcement des capacités nationales en matière de planification économique, d’allocation et de gestion de ressources (celles attendues du pétrole notamment), de coordination et d’absorption de l’aide au développement</w:t>
      </w:r>
    </w:p>
    <w:p w:rsidR="00383165" w:rsidRPr="00B44C83" w:rsidRDefault="00383165" w:rsidP="00C566DC">
      <w:pPr>
        <w:pStyle w:val="ListParagraph"/>
        <w:numPr>
          <w:ilvl w:val="0"/>
          <w:numId w:val="7"/>
        </w:numPr>
        <w:suppressAutoHyphens/>
        <w:spacing w:after="0" w:line="240" w:lineRule="auto"/>
        <w:jc w:val="both"/>
        <w:rPr>
          <w:rFonts w:ascii="Times New Roman" w:hAnsi="Times New Roman"/>
          <w:sz w:val="24"/>
          <w:szCs w:val="24"/>
        </w:rPr>
      </w:pPr>
      <w:r w:rsidRPr="00B44C83">
        <w:rPr>
          <w:rFonts w:ascii="Times New Roman" w:hAnsi="Times New Roman"/>
          <w:sz w:val="24"/>
          <w:szCs w:val="24"/>
        </w:rPr>
        <w:t>Promo</w:t>
      </w:r>
      <w:r>
        <w:rPr>
          <w:rFonts w:ascii="Times New Roman" w:hAnsi="Times New Roman"/>
          <w:sz w:val="24"/>
          <w:szCs w:val="24"/>
        </w:rPr>
        <w:t>tion de</w:t>
      </w:r>
      <w:r w:rsidRPr="00B44C83">
        <w:rPr>
          <w:rFonts w:ascii="Times New Roman" w:hAnsi="Times New Roman"/>
          <w:sz w:val="24"/>
          <w:szCs w:val="24"/>
        </w:rPr>
        <w:t xml:space="preserve"> la gouvernance locale, à travers notamment le renforcement des capacités des élus et des acteurs locaux dans une dynamique de lutte contre la pauvreté et de résorption des disparités entre les différentes parties du territoire national</w:t>
      </w:r>
    </w:p>
    <w:p w:rsidR="00383165" w:rsidRPr="00815DB0" w:rsidRDefault="00383165" w:rsidP="00383165">
      <w:pPr>
        <w:suppressAutoHyphens/>
        <w:spacing w:after="0" w:line="240" w:lineRule="auto"/>
        <w:jc w:val="both"/>
        <w:rPr>
          <w:rFonts w:ascii="Times New Roman" w:hAnsi="Times New Roman"/>
          <w:b/>
          <w:i/>
          <w:sz w:val="10"/>
          <w:szCs w:val="10"/>
        </w:rPr>
      </w:pPr>
    </w:p>
    <w:p w:rsidR="00383165" w:rsidRPr="00523A51" w:rsidRDefault="00383165" w:rsidP="00383165">
      <w:pPr>
        <w:suppressAutoHyphens/>
        <w:spacing w:after="0" w:line="240" w:lineRule="auto"/>
        <w:jc w:val="both"/>
        <w:rPr>
          <w:rFonts w:ascii="Times New Roman" w:hAnsi="Times New Roman"/>
          <w:b/>
          <w:i/>
          <w:sz w:val="24"/>
          <w:szCs w:val="24"/>
        </w:rPr>
      </w:pPr>
      <w:r w:rsidRPr="00523A51">
        <w:rPr>
          <w:rFonts w:ascii="Times New Roman" w:hAnsi="Times New Roman"/>
          <w:b/>
          <w:i/>
          <w:sz w:val="24"/>
          <w:szCs w:val="24"/>
        </w:rPr>
        <w:t>Protection de l’Environnement</w:t>
      </w:r>
    </w:p>
    <w:p w:rsidR="00383165" w:rsidRPr="00523A51" w:rsidRDefault="00383165" w:rsidP="00C566DC">
      <w:pPr>
        <w:pStyle w:val="ListParagraph"/>
        <w:numPr>
          <w:ilvl w:val="0"/>
          <w:numId w:val="8"/>
        </w:numPr>
        <w:autoSpaceDE w:val="0"/>
        <w:autoSpaceDN w:val="0"/>
        <w:adjustRightInd w:val="0"/>
        <w:spacing w:after="0" w:line="240" w:lineRule="auto"/>
        <w:jc w:val="both"/>
        <w:rPr>
          <w:rFonts w:ascii="Times New Roman" w:hAnsi="Times New Roman"/>
          <w:sz w:val="24"/>
          <w:szCs w:val="24"/>
        </w:rPr>
      </w:pPr>
      <w:r w:rsidRPr="00523A51">
        <w:rPr>
          <w:rFonts w:ascii="Times New Roman" w:hAnsi="Times New Roman"/>
          <w:sz w:val="24"/>
          <w:szCs w:val="24"/>
        </w:rPr>
        <w:t>Promotion de l’environnement, à travers la mobilisation de ressources, ainsi que l’accompagnement des autorités nationales et des populations dans la mise en œuvre des conventions internationales</w:t>
      </w:r>
      <w:r w:rsidR="003F0662">
        <w:rPr>
          <w:rFonts w:ascii="Times New Roman" w:hAnsi="Times New Roman"/>
          <w:sz w:val="24"/>
          <w:szCs w:val="24"/>
        </w:rPr>
        <w:t xml:space="preserve">, </w:t>
      </w:r>
      <w:r w:rsidRPr="00523A51">
        <w:rPr>
          <w:rFonts w:ascii="Times New Roman" w:hAnsi="Times New Roman"/>
          <w:sz w:val="24"/>
          <w:szCs w:val="24"/>
        </w:rPr>
        <w:t>l’élaboration et la diffusion de masse de plans d’action stratégique sur ces instruments, notamment sur la Convention de Rio</w:t>
      </w:r>
      <w:r w:rsidR="003F0662">
        <w:rPr>
          <w:rFonts w:ascii="Times New Roman" w:hAnsi="Times New Roman"/>
          <w:sz w:val="24"/>
          <w:szCs w:val="24"/>
        </w:rPr>
        <w:t xml:space="preserve"> de Janeiro</w:t>
      </w:r>
    </w:p>
    <w:p w:rsidR="00383165" w:rsidRPr="00523A51" w:rsidRDefault="00383165" w:rsidP="00C566DC">
      <w:pPr>
        <w:pStyle w:val="ListParagraph"/>
        <w:numPr>
          <w:ilvl w:val="0"/>
          <w:numId w:val="8"/>
        </w:numPr>
        <w:autoSpaceDE w:val="0"/>
        <w:autoSpaceDN w:val="0"/>
        <w:adjustRightInd w:val="0"/>
        <w:spacing w:after="0" w:line="240" w:lineRule="auto"/>
        <w:jc w:val="both"/>
        <w:rPr>
          <w:rFonts w:ascii="Times New Roman" w:hAnsi="Times New Roman"/>
          <w:sz w:val="24"/>
          <w:szCs w:val="24"/>
        </w:rPr>
      </w:pPr>
      <w:r w:rsidRPr="00523A51">
        <w:rPr>
          <w:rFonts w:ascii="Times New Roman" w:hAnsi="Times New Roman"/>
          <w:sz w:val="24"/>
          <w:szCs w:val="24"/>
        </w:rPr>
        <w:t xml:space="preserve">Renforcement des capacités nationales dans le domaine de l’environnement, en particulier la mise en œuvre du </w:t>
      </w:r>
      <w:r w:rsidR="003F0662">
        <w:rPr>
          <w:rFonts w:ascii="Times New Roman" w:hAnsi="Times New Roman"/>
          <w:sz w:val="24"/>
          <w:szCs w:val="24"/>
        </w:rPr>
        <w:t>plan de développement durable, a</w:t>
      </w:r>
      <w:r w:rsidRPr="00523A51">
        <w:rPr>
          <w:rFonts w:ascii="Times New Roman" w:hAnsi="Times New Roman"/>
          <w:sz w:val="24"/>
          <w:szCs w:val="24"/>
        </w:rPr>
        <w:t>ssistance à la mise en place d’un dispositif d’information et d’alerte environnementales</w:t>
      </w:r>
    </w:p>
    <w:p w:rsidR="00383165" w:rsidRPr="00523A51" w:rsidRDefault="00383165" w:rsidP="00383165">
      <w:pPr>
        <w:suppressAutoHyphens/>
        <w:spacing w:after="0" w:line="240" w:lineRule="auto"/>
        <w:jc w:val="both"/>
        <w:rPr>
          <w:rFonts w:ascii="Times New Roman" w:hAnsi="Times New Roman"/>
          <w:b/>
          <w:i/>
          <w:sz w:val="24"/>
          <w:szCs w:val="24"/>
        </w:rPr>
      </w:pPr>
    </w:p>
    <w:p w:rsidR="00383165" w:rsidRPr="00523A51" w:rsidRDefault="00383165" w:rsidP="00383165">
      <w:pPr>
        <w:suppressAutoHyphens/>
        <w:spacing w:after="0" w:line="240" w:lineRule="auto"/>
        <w:jc w:val="both"/>
        <w:rPr>
          <w:rFonts w:ascii="Times New Roman" w:hAnsi="Times New Roman"/>
          <w:b/>
          <w:i/>
          <w:sz w:val="24"/>
          <w:szCs w:val="24"/>
        </w:rPr>
      </w:pPr>
      <w:r w:rsidRPr="00523A51">
        <w:rPr>
          <w:rFonts w:ascii="Times New Roman" w:hAnsi="Times New Roman"/>
          <w:b/>
          <w:i/>
          <w:sz w:val="24"/>
          <w:szCs w:val="24"/>
        </w:rPr>
        <w:t>Problématique Hommes-Femmes</w:t>
      </w:r>
    </w:p>
    <w:p w:rsidR="00383165" w:rsidRPr="00523A51" w:rsidRDefault="00383165" w:rsidP="00C566DC">
      <w:pPr>
        <w:pStyle w:val="ListParagraph"/>
        <w:numPr>
          <w:ilvl w:val="0"/>
          <w:numId w:val="9"/>
        </w:numPr>
        <w:autoSpaceDE w:val="0"/>
        <w:autoSpaceDN w:val="0"/>
        <w:adjustRightInd w:val="0"/>
        <w:spacing w:after="0" w:line="240" w:lineRule="auto"/>
        <w:rPr>
          <w:rFonts w:ascii="Times New Roman" w:hAnsi="Times New Roman"/>
          <w:sz w:val="24"/>
          <w:szCs w:val="24"/>
        </w:rPr>
      </w:pPr>
      <w:r w:rsidRPr="00523A51">
        <w:rPr>
          <w:rFonts w:ascii="Times New Roman" w:hAnsi="Times New Roman"/>
          <w:sz w:val="24"/>
          <w:szCs w:val="24"/>
        </w:rPr>
        <w:t>Internalisation systématique de cette problématique dans la conception, la mise en œuvre et le suivi-évaluation des projets</w:t>
      </w:r>
    </w:p>
    <w:p w:rsidR="00383165" w:rsidRPr="00523A51" w:rsidRDefault="00383165" w:rsidP="00C566DC">
      <w:pPr>
        <w:pStyle w:val="ListParagraph"/>
        <w:numPr>
          <w:ilvl w:val="0"/>
          <w:numId w:val="9"/>
        </w:numPr>
        <w:autoSpaceDE w:val="0"/>
        <w:autoSpaceDN w:val="0"/>
        <w:adjustRightInd w:val="0"/>
        <w:spacing w:after="0" w:line="240" w:lineRule="auto"/>
        <w:rPr>
          <w:rFonts w:ascii="Times New Roman" w:hAnsi="Times New Roman"/>
          <w:b/>
          <w:sz w:val="24"/>
          <w:szCs w:val="24"/>
        </w:rPr>
      </w:pPr>
      <w:r w:rsidRPr="00523A51">
        <w:rPr>
          <w:rFonts w:ascii="Times New Roman" w:hAnsi="Times New Roman"/>
          <w:sz w:val="24"/>
          <w:szCs w:val="24"/>
        </w:rPr>
        <w:lastRenderedPageBreak/>
        <w:t>Appui du Gouvernement dans le renforcement et la mise en œuvre de la stratégie nationale en faveur des femmes.</w:t>
      </w:r>
    </w:p>
    <w:p w:rsidR="00383165" w:rsidRPr="00523A51" w:rsidRDefault="00383165" w:rsidP="00383165">
      <w:pPr>
        <w:suppressAutoHyphens/>
        <w:spacing w:after="0" w:line="240" w:lineRule="auto"/>
        <w:jc w:val="both"/>
        <w:rPr>
          <w:rFonts w:ascii="Times New Roman" w:hAnsi="Times New Roman"/>
          <w:b/>
          <w:i/>
          <w:sz w:val="24"/>
          <w:szCs w:val="24"/>
        </w:rPr>
      </w:pPr>
    </w:p>
    <w:p w:rsidR="00383165" w:rsidRPr="00523A51" w:rsidRDefault="00383165" w:rsidP="00383165">
      <w:pPr>
        <w:suppressAutoHyphens/>
        <w:spacing w:after="0" w:line="240" w:lineRule="auto"/>
        <w:jc w:val="both"/>
        <w:rPr>
          <w:rFonts w:ascii="Times New Roman" w:hAnsi="Times New Roman"/>
          <w:b/>
          <w:i/>
          <w:sz w:val="24"/>
          <w:szCs w:val="24"/>
        </w:rPr>
      </w:pPr>
      <w:r w:rsidRPr="00523A51">
        <w:rPr>
          <w:rFonts w:ascii="Times New Roman" w:hAnsi="Times New Roman"/>
          <w:b/>
          <w:i/>
          <w:sz w:val="24"/>
          <w:szCs w:val="24"/>
        </w:rPr>
        <w:t>Gestion suivi et évaluation</w:t>
      </w:r>
    </w:p>
    <w:p w:rsidR="00383165" w:rsidRPr="00523A51" w:rsidRDefault="00383165" w:rsidP="00C566DC">
      <w:pPr>
        <w:pStyle w:val="ListParagraph"/>
        <w:numPr>
          <w:ilvl w:val="0"/>
          <w:numId w:val="10"/>
        </w:numPr>
        <w:suppressAutoHyphens/>
        <w:spacing w:after="0" w:line="240" w:lineRule="auto"/>
        <w:jc w:val="both"/>
        <w:rPr>
          <w:rFonts w:ascii="Times New Roman" w:hAnsi="Times New Roman"/>
          <w:sz w:val="24"/>
          <w:szCs w:val="24"/>
        </w:rPr>
      </w:pPr>
      <w:r w:rsidRPr="00523A51">
        <w:rPr>
          <w:rFonts w:ascii="Times New Roman" w:hAnsi="Times New Roman"/>
          <w:sz w:val="24"/>
          <w:szCs w:val="24"/>
        </w:rPr>
        <w:t>Consolidation de la modalité d’exécution nationale, avec obligation de compte rendu</w:t>
      </w:r>
    </w:p>
    <w:p w:rsidR="00383165" w:rsidRPr="00523A51" w:rsidRDefault="00383165" w:rsidP="00C566DC">
      <w:pPr>
        <w:pStyle w:val="ListParagraph"/>
        <w:numPr>
          <w:ilvl w:val="0"/>
          <w:numId w:val="10"/>
        </w:numPr>
        <w:suppressAutoHyphens/>
        <w:spacing w:after="0" w:line="240" w:lineRule="auto"/>
        <w:jc w:val="both"/>
        <w:rPr>
          <w:rFonts w:ascii="Times New Roman" w:hAnsi="Times New Roman"/>
          <w:sz w:val="24"/>
          <w:szCs w:val="24"/>
        </w:rPr>
      </w:pPr>
      <w:r w:rsidRPr="00523A51">
        <w:rPr>
          <w:rFonts w:ascii="Times New Roman" w:hAnsi="Times New Roman"/>
          <w:sz w:val="24"/>
          <w:szCs w:val="24"/>
        </w:rPr>
        <w:t>Revue annuelle du portefeuille et évaluation à mi-parcours du Programme et évaluation finale des projets et du Programme</w:t>
      </w:r>
    </w:p>
    <w:p w:rsidR="00383165" w:rsidRPr="00523A51" w:rsidRDefault="00383165" w:rsidP="00C566DC">
      <w:pPr>
        <w:pStyle w:val="ListParagraph"/>
        <w:numPr>
          <w:ilvl w:val="0"/>
          <w:numId w:val="10"/>
        </w:numPr>
        <w:suppressAutoHyphens/>
        <w:spacing w:after="0" w:line="240" w:lineRule="auto"/>
        <w:jc w:val="both"/>
        <w:rPr>
          <w:rFonts w:ascii="Times New Roman" w:hAnsi="Times New Roman"/>
          <w:sz w:val="24"/>
          <w:szCs w:val="24"/>
        </w:rPr>
      </w:pPr>
      <w:r w:rsidRPr="00523A51">
        <w:rPr>
          <w:rFonts w:ascii="Times New Roman" w:hAnsi="Times New Roman"/>
          <w:sz w:val="24"/>
          <w:szCs w:val="24"/>
        </w:rPr>
        <w:t xml:space="preserve">Mobilisation de ressources et facilitation de la coopération avec d’autres partenaires (FEM, Fonds Mondial, </w:t>
      </w:r>
      <w:r w:rsidR="003F0662">
        <w:rPr>
          <w:rFonts w:ascii="Times New Roman" w:hAnsi="Times New Roman"/>
          <w:sz w:val="24"/>
          <w:szCs w:val="24"/>
        </w:rPr>
        <w:t xml:space="preserve">Banque Africaine de Développement, etc.), coopérations </w:t>
      </w:r>
      <w:r w:rsidRPr="00523A51">
        <w:rPr>
          <w:rFonts w:ascii="Times New Roman" w:hAnsi="Times New Roman"/>
          <w:sz w:val="24"/>
          <w:szCs w:val="24"/>
        </w:rPr>
        <w:t>Sud-Sud</w:t>
      </w:r>
    </w:p>
    <w:p w:rsidR="00383165" w:rsidRPr="00F92077" w:rsidRDefault="00383165" w:rsidP="00383165">
      <w:pPr>
        <w:pStyle w:val="Heading1"/>
      </w:pPr>
      <w:bookmarkStart w:id="27" w:name="_Toc243370539"/>
      <w:bookmarkStart w:id="28" w:name="_Toc243370604"/>
      <w:bookmarkStart w:id="29" w:name="_Toc243383106"/>
      <w:r>
        <w:t xml:space="preserve">II. </w:t>
      </w:r>
      <w:r w:rsidRPr="00F92077">
        <w:t>Analyse de performances</w:t>
      </w:r>
      <w:r w:rsidR="00DB2D00">
        <w:t xml:space="preserve"> du Programme et de son Plan d’action</w:t>
      </w:r>
      <w:bookmarkEnd w:id="27"/>
      <w:bookmarkEnd w:id="28"/>
      <w:bookmarkEnd w:id="29"/>
    </w:p>
    <w:p w:rsidR="00383165" w:rsidRDefault="00383165" w:rsidP="00383165">
      <w:pPr>
        <w:spacing w:after="0" w:line="240" w:lineRule="auto"/>
        <w:jc w:val="both"/>
        <w:rPr>
          <w:rFonts w:ascii="Times New Roman" w:hAnsi="Times New Roman"/>
          <w:sz w:val="24"/>
          <w:szCs w:val="24"/>
        </w:rPr>
      </w:pPr>
    </w:p>
    <w:p w:rsidR="00383165" w:rsidRPr="00260BFA" w:rsidRDefault="00383165" w:rsidP="00383165">
      <w:pPr>
        <w:pStyle w:val="Heading2"/>
      </w:pPr>
      <w:bookmarkStart w:id="30" w:name="_Toc243370540"/>
      <w:bookmarkStart w:id="31" w:name="_Toc243370605"/>
      <w:bookmarkStart w:id="32" w:name="_Toc243383107"/>
      <w:r>
        <w:t xml:space="preserve">2.1. </w:t>
      </w:r>
      <w:r w:rsidRPr="00260BFA">
        <w:t xml:space="preserve">Pertinence du Programme par rapport à </w:t>
      </w:r>
      <w:r>
        <w:t>ses référentiels : OMD/</w:t>
      </w:r>
      <w:r w:rsidRPr="00260BFA">
        <w:t>UNDAF</w:t>
      </w:r>
      <w:r>
        <w:t>/DSRP</w:t>
      </w:r>
      <w:bookmarkEnd w:id="30"/>
      <w:bookmarkEnd w:id="31"/>
      <w:bookmarkEnd w:id="32"/>
    </w:p>
    <w:p w:rsidR="003F0662" w:rsidRDefault="003F0662" w:rsidP="003F0662">
      <w:pPr>
        <w:suppressAutoHyphens/>
        <w:spacing w:after="0" w:line="240" w:lineRule="auto"/>
        <w:jc w:val="both"/>
        <w:rPr>
          <w:rFonts w:ascii="Times New Roman" w:hAnsi="Times New Roman"/>
          <w:sz w:val="24"/>
          <w:szCs w:val="24"/>
        </w:rPr>
      </w:pPr>
    </w:p>
    <w:p w:rsidR="003F0662" w:rsidRPr="00DB2D00" w:rsidRDefault="00D00845" w:rsidP="003F0662">
      <w:pPr>
        <w:suppressAutoHyphens/>
        <w:spacing w:after="0" w:line="240" w:lineRule="auto"/>
        <w:jc w:val="both"/>
        <w:rPr>
          <w:rFonts w:ascii="Times New Roman" w:hAnsi="Times New Roman"/>
          <w:sz w:val="24"/>
          <w:szCs w:val="24"/>
        </w:rPr>
      </w:pPr>
      <w:r>
        <w:rPr>
          <w:rFonts w:ascii="Times New Roman" w:hAnsi="Times New Roman"/>
          <w:sz w:val="24"/>
          <w:szCs w:val="24"/>
        </w:rPr>
        <w:t>2</w:t>
      </w:r>
      <w:r w:rsidR="00BB0196">
        <w:rPr>
          <w:rFonts w:ascii="Times New Roman" w:hAnsi="Times New Roman"/>
          <w:sz w:val="24"/>
          <w:szCs w:val="24"/>
        </w:rPr>
        <w:t>6</w:t>
      </w:r>
      <w:r>
        <w:rPr>
          <w:rFonts w:ascii="Times New Roman" w:hAnsi="Times New Roman"/>
          <w:sz w:val="24"/>
          <w:szCs w:val="24"/>
        </w:rPr>
        <w:t>.</w:t>
      </w:r>
      <w:r w:rsidR="003F0662">
        <w:rPr>
          <w:rFonts w:ascii="Times New Roman" w:hAnsi="Times New Roman"/>
          <w:sz w:val="24"/>
          <w:szCs w:val="24"/>
        </w:rPr>
        <w:tab/>
      </w:r>
      <w:r w:rsidR="003F0662" w:rsidRPr="00DB2D00">
        <w:rPr>
          <w:rFonts w:ascii="Times New Roman" w:hAnsi="Times New Roman"/>
          <w:sz w:val="24"/>
          <w:szCs w:val="24"/>
        </w:rPr>
        <w:t xml:space="preserve">Les principaux référentiels de la coopération entre le Programme des Nations Unies pour le Développement et la République Démocratique de Sao Tomé et Principe sont </w:t>
      </w:r>
      <w:r w:rsidR="003F0662">
        <w:rPr>
          <w:rFonts w:ascii="Times New Roman" w:hAnsi="Times New Roman"/>
          <w:sz w:val="24"/>
          <w:szCs w:val="24"/>
        </w:rPr>
        <w:t>l’</w:t>
      </w:r>
      <w:r w:rsidR="003F0662" w:rsidRPr="00DB2D00">
        <w:rPr>
          <w:rFonts w:ascii="Times New Roman" w:hAnsi="Times New Roman"/>
          <w:sz w:val="24"/>
          <w:szCs w:val="24"/>
        </w:rPr>
        <w:t xml:space="preserve">UNDAF et les Objectifs du Millénaire pour le Développement, d’une part, la Stratégie de Réduction de la Pauvreté du pays, d’autre part. </w:t>
      </w:r>
    </w:p>
    <w:p w:rsidR="00383165" w:rsidRPr="00FA21ED" w:rsidRDefault="00383165" w:rsidP="00383165">
      <w:pPr>
        <w:spacing w:after="0" w:line="240" w:lineRule="auto"/>
        <w:rPr>
          <w:rFonts w:ascii="Times New Roman" w:hAnsi="Times New Roman"/>
          <w:b/>
          <w:sz w:val="24"/>
          <w:szCs w:val="24"/>
        </w:rPr>
      </w:pPr>
    </w:p>
    <w:p w:rsidR="00383165" w:rsidRPr="009F4DBE" w:rsidRDefault="00383165" w:rsidP="00E46DCC">
      <w:pPr>
        <w:pStyle w:val="Heading3"/>
        <w:rPr>
          <w:szCs w:val="24"/>
        </w:rPr>
      </w:pPr>
      <w:r w:rsidRPr="009F4DBE">
        <w:rPr>
          <w:szCs w:val="24"/>
        </w:rPr>
        <w:tab/>
      </w:r>
      <w:bookmarkStart w:id="33" w:name="_Toc243370541"/>
      <w:bookmarkStart w:id="34" w:name="_Toc243370606"/>
      <w:bookmarkStart w:id="35" w:name="_Toc243383108"/>
      <w:r w:rsidRPr="009F4DBE">
        <w:rPr>
          <w:szCs w:val="24"/>
        </w:rPr>
        <w:t>2.1.1. Pertinence par rapport aux OMD</w:t>
      </w:r>
      <w:bookmarkEnd w:id="33"/>
      <w:bookmarkEnd w:id="34"/>
      <w:bookmarkEnd w:id="35"/>
    </w:p>
    <w:p w:rsidR="00383165" w:rsidRPr="009F4DBE" w:rsidRDefault="00383165" w:rsidP="00E46DCC">
      <w:pPr>
        <w:autoSpaceDE w:val="0"/>
        <w:autoSpaceDN w:val="0"/>
        <w:adjustRightInd w:val="0"/>
        <w:spacing w:after="0" w:line="240" w:lineRule="auto"/>
        <w:rPr>
          <w:rFonts w:ascii="Times New Roman" w:hAnsi="Times New Roman"/>
          <w:sz w:val="24"/>
          <w:szCs w:val="24"/>
        </w:rPr>
      </w:pPr>
      <w:r w:rsidRPr="009F4DBE">
        <w:rPr>
          <w:rFonts w:ascii="Times New Roman" w:hAnsi="Times New Roman"/>
          <w:sz w:val="24"/>
          <w:szCs w:val="24"/>
        </w:rPr>
        <w:tab/>
      </w:r>
    </w:p>
    <w:p w:rsidR="00383165" w:rsidRPr="009F4DBE" w:rsidRDefault="00D00845" w:rsidP="00E46DCC">
      <w:pPr>
        <w:autoSpaceDE w:val="0"/>
        <w:autoSpaceDN w:val="0"/>
        <w:adjustRightInd w:val="0"/>
        <w:spacing w:after="0" w:line="240" w:lineRule="auto"/>
        <w:jc w:val="both"/>
        <w:rPr>
          <w:rFonts w:ascii="Times New Roman" w:hAnsi="Times New Roman"/>
          <w:sz w:val="24"/>
          <w:szCs w:val="24"/>
          <w:lang w:eastAsia="fr-FR"/>
        </w:rPr>
      </w:pPr>
      <w:r>
        <w:rPr>
          <w:rFonts w:ascii="Times New Roman" w:hAnsi="Times New Roman"/>
          <w:sz w:val="24"/>
          <w:szCs w:val="24"/>
        </w:rPr>
        <w:t>2</w:t>
      </w:r>
      <w:r w:rsidR="00BB0196">
        <w:rPr>
          <w:rFonts w:ascii="Times New Roman" w:hAnsi="Times New Roman"/>
          <w:sz w:val="24"/>
          <w:szCs w:val="24"/>
        </w:rPr>
        <w:t>7</w:t>
      </w:r>
      <w:r>
        <w:rPr>
          <w:rFonts w:ascii="Times New Roman" w:hAnsi="Times New Roman"/>
          <w:sz w:val="24"/>
          <w:szCs w:val="24"/>
        </w:rPr>
        <w:t>.</w:t>
      </w:r>
      <w:r w:rsidR="00383165" w:rsidRPr="009F4DBE">
        <w:rPr>
          <w:rFonts w:ascii="Times New Roman" w:hAnsi="Times New Roman"/>
          <w:sz w:val="24"/>
          <w:szCs w:val="24"/>
        </w:rPr>
        <w:tab/>
        <w:t>Objet d’une résolution de l’Assemblée Générale des Nations Unies adoptée l</w:t>
      </w:r>
      <w:r w:rsidR="00383165" w:rsidRPr="009F4DBE">
        <w:rPr>
          <w:rFonts w:ascii="Times New Roman" w:hAnsi="Times New Roman"/>
          <w:sz w:val="24"/>
          <w:szCs w:val="24"/>
          <w:lang w:eastAsia="fr-FR"/>
        </w:rPr>
        <w:t xml:space="preserve">e 8 septembre 2000 sous le nom de « Déclaration du Millénaire », les OMD </w:t>
      </w:r>
      <w:r w:rsidR="00383165" w:rsidRPr="009F4DBE">
        <w:rPr>
          <w:rFonts w:ascii="Times New Roman" w:hAnsi="Times New Roman"/>
          <w:sz w:val="24"/>
          <w:szCs w:val="24"/>
        </w:rPr>
        <w:t xml:space="preserve">procèdent d’une vision consensuelle du développement projetée à l’horizon 2015. </w:t>
      </w:r>
      <w:r w:rsidR="00383165" w:rsidRPr="009F4DBE">
        <w:rPr>
          <w:rFonts w:ascii="Times New Roman" w:hAnsi="Times New Roman"/>
          <w:sz w:val="24"/>
          <w:szCs w:val="24"/>
          <w:lang w:eastAsia="fr-FR"/>
        </w:rPr>
        <w:t>Sao Tomé et Principe y a souscrit, à l’instar de la communauté internationale. Les huit objectifs sont rappelés comme suit :</w:t>
      </w:r>
    </w:p>
    <w:p w:rsidR="00383165" w:rsidRPr="009F4DBE" w:rsidRDefault="00383165" w:rsidP="00E46DCC">
      <w:pPr>
        <w:autoSpaceDE w:val="0"/>
        <w:autoSpaceDN w:val="0"/>
        <w:adjustRightInd w:val="0"/>
        <w:spacing w:after="0" w:line="240" w:lineRule="auto"/>
        <w:jc w:val="both"/>
        <w:rPr>
          <w:rFonts w:ascii="Times New Roman" w:hAnsi="Times New Roman"/>
          <w:sz w:val="24"/>
          <w:szCs w:val="24"/>
          <w:lang w:eastAsia="fr-FR"/>
        </w:rPr>
      </w:pPr>
    </w:p>
    <w:p w:rsidR="00383165" w:rsidRPr="009F4DBE" w:rsidRDefault="00383165" w:rsidP="00C566DC">
      <w:pPr>
        <w:pStyle w:val="ListParagraph"/>
        <w:numPr>
          <w:ilvl w:val="0"/>
          <w:numId w:val="5"/>
        </w:numPr>
        <w:autoSpaceDE w:val="0"/>
        <w:autoSpaceDN w:val="0"/>
        <w:adjustRightInd w:val="0"/>
        <w:spacing w:after="0" w:line="240" w:lineRule="auto"/>
        <w:jc w:val="both"/>
        <w:rPr>
          <w:rFonts w:ascii="Times New Roman" w:hAnsi="Times New Roman"/>
          <w:sz w:val="24"/>
          <w:szCs w:val="24"/>
        </w:rPr>
      </w:pPr>
      <w:r w:rsidRPr="009F4DBE">
        <w:rPr>
          <w:rFonts w:ascii="Times New Roman" w:hAnsi="Times New Roman"/>
          <w:sz w:val="24"/>
          <w:szCs w:val="24"/>
        </w:rPr>
        <w:t>Eliminer l’extrême pauvreté et de la faim</w:t>
      </w:r>
    </w:p>
    <w:p w:rsidR="00383165" w:rsidRPr="009F4DBE" w:rsidRDefault="00383165" w:rsidP="00C566DC">
      <w:pPr>
        <w:pStyle w:val="ListParagraph"/>
        <w:numPr>
          <w:ilvl w:val="0"/>
          <w:numId w:val="5"/>
        </w:numPr>
        <w:autoSpaceDE w:val="0"/>
        <w:autoSpaceDN w:val="0"/>
        <w:adjustRightInd w:val="0"/>
        <w:spacing w:after="0" w:line="240" w:lineRule="auto"/>
        <w:rPr>
          <w:rFonts w:ascii="Times New Roman" w:hAnsi="Times New Roman"/>
          <w:sz w:val="24"/>
          <w:szCs w:val="24"/>
        </w:rPr>
      </w:pPr>
      <w:r w:rsidRPr="009F4DBE">
        <w:rPr>
          <w:rFonts w:ascii="Times New Roman" w:hAnsi="Times New Roman"/>
          <w:sz w:val="24"/>
          <w:szCs w:val="24"/>
        </w:rPr>
        <w:t>Assurer une éducation primaire pour tous</w:t>
      </w:r>
    </w:p>
    <w:p w:rsidR="00383165" w:rsidRPr="009F4DBE" w:rsidRDefault="00383165" w:rsidP="00C566DC">
      <w:pPr>
        <w:pStyle w:val="ListParagraph"/>
        <w:numPr>
          <w:ilvl w:val="0"/>
          <w:numId w:val="5"/>
        </w:numPr>
        <w:autoSpaceDE w:val="0"/>
        <w:autoSpaceDN w:val="0"/>
        <w:adjustRightInd w:val="0"/>
        <w:spacing w:after="0" w:line="240" w:lineRule="auto"/>
        <w:rPr>
          <w:rFonts w:ascii="Times New Roman" w:hAnsi="Times New Roman"/>
          <w:sz w:val="24"/>
          <w:szCs w:val="24"/>
        </w:rPr>
      </w:pPr>
      <w:r w:rsidRPr="009F4DBE">
        <w:rPr>
          <w:rFonts w:ascii="Times New Roman" w:hAnsi="Times New Roman"/>
          <w:sz w:val="24"/>
          <w:szCs w:val="24"/>
        </w:rPr>
        <w:t>Promouvoir l’égalité des sexes et l’autonomisation des femmes</w:t>
      </w:r>
    </w:p>
    <w:p w:rsidR="00383165" w:rsidRPr="009F4DBE" w:rsidRDefault="00383165" w:rsidP="00C566DC">
      <w:pPr>
        <w:pStyle w:val="ListParagraph"/>
        <w:numPr>
          <w:ilvl w:val="0"/>
          <w:numId w:val="5"/>
        </w:numPr>
        <w:autoSpaceDE w:val="0"/>
        <w:autoSpaceDN w:val="0"/>
        <w:adjustRightInd w:val="0"/>
        <w:spacing w:after="0" w:line="240" w:lineRule="auto"/>
        <w:rPr>
          <w:rFonts w:ascii="Times New Roman" w:hAnsi="Times New Roman"/>
          <w:sz w:val="24"/>
          <w:szCs w:val="24"/>
        </w:rPr>
      </w:pPr>
      <w:r w:rsidRPr="009F4DBE">
        <w:rPr>
          <w:rFonts w:ascii="Times New Roman" w:hAnsi="Times New Roman"/>
          <w:sz w:val="24"/>
          <w:szCs w:val="24"/>
        </w:rPr>
        <w:t>Réduire la mortalité des enfants de moins de 5 ans</w:t>
      </w:r>
    </w:p>
    <w:p w:rsidR="00383165" w:rsidRPr="009F4DBE" w:rsidRDefault="00383165" w:rsidP="00C566DC">
      <w:pPr>
        <w:pStyle w:val="ListParagraph"/>
        <w:numPr>
          <w:ilvl w:val="0"/>
          <w:numId w:val="5"/>
        </w:numPr>
        <w:autoSpaceDE w:val="0"/>
        <w:autoSpaceDN w:val="0"/>
        <w:adjustRightInd w:val="0"/>
        <w:spacing w:after="0" w:line="240" w:lineRule="auto"/>
        <w:rPr>
          <w:rFonts w:ascii="Times New Roman" w:hAnsi="Times New Roman"/>
          <w:sz w:val="24"/>
          <w:szCs w:val="24"/>
        </w:rPr>
      </w:pPr>
      <w:r w:rsidRPr="009F4DBE">
        <w:rPr>
          <w:rFonts w:ascii="Times New Roman" w:hAnsi="Times New Roman"/>
          <w:sz w:val="24"/>
          <w:szCs w:val="24"/>
        </w:rPr>
        <w:t>Améliorer la santé maternelle</w:t>
      </w:r>
    </w:p>
    <w:p w:rsidR="00383165" w:rsidRPr="009F4DBE" w:rsidRDefault="00383165" w:rsidP="00C566DC">
      <w:pPr>
        <w:pStyle w:val="ListParagraph"/>
        <w:numPr>
          <w:ilvl w:val="0"/>
          <w:numId w:val="5"/>
        </w:numPr>
        <w:autoSpaceDE w:val="0"/>
        <w:autoSpaceDN w:val="0"/>
        <w:adjustRightInd w:val="0"/>
        <w:spacing w:after="0" w:line="240" w:lineRule="auto"/>
        <w:rPr>
          <w:rFonts w:ascii="Times New Roman" w:hAnsi="Times New Roman"/>
          <w:sz w:val="24"/>
          <w:szCs w:val="24"/>
        </w:rPr>
      </w:pPr>
      <w:r w:rsidRPr="009F4DBE">
        <w:rPr>
          <w:rFonts w:ascii="Times New Roman" w:hAnsi="Times New Roman"/>
          <w:sz w:val="24"/>
          <w:szCs w:val="24"/>
        </w:rPr>
        <w:t>Combattre le VIH/sida, le paludisme et d’autres maladies</w:t>
      </w:r>
    </w:p>
    <w:p w:rsidR="00383165" w:rsidRPr="009F4DBE" w:rsidRDefault="00383165" w:rsidP="00C566DC">
      <w:pPr>
        <w:pStyle w:val="ListParagraph"/>
        <w:numPr>
          <w:ilvl w:val="0"/>
          <w:numId w:val="5"/>
        </w:numPr>
        <w:autoSpaceDE w:val="0"/>
        <w:autoSpaceDN w:val="0"/>
        <w:adjustRightInd w:val="0"/>
        <w:spacing w:after="0" w:line="240" w:lineRule="auto"/>
        <w:rPr>
          <w:rFonts w:ascii="Times New Roman" w:hAnsi="Times New Roman"/>
          <w:sz w:val="24"/>
          <w:szCs w:val="24"/>
        </w:rPr>
      </w:pPr>
      <w:r w:rsidRPr="009F4DBE">
        <w:rPr>
          <w:rFonts w:ascii="Times New Roman" w:hAnsi="Times New Roman"/>
          <w:sz w:val="24"/>
          <w:szCs w:val="24"/>
        </w:rPr>
        <w:t>Assurer un environnement durable</w:t>
      </w:r>
    </w:p>
    <w:p w:rsidR="00383165" w:rsidRPr="009F4DBE" w:rsidRDefault="00383165" w:rsidP="00C566DC">
      <w:pPr>
        <w:pStyle w:val="ListParagraph"/>
        <w:numPr>
          <w:ilvl w:val="0"/>
          <w:numId w:val="5"/>
        </w:numPr>
        <w:autoSpaceDE w:val="0"/>
        <w:autoSpaceDN w:val="0"/>
        <w:adjustRightInd w:val="0"/>
        <w:spacing w:after="0" w:line="240" w:lineRule="auto"/>
        <w:rPr>
          <w:rFonts w:ascii="Times New Roman" w:hAnsi="Times New Roman"/>
          <w:sz w:val="24"/>
          <w:szCs w:val="24"/>
        </w:rPr>
      </w:pPr>
      <w:r w:rsidRPr="009F4DBE">
        <w:rPr>
          <w:rFonts w:ascii="Times New Roman" w:hAnsi="Times New Roman"/>
          <w:sz w:val="24"/>
          <w:szCs w:val="24"/>
        </w:rPr>
        <w:t>Mettre en place un partenariat mondial pour le développement</w:t>
      </w:r>
    </w:p>
    <w:p w:rsidR="00383165" w:rsidRPr="009F4DBE" w:rsidRDefault="00383165" w:rsidP="00E46DCC">
      <w:pPr>
        <w:pStyle w:val="ListParagraph"/>
        <w:autoSpaceDE w:val="0"/>
        <w:autoSpaceDN w:val="0"/>
        <w:adjustRightInd w:val="0"/>
        <w:spacing w:after="0" w:line="240" w:lineRule="auto"/>
        <w:rPr>
          <w:rFonts w:ascii="Times New Roman" w:hAnsi="Times New Roman"/>
          <w:sz w:val="24"/>
          <w:szCs w:val="24"/>
        </w:rPr>
      </w:pPr>
    </w:p>
    <w:p w:rsidR="00E46DCC" w:rsidRPr="009F4DBE" w:rsidRDefault="00D00845" w:rsidP="003F0662">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w:t>
      </w:r>
      <w:r w:rsidR="00BB0196">
        <w:rPr>
          <w:rFonts w:ascii="Times New Roman" w:hAnsi="Times New Roman"/>
          <w:sz w:val="24"/>
          <w:szCs w:val="24"/>
        </w:rPr>
        <w:t>8</w:t>
      </w:r>
      <w:r>
        <w:rPr>
          <w:rFonts w:ascii="Times New Roman" w:hAnsi="Times New Roman"/>
          <w:sz w:val="24"/>
          <w:szCs w:val="24"/>
        </w:rPr>
        <w:t>.</w:t>
      </w:r>
      <w:r w:rsidR="003F0662">
        <w:rPr>
          <w:rFonts w:ascii="Times New Roman" w:hAnsi="Times New Roman"/>
          <w:sz w:val="24"/>
          <w:szCs w:val="24"/>
        </w:rPr>
        <w:tab/>
        <w:t xml:space="preserve">Le </w:t>
      </w:r>
      <w:r w:rsidR="00E46DCC" w:rsidRPr="009F4DBE">
        <w:rPr>
          <w:rFonts w:ascii="Times New Roman" w:hAnsi="Times New Roman"/>
          <w:sz w:val="24"/>
          <w:szCs w:val="24"/>
        </w:rPr>
        <w:t xml:space="preserve">Programme de pays 2007-2011 est en parfaite cohérence avec les Objectifs du Millénaire pour le Développement. Ses trois composantes stratégiques sont directement en lien avec plusieurs OMD pris séparément. La réduction de la pauvreté que le Programme articule sur l’amélioration de l’accès aux services sociaux de base, notamment en matière d’assainissement et de santé, sert les OMD 1, 5 et 6. La protection de l’environnement, par laquelle le Programme appuie le pays dans la pérennisation de son patrimoine </w:t>
      </w:r>
      <w:r w:rsidR="003F13FD">
        <w:rPr>
          <w:rFonts w:ascii="Times New Roman" w:hAnsi="Times New Roman"/>
          <w:sz w:val="24"/>
          <w:szCs w:val="24"/>
        </w:rPr>
        <w:t xml:space="preserve">naturel </w:t>
      </w:r>
      <w:r w:rsidR="00E46DCC" w:rsidRPr="009F4DBE">
        <w:rPr>
          <w:rFonts w:ascii="Times New Roman" w:hAnsi="Times New Roman"/>
          <w:sz w:val="24"/>
          <w:szCs w:val="24"/>
        </w:rPr>
        <w:t>et l’application des conventions internationale d</w:t>
      </w:r>
      <w:r w:rsidR="003F13FD">
        <w:rPr>
          <w:rFonts w:ascii="Times New Roman" w:hAnsi="Times New Roman"/>
          <w:sz w:val="24"/>
          <w:szCs w:val="24"/>
        </w:rPr>
        <w:t>ans</w:t>
      </w:r>
      <w:r w:rsidR="00E46DCC" w:rsidRPr="009F4DBE">
        <w:rPr>
          <w:rFonts w:ascii="Times New Roman" w:hAnsi="Times New Roman"/>
          <w:sz w:val="24"/>
          <w:szCs w:val="24"/>
        </w:rPr>
        <w:t xml:space="preserve"> ce domaine, entre parfaitement dans le cadre </w:t>
      </w:r>
      <w:r w:rsidR="00E46DCC" w:rsidRPr="009F4DBE">
        <w:rPr>
          <w:rFonts w:ascii="Times New Roman" w:hAnsi="Times New Roman"/>
          <w:sz w:val="24"/>
          <w:szCs w:val="24"/>
        </w:rPr>
        <w:lastRenderedPageBreak/>
        <w:t>de l’OMD 7. La promotion du Genre que le Programme considère comme une problématique transversale devant irradier l’ensemble de ses interventions, renvoie tout naturellement à l’OMD 3. Enfin la bonne gouvernance qui est un axe majeur du Programme, sans faire l’objet d’une énonciation explicite comme OMD</w:t>
      </w:r>
      <w:r w:rsidR="00DE20AA" w:rsidRPr="009F4DBE">
        <w:rPr>
          <w:rFonts w:ascii="Times New Roman" w:hAnsi="Times New Roman"/>
          <w:sz w:val="24"/>
          <w:szCs w:val="24"/>
        </w:rPr>
        <w:t>,</w:t>
      </w:r>
      <w:r w:rsidR="00E46DCC" w:rsidRPr="009F4DBE">
        <w:rPr>
          <w:rFonts w:ascii="Times New Roman" w:hAnsi="Times New Roman"/>
          <w:sz w:val="24"/>
          <w:szCs w:val="24"/>
        </w:rPr>
        <w:t xml:space="preserve"> n’en traverse pas moins les huit objectifs internationaux, sur lesquels aucun pays ne peut espérer obtenir des résultats probants sans s’appuyer sur des processus transparents et de qualité.</w:t>
      </w:r>
    </w:p>
    <w:p w:rsidR="00383165" w:rsidRPr="009F4DBE" w:rsidRDefault="00383165" w:rsidP="00383165">
      <w:pPr>
        <w:suppressAutoHyphens/>
        <w:spacing w:after="0" w:line="240" w:lineRule="auto"/>
        <w:jc w:val="both"/>
        <w:rPr>
          <w:rFonts w:ascii="Times New Roman" w:hAnsi="Times New Roman"/>
          <w:sz w:val="24"/>
          <w:szCs w:val="24"/>
        </w:rPr>
      </w:pPr>
    </w:p>
    <w:p w:rsidR="00383165" w:rsidRPr="00DE20AA" w:rsidRDefault="00383165" w:rsidP="00383165">
      <w:pPr>
        <w:pStyle w:val="Heading3"/>
        <w:rPr>
          <w:szCs w:val="24"/>
        </w:rPr>
      </w:pPr>
      <w:r w:rsidRPr="00DE20AA">
        <w:rPr>
          <w:szCs w:val="24"/>
        </w:rPr>
        <w:tab/>
      </w:r>
      <w:bookmarkStart w:id="36" w:name="_Toc243370542"/>
      <w:bookmarkStart w:id="37" w:name="_Toc243370607"/>
      <w:bookmarkStart w:id="38" w:name="_Toc243383109"/>
      <w:r w:rsidRPr="00DE20AA">
        <w:rPr>
          <w:szCs w:val="24"/>
        </w:rPr>
        <w:t>2.1.2. Pertinence par rapport à UNDAF</w:t>
      </w:r>
      <w:bookmarkEnd w:id="36"/>
      <w:bookmarkEnd w:id="37"/>
      <w:bookmarkEnd w:id="38"/>
    </w:p>
    <w:p w:rsidR="00383165" w:rsidRPr="00DE20AA" w:rsidRDefault="00383165" w:rsidP="00383165">
      <w:pPr>
        <w:autoSpaceDE w:val="0"/>
        <w:autoSpaceDN w:val="0"/>
        <w:adjustRightInd w:val="0"/>
        <w:spacing w:after="0" w:line="240" w:lineRule="auto"/>
        <w:jc w:val="both"/>
        <w:rPr>
          <w:rFonts w:ascii="Times New Roman" w:hAnsi="Times New Roman"/>
          <w:sz w:val="24"/>
          <w:szCs w:val="24"/>
        </w:rPr>
      </w:pPr>
    </w:p>
    <w:p w:rsidR="00383165" w:rsidRPr="00DE20AA" w:rsidRDefault="00D00845" w:rsidP="0038316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w:t>
      </w:r>
      <w:r w:rsidR="00BB0196">
        <w:rPr>
          <w:rFonts w:ascii="Times New Roman" w:hAnsi="Times New Roman"/>
          <w:sz w:val="24"/>
          <w:szCs w:val="24"/>
        </w:rPr>
        <w:t>9</w:t>
      </w:r>
      <w:r>
        <w:rPr>
          <w:rFonts w:ascii="Times New Roman" w:hAnsi="Times New Roman"/>
          <w:sz w:val="24"/>
          <w:szCs w:val="24"/>
        </w:rPr>
        <w:t>.</w:t>
      </w:r>
      <w:r w:rsidR="00383165" w:rsidRPr="00DE20AA">
        <w:rPr>
          <w:rFonts w:ascii="Times New Roman" w:hAnsi="Times New Roman"/>
          <w:sz w:val="24"/>
          <w:szCs w:val="24"/>
        </w:rPr>
        <w:tab/>
        <w:t xml:space="preserve">Les contenus du Cadre d’Aide au Développement des Nations Unies (UNDAF) ont été retenus à partir des recommandations de six groupes thématiques qui ont structuré l’Evaluation Commune de Pays (CCA). Cette évaluation a permis de prendre en compte les priorités du pays telles qu’elles ressortaient d’ailleurs de la Stratégie de Réduction de la Pauvreté (PSRP) approuvée en 2002, et de prendre en considération les compétences et les missions </w:t>
      </w:r>
      <w:r w:rsidR="003F13FD">
        <w:rPr>
          <w:rFonts w:ascii="Times New Roman" w:hAnsi="Times New Roman"/>
          <w:sz w:val="24"/>
          <w:szCs w:val="24"/>
        </w:rPr>
        <w:t xml:space="preserve">respectives </w:t>
      </w:r>
      <w:r w:rsidR="00383165" w:rsidRPr="00DE20AA">
        <w:rPr>
          <w:rFonts w:ascii="Times New Roman" w:hAnsi="Times New Roman"/>
          <w:sz w:val="24"/>
          <w:szCs w:val="24"/>
        </w:rPr>
        <w:t xml:space="preserve">des agences, des programmes et des financements du Système des Nations Unies </w:t>
      </w:r>
      <w:r w:rsidR="003F13FD">
        <w:rPr>
          <w:rFonts w:ascii="Times New Roman" w:hAnsi="Times New Roman"/>
          <w:sz w:val="24"/>
          <w:szCs w:val="24"/>
        </w:rPr>
        <w:t>re</w:t>
      </w:r>
      <w:r w:rsidR="00383165" w:rsidRPr="00DE20AA">
        <w:rPr>
          <w:rFonts w:ascii="Times New Roman" w:hAnsi="Times New Roman"/>
          <w:sz w:val="24"/>
          <w:szCs w:val="24"/>
        </w:rPr>
        <w:t>présent</w:t>
      </w:r>
      <w:r w:rsidR="003F13FD">
        <w:rPr>
          <w:rFonts w:ascii="Times New Roman" w:hAnsi="Times New Roman"/>
          <w:sz w:val="24"/>
          <w:szCs w:val="24"/>
        </w:rPr>
        <w:t>é</w:t>
      </w:r>
      <w:r w:rsidR="00383165" w:rsidRPr="00DE20AA">
        <w:rPr>
          <w:rFonts w:ascii="Times New Roman" w:hAnsi="Times New Roman"/>
          <w:sz w:val="24"/>
          <w:szCs w:val="24"/>
        </w:rPr>
        <w:t xml:space="preserve">s </w:t>
      </w:r>
      <w:r w:rsidR="003F13FD">
        <w:rPr>
          <w:rFonts w:ascii="Times New Roman" w:hAnsi="Times New Roman"/>
          <w:sz w:val="24"/>
          <w:szCs w:val="24"/>
        </w:rPr>
        <w:t>localement</w:t>
      </w:r>
      <w:r w:rsidR="00383165" w:rsidRPr="00DE20AA">
        <w:rPr>
          <w:rFonts w:ascii="Times New Roman" w:hAnsi="Times New Roman"/>
          <w:sz w:val="24"/>
          <w:szCs w:val="24"/>
        </w:rPr>
        <w:t>. Les progrès du pays sur les Objectifs de Développement du Millénium (OMD) ont également été dûment considérés.</w:t>
      </w:r>
    </w:p>
    <w:p w:rsidR="00383165" w:rsidRPr="00DE20AA" w:rsidRDefault="00383165" w:rsidP="00383165">
      <w:pPr>
        <w:autoSpaceDE w:val="0"/>
        <w:autoSpaceDN w:val="0"/>
        <w:adjustRightInd w:val="0"/>
        <w:spacing w:after="0" w:line="240" w:lineRule="auto"/>
        <w:jc w:val="both"/>
        <w:rPr>
          <w:rFonts w:ascii="Times New Roman" w:hAnsi="Times New Roman"/>
          <w:sz w:val="24"/>
          <w:szCs w:val="24"/>
        </w:rPr>
      </w:pPr>
    </w:p>
    <w:p w:rsidR="00383165" w:rsidRPr="00DE20AA" w:rsidRDefault="00BB0196" w:rsidP="0038316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30</w:t>
      </w:r>
      <w:r w:rsidR="00D00845">
        <w:rPr>
          <w:rFonts w:ascii="Times New Roman" w:hAnsi="Times New Roman"/>
          <w:sz w:val="24"/>
          <w:szCs w:val="24"/>
        </w:rPr>
        <w:t>.</w:t>
      </w:r>
      <w:r w:rsidR="00383165" w:rsidRPr="00DE20AA">
        <w:rPr>
          <w:rFonts w:ascii="Times New Roman" w:hAnsi="Times New Roman"/>
          <w:sz w:val="24"/>
          <w:szCs w:val="24"/>
        </w:rPr>
        <w:tab/>
        <w:t>Sur cette base</w:t>
      </w:r>
      <w:r w:rsidR="00DE20AA">
        <w:rPr>
          <w:rFonts w:ascii="Times New Roman" w:hAnsi="Times New Roman"/>
          <w:sz w:val="24"/>
          <w:szCs w:val="24"/>
        </w:rPr>
        <w:t>,</w:t>
      </w:r>
      <w:r w:rsidR="00383165" w:rsidRPr="00DE20AA">
        <w:rPr>
          <w:rFonts w:ascii="Times New Roman" w:hAnsi="Times New Roman"/>
          <w:sz w:val="24"/>
          <w:szCs w:val="24"/>
        </w:rPr>
        <w:t xml:space="preserve"> deux grandes orientations ont été retenues pour </w:t>
      </w:r>
      <w:r w:rsidR="003F13FD">
        <w:rPr>
          <w:rFonts w:ascii="Times New Roman" w:hAnsi="Times New Roman"/>
          <w:sz w:val="24"/>
          <w:szCs w:val="24"/>
        </w:rPr>
        <w:t>l’</w:t>
      </w:r>
      <w:r w:rsidR="00383165" w:rsidRPr="00DE20AA">
        <w:rPr>
          <w:rFonts w:ascii="Times New Roman" w:hAnsi="Times New Roman"/>
          <w:sz w:val="24"/>
          <w:szCs w:val="24"/>
        </w:rPr>
        <w:t xml:space="preserve">UNDAF dans le cadre du cycle de programmation 2007-2011 : (i) </w:t>
      </w:r>
      <w:r w:rsidR="00806C14">
        <w:rPr>
          <w:rFonts w:ascii="Times New Roman" w:hAnsi="Times New Roman"/>
          <w:sz w:val="24"/>
          <w:szCs w:val="24"/>
        </w:rPr>
        <w:t>Renforce</w:t>
      </w:r>
      <w:r w:rsidR="00383165" w:rsidRPr="00DE20AA">
        <w:rPr>
          <w:rFonts w:ascii="Times New Roman" w:hAnsi="Times New Roman"/>
          <w:sz w:val="24"/>
          <w:szCs w:val="24"/>
        </w:rPr>
        <w:t>r l'accès à des services sociaux de base de qualité, y compris la Santé, l'</w:t>
      </w:r>
      <w:r w:rsidR="00464CF1" w:rsidRPr="00DE20AA">
        <w:rPr>
          <w:rFonts w:ascii="Times New Roman" w:hAnsi="Times New Roman"/>
          <w:sz w:val="24"/>
          <w:szCs w:val="24"/>
        </w:rPr>
        <w:t>Éducation</w:t>
      </w:r>
      <w:r w:rsidR="00383165" w:rsidRPr="00DE20AA">
        <w:rPr>
          <w:rFonts w:ascii="Times New Roman" w:hAnsi="Times New Roman"/>
          <w:sz w:val="24"/>
          <w:szCs w:val="24"/>
        </w:rPr>
        <w:t xml:space="preserve">, l'Environnement et la protection des plus vulnérables ; (ii) Renforcer la capacité des organismes publics afin d'affermir l'observation de la loi et de la protection des droits de l’homme, en même temps que </w:t>
      </w:r>
      <w:r w:rsidR="003F13FD">
        <w:rPr>
          <w:rFonts w:ascii="Times New Roman" w:hAnsi="Times New Roman"/>
          <w:sz w:val="24"/>
          <w:szCs w:val="24"/>
        </w:rPr>
        <w:t>d’</w:t>
      </w:r>
      <w:r w:rsidR="00383165" w:rsidRPr="00DE20AA">
        <w:rPr>
          <w:rFonts w:ascii="Times New Roman" w:hAnsi="Times New Roman"/>
          <w:sz w:val="24"/>
          <w:szCs w:val="24"/>
        </w:rPr>
        <w:t>assurer de la participation continue de la société civile.</w:t>
      </w:r>
    </w:p>
    <w:p w:rsidR="00383165" w:rsidRPr="00DE20AA" w:rsidRDefault="00383165" w:rsidP="00383165">
      <w:pPr>
        <w:suppressAutoHyphens/>
        <w:autoSpaceDE w:val="0"/>
        <w:autoSpaceDN w:val="0"/>
        <w:adjustRightInd w:val="0"/>
        <w:spacing w:after="0" w:line="240" w:lineRule="auto"/>
        <w:jc w:val="both"/>
        <w:rPr>
          <w:rFonts w:ascii="Times New Roman" w:hAnsi="Times New Roman"/>
          <w:sz w:val="24"/>
          <w:szCs w:val="24"/>
        </w:rPr>
      </w:pPr>
    </w:p>
    <w:p w:rsidR="00383165" w:rsidRDefault="00D00845" w:rsidP="00383165">
      <w:pPr>
        <w:suppressAutoHyphen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3</w:t>
      </w:r>
      <w:r w:rsidR="00BB0196">
        <w:rPr>
          <w:rFonts w:ascii="Times New Roman" w:hAnsi="Times New Roman"/>
          <w:sz w:val="24"/>
          <w:szCs w:val="24"/>
        </w:rPr>
        <w:t>1</w:t>
      </w:r>
      <w:r>
        <w:rPr>
          <w:rFonts w:ascii="Times New Roman" w:hAnsi="Times New Roman"/>
          <w:sz w:val="24"/>
          <w:szCs w:val="24"/>
        </w:rPr>
        <w:t>.</w:t>
      </w:r>
      <w:r w:rsidR="00383165" w:rsidRPr="00DE20AA">
        <w:rPr>
          <w:rFonts w:ascii="Times New Roman" w:hAnsi="Times New Roman"/>
          <w:sz w:val="24"/>
          <w:szCs w:val="24"/>
        </w:rPr>
        <w:tab/>
        <w:t>Ces deux axes stratégiques sont complétés par la problématique de l’équité de genre. Celle-ci est toutefois intégrée au cadre de coopération comme dimension transversale. Autrement dit, toutes les interventions se doivent de l’internaliser pour favoriser le renforcement qualitatif et quantitatif du positionnement des femmes dans la société, dans la</w:t>
      </w:r>
      <w:r w:rsidR="00383165">
        <w:rPr>
          <w:rFonts w:ascii="Times New Roman" w:hAnsi="Times New Roman"/>
          <w:sz w:val="24"/>
          <w:szCs w:val="24"/>
        </w:rPr>
        <w:t xml:space="preserve"> perspective d’une véritable équité de genre.</w:t>
      </w:r>
    </w:p>
    <w:p w:rsidR="00383165" w:rsidRDefault="00383165" w:rsidP="00383165">
      <w:pPr>
        <w:suppressAutoHyphens/>
        <w:autoSpaceDE w:val="0"/>
        <w:autoSpaceDN w:val="0"/>
        <w:adjustRightInd w:val="0"/>
        <w:spacing w:after="0" w:line="240" w:lineRule="auto"/>
        <w:jc w:val="both"/>
        <w:rPr>
          <w:rFonts w:ascii="Times New Roman" w:hAnsi="Times New Roman"/>
          <w:sz w:val="24"/>
          <w:szCs w:val="24"/>
        </w:rPr>
      </w:pPr>
    </w:p>
    <w:p w:rsidR="00383165" w:rsidRPr="003F13FD" w:rsidRDefault="00D00845" w:rsidP="00383165">
      <w:pPr>
        <w:suppressAutoHyphen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3</w:t>
      </w:r>
      <w:r w:rsidR="00BB0196">
        <w:rPr>
          <w:rFonts w:ascii="Times New Roman" w:hAnsi="Times New Roman"/>
          <w:sz w:val="24"/>
          <w:szCs w:val="24"/>
        </w:rPr>
        <w:t>2</w:t>
      </w:r>
      <w:r>
        <w:rPr>
          <w:rFonts w:ascii="Times New Roman" w:hAnsi="Times New Roman"/>
          <w:sz w:val="24"/>
          <w:szCs w:val="24"/>
        </w:rPr>
        <w:t>.</w:t>
      </w:r>
      <w:r w:rsidR="00383165">
        <w:rPr>
          <w:rFonts w:ascii="Times New Roman" w:hAnsi="Times New Roman"/>
          <w:sz w:val="24"/>
          <w:szCs w:val="24"/>
        </w:rPr>
        <w:tab/>
        <w:t xml:space="preserve">En termes opérationnels, l’UNDAF 2007-2011 vise les résultats ci-dessous, au titre </w:t>
      </w:r>
      <w:r w:rsidR="00383165" w:rsidRPr="003F13FD">
        <w:rPr>
          <w:rFonts w:ascii="Times New Roman" w:hAnsi="Times New Roman"/>
          <w:sz w:val="24"/>
          <w:szCs w:val="24"/>
        </w:rPr>
        <w:t>des deux axes stratégiques et de la prise en charge de la dimension genre :</w:t>
      </w:r>
    </w:p>
    <w:p w:rsidR="00383165" w:rsidRPr="003F13FD" w:rsidRDefault="00383165" w:rsidP="00383165">
      <w:pPr>
        <w:suppressAutoHyphens/>
        <w:autoSpaceDE w:val="0"/>
        <w:autoSpaceDN w:val="0"/>
        <w:adjustRightInd w:val="0"/>
        <w:spacing w:after="0" w:line="240" w:lineRule="auto"/>
        <w:ind w:left="360"/>
        <w:jc w:val="both"/>
        <w:rPr>
          <w:rFonts w:ascii="Times New Roman" w:hAnsi="Times New Roman"/>
          <w:i/>
          <w:sz w:val="24"/>
          <w:szCs w:val="24"/>
        </w:rPr>
      </w:pPr>
      <w:r w:rsidRPr="003F13FD">
        <w:rPr>
          <w:rFonts w:ascii="Times New Roman" w:hAnsi="Times New Roman"/>
          <w:i/>
          <w:sz w:val="24"/>
          <w:szCs w:val="24"/>
        </w:rPr>
        <w:t>Accès aux services sociaux de base</w:t>
      </w:r>
    </w:p>
    <w:p w:rsidR="00383165" w:rsidRPr="003F13FD" w:rsidRDefault="00383165" w:rsidP="00C566DC">
      <w:pPr>
        <w:pStyle w:val="ListParagraph"/>
        <w:numPr>
          <w:ilvl w:val="0"/>
          <w:numId w:val="1"/>
        </w:numPr>
        <w:suppressAutoHyphens/>
        <w:autoSpaceDE w:val="0"/>
        <w:autoSpaceDN w:val="0"/>
        <w:adjustRightInd w:val="0"/>
        <w:spacing w:after="0" w:line="240" w:lineRule="auto"/>
        <w:jc w:val="both"/>
        <w:rPr>
          <w:rFonts w:ascii="Times New Roman" w:hAnsi="Times New Roman"/>
          <w:bCs/>
          <w:sz w:val="24"/>
          <w:szCs w:val="24"/>
        </w:rPr>
      </w:pPr>
      <w:r w:rsidRPr="003F13FD">
        <w:rPr>
          <w:rFonts w:ascii="Times New Roman" w:hAnsi="Times New Roman"/>
          <w:bCs/>
          <w:sz w:val="24"/>
          <w:szCs w:val="24"/>
        </w:rPr>
        <w:t>Développer l'accès aux services de santé de qualité des populations vulnérables</w:t>
      </w:r>
    </w:p>
    <w:p w:rsidR="00383165" w:rsidRPr="003F13FD" w:rsidRDefault="00383165" w:rsidP="00C566DC">
      <w:pPr>
        <w:pStyle w:val="ListParagraph"/>
        <w:numPr>
          <w:ilvl w:val="0"/>
          <w:numId w:val="1"/>
        </w:numPr>
        <w:autoSpaceDE w:val="0"/>
        <w:autoSpaceDN w:val="0"/>
        <w:adjustRightInd w:val="0"/>
        <w:spacing w:after="0" w:line="240" w:lineRule="auto"/>
        <w:rPr>
          <w:rFonts w:ascii="Times New Roman" w:hAnsi="Times New Roman"/>
          <w:bCs/>
          <w:sz w:val="24"/>
          <w:szCs w:val="24"/>
        </w:rPr>
      </w:pPr>
      <w:r w:rsidRPr="003F13FD">
        <w:rPr>
          <w:rFonts w:ascii="Times New Roman" w:hAnsi="Times New Roman"/>
          <w:bCs/>
          <w:sz w:val="24"/>
          <w:szCs w:val="24"/>
        </w:rPr>
        <w:t>Renforcement de la réponse multisectorielle au VIH/sida dans le cadre des institutions nationales et de la société civile</w:t>
      </w:r>
    </w:p>
    <w:p w:rsidR="00383165" w:rsidRPr="003F13FD" w:rsidRDefault="00383165" w:rsidP="00C566DC">
      <w:pPr>
        <w:pStyle w:val="ListParagraph"/>
        <w:numPr>
          <w:ilvl w:val="0"/>
          <w:numId w:val="1"/>
        </w:numPr>
        <w:autoSpaceDE w:val="0"/>
        <w:autoSpaceDN w:val="0"/>
        <w:adjustRightInd w:val="0"/>
        <w:spacing w:after="0" w:line="240" w:lineRule="auto"/>
        <w:rPr>
          <w:rFonts w:ascii="Times New Roman" w:hAnsi="Times New Roman"/>
          <w:bCs/>
          <w:sz w:val="24"/>
          <w:szCs w:val="24"/>
        </w:rPr>
      </w:pPr>
      <w:r w:rsidRPr="003F13FD">
        <w:rPr>
          <w:rFonts w:ascii="Times New Roman" w:hAnsi="Times New Roman"/>
          <w:bCs/>
          <w:sz w:val="24"/>
          <w:szCs w:val="24"/>
        </w:rPr>
        <w:t>Amélioration de l'accès à une éducation de base de qualité pour la population en général</w:t>
      </w:r>
    </w:p>
    <w:p w:rsidR="00383165" w:rsidRPr="003F13FD" w:rsidRDefault="00383165" w:rsidP="00C566DC">
      <w:pPr>
        <w:pStyle w:val="ListParagraph"/>
        <w:numPr>
          <w:ilvl w:val="0"/>
          <w:numId w:val="1"/>
        </w:numPr>
        <w:autoSpaceDE w:val="0"/>
        <w:autoSpaceDN w:val="0"/>
        <w:adjustRightInd w:val="0"/>
        <w:spacing w:after="0" w:line="240" w:lineRule="auto"/>
        <w:rPr>
          <w:rFonts w:ascii="Times New Roman" w:hAnsi="Times New Roman"/>
          <w:bCs/>
          <w:sz w:val="24"/>
          <w:szCs w:val="24"/>
        </w:rPr>
      </w:pPr>
      <w:r w:rsidRPr="003F13FD">
        <w:rPr>
          <w:rFonts w:ascii="Times New Roman" w:hAnsi="Times New Roman"/>
          <w:bCs/>
          <w:sz w:val="24"/>
          <w:szCs w:val="24"/>
        </w:rPr>
        <w:t>Accès de la population à l'eau potable et aux réseaux d’assainissement et garantie de la protection de l'environnement</w:t>
      </w:r>
    </w:p>
    <w:p w:rsidR="00383165" w:rsidRPr="003F13FD" w:rsidRDefault="00383165" w:rsidP="00383165">
      <w:pPr>
        <w:autoSpaceDE w:val="0"/>
        <w:autoSpaceDN w:val="0"/>
        <w:adjustRightInd w:val="0"/>
        <w:spacing w:after="0" w:line="240" w:lineRule="auto"/>
        <w:ind w:left="360"/>
        <w:rPr>
          <w:rFonts w:ascii="Times New Roman" w:hAnsi="Times New Roman"/>
          <w:i/>
          <w:sz w:val="24"/>
          <w:szCs w:val="24"/>
        </w:rPr>
      </w:pPr>
      <w:r w:rsidRPr="003F13FD">
        <w:rPr>
          <w:rFonts w:ascii="Times New Roman" w:hAnsi="Times New Roman"/>
          <w:i/>
          <w:sz w:val="24"/>
          <w:szCs w:val="24"/>
        </w:rPr>
        <w:t>Bonne Gouvernance et Droits de l’Homme</w:t>
      </w:r>
    </w:p>
    <w:p w:rsidR="00383165" w:rsidRPr="003F13FD" w:rsidRDefault="003F13FD" w:rsidP="003F13FD">
      <w:pPr>
        <w:pStyle w:val="ListParagraph"/>
        <w:numPr>
          <w:ilvl w:val="0"/>
          <w:numId w:val="2"/>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Réforme et renforcement des </w:t>
      </w:r>
      <w:r w:rsidR="00383165" w:rsidRPr="003F13FD">
        <w:rPr>
          <w:rFonts w:ascii="Times New Roman" w:hAnsi="Times New Roman"/>
          <w:sz w:val="24"/>
          <w:szCs w:val="24"/>
        </w:rPr>
        <w:t>institutions publiques</w:t>
      </w:r>
      <w:r>
        <w:rPr>
          <w:rFonts w:ascii="Times New Roman" w:hAnsi="Times New Roman"/>
          <w:sz w:val="24"/>
          <w:szCs w:val="24"/>
        </w:rPr>
        <w:t>,</w:t>
      </w:r>
      <w:r w:rsidR="00383165" w:rsidRPr="003F13FD">
        <w:rPr>
          <w:rFonts w:ascii="Times New Roman" w:hAnsi="Times New Roman"/>
          <w:sz w:val="24"/>
          <w:szCs w:val="24"/>
        </w:rPr>
        <w:t xml:space="preserve"> </w:t>
      </w:r>
      <w:r>
        <w:rPr>
          <w:rFonts w:ascii="Times New Roman" w:hAnsi="Times New Roman"/>
          <w:sz w:val="24"/>
          <w:szCs w:val="24"/>
        </w:rPr>
        <w:t xml:space="preserve">en vue d’une </w:t>
      </w:r>
      <w:r w:rsidR="00383165" w:rsidRPr="003F13FD">
        <w:rPr>
          <w:rFonts w:ascii="Times New Roman" w:hAnsi="Times New Roman"/>
          <w:sz w:val="24"/>
          <w:szCs w:val="24"/>
        </w:rPr>
        <w:t>application transparente de la loi</w:t>
      </w:r>
    </w:p>
    <w:p w:rsidR="00383165" w:rsidRPr="003F13FD" w:rsidRDefault="003F13FD" w:rsidP="00C566DC">
      <w:pPr>
        <w:pStyle w:val="ListParagraph"/>
        <w:numPr>
          <w:ilvl w:val="0"/>
          <w:numId w:val="2"/>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H</w:t>
      </w:r>
      <w:r w:rsidR="00383165" w:rsidRPr="003F13FD">
        <w:rPr>
          <w:rFonts w:ascii="Times New Roman" w:hAnsi="Times New Roman"/>
          <w:sz w:val="24"/>
          <w:szCs w:val="24"/>
        </w:rPr>
        <w:t>armonisation et coordination de l'assistance mise en place</w:t>
      </w:r>
    </w:p>
    <w:p w:rsidR="00383165" w:rsidRPr="003F13FD" w:rsidRDefault="00383165" w:rsidP="00C566DC">
      <w:pPr>
        <w:pStyle w:val="ListParagraph"/>
        <w:numPr>
          <w:ilvl w:val="0"/>
          <w:numId w:val="2"/>
        </w:numPr>
        <w:autoSpaceDE w:val="0"/>
        <w:autoSpaceDN w:val="0"/>
        <w:adjustRightInd w:val="0"/>
        <w:spacing w:after="0" w:line="240" w:lineRule="auto"/>
        <w:rPr>
          <w:rFonts w:ascii="Times New Roman" w:hAnsi="Times New Roman"/>
          <w:sz w:val="24"/>
          <w:szCs w:val="24"/>
        </w:rPr>
      </w:pPr>
      <w:r w:rsidRPr="003F13FD">
        <w:rPr>
          <w:rFonts w:ascii="Times New Roman" w:hAnsi="Times New Roman"/>
          <w:sz w:val="24"/>
          <w:szCs w:val="24"/>
        </w:rPr>
        <w:t>Décentralisation efficace pour redistribuer le revenu national</w:t>
      </w:r>
    </w:p>
    <w:p w:rsidR="00383165" w:rsidRPr="003F13FD" w:rsidRDefault="00383165" w:rsidP="00383165">
      <w:pPr>
        <w:autoSpaceDE w:val="0"/>
        <w:autoSpaceDN w:val="0"/>
        <w:adjustRightInd w:val="0"/>
        <w:spacing w:after="0" w:line="240" w:lineRule="auto"/>
        <w:ind w:left="360"/>
        <w:rPr>
          <w:rFonts w:ascii="Times New Roman" w:hAnsi="Times New Roman"/>
          <w:i/>
          <w:sz w:val="24"/>
          <w:szCs w:val="24"/>
        </w:rPr>
      </w:pPr>
      <w:r w:rsidRPr="003F13FD">
        <w:rPr>
          <w:rFonts w:ascii="Times New Roman" w:hAnsi="Times New Roman"/>
          <w:i/>
          <w:sz w:val="24"/>
          <w:szCs w:val="24"/>
        </w:rPr>
        <w:t>Genre</w:t>
      </w:r>
    </w:p>
    <w:p w:rsidR="00383165" w:rsidRPr="003F13FD" w:rsidRDefault="003F13FD" w:rsidP="00C566DC">
      <w:pPr>
        <w:pStyle w:val="ListParagraph"/>
        <w:numPr>
          <w:ilvl w:val="0"/>
          <w:numId w:val="3"/>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Intégration d’ici 2011 des </w:t>
      </w:r>
      <w:r w:rsidR="00383165" w:rsidRPr="003F13FD">
        <w:rPr>
          <w:rFonts w:ascii="Times New Roman" w:hAnsi="Times New Roman"/>
          <w:sz w:val="24"/>
          <w:szCs w:val="24"/>
        </w:rPr>
        <w:t>questions d'égalité entre les sexes à tous le</w:t>
      </w:r>
      <w:r>
        <w:rPr>
          <w:rFonts w:ascii="Times New Roman" w:hAnsi="Times New Roman"/>
          <w:sz w:val="24"/>
          <w:szCs w:val="24"/>
        </w:rPr>
        <w:t>s niveaux de coopération future</w:t>
      </w:r>
    </w:p>
    <w:p w:rsidR="0035366D" w:rsidRPr="003F13FD" w:rsidRDefault="0035366D" w:rsidP="0035366D">
      <w:pPr>
        <w:spacing w:after="0" w:line="240" w:lineRule="auto"/>
        <w:jc w:val="both"/>
        <w:rPr>
          <w:rFonts w:ascii="Times New Roman" w:hAnsi="Times New Roman"/>
          <w:sz w:val="24"/>
          <w:szCs w:val="24"/>
        </w:rPr>
      </w:pPr>
    </w:p>
    <w:p w:rsidR="0035366D" w:rsidRPr="003F13FD" w:rsidRDefault="00D00845" w:rsidP="0035366D">
      <w:pPr>
        <w:spacing w:after="0" w:line="240" w:lineRule="auto"/>
        <w:jc w:val="both"/>
        <w:rPr>
          <w:rFonts w:ascii="Times New Roman" w:hAnsi="Times New Roman"/>
          <w:sz w:val="24"/>
          <w:szCs w:val="24"/>
        </w:rPr>
      </w:pPr>
      <w:r>
        <w:rPr>
          <w:rFonts w:ascii="Times New Roman" w:hAnsi="Times New Roman"/>
          <w:sz w:val="24"/>
          <w:szCs w:val="24"/>
        </w:rPr>
        <w:t>3</w:t>
      </w:r>
      <w:r w:rsidR="00BB0196">
        <w:rPr>
          <w:rFonts w:ascii="Times New Roman" w:hAnsi="Times New Roman"/>
          <w:sz w:val="24"/>
          <w:szCs w:val="24"/>
        </w:rPr>
        <w:t>3</w:t>
      </w:r>
      <w:r>
        <w:rPr>
          <w:rFonts w:ascii="Times New Roman" w:hAnsi="Times New Roman"/>
          <w:sz w:val="24"/>
          <w:szCs w:val="24"/>
        </w:rPr>
        <w:t>.</w:t>
      </w:r>
      <w:r w:rsidR="0035366D" w:rsidRPr="003F13FD">
        <w:rPr>
          <w:rFonts w:ascii="Times New Roman" w:hAnsi="Times New Roman"/>
          <w:sz w:val="24"/>
          <w:szCs w:val="24"/>
        </w:rPr>
        <w:tab/>
        <w:t xml:space="preserve">Pour rappel, le Programme de pays est articulé sur quatre problématiques qui toutes sont prises en charge dans l’UNDAF : (i) Bonne Gouvernance, (ii) Lutte contre la pauvreté, (iii) Protection de l’Environnement et (iv) Promotion du genre. La bonne gouvernance et le Genre sont nommément retenus comme axes prioritaires dans l’UNDAF. La promotion de l’environnement est un résultat de l’UNDAF visé dans l’axe relatif </w:t>
      </w:r>
      <w:r w:rsidR="00665DA1">
        <w:rPr>
          <w:rFonts w:ascii="Times New Roman" w:hAnsi="Times New Roman"/>
          <w:sz w:val="24"/>
          <w:szCs w:val="24"/>
        </w:rPr>
        <w:t>aux Services sociaux de base. Cet a</w:t>
      </w:r>
      <w:r w:rsidR="0035366D" w:rsidRPr="003F13FD">
        <w:rPr>
          <w:rFonts w:ascii="Times New Roman" w:hAnsi="Times New Roman"/>
          <w:sz w:val="24"/>
          <w:szCs w:val="24"/>
        </w:rPr>
        <w:t xml:space="preserve">xe est aussi celui </w:t>
      </w:r>
      <w:r w:rsidR="00665DA1">
        <w:rPr>
          <w:rFonts w:ascii="Times New Roman" w:hAnsi="Times New Roman"/>
          <w:sz w:val="24"/>
          <w:szCs w:val="24"/>
        </w:rPr>
        <w:t xml:space="preserve">qui </w:t>
      </w:r>
      <w:r w:rsidR="0035366D" w:rsidRPr="003F13FD">
        <w:rPr>
          <w:rFonts w:ascii="Times New Roman" w:hAnsi="Times New Roman"/>
          <w:sz w:val="24"/>
          <w:szCs w:val="24"/>
        </w:rPr>
        <w:t xml:space="preserve">permet à l’UNDAF de cibler la lutte contre la pauvreté </w:t>
      </w:r>
      <w:r w:rsidR="00665DA1">
        <w:rPr>
          <w:rFonts w:ascii="Times New Roman" w:hAnsi="Times New Roman"/>
          <w:sz w:val="24"/>
          <w:szCs w:val="24"/>
        </w:rPr>
        <w:t>e</w:t>
      </w:r>
      <w:r w:rsidR="0035366D" w:rsidRPr="003F13FD">
        <w:rPr>
          <w:rFonts w:ascii="Times New Roman" w:hAnsi="Times New Roman"/>
          <w:sz w:val="24"/>
          <w:szCs w:val="24"/>
        </w:rPr>
        <w:t>n visant des résultats comme l’accès des populations aux services de santé, d’éducation  et d’assainissement. L’on peut donc retenir que le Programme est parfaitement cohérent avec l’UNDAF, qui constitue d’ailleurs l’un de ses référentiels</w:t>
      </w:r>
      <w:r w:rsidR="00665DA1">
        <w:rPr>
          <w:rFonts w:ascii="Times New Roman" w:hAnsi="Times New Roman"/>
          <w:sz w:val="24"/>
          <w:szCs w:val="24"/>
        </w:rPr>
        <w:t xml:space="preserve"> clés</w:t>
      </w:r>
      <w:r w:rsidR="0035366D" w:rsidRPr="003F13FD">
        <w:rPr>
          <w:rFonts w:ascii="Times New Roman" w:hAnsi="Times New Roman"/>
          <w:sz w:val="24"/>
          <w:szCs w:val="24"/>
        </w:rPr>
        <w:t>.</w:t>
      </w:r>
    </w:p>
    <w:p w:rsidR="00383165" w:rsidRPr="003F13FD" w:rsidRDefault="00383165" w:rsidP="00383165">
      <w:pPr>
        <w:spacing w:after="0" w:line="240" w:lineRule="auto"/>
        <w:jc w:val="both"/>
        <w:rPr>
          <w:rFonts w:ascii="Times New Roman" w:hAnsi="Times New Roman"/>
          <w:sz w:val="24"/>
          <w:szCs w:val="24"/>
        </w:rPr>
      </w:pPr>
    </w:p>
    <w:p w:rsidR="00383165" w:rsidRPr="003F13FD" w:rsidRDefault="00383165" w:rsidP="00383165">
      <w:pPr>
        <w:pStyle w:val="Heading3"/>
        <w:rPr>
          <w:szCs w:val="24"/>
        </w:rPr>
      </w:pPr>
      <w:r w:rsidRPr="003F13FD">
        <w:rPr>
          <w:szCs w:val="24"/>
        </w:rPr>
        <w:tab/>
      </w:r>
      <w:bookmarkStart w:id="39" w:name="_Toc243370543"/>
      <w:bookmarkStart w:id="40" w:name="_Toc243370608"/>
      <w:bookmarkStart w:id="41" w:name="_Toc243383110"/>
      <w:r w:rsidRPr="003F13FD">
        <w:rPr>
          <w:szCs w:val="24"/>
        </w:rPr>
        <w:t>2.1.3. Pertinence par rapport au DSRP</w:t>
      </w:r>
      <w:bookmarkEnd w:id="39"/>
      <w:bookmarkEnd w:id="40"/>
      <w:bookmarkEnd w:id="41"/>
    </w:p>
    <w:p w:rsidR="00383165" w:rsidRDefault="00383165" w:rsidP="00383165">
      <w:pPr>
        <w:suppressAutoHyphens/>
        <w:spacing w:after="0" w:line="240" w:lineRule="auto"/>
        <w:jc w:val="both"/>
        <w:rPr>
          <w:rFonts w:ascii="Times New Roman" w:hAnsi="Times New Roman"/>
          <w:sz w:val="24"/>
          <w:szCs w:val="24"/>
        </w:rPr>
      </w:pPr>
    </w:p>
    <w:p w:rsidR="00383165" w:rsidRDefault="00D00845" w:rsidP="00383165">
      <w:pPr>
        <w:suppressAutoHyphens/>
        <w:spacing w:after="0" w:line="240" w:lineRule="auto"/>
        <w:jc w:val="both"/>
        <w:rPr>
          <w:rFonts w:ascii="Times New Roman" w:hAnsi="Times New Roman"/>
          <w:sz w:val="24"/>
          <w:szCs w:val="24"/>
        </w:rPr>
      </w:pPr>
      <w:r>
        <w:rPr>
          <w:rFonts w:ascii="Times New Roman" w:hAnsi="Times New Roman"/>
          <w:sz w:val="24"/>
          <w:szCs w:val="24"/>
        </w:rPr>
        <w:t>3</w:t>
      </w:r>
      <w:r w:rsidR="00BB0196">
        <w:rPr>
          <w:rFonts w:ascii="Times New Roman" w:hAnsi="Times New Roman"/>
          <w:sz w:val="24"/>
          <w:szCs w:val="24"/>
        </w:rPr>
        <w:t>4</w:t>
      </w:r>
      <w:r>
        <w:rPr>
          <w:rFonts w:ascii="Times New Roman" w:hAnsi="Times New Roman"/>
          <w:sz w:val="24"/>
          <w:szCs w:val="24"/>
        </w:rPr>
        <w:t>.</w:t>
      </w:r>
      <w:r w:rsidR="00383165" w:rsidRPr="00562199">
        <w:rPr>
          <w:rFonts w:ascii="Times New Roman" w:hAnsi="Times New Roman"/>
          <w:sz w:val="24"/>
          <w:szCs w:val="24"/>
        </w:rPr>
        <w:tab/>
        <w:t>La stratégie de réduction de la pauvreté est fondée sur un diagnostic de l’incidence de</w:t>
      </w:r>
      <w:r w:rsidR="00383165">
        <w:rPr>
          <w:rFonts w:ascii="Times New Roman" w:hAnsi="Times New Roman"/>
          <w:sz w:val="24"/>
          <w:szCs w:val="24"/>
        </w:rPr>
        <w:t xml:space="preserve"> pauvreté réalisé en 2001 et qui fait ressortir que 54% de la population vit sous le seuil de pauvreté tandis que 15% </w:t>
      </w:r>
      <w:r w:rsidR="00665DA1">
        <w:rPr>
          <w:rFonts w:ascii="Times New Roman" w:hAnsi="Times New Roman"/>
          <w:sz w:val="24"/>
          <w:szCs w:val="24"/>
        </w:rPr>
        <w:t>est confrontée à</w:t>
      </w:r>
      <w:r w:rsidR="00383165">
        <w:rPr>
          <w:rFonts w:ascii="Times New Roman" w:hAnsi="Times New Roman"/>
          <w:sz w:val="24"/>
          <w:szCs w:val="24"/>
        </w:rPr>
        <w:t xml:space="preserve"> l’extrême pauvreté. La pauvreté est principalement un phénomène rural, puisqu’elle touche 65% des ruraux, qui sont par ailleurs affectés à 22% par </w:t>
      </w:r>
      <w:r w:rsidR="00383165" w:rsidRPr="005C722F">
        <w:rPr>
          <w:rFonts w:ascii="Times New Roman" w:hAnsi="Times New Roman"/>
          <w:sz w:val="24"/>
          <w:szCs w:val="24"/>
        </w:rPr>
        <w:t>l’extrême pauvreté. Au niveau des groupes soci</w:t>
      </w:r>
      <w:r w:rsidR="00383165">
        <w:rPr>
          <w:rFonts w:ascii="Times New Roman" w:hAnsi="Times New Roman"/>
          <w:sz w:val="24"/>
          <w:szCs w:val="24"/>
        </w:rPr>
        <w:t>o</w:t>
      </w:r>
      <w:r w:rsidR="00383165" w:rsidRPr="005C722F">
        <w:rPr>
          <w:rFonts w:ascii="Times New Roman" w:hAnsi="Times New Roman"/>
          <w:sz w:val="24"/>
          <w:szCs w:val="24"/>
        </w:rPr>
        <w:t>professionnels, la vulnérabilité à la pauvreté est déclinée comme suit</w:t>
      </w:r>
      <w:r w:rsidR="00665DA1">
        <w:rPr>
          <w:rFonts w:ascii="Times New Roman" w:hAnsi="Times New Roman"/>
          <w:sz w:val="24"/>
          <w:szCs w:val="24"/>
        </w:rPr>
        <w:t xml:space="preserve"> par ordre décroissant d’incidence</w:t>
      </w:r>
      <w:r w:rsidR="00383165" w:rsidRPr="005C722F">
        <w:rPr>
          <w:rFonts w:ascii="Times New Roman" w:hAnsi="Times New Roman"/>
          <w:sz w:val="24"/>
          <w:szCs w:val="24"/>
        </w:rPr>
        <w:t> : les agriculteurs, les fonctionnaires de grade peu élevé, les femmes chef de famille, les pêcheurs et les personnes âgées</w:t>
      </w:r>
      <w:r w:rsidR="00383165">
        <w:rPr>
          <w:rFonts w:ascii="Times New Roman" w:hAnsi="Times New Roman"/>
          <w:sz w:val="24"/>
          <w:szCs w:val="24"/>
        </w:rPr>
        <w:t>.</w:t>
      </w:r>
    </w:p>
    <w:p w:rsidR="00383165" w:rsidRDefault="00383165" w:rsidP="00383165">
      <w:pPr>
        <w:suppressAutoHyphens/>
        <w:spacing w:after="0" w:line="240" w:lineRule="auto"/>
        <w:jc w:val="both"/>
        <w:rPr>
          <w:rFonts w:ascii="Times New Roman" w:hAnsi="Times New Roman"/>
          <w:sz w:val="24"/>
          <w:szCs w:val="24"/>
        </w:rPr>
      </w:pPr>
    </w:p>
    <w:p w:rsidR="00383165" w:rsidRDefault="00D00845" w:rsidP="00383165">
      <w:pPr>
        <w:suppressAutoHyphens/>
        <w:spacing w:after="0" w:line="240" w:lineRule="auto"/>
        <w:jc w:val="both"/>
        <w:rPr>
          <w:rFonts w:ascii="Times New Roman" w:hAnsi="Times New Roman"/>
          <w:sz w:val="24"/>
          <w:szCs w:val="24"/>
        </w:rPr>
      </w:pPr>
      <w:r>
        <w:rPr>
          <w:rFonts w:ascii="Times New Roman" w:hAnsi="Times New Roman"/>
          <w:sz w:val="24"/>
          <w:szCs w:val="24"/>
        </w:rPr>
        <w:t>3</w:t>
      </w:r>
      <w:r w:rsidR="00BB0196">
        <w:rPr>
          <w:rFonts w:ascii="Times New Roman" w:hAnsi="Times New Roman"/>
          <w:sz w:val="24"/>
          <w:szCs w:val="24"/>
        </w:rPr>
        <w:t>5</w:t>
      </w:r>
      <w:r>
        <w:rPr>
          <w:rFonts w:ascii="Times New Roman" w:hAnsi="Times New Roman"/>
          <w:sz w:val="24"/>
          <w:szCs w:val="24"/>
        </w:rPr>
        <w:t>.</w:t>
      </w:r>
      <w:r w:rsidR="00383165" w:rsidRPr="00DE6E59">
        <w:rPr>
          <w:rFonts w:ascii="Times New Roman" w:hAnsi="Times New Roman"/>
          <w:sz w:val="24"/>
          <w:szCs w:val="24"/>
        </w:rPr>
        <w:tab/>
        <w:t>Le</w:t>
      </w:r>
      <w:r w:rsidR="00383165">
        <w:rPr>
          <w:rFonts w:ascii="Times New Roman" w:hAnsi="Times New Roman"/>
          <w:sz w:val="24"/>
          <w:szCs w:val="24"/>
        </w:rPr>
        <w:t>s priorités nationales sont portées de manière stratégique par le</w:t>
      </w:r>
      <w:r w:rsidR="00383165" w:rsidRPr="00DE6E59">
        <w:rPr>
          <w:rFonts w:ascii="Times New Roman" w:hAnsi="Times New Roman"/>
          <w:sz w:val="24"/>
          <w:szCs w:val="24"/>
        </w:rPr>
        <w:t xml:space="preserve"> DSRP </w:t>
      </w:r>
      <w:r w:rsidR="00383165">
        <w:rPr>
          <w:rFonts w:ascii="Times New Roman" w:hAnsi="Times New Roman"/>
          <w:sz w:val="24"/>
          <w:szCs w:val="24"/>
        </w:rPr>
        <w:t xml:space="preserve">qui </w:t>
      </w:r>
      <w:r w:rsidR="00383165" w:rsidRPr="00DE6E59">
        <w:rPr>
          <w:rFonts w:ascii="Times New Roman" w:hAnsi="Times New Roman"/>
          <w:sz w:val="24"/>
          <w:szCs w:val="24"/>
        </w:rPr>
        <w:t xml:space="preserve">se donne trois grappes d’objectifs : (i) Réduire de moitié le pourcentage de la population qui vit en situation de pauvreté d’ici 2010 et à moins d’un tiers d’ici 2015 ; (ii) Réaliser l’accès universel aux services sociaux de base d’ici 2015 tout en promouvant la </w:t>
      </w:r>
      <w:r w:rsidR="0035366D">
        <w:rPr>
          <w:rFonts w:ascii="Times New Roman" w:hAnsi="Times New Roman"/>
          <w:sz w:val="24"/>
          <w:szCs w:val="24"/>
        </w:rPr>
        <w:t>qualité de vie de la population</w:t>
      </w:r>
      <w:r w:rsidR="00383165" w:rsidRPr="00DE6E59">
        <w:rPr>
          <w:rFonts w:ascii="Times New Roman" w:hAnsi="Times New Roman"/>
          <w:sz w:val="24"/>
          <w:szCs w:val="24"/>
        </w:rPr>
        <w:t>, (iii) réduire considérablement les disparités sociales, ainsi qu’entre les sexes, entre les districts et entre les différentes régions du pays.</w:t>
      </w:r>
    </w:p>
    <w:p w:rsidR="00383165" w:rsidRDefault="00383165" w:rsidP="00383165">
      <w:pPr>
        <w:suppressAutoHyphens/>
        <w:spacing w:after="0" w:line="240" w:lineRule="auto"/>
        <w:jc w:val="both"/>
        <w:rPr>
          <w:rFonts w:ascii="Times New Roman" w:hAnsi="Times New Roman"/>
          <w:sz w:val="24"/>
          <w:szCs w:val="24"/>
        </w:rPr>
      </w:pPr>
    </w:p>
    <w:p w:rsidR="00383165" w:rsidRPr="00DE6E59" w:rsidRDefault="00D00845" w:rsidP="00383165">
      <w:pPr>
        <w:suppressAutoHyphens/>
        <w:spacing w:after="0" w:line="240" w:lineRule="auto"/>
        <w:jc w:val="both"/>
        <w:rPr>
          <w:rFonts w:ascii="Times New Roman" w:hAnsi="Times New Roman"/>
          <w:sz w:val="24"/>
          <w:szCs w:val="24"/>
        </w:rPr>
      </w:pPr>
      <w:r>
        <w:rPr>
          <w:rFonts w:ascii="Times New Roman" w:hAnsi="Times New Roman"/>
          <w:sz w:val="24"/>
          <w:szCs w:val="24"/>
        </w:rPr>
        <w:t>3</w:t>
      </w:r>
      <w:r w:rsidR="00BB0196">
        <w:rPr>
          <w:rFonts w:ascii="Times New Roman" w:hAnsi="Times New Roman"/>
          <w:sz w:val="24"/>
          <w:szCs w:val="24"/>
        </w:rPr>
        <w:t>6</w:t>
      </w:r>
      <w:r>
        <w:rPr>
          <w:rFonts w:ascii="Times New Roman" w:hAnsi="Times New Roman"/>
          <w:sz w:val="24"/>
          <w:szCs w:val="24"/>
        </w:rPr>
        <w:t>.</w:t>
      </w:r>
      <w:r w:rsidR="00383165">
        <w:rPr>
          <w:rFonts w:ascii="Times New Roman" w:hAnsi="Times New Roman"/>
          <w:sz w:val="24"/>
          <w:szCs w:val="24"/>
        </w:rPr>
        <w:tab/>
        <w:t xml:space="preserve">Les cinq axes stratégiques de développement </w:t>
      </w:r>
      <w:r w:rsidR="0035366D">
        <w:rPr>
          <w:rFonts w:ascii="Times New Roman" w:hAnsi="Times New Roman"/>
          <w:sz w:val="24"/>
          <w:szCs w:val="24"/>
        </w:rPr>
        <w:t xml:space="preserve">suivants </w:t>
      </w:r>
      <w:r w:rsidR="00383165">
        <w:rPr>
          <w:rFonts w:ascii="Times New Roman" w:hAnsi="Times New Roman"/>
          <w:sz w:val="24"/>
          <w:szCs w:val="24"/>
        </w:rPr>
        <w:t xml:space="preserve">concourent à atteindre les objectifs </w:t>
      </w:r>
      <w:r w:rsidR="00383165" w:rsidRPr="00DE6E59">
        <w:rPr>
          <w:rFonts w:ascii="Times New Roman" w:hAnsi="Times New Roman"/>
          <w:sz w:val="24"/>
          <w:szCs w:val="24"/>
        </w:rPr>
        <w:t>rappelés au paragraphe précédent :</w:t>
      </w:r>
    </w:p>
    <w:p w:rsidR="00383165" w:rsidRPr="00DE6E59" w:rsidRDefault="00383165" w:rsidP="00C566DC">
      <w:pPr>
        <w:pStyle w:val="BodyTextIndent"/>
        <w:numPr>
          <w:ilvl w:val="0"/>
          <w:numId w:val="4"/>
        </w:numPr>
        <w:spacing w:after="0" w:line="240" w:lineRule="auto"/>
        <w:jc w:val="both"/>
        <w:rPr>
          <w:rFonts w:ascii="Times New Roman" w:hAnsi="Times New Roman"/>
          <w:sz w:val="24"/>
          <w:szCs w:val="24"/>
        </w:rPr>
      </w:pPr>
      <w:r w:rsidRPr="00DE6E59">
        <w:rPr>
          <w:rFonts w:ascii="Times New Roman" w:hAnsi="Times New Roman"/>
          <w:sz w:val="24"/>
          <w:szCs w:val="24"/>
        </w:rPr>
        <w:t>Réforme des institutions publiques, renforcement des capacités et promotion d’une politique de bonne gouvernance</w:t>
      </w:r>
    </w:p>
    <w:p w:rsidR="00383165" w:rsidRPr="00DE6E59" w:rsidRDefault="00383165" w:rsidP="00C566DC">
      <w:pPr>
        <w:pStyle w:val="BodyTextIndent"/>
        <w:numPr>
          <w:ilvl w:val="0"/>
          <w:numId w:val="4"/>
        </w:numPr>
        <w:spacing w:after="0" w:line="240" w:lineRule="auto"/>
        <w:jc w:val="both"/>
        <w:rPr>
          <w:rFonts w:ascii="Times New Roman" w:hAnsi="Times New Roman"/>
          <w:sz w:val="24"/>
          <w:szCs w:val="24"/>
        </w:rPr>
      </w:pPr>
      <w:r w:rsidRPr="00DE6E59">
        <w:rPr>
          <w:rFonts w:ascii="Times New Roman" w:hAnsi="Times New Roman"/>
          <w:sz w:val="24"/>
          <w:szCs w:val="24"/>
        </w:rPr>
        <w:t>Accélération et redistribution de la Croissance</w:t>
      </w:r>
    </w:p>
    <w:p w:rsidR="00383165" w:rsidRPr="00DE6E59" w:rsidRDefault="00383165" w:rsidP="00C566DC">
      <w:pPr>
        <w:pStyle w:val="BodyTextIndent"/>
        <w:numPr>
          <w:ilvl w:val="0"/>
          <w:numId w:val="4"/>
        </w:numPr>
        <w:spacing w:after="0" w:line="240" w:lineRule="auto"/>
        <w:jc w:val="both"/>
        <w:rPr>
          <w:rFonts w:ascii="Times New Roman" w:hAnsi="Times New Roman"/>
          <w:sz w:val="24"/>
          <w:szCs w:val="24"/>
        </w:rPr>
      </w:pPr>
      <w:r w:rsidRPr="00DE6E59">
        <w:rPr>
          <w:rFonts w:ascii="Times New Roman" w:hAnsi="Times New Roman"/>
          <w:sz w:val="24"/>
          <w:szCs w:val="24"/>
        </w:rPr>
        <w:t xml:space="preserve">Création d’opportunités d’augmentation et de diversification des revenus pour les pauvres </w:t>
      </w:r>
    </w:p>
    <w:p w:rsidR="00383165" w:rsidRPr="00DE6E59" w:rsidRDefault="00383165" w:rsidP="00C566DC">
      <w:pPr>
        <w:pStyle w:val="BodyTextIndent"/>
        <w:numPr>
          <w:ilvl w:val="0"/>
          <w:numId w:val="4"/>
        </w:numPr>
        <w:spacing w:after="0" w:line="240" w:lineRule="auto"/>
        <w:jc w:val="both"/>
        <w:rPr>
          <w:rFonts w:ascii="Times New Roman" w:hAnsi="Times New Roman"/>
          <w:sz w:val="24"/>
          <w:szCs w:val="24"/>
        </w:rPr>
      </w:pPr>
      <w:r w:rsidRPr="00DE6E59">
        <w:rPr>
          <w:rFonts w:ascii="Times New Roman" w:hAnsi="Times New Roman"/>
          <w:sz w:val="24"/>
          <w:szCs w:val="24"/>
        </w:rPr>
        <w:t>Développement des ressources humaines et amélioration de l’accès aux services sociaux de base</w:t>
      </w:r>
    </w:p>
    <w:p w:rsidR="00383165" w:rsidRPr="00DE6E59" w:rsidRDefault="00383165" w:rsidP="00C566DC">
      <w:pPr>
        <w:pStyle w:val="BodyTextIndent"/>
        <w:numPr>
          <w:ilvl w:val="0"/>
          <w:numId w:val="4"/>
        </w:numPr>
        <w:spacing w:after="0" w:line="240" w:lineRule="auto"/>
        <w:jc w:val="both"/>
        <w:rPr>
          <w:rFonts w:ascii="Times New Roman" w:hAnsi="Times New Roman"/>
          <w:sz w:val="24"/>
          <w:szCs w:val="24"/>
        </w:rPr>
      </w:pPr>
      <w:r w:rsidRPr="00DE6E59">
        <w:rPr>
          <w:rFonts w:ascii="Times New Roman" w:hAnsi="Times New Roman"/>
          <w:sz w:val="24"/>
          <w:szCs w:val="24"/>
        </w:rPr>
        <w:t>Suivi, évaluation et actualisation de la Stratégie</w:t>
      </w:r>
      <w:r w:rsidR="00665DA1">
        <w:rPr>
          <w:rFonts w:ascii="Times New Roman" w:hAnsi="Times New Roman"/>
          <w:sz w:val="24"/>
          <w:szCs w:val="24"/>
        </w:rPr>
        <w:t xml:space="preserve"> de réduction de la pauvreté</w:t>
      </w:r>
    </w:p>
    <w:p w:rsidR="00383165" w:rsidRDefault="00383165" w:rsidP="00383165">
      <w:pPr>
        <w:suppressAutoHyphens/>
        <w:spacing w:after="0" w:line="240" w:lineRule="auto"/>
        <w:jc w:val="both"/>
        <w:rPr>
          <w:rFonts w:ascii="Times New Roman" w:hAnsi="Times New Roman"/>
          <w:sz w:val="24"/>
          <w:szCs w:val="24"/>
        </w:rPr>
      </w:pPr>
    </w:p>
    <w:p w:rsidR="00383165" w:rsidRDefault="00D00845" w:rsidP="00383165">
      <w:pPr>
        <w:suppressAutoHyphens/>
        <w:spacing w:after="0" w:line="240" w:lineRule="auto"/>
        <w:jc w:val="both"/>
        <w:rPr>
          <w:rFonts w:ascii="Times New Roman" w:hAnsi="Times New Roman"/>
          <w:sz w:val="24"/>
          <w:szCs w:val="24"/>
        </w:rPr>
      </w:pPr>
      <w:r>
        <w:rPr>
          <w:rFonts w:ascii="Times New Roman" w:hAnsi="Times New Roman"/>
          <w:sz w:val="24"/>
          <w:szCs w:val="24"/>
        </w:rPr>
        <w:t>3</w:t>
      </w:r>
      <w:r w:rsidR="00BB0196">
        <w:rPr>
          <w:rFonts w:ascii="Times New Roman" w:hAnsi="Times New Roman"/>
          <w:sz w:val="24"/>
          <w:szCs w:val="24"/>
        </w:rPr>
        <w:t>7</w:t>
      </w:r>
      <w:r>
        <w:rPr>
          <w:rFonts w:ascii="Times New Roman" w:hAnsi="Times New Roman"/>
          <w:sz w:val="24"/>
          <w:szCs w:val="24"/>
        </w:rPr>
        <w:t>.</w:t>
      </w:r>
      <w:r w:rsidR="00383165">
        <w:rPr>
          <w:rFonts w:ascii="Times New Roman" w:hAnsi="Times New Roman"/>
          <w:sz w:val="24"/>
          <w:szCs w:val="24"/>
        </w:rPr>
        <w:tab/>
        <w:t xml:space="preserve">Comme instrument d’opérationnalisation du DSRP, un premier Programme d’Actions Prioritaires à court et moyen terme à été formulé pour couvrir la période 2006-2008. Il est structuré autour de trois </w:t>
      </w:r>
      <w:r w:rsidR="00383165" w:rsidRPr="00355CBB">
        <w:rPr>
          <w:rFonts w:ascii="Times New Roman" w:hAnsi="Times New Roman"/>
          <w:sz w:val="24"/>
          <w:szCs w:val="24"/>
        </w:rPr>
        <w:t>centres d’investissem</w:t>
      </w:r>
      <w:r w:rsidR="00665DA1">
        <w:rPr>
          <w:rFonts w:ascii="Times New Roman" w:hAnsi="Times New Roman"/>
          <w:sz w:val="24"/>
          <w:szCs w:val="24"/>
        </w:rPr>
        <w:t xml:space="preserve">ent : (i) Mise en œuvre et/ou </w:t>
      </w:r>
      <w:r w:rsidR="00383165" w:rsidRPr="00355CBB">
        <w:rPr>
          <w:rFonts w:ascii="Times New Roman" w:hAnsi="Times New Roman"/>
          <w:sz w:val="24"/>
          <w:szCs w:val="24"/>
        </w:rPr>
        <w:t>approfondissement des réformes dans les secteurs des finances publiques et des cadres légaux ou réglementaires qui touchent les décisions des entrepreneur</w:t>
      </w:r>
      <w:r w:rsidR="00665DA1">
        <w:rPr>
          <w:rFonts w:ascii="Times New Roman" w:hAnsi="Times New Roman"/>
          <w:sz w:val="24"/>
          <w:szCs w:val="24"/>
        </w:rPr>
        <w:t xml:space="preserve">s privés ; </w:t>
      </w:r>
      <w:r w:rsidR="00383165" w:rsidRPr="00355CBB">
        <w:rPr>
          <w:rFonts w:ascii="Times New Roman" w:hAnsi="Times New Roman"/>
          <w:sz w:val="24"/>
          <w:szCs w:val="24"/>
        </w:rPr>
        <w:t xml:space="preserve">(ii) Lancement d’un programme d’ouvrages publics importants – routes, port et aéroport, énergie et eau – visant à désenclaver le pays et à diminuer les coûts de production et de commercialisation ; (iii) Développement du capital humain par l’amélioration de l’accès à une éducation de qualité (offrir aux élèves du second cycle la possibilité de s’orienter vers un enseignement technique et professionnel), </w:t>
      </w:r>
      <w:r w:rsidR="00383165" w:rsidRPr="00355CBB">
        <w:rPr>
          <w:rFonts w:ascii="Times New Roman" w:hAnsi="Times New Roman"/>
          <w:sz w:val="24"/>
          <w:szCs w:val="24"/>
        </w:rPr>
        <w:lastRenderedPageBreak/>
        <w:t>ainsi que la poursuite de la lutte contre le SIDA et le paludisme (spécialisation du centre hospitalier de São Tomé, parallèlement à l’amélioration des soins de santé dans les centres de district et dans les postes secondaires).</w:t>
      </w:r>
    </w:p>
    <w:p w:rsidR="00383165" w:rsidRDefault="00383165" w:rsidP="00383165">
      <w:pPr>
        <w:suppressAutoHyphens/>
        <w:spacing w:after="0" w:line="240" w:lineRule="auto"/>
        <w:jc w:val="both"/>
        <w:rPr>
          <w:rFonts w:ascii="Times New Roman" w:hAnsi="Times New Roman"/>
          <w:sz w:val="24"/>
          <w:szCs w:val="24"/>
        </w:rPr>
      </w:pPr>
    </w:p>
    <w:p w:rsidR="00383165" w:rsidRPr="00355CBB" w:rsidRDefault="00D00845" w:rsidP="00383165">
      <w:pPr>
        <w:suppressAutoHyphens/>
        <w:spacing w:after="0" w:line="240" w:lineRule="auto"/>
        <w:jc w:val="both"/>
        <w:rPr>
          <w:rFonts w:ascii="Times New Roman" w:hAnsi="Times New Roman"/>
          <w:sz w:val="24"/>
          <w:szCs w:val="24"/>
        </w:rPr>
      </w:pPr>
      <w:r>
        <w:rPr>
          <w:rFonts w:ascii="Times New Roman" w:hAnsi="Times New Roman"/>
          <w:sz w:val="24"/>
          <w:szCs w:val="24"/>
        </w:rPr>
        <w:t>3</w:t>
      </w:r>
      <w:r w:rsidR="00BB0196">
        <w:rPr>
          <w:rFonts w:ascii="Times New Roman" w:hAnsi="Times New Roman"/>
          <w:sz w:val="24"/>
          <w:szCs w:val="24"/>
        </w:rPr>
        <w:t>8</w:t>
      </w:r>
      <w:r>
        <w:rPr>
          <w:rFonts w:ascii="Times New Roman" w:hAnsi="Times New Roman"/>
          <w:sz w:val="24"/>
          <w:szCs w:val="24"/>
        </w:rPr>
        <w:t>.</w:t>
      </w:r>
      <w:r w:rsidR="00383165">
        <w:rPr>
          <w:rFonts w:ascii="Times New Roman" w:hAnsi="Times New Roman"/>
          <w:sz w:val="24"/>
          <w:szCs w:val="24"/>
        </w:rPr>
        <w:tab/>
        <w:t xml:space="preserve">Le PAP qui devait être un cadre d’inflexion des interventions en faveur des populations </w:t>
      </w:r>
      <w:r w:rsidR="0035366D">
        <w:rPr>
          <w:rFonts w:ascii="Times New Roman" w:hAnsi="Times New Roman"/>
          <w:sz w:val="24"/>
          <w:szCs w:val="24"/>
        </w:rPr>
        <w:t>les</w:t>
      </w:r>
      <w:r w:rsidR="00383165">
        <w:rPr>
          <w:rFonts w:ascii="Times New Roman" w:hAnsi="Times New Roman"/>
          <w:sz w:val="24"/>
          <w:szCs w:val="24"/>
        </w:rPr>
        <w:t xml:space="preserve"> plus pauvres </w:t>
      </w:r>
      <w:r w:rsidR="0035366D">
        <w:rPr>
          <w:rFonts w:ascii="Times New Roman" w:hAnsi="Times New Roman"/>
          <w:sz w:val="24"/>
          <w:szCs w:val="24"/>
        </w:rPr>
        <w:t xml:space="preserve">est chiffré </w:t>
      </w:r>
      <w:r w:rsidR="00383165">
        <w:rPr>
          <w:rFonts w:ascii="Times New Roman" w:hAnsi="Times New Roman"/>
          <w:sz w:val="24"/>
          <w:szCs w:val="24"/>
        </w:rPr>
        <w:t>à 169 milli</w:t>
      </w:r>
      <w:r w:rsidR="0035366D">
        <w:rPr>
          <w:rFonts w:ascii="Times New Roman" w:hAnsi="Times New Roman"/>
          <w:sz w:val="24"/>
          <w:szCs w:val="24"/>
        </w:rPr>
        <w:t xml:space="preserve">ons de dollar US. De ce montant, </w:t>
      </w:r>
      <w:r w:rsidR="00383165">
        <w:rPr>
          <w:rFonts w:ascii="Times New Roman" w:hAnsi="Times New Roman"/>
          <w:sz w:val="24"/>
          <w:szCs w:val="24"/>
        </w:rPr>
        <w:t>dont 44% devait provenir des ressources PPTE, il restait encore quelque 94 millions USD à rechercher auprès de la communauté des bailleurs de fonds.</w:t>
      </w:r>
    </w:p>
    <w:p w:rsidR="00383165" w:rsidRDefault="00383165" w:rsidP="00383165">
      <w:pPr>
        <w:spacing w:after="0" w:line="240" w:lineRule="auto"/>
        <w:jc w:val="both"/>
        <w:rPr>
          <w:rFonts w:ascii="Times New Roman" w:hAnsi="Times New Roman"/>
          <w:sz w:val="24"/>
          <w:szCs w:val="24"/>
        </w:rPr>
      </w:pPr>
    </w:p>
    <w:p w:rsidR="00383165" w:rsidRPr="00947CA4" w:rsidRDefault="00D00845" w:rsidP="00383165">
      <w:pPr>
        <w:spacing w:after="0" w:line="240" w:lineRule="auto"/>
        <w:jc w:val="both"/>
        <w:rPr>
          <w:rFonts w:ascii="Times New Roman" w:hAnsi="Times New Roman"/>
          <w:sz w:val="24"/>
          <w:szCs w:val="24"/>
        </w:rPr>
      </w:pPr>
      <w:r>
        <w:rPr>
          <w:rFonts w:ascii="Times New Roman" w:hAnsi="Times New Roman"/>
          <w:sz w:val="24"/>
          <w:szCs w:val="24"/>
        </w:rPr>
        <w:t>3</w:t>
      </w:r>
      <w:r w:rsidR="00BB0196">
        <w:rPr>
          <w:rFonts w:ascii="Times New Roman" w:hAnsi="Times New Roman"/>
          <w:sz w:val="24"/>
          <w:szCs w:val="24"/>
        </w:rPr>
        <w:t>9</w:t>
      </w:r>
      <w:r>
        <w:rPr>
          <w:rFonts w:ascii="Times New Roman" w:hAnsi="Times New Roman"/>
          <w:sz w:val="24"/>
          <w:szCs w:val="24"/>
        </w:rPr>
        <w:t>.</w:t>
      </w:r>
      <w:r w:rsidR="00383165">
        <w:rPr>
          <w:rFonts w:ascii="Times New Roman" w:hAnsi="Times New Roman"/>
          <w:sz w:val="24"/>
          <w:szCs w:val="24"/>
        </w:rPr>
        <w:tab/>
        <w:t>Par rapport aux priorités nationales aussi</w:t>
      </w:r>
      <w:r w:rsidR="0035366D">
        <w:rPr>
          <w:rFonts w:ascii="Times New Roman" w:hAnsi="Times New Roman"/>
          <w:sz w:val="24"/>
          <w:szCs w:val="24"/>
        </w:rPr>
        <w:t>,</w:t>
      </w:r>
      <w:r w:rsidR="00383165">
        <w:rPr>
          <w:rFonts w:ascii="Times New Roman" w:hAnsi="Times New Roman"/>
          <w:sz w:val="24"/>
          <w:szCs w:val="24"/>
        </w:rPr>
        <w:t xml:space="preserve"> le Programme </w:t>
      </w:r>
      <w:r w:rsidR="00665DA1">
        <w:rPr>
          <w:rFonts w:ascii="Times New Roman" w:hAnsi="Times New Roman"/>
          <w:sz w:val="24"/>
          <w:szCs w:val="24"/>
        </w:rPr>
        <w:t xml:space="preserve">de pays </w:t>
      </w:r>
      <w:r w:rsidR="00383165">
        <w:rPr>
          <w:rFonts w:ascii="Times New Roman" w:hAnsi="Times New Roman"/>
          <w:sz w:val="24"/>
          <w:szCs w:val="24"/>
        </w:rPr>
        <w:t xml:space="preserve">montre un certain niveau de cohérence. La promotion de la bonne gouvernance au niveau du Programme sert fortement l’objectif du DSRP portant sur la réforme des institutions publiques et le renforcement de leurs capacités, justement dans l’optique de favoriser une gouvernance de qualité. La lutte contre la pauvreté au sein du Programme est utile aux trois objectifs du DSRP que sont l’accroissement d’une croissance </w:t>
      </w:r>
      <w:r w:rsidR="00464CF1">
        <w:rPr>
          <w:rFonts w:ascii="Times New Roman" w:hAnsi="Times New Roman"/>
          <w:sz w:val="24"/>
          <w:szCs w:val="24"/>
        </w:rPr>
        <w:t xml:space="preserve">bien </w:t>
      </w:r>
      <w:r w:rsidR="00383165">
        <w:rPr>
          <w:rFonts w:ascii="Times New Roman" w:hAnsi="Times New Roman"/>
          <w:sz w:val="24"/>
          <w:szCs w:val="24"/>
        </w:rPr>
        <w:t>redistribu</w:t>
      </w:r>
      <w:r w:rsidR="00464CF1">
        <w:rPr>
          <w:rFonts w:ascii="Times New Roman" w:hAnsi="Times New Roman"/>
          <w:sz w:val="24"/>
          <w:szCs w:val="24"/>
        </w:rPr>
        <w:t>é</w:t>
      </w:r>
      <w:r w:rsidR="00383165">
        <w:rPr>
          <w:rFonts w:ascii="Times New Roman" w:hAnsi="Times New Roman"/>
          <w:sz w:val="24"/>
          <w:szCs w:val="24"/>
        </w:rPr>
        <w:t xml:space="preserve">e, la diversification des revenus, et le développement des ressources humaines et le renforcement de l’accès aux services sociaux de base. On notera toutefois que la promotion du genre, de surcroît comme dimension transversale des stratégies de développement, </w:t>
      </w:r>
      <w:r w:rsidR="00383165" w:rsidRPr="00947CA4">
        <w:rPr>
          <w:rFonts w:ascii="Times New Roman" w:hAnsi="Times New Roman"/>
          <w:sz w:val="24"/>
          <w:szCs w:val="24"/>
        </w:rPr>
        <w:t xml:space="preserve">préconisé par le Programme, à la suite de l’UNDAF, n’est pas visée en tant que telle par le DSRP. </w:t>
      </w:r>
      <w:r w:rsidR="00947CA4" w:rsidRPr="00947CA4">
        <w:rPr>
          <w:rFonts w:ascii="Times New Roman" w:hAnsi="Times New Roman"/>
          <w:sz w:val="24"/>
          <w:szCs w:val="24"/>
        </w:rPr>
        <w:t>Celui-ci ne cible pas non plus expressément la protection de l’environnement, même si l’on peut considérer que l’</w:t>
      </w:r>
      <w:r w:rsidR="00947CA4">
        <w:rPr>
          <w:rFonts w:ascii="Times New Roman" w:hAnsi="Times New Roman"/>
          <w:sz w:val="24"/>
          <w:szCs w:val="24"/>
        </w:rPr>
        <w:t>Ax</w:t>
      </w:r>
      <w:r w:rsidR="00947CA4" w:rsidRPr="00947CA4">
        <w:rPr>
          <w:rFonts w:ascii="Times New Roman" w:eastAsia="Times New Roman" w:hAnsi="Times New Roman"/>
          <w:color w:val="000000"/>
          <w:sz w:val="24"/>
          <w:szCs w:val="24"/>
          <w:lang w:eastAsia="fr-FR"/>
        </w:rPr>
        <w:t>e 3 sur « </w:t>
      </w:r>
      <w:r w:rsidR="00947CA4">
        <w:rPr>
          <w:rFonts w:ascii="Times New Roman" w:eastAsia="Times New Roman" w:hAnsi="Times New Roman"/>
          <w:color w:val="000000"/>
          <w:sz w:val="24"/>
          <w:szCs w:val="24"/>
          <w:lang w:eastAsia="fr-FR"/>
        </w:rPr>
        <w:t>la c</w:t>
      </w:r>
      <w:r w:rsidR="00947CA4" w:rsidRPr="00947CA4">
        <w:rPr>
          <w:rFonts w:ascii="Times New Roman" w:hAnsi="Times New Roman"/>
          <w:sz w:val="24"/>
          <w:szCs w:val="24"/>
        </w:rPr>
        <w:t>réation d’opportunités d’augmentation et de diversification des revenus pour les pauvres</w:t>
      </w:r>
      <w:r w:rsidR="00947CA4">
        <w:rPr>
          <w:rFonts w:ascii="Times New Roman" w:hAnsi="Times New Roman"/>
          <w:sz w:val="24"/>
          <w:szCs w:val="24"/>
        </w:rPr>
        <w:t xml:space="preserve"> » passe forcément, entre autres, par </w:t>
      </w:r>
      <w:r w:rsidR="00947CA4" w:rsidRPr="00947CA4">
        <w:rPr>
          <w:rFonts w:ascii="Times New Roman" w:hAnsi="Times New Roman"/>
          <w:sz w:val="24"/>
          <w:szCs w:val="24"/>
        </w:rPr>
        <w:t xml:space="preserve">la gestion durable des ressources naturelles, et donc </w:t>
      </w:r>
      <w:r w:rsidR="00947CA4">
        <w:rPr>
          <w:rFonts w:ascii="Times New Roman" w:hAnsi="Times New Roman"/>
          <w:sz w:val="24"/>
          <w:szCs w:val="24"/>
        </w:rPr>
        <w:t xml:space="preserve">la protection </w:t>
      </w:r>
      <w:r w:rsidR="00947CA4" w:rsidRPr="00947CA4">
        <w:rPr>
          <w:rFonts w:ascii="Times New Roman" w:hAnsi="Times New Roman"/>
          <w:sz w:val="24"/>
          <w:szCs w:val="24"/>
        </w:rPr>
        <w:t>de l’environnement</w:t>
      </w:r>
      <w:r w:rsidR="00947CA4">
        <w:rPr>
          <w:rFonts w:ascii="Times New Roman" w:hAnsi="Times New Roman"/>
          <w:sz w:val="24"/>
          <w:szCs w:val="24"/>
        </w:rPr>
        <w:t>.</w:t>
      </w:r>
    </w:p>
    <w:p w:rsidR="00891E09" w:rsidRDefault="00891E09" w:rsidP="00383165">
      <w:pPr>
        <w:spacing w:after="0" w:line="240" w:lineRule="auto"/>
        <w:jc w:val="both"/>
        <w:rPr>
          <w:rFonts w:ascii="Times New Roman" w:hAnsi="Times New Roman"/>
          <w:sz w:val="24"/>
          <w:szCs w:val="24"/>
        </w:rPr>
        <w:sectPr w:rsidR="00891E09" w:rsidSect="005D7EEE">
          <w:footerReference w:type="default" r:id="rId11"/>
          <w:footerReference w:type="first" r:id="rId12"/>
          <w:pgSz w:w="11906" w:h="16838"/>
          <w:pgMar w:top="1418" w:right="1418" w:bottom="1418" w:left="1418" w:header="709" w:footer="709" w:gutter="0"/>
          <w:cols w:space="708"/>
          <w:titlePg/>
          <w:docGrid w:linePitch="360"/>
        </w:sectPr>
      </w:pPr>
    </w:p>
    <w:p w:rsidR="00891E09" w:rsidRPr="00164DAB" w:rsidRDefault="00891E09" w:rsidP="00EB07DF">
      <w:pPr>
        <w:pStyle w:val="Heading3"/>
      </w:pPr>
      <w:r>
        <w:lastRenderedPageBreak/>
        <w:tab/>
      </w:r>
      <w:bookmarkStart w:id="42" w:name="_Toc243383111"/>
      <w:r w:rsidRPr="00164DAB">
        <w:t>2.1.4. Synthèse générale sur les cohérences entre le Programme et ses différents référentiels</w:t>
      </w:r>
      <w:r w:rsidR="00A13224">
        <w:t> : UNDAF, OMD, DSRP</w:t>
      </w:r>
      <w:bookmarkEnd w:id="42"/>
    </w:p>
    <w:p w:rsidR="00891E09" w:rsidRPr="00891E09" w:rsidRDefault="00891E09" w:rsidP="00891E09">
      <w:pPr>
        <w:widowControl w:val="0"/>
        <w:spacing w:after="0" w:line="240" w:lineRule="auto"/>
        <w:jc w:val="both"/>
        <w:rPr>
          <w:rFonts w:ascii="Times New Roman" w:hAnsi="Times New Roman"/>
          <w:sz w:val="20"/>
          <w:szCs w:val="20"/>
        </w:rPr>
      </w:pPr>
    </w:p>
    <w:p w:rsidR="00891E09" w:rsidRPr="00006A1A" w:rsidRDefault="00891E09" w:rsidP="000F5B40">
      <w:pPr>
        <w:pStyle w:val="Heading4"/>
      </w:pPr>
      <w:bookmarkStart w:id="43" w:name="_Toc243370544"/>
      <w:bookmarkStart w:id="44" w:name="_Toc243370609"/>
      <w:r w:rsidRPr="00006A1A">
        <w:t>Tableau 1 : Cohérence du Programme avec ses référentiels : Portefeuille Bonne gouvernance</w:t>
      </w:r>
      <w:bookmarkEnd w:id="43"/>
      <w:bookmarkEnd w:id="44"/>
    </w:p>
    <w:p w:rsidR="00891E09" w:rsidRDefault="00891E09" w:rsidP="00891E09">
      <w:pPr>
        <w:widowControl w:val="0"/>
        <w:spacing w:after="0" w:line="240" w:lineRule="auto"/>
        <w:jc w:val="both"/>
        <w:rPr>
          <w:rFonts w:ascii="Times New Roman" w:hAnsi="Times New Roman"/>
          <w:sz w:val="24"/>
          <w:szCs w:val="24"/>
        </w:rPr>
      </w:pPr>
    </w:p>
    <w:tbl>
      <w:tblPr>
        <w:tblW w:w="1502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93"/>
        <w:gridCol w:w="14"/>
        <w:gridCol w:w="2396"/>
        <w:gridCol w:w="2976"/>
        <w:gridCol w:w="2268"/>
        <w:gridCol w:w="3686"/>
        <w:gridCol w:w="2693"/>
      </w:tblGrid>
      <w:tr w:rsidR="00891E09" w:rsidRPr="001542D8" w:rsidTr="000C6545">
        <w:tc>
          <w:tcPr>
            <w:tcW w:w="6379" w:type="dxa"/>
            <w:gridSpan w:val="4"/>
          </w:tcPr>
          <w:p w:rsidR="00891E09" w:rsidRPr="001542D8" w:rsidRDefault="00891E09" w:rsidP="000C6545">
            <w:pPr>
              <w:spacing w:after="0" w:line="240" w:lineRule="auto"/>
              <w:jc w:val="center"/>
              <w:rPr>
                <w:rFonts w:ascii="Times New Roman" w:eastAsiaTheme="minorHAnsi" w:hAnsi="Times New Roman"/>
                <w:b/>
                <w:sz w:val="16"/>
                <w:szCs w:val="16"/>
              </w:rPr>
            </w:pPr>
            <w:r w:rsidRPr="001542D8">
              <w:rPr>
                <w:rFonts w:ascii="Times New Roman" w:eastAsiaTheme="minorHAnsi" w:hAnsi="Times New Roman"/>
                <w:b/>
                <w:sz w:val="16"/>
                <w:szCs w:val="16"/>
              </w:rPr>
              <w:t>Programme de Pays 2007-2011</w:t>
            </w:r>
          </w:p>
        </w:tc>
        <w:tc>
          <w:tcPr>
            <w:tcW w:w="8647" w:type="dxa"/>
            <w:gridSpan w:val="3"/>
          </w:tcPr>
          <w:p w:rsidR="00891E09" w:rsidRPr="001542D8" w:rsidRDefault="00891E09" w:rsidP="000C6545">
            <w:pPr>
              <w:spacing w:after="0" w:line="240" w:lineRule="auto"/>
              <w:jc w:val="center"/>
              <w:rPr>
                <w:rFonts w:ascii="Times New Roman" w:eastAsiaTheme="minorHAnsi" w:hAnsi="Times New Roman"/>
                <w:b/>
                <w:sz w:val="16"/>
                <w:szCs w:val="16"/>
              </w:rPr>
            </w:pPr>
            <w:r w:rsidRPr="001542D8">
              <w:rPr>
                <w:rFonts w:ascii="Times New Roman" w:eastAsiaTheme="minorHAnsi" w:hAnsi="Times New Roman"/>
                <w:b/>
                <w:sz w:val="16"/>
                <w:szCs w:val="16"/>
              </w:rPr>
              <w:t>Référentiels du Programme</w:t>
            </w:r>
          </w:p>
        </w:tc>
      </w:tr>
      <w:tr w:rsidR="00891E09" w:rsidRPr="001542D8" w:rsidTr="000C6545">
        <w:tc>
          <w:tcPr>
            <w:tcW w:w="1007" w:type="dxa"/>
            <w:gridSpan w:val="2"/>
          </w:tcPr>
          <w:p w:rsidR="00891E09" w:rsidRPr="001542D8" w:rsidRDefault="00891E09" w:rsidP="000C6545">
            <w:pPr>
              <w:spacing w:after="0" w:line="240" w:lineRule="auto"/>
              <w:rPr>
                <w:rFonts w:ascii="Times New Roman" w:eastAsiaTheme="minorHAnsi" w:hAnsi="Times New Roman"/>
                <w:b/>
                <w:sz w:val="16"/>
                <w:szCs w:val="16"/>
              </w:rPr>
            </w:pPr>
            <w:r w:rsidRPr="001542D8">
              <w:rPr>
                <w:rFonts w:ascii="Times New Roman" w:eastAsiaTheme="minorHAnsi" w:hAnsi="Times New Roman"/>
                <w:b/>
                <w:sz w:val="16"/>
                <w:szCs w:val="16"/>
              </w:rPr>
              <w:t>Code</w:t>
            </w:r>
          </w:p>
        </w:tc>
        <w:tc>
          <w:tcPr>
            <w:tcW w:w="2396" w:type="dxa"/>
          </w:tcPr>
          <w:p w:rsidR="00891E09" w:rsidRPr="001542D8" w:rsidRDefault="00891E09" w:rsidP="000C6545">
            <w:pPr>
              <w:spacing w:after="0" w:line="240" w:lineRule="auto"/>
              <w:rPr>
                <w:rFonts w:ascii="Times New Roman" w:eastAsiaTheme="minorHAnsi" w:hAnsi="Times New Roman"/>
                <w:b/>
                <w:sz w:val="16"/>
                <w:szCs w:val="16"/>
              </w:rPr>
            </w:pPr>
            <w:r w:rsidRPr="001542D8">
              <w:rPr>
                <w:rFonts w:ascii="Times New Roman" w:eastAsiaTheme="minorHAnsi" w:hAnsi="Times New Roman"/>
                <w:b/>
                <w:sz w:val="16"/>
                <w:szCs w:val="16"/>
              </w:rPr>
              <w:t>Projet</w:t>
            </w:r>
          </w:p>
        </w:tc>
        <w:tc>
          <w:tcPr>
            <w:tcW w:w="2976" w:type="dxa"/>
          </w:tcPr>
          <w:p w:rsidR="00891E09" w:rsidRPr="001542D8" w:rsidRDefault="00891E09" w:rsidP="000C6545">
            <w:pPr>
              <w:spacing w:after="0" w:line="240" w:lineRule="auto"/>
              <w:rPr>
                <w:rFonts w:ascii="Times New Roman" w:eastAsiaTheme="minorHAnsi" w:hAnsi="Times New Roman"/>
                <w:b/>
                <w:sz w:val="16"/>
                <w:szCs w:val="16"/>
              </w:rPr>
            </w:pPr>
            <w:r w:rsidRPr="001542D8">
              <w:rPr>
                <w:rFonts w:ascii="Times New Roman" w:eastAsiaTheme="minorHAnsi" w:hAnsi="Times New Roman"/>
                <w:b/>
                <w:sz w:val="16"/>
                <w:szCs w:val="16"/>
              </w:rPr>
              <w:t>Objectifs</w:t>
            </w:r>
          </w:p>
        </w:tc>
        <w:tc>
          <w:tcPr>
            <w:tcW w:w="2268" w:type="dxa"/>
          </w:tcPr>
          <w:p w:rsidR="00891E09" w:rsidRPr="001542D8" w:rsidRDefault="00891E09" w:rsidP="000C6545">
            <w:pPr>
              <w:spacing w:after="0" w:line="240" w:lineRule="auto"/>
              <w:rPr>
                <w:rFonts w:ascii="Times New Roman" w:eastAsiaTheme="minorHAnsi" w:hAnsi="Times New Roman"/>
                <w:b/>
                <w:sz w:val="16"/>
                <w:szCs w:val="16"/>
              </w:rPr>
            </w:pPr>
            <w:r w:rsidRPr="001542D8">
              <w:rPr>
                <w:rFonts w:ascii="Times New Roman" w:eastAsiaTheme="minorHAnsi" w:hAnsi="Times New Roman"/>
                <w:b/>
                <w:sz w:val="16"/>
                <w:szCs w:val="16"/>
              </w:rPr>
              <w:t>Effet UNDAF poursuivis</w:t>
            </w:r>
          </w:p>
        </w:tc>
        <w:tc>
          <w:tcPr>
            <w:tcW w:w="3686" w:type="dxa"/>
          </w:tcPr>
          <w:p w:rsidR="00891E09" w:rsidRPr="001542D8" w:rsidRDefault="00891E09" w:rsidP="000C6545">
            <w:pPr>
              <w:spacing w:after="0" w:line="240" w:lineRule="auto"/>
              <w:rPr>
                <w:rFonts w:ascii="Times New Roman" w:eastAsiaTheme="minorHAnsi" w:hAnsi="Times New Roman"/>
                <w:b/>
                <w:sz w:val="16"/>
                <w:szCs w:val="16"/>
              </w:rPr>
            </w:pPr>
            <w:r w:rsidRPr="001542D8">
              <w:rPr>
                <w:rFonts w:ascii="Times New Roman" w:eastAsiaTheme="minorHAnsi" w:hAnsi="Times New Roman"/>
                <w:b/>
                <w:sz w:val="16"/>
                <w:szCs w:val="16"/>
              </w:rPr>
              <w:t>OMD poursuivis</w:t>
            </w:r>
          </w:p>
        </w:tc>
        <w:tc>
          <w:tcPr>
            <w:tcW w:w="2693" w:type="dxa"/>
          </w:tcPr>
          <w:p w:rsidR="00891E09" w:rsidRPr="001542D8" w:rsidRDefault="00891E09" w:rsidP="000C6545">
            <w:pPr>
              <w:spacing w:after="0" w:line="240" w:lineRule="auto"/>
              <w:rPr>
                <w:rFonts w:ascii="Times New Roman" w:eastAsiaTheme="minorHAnsi" w:hAnsi="Times New Roman"/>
                <w:b/>
                <w:sz w:val="16"/>
                <w:szCs w:val="16"/>
              </w:rPr>
            </w:pPr>
            <w:r w:rsidRPr="001542D8">
              <w:rPr>
                <w:rFonts w:ascii="Times New Roman" w:eastAsiaTheme="minorHAnsi" w:hAnsi="Times New Roman"/>
                <w:b/>
                <w:sz w:val="16"/>
                <w:szCs w:val="16"/>
              </w:rPr>
              <w:t xml:space="preserve">Axes </w:t>
            </w:r>
            <w:r>
              <w:rPr>
                <w:rFonts w:ascii="Times New Roman" w:eastAsiaTheme="minorHAnsi" w:hAnsi="Times New Roman"/>
                <w:b/>
                <w:sz w:val="16"/>
                <w:szCs w:val="16"/>
              </w:rPr>
              <w:t>ciblés dans le</w:t>
            </w:r>
            <w:r w:rsidRPr="001542D8">
              <w:rPr>
                <w:rFonts w:ascii="Times New Roman" w:eastAsiaTheme="minorHAnsi" w:hAnsi="Times New Roman"/>
                <w:b/>
                <w:sz w:val="16"/>
                <w:szCs w:val="16"/>
              </w:rPr>
              <w:t xml:space="preserve"> DSRP </w:t>
            </w:r>
            <w:r>
              <w:rPr>
                <w:rFonts w:ascii="Times New Roman" w:eastAsiaTheme="minorHAnsi" w:hAnsi="Times New Roman"/>
                <w:b/>
                <w:sz w:val="16"/>
                <w:szCs w:val="16"/>
              </w:rPr>
              <w:t xml:space="preserve"> de STP</w:t>
            </w:r>
          </w:p>
        </w:tc>
      </w:tr>
      <w:tr w:rsidR="00891E09" w:rsidRPr="001542D8" w:rsidTr="000C6545">
        <w:tc>
          <w:tcPr>
            <w:tcW w:w="15026" w:type="dxa"/>
            <w:gridSpan w:val="7"/>
            <w:shd w:val="clear" w:color="auto" w:fill="D9D9D9" w:themeFill="background1" w:themeFillShade="D9"/>
            <w:vAlign w:val="center"/>
          </w:tcPr>
          <w:p w:rsidR="00891E09" w:rsidRPr="001542D8" w:rsidRDefault="00891E09" w:rsidP="000C6545">
            <w:pPr>
              <w:spacing w:after="0" w:line="240" w:lineRule="auto"/>
              <w:jc w:val="center"/>
              <w:rPr>
                <w:rFonts w:ascii="Times New Roman" w:eastAsiaTheme="minorHAnsi" w:hAnsi="Times New Roman"/>
                <w:b/>
                <w:sz w:val="16"/>
                <w:szCs w:val="16"/>
              </w:rPr>
            </w:pPr>
            <w:r w:rsidRPr="001542D8">
              <w:rPr>
                <w:rFonts w:ascii="Times New Roman" w:eastAsiaTheme="minorHAnsi" w:hAnsi="Times New Roman"/>
                <w:b/>
                <w:sz w:val="16"/>
                <w:szCs w:val="16"/>
              </w:rPr>
              <w:t>Gouvernance Démocratique</w:t>
            </w:r>
          </w:p>
        </w:tc>
      </w:tr>
      <w:tr w:rsidR="00891E09" w:rsidRPr="001542D8" w:rsidTr="000C6545">
        <w:tc>
          <w:tcPr>
            <w:tcW w:w="1007" w:type="dxa"/>
            <w:gridSpan w:val="2"/>
            <w:vAlign w:val="center"/>
          </w:tcPr>
          <w:p w:rsidR="00891E09" w:rsidRPr="001542D8" w:rsidRDefault="00891E09" w:rsidP="000C6545">
            <w:pPr>
              <w:spacing w:after="0" w:line="240" w:lineRule="auto"/>
              <w:jc w:val="right"/>
              <w:rPr>
                <w:rFonts w:ascii="Times New Roman" w:eastAsia="Times New Roman" w:hAnsi="Times New Roman"/>
                <w:color w:val="000000"/>
                <w:sz w:val="16"/>
                <w:szCs w:val="16"/>
                <w:lang w:eastAsia="fr-FR"/>
              </w:rPr>
            </w:pPr>
            <w:r w:rsidRPr="001542D8">
              <w:rPr>
                <w:rFonts w:ascii="Times New Roman" w:eastAsia="Times New Roman" w:hAnsi="Times New Roman"/>
                <w:color w:val="000000"/>
                <w:sz w:val="16"/>
                <w:szCs w:val="16"/>
                <w:lang w:eastAsia="fr-FR"/>
              </w:rPr>
              <w:t>00055304</w:t>
            </w:r>
          </w:p>
        </w:tc>
        <w:tc>
          <w:tcPr>
            <w:tcW w:w="2396" w:type="dxa"/>
            <w:vAlign w:val="center"/>
          </w:tcPr>
          <w:p w:rsidR="00891E09" w:rsidRPr="001542D8" w:rsidRDefault="00891E09" w:rsidP="000C6545">
            <w:pPr>
              <w:spacing w:after="0" w:line="240" w:lineRule="auto"/>
              <w:rPr>
                <w:rFonts w:ascii="Times New Roman" w:eastAsia="Times New Roman" w:hAnsi="Times New Roman"/>
                <w:color w:val="000000"/>
                <w:sz w:val="16"/>
                <w:szCs w:val="16"/>
                <w:lang w:val="en-US" w:eastAsia="fr-FR"/>
              </w:rPr>
            </w:pPr>
            <w:r w:rsidRPr="001542D8">
              <w:rPr>
                <w:rFonts w:ascii="Times New Roman" w:eastAsia="Times New Roman" w:hAnsi="Times New Roman"/>
                <w:color w:val="000000"/>
                <w:sz w:val="16"/>
                <w:szCs w:val="16"/>
                <w:lang w:val="en-US" w:eastAsia="fr-FR"/>
              </w:rPr>
              <w:t>Promoting Democracy and Public Accountability in Sao Tome &amp; Principe</w:t>
            </w:r>
          </w:p>
        </w:tc>
        <w:tc>
          <w:tcPr>
            <w:tcW w:w="2976" w:type="dxa"/>
          </w:tcPr>
          <w:p w:rsidR="00891E09" w:rsidRPr="001542D8" w:rsidRDefault="00891E09" w:rsidP="00891E09">
            <w:pPr>
              <w:pStyle w:val="ListParagraph"/>
              <w:numPr>
                <w:ilvl w:val="0"/>
                <w:numId w:val="21"/>
              </w:numPr>
              <w:spacing w:after="0" w:line="240" w:lineRule="auto"/>
              <w:rPr>
                <w:rFonts w:ascii="Times New Roman" w:eastAsiaTheme="minorHAnsi" w:hAnsi="Times New Roman"/>
                <w:sz w:val="16"/>
                <w:szCs w:val="16"/>
              </w:rPr>
            </w:pPr>
            <w:r w:rsidRPr="001542D8">
              <w:rPr>
                <w:rFonts w:ascii="Times New Roman" w:eastAsiaTheme="minorHAnsi" w:hAnsi="Times New Roman"/>
                <w:sz w:val="16"/>
                <w:szCs w:val="16"/>
              </w:rPr>
              <w:t>Renforcement des capacités des citoyens et développement du dialogue citoyen</w:t>
            </w:r>
          </w:p>
          <w:p w:rsidR="00891E09" w:rsidRPr="001542D8" w:rsidRDefault="00891E09" w:rsidP="00891E09">
            <w:pPr>
              <w:pStyle w:val="ListParagraph"/>
              <w:numPr>
                <w:ilvl w:val="0"/>
                <w:numId w:val="21"/>
              </w:numPr>
              <w:spacing w:after="0" w:line="240" w:lineRule="auto"/>
              <w:rPr>
                <w:rFonts w:ascii="Times New Roman" w:eastAsiaTheme="minorHAnsi" w:hAnsi="Times New Roman"/>
                <w:sz w:val="16"/>
                <w:szCs w:val="16"/>
              </w:rPr>
            </w:pPr>
            <w:r w:rsidRPr="001542D8">
              <w:rPr>
                <w:rFonts w:ascii="Times New Roman" w:eastAsiaTheme="minorHAnsi" w:hAnsi="Times New Roman"/>
                <w:sz w:val="16"/>
                <w:szCs w:val="16"/>
              </w:rPr>
              <w:t>développement de la visibilité et de la participation de communautés pauvreté</w:t>
            </w:r>
          </w:p>
        </w:tc>
        <w:tc>
          <w:tcPr>
            <w:tcW w:w="2268" w:type="dxa"/>
          </w:tcPr>
          <w:p w:rsidR="00891E09" w:rsidRPr="001542D8" w:rsidRDefault="00891E09" w:rsidP="000C6545">
            <w:pPr>
              <w:pStyle w:val="ListParagraph"/>
              <w:spacing w:after="0" w:line="240" w:lineRule="auto"/>
              <w:ind w:left="0"/>
              <w:rPr>
                <w:rFonts w:ascii="Times New Roman" w:eastAsiaTheme="minorHAnsi" w:hAnsi="Times New Roman"/>
                <w:sz w:val="16"/>
                <w:szCs w:val="16"/>
              </w:rPr>
            </w:pPr>
            <w:r w:rsidRPr="001542D8">
              <w:rPr>
                <w:rFonts w:ascii="Times New Roman" w:eastAsiaTheme="minorHAnsi" w:hAnsi="Times New Roman"/>
                <w:sz w:val="16"/>
                <w:szCs w:val="16"/>
              </w:rPr>
              <w:t>Effet 1 : Les institutions publiques assurent la protection des droits humains, l’équité dans la distribution des ressources nationales et le dialogue avec la société civile.</w:t>
            </w:r>
          </w:p>
        </w:tc>
        <w:tc>
          <w:tcPr>
            <w:tcW w:w="3686" w:type="dxa"/>
          </w:tcPr>
          <w:p w:rsidR="00891E09" w:rsidRPr="001542D8" w:rsidRDefault="00891E09" w:rsidP="000C6545">
            <w:pPr>
              <w:spacing w:after="0" w:line="240" w:lineRule="auto"/>
              <w:rPr>
                <w:rFonts w:ascii="Times New Roman" w:eastAsiaTheme="minorHAnsi" w:hAnsi="Times New Roman"/>
                <w:sz w:val="16"/>
                <w:szCs w:val="16"/>
              </w:rPr>
            </w:pPr>
          </w:p>
          <w:p w:rsidR="00891E09" w:rsidRPr="001542D8" w:rsidRDefault="00891E09" w:rsidP="000C6545">
            <w:pPr>
              <w:pStyle w:val="ListParagraph"/>
              <w:autoSpaceDE w:val="0"/>
              <w:autoSpaceDN w:val="0"/>
              <w:adjustRightInd w:val="0"/>
              <w:spacing w:after="0" w:line="240" w:lineRule="auto"/>
              <w:ind w:left="0"/>
              <w:jc w:val="both"/>
              <w:rPr>
                <w:rFonts w:ascii="Times New Roman" w:hAnsi="Times New Roman"/>
                <w:sz w:val="16"/>
                <w:szCs w:val="16"/>
              </w:rPr>
            </w:pPr>
            <w:r w:rsidRPr="001542D8">
              <w:rPr>
                <w:rFonts w:ascii="Times New Roman" w:hAnsi="Times New Roman"/>
                <w:sz w:val="16"/>
                <w:szCs w:val="16"/>
              </w:rPr>
              <w:t>Bien qu’aucun OMD ne soit spécifiquement ciblé, il est entendu que la réalisation de tous suppose un environnement démocratique et une gestion transparente, objectifs spécifiques de ce projet</w:t>
            </w:r>
          </w:p>
          <w:p w:rsidR="00891E09" w:rsidRPr="001542D8" w:rsidRDefault="00891E09" w:rsidP="000C6545">
            <w:pPr>
              <w:autoSpaceDE w:val="0"/>
              <w:autoSpaceDN w:val="0"/>
              <w:adjustRightInd w:val="0"/>
              <w:spacing w:after="0" w:line="240" w:lineRule="auto"/>
              <w:rPr>
                <w:rFonts w:ascii="Times New Roman" w:eastAsiaTheme="minorHAnsi" w:hAnsi="Times New Roman"/>
                <w:sz w:val="16"/>
                <w:szCs w:val="16"/>
              </w:rPr>
            </w:pPr>
          </w:p>
        </w:tc>
        <w:tc>
          <w:tcPr>
            <w:tcW w:w="2693" w:type="dxa"/>
          </w:tcPr>
          <w:p w:rsidR="00891E09" w:rsidRPr="001542D8" w:rsidRDefault="00891E09" w:rsidP="000C6545">
            <w:pPr>
              <w:spacing w:after="0" w:line="240" w:lineRule="auto"/>
              <w:rPr>
                <w:rFonts w:ascii="Times New Roman" w:eastAsiaTheme="minorHAnsi" w:hAnsi="Times New Roman"/>
                <w:sz w:val="16"/>
                <w:szCs w:val="16"/>
              </w:rPr>
            </w:pPr>
          </w:p>
          <w:p w:rsidR="00891E09" w:rsidRPr="001542D8" w:rsidRDefault="00891E09" w:rsidP="000C6545">
            <w:pPr>
              <w:pStyle w:val="BodyTextIndent"/>
              <w:spacing w:after="0" w:line="240" w:lineRule="auto"/>
              <w:ind w:left="0"/>
              <w:jc w:val="both"/>
              <w:rPr>
                <w:rFonts w:ascii="Times New Roman" w:hAnsi="Times New Roman"/>
                <w:sz w:val="16"/>
                <w:szCs w:val="16"/>
              </w:rPr>
            </w:pPr>
            <w:r w:rsidRPr="001542D8">
              <w:rPr>
                <w:rFonts w:ascii="Times New Roman" w:hAnsi="Times New Roman"/>
                <w:sz w:val="16"/>
                <w:szCs w:val="16"/>
              </w:rPr>
              <w:t>Axe 1 : Réforme des institutions publiques, renforcement des capacités et promotion d’une politique de bonne gouvernance</w:t>
            </w:r>
          </w:p>
          <w:p w:rsidR="00891E09" w:rsidRPr="001542D8" w:rsidRDefault="00891E09" w:rsidP="000C6545">
            <w:pPr>
              <w:pStyle w:val="BodyTextIndent"/>
              <w:spacing w:after="0" w:line="240" w:lineRule="auto"/>
              <w:ind w:left="0"/>
              <w:rPr>
                <w:rFonts w:ascii="Times New Roman" w:hAnsi="Times New Roman"/>
                <w:sz w:val="16"/>
                <w:szCs w:val="16"/>
              </w:rPr>
            </w:pPr>
            <w:r w:rsidRPr="001542D8">
              <w:rPr>
                <w:rFonts w:ascii="Times New Roman" w:hAnsi="Times New Roman"/>
                <w:sz w:val="16"/>
                <w:szCs w:val="16"/>
              </w:rPr>
              <w:t>5-Suivi, évaluation et actualisation de la Stratégie de réduction de la pauvreté</w:t>
            </w:r>
          </w:p>
        </w:tc>
      </w:tr>
      <w:tr w:rsidR="00891E09" w:rsidRPr="001542D8" w:rsidTr="000C6545">
        <w:trPr>
          <w:trHeight w:val="1109"/>
        </w:trPr>
        <w:tc>
          <w:tcPr>
            <w:tcW w:w="993" w:type="dxa"/>
            <w:vAlign w:val="center"/>
          </w:tcPr>
          <w:p w:rsidR="00891E09" w:rsidRPr="001542D8" w:rsidRDefault="00891E09" w:rsidP="000C6545">
            <w:pPr>
              <w:spacing w:after="0" w:line="240" w:lineRule="auto"/>
              <w:jc w:val="right"/>
              <w:rPr>
                <w:rFonts w:ascii="Times New Roman" w:eastAsia="Times New Roman" w:hAnsi="Times New Roman"/>
                <w:color w:val="000000"/>
                <w:sz w:val="16"/>
                <w:szCs w:val="16"/>
                <w:lang w:eastAsia="fr-FR"/>
              </w:rPr>
            </w:pPr>
            <w:r w:rsidRPr="001542D8">
              <w:rPr>
                <w:rFonts w:ascii="Times New Roman" w:eastAsia="Times New Roman" w:hAnsi="Times New Roman"/>
                <w:color w:val="000000"/>
                <w:sz w:val="16"/>
                <w:szCs w:val="16"/>
                <w:lang w:eastAsia="fr-FR"/>
              </w:rPr>
              <w:t>00057055</w:t>
            </w:r>
          </w:p>
        </w:tc>
        <w:tc>
          <w:tcPr>
            <w:tcW w:w="2410" w:type="dxa"/>
            <w:gridSpan w:val="2"/>
            <w:vAlign w:val="center"/>
          </w:tcPr>
          <w:p w:rsidR="00891E09" w:rsidRPr="001542D8" w:rsidRDefault="00891E09" w:rsidP="000C6545">
            <w:pPr>
              <w:spacing w:after="0" w:line="240" w:lineRule="auto"/>
              <w:rPr>
                <w:rFonts w:ascii="Times New Roman" w:eastAsia="Times New Roman" w:hAnsi="Times New Roman"/>
                <w:color w:val="000000"/>
                <w:sz w:val="16"/>
                <w:szCs w:val="16"/>
                <w:lang w:eastAsia="fr-FR"/>
              </w:rPr>
            </w:pPr>
            <w:r w:rsidRPr="001542D8">
              <w:rPr>
                <w:rFonts w:ascii="Times New Roman" w:eastAsia="Times New Roman" w:hAnsi="Times New Roman"/>
                <w:color w:val="000000"/>
                <w:sz w:val="16"/>
                <w:szCs w:val="16"/>
                <w:lang w:eastAsia="fr-FR"/>
              </w:rPr>
              <w:t>Formation des Officiers de la  Justice</w:t>
            </w:r>
          </w:p>
        </w:tc>
        <w:tc>
          <w:tcPr>
            <w:tcW w:w="2976" w:type="dxa"/>
          </w:tcPr>
          <w:p w:rsidR="00891E09" w:rsidRPr="001542D8" w:rsidRDefault="00891E09" w:rsidP="000C6545">
            <w:pPr>
              <w:spacing w:after="0" w:line="240" w:lineRule="auto"/>
              <w:rPr>
                <w:rFonts w:ascii="Times New Roman" w:eastAsiaTheme="minorHAnsi" w:hAnsi="Times New Roman"/>
                <w:sz w:val="16"/>
                <w:szCs w:val="16"/>
              </w:rPr>
            </w:pPr>
            <w:r w:rsidRPr="001542D8">
              <w:rPr>
                <w:rFonts w:ascii="Times New Roman" w:eastAsiaTheme="minorHAnsi" w:hAnsi="Times New Roman"/>
                <w:sz w:val="16"/>
                <w:szCs w:val="16"/>
              </w:rPr>
              <w:t xml:space="preserve"> Renforcement des capacités au sein de la magistrature</w:t>
            </w:r>
          </w:p>
        </w:tc>
        <w:tc>
          <w:tcPr>
            <w:tcW w:w="2268" w:type="dxa"/>
          </w:tcPr>
          <w:p w:rsidR="00891E09" w:rsidRPr="001542D8" w:rsidRDefault="00891E09" w:rsidP="000C6545">
            <w:pPr>
              <w:spacing w:after="0" w:line="240" w:lineRule="auto"/>
              <w:rPr>
                <w:rFonts w:ascii="Times New Roman" w:eastAsiaTheme="minorHAnsi" w:hAnsi="Times New Roman"/>
                <w:sz w:val="16"/>
                <w:szCs w:val="16"/>
              </w:rPr>
            </w:pPr>
            <w:r w:rsidRPr="001542D8">
              <w:rPr>
                <w:rFonts w:ascii="Times New Roman" w:eastAsiaTheme="minorHAnsi" w:hAnsi="Times New Roman"/>
                <w:sz w:val="16"/>
                <w:szCs w:val="16"/>
              </w:rPr>
              <w:t>Effet 1 : Les institutions publiques assurent la protection des droits humains, l’équité dans la distribution des ressources nationales et le dialogue avec la société civile.</w:t>
            </w:r>
          </w:p>
        </w:tc>
        <w:tc>
          <w:tcPr>
            <w:tcW w:w="3686" w:type="dxa"/>
          </w:tcPr>
          <w:p w:rsidR="00891E09" w:rsidRPr="001542D8" w:rsidRDefault="00891E09" w:rsidP="000C6545">
            <w:pPr>
              <w:spacing w:after="0" w:line="240" w:lineRule="auto"/>
              <w:rPr>
                <w:rFonts w:ascii="Times New Roman" w:eastAsiaTheme="minorHAnsi" w:hAnsi="Times New Roman"/>
                <w:sz w:val="16"/>
                <w:szCs w:val="16"/>
              </w:rPr>
            </w:pPr>
            <w:r w:rsidRPr="001542D8">
              <w:rPr>
                <w:rFonts w:ascii="Times New Roman" w:eastAsiaTheme="minorHAnsi" w:hAnsi="Times New Roman"/>
                <w:sz w:val="16"/>
                <w:szCs w:val="16"/>
              </w:rPr>
              <w:t>L’efficacité de la justice aide l’efficacité globale de l’environnement qui est ainsi rendu plus propice à la réalisation des OMD</w:t>
            </w:r>
          </w:p>
        </w:tc>
        <w:tc>
          <w:tcPr>
            <w:tcW w:w="2693" w:type="dxa"/>
          </w:tcPr>
          <w:p w:rsidR="00891E09" w:rsidRPr="001542D8" w:rsidRDefault="00891E09" w:rsidP="000C6545">
            <w:pPr>
              <w:spacing w:after="0" w:line="240" w:lineRule="auto"/>
              <w:rPr>
                <w:rFonts w:ascii="Times New Roman" w:eastAsiaTheme="minorHAnsi" w:hAnsi="Times New Roman"/>
                <w:sz w:val="16"/>
                <w:szCs w:val="16"/>
              </w:rPr>
            </w:pPr>
          </w:p>
          <w:p w:rsidR="00891E09" w:rsidRPr="001542D8" w:rsidRDefault="00891E09" w:rsidP="000C6545">
            <w:pPr>
              <w:pStyle w:val="BodyTextIndent"/>
              <w:spacing w:after="0" w:line="240" w:lineRule="auto"/>
              <w:ind w:left="0"/>
              <w:jc w:val="both"/>
              <w:rPr>
                <w:rFonts w:ascii="Times New Roman" w:hAnsi="Times New Roman"/>
                <w:sz w:val="16"/>
                <w:szCs w:val="16"/>
              </w:rPr>
            </w:pPr>
            <w:r w:rsidRPr="001542D8">
              <w:rPr>
                <w:rFonts w:ascii="Times New Roman" w:hAnsi="Times New Roman"/>
                <w:sz w:val="16"/>
                <w:szCs w:val="16"/>
              </w:rPr>
              <w:t>Axe 1 : Réforme des institutions publiques, renforcement des capacités et promotion d’une politique de bonne gouvernance</w:t>
            </w:r>
          </w:p>
          <w:p w:rsidR="00891E09" w:rsidRPr="001542D8" w:rsidRDefault="00891E09" w:rsidP="000C6545">
            <w:pPr>
              <w:rPr>
                <w:rFonts w:ascii="Times New Roman" w:eastAsiaTheme="minorHAnsi" w:hAnsi="Times New Roman"/>
                <w:sz w:val="16"/>
                <w:szCs w:val="16"/>
              </w:rPr>
            </w:pPr>
          </w:p>
        </w:tc>
      </w:tr>
      <w:tr w:rsidR="00891E09" w:rsidRPr="001542D8" w:rsidTr="000C6545">
        <w:tc>
          <w:tcPr>
            <w:tcW w:w="1007" w:type="dxa"/>
            <w:gridSpan w:val="2"/>
            <w:vAlign w:val="center"/>
          </w:tcPr>
          <w:p w:rsidR="00891E09" w:rsidRPr="001542D8" w:rsidRDefault="00891E09" w:rsidP="000C6545">
            <w:pPr>
              <w:spacing w:after="0" w:line="240" w:lineRule="auto"/>
              <w:jc w:val="right"/>
              <w:rPr>
                <w:rFonts w:ascii="Times New Roman" w:eastAsia="Times New Roman" w:hAnsi="Times New Roman"/>
                <w:color w:val="000000"/>
                <w:sz w:val="16"/>
                <w:szCs w:val="16"/>
                <w:lang w:eastAsia="fr-FR"/>
              </w:rPr>
            </w:pPr>
            <w:r w:rsidRPr="001542D8">
              <w:rPr>
                <w:rFonts w:ascii="Times New Roman" w:eastAsia="Times New Roman" w:hAnsi="Times New Roman"/>
                <w:color w:val="000000"/>
                <w:sz w:val="16"/>
                <w:szCs w:val="16"/>
                <w:lang w:eastAsia="fr-FR"/>
              </w:rPr>
              <w:t>00058940</w:t>
            </w:r>
          </w:p>
        </w:tc>
        <w:tc>
          <w:tcPr>
            <w:tcW w:w="2396" w:type="dxa"/>
            <w:vAlign w:val="center"/>
          </w:tcPr>
          <w:p w:rsidR="00891E09" w:rsidRPr="001542D8" w:rsidRDefault="00891E09" w:rsidP="000C6545">
            <w:pPr>
              <w:spacing w:after="0" w:line="240" w:lineRule="auto"/>
              <w:rPr>
                <w:rFonts w:ascii="Times New Roman" w:eastAsia="Times New Roman" w:hAnsi="Times New Roman"/>
                <w:color w:val="000000"/>
                <w:sz w:val="16"/>
                <w:szCs w:val="16"/>
                <w:lang w:eastAsia="fr-FR"/>
              </w:rPr>
            </w:pPr>
            <w:r w:rsidRPr="001542D8">
              <w:rPr>
                <w:rFonts w:ascii="Times New Roman" w:eastAsia="Times New Roman" w:hAnsi="Times New Roman"/>
                <w:color w:val="000000"/>
                <w:sz w:val="16"/>
                <w:szCs w:val="16"/>
                <w:lang w:eastAsia="fr-FR"/>
              </w:rPr>
              <w:t>Plaidoyer pour l’égalité et l’équité du genre</w:t>
            </w:r>
          </w:p>
        </w:tc>
        <w:tc>
          <w:tcPr>
            <w:tcW w:w="2976" w:type="dxa"/>
          </w:tcPr>
          <w:p w:rsidR="00891E09" w:rsidRPr="001542D8" w:rsidRDefault="00891E09" w:rsidP="000C6545">
            <w:pPr>
              <w:spacing w:after="0" w:line="240" w:lineRule="auto"/>
              <w:rPr>
                <w:rFonts w:ascii="Times New Roman" w:eastAsiaTheme="minorHAnsi" w:hAnsi="Times New Roman"/>
                <w:sz w:val="16"/>
                <w:szCs w:val="16"/>
              </w:rPr>
            </w:pPr>
            <w:r w:rsidRPr="001542D8">
              <w:rPr>
                <w:rFonts w:ascii="Times New Roman" w:eastAsiaTheme="minorHAnsi" w:hAnsi="Times New Roman"/>
                <w:sz w:val="16"/>
                <w:szCs w:val="16"/>
              </w:rPr>
              <w:t>Appui à l’Institut National du Genre pour une intégration de la dimension du genre dans les politiques nationales</w:t>
            </w:r>
          </w:p>
        </w:tc>
        <w:tc>
          <w:tcPr>
            <w:tcW w:w="2268" w:type="dxa"/>
          </w:tcPr>
          <w:p w:rsidR="00891E09" w:rsidRPr="001542D8" w:rsidRDefault="00891E09" w:rsidP="000C6545">
            <w:pPr>
              <w:spacing w:after="0" w:line="240" w:lineRule="auto"/>
              <w:rPr>
                <w:rFonts w:ascii="Times New Roman" w:eastAsiaTheme="minorHAnsi" w:hAnsi="Times New Roman"/>
                <w:sz w:val="16"/>
                <w:szCs w:val="16"/>
              </w:rPr>
            </w:pPr>
            <w:r w:rsidRPr="001542D8">
              <w:rPr>
                <w:rFonts w:ascii="Times New Roman" w:eastAsiaTheme="minorHAnsi" w:hAnsi="Times New Roman"/>
                <w:sz w:val="16"/>
                <w:szCs w:val="16"/>
              </w:rPr>
              <w:t>Effet 1 : Les institutions publiques assurent la protection des droits humains, l’équité dans la distribution des ressources nationales et le dialogue avec la société civile.</w:t>
            </w:r>
          </w:p>
        </w:tc>
        <w:tc>
          <w:tcPr>
            <w:tcW w:w="3686" w:type="dxa"/>
          </w:tcPr>
          <w:p w:rsidR="00891E09" w:rsidRPr="001542D8" w:rsidRDefault="00891E09" w:rsidP="000C6545">
            <w:pPr>
              <w:spacing w:after="0" w:line="240" w:lineRule="auto"/>
              <w:rPr>
                <w:rFonts w:ascii="Times New Roman" w:eastAsiaTheme="minorHAnsi" w:hAnsi="Times New Roman"/>
                <w:sz w:val="16"/>
                <w:szCs w:val="16"/>
              </w:rPr>
            </w:pPr>
          </w:p>
          <w:p w:rsidR="00891E09" w:rsidRPr="001542D8" w:rsidRDefault="00891E09" w:rsidP="000C6545">
            <w:pPr>
              <w:autoSpaceDE w:val="0"/>
              <w:autoSpaceDN w:val="0"/>
              <w:adjustRightInd w:val="0"/>
              <w:spacing w:after="0" w:line="240" w:lineRule="auto"/>
              <w:rPr>
                <w:rFonts w:ascii="Times New Roman" w:hAnsi="Times New Roman"/>
                <w:sz w:val="16"/>
                <w:szCs w:val="16"/>
              </w:rPr>
            </w:pPr>
            <w:r w:rsidRPr="001542D8">
              <w:rPr>
                <w:rFonts w:ascii="Times New Roman" w:hAnsi="Times New Roman"/>
                <w:sz w:val="16"/>
                <w:szCs w:val="16"/>
              </w:rPr>
              <w:t>OMG 3 : Promouvoir l’égalité des sexes et l’autonomisation des femmes</w:t>
            </w:r>
          </w:p>
          <w:p w:rsidR="00891E09" w:rsidRPr="001542D8" w:rsidRDefault="00891E09" w:rsidP="000C6545">
            <w:pPr>
              <w:pStyle w:val="ListParagraph"/>
              <w:spacing w:after="0" w:line="240" w:lineRule="auto"/>
              <w:ind w:left="360"/>
              <w:rPr>
                <w:rFonts w:ascii="Times New Roman" w:eastAsiaTheme="minorHAnsi" w:hAnsi="Times New Roman"/>
                <w:sz w:val="16"/>
                <w:szCs w:val="16"/>
              </w:rPr>
            </w:pPr>
          </w:p>
        </w:tc>
        <w:tc>
          <w:tcPr>
            <w:tcW w:w="2693" w:type="dxa"/>
          </w:tcPr>
          <w:p w:rsidR="00891E09" w:rsidRPr="001542D8" w:rsidRDefault="00891E09" w:rsidP="000C6545">
            <w:pPr>
              <w:spacing w:after="0" w:line="240" w:lineRule="auto"/>
              <w:rPr>
                <w:rFonts w:ascii="Times New Roman" w:eastAsiaTheme="minorHAnsi" w:hAnsi="Times New Roman"/>
                <w:sz w:val="16"/>
                <w:szCs w:val="16"/>
              </w:rPr>
            </w:pPr>
          </w:p>
          <w:p w:rsidR="00891E09" w:rsidRPr="001542D8" w:rsidRDefault="00891E09" w:rsidP="000C6545">
            <w:pPr>
              <w:pStyle w:val="BodyTextIndent"/>
              <w:spacing w:after="0" w:line="240" w:lineRule="auto"/>
              <w:ind w:left="0"/>
              <w:jc w:val="both"/>
              <w:rPr>
                <w:rFonts w:ascii="Times New Roman" w:hAnsi="Times New Roman"/>
                <w:sz w:val="16"/>
                <w:szCs w:val="16"/>
              </w:rPr>
            </w:pPr>
            <w:r w:rsidRPr="001542D8">
              <w:rPr>
                <w:rFonts w:ascii="Times New Roman" w:hAnsi="Times New Roman"/>
                <w:sz w:val="16"/>
                <w:szCs w:val="16"/>
              </w:rPr>
              <w:t>Axe 1 : Réforme des institutions publiques, renforcement des capacités et promotion d’une politique de bonne gouvernance</w:t>
            </w:r>
          </w:p>
          <w:p w:rsidR="00891E09" w:rsidRPr="001542D8" w:rsidRDefault="00891E09" w:rsidP="000C6545">
            <w:pPr>
              <w:rPr>
                <w:rFonts w:ascii="Times New Roman" w:eastAsiaTheme="minorHAnsi" w:hAnsi="Times New Roman"/>
                <w:sz w:val="16"/>
                <w:szCs w:val="16"/>
              </w:rPr>
            </w:pPr>
          </w:p>
        </w:tc>
      </w:tr>
      <w:tr w:rsidR="00891E09" w:rsidRPr="001542D8" w:rsidTr="000C6545">
        <w:tc>
          <w:tcPr>
            <w:tcW w:w="1007" w:type="dxa"/>
            <w:gridSpan w:val="2"/>
            <w:vAlign w:val="center"/>
          </w:tcPr>
          <w:p w:rsidR="00891E09" w:rsidRPr="001542D8" w:rsidRDefault="00891E09" w:rsidP="000C6545">
            <w:pPr>
              <w:spacing w:after="0" w:line="240" w:lineRule="auto"/>
              <w:jc w:val="right"/>
              <w:rPr>
                <w:rFonts w:ascii="Times New Roman" w:eastAsia="Times New Roman" w:hAnsi="Times New Roman"/>
                <w:color w:val="000000"/>
                <w:sz w:val="16"/>
                <w:szCs w:val="16"/>
                <w:lang w:eastAsia="fr-FR"/>
              </w:rPr>
            </w:pPr>
            <w:r w:rsidRPr="001542D8">
              <w:rPr>
                <w:rFonts w:ascii="Times New Roman" w:eastAsia="Times New Roman" w:hAnsi="Times New Roman"/>
                <w:color w:val="000000"/>
                <w:sz w:val="16"/>
                <w:szCs w:val="16"/>
                <w:lang w:eastAsia="fr-FR"/>
              </w:rPr>
              <w:t>00060213</w:t>
            </w:r>
          </w:p>
        </w:tc>
        <w:tc>
          <w:tcPr>
            <w:tcW w:w="2396" w:type="dxa"/>
            <w:vAlign w:val="center"/>
          </w:tcPr>
          <w:p w:rsidR="00891E09" w:rsidRPr="001542D8" w:rsidRDefault="00891E09" w:rsidP="000C6545">
            <w:pPr>
              <w:spacing w:after="0" w:line="240" w:lineRule="auto"/>
              <w:rPr>
                <w:rFonts w:ascii="Times New Roman" w:eastAsia="Times New Roman" w:hAnsi="Times New Roman"/>
                <w:color w:val="000000"/>
                <w:sz w:val="16"/>
                <w:szCs w:val="16"/>
                <w:lang w:eastAsia="fr-FR"/>
              </w:rPr>
            </w:pPr>
            <w:r w:rsidRPr="001542D8">
              <w:rPr>
                <w:rFonts w:ascii="Times New Roman" w:eastAsia="Times New Roman" w:hAnsi="Times New Roman"/>
                <w:color w:val="000000"/>
                <w:sz w:val="16"/>
                <w:szCs w:val="16"/>
                <w:lang w:eastAsia="fr-FR"/>
              </w:rPr>
              <w:t>Modernisation et Informatisation de l’état Civil</w:t>
            </w:r>
          </w:p>
        </w:tc>
        <w:tc>
          <w:tcPr>
            <w:tcW w:w="2976" w:type="dxa"/>
          </w:tcPr>
          <w:p w:rsidR="00891E09" w:rsidRPr="001542D8" w:rsidRDefault="00891E09" w:rsidP="000C6545">
            <w:pPr>
              <w:spacing w:after="0" w:line="240" w:lineRule="auto"/>
              <w:rPr>
                <w:rFonts w:ascii="Times New Roman" w:eastAsiaTheme="minorHAnsi" w:hAnsi="Times New Roman"/>
                <w:sz w:val="16"/>
                <w:szCs w:val="16"/>
              </w:rPr>
            </w:pPr>
            <w:r w:rsidRPr="001542D8">
              <w:rPr>
                <w:rFonts w:ascii="Times New Roman" w:eastAsiaTheme="minorHAnsi" w:hAnsi="Times New Roman"/>
                <w:sz w:val="16"/>
                <w:szCs w:val="16"/>
              </w:rPr>
              <w:t>Développement institutionnel et technologique des services d’état civil</w:t>
            </w:r>
          </w:p>
        </w:tc>
        <w:tc>
          <w:tcPr>
            <w:tcW w:w="2268" w:type="dxa"/>
          </w:tcPr>
          <w:p w:rsidR="00891E09" w:rsidRPr="001542D8" w:rsidRDefault="00891E09" w:rsidP="000C6545">
            <w:pPr>
              <w:spacing w:after="0" w:line="240" w:lineRule="auto"/>
              <w:rPr>
                <w:rFonts w:ascii="Times New Roman" w:eastAsiaTheme="minorHAnsi" w:hAnsi="Times New Roman"/>
                <w:sz w:val="16"/>
                <w:szCs w:val="16"/>
              </w:rPr>
            </w:pPr>
            <w:r w:rsidRPr="001542D8">
              <w:rPr>
                <w:rFonts w:ascii="Times New Roman" w:eastAsiaTheme="minorHAnsi" w:hAnsi="Times New Roman"/>
                <w:sz w:val="16"/>
                <w:szCs w:val="16"/>
              </w:rPr>
              <w:t>Effet 1 : Les institutions publiques assurent la protection des droits humains, l’équité dans la distribution des ressources nationales et le dialogue avec la société civile.</w:t>
            </w:r>
          </w:p>
        </w:tc>
        <w:tc>
          <w:tcPr>
            <w:tcW w:w="3686" w:type="dxa"/>
          </w:tcPr>
          <w:p w:rsidR="00891E09" w:rsidRPr="001542D8" w:rsidRDefault="00891E09" w:rsidP="000C6545">
            <w:pPr>
              <w:spacing w:after="0" w:line="240" w:lineRule="auto"/>
              <w:rPr>
                <w:rFonts w:ascii="Times New Roman" w:eastAsiaTheme="minorHAnsi" w:hAnsi="Times New Roman"/>
                <w:sz w:val="16"/>
                <w:szCs w:val="16"/>
              </w:rPr>
            </w:pPr>
            <w:r w:rsidRPr="001542D8">
              <w:rPr>
                <w:rFonts w:ascii="Times New Roman" w:eastAsiaTheme="minorHAnsi" w:hAnsi="Times New Roman"/>
                <w:sz w:val="16"/>
                <w:szCs w:val="16"/>
              </w:rPr>
              <w:t>L’efficacité de la justice aide l’efficacité globale de l’environnement qui est ainsi rendu plus propice à la réalisation des OMD</w:t>
            </w:r>
          </w:p>
        </w:tc>
        <w:tc>
          <w:tcPr>
            <w:tcW w:w="2693" w:type="dxa"/>
          </w:tcPr>
          <w:p w:rsidR="00891E09" w:rsidRPr="001542D8" w:rsidRDefault="00891E09" w:rsidP="000C6545">
            <w:pPr>
              <w:spacing w:after="0" w:line="240" w:lineRule="auto"/>
              <w:rPr>
                <w:rFonts w:ascii="Times New Roman" w:eastAsiaTheme="minorHAnsi" w:hAnsi="Times New Roman"/>
                <w:sz w:val="16"/>
                <w:szCs w:val="16"/>
              </w:rPr>
            </w:pPr>
          </w:p>
          <w:p w:rsidR="00891E09" w:rsidRPr="001542D8" w:rsidRDefault="00891E09" w:rsidP="000C6545">
            <w:pPr>
              <w:pStyle w:val="BodyTextIndent"/>
              <w:spacing w:after="0" w:line="240" w:lineRule="auto"/>
              <w:ind w:left="0"/>
              <w:rPr>
                <w:rFonts w:ascii="Times New Roman" w:hAnsi="Times New Roman"/>
                <w:sz w:val="16"/>
                <w:szCs w:val="16"/>
              </w:rPr>
            </w:pPr>
            <w:r w:rsidRPr="001542D8">
              <w:rPr>
                <w:rFonts w:ascii="Times New Roman" w:hAnsi="Times New Roman"/>
                <w:sz w:val="16"/>
                <w:szCs w:val="16"/>
              </w:rPr>
              <w:t>Axe 4 : Développement des ressources humaines et amélioration de l’accès aux services sociaux de base</w:t>
            </w:r>
          </w:p>
          <w:p w:rsidR="00891E09" w:rsidRPr="001542D8" w:rsidRDefault="00891E09" w:rsidP="000C6545">
            <w:pPr>
              <w:rPr>
                <w:rFonts w:ascii="Times New Roman" w:eastAsiaTheme="minorHAnsi" w:hAnsi="Times New Roman"/>
                <w:sz w:val="16"/>
                <w:szCs w:val="16"/>
              </w:rPr>
            </w:pPr>
          </w:p>
        </w:tc>
      </w:tr>
      <w:tr w:rsidR="00891E09" w:rsidRPr="008201D5" w:rsidTr="000C6545">
        <w:tc>
          <w:tcPr>
            <w:tcW w:w="1007" w:type="dxa"/>
            <w:gridSpan w:val="2"/>
            <w:vAlign w:val="center"/>
          </w:tcPr>
          <w:p w:rsidR="00891E09" w:rsidRPr="001542D8" w:rsidRDefault="00891E09" w:rsidP="000C6545">
            <w:pPr>
              <w:spacing w:after="0" w:line="240" w:lineRule="auto"/>
              <w:jc w:val="right"/>
              <w:rPr>
                <w:rFonts w:ascii="Times New Roman" w:eastAsia="Times New Roman" w:hAnsi="Times New Roman"/>
                <w:color w:val="000000"/>
                <w:sz w:val="16"/>
                <w:szCs w:val="16"/>
                <w:lang w:eastAsia="fr-FR"/>
              </w:rPr>
            </w:pPr>
            <w:r w:rsidRPr="001542D8">
              <w:rPr>
                <w:rFonts w:ascii="Times New Roman" w:eastAsia="Times New Roman" w:hAnsi="Times New Roman"/>
                <w:color w:val="000000"/>
                <w:sz w:val="16"/>
                <w:szCs w:val="16"/>
                <w:lang w:eastAsia="fr-FR"/>
              </w:rPr>
              <w:t>00070188</w:t>
            </w:r>
          </w:p>
        </w:tc>
        <w:tc>
          <w:tcPr>
            <w:tcW w:w="2396" w:type="dxa"/>
            <w:vAlign w:val="center"/>
          </w:tcPr>
          <w:p w:rsidR="00891E09" w:rsidRPr="001542D8" w:rsidRDefault="00891E09" w:rsidP="000C6545">
            <w:pPr>
              <w:spacing w:after="0" w:line="240" w:lineRule="auto"/>
              <w:rPr>
                <w:rFonts w:ascii="Times New Roman" w:eastAsia="Times New Roman" w:hAnsi="Times New Roman"/>
                <w:color w:val="000000"/>
                <w:sz w:val="16"/>
                <w:szCs w:val="16"/>
                <w:lang w:eastAsia="fr-FR"/>
              </w:rPr>
            </w:pPr>
            <w:r w:rsidRPr="001542D8">
              <w:rPr>
                <w:rFonts w:ascii="Times New Roman" w:eastAsia="Times New Roman" w:hAnsi="Times New Roman"/>
                <w:color w:val="000000"/>
                <w:sz w:val="16"/>
                <w:szCs w:val="16"/>
                <w:lang w:val="pt-PT" w:eastAsia="fr-FR"/>
              </w:rPr>
              <w:t>Strengthening Leadership</w:t>
            </w:r>
          </w:p>
        </w:tc>
        <w:tc>
          <w:tcPr>
            <w:tcW w:w="2976" w:type="dxa"/>
          </w:tcPr>
          <w:p w:rsidR="00891E09" w:rsidRPr="001542D8" w:rsidRDefault="00891E09" w:rsidP="000C6545">
            <w:pPr>
              <w:spacing w:after="0" w:line="240" w:lineRule="auto"/>
              <w:rPr>
                <w:rFonts w:ascii="Times New Roman" w:eastAsiaTheme="minorHAnsi" w:hAnsi="Times New Roman"/>
                <w:sz w:val="16"/>
                <w:szCs w:val="16"/>
              </w:rPr>
            </w:pPr>
            <w:r w:rsidRPr="001542D8">
              <w:rPr>
                <w:rFonts w:ascii="Times New Roman" w:eastAsiaTheme="minorHAnsi" w:hAnsi="Times New Roman"/>
                <w:sz w:val="16"/>
                <w:szCs w:val="16"/>
              </w:rPr>
              <w:t>Renforcement des capacités des leaders du pays</w:t>
            </w:r>
          </w:p>
        </w:tc>
        <w:tc>
          <w:tcPr>
            <w:tcW w:w="2268" w:type="dxa"/>
          </w:tcPr>
          <w:p w:rsidR="00891E09" w:rsidRPr="001542D8" w:rsidRDefault="00891E09" w:rsidP="000C6545">
            <w:pPr>
              <w:spacing w:after="0" w:line="240" w:lineRule="auto"/>
              <w:rPr>
                <w:rFonts w:ascii="Times New Roman" w:eastAsiaTheme="minorHAnsi" w:hAnsi="Times New Roman"/>
                <w:sz w:val="16"/>
                <w:szCs w:val="16"/>
              </w:rPr>
            </w:pPr>
            <w:r w:rsidRPr="001542D8">
              <w:rPr>
                <w:rFonts w:ascii="Times New Roman" w:eastAsiaTheme="minorHAnsi" w:hAnsi="Times New Roman"/>
                <w:sz w:val="16"/>
                <w:szCs w:val="16"/>
              </w:rPr>
              <w:t>Effet 1 : Les institutions publiques assurent la protection des droits humains, l’équité dans la distribution des ressources nationales et le dialogue avec la société civile.</w:t>
            </w:r>
          </w:p>
        </w:tc>
        <w:tc>
          <w:tcPr>
            <w:tcW w:w="3686" w:type="dxa"/>
          </w:tcPr>
          <w:p w:rsidR="00891E09" w:rsidRPr="001542D8" w:rsidRDefault="00891E09" w:rsidP="000C6545">
            <w:pPr>
              <w:spacing w:after="0" w:line="240" w:lineRule="auto"/>
              <w:rPr>
                <w:rFonts w:ascii="Times New Roman" w:eastAsiaTheme="minorHAnsi" w:hAnsi="Times New Roman"/>
                <w:sz w:val="16"/>
                <w:szCs w:val="16"/>
              </w:rPr>
            </w:pPr>
            <w:r w:rsidRPr="001542D8">
              <w:rPr>
                <w:rFonts w:ascii="Times New Roman" w:eastAsiaTheme="minorHAnsi" w:hAnsi="Times New Roman"/>
                <w:sz w:val="16"/>
                <w:szCs w:val="16"/>
              </w:rPr>
              <w:t>Ce projet vise à susciter des capacités générales susceptibles de renforcer l’efficacité d’ensemble des leaders et donc leur capacité à réaliser, entre autres, les OMD sur lesquels le pays s’est engagé.</w:t>
            </w:r>
          </w:p>
        </w:tc>
        <w:tc>
          <w:tcPr>
            <w:tcW w:w="2693" w:type="dxa"/>
          </w:tcPr>
          <w:p w:rsidR="00891E09" w:rsidRPr="001542D8" w:rsidRDefault="00891E09" w:rsidP="000C6545">
            <w:pPr>
              <w:spacing w:after="0" w:line="240" w:lineRule="auto"/>
              <w:rPr>
                <w:rFonts w:ascii="Times New Roman" w:eastAsiaTheme="minorHAnsi" w:hAnsi="Times New Roman"/>
                <w:sz w:val="16"/>
                <w:szCs w:val="16"/>
              </w:rPr>
            </w:pPr>
          </w:p>
          <w:p w:rsidR="00891E09" w:rsidRPr="00344FC5" w:rsidRDefault="00891E09" w:rsidP="000C6545">
            <w:pPr>
              <w:pStyle w:val="BodyTextIndent"/>
              <w:spacing w:after="0" w:line="240" w:lineRule="auto"/>
              <w:ind w:left="0"/>
              <w:jc w:val="both"/>
              <w:rPr>
                <w:rFonts w:ascii="Times New Roman" w:hAnsi="Times New Roman"/>
                <w:sz w:val="16"/>
                <w:szCs w:val="16"/>
              </w:rPr>
            </w:pPr>
            <w:r w:rsidRPr="001542D8">
              <w:rPr>
                <w:rFonts w:ascii="Times New Roman" w:hAnsi="Times New Roman"/>
                <w:sz w:val="16"/>
                <w:szCs w:val="16"/>
              </w:rPr>
              <w:t>Axe 1 : Réforme des institutions publiques, renforcement des capacités et promotion d’une politique de bonne gouvernance</w:t>
            </w:r>
          </w:p>
          <w:p w:rsidR="00891E09" w:rsidRPr="00344FC5" w:rsidRDefault="00891E09" w:rsidP="000C6545">
            <w:pPr>
              <w:rPr>
                <w:rFonts w:ascii="Times New Roman" w:eastAsiaTheme="minorHAnsi" w:hAnsi="Times New Roman"/>
                <w:sz w:val="16"/>
                <w:szCs w:val="16"/>
              </w:rPr>
            </w:pPr>
          </w:p>
        </w:tc>
      </w:tr>
    </w:tbl>
    <w:p w:rsidR="00891E09" w:rsidRDefault="00891E09" w:rsidP="000F5B40">
      <w:pPr>
        <w:pStyle w:val="Heading4"/>
      </w:pPr>
      <w:bookmarkStart w:id="45" w:name="_Toc243370545"/>
      <w:bookmarkStart w:id="46" w:name="_Toc243370610"/>
      <w:r w:rsidRPr="008201D5">
        <w:lastRenderedPageBreak/>
        <w:t>Table</w:t>
      </w:r>
      <w:r w:rsidRPr="0072543A">
        <w:t xml:space="preserve">au </w:t>
      </w:r>
      <w:r>
        <w:t>2</w:t>
      </w:r>
      <w:r w:rsidRPr="0072543A">
        <w:t xml:space="preserve"> : </w:t>
      </w:r>
      <w:r>
        <w:t xml:space="preserve">Cohérence du Programme avec ses référentiels : </w:t>
      </w:r>
      <w:r w:rsidRPr="0072543A">
        <w:t>Portefeuille Bonne gouvernance</w:t>
      </w:r>
      <w:r>
        <w:t xml:space="preserve"> (Suite et fin)</w:t>
      </w:r>
      <w:bookmarkEnd w:id="45"/>
      <w:bookmarkEnd w:id="46"/>
    </w:p>
    <w:p w:rsidR="00891E09" w:rsidRPr="00CD7E22" w:rsidRDefault="00891E09" w:rsidP="00891E09">
      <w:pPr>
        <w:widowControl w:val="0"/>
        <w:spacing w:after="0" w:line="240" w:lineRule="auto"/>
        <w:jc w:val="both"/>
        <w:rPr>
          <w:rFonts w:ascii="Times New Roman" w:hAnsi="Times New Roman"/>
          <w:sz w:val="10"/>
          <w:szCs w:val="10"/>
        </w:rPr>
      </w:pPr>
    </w:p>
    <w:tbl>
      <w:tblPr>
        <w:tblW w:w="16018"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50"/>
        <w:gridCol w:w="710"/>
        <w:gridCol w:w="1701"/>
        <w:gridCol w:w="141"/>
        <w:gridCol w:w="3402"/>
        <w:gridCol w:w="3119"/>
        <w:gridCol w:w="2835"/>
        <w:gridCol w:w="3260"/>
      </w:tblGrid>
      <w:tr w:rsidR="00891E09" w:rsidRPr="001542D8" w:rsidTr="000C6545">
        <w:tc>
          <w:tcPr>
            <w:tcW w:w="6804" w:type="dxa"/>
            <w:gridSpan w:val="5"/>
          </w:tcPr>
          <w:p w:rsidR="00891E09" w:rsidRPr="001542D8" w:rsidRDefault="00891E09" w:rsidP="000C6545">
            <w:pPr>
              <w:spacing w:after="0" w:line="240" w:lineRule="auto"/>
              <w:jc w:val="center"/>
              <w:rPr>
                <w:rFonts w:ascii="Times New Roman" w:eastAsiaTheme="minorHAnsi" w:hAnsi="Times New Roman"/>
                <w:b/>
                <w:sz w:val="16"/>
                <w:szCs w:val="16"/>
              </w:rPr>
            </w:pPr>
            <w:r w:rsidRPr="001542D8">
              <w:rPr>
                <w:rFonts w:ascii="Times New Roman" w:eastAsiaTheme="minorHAnsi" w:hAnsi="Times New Roman"/>
                <w:b/>
                <w:sz w:val="16"/>
                <w:szCs w:val="16"/>
              </w:rPr>
              <w:t>Programme de Pays 2007-2011</w:t>
            </w:r>
          </w:p>
        </w:tc>
        <w:tc>
          <w:tcPr>
            <w:tcW w:w="9214" w:type="dxa"/>
            <w:gridSpan w:val="3"/>
          </w:tcPr>
          <w:p w:rsidR="00891E09" w:rsidRPr="001542D8" w:rsidRDefault="00891E09" w:rsidP="000C6545">
            <w:pPr>
              <w:spacing w:after="0" w:line="240" w:lineRule="auto"/>
              <w:jc w:val="center"/>
              <w:rPr>
                <w:rFonts w:ascii="Times New Roman" w:eastAsiaTheme="minorHAnsi" w:hAnsi="Times New Roman"/>
                <w:b/>
                <w:sz w:val="16"/>
                <w:szCs w:val="16"/>
              </w:rPr>
            </w:pPr>
            <w:r w:rsidRPr="001542D8">
              <w:rPr>
                <w:rFonts w:ascii="Times New Roman" w:eastAsiaTheme="minorHAnsi" w:hAnsi="Times New Roman"/>
                <w:b/>
                <w:sz w:val="16"/>
                <w:szCs w:val="16"/>
              </w:rPr>
              <w:t>Référentiels du Programme</w:t>
            </w:r>
          </w:p>
        </w:tc>
      </w:tr>
      <w:tr w:rsidR="00891E09" w:rsidRPr="001542D8" w:rsidTr="000C6545">
        <w:trPr>
          <w:trHeight w:hRule="exact" w:val="182"/>
        </w:trPr>
        <w:tc>
          <w:tcPr>
            <w:tcW w:w="1560" w:type="dxa"/>
            <w:gridSpan w:val="2"/>
          </w:tcPr>
          <w:p w:rsidR="00891E09" w:rsidRPr="001542D8" w:rsidRDefault="00891E09" w:rsidP="000C6545">
            <w:pPr>
              <w:spacing w:after="0" w:line="240" w:lineRule="auto"/>
              <w:rPr>
                <w:rFonts w:ascii="Times New Roman" w:eastAsiaTheme="minorHAnsi" w:hAnsi="Times New Roman"/>
                <w:b/>
                <w:sz w:val="16"/>
                <w:szCs w:val="16"/>
              </w:rPr>
            </w:pPr>
            <w:r w:rsidRPr="001542D8">
              <w:rPr>
                <w:rFonts w:ascii="Times New Roman" w:eastAsiaTheme="minorHAnsi" w:hAnsi="Times New Roman"/>
                <w:b/>
                <w:sz w:val="16"/>
                <w:szCs w:val="16"/>
              </w:rPr>
              <w:t>Code</w:t>
            </w:r>
          </w:p>
        </w:tc>
        <w:tc>
          <w:tcPr>
            <w:tcW w:w="1701" w:type="dxa"/>
          </w:tcPr>
          <w:p w:rsidR="00891E09" w:rsidRPr="001542D8" w:rsidRDefault="00891E09" w:rsidP="000C6545">
            <w:pPr>
              <w:spacing w:after="0" w:line="240" w:lineRule="auto"/>
              <w:rPr>
                <w:rFonts w:ascii="Times New Roman" w:eastAsiaTheme="minorHAnsi" w:hAnsi="Times New Roman"/>
                <w:b/>
                <w:sz w:val="16"/>
                <w:szCs w:val="16"/>
              </w:rPr>
            </w:pPr>
            <w:r w:rsidRPr="001542D8">
              <w:rPr>
                <w:rFonts w:ascii="Times New Roman" w:eastAsiaTheme="minorHAnsi" w:hAnsi="Times New Roman"/>
                <w:b/>
                <w:sz w:val="16"/>
                <w:szCs w:val="16"/>
              </w:rPr>
              <w:t>Projet</w:t>
            </w:r>
          </w:p>
        </w:tc>
        <w:tc>
          <w:tcPr>
            <w:tcW w:w="3543" w:type="dxa"/>
            <w:gridSpan w:val="2"/>
          </w:tcPr>
          <w:p w:rsidR="00891E09" w:rsidRPr="001542D8" w:rsidRDefault="00891E09" w:rsidP="000C6545">
            <w:pPr>
              <w:spacing w:after="0" w:line="240" w:lineRule="auto"/>
              <w:rPr>
                <w:rFonts w:ascii="Times New Roman" w:eastAsiaTheme="minorHAnsi" w:hAnsi="Times New Roman"/>
                <w:b/>
                <w:sz w:val="16"/>
                <w:szCs w:val="16"/>
              </w:rPr>
            </w:pPr>
            <w:r w:rsidRPr="001542D8">
              <w:rPr>
                <w:rFonts w:ascii="Times New Roman" w:eastAsiaTheme="minorHAnsi" w:hAnsi="Times New Roman"/>
                <w:b/>
                <w:sz w:val="16"/>
                <w:szCs w:val="16"/>
              </w:rPr>
              <w:t>Objectifs</w:t>
            </w:r>
          </w:p>
        </w:tc>
        <w:tc>
          <w:tcPr>
            <w:tcW w:w="3119" w:type="dxa"/>
          </w:tcPr>
          <w:p w:rsidR="00891E09" w:rsidRPr="001542D8" w:rsidRDefault="00891E09" w:rsidP="000C6545">
            <w:pPr>
              <w:spacing w:after="0" w:line="240" w:lineRule="auto"/>
              <w:rPr>
                <w:rFonts w:ascii="Times New Roman" w:eastAsiaTheme="minorHAnsi" w:hAnsi="Times New Roman"/>
                <w:b/>
                <w:sz w:val="16"/>
                <w:szCs w:val="16"/>
              </w:rPr>
            </w:pPr>
            <w:r w:rsidRPr="001542D8">
              <w:rPr>
                <w:rFonts w:ascii="Times New Roman" w:eastAsiaTheme="minorHAnsi" w:hAnsi="Times New Roman"/>
                <w:b/>
                <w:sz w:val="16"/>
                <w:szCs w:val="16"/>
              </w:rPr>
              <w:t>Effets UNDAF poursuivis</w:t>
            </w:r>
          </w:p>
        </w:tc>
        <w:tc>
          <w:tcPr>
            <w:tcW w:w="2835" w:type="dxa"/>
          </w:tcPr>
          <w:p w:rsidR="00891E09" w:rsidRPr="001542D8" w:rsidRDefault="00891E09" w:rsidP="000C6545">
            <w:pPr>
              <w:spacing w:after="0" w:line="240" w:lineRule="auto"/>
              <w:rPr>
                <w:rFonts w:ascii="Times New Roman" w:eastAsiaTheme="minorHAnsi" w:hAnsi="Times New Roman"/>
                <w:b/>
                <w:sz w:val="16"/>
                <w:szCs w:val="16"/>
              </w:rPr>
            </w:pPr>
            <w:r w:rsidRPr="001542D8">
              <w:rPr>
                <w:rFonts w:ascii="Times New Roman" w:eastAsiaTheme="minorHAnsi" w:hAnsi="Times New Roman"/>
                <w:b/>
                <w:sz w:val="16"/>
                <w:szCs w:val="16"/>
              </w:rPr>
              <w:t>OMD poursuivis</w:t>
            </w:r>
          </w:p>
        </w:tc>
        <w:tc>
          <w:tcPr>
            <w:tcW w:w="3260" w:type="dxa"/>
          </w:tcPr>
          <w:p w:rsidR="00891E09" w:rsidRPr="001542D8" w:rsidRDefault="00891E09" w:rsidP="000C6545">
            <w:pPr>
              <w:spacing w:after="0" w:line="240" w:lineRule="auto"/>
              <w:rPr>
                <w:rFonts w:ascii="Times New Roman" w:eastAsiaTheme="minorHAnsi" w:hAnsi="Times New Roman"/>
                <w:b/>
                <w:sz w:val="16"/>
                <w:szCs w:val="16"/>
              </w:rPr>
            </w:pPr>
            <w:r w:rsidRPr="001542D8">
              <w:rPr>
                <w:rFonts w:ascii="Times New Roman" w:eastAsiaTheme="minorHAnsi" w:hAnsi="Times New Roman"/>
                <w:b/>
                <w:sz w:val="16"/>
                <w:szCs w:val="16"/>
              </w:rPr>
              <w:t xml:space="preserve">Axes </w:t>
            </w:r>
            <w:r>
              <w:rPr>
                <w:rFonts w:ascii="Times New Roman" w:eastAsiaTheme="minorHAnsi" w:hAnsi="Times New Roman"/>
                <w:b/>
                <w:sz w:val="16"/>
                <w:szCs w:val="16"/>
              </w:rPr>
              <w:t>ciblés dans le</w:t>
            </w:r>
            <w:r w:rsidRPr="001542D8">
              <w:rPr>
                <w:rFonts w:ascii="Times New Roman" w:eastAsiaTheme="minorHAnsi" w:hAnsi="Times New Roman"/>
                <w:b/>
                <w:sz w:val="16"/>
                <w:szCs w:val="16"/>
              </w:rPr>
              <w:t xml:space="preserve"> DSRP </w:t>
            </w:r>
            <w:r>
              <w:rPr>
                <w:rFonts w:ascii="Times New Roman" w:eastAsiaTheme="minorHAnsi" w:hAnsi="Times New Roman"/>
                <w:b/>
                <w:sz w:val="16"/>
                <w:szCs w:val="16"/>
              </w:rPr>
              <w:t xml:space="preserve"> de STP</w:t>
            </w:r>
          </w:p>
        </w:tc>
      </w:tr>
      <w:tr w:rsidR="00891E09" w:rsidRPr="001542D8" w:rsidTr="000C6545">
        <w:trPr>
          <w:trHeight w:hRule="exact" w:val="282"/>
        </w:trPr>
        <w:tc>
          <w:tcPr>
            <w:tcW w:w="16018"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91E09" w:rsidRPr="001542D8" w:rsidRDefault="00891E09" w:rsidP="000C6545">
            <w:pPr>
              <w:spacing w:after="0" w:line="240" w:lineRule="auto"/>
              <w:jc w:val="center"/>
              <w:rPr>
                <w:rFonts w:ascii="Times New Roman" w:eastAsiaTheme="minorHAnsi" w:hAnsi="Times New Roman"/>
                <w:b/>
                <w:sz w:val="16"/>
                <w:szCs w:val="16"/>
              </w:rPr>
            </w:pPr>
            <w:r w:rsidRPr="001542D8">
              <w:rPr>
                <w:rFonts w:ascii="Times New Roman" w:eastAsiaTheme="minorHAnsi" w:hAnsi="Times New Roman"/>
                <w:b/>
                <w:sz w:val="16"/>
                <w:szCs w:val="16"/>
              </w:rPr>
              <w:t>Gouvernance Economique</w:t>
            </w:r>
          </w:p>
        </w:tc>
      </w:tr>
      <w:tr w:rsidR="00891E09" w:rsidRPr="001542D8" w:rsidTr="000C6545">
        <w:trPr>
          <w:trHeight w:hRule="exact" w:val="657"/>
        </w:trPr>
        <w:tc>
          <w:tcPr>
            <w:tcW w:w="850" w:type="dxa"/>
            <w:tcBorders>
              <w:top w:val="single" w:sz="4" w:space="0" w:color="auto"/>
            </w:tcBorders>
            <w:vAlign w:val="center"/>
          </w:tcPr>
          <w:p w:rsidR="00891E09" w:rsidRPr="001542D8" w:rsidRDefault="00891E09" w:rsidP="000C6545">
            <w:pPr>
              <w:spacing w:after="0" w:line="240" w:lineRule="auto"/>
              <w:jc w:val="right"/>
              <w:rPr>
                <w:rFonts w:ascii="Times New Roman" w:eastAsia="Times New Roman" w:hAnsi="Times New Roman"/>
                <w:color w:val="000000"/>
                <w:sz w:val="14"/>
                <w:szCs w:val="14"/>
                <w:lang w:eastAsia="fr-FR"/>
              </w:rPr>
            </w:pPr>
            <w:r w:rsidRPr="001542D8">
              <w:rPr>
                <w:rFonts w:ascii="Times New Roman" w:eastAsia="Times New Roman" w:hAnsi="Times New Roman"/>
                <w:color w:val="000000"/>
                <w:sz w:val="14"/>
                <w:szCs w:val="14"/>
                <w:lang w:eastAsia="fr-FR"/>
              </w:rPr>
              <w:t>00014841</w:t>
            </w:r>
          </w:p>
        </w:tc>
        <w:tc>
          <w:tcPr>
            <w:tcW w:w="2552" w:type="dxa"/>
            <w:gridSpan w:val="3"/>
            <w:tcBorders>
              <w:top w:val="single" w:sz="4" w:space="0" w:color="auto"/>
            </w:tcBorders>
            <w:vAlign w:val="center"/>
          </w:tcPr>
          <w:p w:rsidR="00891E09" w:rsidRPr="001542D8" w:rsidRDefault="00891E09" w:rsidP="000C6545">
            <w:pPr>
              <w:spacing w:after="0" w:line="240" w:lineRule="auto"/>
              <w:rPr>
                <w:rFonts w:ascii="Times New Roman" w:eastAsia="Times New Roman" w:hAnsi="Times New Roman"/>
                <w:color w:val="000000"/>
                <w:sz w:val="14"/>
                <w:szCs w:val="14"/>
                <w:lang w:eastAsia="fr-FR"/>
              </w:rPr>
            </w:pPr>
            <w:r w:rsidRPr="001542D8">
              <w:rPr>
                <w:rFonts w:ascii="Times New Roman" w:eastAsia="Times New Roman" w:hAnsi="Times New Roman"/>
                <w:color w:val="000000"/>
                <w:sz w:val="14"/>
                <w:szCs w:val="14"/>
                <w:lang w:eastAsia="fr-FR"/>
              </w:rPr>
              <w:t>Rapport National sur le Développement Humain Durable</w:t>
            </w:r>
          </w:p>
        </w:tc>
        <w:tc>
          <w:tcPr>
            <w:tcW w:w="3402" w:type="dxa"/>
            <w:tcBorders>
              <w:top w:val="single" w:sz="4" w:space="0" w:color="auto"/>
            </w:tcBorders>
          </w:tcPr>
          <w:p w:rsidR="00891E09" w:rsidRPr="001542D8" w:rsidRDefault="00891E09" w:rsidP="000C6545">
            <w:pPr>
              <w:spacing w:after="0" w:line="240" w:lineRule="auto"/>
              <w:rPr>
                <w:rFonts w:ascii="Times New Roman" w:eastAsiaTheme="minorHAnsi" w:hAnsi="Times New Roman"/>
                <w:sz w:val="14"/>
                <w:szCs w:val="14"/>
              </w:rPr>
            </w:pPr>
            <w:r w:rsidRPr="001542D8">
              <w:rPr>
                <w:rFonts w:ascii="Times New Roman" w:eastAsiaTheme="minorHAnsi" w:hAnsi="Times New Roman"/>
                <w:sz w:val="14"/>
                <w:szCs w:val="14"/>
              </w:rPr>
              <w:t>Elaboration biannuelle du Rapport National sur le Développement Humain durable</w:t>
            </w:r>
          </w:p>
        </w:tc>
        <w:tc>
          <w:tcPr>
            <w:tcW w:w="3119" w:type="dxa"/>
            <w:tcBorders>
              <w:top w:val="single" w:sz="4" w:space="0" w:color="auto"/>
            </w:tcBorders>
          </w:tcPr>
          <w:p w:rsidR="00891E09" w:rsidRPr="001542D8" w:rsidRDefault="00891E09" w:rsidP="000C6545">
            <w:pPr>
              <w:spacing w:after="0" w:line="240" w:lineRule="auto"/>
              <w:rPr>
                <w:rFonts w:ascii="Times New Roman" w:eastAsiaTheme="minorHAnsi" w:hAnsi="Times New Roman"/>
                <w:sz w:val="14"/>
                <w:szCs w:val="14"/>
              </w:rPr>
            </w:pPr>
            <w:r w:rsidRPr="001542D8">
              <w:rPr>
                <w:rFonts w:ascii="Times New Roman" w:eastAsiaTheme="minorHAnsi" w:hAnsi="Times New Roman"/>
                <w:sz w:val="14"/>
                <w:szCs w:val="14"/>
              </w:rPr>
              <w:t>Effet 1 : Les institutions publiques assurent la protection des droits humains, l’équité dans la distribution des ressources nationales et le dialogue avec la société civile.</w:t>
            </w:r>
          </w:p>
        </w:tc>
        <w:tc>
          <w:tcPr>
            <w:tcW w:w="2835" w:type="dxa"/>
            <w:tcBorders>
              <w:top w:val="single" w:sz="4" w:space="0" w:color="auto"/>
            </w:tcBorders>
          </w:tcPr>
          <w:p w:rsidR="00891E09" w:rsidRPr="001542D8" w:rsidRDefault="00891E09" w:rsidP="000C6545">
            <w:pPr>
              <w:spacing w:after="0" w:line="240" w:lineRule="auto"/>
              <w:rPr>
                <w:rFonts w:ascii="Times New Roman" w:eastAsiaTheme="minorHAnsi" w:hAnsi="Times New Roman"/>
                <w:sz w:val="14"/>
                <w:szCs w:val="14"/>
              </w:rPr>
            </w:pPr>
            <w:r w:rsidRPr="001542D8">
              <w:rPr>
                <w:rFonts w:ascii="Times New Roman" w:eastAsiaTheme="minorHAnsi" w:hAnsi="Times New Roman"/>
                <w:sz w:val="14"/>
                <w:szCs w:val="14"/>
              </w:rPr>
              <w:t>Ce projet mesure les performances de développement du pays, et donc touche, ne serait-ce que de manière indirecte,  aussi aux réalisations sur les OMD</w:t>
            </w:r>
          </w:p>
        </w:tc>
        <w:tc>
          <w:tcPr>
            <w:tcW w:w="3260" w:type="dxa"/>
            <w:tcBorders>
              <w:top w:val="single" w:sz="4" w:space="0" w:color="auto"/>
            </w:tcBorders>
          </w:tcPr>
          <w:p w:rsidR="00891E09" w:rsidRPr="001542D8" w:rsidRDefault="00891E09" w:rsidP="000C6545">
            <w:pPr>
              <w:spacing w:after="0" w:line="240" w:lineRule="auto"/>
              <w:rPr>
                <w:rFonts w:ascii="Times New Roman" w:eastAsiaTheme="minorHAnsi" w:hAnsi="Times New Roman"/>
                <w:sz w:val="14"/>
                <w:szCs w:val="14"/>
              </w:rPr>
            </w:pPr>
          </w:p>
          <w:p w:rsidR="00891E09" w:rsidRPr="001542D8" w:rsidRDefault="00891E09" w:rsidP="000C6545">
            <w:pPr>
              <w:pStyle w:val="BodyTextIndent"/>
              <w:spacing w:after="0" w:line="240" w:lineRule="auto"/>
              <w:ind w:left="0"/>
              <w:jc w:val="both"/>
              <w:rPr>
                <w:rFonts w:ascii="Times New Roman" w:hAnsi="Times New Roman"/>
                <w:sz w:val="14"/>
                <w:szCs w:val="14"/>
              </w:rPr>
            </w:pPr>
            <w:r w:rsidRPr="001542D8">
              <w:rPr>
                <w:rFonts w:ascii="Times New Roman" w:hAnsi="Times New Roman"/>
                <w:sz w:val="14"/>
                <w:szCs w:val="14"/>
              </w:rPr>
              <w:t>Axe 2 : Accélération et redistribution de la Croissance</w:t>
            </w:r>
          </w:p>
          <w:p w:rsidR="00891E09" w:rsidRPr="001542D8" w:rsidRDefault="00891E09" w:rsidP="000C6545">
            <w:pPr>
              <w:pStyle w:val="BodyTextIndent"/>
              <w:spacing w:after="0" w:line="240" w:lineRule="auto"/>
              <w:ind w:left="0"/>
              <w:rPr>
                <w:rFonts w:ascii="Times New Roman" w:hAnsi="Times New Roman"/>
                <w:sz w:val="14"/>
                <w:szCs w:val="14"/>
              </w:rPr>
            </w:pPr>
            <w:r w:rsidRPr="001542D8">
              <w:rPr>
                <w:rFonts w:ascii="Times New Roman" w:hAnsi="Times New Roman"/>
                <w:sz w:val="14"/>
                <w:szCs w:val="14"/>
              </w:rPr>
              <w:t>Axe 5 : Suivi, évaluation et actualisation de la Stratégie de réduction de la pauvreté</w:t>
            </w:r>
          </w:p>
          <w:p w:rsidR="00891E09" w:rsidRPr="001542D8" w:rsidRDefault="00891E09" w:rsidP="000C6545">
            <w:pPr>
              <w:rPr>
                <w:rFonts w:ascii="Times New Roman" w:eastAsiaTheme="minorHAnsi" w:hAnsi="Times New Roman"/>
                <w:sz w:val="14"/>
                <w:szCs w:val="14"/>
              </w:rPr>
            </w:pPr>
          </w:p>
        </w:tc>
      </w:tr>
      <w:tr w:rsidR="00891E09" w:rsidRPr="001542D8" w:rsidTr="000C6545">
        <w:trPr>
          <w:trHeight w:hRule="exact" w:val="708"/>
        </w:trPr>
        <w:tc>
          <w:tcPr>
            <w:tcW w:w="850" w:type="dxa"/>
            <w:vAlign w:val="center"/>
          </w:tcPr>
          <w:p w:rsidR="00891E09" w:rsidRPr="001542D8" w:rsidRDefault="00891E09" w:rsidP="000C6545">
            <w:pPr>
              <w:spacing w:after="0" w:line="240" w:lineRule="auto"/>
              <w:jc w:val="right"/>
              <w:rPr>
                <w:rFonts w:ascii="Times New Roman" w:eastAsia="Times New Roman" w:hAnsi="Times New Roman"/>
                <w:color w:val="000000"/>
                <w:sz w:val="14"/>
                <w:szCs w:val="14"/>
                <w:lang w:eastAsia="fr-FR"/>
              </w:rPr>
            </w:pPr>
            <w:r w:rsidRPr="001542D8">
              <w:rPr>
                <w:rFonts w:ascii="Times New Roman" w:eastAsia="Times New Roman" w:hAnsi="Times New Roman"/>
                <w:color w:val="000000"/>
                <w:sz w:val="14"/>
                <w:szCs w:val="14"/>
                <w:lang w:eastAsia="fr-FR"/>
              </w:rPr>
              <w:t>00014846</w:t>
            </w:r>
          </w:p>
        </w:tc>
        <w:tc>
          <w:tcPr>
            <w:tcW w:w="2552" w:type="dxa"/>
            <w:gridSpan w:val="3"/>
            <w:vAlign w:val="center"/>
          </w:tcPr>
          <w:p w:rsidR="00891E09" w:rsidRPr="001542D8" w:rsidRDefault="00891E09" w:rsidP="000C6545">
            <w:pPr>
              <w:spacing w:after="0" w:line="240" w:lineRule="auto"/>
              <w:rPr>
                <w:rFonts w:ascii="Times New Roman" w:eastAsia="Times New Roman" w:hAnsi="Times New Roman"/>
                <w:color w:val="000000"/>
                <w:sz w:val="14"/>
                <w:szCs w:val="14"/>
                <w:lang w:eastAsia="fr-FR"/>
              </w:rPr>
            </w:pPr>
            <w:r w:rsidRPr="001542D8">
              <w:rPr>
                <w:rFonts w:ascii="Times New Roman" w:eastAsia="Times New Roman" w:hAnsi="Times New Roman"/>
                <w:color w:val="000000"/>
                <w:sz w:val="14"/>
                <w:szCs w:val="14"/>
                <w:lang w:eastAsia="fr-FR"/>
              </w:rPr>
              <w:t>Appui Institutionnel à la Cour des Comptes</w:t>
            </w:r>
          </w:p>
        </w:tc>
        <w:tc>
          <w:tcPr>
            <w:tcW w:w="3402" w:type="dxa"/>
          </w:tcPr>
          <w:p w:rsidR="00891E09" w:rsidRPr="001542D8" w:rsidRDefault="00891E09" w:rsidP="000C6545">
            <w:pPr>
              <w:spacing w:after="0" w:line="240" w:lineRule="auto"/>
              <w:rPr>
                <w:rFonts w:ascii="Times New Roman" w:eastAsiaTheme="minorHAnsi" w:hAnsi="Times New Roman"/>
                <w:sz w:val="14"/>
                <w:szCs w:val="14"/>
              </w:rPr>
            </w:pPr>
            <w:r w:rsidRPr="001542D8">
              <w:rPr>
                <w:rFonts w:ascii="Times New Roman" w:eastAsiaTheme="minorHAnsi" w:hAnsi="Times New Roman"/>
                <w:sz w:val="14"/>
                <w:szCs w:val="14"/>
              </w:rPr>
              <w:t>Renforcement des capacités de la Cour des comptes</w:t>
            </w:r>
          </w:p>
        </w:tc>
        <w:tc>
          <w:tcPr>
            <w:tcW w:w="3119" w:type="dxa"/>
          </w:tcPr>
          <w:p w:rsidR="00891E09" w:rsidRPr="001542D8" w:rsidRDefault="00891E09" w:rsidP="000C6545">
            <w:pPr>
              <w:spacing w:after="0" w:line="240" w:lineRule="auto"/>
              <w:rPr>
                <w:rFonts w:ascii="Times New Roman" w:eastAsiaTheme="minorHAnsi" w:hAnsi="Times New Roman"/>
                <w:sz w:val="14"/>
                <w:szCs w:val="14"/>
              </w:rPr>
            </w:pPr>
            <w:r w:rsidRPr="001542D8">
              <w:rPr>
                <w:rFonts w:ascii="Times New Roman" w:eastAsiaTheme="minorHAnsi" w:hAnsi="Times New Roman"/>
                <w:sz w:val="14"/>
                <w:szCs w:val="14"/>
              </w:rPr>
              <w:t>Effet 1 : Les institutions publiques assurent la protection des droits humains, l’équité dans la distribution des ressources nationales et le dialogue avec la société civile.</w:t>
            </w:r>
          </w:p>
        </w:tc>
        <w:tc>
          <w:tcPr>
            <w:tcW w:w="2835" w:type="dxa"/>
          </w:tcPr>
          <w:p w:rsidR="00891E09" w:rsidRPr="001542D8" w:rsidRDefault="00891E09" w:rsidP="000C6545">
            <w:pPr>
              <w:spacing w:after="0" w:line="240" w:lineRule="auto"/>
              <w:rPr>
                <w:rFonts w:ascii="Times New Roman" w:eastAsiaTheme="minorHAnsi" w:hAnsi="Times New Roman"/>
                <w:sz w:val="14"/>
                <w:szCs w:val="14"/>
              </w:rPr>
            </w:pPr>
            <w:r w:rsidRPr="001542D8">
              <w:rPr>
                <w:rFonts w:ascii="Times New Roman" w:eastAsiaTheme="minorHAnsi" w:hAnsi="Times New Roman"/>
                <w:sz w:val="14"/>
                <w:szCs w:val="14"/>
              </w:rPr>
              <w:t>L’amélioration de la gestion des finances publiques est globalement propice à la réalisation des OMD</w:t>
            </w:r>
          </w:p>
        </w:tc>
        <w:tc>
          <w:tcPr>
            <w:tcW w:w="3260" w:type="dxa"/>
          </w:tcPr>
          <w:p w:rsidR="00891E09" w:rsidRPr="001542D8" w:rsidRDefault="00891E09" w:rsidP="000C6545">
            <w:pPr>
              <w:spacing w:after="0" w:line="240" w:lineRule="auto"/>
              <w:rPr>
                <w:rFonts w:ascii="Times New Roman" w:eastAsiaTheme="minorHAnsi" w:hAnsi="Times New Roman"/>
                <w:sz w:val="14"/>
                <w:szCs w:val="14"/>
              </w:rPr>
            </w:pPr>
          </w:p>
          <w:p w:rsidR="00891E09" w:rsidRPr="001542D8" w:rsidRDefault="00891E09" w:rsidP="000C6545">
            <w:pPr>
              <w:pStyle w:val="BodyTextIndent"/>
              <w:spacing w:after="0" w:line="240" w:lineRule="auto"/>
              <w:ind w:left="0"/>
              <w:jc w:val="both"/>
              <w:rPr>
                <w:rFonts w:ascii="Times New Roman" w:hAnsi="Times New Roman"/>
                <w:sz w:val="14"/>
                <w:szCs w:val="14"/>
              </w:rPr>
            </w:pPr>
            <w:r w:rsidRPr="001542D8">
              <w:rPr>
                <w:rFonts w:ascii="Times New Roman" w:hAnsi="Times New Roman"/>
                <w:sz w:val="14"/>
                <w:szCs w:val="14"/>
              </w:rPr>
              <w:t>Axe 1 : Réforme des institutions publiques, renforcement des capacités et promotion d’une politique de bonne gouvernance</w:t>
            </w:r>
          </w:p>
          <w:p w:rsidR="00891E09" w:rsidRPr="001542D8" w:rsidRDefault="00891E09" w:rsidP="000C6545">
            <w:pPr>
              <w:rPr>
                <w:rFonts w:ascii="Times New Roman" w:eastAsiaTheme="minorHAnsi" w:hAnsi="Times New Roman"/>
                <w:sz w:val="14"/>
                <w:szCs w:val="14"/>
              </w:rPr>
            </w:pPr>
          </w:p>
        </w:tc>
      </w:tr>
      <w:tr w:rsidR="00891E09" w:rsidRPr="001542D8" w:rsidTr="000C6545">
        <w:trPr>
          <w:trHeight w:hRule="exact" w:val="994"/>
        </w:trPr>
        <w:tc>
          <w:tcPr>
            <w:tcW w:w="850" w:type="dxa"/>
            <w:vAlign w:val="center"/>
          </w:tcPr>
          <w:p w:rsidR="00891E09" w:rsidRPr="001542D8" w:rsidRDefault="00891E09" w:rsidP="000C6545">
            <w:pPr>
              <w:spacing w:after="0" w:line="240" w:lineRule="auto"/>
              <w:jc w:val="right"/>
              <w:rPr>
                <w:rFonts w:ascii="Times New Roman" w:eastAsia="Times New Roman" w:hAnsi="Times New Roman"/>
                <w:color w:val="000000"/>
                <w:sz w:val="14"/>
                <w:szCs w:val="14"/>
                <w:lang w:eastAsia="fr-FR"/>
              </w:rPr>
            </w:pPr>
            <w:r w:rsidRPr="001542D8">
              <w:rPr>
                <w:rFonts w:ascii="Times New Roman" w:eastAsia="Times New Roman" w:hAnsi="Times New Roman"/>
                <w:color w:val="000000"/>
                <w:sz w:val="14"/>
                <w:szCs w:val="14"/>
                <w:lang w:eastAsia="fr-FR"/>
              </w:rPr>
              <w:t>00041583</w:t>
            </w:r>
          </w:p>
        </w:tc>
        <w:tc>
          <w:tcPr>
            <w:tcW w:w="2552" w:type="dxa"/>
            <w:gridSpan w:val="3"/>
            <w:vAlign w:val="center"/>
          </w:tcPr>
          <w:p w:rsidR="00891E09" w:rsidRPr="001542D8" w:rsidRDefault="00891E09" w:rsidP="000C6545">
            <w:pPr>
              <w:spacing w:after="0" w:line="240" w:lineRule="auto"/>
              <w:rPr>
                <w:rFonts w:ascii="Times New Roman" w:eastAsia="Times New Roman" w:hAnsi="Times New Roman"/>
                <w:color w:val="000000"/>
                <w:sz w:val="14"/>
                <w:szCs w:val="14"/>
                <w:lang w:eastAsia="fr-FR"/>
              </w:rPr>
            </w:pPr>
            <w:r w:rsidRPr="001542D8">
              <w:rPr>
                <w:rFonts w:ascii="Times New Roman" w:eastAsia="Times New Roman" w:hAnsi="Times New Roman"/>
                <w:color w:val="000000"/>
                <w:sz w:val="14"/>
                <w:szCs w:val="14"/>
                <w:lang w:eastAsia="fr-FR"/>
              </w:rPr>
              <w:t>Appui à l’exécution des Mécanismes de Suivi de la SNRP</w:t>
            </w:r>
          </w:p>
        </w:tc>
        <w:tc>
          <w:tcPr>
            <w:tcW w:w="3402" w:type="dxa"/>
          </w:tcPr>
          <w:p w:rsidR="00891E09" w:rsidRPr="001542D8" w:rsidRDefault="00891E09" w:rsidP="00891E09">
            <w:pPr>
              <w:pStyle w:val="ListParagraph"/>
              <w:numPr>
                <w:ilvl w:val="0"/>
                <w:numId w:val="11"/>
              </w:numPr>
              <w:spacing w:after="0" w:line="240" w:lineRule="auto"/>
              <w:rPr>
                <w:rFonts w:ascii="Times New Roman" w:eastAsiaTheme="minorHAnsi" w:hAnsi="Times New Roman"/>
                <w:sz w:val="14"/>
                <w:szCs w:val="14"/>
              </w:rPr>
            </w:pPr>
            <w:r w:rsidRPr="001542D8">
              <w:rPr>
                <w:rFonts w:ascii="Times New Roman" w:eastAsiaTheme="minorHAnsi" w:hAnsi="Times New Roman"/>
                <w:sz w:val="14"/>
                <w:szCs w:val="14"/>
              </w:rPr>
              <w:t>Appui à l’élaboration de la stratégie nationale de développement</w:t>
            </w:r>
          </w:p>
          <w:p w:rsidR="00891E09" w:rsidRPr="001542D8" w:rsidRDefault="00891E09" w:rsidP="00891E09">
            <w:pPr>
              <w:pStyle w:val="ListParagraph"/>
              <w:numPr>
                <w:ilvl w:val="0"/>
                <w:numId w:val="11"/>
              </w:numPr>
              <w:spacing w:after="0" w:line="240" w:lineRule="auto"/>
              <w:rPr>
                <w:rFonts w:ascii="Times New Roman" w:eastAsiaTheme="minorHAnsi" w:hAnsi="Times New Roman"/>
                <w:sz w:val="14"/>
                <w:szCs w:val="14"/>
              </w:rPr>
            </w:pPr>
            <w:r w:rsidRPr="001542D8">
              <w:rPr>
                <w:rFonts w:ascii="Times New Roman" w:eastAsiaTheme="minorHAnsi" w:hAnsi="Times New Roman"/>
                <w:sz w:val="14"/>
                <w:szCs w:val="14"/>
              </w:rPr>
              <w:t>Appui au suivi des OMD</w:t>
            </w:r>
          </w:p>
          <w:p w:rsidR="00891E09" w:rsidRPr="001542D8" w:rsidRDefault="00891E09" w:rsidP="00891E09">
            <w:pPr>
              <w:pStyle w:val="ListParagraph"/>
              <w:numPr>
                <w:ilvl w:val="0"/>
                <w:numId w:val="11"/>
              </w:numPr>
              <w:spacing w:after="0" w:line="240" w:lineRule="auto"/>
              <w:rPr>
                <w:rFonts w:ascii="Times New Roman" w:eastAsiaTheme="minorHAnsi" w:hAnsi="Times New Roman"/>
                <w:sz w:val="14"/>
                <w:szCs w:val="14"/>
              </w:rPr>
            </w:pPr>
            <w:r w:rsidRPr="001542D8">
              <w:rPr>
                <w:rFonts w:ascii="Times New Roman" w:eastAsiaTheme="minorHAnsi" w:hAnsi="Times New Roman"/>
                <w:sz w:val="14"/>
                <w:szCs w:val="14"/>
              </w:rPr>
              <w:t>Appui au suivi de l’exécution du DSRP</w:t>
            </w:r>
          </w:p>
          <w:p w:rsidR="00891E09" w:rsidRPr="001542D8" w:rsidRDefault="00891E09" w:rsidP="00891E09">
            <w:pPr>
              <w:pStyle w:val="ListParagraph"/>
              <w:numPr>
                <w:ilvl w:val="0"/>
                <w:numId w:val="11"/>
              </w:numPr>
              <w:spacing w:after="0" w:line="240" w:lineRule="auto"/>
              <w:rPr>
                <w:rFonts w:ascii="Times New Roman" w:eastAsiaTheme="minorHAnsi" w:hAnsi="Times New Roman"/>
                <w:sz w:val="14"/>
                <w:szCs w:val="14"/>
              </w:rPr>
            </w:pPr>
            <w:r w:rsidRPr="001542D8">
              <w:rPr>
                <w:rFonts w:ascii="Times New Roman" w:eastAsiaTheme="minorHAnsi" w:hAnsi="Times New Roman"/>
                <w:sz w:val="14"/>
                <w:szCs w:val="14"/>
              </w:rPr>
              <w:t>Appui à l’exécution d’Enquêtes Budget-Ménages</w:t>
            </w:r>
          </w:p>
        </w:tc>
        <w:tc>
          <w:tcPr>
            <w:tcW w:w="3119" w:type="dxa"/>
          </w:tcPr>
          <w:p w:rsidR="00891E09" w:rsidRPr="001542D8" w:rsidRDefault="00891E09" w:rsidP="000C6545">
            <w:pPr>
              <w:spacing w:after="0" w:line="240" w:lineRule="auto"/>
              <w:rPr>
                <w:rFonts w:ascii="Times New Roman" w:eastAsiaTheme="minorHAnsi" w:hAnsi="Times New Roman"/>
                <w:sz w:val="14"/>
                <w:szCs w:val="14"/>
              </w:rPr>
            </w:pPr>
            <w:r w:rsidRPr="001542D8">
              <w:rPr>
                <w:rFonts w:ascii="Times New Roman" w:eastAsiaTheme="minorHAnsi" w:hAnsi="Times New Roman"/>
                <w:sz w:val="14"/>
                <w:szCs w:val="14"/>
              </w:rPr>
              <w:t>Effet 1 : Les institutions publiques assurent la protection des droits humains, l’équité dans la distribution des ressources nationales et le dialogue avec la société civile.</w:t>
            </w:r>
          </w:p>
        </w:tc>
        <w:tc>
          <w:tcPr>
            <w:tcW w:w="2835" w:type="dxa"/>
          </w:tcPr>
          <w:p w:rsidR="00891E09" w:rsidRPr="001542D8" w:rsidRDefault="00891E09" w:rsidP="000C6545">
            <w:pPr>
              <w:spacing w:after="0" w:line="240" w:lineRule="auto"/>
              <w:rPr>
                <w:rFonts w:ascii="Times New Roman" w:eastAsiaTheme="minorHAnsi" w:hAnsi="Times New Roman"/>
                <w:sz w:val="14"/>
                <w:szCs w:val="14"/>
              </w:rPr>
            </w:pPr>
            <w:r w:rsidRPr="001542D8">
              <w:rPr>
                <w:rFonts w:ascii="Times New Roman" w:eastAsiaTheme="minorHAnsi" w:hAnsi="Times New Roman"/>
                <w:sz w:val="14"/>
                <w:szCs w:val="14"/>
              </w:rPr>
              <w:t>Tous les OMD : 1, 2, 3, 4, 5, 6,7 et 8</w:t>
            </w:r>
          </w:p>
        </w:tc>
        <w:tc>
          <w:tcPr>
            <w:tcW w:w="3260" w:type="dxa"/>
          </w:tcPr>
          <w:p w:rsidR="00891E09" w:rsidRPr="001542D8" w:rsidRDefault="00891E09" w:rsidP="000C6545">
            <w:pPr>
              <w:spacing w:after="0" w:line="240" w:lineRule="auto"/>
              <w:rPr>
                <w:rFonts w:ascii="Times New Roman" w:eastAsiaTheme="minorHAnsi" w:hAnsi="Times New Roman"/>
                <w:sz w:val="14"/>
                <w:szCs w:val="14"/>
              </w:rPr>
            </w:pPr>
          </w:p>
          <w:p w:rsidR="00891E09" w:rsidRPr="001542D8" w:rsidRDefault="00891E09" w:rsidP="000C6545">
            <w:pPr>
              <w:pStyle w:val="BodyTextIndent"/>
              <w:spacing w:after="0" w:line="240" w:lineRule="auto"/>
              <w:ind w:left="0"/>
              <w:jc w:val="both"/>
              <w:rPr>
                <w:rFonts w:ascii="Times New Roman" w:hAnsi="Times New Roman"/>
                <w:sz w:val="14"/>
                <w:szCs w:val="14"/>
              </w:rPr>
            </w:pPr>
            <w:r w:rsidRPr="001542D8">
              <w:rPr>
                <w:rFonts w:ascii="Times New Roman" w:hAnsi="Times New Roman"/>
                <w:sz w:val="14"/>
                <w:szCs w:val="14"/>
              </w:rPr>
              <w:t>Axe 1 : Réforme des institutions publiques, renforcement des capacités et promotion d’une politique de bonne gouvernance</w:t>
            </w:r>
          </w:p>
          <w:p w:rsidR="00891E09" w:rsidRPr="001542D8" w:rsidRDefault="00891E09" w:rsidP="000C6545">
            <w:pPr>
              <w:pStyle w:val="BodyTextIndent"/>
              <w:spacing w:after="0" w:line="240" w:lineRule="auto"/>
              <w:ind w:left="0"/>
              <w:rPr>
                <w:rFonts w:ascii="Times New Roman" w:hAnsi="Times New Roman"/>
                <w:sz w:val="14"/>
                <w:szCs w:val="14"/>
              </w:rPr>
            </w:pPr>
            <w:r w:rsidRPr="001542D8">
              <w:rPr>
                <w:rFonts w:ascii="Times New Roman" w:hAnsi="Times New Roman"/>
                <w:sz w:val="14"/>
                <w:szCs w:val="14"/>
              </w:rPr>
              <w:t>Axe 5 : Suivi, évaluation et actualisation de la Stratégie de réduction de la pauvreté</w:t>
            </w:r>
          </w:p>
        </w:tc>
      </w:tr>
      <w:tr w:rsidR="00891E09" w:rsidRPr="001542D8" w:rsidTr="000C6545">
        <w:trPr>
          <w:trHeight w:hRule="exact" w:val="975"/>
        </w:trPr>
        <w:tc>
          <w:tcPr>
            <w:tcW w:w="850" w:type="dxa"/>
            <w:vAlign w:val="center"/>
          </w:tcPr>
          <w:p w:rsidR="00891E09" w:rsidRPr="001542D8" w:rsidRDefault="00891E09" w:rsidP="000C6545">
            <w:pPr>
              <w:spacing w:after="0" w:line="240" w:lineRule="auto"/>
              <w:jc w:val="right"/>
              <w:rPr>
                <w:rFonts w:ascii="Times New Roman" w:eastAsia="Times New Roman" w:hAnsi="Times New Roman"/>
                <w:color w:val="000000"/>
                <w:sz w:val="14"/>
                <w:szCs w:val="14"/>
                <w:lang w:eastAsia="fr-FR"/>
              </w:rPr>
            </w:pPr>
            <w:r w:rsidRPr="001542D8">
              <w:rPr>
                <w:rFonts w:ascii="Times New Roman" w:eastAsia="Times New Roman" w:hAnsi="Times New Roman"/>
                <w:color w:val="000000"/>
                <w:sz w:val="14"/>
                <w:szCs w:val="14"/>
                <w:lang w:eastAsia="fr-FR"/>
              </w:rPr>
              <w:t>00054592</w:t>
            </w:r>
          </w:p>
        </w:tc>
        <w:tc>
          <w:tcPr>
            <w:tcW w:w="2552" w:type="dxa"/>
            <w:gridSpan w:val="3"/>
            <w:vAlign w:val="center"/>
          </w:tcPr>
          <w:p w:rsidR="00891E09" w:rsidRPr="001542D8" w:rsidRDefault="00891E09" w:rsidP="000C6545">
            <w:pPr>
              <w:spacing w:after="0" w:line="240" w:lineRule="auto"/>
              <w:rPr>
                <w:rFonts w:ascii="Times New Roman" w:eastAsia="Times New Roman" w:hAnsi="Times New Roman"/>
                <w:color w:val="000000"/>
                <w:sz w:val="14"/>
                <w:szCs w:val="14"/>
                <w:lang w:eastAsia="fr-FR"/>
              </w:rPr>
            </w:pPr>
            <w:r w:rsidRPr="001542D8">
              <w:rPr>
                <w:rFonts w:ascii="Times New Roman" w:eastAsia="Times New Roman" w:hAnsi="Times New Roman"/>
                <w:color w:val="000000"/>
                <w:sz w:val="14"/>
                <w:szCs w:val="14"/>
                <w:lang w:eastAsia="fr-FR"/>
              </w:rPr>
              <w:t>Assistance Tech. pour l’établissement d’un environnement favorable aux affaires – Guichet Unique</w:t>
            </w:r>
          </w:p>
        </w:tc>
        <w:tc>
          <w:tcPr>
            <w:tcW w:w="3402" w:type="dxa"/>
          </w:tcPr>
          <w:p w:rsidR="00891E09" w:rsidRPr="001542D8" w:rsidRDefault="00891E09" w:rsidP="000C6545">
            <w:pPr>
              <w:spacing w:after="0" w:line="240" w:lineRule="auto"/>
              <w:rPr>
                <w:rFonts w:ascii="Times New Roman" w:eastAsiaTheme="minorHAnsi" w:hAnsi="Times New Roman"/>
                <w:sz w:val="14"/>
                <w:szCs w:val="14"/>
              </w:rPr>
            </w:pPr>
            <w:r w:rsidRPr="001542D8">
              <w:rPr>
                <w:rFonts w:ascii="Times New Roman" w:eastAsiaTheme="minorHAnsi" w:hAnsi="Times New Roman"/>
                <w:sz w:val="14"/>
                <w:szCs w:val="14"/>
              </w:rPr>
              <w:t>Mise en place d’institutions propices au développement des affaires et renforcement des capacités des acteurs</w:t>
            </w:r>
          </w:p>
        </w:tc>
        <w:tc>
          <w:tcPr>
            <w:tcW w:w="3119" w:type="dxa"/>
          </w:tcPr>
          <w:p w:rsidR="00891E09" w:rsidRPr="001542D8" w:rsidRDefault="00891E09" w:rsidP="000C6545">
            <w:pPr>
              <w:spacing w:after="0" w:line="240" w:lineRule="auto"/>
              <w:rPr>
                <w:rFonts w:ascii="Times New Roman" w:eastAsiaTheme="minorHAnsi" w:hAnsi="Times New Roman"/>
                <w:sz w:val="14"/>
                <w:szCs w:val="14"/>
              </w:rPr>
            </w:pPr>
            <w:r w:rsidRPr="001542D8">
              <w:rPr>
                <w:rFonts w:ascii="Times New Roman" w:eastAsiaTheme="minorHAnsi" w:hAnsi="Times New Roman"/>
                <w:sz w:val="14"/>
                <w:szCs w:val="14"/>
              </w:rPr>
              <w:t>Effet 1 : Les institutions publiques assurent la protection des droits humains, l’équité dans la distribution des ressources nationales et le dialogue avec la société civile.</w:t>
            </w:r>
          </w:p>
        </w:tc>
        <w:tc>
          <w:tcPr>
            <w:tcW w:w="2835" w:type="dxa"/>
          </w:tcPr>
          <w:p w:rsidR="00891E09" w:rsidRPr="001542D8" w:rsidRDefault="00891E09" w:rsidP="000C6545">
            <w:pPr>
              <w:pStyle w:val="ListParagraph"/>
              <w:autoSpaceDE w:val="0"/>
              <w:autoSpaceDN w:val="0"/>
              <w:adjustRightInd w:val="0"/>
              <w:spacing w:after="0" w:line="240" w:lineRule="auto"/>
              <w:ind w:left="0"/>
              <w:jc w:val="both"/>
              <w:rPr>
                <w:rFonts w:ascii="Times New Roman" w:hAnsi="Times New Roman"/>
                <w:sz w:val="14"/>
                <w:szCs w:val="14"/>
              </w:rPr>
            </w:pPr>
            <w:r w:rsidRPr="001542D8">
              <w:rPr>
                <w:rFonts w:ascii="Times New Roman" w:hAnsi="Times New Roman"/>
                <w:sz w:val="14"/>
                <w:szCs w:val="14"/>
              </w:rPr>
              <w:t>OMD 1 : Eliminer l’extrême pauvreté et la faim (Favoriser les affaires permet, à priori, de mieux lutter contre la pauvreté ; même s’il faut dans la pratique des politiques spécifiques de redistribution pour cibler les couches défavorisées de la population)</w:t>
            </w:r>
          </w:p>
        </w:tc>
        <w:tc>
          <w:tcPr>
            <w:tcW w:w="3260" w:type="dxa"/>
          </w:tcPr>
          <w:p w:rsidR="00891E09" w:rsidRPr="001542D8" w:rsidRDefault="00891E09" w:rsidP="000C6545">
            <w:pPr>
              <w:pStyle w:val="BodyTextIndent"/>
              <w:spacing w:after="0" w:line="240" w:lineRule="auto"/>
              <w:ind w:left="0"/>
              <w:jc w:val="both"/>
              <w:rPr>
                <w:rFonts w:ascii="Times New Roman" w:hAnsi="Times New Roman"/>
                <w:sz w:val="14"/>
                <w:szCs w:val="14"/>
              </w:rPr>
            </w:pPr>
            <w:r w:rsidRPr="001542D8">
              <w:rPr>
                <w:rFonts w:ascii="Times New Roman" w:hAnsi="Times New Roman"/>
                <w:sz w:val="14"/>
                <w:szCs w:val="14"/>
              </w:rPr>
              <w:t>Axes 1 : Réforme des institutions publiques, renforcement des capacités et promotion d’une politique de bonne gouvernance</w:t>
            </w:r>
          </w:p>
          <w:p w:rsidR="00891E09" w:rsidRPr="001542D8" w:rsidRDefault="00891E09" w:rsidP="000C6545">
            <w:pPr>
              <w:pStyle w:val="BodyTextIndent"/>
              <w:spacing w:after="0" w:line="240" w:lineRule="auto"/>
              <w:ind w:left="0"/>
              <w:rPr>
                <w:rFonts w:ascii="Times New Roman" w:hAnsi="Times New Roman"/>
                <w:sz w:val="14"/>
                <w:szCs w:val="14"/>
              </w:rPr>
            </w:pPr>
            <w:r w:rsidRPr="001542D8">
              <w:rPr>
                <w:rFonts w:ascii="Times New Roman" w:hAnsi="Times New Roman"/>
                <w:sz w:val="14"/>
                <w:szCs w:val="14"/>
              </w:rPr>
              <w:t xml:space="preserve">3-Création d’opportunités d’augmentation et de diversification des revenus pour les pauvres </w:t>
            </w:r>
          </w:p>
        </w:tc>
      </w:tr>
      <w:tr w:rsidR="00891E09" w:rsidRPr="001542D8" w:rsidTr="000C6545">
        <w:trPr>
          <w:trHeight w:hRule="exact" w:val="683"/>
        </w:trPr>
        <w:tc>
          <w:tcPr>
            <w:tcW w:w="850" w:type="dxa"/>
            <w:vAlign w:val="center"/>
          </w:tcPr>
          <w:p w:rsidR="00891E09" w:rsidRPr="001542D8" w:rsidRDefault="00891E09" w:rsidP="000C6545">
            <w:pPr>
              <w:spacing w:after="0" w:line="240" w:lineRule="auto"/>
              <w:jc w:val="right"/>
              <w:rPr>
                <w:rFonts w:ascii="Times New Roman" w:eastAsia="Times New Roman" w:hAnsi="Times New Roman"/>
                <w:color w:val="000000"/>
                <w:sz w:val="14"/>
                <w:szCs w:val="14"/>
                <w:lang w:eastAsia="fr-FR"/>
              </w:rPr>
            </w:pPr>
            <w:r w:rsidRPr="001542D8">
              <w:rPr>
                <w:rFonts w:ascii="Times New Roman" w:eastAsia="Times New Roman" w:hAnsi="Times New Roman"/>
                <w:color w:val="000000"/>
                <w:sz w:val="14"/>
                <w:szCs w:val="14"/>
                <w:lang w:eastAsia="fr-FR"/>
              </w:rPr>
              <w:t>00054593</w:t>
            </w:r>
          </w:p>
        </w:tc>
        <w:tc>
          <w:tcPr>
            <w:tcW w:w="2552" w:type="dxa"/>
            <w:gridSpan w:val="3"/>
            <w:vAlign w:val="center"/>
          </w:tcPr>
          <w:p w:rsidR="00891E09" w:rsidRPr="001542D8" w:rsidRDefault="00891E09" w:rsidP="000C6545">
            <w:pPr>
              <w:spacing w:after="0" w:line="240" w:lineRule="auto"/>
              <w:rPr>
                <w:rFonts w:ascii="Times New Roman" w:eastAsia="Times New Roman" w:hAnsi="Times New Roman"/>
                <w:color w:val="000000"/>
                <w:sz w:val="14"/>
                <w:szCs w:val="14"/>
                <w:lang w:eastAsia="fr-FR"/>
              </w:rPr>
            </w:pPr>
            <w:r w:rsidRPr="001542D8">
              <w:rPr>
                <w:rFonts w:ascii="Times New Roman" w:eastAsia="Times New Roman" w:hAnsi="Times New Roman"/>
                <w:color w:val="000000"/>
                <w:sz w:val="14"/>
                <w:szCs w:val="14"/>
                <w:lang w:eastAsia="fr-FR"/>
              </w:rPr>
              <w:t>Assistance Tech. Renforcement Cap. de la Direction du Commerce pour l’intégration dans le Commerce international</w:t>
            </w:r>
          </w:p>
        </w:tc>
        <w:tc>
          <w:tcPr>
            <w:tcW w:w="3402" w:type="dxa"/>
          </w:tcPr>
          <w:p w:rsidR="00891E09" w:rsidRPr="001542D8" w:rsidRDefault="00891E09" w:rsidP="000C6545">
            <w:pPr>
              <w:spacing w:after="0" w:line="240" w:lineRule="auto"/>
              <w:rPr>
                <w:rFonts w:ascii="Times New Roman" w:eastAsiaTheme="minorHAnsi" w:hAnsi="Times New Roman"/>
                <w:sz w:val="14"/>
                <w:szCs w:val="14"/>
              </w:rPr>
            </w:pPr>
            <w:r w:rsidRPr="001542D8">
              <w:rPr>
                <w:rFonts w:ascii="Times New Roman" w:eastAsiaTheme="minorHAnsi" w:hAnsi="Times New Roman"/>
                <w:sz w:val="14"/>
                <w:szCs w:val="14"/>
              </w:rPr>
              <w:t>Renforcement des capacités de cette structure pour accompagner efficacement l’insertion du pays dans le Commerce mondial</w:t>
            </w:r>
          </w:p>
        </w:tc>
        <w:tc>
          <w:tcPr>
            <w:tcW w:w="3119" w:type="dxa"/>
          </w:tcPr>
          <w:p w:rsidR="00891E09" w:rsidRPr="001542D8" w:rsidRDefault="00891E09" w:rsidP="000C6545">
            <w:pPr>
              <w:spacing w:after="0" w:line="240" w:lineRule="auto"/>
              <w:rPr>
                <w:rFonts w:ascii="Times New Roman" w:eastAsiaTheme="minorHAnsi" w:hAnsi="Times New Roman"/>
                <w:sz w:val="14"/>
                <w:szCs w:val="14"/>
              </w:rPr>
            </w:pPr>
            <w:r w:rsidRPr="001542D8">
              <w:rPr>
                <w:rFonts w:ascii="Times New Roman" w:eastAsiaTheme="minorHAnsi" w:hAnsi="Times New Roman"/>
                <w:sz w:val="14"/>
                <w:szCs w:val="14"/>
              </w:rPr>
              <w:t>Effet 1 : Les institutions publiques assurent la protection des droits humains, l’équité dans la distribution des ressources nationales et le dialogue avec la société civile.</w:t>
            </w:r>
          </w:p>
        </w:tc>
        <w:tc>
          <w:tcPr>
            <w:tcW w:w="2835" w:type="dxa"/>
          </w:tcPr>
          <w:p w:rsidR="00891E09" w:rsidRPr="001542D8" w:rsidRDefault="00891E09" w:rsidP="000C6545">
            <w:pPr>
              <w:spacing w:after="0" w:line="240" w:lineRule="auto"/>
              <w:rPr>
                <w:rFonts w:ascii="Times New Roman" w:eastAsiaTheme="minorHAnsi" w:hAnsi="Times New Roman"/>
                <w:sz w:val="14"/>
                <w:szCs w:val="14"/>
              </w:rPr>
            </w:pPr>
          </w:p>
          <w:p w:rsidR="00891E09" w:rsidRPr="001542D8" w:rsidRDefault="00891E09" w:rsidP="000C6545">
            <w:pPr>
              <w:autoSpaceDE w:val="0"/>
              <w:autoSpaceDN w:val="0"/>
              <w:adjustRightInd w:val="0"/>
              <w:spacing w:after="0" w:line="240" w:lineRule="auto"/>
              <w:rPr>
                <w:rFonts w:ascii="Times New Roman" w:hAnsi="Times New Roman"/>
                <w:sz w:val="14"/>
                <w:szCs w:val="14"/>
              </w:rPr>
            </w:pPr>
            <w:r w:rsidRPr="001542D8">
              <w:rPr>
                <w:rFonts w:ascii="Times New Roman" w:hAnsi="Times New Roman"/>
                <w:sz w:val="14"/>
                <w:szCs w:val="14"/>
              </w:rPr>
              <w:t>OMD 8 : Mettre en place un partenariat mondial pour le développement</w:t>
            </w:r>
          </w:p>
          <w:p w:rsidR="00891E09" w:rsidRPr="001542D8" w:rsidRDefault="00891E09" w:rsidP="000C6545">
            <w:pPr>
              <w:rPr>
                <w:sz w:val="14"/>
                <w:szCs w:val="14"/>
              </w:rPr>
            </w:pPr>
          </w:p>
        </w:tc>
        <w:tc>
          <w:tcPr>
            <w:tcW w:w="3260" w:type="dxa"/>
          </w:tcPr>
          <w:p w:rsidR="00891E09" w:rsidRPr="001542D8" w:rsidRDefault="00891E09" w:rsidP="000C6545">
            <w:pPr>
              <w:spacing w:after="0" w:line="240" w:lineRule="auto"/>
              <w:rPr>
                <w:rFonts w:ascii="Times New Roman" w:eastAsiaTheme="minorHAnsi" w:hAnsi="Times New Roman"/>
                <w:sz w:val="14"/>
                <w:szCs w:val="14"/>
              </w:rPr>
            </w:pPr>
          </w:p>
          <w:p w:rsidR="00891E09" w:rsidRPr="001542D8" w:rsidRDefault="00891E09" w:rsidP="000C6545">
            <w:pPr>
              <w:pStyle w:val="BodyTextIndent"/>
              <w:spacing w:after="0" w:line="240" w:lineRule="auto"/>
              <w:ind w:left="0"/>
              <w:jc w:val="both"/>
              <w:rPr>
                <w:rFonts w:ascii="Times New Roman" w:hAnsi="Times New Roman"/>
                <w:sz w:val="14"/>
                <w:szCs w:val="14"/>
              </w:rPr>
            </w:pPr>
            <w:r w:rsidRPr="001542D8">
              <w:rPr>
                <w:rFonts w:ascii="Times New Roman" w:hAnsi="Times New Roman"/>
                <w:sz w:val="14"/>
                <w:szCs w:val="14"/>
              </w:rPr>
              <w:t>Axe 1 : Réforme des institutions publiques, renforcement des capacités et promotion d’une politique de bonne gouvernance</w:t>
            </w:r>
          </w:p>
          <w:p w:rsidR="00891E09" w:rsidRPr="001542D8" w:rsidRDefault="00891E09" w:rsidP="000C6545">
            <w:pPr>
              <w:rPr>
                <w:rFonts w:ascii="Times New Roman" w:eastAsiaTheme="minorHAnsi" w:hAnsi="Times New Roman"/>
                <w:sz w:val="14"/>
                <w:szCs w:val="14"/>
              </w:rPr>
            </w:pPr>
          </w:p>
        </w:tc>
      </w:tr>
      <w:tr w:rsidR="00891E09" w:rsidRPr="001542D8" w:rsidTr="000C6545">
        <w:trPr>
          <w:trHeight w:hRule="exact" w:val="1283"/>
        </w:trPr>
        <w:tc>
          <w:tcPr>
            <w:tcW w:w="850" w:type="dxa"/>
            <w:vAlign w:val="center"/>
          </w:tcPr>
          <w:p w:rsidR="00891E09" w:rsidRPr="001542D8" w:rsidRDefault="00891E09" w:rsidP="000C6545">
            <w:pPr>
              <w:spacing w:after="0" w:line="240" w:lineRule="auto"/>
              <w:jc w:val="right"/>
              <w:rPr>
                <w:rFonts w:ascii="Times New Roman" w:eastAsia="Times New Roman" w:hAnsi="Times New Roman"/>
                <w:color w:val="000000"/>
                <w:sz w:val="14"/>
                <w:szCs w:val="14"/>
                <w:lang w:eastAsia="fr-FR"/>
              </w:rPr>
            </w:pPr>
            <w:r w:rsidRPr="001542D8">
              <w:rPr>
                <w:rFonts w:ascii="Times New Roman" w:eastAsia="Times New Roman" w:hAnsi="Times New Roman"/>
                <w:color w:val="000000"/>
                <w:sz w:val="14"/>
                <w:szCs w:val="14"/>
                <w:lang w:eastAsia="fr-FR"/>
              </w:rPr>
              <w:t>00057790</w:t>
            </w:r>
          </w:p>
        </w:tc>
        <w:tc>
          <w:tcPr>
            <w:tcW w:w="2552" w:type="dxa"/>
            <w:gridSpan w:val="3"/>
            <w:vAlign w:val="center"/>
          </w:tcPr>
          <w:p w:rsidR="00891E09" w:rsidRPr="001542D8" w:rsidRDefault="00891E09" w:rsidP="000C6545">
            <w:pPr>
              <w:spacing w:after="0" w:line="240" w:lineRule="auto"/>
              <w:rPr>
                <w:rFonts w:ascii="Times New Roman" w:eastAsia="Times New Roman" w:hAnsi="Times New Roman"/>
                <w:color w:val="000000"/>
                <w:sz w:val="14"/>
                <w:szCs w:val="14"/>
                <w:lang w:eastAsia="fr-FR"/>
              </w:rPr>
            </w:pPr>
            <w:r w:rsidRPr="001542D8">
              <w:rPr>
                <w:rFonts w:ascii="Times New Roman" w:eastAsia="Times New Roman" w:hAnsi="Times New Roman"/>
                <w:color w:val="000000"/>
                <w:sz w:val="14"/>
                <w:szCs w:val="14"/>
                <w:lang w:eastAsia="fr-FR"/>
              </w:rPr>
              <w:t>Appui à l’Unité de Coordination des Aides (UCA)</w:t>
            </w:r>
          </w:p>
        </w:tc>
        <w:tc>
          <w:tcPr>
            <w:tcW w:w="3402" w:type="dxa"/>
          </w:tcPr>
          <w:p w:rsidR="00891E09" w:rsidRPr="001542D8" w:rsidRDefault="00891E09" w:rsidP="000C6545">
            <w:pPr>
              <w:spacing w:after="0" w:line="240" w:lineRule="auto"/>
              <w:rPr>
                <w:rFonts w:ascii="Times New Roman" w:eastAsiaTheme="minorHAnsi" w:hAnsi="Times New Roman"/>
                <w:sz w:val="14"/>
                <w:szCs w:val="14"/>
              </w:rPr>
            </w:pPr>
            <w:r w:rsidRPr="001542D8">
              <w:rPr>
                <w:rFonts w:ascii="Times New Roman" w:eastAsiaTheme="minorHAnsi" w:hAnsi="Times New Roman"/>
                <w:sz w:val="14"/>
                <w:szCs w:val="14"/>
              </w:rPr>
              <w:t>Mise en place d’un dispositif de coordination de l’aide pour harmoniser l’intervention des bailleurs dont une partie signe avec les Affaires Etrangères, l’autre avec les Finances</w:t>
            </w:r>
          </w:p>
        </w:tc>
        <w:tc>
          <w:tcPr>
            <w:tcW w:w="3119" w:type="dxa"/>
          </w:tcPr>
          <w:p w:rsidR="00891E09" w:rsidRPr="001542D8" w:rsidRDefault="00891E09" w:rsidP="000C6545">
            <w:pPr>
              <w:spacing w:after="0" w:line="240" w:lineRule="auto"/>
              <w:rPr>
                <w:rFonts w:ascii="Times New Roman" w:eastAsiaTheme="minorHAnsi" w:hAnsi="Times New Roman"/>
                <w:sz w:val="14"/>
                <w:szCs w:val="14"/>
              </w:rPr>
            </w:pPr>
            <w:r w:rsidRPr="001542D8">
              <w:rPr>
                <w:rFonts w:ascii="Times New Roman" w:eastAsiaTheme="minorHAnsi" w:hAnsi="Times New Roman"/>
                <w:sz w:val="14"/>
                <w:szCs w:val="14"/>
              </w:rPr>
              <w:t>Effet 1 : Les institutions publiques assurent la protection des droits humains, l’équité dans la distribution des ressources nationales et le dialogue avec la société civile.</w:t>
            </w:r>
          </w:p>
        </w:tc>
        <w:tc>
          <w:tcPr>
            <w:tcW w:w="2835" w:type="dxa"/>
          </w:tcPr>
          <w:p w:rsidR="00891E09" w:rsidRPr="001542D8" w:rsidRDefault="00891E09" w:rsidP="000C6545">
            <w:pPr>
              <w:pStyle w:val="ListParagraph"/>
              <w:spacing w:after="0" w:line="240" w:lineRule="auto"/>
              <w:ind w:left="360"/>
              <w:rPr>
                <w:rFonts w:ascii="Times New Roman" w:eastAsiaTheme="minorHAnsi" w:hAnsi="Times New Roman"/>
                <w:sz w:val="14"/>
                <w:szCs w:val="14"/>
              </w:rPr>
            </w:pPr>
          </w:p>
          <w:p w:rsidR="00891E09" w:rsidRPr="001542D8" w:rsidRDefault="00891E09" w:rsidP="000C6545">
            <w:pPr>
              <w:autoSpaceDE w:val="0"/>
              <w:autoSpaceDN w:val="0"/>
              <w:adjustRightInd w:val="0"/>
              <w:spacing w:after="0" w:line="240" w:lineRule="auto"/>
              <w:rPr>
                <w:rFonts w:ascii="Times New Roman" w:hAnsi="Times New Roman"/>
                <w:sz w:val="14"/>
                <w:szCs w:val="14"/>
              </w:rPr>
            </w:pPr>
            <w:r w:rsidRPr="001542D8">
              <w:rPr>
                <w:rFonts w:ascii="Times New Roman" w:hAnsi="Times New Roman"/>
                <w:sz w:val="14"/>
                <w:szCs w:val="14"/>
              </w:rPr>
              <w:t>OMD 8 : Mettre en place un partenariat mondial pour le développement</w:t>
            </w:r>
          </w:p>
          <w:p w:rsidR="00891E09" w:rsidRPr="001542D8" w:rsidRDefault="00891E09" w:rsidP="000C6545">
            <w:pPr>
              <w:rPr>
                <w:sz w:val="14"/>
                <w:szCs w:val="14"/>
              </w:rPr>
            </w:pPr>
          </w:p>
        </w:tc>
        <w:tc>
          <w:tcPr>
            <w:tcW w:w="3260" w:type="dxa"/>
          </w:tcPr>
          <w:p w:rsidR="00891E09" w:rsidRPr="001542D8" w:rsidRDefault="00891E09" w:rsidP="000C6545">
            <w:pPr>
              <w:spacing w:after="0" w:line="240" w:lineRule="auto"/>
              <w:rPr>
                <w:rFonts w:ascii="Times New Roman" w:eastAsiaTheme="minorHAnsi" w:hAnsi="Times New Roman"/>
                <w:sz w:val="14"/>
                <w:szCs w:val="14"/>
              </w:rPr>
            </w:pPr>
          </w:p>
          <w:p w:rsidR="00891E09" w:rsidRPr="001542D8" w:rsidRDefault="00891E09" w:rsidP="000C6545">
            <w:pPr>
              <w:pStyle w:val="BodyTextIndent"/>
              <w:spacing w:after="0" w:line="240" w:lineRule="auto"/>
              <w:ind w:left="0"/>
              <w:jc w:val="both"/>
              <w:rPr>
                <w:rFonts w:ascii="Times New Roman" w:hAnsi="Times New Roman"/>
                <w:sz w:val="14"/>
                <w:szCs w:val="14"/>
              </w:rPr>
            </w:pPr>
            <w:r w:rsidRPr="001542D8">
              <w:rPr>
                <w:rFonts w:ascii="Times New Roman" w:hAnsi="Times New Roman"/>
                <w:sz w:val="14"/>
                <w:szCs w:val="14"/>
              </w:rPr>
              <w:t>Axe 1 : Réforme des institutions publiques, renforcement des capacités et promotion d’une politique de bonne gouvernance</w:t>
            </w:r>
          </w:p>
          <w:p w:rsidR="00891E09" w:rsidRPr="001542D8" w:rsidRDefault="00891E09" w:rsidP="000C6545">
            <w:pPr>
              <w:pStyle w:val="BodyTextIndent"/>
              <w:spacing w:after="0" w:line="240" w:lineRule="auto"/>
              <w:ind w:left="0"/>
              <w:rPr>
                <w:rFonts w:ascii="Times New Roman" w:hAnsi="Times New Roman"/>
                <w:sz w:val="14"/>
                <w:szCs w:val="14"/>
              </w:rPr>
            </w:pPr>
            <w:r w:rsidRPr="001542D8">
              <w:rPr>
                <w:rFonts w:ascii="Times New Roman" w:hAnsi="Times New Roman"/>
                <w:sz w:val="14"/>
                <w:szCs w:val="14"/>
              </w:rPr>
              <w:t xml:space="preserve">Axe 3 : Création d’opportunités d’augmentation et de diversification des revenus pour les pauvres </w:t>
            </w:r>
          </w:p>
          <w:p w:rsidR="00891E09" w:rsidRPr="001542D8" w:rsidRDefault="00891E09" w:rsidP="000C6545">
            <w:pPr>
              <w:pStyle w:val="BodyTextIndent"/>
              <w:spacing w:after="0" w:line="240" w:lineRule="auto"/>
              <w:ind w:left="0"/>
              <w:rPr>
                <w:rFonts w:ascii="Times New Roman" w:hAnsi="Times New Roman"/>
                <w:sz w:val="14"/>
                <w:szCs w:val="14"/>
              </w:rPr>
            </w:pPr>
            <w:r w:rsidRPr="001542D8">
              <w:rPr>
                <w:rFonts w:ascii="Times New Roman" w:hAnsi="Times New Roman"/>
                <w:sz w:val="14"/>
                <w:szCs w:val="14"/>
              </w:rPr>
              <w:t>Axe 4 : Développement des ressources humaines et amélioration de l’accès aux services sociaux de base</w:t>
            </w:r>
          </w:p>
        </w:tc>
      </w:tr>
      <w:tr w:rsidR="00891E09" w:rsidRPr="001542D8" w:rsidTr="000C6545">
        <w:trPr>
          <w:trHeight w:hRule="exact" w:val="713"/>
        </w:trPr>
        <w:tc>
          <w:tcPr>
            <w:tcW w:w="850" w:type="dxa"/>
            <w:vAlign w:val="center"/>
          </w:tcPr>
          <w:p w:rsidR="00891E09" w:rsidRPr="001542D8" w:rsidRDefault="00891E09" w:rsidP="000C6545">
            <w:pPr>
              <w:spacing w:after="0" w:line="240" w:lineRule="auto"/>
              <w:jc w:val="right"/>
              <w:rPr>
                <w:rFonts w:ascii="Times New Roman" w:eastAsia="Times New Roman" w:hAnsi="Times New Roman"/>
                <w:color w:val="000000"/>
                <w:sz w:val="16"/>
                <w:szCs w:val="16"/>
                <w:lang w:eastAsia="fr-FR"/>
              </w:rPr>
            </w:pPr>
            <w:r w:rsidRPr="001542D8">
              <w:rPr>
                <w:rFonts w:ascii="Times New Roman" w:eastAsia="Times New Roman" w:hAnsi="Times New Roman"/>
                <w:color w:val="000000"/>
                <w:sz w:val="16"/>
                <w:szCs w:val="16"/>
                <w:lang w:eastAsia="fr-FR"/>
              </w:rPr>
              <w:t>00063824</w:t>
            </w:r>
          </w:p>
        </w:tc>
        <w:tc>
          <w:tcPr>
            <w:tcW w:w="2552" w:type="dxa"/>
            <w:gridSpan w:val="3"/>
            <w:vAlign w:val="center"/>
          </w:tcPr>
          <w:p w:rsidR="00891E09" w:rsidRPr="001542D8" w:rsidRDefault="00891E09" w:rsidP="000C6545">
            <w:pPr>
              <w:spacing w:after="0" w:line="240" w:lineRule="auto"/>
              <w:rPr>
                <w:rFonts w:ascii="Times New Roman" w:eastAsia="Times New Roman" w:hAnsi="Times New Roman"/>
                <w:color w:val="000000"/>
                <w:sz w:val="16"/>
                <w:szCs w:val="16"/>
                <w:lang w:eastAsia="fr-FR"/>
              </w:rPr>
            </w:pPr>
            <w:r w:rsidRPr="001542D8">
              <w:rPr>
                <w:rFonts w:ascii="Times New Roman" w:eastAsia="Times New Roman" w:hAnsi="Times New Roman"/>
                <w:color w:val="000000"/>
                <w:sz w:val="16"/>
                <w:szCs w:val="16"/>
                <w:lang w:eastAsia="fr-FR"/>
              </w:rPr>
              <w:t>Appui à l’exécut.du 6</w:t>
            </w:r>
            <w:r w:rsidRPr="001542D8">
              <w:rPr>
                <w:rFonts w:ascii="Times New Roman" w:eastAsia="Times New Roman" w:hAnsi="Times New Roman"/>
                <w:color w:val="000000"/>
                <w:sz w:val="16"/>
                <w:szCs w:val="16"/>
                <w:vertAlign w:val="superscript"/>
                <w:lang w:eastAsia="fr-FR"/>
              </w:rPr>
              <w:t>ème</w:t>
            </w:r>
            <w:r w:rsidRPr="001542D8">
              <w:rPr>
                <w:rFonts w:ascii="Times New Roman" w:eastAsia="Times New Roman" w:hAnsi="Times New Roman"/>
                <w:color w:val="000000"/>
                <w:sz w:val="16"/>
                <w:szCs w:val="16"/>
                <w:lang w:eastAsia="fr-FR"/>
              </w:rPr>
              <w:t xml:space="preserve"> Prog. Pays et Renf. Cap. part.d’exécut° à la gest.Aide au Dév. </w:t>
            </w:r>
          </w:p>
        </w:tc>
        <w:tc>
          <w:tcPr>
            <w:tcW w:w="3402" w:type="dxa"/>
          </w:tcPr>
          <w:p w:rsidR="00891E09" w:rsidRPr="001542D8" w:rsidRDefault="00891E09" w:rsidP="000C6545">
            <w:pPr>
              <w:spacing w:after="0" w:line="240" w:lineRule="auto"/>
              <w:rPr>
                <w:rFonts w:ascii="Times New Roman" w:eastAsiaTheme="minorHAnsi" w:hAnsi="Times New Roman"/>
                <w:sz w:val="16"/>
                <w:szCs w:val="16"/>
              </w:rPr>
            </w:pPr>
            <w:r w:rsidRPr="001542D8">
              <w:rPr>
                <w:rFonts w:ascii="Times New Roman" w:eastAsiaTheme="minorHAnsi" w:hAnsi="Times New Roman"/>
                <w:sz w:val="16"/>
                <w:szCs w:val="16"/>
              </w:rPr>
              <w:t>Assistance technique à l’exécution du Programme</w:t>
            </w:r>
          </w:p>
          <w:p w:rsidR="00891E09" w:rsidRPr="001542D8" w:rsidRDefault="00891E09" w:rsidP="000C6545">
            <w:pPr>
              <w:spacing w:after="0" w:line="240" w:lineRule="auto"/>
              <w:rPr>
                <w:rFonts w:ascii="Times New Roman" w:eastAsiaTheme="minorHAnsi" w:hAnsi="Times New Roman"/>
                <w:sz w:val="16"/>
                <w:szCs w:val="16"/>
              </w:rPr>
            </w:pPr>
            <w:r w:rsidRPr="001542D8">
              <w:rPr>
                <w:rFonts w:ascii="Times New Roman" w:eastAsiaTheme="minorHAnsi" w:hAnsi="Times New Roman"/>
                <w:sz w:val="16"/>
                <w:szCs w:val="16"/>
              </w:rPr>
              <w:t>Analyse fonctionnelle du Ministère chargé des Affaires Etrangères</w:t>
            </w:r>
          </w:p>
        </w:tc>
        <w:tc>
          <w:tcPr>
            <w:tcW w:w="3119" w:type="dxa"/>
          </w:tcPr>
          <w:p w:rsidR="00891E09" w:rsidRPr="001542D8" w:rsidRDefault="00891E09" w:rsidP="000C6545">
            <w:pPr>
              <w:spacing w:after="0" w:line="240" w:lineRule="auto"/>
              <w:rPr>
                <w:rFonts w:ascii="Times New Roman" w:eastAsiaTheme="minorHAnsi" w:hAnsi="Times New Roman"/>
                <w:sz w:val="16"/>
                <w:szCs w:val="16"/>
              </w:rPr>
            </w:pPr>
            <w:r w:rsidRPr="001542D8">
              <w:rPr>
                <w:rFonts w:ascii="Times New Roman" w:eastAsiaTheme="minorHAnsi" w:hAnsi="Times New Roman"/>
                <w:sz w:val="16"/>
                <w:szCs w:val="16"/>
              </w:rPr>
              <w:t>Effet 1 : Les institutions publiques assurent la protection des droits humains, l’équité dans la distribution des ressources nationales et le dialogue avec la société civile.</w:t>
            </w:r>
          </w:p>
        </w:tc>
        <w:tc>
          <w:tcPr>
            <w:tcW w:w="2835" w:type="dxa"/>
          </w:tcPr>
          <w:p w:rsidR="00891E09" w:rsidRPr="001542D8" w:rsidRDefault="00891E09" w:rsidP="000C6545">
            <w:pPr>
              <w:pStyle w:val="ListParagraph"/>
              <w:spacing w:after="0" w:line="240" w:lineRule="auto"/>
              <w:ind w:left="360"/>
              <w:rPr>
                <w:rFonts w:ascii="Times New Roman" w:eastAsiaTheme="minorHAnsi" w:hAnsi="Times New Roman"/>
                <w:sz w:val="16"/>
                <w:szCs w:val="16"/>
              </w:rPr>
            </w:pPr>
          </w:p>
          <w:p w:rsidR="00891E09" w:rsidRPr="001542D8" w:rsidRDefault="00891E09" w:rsidP="000C6545">
            <w:pPr>
              <w:autoSpaceDE w:val="0"/>
              <w:autoSpaceDN w:val="0"/>
              <w:adjustRightInd w:val="0"/>
              <w:spacing w:after="0" w:line="240" w:lineRule="auto"/>
              <w:rPr>
                <w:rFonts w:ascii="Times New Roman" w:hAnsi="Times New Roman"/>
                <w:sz w:val="16"/>
                <w:szCs w:val="16"/>
              </w:rPr>
            </w:pPr>
            <w:r w:rsidRPr="001542D8">
              <w:rPr>
                <w:rFonts w:ascii="Times New Roman" w:hAnsi="Times New Roman"/>
                <w:sz w:val="16"/>
                <w:szCs w:val="16"/>
              </w:rPr>
              <w:t>OMD 8 : Mettre en place un partenariat mondial pour le développement</w:t>
            </w:r>
          </w:p>
          <w:p w:rsidR="00891E09" w:rsidRPr="001542D8" w:rsidRDefault="00891E09" w:rsidP="000C6545"/>
        </w:tc>
        <w:tc>
          <w:tcPr>
            <w:tcW w:w="3260" w:type="dxa"/>
          </w:tcPr>
          <w:p w:rsidR="00891E09" w:rsidRPr="001542D8" w:rsidRDefault="00891E09" w:rsidP="000C6545">
            <w:pPr>
              <w:spacing w:after="0" w:line="240" w:lineRule="auto"/>
              <w:rPr>
                <w:rFonts w:ascii="Times New Roman" w:eastAsiaTheme="minorHAnsi" w:hAnsi="Times New Roman"/>
                <w:sz w:val="16"/>
                <w:szCs w:val="16"/>
              </w:rPr>
            </w:pPr>
          </w:p>
          <w:p w:rsidR="00891E09" w:rsidRPr="001542D8" w:rsidRDefault="00891E09" w:rsidP="000C6545">
            <w:pPr>
              <w:pStyle w:val="BodyTextIndent"/>
              <w:spacing w:after="0" w:line="240" w:lineRule="auto"/>
              <w:ind w:left="0"/>
              <w:rPr>
                <w:rFonts w:ascii="Times New Roman" w:hAnsi="Times New Roman"/>
                <w:sz w:val="16"/>
                <w:szCs w:val="16"/>
              </w:rPr>
            </w:pPr>
            <w:r w:rsidRPr="001542D8">
              <w:rPr>
                <w:rFonts w:ascii="Times New Roman" w:hAnsi="Times New Roman"/>
                <w:sz w:val="16"/>
                <w:szCs w:val="16"/>
              </w:rPr>
              <w:t>Axe 5 : Suivi, évaluation et actualisation de la Stratégie de réduction de la pauvreté</w:t>
            </w:r>
          </w:p>
          <w:p w:rsidR="00891E09" w:rsidRPr="001542D8" w:rsidRDefault="00891E09" w:rsidP="000C6545">
            <w:pPr>
              <w:rPr>
                <w:rFonts w:ascii="Times New Roman" w:eastAsiaTheme="minorHAnsi" w:hAnsi="Times New Roman"/>
                <w:sz w:val="16"/>
                <w:szCs w:val="16"/>
              </w:rPr>
            </w:pPr>
          </w:p>
        </w:tc>
      </w:tr>
      <w:tr w:rsidR="00891E09" w:rsidRPr="001542D8" w:rsidTr="000C6545">
        <w:trPr>
          <w:trHeight w:hRule="exact" w:val="275"/>
        </w:trPr>
        <w:tc>
          <w:tcPr>
            <w:tcW w:w="16018" w:type="dxa"/>
            <w:gridSpan w:val="8"/>
            <w:shd w:val="clear" w:color="auto" w:fill="D9D9D9" w:themeFill="background1" w:themeFillShade="D9"/>
            <w:vAlign w:val="center"/>
          </w:tcPr>
          <w:p w:rsidR="00891E09" w:rsidRPr="001542D8" w:rsidRDefault="00891E09" w:rsidP="000C6545">
            <w:pPr>
              <w:spacing w:after="0" w:line="240" w:lineRule="auto"/>
              <w:jc w:val="center"/>
              <w:rPr>
                <w:rFonts w:ascii="Times New Roman" w:eastAsiaTheme="minorHAnsi" w:hAnsi="Times New Roman"/>
                <w:b/>
                <w:sz w:val="16"/>
                <w:szCs w:val="16"/>
              </w:rPr>
            </w:pPr>
            <w:r w:rsidRPr="001542D8">
              <w:rPr>
                <w:rFonts w:ascii="Times New Roman" w:eastAsiaTheme="minorHAnsi" w:hAnsi="Times New Roman"/>
                <w:b/>
                <w:sz w:val="16"/>
                <w:szCs w:val="16"/>
              </w:rPr>
              <w:t>Gouvernance Locale</w:t>
            </w:r>
          </w:p>
        </w:tc>
      </w:tr>
      <w:tr w:rsidR="00891E09" w:rsidRPr="00383165" w:rsidTr="000C6545">
        <w:trPr>
          <w:trHeight w:hRule="exact" w:val="1555"/>
        </w:trPr>
        <w:tc>
          <w:tcPr>
            <w:tcW w:w="850" w:type="dxa"/>
            <w:vAlign w:val="center"/>
          </w:tcPr>
          <w:p w:rsidR="00891E09" w:rsidRPr="001542D8" w:rsidRDefault="00891E09" w:rsidP="000C6545">
            <w:pPr>
              <w:spacing w:after="0" w:line="240" w:lineRule="auto"/>
              <w:jc w:val="right"/>
              <w:rPr>
                <w:rFonts w:ascii="Times New Roman" w:eastAsia="Times New Roman" w:hAnsi="Times New Roman"/>
                <w:color w:val="000000"/>
                <w:sz w:val="16"/>
                <w:szCs w:val="16"/>
                <w:lang w:eastAsia="fr-FR"/>
              </w:rPr>
            </w:pPr>
            <w:r w:rsidRPr="001542D8">
              <w:rPr>
                <w:rFonts w:ascii="Times New Roman" w:eastAsia="Times New Roman" w:hAnsi="Times New Roman"/>
                <w:color w:val="000000"/>
                <w:sz w:val="16"/>
                <w:szCs w:val="16"/>
                <w:lang w:eastAsia="fr-FR"/>
              </w:rPr>
              <w:t>00056982</w:t>
            </w:r>
          </w:p>
        </w:tc>
        <w:tc>
          <w:tcPr>
            <w:tcW w:w="2411" w:type="dxa"/>
            <w:gridSpan w:val="2"/>
            <w:vAlign w:val="center"/>
          </w:tcPr>
          <w:p w:rsidR="00891E09" w:rsidRPr="001542D8" w:rsidRDefault="00891E09" w:rsidP="000C6545">
            <w:pPr>
              <w:spacing w:after="0" w:line="240" w:lineRule="auto"/>
              <w:rPr>
                <w:rFonts w:ascii="Times New Roman" w:eastAsia="Times New Roman" w:hAnsi="Times New Roman"/>
                <w:color w:val="000000"/>
                <w:sz w:val="16"/>
                <w:szCs w:val="16"/>
                <w:lang w:eastAsia="fr-FR"/>
              </w:rPr>
            </w:pPr>
            <w:r w:rsidRPr="001542D8">
              <w:rPr>
                <w:rFonts w:ascii="Times New Roman" w:eastAsia="Times New Roman" w:hAnsi="Times New Roman"/>
                <w:color w:val="000000"/>
                <w:sz w:val="16"/>
                <w:szCs w:val="16"/>
                <w:lang w:eastAsia="fr-FR"/>
              </w:rPr>
              <w:t>Renforcement des Capacités des Élus locaux</w:t>
            </w:r>
          </w:p>
        </w:tc>
        <w:tc>
          <w:tcPr>
            <w:tcW w:w="3543" w:type="dxa"/>
            <w:gridSpan w:val="2"/>
          </w:tcPr>
          <w:p w:rsidR="00891E09" w:rsidRPr="001542D8" w:rsidRDefault="00891E09" w:rsidP="000C6545">
            <w:pPr>
              <w:spacing w:after="0" w:line="240" w:lineRule="auto"/>
              <w:rPr>
                <w:rFonts w:ascii="Times New Roman" w:eastAsiaTheme="minorHAnsi" w:hAnsi="Times New Roman"/>
                <w:sz w:val="16"/>
                <w:szCs w:val="16"/>
              </w:rPr>
            </w:pPr>
            <w:r w:rsidRPr="001542D8">
              <w:rPr>
                <w:rFonts w:ascii="Times New Roman" w:eastAsiaTheme="minorHAnsi" w:hAnsi="Times New Roman"/>
                <w:sz w:val="16"/>
                <w:szCs w:val="16"/>
              </w:rPr>
              <w:t>Approfondissement de la décentralisation par le développement des capacités des élus locaux</w:t>
            </w:r>
          </w:p>
        </w:tc>
        <w:tc>
          <w:tcPr>
            <w:tcW w:w="3119" w:type="dxa"/>
          </w:tcPr>
          <w:p w:rsidR="00891E09" w:rsidRPr="001542D8" w:rsidRDefault="00891E09" w:rsidP="000C6545">
            <w:pPr>
              <w:spacing w:after="0" w:line="240" w:lineRule="auto"/>
              <w:rPr>
                <w:rFonts w:ascii="Times New Roman" w:eastAsiaTheme="minorHAnsi" w:hAnsi="Times New Roman"/>
                <w:sz w:val="16"/>
                <w:szCs w:val="16"/>
              </w:rPr>
            </w:pPr>
            <w:r w:rsidRPr="001542D8">
              <w:rPr>
                <w:rFonts w:ascii="Times New Roman" w:eastAsiaTheme="minorHAnsi" w:hAnsi="Times New Roman"/>
                <w:sz w:val="16"/>
                <w:szCs w:val="16"/>
              </w:rPr>
              <w:t>Effet 1 : Les institutions publiques assurent la protection des droits humains, l’équité dans la distribution des ressources nationales et le dialogue avec la société civile.</w:t>
            </w:r>
          </w:p>
        </w:tc>
        <w:tc>
          <w:tcPr>
            <w:tcW w:w="2835" w:type="dxa"/>
          </w:tcPr>
          <w:p w:rsidR="00891E09" w:rsidRPr="001542D8" w:rsidRDefault="00891E09" w:rsidP="000C6545">
            <w:pPr>
              <w:spacing w:after="0" w:line="240" w:lineRule="auto"/>
              <w:rPr>
                <w:rFonts w:ascii="Times New Roman" w:eastAsiaTheme="minorHAnsi" w:hAnsi="Times New Roman"/>
                <w:sz w:val="16"/>
                <w:szCs w:val="16"/>
              </w:rPr>
            </w:pPr>
            <w:r w:rsidRPr="001542D8">
              <w:rPr>
                <w:rFonts w:ascii="Times New Roman" w:eastAsiaTheme="minorHAnsi" w:hAnsi="Times New Roman"/>
                <w:sz w:val="16"/>
                <w:szCs w:val="16"/>
              </w:rPr>
              <w:t>Ce projet vise à promouvoir des capacités locales de développement, en ce sens il favorise indirectement la réalisation des OMD, surtout s’agissant de la lutte contre pauvreté et de la la mise à disposition de services sociaux comme l’éducation, la santé, la qualité environnementale (OMD 1,2,4,5,6 et7)</w:t>
            </w:r>
          </w:p>
        </w:tc>
        <w:tc>
          <w:tcPr>
            <w:tcW w:w="3260" w:type="dxa"/>
          </w:tcPr>
          <w:p w:rsidR="00891E09" w:rsidRPr="001542D8" w:rsidRDefault="00891E09" w:rsidP="000C6545">
            <w:pPr>
              <w:spacing w:after="0" w:line="240" w:lineRule="auto"/>
              <w:rPr>
                <w:rFonts w:ascii="Times New Roman" w:eastAsiaTheme="minorHAnsi" w:hAnsi="Times New Roman"/>
                <w:sz w:val="16"/>
                <w:szCs w:val="16"/>
              </w:rPr>
            </w:pPr>
          </w:p>
          <w:p w:rsidR="00891E09" w:rsidRPr="00344FC5" w:rsidRDefault="00891E09" w:rsidP="000C6545">
            <w:pPr>
              <w:pStyle w:val="BodyTextIndent"/>
              <w:spacing w:after="0" w:line="240" w:lineRule="auto"/>
              <w:ind w:left="0"/>
              <w:jc w:val="both"/>
              <w:rPr>
                <w:rFonts w:ascii="Times New Roman" w:hAnsi="Times New Roman"/>
                <w:sz w:val="16"/>
                <w:szCs w:val="16"/>
              </w:rPr>
            </w:pPr>
            <w:r w:rsidRPr="001542D8">
              <w:rPr>
                <w:rFonts w:ascii="Times New Roman" w:hAnsi="Times New Roman"/>
                <w:sz w:val="16"/>
                <w:szCs w:val="16"/>
              </w:rPr>
              <w:t>Axe 1 : Réforme des institutions publiques, renforcement des capacités et promotion d’une politique de bonne gouvernance</w:t>
            </w:r>
          </w:p>
          <w:p w:rsidR="00891E09" w:rsidRPr="00344FC5" w:rsidRDefault="00891E09" w:rsidP="000C6545">
            <w:pPr>
              <w:spacing w:after="0" w:line="240" w:lineRule="auto"/>
              <w:rPr>
                <w:rFonts w:ascii="Times New Roman" w:eastAsiaTheme="minorHAnsi" w:hAnsi="Times New Roman"/>
                <w:sz w:val="16"/>
                <w:szCs w:val="16"/>
              </w:rPr>
            </w:pPr>
          </w:p>
        </w:tc>
      </w:tr>
    </w:tbl>
    <w:p w:rsidR="00891E09" w:rsidRDefault="00891E09" w:rsidP="000F5B40">
      <w:pPr>
        <w:pStyle w:val="Heading4"/>
      </w:pPr>
      <w:bookmarkStart w:id="47" w:name="_Toc243370546"/>
      <w:bookmarkStart w:id="48" w:name="_Toc243370611"/>
      <w:r w:rsidRPr="008201D5">
        <w:lastRenderedPageBreak/>
        <w:t>Table</w:t>
      </w:r>
      <w:r w:rsidRPr="0072543A">
        <w:t xml:space="preserve">au </w:t>
      </w:r>
      <w:r>
        <w:t>3</w:t>
      </w:r>
      <w:r w:rsidRPr="0072543A">
        <w:t xml:space="preserve"> : </w:t>
      </w:r>
      <w:r>
        <w:t xml:space="preserve">Cohérence du Programme avec ses référentiels : </w:t>
      </w:r>
      <w:r w:rsidRPr="0072543A">
        <w:t xml:space="preserve">Portefeuille </w:t>
      </w:r>
      <w:r>
        <w:t>Lutte contre la pauvreté</w:t>
      </w:r>
      <w:bookmarkEnd w:id="47"/>
      <w:bookmarkEnd w:id="48"/>
    </w:p>
    <w:p w:rsidR="00891E09" w:rsidRDefault="00891E09" w:rsidP="00891E09">
      <w:pPr>
        <w:spacing w:after="0" w:line="240" w:lineRule="auto"/>
        <w:rPr>
          <w:rFonts w:ascii="Times New Roman" w:hAnsi="Times New Roman"/>
          <w:sz w:val="24"/>
          <w:szCs w:val="24"/>
        </w:rPr>
      </w:pPr>
    </w:p>
    <w:tbl>
      <w:tblPr>
        <w:tblStyle w:val="TableGrid"/>
        <w:tblW w:w="16018"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60"/>
        <w:gridCol w:w="1701"/>
        <w:gridCol w:w="4819"/>
        <w:gridCol w:w="1985"/>
        <w:gridCol w:w="2551"/>
        <w:gridCol w:w="3402"/>
      </w:tblGrid>
      <w:tr w:rsidR="00891E09" w:rsidRPr="001542D8" w:rsidTr="000C6545">
        <w:tc>
          <w:tcPr>
            <w:tcW w:w="8080" w:type="dxa"/>
            <w:gridSpan w:val="3"/>
          </w:tcPr>
          <w:p w:rsidR="00891E09" w:rsidRPr="001542D8" w:rsidRDefault="00891E09" w:rsidP="000C6545">
            <w:pPr>
              <w:spacing w:after="0" w:line="240" w:lineRule="auto"/>
              <w:jc w:val="center"/>
              <w:rPr>
                <w:rFonts w:ascii="Times New Roman" w:eastAsiaTheme="minorHAnsi" w:hAnsi="Times New Roman"/>
                <w:b/>
                <w:sz w:val="16"/>
                <w:szCs w:val="16"/>
              </w:rPr>
            </w:pPr>
            <w:r w:rsidRPr="001542D8">
              <w:rPr>
                <w:rFonts w:ascii="Times New Roman" w:eastAsiaTheme="minorHAnsi" w:hAnsi="Times New Roman"/>
                <w:b/>
                <w:sz w:val="16"/>
                <w:szCs w:val="16"/>
              </w:rPr>
              <w:t>Programme de Pays 2007-2011</w:t>
            </w:r>
          </w:p>
        </w:tc>
        <w:tc>
          <w:tcPr>
            <w:tcW w:w="7938" w:type="dxa"/>
            <w:gridSpan w:val="3"/>
          </w:tcPr>
          <w:p w:rsidR="00891E09" w:rsidRPr="001542D8" w:rsidRDefault="00891E09" w:rsidP="000C6545">
            <w:pPr>
              <w:spacing w:after="0" w:line="240" w:lineRule="auto"/>
              <w:jc w:val="center"/>
              <w:rPr>
                <w:rFonts w:ascii="Times New Roman" w:eastAsiaTheme="minorHAnsi" w:hAnsi="Times New Roman"/>
                <w:b/>
                <w:sz w:val="16"/>
                <w:szCs w:val="16"/>
              </w:rPr>
            </w:pPr>
            <w:r w:rsidRPr="001542D8">
              <w:rPr>
                <w:rFonts w:ascii="Times New Roman" w:eastAsiaTheme="minorHAnsi" w:hAnsi="Times New Roman"/>
                <w:b/>
                <w:sz w:val="16"/>
                <w:szCs w:val="16"/>
              </w:rPr>
              <w:t>Référentiels du Programme</w:t>
            </w:r>
          </w:p>
        </w:tc>
      </w:tr>
      <w:tr w:rsidR="00891E09" w:rsidRPr="001542D8" w:rsidTr="000C6545">
        <w:tc>
          <w:tcPr>
            <w:tcW w:w="1560" w:type="dxa"/>
          </w:tcPr>
          <w:p w:rsidR="00891E09" w:rsidRPr="001542D8" w:rsidRDefault="00891E09" w:rsidP="000C6545">
            <w:pPr>
              <w:spacing w:after="0" w:line="240" w:lineRule="auto"/>
              <w:rPr>
                <w:rFonts w:ascii="Times New Roman" w:eastAsiaTheme="minorHAnsi" w:hAnsi="Times New Roman"/>
                <w:b/>
                <w:sz w:val="16"/>
                <w:szCs w:val="16"/>
              </w:rPr>
            </w:pPr>
            <w:r w:rsidRPr="001542D8">
              <w:rPr>
                <w:rFonts w:ascii="Times New Roman" w:eastAsiaTheme="minorHAnsi" w:hAnsi="Times New Roman"/>
                <w:b/>
                <w:sz w:val="16"/>
                <w:szCs w:val="16"/>
              </w:rPr>
              <w:t>Code</w:t>
            </w:r>
          </w:p>
        </w:tc>
        <w:tc>
          <w:tcPr>
            <w:tcW w:w="1701" w:type="dxa"/>
          </w:tcPr>
          <w:p w:rsidR="00891E09" w:rsidRPr="001542D8" w:rsidRDefault="00891E09" w:rsidP="000C6545">
            <w:pPr>
              <w:spacing w:after="0" w:line="240" w:lineRule="auto"/>
              <w:rPr>
                <w:rFonts w:ascii="Times New Roman" w:eastAsiaTheme="minorHAnsi" w:hAnsi="Times New Roman"/>
                <w:b/>
                <w:sz w:val="16"/>
                <w:szCs w:val="16"/>
              </w:rPr>
            </w:pPr>
            <w:r w:rsidRPr="001542D8">
              <w:rPr>
                <w:rFonts w:ascii="Times New Roman" w:eastAsiaTheme="minorHAnsi" w:hAnsi="Times New Roman"/>
                <w:b/>
                <w:sz w:val="16"/>
                <w:szCs w:val="16"/>
              </w:rPr>
              <w:t>Projet</w:t>
            </w:r>
          </w:p>
        </w:tc>
        <w:tc>
          <w:tcPr>
            <w:tcW w:w="4819" w:type="dxa"/>
          </w:tcPr>
          <w:p w:rsidR="00891E09" w:rsidRPr="001542D8" w:rsidRDefault="00891E09" w:rsidP="000C6545">
            <w:pPr>
              <w:spacing w:after="0" w:line="240" w:lineRule="auto"/>
              <w:rPr>
                <w:rFonts w:ascii="Times New Roman" w:eastAsiaTheme="minorHAnsi" w:hAnsi="Times New Roman"/>
                <w:b/>
                <w:sz w:val="16"/>
                <w:szCs w:val="16"/>
              </w:rPr>
            </w:pPr>
            <w:r w:rsidRPr="001542D8">
              <w:rPr>
                <w:rFonts w:ascii="Times New Roman" w:eastAsiaTheme="minorHAnsi" w:hAnsi="Times New Roman"/>
                <w:b/>
                <w:sz w:val="16"/>
                <w:szCs w:val="16"/>
              </w:rPr>
              <w:t>Objectifs</w:t>
            </w:r>
          </w:p>
        </w:tc>
        <w:tc>
          <w:tcPr>
            <w:tcW w:w="1985" w:type="dxa"/>
          </w:tcPr>
          <w:p w:rsidR="00891E09" w:rsidRPr="001542D8" w:rsidRDefault="00891E09" w:rsidP="000C6545">
            <w:pPr>
              <w:spacing w:after="0" w:line="240" w:lineRule="auto"/>
              <w:rPr>
                <w:rFonts w:ascii="Times New Roman" w:eastAsiaTheme="minorHAnsi" w:hAnsi="Times New Roman"/>
                <w:b/>
                <w:sz w:val="16"/>
                <w:szCs w:val="16"/>
              </w:rPr>
            </w:pPr>
            <w:r w:rsidRPr="001542D8">
              <w:rPr>
                <w:rFonts w:ascii="Times New Roman" w:eastAsiaTheme="minorHAnsi" w:hAnsi="Times New Roman"/>
                <w:b/>
                <w:sz w:val="16"/>
                <w:szCs w:val="16"/>
              </w:rPr>
              <w:t>Effets UNDAF poursuivis</w:t>
            </w:r>
          </w:p>
        </w:tc>
        <w:tc>
          <w:tcPr>
            <w:tcW w:w="2551" w:type="dxa"/>
          </w:tcPr>
          <w:p w:rsidR="00891E09" w:rsidRPr="001542D8" w:rsidRDefault="00891E09" w:rsidP="000C6545">
            <w:pPr>
              <w:spacing w:after="0" w:line="240" w:lineRule="auto"/>
              <w:rPr>
                <w:rFonts w:ascii="Times New Roman" w:eastAsiaTheme="minorHAnsi" w:hAnsi="Times New Roman"/>
                <w:b/>
                <w:sz w:val="16"/>
                <w:szCs w:val="16"/>
              </w:rPr>
            </w:pPr>
            <w:r w:rsidRPr="001542D8">
              <w:rPr>
                <w:rFonts w:ascii="Times New Roman" w:eastAsiaTheme="minorHAnsi" w:hAnsi="Times New Roman"/>
                <w:b/>
                <w:sz w:val="16"/>
                <w:szCs w:val="16"/>
              </w:rPr>
              <w:t>OMD poursuivis</w:t>
            </w:r>
          </w:p>
        </w:tc>
        <w:tc>
          <w:tcPr>
            <w:tcW w:w="3402" w:type="dxa"/>
          </w:tcPr>
          <w:p w:rsidR="00891E09" w:rsidRPr="001542D8" w:rsidRDefault="00891E09" w:rsidP="000C6545">
            <w:pPr>
              <w:spacing w:after="0" w:line="240" w:lineRule="auto"/>
              <w:rPr>
                <w:rFonts w:ascii="Times New Roman" w:eastAsiaTheme="minorHAnsi" w:hAnsi="Times New Roman"/>
                <w:b/>
                <w:sz w:val="16"/>
                <w:szCs w:val="16"/>
              </w:rPr>
            </w:pPr>
            <w:r w:rsidRPr="001542D8">
              <w:rPr>
                <w:rFonts w:ascii="Times New Roman" w:eastAsiaTheme="minorHAnsi" w:hAnsi="Times New Roman"/>
                <w:b/>
                <w:sz w:val="16"/>
                <w:szCs w:val="16"/>
              </w:rPr>
              <w:t xml:space="preserve">Axes </w:t>
            </w:r>
            <w:r>
              <w:rPr>
                <w:rFonts w:ascii="Times New Roman" w:eastAsiaTheme="minorHAnsi" w:hAnsi="Times New Roman"/>
                <w:b/>
                <w:sz w:val="16"/>
                <w:szCs w:val="16"/>
              </w:rPr>
              <w:t>ciblés dans le</w:t>
            </w:r>
            <w:r w:rsidRPr="001542D8">
              <w:rPr>
                <w:rFonts w:ascii="Times New Roman" w:eastAsiaTheme="minorHAnsi" w:hAnsi="Times New Roman"/>
                <w:b/>
                <w:sz w:val="16"/>
                <w:szCs w:val="16"/>
              </w:rPr>
              <w:t xml:space="preserve"> DSRP </w:t>
            </w:r>
            <w:r>
              <w:rPr>
                <w:rFonts w:ascii="Times New Roman" w:eastAsiaTheme="minorHAnsi" w:hAnsi="Times New Roman"/>
                <w:b/>
                <w:sz w:val="16"/>
                <w:szCs w:val="16"/>
              </w:rPr>
              <w:t xml:space="preserve"> de STP</w:t>
            </w:r>
          </w:p>
        </w:tc>
      </w:tr>
      <w:tr w:rsidR="00891E09" w:rsidRPr="001542D8" w:rsidTr="000C6545">
        <w:tc>
          <w:tcPr>
            <w:tcW w:w="16018" w:type="dxa"/>
            <w:gridSpan w:val="6"/>
            <w:shd w:val="clear" w:color="auto" w:fill="BFBFBF" w:themeFill="background1" w:themeFillShade="BF"/>
          </w:tcPr>
          <w:p w:rsidR="00891E09" w:rsidRPr="001542D8" w:rsidRDefault="00891E09" w:rsidP="000C6545">
            <w:pPr>
              <w:spacing w:after="0" w:line="240" w:lineRule="auto"/>
              <w:jc w:val="center"/>
              <w:rPr>
                <w:rFonts w:ascii="Times New Roman" w:hAnsi="Times New Roman"/>
                <w:sz w:val="24"/>
                <w:szCs w:val="24"/>
              </w:rPr>
            </w:pPr>
            <w:r w:rsidRPr="001542D8">
              <w:rPr>
                <w:rFonts w:ascii="Times New Roman" w:eastAsiaTheme="minorHAnsi" w:hAnsi="Times New Roman"/>
                <w:b/>
                <w:sz w:val="16"/>
                <w:szCs w:val="16"/>
              </w:rPr>
              <w:t>Accès aux Services de Santé</w:t>
            </w:r>
          </w:p>
        </w:tc>
      </w:tr>
      <w:tr w:rsidR="00891E09" w:rsidRPr="001542D8" w:rsidTr="000C6545">
        <w:tc>
          <w:tcPr>
            <w:tcW w:w="1560" w:type="dxa"/>
            <w:vAlign w:val="center"/>
          </w:tcPr>
          <w:p w:rsidR="00891E09" w:rsidRPr="001542D8" w:rsidRDefault="00891E09" w:rsidP="000C6545">
            <w:pPr>
              <w:spacing w:after="0" w:line="240" w:lineRule="auto"/>
              <w:rPr>
                <w:rFonts w:ascii="Times New Roman" w:eastAsia="Times New Roman" w:hAnsi="Times New Roman"/>
                <w:color w:val="000000"/>
                <w:sz w:val="16"/>
                <w:szCs w:val="16"/>
                <w:lang w:eastAsia="fr-FR"/>
              </w:rPr>
            </w:pPr>
            <w:r w:rsidRPr="001542D8">
              <w:rPr>
                <w:rFonts w:ascii="Times New Roman" w:eastAsia="Times New Roman" w:hAnsi="Times New Roman"/>
                <w:color w:val="000000"/>
                <w:sz w:val="16"/>
                <w:szCs w:val="16"/>
                <w:lang w:eastAsia="fr-FR"/>
              </w:rPr>
              <w:t> 00043953</w:t>
            </w:r>
          </w:p>
        </w:tc>
        <w:tc>
          <w:tcPr>
            <w:tcW w:w="1701" w:type="dxa"/>
            <w:vAlign w:val="center"/>
          </w:tcPr>
          <w:p w:rsidR="00891E09" w:rsidRPr="001542D8" w:rsidRDefault="00891E09" w:rsidP="000C6545">
            <w:pPr>
              <w:spacing w:after="0" w:line="240" w:lineRule="auto"/>
              <w:rPr>
                <w:rFonts w:ascii="Times New Roman" w:eastAsia="Times New Roman" w:hAnsi="Times New Roman"/>
                <w:color w:val="000000"/>
                <w:sz w:val="16"/>
                <w:szCs w:val="16"/>
                <w:lang w:eastAsia="fr-FR"/>
              </w:rPr>
            </w:pPr>
            <w:r w:rsidRPr="001542D8">
              <w:rPr>
                <w:rFonts w:ascii="Times New Roman" w:eastAsia="Times New Roman" w:hAnsi="Times New Roman"/>
                <w:color w:val="000000"/>
                <w:sz w:val="16"/>
                <w:szCs w:val="16"/>
                <w:lang w:eastAsia="fr-FR"/>
              </w:rPr>
              <w:t>Lutte contre le Paludisme/1</w:t>
            </w:r>
          </w:p>
        </w:tc>
        <w:tc>
          <w:tcPr>
            <w:tcW w:w="4819" w:type="dxa"/>
            <w:vMerge w:val="restart"/>
          </w:tcPr>
          <w:p w:rsidR="00891E09" w:rsidRPr="00891E09" w:rsidRDefault="00891E09" w:rsidP="00891E09">
            <w:pPr>
              <w:pStyle w:val="ListParagraph"/>
              <w:numPr>
                <w:ilvl w:val="0"/>
                <w:numId w:val="11"/>
              </w:numPr>
              <w:spacing w:after="0" w:line="240" w:lineRule="auto"/>
              <w:rPr>
                <w:rFonts w:ascii="Times New Roman" w:eastAsiaTheme="minorHAnsi" w:hAnsi="Times New Roman"/>
                <w:sz w:val="15"/>
                <w:szCs w:val="15"/>
              </w:rPr>
            </w:pPr>
            <w:r w:rsidRPr="00891E09">
              <w:rPr>
                <w:rFonts w:ascii="Times New Roman" w:eastAsia="Times New Roman" w:hAnsi="Times New Roman"/>
                <w:color w:val="000000"/>
                <w:sz w:val="15"/>
                <w:szCs w:val="15"/>
                <w:lang w:eastAsia="fr-FR"/>
              </w:rPr>
              <w:t>Former 1193 Personnels santé en prise en charge du paludisme</w:t>
            </w:r>
          </w:p>
          <w:p w:rsidR="00891E09" w:rsidRPr="00891E09" w:rsidRDefault="00891E09" w:rsidP="00891E09">
            <w:pPr>
              <w:pStyle w:val="ListParagraph"/>
              <w:numPr>
                <w:ilvl w:val="0"/>
                <w:numId w:val="11"/>
              </w:numPr>
              <w:spacing w:after="0" w:line="240" w:lineRule="auto"/>
              <w:rPr>
                <w:rFonts w:ascii="Times New Roman" w:eastAsiaTheme="minorHAnsi" w:hAnsi="Times New Roman"/>
                <w:sz w:val="15"/>
                <w:szCs w:val="15"/>
              </w:rPr>
            </w:pPr>
            <w:r w:rsidRPr="00891E09">
              <w:rPr>
                <w:rFonts w:ascii="Times New Roman" w:eastAsia="Times New Roman" w:hAnsi="Times New Roman"/>
                <w:color w:val="000000"/>
                <w:sz w:val="15"/>
                <w:szCs w:val="15"/>
                <w:lang w:eastAsia="fr-FR"/>
              </w:rPr>
              <w:t>Assurer que 96% des unités de santé soient sans ruptures de stock</w:t>
            </w:r>
          </w:p>
          <w:p w:rsidR="00891E09" w:rsidRPr="00891E09" w:rsidRDefault="00891E09" w:rsidP="00891E09">
            <w:pPr>
              <w:pStyle w:val="ListParagraph"/>
              <w:numPr>
                <w:ilvl w:val="0"/>
                <w:numId w:val="11"/>
              </w:numPr>
              <w:spacing w:after="0" w:line="240" w:lineRule="auto"/>
              <w:rPr>
                <w:rFonts w:ascii="Times New Roman" w:eastAsiaTheme="minorHAnsi" w:hAnsi="Times New Roman"/>
                <w:sz w:val="15"/>
                <w:szCs w:val="15"/>
              </w:rPr>
            </w:pPr>
            <w:r w:rsidRPr="00891E09">
              <w:rPr>
                <w:rFonts w:ascii="Times New Roman" w:eastAsia="Times New Roman" w:hAnsi="Times New Roman"/>
                <w:color w:val="000000"/>
                <w:sz w:val="15"/>
                <w:szCs w:val="15"/>
                <w:lang w:eastAsia="fr-FR"/>
              </w:rPr>
              <w:t>Assurer à 17062 enfants de moins de 5 ans paludéens  soient traités à l’ « artesanato+amidiaquina » dans les unités sanitaires</w:t>
            </w:r>
          </w:p>
          <w:p w:rsidR="00891E09" w:rsidRPr="00891E09" w:rsidRDefault="00891E09" w:rsidP="00891E09">
            <w:pPr>
              <w:pStyle w:val="ListParagraph"/>
              <w:numPr>
                <w:ilvl w:val="0"/>
                <w:numId w:val="11"/>
              </w:numPr>
              <w:spacing w:after="0" w:line="240" w:lineRule="auto"/>
              <w:rPr>
                <w:rFonts w:ascii="Times New Roman" w:eastAsiaTheme="minorHAnsi" w:hAnsi="Times New Roman"/>
                <w:sz w:val="15"/>
                <w:szCs w:val="15"/>
              </w:rPr>
            </w:pPr>
            <w:r w:rsidRPr="00891E09">
              <w:rPr>
                <w:rFonts w:ascii="Times New Roman" w:eastAsia="Times New Roman" w:hAnsi="Times New Roman"/>
                <w:color w:val="000000"/>
                <w:sz w:val="15"/>
                <w:szCs w:val="15"/>
                <w:lang w:eastAsia="fr-FR"/>
              </w:rPr>
              <w:t>Assurer à 23169 enfants de plus de 5 ans paludéens  soient traités à l’ « artesanato+amidiaquina » dans les unités sanitaires</w:t>
            </w:r>
          </w:p>
          <w:p w:rsidR="00891E09" w:rsidRPr="00891E09" w:rsidRDefault="00891E09" w:rsidP="00891E09">
            <w:pPr>
              <w:pStyle w:val="ListParagraph"/>
              <w:numPr>
                <w:ilvl w:val="0"/>
                <w:numId w:val="11"/>
              </w:numPr>
              <w:spacing w:after="0" w:line="240" w:lineRule="auto"/>
              <w:rPr>
                <w:rFonts w:ascii="Times New Roman" w:eastAsiaTheme="minorHAnsi" w:hAnsi="Times New Roman"/>
                <w:sz w:val="15"/>
                <w:szCs w:val="15"/>
              </w:rPr>
            </w:pPr>
            <w:r w:rsidRPr="00891E09">
              <w:rPr>
                <w:rFonts w:ascii="Times New Roman" w:eastAsia="Times New Roman" w:hAnsi="Times New Roman"/>
                <w:color w:val="000000"/>
                <w:sz w:val="15"/>
                <w:szCs w:val="15"/>
                <w:lang w:eastAsia="fr-FR"/>
              </w:rPr>
              <w:t>Assurer que 480 agents de santé communautaire soient formés en prise en charge de cas de Paludisme simple</w:t>
            </w:r>
          </w:p>
          <w:p w:rsidR="00891E09" w:rsidRPr="00891E09" w:rsidRDefault="00891E09" w:rsidP="00891E09">
            <w:pPr>
              <w:pStyle w:val="ListParagraph"/>
              <w:numPr>
                <w:ilvl w:val="0"/>
                <w:numId w:val="11"/>
              </w:numPr>
              <w:spacing w:after="0" w:line="240" w:lineRule="auto"/>
              <w:rPr>
                <w:rFonts w:ascii="Times New Roman" w:eastAsiaTheme="minorHAnsi" w:hAnsi="Times New Roman"/>
                <w:sz w:val="15"/>
                <w:szCs w:val="15"/>
              </w:rPr>
            </w:pPr>
            <w:r w:rsidRPr="00891E09">
              <w:rPr>
                <w:rFonts w:ascii="Times New Roman" w:eastAsia="Times New Roman" w:hAnsi="Times New Roman"/>
                <w:color w:val="000000"/>
                <w:sz w:val="15"/>
                <w:szCs w:val="15"/>
                <w:lang w:eastAsia="fr-FR"/>
              </w:rPr>
              <w:t>Assurer que 85762 moustiquaires imprégnées d’insecticide de longue durée soient distribuées</w:t>
            </w:r>
          </w:p>
          <w:p w:rsidR="00891E09" w:rsidRPr="00891E09" w:rsidRDefault="00891E09" w:rsidP="00891E09">
            <w:pPr>
              <w:pStyle w:val="ListParagraph"/>
              <w:numPr>
                <w:ilvl w:val="0"/>
                <w:numId w:val="11"/>
              </w:numPr>
              <w:spacing w:after="0" w:line="240" w:lineRule="auto"/>
              <w:rPr>
                <w:rFonts w:ascii="Times New Roman" w:hAnsi="Times New Roman"/>
                <w:sz w:val="24"/>
                <w:szCs w:val="24"/>
              </w:rPr>
            </w:pPr>
            <w:r>
              <w:rPr>
                <w:rFonts w:ascii="Times New Roman" w:eastAsia="Times New Roman" w:hAnsi="Times New Roman"/>
                <w:color w:val="000000"/>
                <w:sz w:val="15"/>
                <w:szCs w:val="15"/>
                <w:lang w:eastAsia="fr-FR"/>
              </w:rPr>
              <w:t>Assurer que 90861 enfants de l’école primaire soient sensibilisés sur le paludisme</w:t>
            </w:r>
          </w:p>
        </w:tc>
        <w:tc>
          <w:tcPr>
            <w:tcW w:w="1985" w:type="dxa"/>
            <w:vMerge w:val="restart"/>
          </w:tcPr>
          <w:p w:rsidR="00891E09" w:rsidRPr="001542D8" w:rsidRDefault="00891E09" w:rsidP="000C6545">
            <w:pPr>
              <w:pStyle w:val="ListParagraph"/>
              <w:spacing w:after="0" w:line="240" w:lineRule="auto"/>
              <w:ind w:left="0"/>
              <w:rPr>
                <w:rFonts w:ascii="Times New Roman" w:eastAsiaTheme="minorHAnsi" w:hAnsi="Times New Roman"/>
                <w:sz w:val="16"/>
                <w:szCs w:val="16"/>
              </w:rPr>
            </w:pPr>
            <w:r w:rsidRPr="001542D8">
              <w:rPr>
                <w:rFonts w:ascii="Times New Roman" w:eastAsiaTheme="minorHAnsi" w:hAnsi="Times New Roman"/>
                <w:sz w:val="16"/>
                <w:szCs w:val="16"/>
              </w:rPr>
              <w:t>Effet 2 : Un plus grand nombre de populations vulnérables aura accès aux services sociaux de base de qualité et à un environnement sain.</w:t>
            </w:r>
          </w:p>
        </w:tc>
        <w:tc>
          <w:tcPr>
            <w:tcW w:w="2551" w:type="dxa"/>
            <w:vMerge w:val="restart"/>
          </w:tcPr>
          <w:p w:rsidR="00891E09" w:rsidRPr="001542D8" w:rsidRDefault="00891E09" w:rsidP="000C6545">
            <w:pPr>
              <w:spacing w:after="0" w:line="240" w:lineRule="auto"/>
              <w:rPr>
                <w:rFonts w:ascii="Times New Roman" w:eastAsiaTheme="minorHAnsi" w:hAnsi="Times New Roman"/>
                <w:sz w:val="15"/>
                <w:szCs w:val="15"/>
              </w:rPr>
            </w:pPr>
          </w:p>
          <w:p w:rsidR="00891E09" w:rsidRPr="001542D8" w:rsidRDefault="00891E09" w:rsidP="000C6545">
            <w:pPr>
              <w:autoSpaceDE w:val="0"/>
              <w:autoSpaceDN w:val="0"/>
              <w:adjustRightInd w:val="0"/>
              <w:spacing w:after="0" w:line="240" w:lineRule="auto"/>
              <w:rPr>
                <w:rFonts w:ascii="Times New Roman" w:hAnsi="Times New Roman"/>
                <w:sz w:val="16"/>
                <w:szCs w:val="16"/>
              </w:rPr>
            </w:pPr>
            <w:r w:rsidRPr="001542D8">
              <w:rPr>
                <w:rFonts w:ascii="Times New Roman" w:hAnsi="Times New Roman"/>
                <w:sz w:val="16"/>
                <w:szCs w:val="16"/>
              </w:rPr>
              <w:t>OMD 4 : Réduire la mortalité des enfants de moins de 5 ans</w:t>
            </w:r>
          </w:p>
          <w:p w:rsidR="00891E09" w:rsidRPr="001542D8" w:rsidRDefault="00891E09" w:rsidP="000C6545">
            <w:pPr>
              <w:autoSpaceDE w:val="0"/>
              <w:autoSpaceDN w:val="0"/>
              <w:adjustRightInd w:val="0"/>
              <w:spacing w:after="0" w:line="240" w:lineRule="auto"/>
              <w:rPr>
                <w:rFonts w:ascii="Times New Roman" w:hAnsi="Times New Roman"/>
                <w:sz w:val="16"/>
                <w:szCs w:val="16"/>
              </w:rPr>
            </w:pPr>
          </w:p>
          <w:p w:rsidR="00891E09" w:rsidRPr="001542D8" w:rsidRDefault="00891E09" w:rsidP="000C6545">
            <w:pPr>
              <w:autoSpaceDE w:val="0"/>
              <w:autoSpaceDN w:val="0"/>
              <w:adjustRightInd w:val="0"/>
              <w:spacing w:after="0" w:line="240" w:lineRule="auto"/>
              <w:rPr>
                <w:rFonts w:ascii="Times New Roman" w:hAnsi="Times New Roman"/>
                <w:sz w:val="16"/>
                <w:szCs w:val="16"/>
              </w:rPr>
            </w:pPr>
            <w:r w:rsidRPr="001542D8">
              <w:rPr>
                <w:rFonts w:ascii="Times New Roman" w:hAnsi="Times New Roman"/>
                <w:sz w:val="16"/>
                <w:szCs w:val="16"/>
              </w:rPr>
              <w:t>OMD 6 : Combattre le VIH/sida, le paludisme et d’autres maladies</w:t>
            </w:r>
          </w:p>
          <w:p w:rsidR="00891E09" w:rsidRPr="001542D8" w:rsidRDefault="00891E09" w:rsidP="000C6545">
            <w:pPr>
              <w:autoSpaceDE w:val="0"/>
              <w:autoSpaceDN w:val="0"/>
              <w:adjustRightInd w:val="0"/>
              <w:spacing w:after="0" w:line="240" w:lineRule="auto"/>
              <w:rPr>
                <w:rFonts w:ascii="Times New Roman" w:hAnsi="Times New Roman"/>
                <w:sz w:val="16"/>
                <w:szCs w:val="16"/>
              </w:rPr>
            </w:pPr>
          </w:p>
          <w:p w:rsidR="00891E09" w:rsidRPr="001542D8" w:rsidRDefault="00891E09" w:rsidP="000C6545">
            <w:pPr>
              <w:autoSpaceDE w:val="0"/>
              <w:autoSpaceDN w:val="0"/>
              <w:adjustRightInd w:val="0"/>
              <w:spacing w:after="0" w:line="240" w:lineRule="auto"/>
              <w:rPr>
                <w:rFonts w:ascii="Times New Roman" w:hAnsi="Times New Roman"/>
                <w:sz w:val="16"/>
                <w:szCs w:val="16"/>
              </w:rPr>
            </w:pPr>
            <w:r w:rsidRPr="001542D8">
              <w:rPr>
                <w:rFonts w:ascii="Times New Roman" w:hAnsi="Times New Roman"/>
                <w:sz w:val="16"/>
                <w:szCs w:val="16"/>
              </w:rPr>
              <w:t>OMD 4 : Réduire la mortalité des enfants de moins de 5 ans</w:t>
            </w:r>
          </w:p>
          <w:p w:rsidR="00891E09" w:rsidRPr="001542D8" w:rsidRDefault="00891E09" w:rsidP="000C6545">
            <w:pPr>
              <w:autoSpaceDE w:val="0"/>
              <w:autoSpaceDN w:val="0"/>
              <w:adjustRightInd w:val="0"/>
              <w:spacing w:after="0" w:line="240" w:lineRule="auto"/>
              <w:rPr>
                <w:rFonts w:ascii="Times New Roman" w:hAnsi="Times New Roman"/>
                <w:sz w:val="16"/>
                <w:szCs w:val="16"/>
              </w:rPr>
            </w:pPr>
          </w:p>
          <w:p w:rsidR="00891E09" w:rsidRPr="00891E09" w:rsidRDefault="00891E09" w:rsidP="00891E09">
            <w:pPr>
              <w:autoSpaceDE w:val="0"/>
              <w:autoSpaceDN w:val="0"/>
              <w:adjustRightInd w:val="0"/>
              <w:spacing w:after="0" w:line="240" w:lineRule="auto"/>
              <w:rPr>
                <w:rFonts w:ascii="Times New Roman" w:hAnsi="Times New Roman"/>
                <w:sz w:val="16"/>
                <w:szCs w:val="16"/>
              </w:rPr>
            </w:pPr>
            <w:r w:rsidRPr="001542D8">
              <w:rPr>
                <w:rFonts w:ascii="Times New Roman" w:hAnsi="Times New Roman"/>
                <w:sz w:val="16"/>
                <w:szCs w:val="16"/>
              </w:rPr>
              <w:t>OMD 6 : Combattre le VIH/sida, le paludisme et d’autres maladies</w:t>
            </w:r>
          </w:p>
        </w:tc>
        <w:tc>
          <w:tcPr>
            <w:tcW w:w="3402" w:type="dxa"/>
            <w:vMerge w:val="restart"/>
            <w:vAlign w:val="center"/>
          </w:tcPr>
          <w:p w:rsidR="00891E09" w:rsidRPr="001542D8" w:rsidRDefault="00891E09" w:rsidP="000C6545">
            <w:pPr>
              <w:spacing w:after="0" w:line="240" w:lineRule="auto"/>
              <w:rPr>
                <w:rFonts w:ascii="Times New Roman" w:eastAsia="Times New Roman" w:hAnsi="Times New Roman"/>
                <w:color w:val="000000"/>
                <w:sz w:val="16"/>
                <w:szCs w:val="16"/>
                <w:lang w:eastAsia="fr-FR"/>
              </w:rPr>
            </w:pPr>
          </w:p>
          <w:p w:rsidR="00891E09" w:rsidRPr="001542D8" w:rsidRDefault="00891E09" w:rsidP="000C6545">
            <w:pPr>
              <w:pStyle w:val="BodyTextIndent"/>
              <w:spacing w:after="0" w:line="240" w:lineRule="auto"/>
              <w:ind w:left="0"/>
              <w:rPr>
                <w:rFonts w:ascii="Times New Roman" w:hAnsi="Times New Roman"/>
                <w:sz w:val="16"/>
                <w:szCs w:val="16"/>
              </w:rPr>
            </w:pPr>
            <w:r w:rsidRPr="001542D8">
              <w:rPr>
                <w:rFonts w:ascii="Times New Roman" w:hAnsi="Times New Roman"/>
                <w:sz w:val="16"/>
                <w:szCs w:val="16"/>
              </w:rPr>
              <w:t>Axe : 4 Développement des ressources humaines et amélioration de l’accès aux services sociaux de base</w:t>
            </w:r>
          </w:p>
          <w:p w:rsidR="00891E09" w:rsidRPr="001542D8" w:rsidRDefault="00891E09" w:rsidP="000C6545">
            <w:pPr>
              <w:rPr>
                <w:rFonts w:ascii="Times New Roman" w:eastAsia="Times New Roman" w:hAnsi="Times New Roman"/>
                <w:sz w:val="16"/>
                <w:szCs w:val="16"/>
                <w:lang w:eastAsia="fr-FR"/>
              </w:rPr>
            </w:pPr>
          </w:p>
          <w:p w:rsidR="00891E09" w:rsidRPr="001542D8" w:rsidRDefault="00891E09" w:rsidP="000C6545">
            <w:pPr>
              <w:pStyle w:val="BodyTextIndent"/>
              <w:spacing w:after="0" w:line="240" w:lineRule="auto"/>
              <w:ind w:left="0"/>
              <w:rPr>
                <w:rFonts w:ascii="Times New Roman" w:hAnsi="Times New Roman"/>
                <w:sz w:val="16"/>
                <w:szCs w:val="16"/>
              </w:rPr>
            </w:pPr>
            <w:r w:rsidRPr="001542D8">
              <w:rPr>
                <w:rFonts w:ascii="Times New Roman" w:hAnsi="Times New Roman"/>
                <w:sz w:val="16"/>
                <w:szCs w:val="16"/>
              </w:rPr>
              <w:t>Axe 4 : Développement des ressources humaines et amélioration de l’accès aux services sociaux de base</w:t>
            </w:r>
          </w:p>
          <w:p w:rsidR="00891E09" w:rsidRPr="001542D8" w:rsidRDefault="00891E09" w:rsidP="000C6545">
            <w:pPr>
              <w:rPr>
                <w:rFonts w:ascii="Times New Roman" w:eastAsia="Times New Roman" w:hAnsi="Times New Roman"/>
                <w:sz w:val="16"/>
                <w:szCs w:val="16"/>
                <w:lang w:eastAsia="fr-FR"/>
              </w:rPr>
            </w:pPr>
          </w:p>
        </w:tc>
      </w:tr>
      <w:tr w:rsidR="00891E09" w:rsidRPr="001542D8" w:rsidTr="00891E09">
        <w:trPr>
          <w:trHeight w:val="1876"/>
        </w:trPr>
        <w:tc>
          <w:tcPr>
            <w:tcW w:w="1560" w:type="dxa"/>
            <w:vAlign w:val="center"/>
          </w:tcPr>
          <w:p w:rsidR="00891E09" w:rsidRPr="001542D8" w:rsidRDefault="00891E09" w:rsidP="000C6545">
            <w:pPr>
              <w:spacing w:after="0" w:line="240" w:lineRule="auto"/>
              <w:rPr>
                <w:rFonts w:ascii="Times New Roman" w:eastAsia="Times New Roman" w:hAnsi="Times New Roman"/>
                <w:color w:val="000000"/>
                <w:sz w:val="16"/>
                <w:szCs w:val="16"/>
                <w:lang w:eastAsia="fr-FR"/>
              </w:rPr>
            </w:pPr>
            <w:r w:rsidRPr="001542D8">
              <w:rPr>
                <w:rFonts w:ascii="Times New Roman" w:eastAsia="Times New Roman" w:hAnsi="Times New Roman"/>
                <w:color w:val="000000"/>
                <w:sz w:val="16"/>
                <w:szCs w:val="16"/>
                <w:lang w:eastAsia="fr-FR"/>
              </w:rPr>
              <w:t>00063251</w:t>
            </w:r>
          </w:p>
        </w:tc>
        <w:tc>
          <w:tcPr>
            <w:tcW w:w="1701" w:type="dxa"/>
            <w:vAlign w:val="center"/>
          </w:tcPr>
          <w:p w:rsidR="00891E09" w:rsidRPr="001542D8" w:rsidRDefault="00891E09" w:rsidP="000C6545">
            <w:pPr>
              <w:spacing w:after="0" w:line="240" w:lineRule="auto"/>
              <w:rPr>
                <w:rFonts w:ascii="Times New Roman" w:eastAsia="Times New Roman" w:hAnsi="Times New Roman"/>
                <w:color w:val="000000"/>
                <w:sz w:val="16"/>
                <w:szCs w:val="16"/>
                <w:lang w:eastAsia="fr-FR"/>
              </w:rPr>
            </w:pPr>
            <w:r w:rsidRPr="001542D8">
              <w:rPr>
                <w:rFonts w:ascii="Times New Roman" w:eastAsia="Times New Roman" w:hAnsi="Times New Roman"/>
                <w:color w:val="000000"/>
                <w:sz w:val="16"/>
                <w:szCs w:val="16"/>
                <w:lang w:eastAsia="fr-FR"/>
              </w:rPr>
              <w:t>Lutte contre le Paludisme/2</w:t>
            </w:r>
          </w:p>
        </w:tc>
        <w:tc>
          <w:tcPr>
            <w:tcW w:w="4819" w:type="dxa"/>
            <w:vMerge/>
          </w:tcPr>
          <w:p w:rsidR="00891E09" w:rsidRPr="001542D8" w:rsidRDefault="00891E09" w:rsidP="000C6545">
            <w:pPr>
              <w:spacing w:after="0" w:line="240" w:lineRule="auto"/>
              <w:rPr>
                <w:rFonts w:ascii="Times New Roman" w:hAnsi="Times New Roman"/>
                <w:sz w:val="24"/>
                <w:szCs w:val="24"/>
              </w:rPr>
            </w:pPr>
          </w:p>
        </w:tc>
        <w:tc>
          <w:tcPr>
            <w:tcW w:w="1985" w:type="dxa"/>
            <w:vMerge/>
          </w:tcPr>
          <w:p w:rsidR="00891E09" w:rsidRPr="001542D8" w:rsidRDefault="00891E09" w:rsidP="00891E09">
            <w:pPr>
              <w:pStyle w:val="ListParagraph"/>
              <w:numPr>
                <w:ilvl w:val="0"/>
                <w:numId w:val="11"/>
              </w:numPr>
              <w:spacing w:after="0" w:line="240" w:lineRule="auto"/>
              <w:rPr>
                <w:rFonts w:eastAsia="Times New Roman"/>
                <w:color w:val="000000"/>
                <w:sz w:val="15"/>
                <w:szCs w:val="15"/>
                <w:lang w:eastAsia="fr-FR"/>
              </w:rPr>
            </w:pPr>
          </w:p>
        </w:tc>
        <w:tc>
          <w:tcPr>
            <w:tcW w:w="2551" w:type="dxa"/>
            <w:vMerge/>
          </w:tcPr>
          <w:p w:rsidR="00891E09" w:rsidRPr="001542D8" w:rsidRDefault="00891E09" w:rsidP="00891E09">
            <w:pPr>
              <w:pStyle w:val="ListParagraph"/>
              <w:numPr>
                <w:ilvl w:val="0"/>
                <w:numId w:val="11"/>
              </w:numPr>
              <w:spacing w:after="0" w:line="240" w:lineRule="auto"/>
              <w:rPr>
                <w:rFonts w:eastAsia="Times New Roman"/>
                <w:color w:val="000000"/>
                <w:sz w:val="15"/>
                <w:szCs w:val="15"/>
                <w:lang w:eastAsia="fr-FR"/>
              </w:rPr>
            </w:pPr>
          </w:p>
        </w:tc>
        <w:tc>
          <w:tcPr>
            <w:tcW w:w="3402" w:type="dxa"/>
            <w:vMerge/>
            <w:vAlign w:val="center"/>
          </w:tcPr>
          <w:p w:rsidR="00891E09" w:rsidRPr="001542D8" w:rsidRDefault="00891E09" w:rsidP="000C6545">
            <w:pPr>
              <w:spacing w:after="0" w:line="240" w:lineRule="auto"/>
              <w:rPr>
                <w:rFonts w:eastAsia="Times New Roman"/>
                <w:color w:val="000000"/>
                <w:sz w:val="16"/>
                <w:szCs w:val="16"/>
                <w:lang w:eastAsia="fr-FR"/>
              </w:rPr>
            </w:pPr>
          </w:p>
        </w:tc>
      </w:tr>
      <w:tr w:rsidR="00891E09" w:rsidTr="000C6545">
        <w:tc>
          <w:tcPr>
            <w:tcW w:w="1560" w:type="dxa"/>
            <w:vAlign w:val="center"/>
          </w:tcPr>
          <w:p w:rsidR="00891E09" w:rsidRPr="001542D8" w:rsidRDefault="00891E09" w:rsidP="000C6545">
            <w:pPr>
              <w:spacing w:after="0" w:line="240" w:lineRule="auto"/>
              <w:rPr>
                <w:rFonts w:ascii="Times New Roman" w:eastAsia="Times New Roman" w:hAnsi="Times New Roman"/>
                <w:color w:val="000000"/>
                <w:sz w:val="16"/>
                <w:szCs w:val="16"/>
                <w:lang w:eastAsia="fr-FR"/>
              </w:rPr>
            </w:pPr>
            <w:r w:rsidRPr="001542D8">
              <w:rPr>
                <w:rFonts w:ascii="Times New Roman" w:eastAsia="Times New Roman" w:hAnsi="Times New Roman"/>
                <w:color w:val="000000"/>
                <w:sz w:val="16"/>
                <w:szCs w:val="16"/>
                <w:lang w:eastAsia="fr-FR"/>
              </w:rPr>
              <w:t> 00053364</w:t>
            </w:r>
          </w:p>
        </w:tc>
        <w:tc>
          <w:tcPr>
            <w:tcW w:w="1701" w:type="dxa"/>
            <w:vAlign w:val="center"/>
          </w:tcPr>
          <w:p w:rsidR="00891E09" w:rsidRPr="001542D8" w:rsidRDefault="00891E09" w:rsidP="000C6545">
            <w:pPr>
              <w:spacing w:after="0" w:line="240" w:lineRule="auto"/>
              <w:rPr>
                <w:rFonts w:ascii="Times New Roman" w:eastAsia="Times New Roman" w:hAnsi="Times New Roman"/>
                <w:color w:val="000000"/>
                <w:sz w:val="16"/>
                <w:szCs w:val="16"/>
                <w:lang w:eastAsia="fr-FR"/>
              </w:rPr>
            </w:pPr>
            <w:r w:rsidRPr="001542D8">
              <w:rPr>
                <w:rFonts w:ascii="Times New Roman" w:eastAsia="Times New Roman" w:hAnsi="Times New Roman"/>
                <w:color w:val="000000"/>
                <w:sz w:val="16"/>
                <w:szCs w:val="16"/>
                <w:lang w:eastAsia="fr-FR"/>
              </w:rPr>
              <w:t>Lutte contre le Vih/Sida</w:t>
            </w:r>
          </w:p>
        </w:tc>
        <w:tc>
          <w:tcPr>
            <w:tcW w:w="4819" w:type="dxa"/>
          </w:tcPr>
          <w:p w:rsidR="00891E09" w:rsidRPr="001542D8" w:rsidRDefault="00891E09" w:rsidP="00891E09">
            <w:pPr>
              <w:pStyle w:val="ListParagraph"/>
              <w:numPr>
                <w:ilvl w:val="0"/>
                <w:numId w:val="11"/>
              </w:numPr>
              <w:spacing w:after="0" w:line="240" w:lineRule="auto"/>
              <w:rPr>
                <w:rFonts w:ascii="Times New Roman" w:eastAsia="Times New Roman" w:hAnsi="Times New Roman"/>
                <w:color w:val="000000"/>
                <w:sz w:val="15"/>
                <w:szCs w:val="15"/>
                <w:lang w:eastAsia="fr-FR"/>
              </w:rPr>
            </w:pPr>
            <w:r w:rsidRPr="001542D8">
              <w:rPr>
                <w:rFonts w:eastAsia="Times New Roman"/>
                <w:color w:val="000000"/>
                <w:sz w:val="15"/>
                <w:szCs w:val="15"/>
                <w:lang w:eastAsia="fr-FR"/>
              </w:rPr>
              <w:t xml:space="preserve">Assurer que 34856 </w:t>
            </w:r>
            <w:r w:rsidRPr="001542D8">
              <w:rPr>
                <w:rFonts w:ascii="Times New Roman" w:eastAsia="Times New Roman" w:hAnsi="Times New Roman"/>
                <w:color w:val="000000"/>
                <w:sz w:val="15"/>
                <w:szCs w:val="15"/>
                <w:lang w:eastAsia="fr-FR"/>
              </w:rPr>
              <w:t>personnes soient  testées  par VIH</w:t>
            </w:r>
          </w:p>
          <w:p w:rsidR="00891E09" w:rsidRPr="001542D8" w:rsidRDefault="00891E09" w:rsidP="00891E09">
            <w:pPr>
              <w:pStyle w:val="ListParagraph"/>
              <w:numPr>
                <w:ilvl w:val="0"/>
                <w:numId w:val="11"/>
              </w:numPr>
              <w:spacing w:after="0" w:line="240" w:lineRule="auto"/>
              <w:rPr>
                <w:rFonts w:ascii="Times New Roman" w:eastAsia="Times New Roman" w:hAnsi="Times New Roman"/>
                <w:color w:val="000000"/>
                <w:sz w:val="15"/>
                <w:szCs w:val="15"/>
                <w:lang w:eastAsia="fr-FR"/>
              </w:rPr>
            </w:pPr>
            <w:r w:rsidRPr="001542D8">
              <w:rPr>
                <w:rFonts w:eastAsia="Times New Roman"/>
                <w:color w:val="000000"/>
                <w:sz w:val="15"/>
                <w:szCs w:val="15"/>
                <w:lang w:eastAsia="fr-FR"/>
              </w:rPr>
              <w:t xml:space="preserve">Assurer que 13533 </w:t>
            </w:r>
            <w:r w:rsidRPr="001542D8">
              <w:rPr>
                <w:rFonts w:ascii="Times New Roman" w:eastAsia="Times New Roman" w:hAnsi="Times New Roman"/>
                <w:color w:val="000000"/>
                <w:sz w:val="15"/>
                <w:szCs w:val="15"/>
                <w:lang w:eastAsia="fr-FR"/>
              </w:rPr>
              <w:t xml:space="preserve"> malades IST soient traités dans les services de santé</w:t>
            </w:r>
          </w:p>
          <w:p w:rsidR="00891E09" w:rsidRPr="001542D8" w:rsidRDefault="00891E09" w:rsidP="00891E09">
            <w:pPr>
              <w:pStyle w:val="ListParagraph"/>
              <w:numPr>
                <w:ilvl w:val="0"/>
                <w:numId w:val="11"/>
              </w:numPr>
              <w:spacing w:after="0" w:line="240" w:lineRule="auto"/>
              <w:rPr>
                <w:rFonts w:ascii="Times New Roman" w:eastAsia="Times New Roman" w:hAnsi="Times New Roman"/>
                <w:color w:val="000000"/>
                <w:sz w:val="15"/>
                <w:szCs w:val="15"/>
                <w:lang w:eastAsia="fr-FR"/>
              </w:rPr>
            </w:pPr>
            <w:r w:rsidRPr="001542D8">
              <w:rPr>
                <w:rFonts w:eastAsia="Times New Roman"/>
                <w:color w:val="000000"/>
                <w:sz w:val="15"/>
                <w:szCs w:val="15"/>
                <w:lang w:eastAsia="fr-FR"/>
              </w:rPr>
              <w:t xml:space="preserve">Assurer que 97% (35/36) des </w:t>
            </w:r>
            <w:r w:rsidRPr="001542D8">
              <w:rPr>
                <w:rFonts w:ascii="Times New Roman" w:eastAsia="Times New Roman" w:hAnsi="Times New Roman"/>
                <w:color w:val="000000"/>
                <w:sz w:val="15"/>
                <w:szCs w:val="15"/>
                <w:lang w:eastAsia="fr-FR"/>
              </w:rPr>
              <w:t xml:space="preserve"> unités de santé soient sans rupture de stock en médicaments recommandés pour les IST, dans la derrière trimestre</w:t>
            </w:r>
          </w:p>
          <w:p w:rsidR="00891E09" w:rsidRPr="001542D8" w:rsidRDefault="00891E09" w:rsidP="00891E09">
            <w:pPr>
              <w:pStyle w:val="ListParagraph"/>
              <w:numPr>
                <w:ilvl w:val="0"/>
                <w:numId w:val="11"/>
              </w:numPr>
              <w:spacing w:after="0" w:line="240" w:lineRule="auto"/>
              <w:rPr>
                <w:rFonts w:ascii="Times New Roman" w:eastAsia="Times New Roman" w:hAnsi="Times New Roman"/>
                <w:color w:val="000000"/>
                <w:sz w:val="15"/>
                <w:szCs w:val="15"/>
                <w:lang w:eastAsia="fr-FR"/>
              </w:rPr>
            </w:pPr>
            <w:r w:rsidRPr="001542D8">
              <w:rPr>
                <w:rFonts w:eastAsia="Times New Roman"/>
                <w:color w:val="000000"/>
                <w:sz w:val="15"/>
                <w:szCs w:val="15"/>
                <w:lang w:eastAsia="fr-FR"/>
              </w:rPr>
              <w:t xml:space="preserve">Assurer que 1.000.000 de </w:t>
            </w:r>
            <w:r w:rsidRPr="001542D8">
              <w:rPr>
                <w:rFonts w:ascii="Times New Roman" w:eastAsia="Times New Roman" w:hAnsi="Times New Roman"/>
                <w:color w:val="000000"/>
                <w:sz w:val="15"/>
                <w:szCs w:val="15"/>
                <w:lang w:eastAsia="fr-FR"/>
              </w:rPr>
              <w:t>préservatifs masculins soient distribués</w:t>
            </w:r>
          </w:p>
          <w:p w:rsidR="00891E09" w:rsidRPr="00C259B4" w:rsidRDefault="00891E09" w:rsidP="00891E09">
            <w:pPr>
              <w:pStyle w:val="ListParagraph"/>
              <w:numPr>
                <w:ilvl w:val="0"/>
                <w:numId w:val="11"/>
              </w:numPr>
              <w:spacing w:after="0" w:line="240" w:lineRule="auto"/>
              <w:rPr>
                <w:rFonts w:ascii="Times New Roman" w:eastAsia="Times New Roman" w:hAnsi="Times New Roman"/>
                <w:color w:val="000000"/>
                <w:sz w:val="15"/>
                <w:szCs w:val="15"/>
                <w:lang w:eastAsia="fr-FR"/>
              </w:rPr>
            </w:pPr>
            <w:r w:rsidRPr="00C259B4">
              <w:rPr>
                <w:rFonts w:eastAsia="Times New Roman"/>
                <w:color w:val="000000"/>
                <w:sz w:val="15"/>
                <w:szCs w:val="15"/>
                <w:lang w:eastAsia="fr-FR"/>
              </w:rPr>
              <w:t>Assurer que 46 j</w:t>
            </w:r>
            <w:r w:rsidRPr="00C259B4">
              <w:rPr>
                <w:rFonts w:ascii="Times New Roman" w:eastAsia="Times New Roman" w:hAnsi="Times New Roman"/>
                <w:color w:val="000000"/>
                <w:sz w:val="15"/>
                <w:szCs w:val="15"/>
                <w:lang w:eastAsia="fr-FR"/>
              </w:rPr>
              <w:t>eunes éducateurs soient formés en prévention du Sida</w:t>
            </w:r>
          </w:p>
          <w:p w:rsidR="00891E09" w:rsidRPr="001542D8" w:rsidRDefault="00891E09" w:rsidP="00891E09">
            <w:pPr>
              <w:pStyle w:val="ListParagraph"/>
              <w:numPr>
                <w:ilvl w:val="0"/>
                <w:numId w:val="11"/>
              </w:numPr>
              <w:spacing w:after="0" w:line="240" w:lineRule="auto"/>
              <w:rPr>
                <w:rFonts w:ascii="Times New Roman" w:eastAsia="Times New Roman" w:hAnsi="Times New Roman"/>
                <w:color w:val="000000"/>
                <w:sz w:val="15"/>
                <w:szCs w:val="15"/>
                <w:lang w:eastAsia="fr-FR"/>
              </w:rPr>
            </w:pPr>
            <w:r w:rsidRPr="001542D8">
              <w:rPr>
                <w:rFonts w:eastAsia="Times New Roman"/>
                <w:color w:val="000000"/>
                <w:sz w:val="15"/>
                <w:szCs w:val="15"/>
                <w:lang w:eastAsia="fr-FR"/>
              </w:rPr>
              <w:t xml:space="preserve">Assurer que 43 </w:t>
            </w:r>
            <w:r w:rsidRPr="001542D8">
              <w:rPr>
                <w:rFonts w:ascii="Times New Roman" w:eastAsia="Times New Roman" w:hAnsi="Times New Roman"/>
                <w:color w:val="000000"/>
                <w:sz w:val="15"/>
                <w:szCs w:val="15"/>
                <w:lang w:eastAsia="fr-FR"/>
              </w:rPr>
              <w:t>Professionnels du sexe soient formés comme éducateurs</w:t>
            </w:r>
          </w:p>
          <w:p w:rsidR="00891E09" w:rsidRPr="001542D8" w:rsidRDefault="00891E09" w:rsidP="00891E09">
            <w:pPr>
              <w:pStyle w:val="ListParagraph"/>
              <w:numPr>
                <w:ilvl w:val="0"/>
                <w:numId w:val="11"/>
              </w:numPr>
              <w:spacing w:after="0" w:line="240" w:lineRule="auto"/>
              <w:rPr>
                <w:rFonts w:ascii="Times New Roman" w:eastAsia="Times New Roman" w:hAnsi="Times New Roman"/>
                <w:color w:val="000000"/>
                <w:sz w:val="15"/>
                <w:szCs w:val="15"/>
                <w:lang w:eastAsia="fr-FR"/>
              </w:rPr>
            </w:pPr>
            <w:r w:rsidRPr="001542D8">
              <w:rPr>
                <w:rFonts w:eastAsia="Times New Roman"/>
                <w:color w:val="000000"/>
                <w:sz w:val="15"/>
                <w:szCs w:val="15"/>
                <w:lang w:eastAsia="fr-FR"/>
              </w:rPr>
              <w:t xml:space="preserve">Assurer que 100% des transfusions de sang se fassent correctement et que le sang soit testé </w:t>
            </w:r>
            <w:r w:rsidRPr="001542D8">
              <w:rPr>
                <w:rFonts w:ascii="Times New Roman" w:eastAsia="Times New Roman" w:hAnsi="Times New Roman"/>
                <w:color w:val="000000"/>
                <w:sz w:val="15"/>
                <w:szCs w:val="15"/>
                <w:lang w:eastAsia="fr-FR"/>
              </w:rPr>
              <w:t xml:space="preserve">(VIH, HBs, HCV, Syphilis ) dans le dernier trimestre </w:t>
            </w:r>
          </w:p>
          <w:p w:rsidR="00891E09" w:rsidRPr="001542D8" w:rsidRDefault="00891E09" w:rsidP="00891E09">
            <w:pPr>
              <w:pStyle w:val="ListParagraph"/>
              <w:numPr>
                <w:ilvl w:val="0"/>
                <w:numId w:val="11"/>
              </w:numPr>
              <w:spacing w:after="0" w:line="240" w:lineRule="auto"/>
              <w:rPr>
                <w:rFonts w:ascii="Times New Roman" w:eastAsia="Times New Roman" w:hAnsi="Times New Roman"/>
                <w:color w:val="000000"/>
                <w:sz w:val="15"/>
                <w:szCs w:val="15"/>
                <w:lang w:eastAsia="fr-FR"/>
              </w:rPr>
            </w:pPr>
            <w:r w:rsidRPr="001542D8">
              <w:rPr>
                <w:rFonts w:eastAsia="Times New Roman"/>
                <w:color w:val="000000"/>
                <w:sz w:val="15"/>
                <w:szCs w:val="15"/>
                <w:lang w:eastAsia="fr-FR"/>
              </w:rPr>
              <w:t xml:space="preserve">Assurer que 168 </w:t>
            </w:r>
            <w:r w:rsidRPr="001542D8">
              <w:rPr>
                <w:rFonts w:ascii="Times New Roman" w:eastAsia="Times New Roman" w:hAnsi="Times New Roman"/>
                <w:color w:val="000000"/>
                <w:sz w:val="15"/>
                <w:szCs w:val="15"/>
                <w:lang w:eastAsia="fr-FR"/>
              </w:rPr>
              <w:t xml:space="preserve">travailleurs de santé soient formés sur les précautions à prendre dans la prise en charge des personnes touchées </w:t>
            </w:r>
          </w:p>
          <w:p w:rsidR="00891E09" w:rsidRPr="001542D8" w:rsidRDefault="00891E09" w:rsidP="00891E09">
            <w:pPr>
              <w:pStyle w:val="ListParagraph"/>
              <w:numPr>
                <w:ilvl w:val="0"/>
                <w:numId w:val="11"/>
              </w:numPr>
              <w:spacing w:after="0" w:line="240" w:lineRule="auto"/>
              <w:rPr>
                <w:rFonts w:ascii="Times New Roman" w:eastAsia="Times New Roman" w:hAnsi="Times New Roman"/>
                <w:color w:val="000000"/>
                <w:sz w:val="15"/>
                <w:szCs w:val="15"/>
                <w:lang w:eastAsia="fr-FR"/>
              </w:rPr>
            </w:pPr>
            <w:r w:rsidRPr="001542D8">
              <w:rPr>
                <w:rFonts w:eastAsia="Times New Roman"/>
                <w:color w:val="000000"/>
                <w:sz w:val="15"/>
                <w:szCs w:val="15"/>
                <w:lang w:eastAsia="fr-FR"/>
              </w:rPr>
              <w:t xml:space="preserve">Assurer que 44 </w:t>
            </w:r>
            <w:r w:rsidRPr="001542D8">
              <w:rPr>
                <w:rFonts w:ascii="Times New Roman" w:eastAsia="Times New Roman" w:hAnsi="Times New Roman"/>
                <w:color w:val="000000"/>
                <w:sz w:val="15"/>
                <w:szCs w:val="15"/>
                <w:lang w:eastAsia="fr-FR"/>
              </w:rPr>
              <w:t xml:space="preserve"> femmes enceintes séropositives reçoivent la  dose complète ARV</w:t>
            </w:r>
          </w:p>
          <w:p w:rsidR="00891E09" w:rsidRPr="001542D8" w:rsidRDefault="00891E09" w:rsidP="00891E09">
            <w:pPr>
              <w:pStyle w:val="ListParagraph"/>
              <w:numPr>
                <w:ilvl w:val="0"/>
                <w:numId w:val="11"/>
              </w:numPr>
              <w:spacing w:after="0" w:line="240" w:lineRule="auto"/>
              <w:rPr>
                <w:rFonts w:ascii="Times New Roman" w:eastAsia="Times New Roman" w:hAnsi="Times New Roman"/>
                <w:color w:val="000000"/>
                <w:sz w:val="15"/>
                <w:szCs w:val="15"/>
                <w:lang w:eastAsia="fr-FR"/>
              </w:rPr>
            </w:pPr>
            <w:r w:rsidRPr="001542D8">
              <w:rPr>
                <w:rFonts w:eastAsia="Times New Roman"/>
                <w:color w:val="000000"/>
                <w:sz w:val="15"/>
                <w:szCs w:val="15"/>
                <w:lang w:eastAsia="fr-FR"/>
              </w:rPr>
              <w:t xml:space="preserve">Assurer que 75% </w:t>
            </w:r>
            <w:r w:rsidRPr="001542D8">
              <w:rPr>
                <w:rFonts w:ascii="Times New Roman" w:eastAsia="Times New Roman" w:hAnsi="Times New Roman"/>
                <w:color w:val="000000"/>
                <w:sz w:val="15"/>
                <w:szCs w:val="15"/>
                <w:lang w:eastAsia="fr-FR"/>
              </w:rPr>
              <w:t xml:space="preserve"> des femmes   enceintes  en consultation prénatale soient   testées au VIH</w:t>
            </w:r>
          </w:p>
          <w:p w:rsidR="00891E09" w:rsidRPr="001542D8" w:rsidRDefault="00891E09" w:rsidP="00891E09">
            <w:pPr>
              <w:pStyle w:val="ListParagraph"/>
              <w:numPr>
                <w:ilvl w:val="0"/>
                <w:numId w:val="11"/>
              </w:numPr>
              <w:spacing w:after="0" w:line="240" w:lineRule="auto"/>
              <w:rPr>
                <w:rFonts w:ascii="Times New Roman" w:eastAsia="Times New Roman" w:hAnsi="Times New Roman"/>
                <w:color w:val="000000"/>
                <w:sz w:val="15"/>
                <w:szCs w:val="15"/>
                <w:lang w:eastAsia="fr-FR"/>
              </w:rPr>
            </w:pPr>
            <w:r w:rsidRPr="001542D8">
              <w:rPr>
                <w:rFonts w:eastAsia="Times New Roman"/>
                <w:color w:val="000000"/>
                <w:sz w:val="15"/>
                <w:szCs w:val="15"/>
                <w:lang w:eastAsia="fr-FR"/>
              </w:rPr>
              <w:t xml:space="preserve">Assurer que 11 </w:t>
            </w:r>
            <w:r w:rsidRPr="001542D8">
              <w:rPr>
                <w:rFonts w:ascii="Times New Roman" w:eastAsia="Times New Roman" w:hAnsi="Times New Roman"/>
                <w:color w:val="000000"/>
                <w:sz w:val="15"/>
                <w:szCs w:val="15"/>
                <w:lang w:eastAsia="fr-FR"/>
              </w:rPr>
              <w:t>malades du Sida reçoivent un traitement ARV de 2º génération</w:t>
            </w:r>
          </w:p>
          <w:p w:rsidR="00891E09" w:rsidRPr="001542D8" w:rsidRDefault="00891E09" w:rsidP="00891E09">
            <w:pPr>
              <w:pStyle w:val="ListParagraph"/>
              <w:numPr>
                <w:ilvl w:val="0"/>
                <w:numId w:val="11"/>
              </w:numPr>
              <w:spacing w:after="0" w:line="240" w:lineRule="auto"/>
              <w:rPr>
                <w:rFonts w:ascii="Times New Roman" w:eastAsia="Times New Roman" w:hAnsi="Times New Roman"/>
                <w:color w:val="000000"/>
                <w:sz w:val="15"/>
                <w:szCs w:val="15"/>
                <w:lang w:eastAsia="fr-FR"/>
              </w:rPr>
            </w:pPr>
            <w:r w:rsidRPr="001542D8">
              <w:rPr>
                <w:rFonts w:eastAsia="Times New Roman"/>
                <w:color w:val="000000"/>
                <w:sz w:val="15"/>
                <w:szCs w:val="15"/>
                <w:lang w:eastAsia="fr-FR"/>
              </w:rPr>
              <w:t xml:space="preserve">Assurer que 90 </w:t>
            </w:r>
            <w:r w:rsidRPr="001542D8">
              <w:rPr>
                <w:rFonts w:ascii="Times New Roman" w:eastAsia="Times New Roman" w:hAnsi="Times New Roman"/>
                <w:color w:val="000000"/>
                <w:sz w:val="15"/>
                <w:szCs w:val="15"/>
                <w:lang w:eastAsia="fr-FR"/>
              </w:rPr>
              <w:t>testés positifs au VIH reçoivent une  prophylaxie  contre les infections opportunistes</w:t>
            </w:r>
          </w:p>
          <w:p w:rsidR="00891E09" w:rsidRPr="001542D8" w:rsidRDefault="00891E09" w:rsidP="00891E09">
            <w:pPr>
              <w:pStyle w:val="ListParagraph"/>
              <w:numPr>
                <w:ilvl w:val="0"/>
                <w:numId w:val="11"/>
              </w:numPr>
              <w:spacing w:after="0" w:line="240" w:lineRule="auto"/>
              <w:rPr>
                <w:rFonts w:ascii="Times New Roman" w:eastAsia="Times New Roman" w:hAnsi="Times New Roman"/>
                <w:color w:val="000000"/>
                <w:sz w:val="15"/>
                <w:szCs w:val="15"/>
                <w:lang w:eastAsia="fr-FR"/>
              </w:rPr>
            </w:pPr>
            <w:r w:rsidRPr="001542D8">
              <w:rPr>
                <w:rFonts w:eastAsia="Times New Roman"/>
                <w:color w:val="000000"/>
                <w:sz w:val="15"/>
                <w:szCs w:val="15"/>
                <w:lang w:eastAsia="fr-FR"/>
              </w:rPr>
              <w:t xml:space="preserve">Assurer que 51cas de </w:t>
            </w:r>
            <w:r w:rsidRPr="001542D8">
              <w:rPr>
                <w:rFonts w:ascii="Times New Roman" w:eastAsia="Times New Roman" w:hAnsi="Times New Roman"/>
                <w:color w:val="000000"/>
                <w:sz w:val="15"/>
                <w:szCs w:val="15"/>
                <w:lang w:eastAsia="fr-FR"/>
              </w:rPr>
              <w:t xml:space="preserve">tuberculoses associés au VIH soient pris en charge les dernière 9 mois </w:t>
            </w:r>
          </w:p>
          <w:p w:rsidR="00891E09" w:rsidRPr="001542D8" w:rsidRDefault="00891E09" w:rsidP="00891E09">
            <w:pPr>
              <w:pStyle w:val="ListParagraph"/>
              <w:numPr>
                <w:ilvl w:val="0"/>
                <w:numId w:val="11"/>
              </w:numPr>
              <w:spacing w:after="0" w:line="240" w:lineRule="auto"/>
              <w:rPr>
                <w:rFonts w:ascii="Times New Roman" w:eastAsia="Times New Roman" w:hAnsi="Times New Roman"/>
                <w:color w:val="000000"/>
                <w:sz w:val="15"/>
                <w:szCs w:val="15"/>
                <w:lang w:eastAsia="fr-FR"/>
              </w:rPr>
            </w:pPr>
            <w:r w:rsidRPr="001542D8">
              <w:rPr>
                <w:rFonts w:eastAsia="Times New Roman"/>
                <w:color w:val="000000"/>
                <w:sz w:val="15"/>
                <w:szCs w:val="15"/>
                <w:lang w:eastAsia="fr-FR"/>
              </w:rPr>
              <w:t>Assurer que 60 techniciens de santé soient formés eu test du bacille de Kock</w:t>
            </w:r>
          </w:p>
          <w:p w:rsidR="00891E09" w:rsidRPr="001542D8" w:rsidRDefault="00891E09" w:rsidP="00891E09">
            <w:pPr>
              <w:pStyle w:val="ListParagraph"/>
              <w:numPr>
                <w:ilvl w:val="0"/>
                <w:numId w:val="11"/>
              </w:numPr>
              <w:spacing w:after="0" w:line="240" w:lineRule="auto"/>
              <w:rPr>
                <w:rFonts w:ascii="Times New Roman" w:eastAsia="Times New Roman" w:hAnsi="Times New Roman"/>
                <w:color w:val="000000"/>
                <w:sz w:val="15"/>
                <w:szCs w:val="15"/>
                <w:lang w:eastAsia="fr-FR"/>
              </w:rPr>
            </w:pPr>
            <w:r w:rsidRPr="001542D8">
              <w:rPr>
                <w:rFonts w:eastAsia="Times New Roman"/>
                <w:color w:val="000000"/>
                <w:sz w:val="15"/>
                <w:szCs w:val="15"/>
                <w:lang w:eastAsia="fr-FR"/>
              </w:rPr>
              <w:t>Assurer que 60 orphelins reçoivent une aide en matériel scolaire et vêtement</w:t>
            </w:r>
          </w:p>
        </w:tc>
        <w:tc>
          <w:tcPr>
            <w:tcW w:w="1985" w:type="dxa"/>
            <w:vAlign w:val="center"/>
          </w:tcPr>
          <w:p w:rsidR="00891E09" w:rsidRPr="001542D8" w:rsidRDefault="00891E09" w:rsidP="000C6545">
            <w:pPr>
              <w:pStyle w:val="ListParagraph"/>
              <w:spacing w:after="0" w:line="240" w:lineRule="auto"/>
              <w:ind w:left="0"/>
              <w:rPr>
                <w:rFonts w:ascii="Times New Roman" w:eastAsia="Times New Roman" w:hAnsi="Times New Roman"/>
                <w:color w:val="000000"/>
                <w:sz w:val="15"/>
                <w:szCs w:val="15"/>
                <w:lang w:eastAsia="fr-FR"/>
              </w:rPr>
            </w:pPr>
            <w:r w:rsidRPr="001542D8">
              <w:rPr>
                <w:rFonts w:ascii="Times New Roman" w:eastAsiaTheme="minorHAnsi" w:hAnsi="Times New Roman"/>
                <w:sz w:val="16"/>
                <w:szCs w:val="16"/>
              </w:rPr>
              <w:t>Effet 2 : Un plus grand nombre de populations vulnérables aura accès aux services sociaux de base de qualité et à un environnement sain.</w:t>
            </w:r>
          </w:p>
        </w:tc>
        <w:tc>
          <w:tcPr>
            <w:tcW w:w="2551" w:type="dxa"/>
          </w:tcPr>
          <w:p w:rsidR="00891E09" w:rsidRPr="001542D8" w:rsidRDefault="00891E09" w:rsidP="000C6545">
            <w:pPr>
              <w:pStyle w:val="ListParagraph"/>
              <w:spacing w:after="0" w:line="240" w:lineRule="auto"/>
              <w:ind w:left="360"/>
              <w:rPr>
                <w:rFonts w:ascii="Times New Roman" w:eastAsia="Times New Roman" w:hAnsi="Times New Roman"/>
                <w:color w:val="000000"/>
                <w:sz w:val="15"/>
                <w:szCs w:val="15"/>
                <w:lang w:eastAsia="fr-FR"/>
              </w:rPr>
            </w:pPr>
          </w:p>
          <w:p w:rsidR="00891E09" w:rsidRPr="001542D8" w:rsidRDefault="00891E09" w:rsidP="000C6545">
            <w:pPr>
              <w:pStyle w:val="ListParagraph"/>
              <w:autoSpaceDE w:val="0"/>
              <w:autoSpaceDN w:val="0"/>
              <w:adjustRightInd w:val="0"/>
              <w:spacing w:after="0" w:line="240" w:lineRule="auto"/>
              <w:ind w:left="360"/>
              <w:rPr>
                <w:rFonts w:ascii="Times New Roman" w:hAnsi="Times New Roman"/>
                <w:sz w:val="16"/>
                <w:szCs w:val="16"/>
              </w:rPr>
            </w:pPr>
          </w:p>
          <w:p w:rsidR="00891E09" w:rsidRPr="001542D8" w:rsidRDefault="00891E09" w:rsidP="000C6545">
            <w:pPr>
              <w:pStyle w:val="ListParagraph"/>
              <w:autoSpaceDE w:val="0"/>
              <w:autoSpaceDN w:val="0"/>
              <w:adjustRightInd w:val="0"/>
              <w:spacing w:after="0" w:line="240" w:lineRule="auto"/>
              <w:ind w:left="0"/>
              <w:rPr>
                <w:rFonts w:ascii="Times New Roman" w:hAnsi="Times New Roman"/>
                <w:sz w:val="16"/>
                <w:szCs w:val="16"/>
              </w:rPr>
            </w:pPr>
            <w:r w:rsidRPr="001542D8">
              <w:rPr>
                <w:rFonts w:ascii="Times New Roman" w:hAnsi="Times New Roman"/>
                <w:sz w:val="16"/>
                <w:szCs w:val="16"/>
              </w:rPr>
              <w:t>OMD 2 : Assurer une éducation primaire pour tous</w:t>
            </w:r>
          </w:p>
          <w:p w:rsidR="00891E09" w:rsidRPr="001542D8" w:rsidRDefault="00891E09" w:rsidP="000C6545">
            <w:pPr>
              <w:autoSpaceDE w:val="0"/>
              <w:autoSpaceDN w:val="0"/>
              <w:adjustRightInd w:val="0"/>
              <w:spacing w:after="0" w:line="240" w:lineRule="auto"/>
              <w:rPr>
                <w:rFonts w:ascii="Times New Roman" w:hAnsi="Times New Roman"/>
                <w:sz w:val="16"/>
                <w:szCs w:val="16"/>
              </w:rPr>
            </w:pPr>
            <w:r w:rsidRPr="001542D8">
              <w:rPr>
                <w:rFonts w:ascii="Times New Roman" w:hAnsi="Times New Roman"/>
                <w:sz w:val="16"/>
                <w:szCs w:val="16"/>
              </w:rPr>
              <w:t>OMD 4 : Réduire la mortalité des enfants de moins de 5 ans</w:t>
            </w:r>
          </w:p>
          <w:p w:rsidR="00891E09" w:rsidRPr="001542D8" w:rsidRDefault="00891E09" w:rsidP="000C6545">
            <w:pPr>
              <w:autoSpaceDE w:val="0"/>
              <w:autoSpaceDN w:val="0"/>
              <w:adjustRightInd w:val="0"/>
              <w:spacing w:after="0" w:line="240" w:lineRule="auto"/>
              <w:rPr>
                <w:rFonts w:ascii="Times New Roman" w:hAnsi="Times New Roman"/>
                <w:sz w:val="16"/>
                <w:szCs w:val="16"/>
              </w:rPr>
            </w:pPr>
            <w:r w:rsidRPr="001542D8">
              <w:rPr>
                <w:rFonts w:ascii="Times New Roman" w:hAnsi="Times New Roman"/>
                <w:sz w:val="16"/>
                <w:szCs w:val="16"/>
              </w:rPr>
              <w:t>OMD 5 : Améliorer la santé maternelle</w:t>
            </w:r>
          </w:p>
          <w:p w:rsidR="00891E09" w:rsidRPr="001542D8" w:rsidRDefault="00891E09" w:rsidP="000C6545">
            <w:pPr>
              <w:autoSpaceDE w:val="0"/>
              <w:autoSpaceDN w:val="0"/>
              <w:adjustRightInd w:val="0"/>
              <w:spacing w:after="0" w:line="240" w:lineRule="auto"/>
              <w:rPr>
                <w:rFonts w:ascii="Times New Roman" w:hAnsi="Times New Roman"/>
                <w:sz w:val="16"/>
                <w:szCs w:val="16"/>
              </w:rPr>
            </w:pPr>
            <w:r w:rsidRPr="001542D8">
              <w:rPr>
                <w:rFonts w:ascii="Times New Roman" w:hAnsi="Times New Roman"/>
                <w:sz w:val="16"/>
                <w:szCs w:val="16"/>
              </w:rPr>
              <w:t>OMD 6 : Combattre le VIH/sida, le paludisme et d’autres maladies</w:t>
            </w:r>
          </w:p>
          <w:p w:rsidR="00891E09" w:rsidRPr="001542D8" w:rsidRDefault="00891E09" w:rsidP="000C6545">
            <w:pPr>
              <w:autoSpaceDE w:val="0"/>
              <w:autoSpaceDN w:val="0"/>
              <w:adjustRightInd w:val="0"/>
              <w:spacing w:after="0" w:line="240" w:lineRule="auto"/>
              <w:rPr>
                <w:rFonts w:ascii="Times New Roman" w:hAnsi="Times New Roman"/>
                <w:sz w:val="16"/>
                <w:szCs w:val="16"/>
              </w:rPr>
            </w:pPr>
          </w:p>
          <w:p w:rsidR="00891E09" w:rsidRPr="001542D8" w:rsidRDefault="00891E09" w:rsidP="000C6545">
            <w:pPr>
              <w:pStyle w:val="ListParagraph"/>
              <w:spacing w:after="0" w:line="240" w:lineRule="auto"/>
              <w:ind w:left="360"/>
              <w:rPr>
                <w:rFonts w:ascii="Times New Roman" w:eastAsia="Times New Roman" w:hAnsi="Times New Roman"/>
                <w:color w:val="000000"/>
                <w:sz w:val="15"/>
                <w:szCs w:val="15"/>
                <w:lang w:eastAsia="fr-FR"/>
              </w:rPr>
            </w:pPr>
          </w:p>
        </w:tc>
        <w:tc>
          <w:tcPr>
            <w:tcW w:w="3402" w:type="dxa"/>
            <w:vAlign w:val="center"/>
          </w:tcPr>
          <w:p w:rsidR="00891E09" w:rsidRPr="001542D8" w:rsidRDefault="00891E09" w:rsidP="000C6545">
            <w:pPr>
              <w:spacing w:after="0" w:line="240" w:lineRule="auto"/>
              <w:rPr>
                <w:rFonts w:ascii="Times New Roman" w:eastAsia="Times New Roman" w:hAnsi="Times New Roman"/>
                <w:color w:val="000000"/>
                <w:sz w:val="16"/>
                <w:szCs w:val="16"/>
                <w:lang w:eastAsia="fr-FR"/>
              </w:rPr>
            </w:pPr>
          </w:p>
          <w:p w:rsidR="00891E09" w:rsidRPr="0048135D" w:rsidRDefault="00891E09" w:rsidP="000C6545">
            <w:pPr>
              <w:pStyle w:val="BodyTextIndent"/>
              <w:spacing w:after="0" w:line="240" w:lineRule="auto"/>
              <w:ind w:left="0"/>
              <w:rPr>
                <w:rFonts w:ascii="Times New Roman" w:hAnsi="Times New Roman"/>
                <w:sz w:val="16"/>
                <w:szCs w:val="16"/>
              </w:rPr>
            </w:pPr>
            <w:r w:rsidRPr="001542D8">
              <w:rPr>
                <w:rFonts w:ascii="Times New Roman" w:hAnsi="Times New Roman"/>
                <w:sz w:val="16"/>
                <w:szCs w:val="16"/>
              </w:rPr>
              <w:t>Axe 4 : Développement des ressources humaines et amélioration de l’accès aux services sociaux de base</w:t>
            </w:r>
          </w:p>
          <w:p w:rsidR="00891E09" w:rsidRPr="00BD024C" w:rsidRDefault="00891E09" w:rsidP="000C6545">
            <w:pPr>
              <w:spacing w:after="0" w:line="240" w:lineRule="auto"/>
              <w:rPr>
                <w:rFonts w:ascii="Times New Roman" w:eastAsia="Times New Roman" w:hAnsi="Times New Roman"/>
                <w:color w:val="000000"/>
                <w:sz w:val="16"/>
                <w:szCs w:val="16"/>
                <w:lang w:eastAsia="fr-FR"/>
              </w:rPr>
            </w:pPr>
          </w:p>
        </w:tc>
      </w:tr>
    </w:tbl>
    <w:p w:rsidR="00891E09" w:rsidRDefault="00891E09" w:rsidP="00891E09">
      <w:pPr>
        <w:spacing w:after="0" w:line="240" w:lineRule="auto"/>
        <w:rPr>
          <w:rFonts w:ascii="Times New Roman" w:hAnsi="Times New Roman"/>
          <w:sz w:val="24"/>
          <w:szCs w:val="24"/>
        </w:rPr>
      </w:pPr>
    </w:p>
    <w:p w:rsidR="00891E09" w:rsidRDefault="00891E09" w:rsidP="000F5B40">
      <w:pPr>
        <w:pStyle w:val="Heading4"/>
      </w:pPr>
      <w:bookmarkStart w:id="49" w:name="_Toc243370547"/>
      <w:bookmarkStart w:id="50" w:name="_Toc243370612"/>
      <w:r w:rsidRPr="0072543A">
        <w:lastRenderedPageBreak/>
        <w:t xml:space="preserve">Tableau </w:t>
      </w:r>
      <w:r>
        <w:t>4</w:t>
      </w:r>
      <w:r w:rsidRPr="0072543A">
        <w:t xml:space="preserve"> : </w:t>
      </w:r>
      <w:r>
        <w:t xml:space="preserve">Cohérence du Programme avec ses référentiels : </w:t>
      </w:r>
      <w:r w:rsidRPr="0072543A">
        <w:t xml:space="preserve">Portefeuille </w:t>
      </w:r>
      <w:r>
        <w:t>Lutte contre la pauvreté (Suite et fin)</w:t>
      </w:r>
      <w:bookmarkEnd w:id="49"/>
      <w:bookmarkEnd w:id="50"/>
    </w:p>
    <w:p w:rsidR="00891E09" w:rsidRDefault="00891E09" w:rsidP="00891E09">
      <w:pPr>
        <w:spacing w:after="0" w:line="240" w:lineRule="auto"/>
        <w:rPr>
          <w:rFonts w:ascii="Times New Roman" w:hAnsi="Times New Roman"/>
          <w:sz w:val="24"/>
          <w:szCs w:val="24"/>
        </w:rPr>
      </w:pPr>
    </w:p>
    <w:tbl>
      <w:tblPr>
        <w:tblW w:w="15451"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87"/>
        <w:gridCol w:w="6"/>
        <w:gridCol w:w="1653"/>
        <w:gridCol w:w="48"/>
        <w:gridCol w:w="1842"/>
        <w:gridCol w:w="115"/>
        <w:gridCol w:w="4857"/>
        <w:gridCol w:w="3533"/>
        <w:gridCol w:w="2410"/>
      </w:tblGrid>
      <w:tr w:rsidR="00891E09" w:rsidRPr="001542D8" w:rsidTr="000C6545">
        <w:trPr>
          <w:trHeight w:hRule="exact" w:val="244"/>
        </w:trPr>
        <w:tc>
          <w:tcPr>
            <w:tcW w:w="4651" w:type="dxa"/>
            <w:gridSpan w:val="6"/>
          </w:tcPr>
          <w:p w:rsidR="00891E09" w:rsidRPr="001542D8" w:rsidRDefault="00891E09" w:rsidP="000C6545">
            <w:pPr>
              <w:spacing w:after="0" w:line="240" w:lineRule="auto"/>
              <w:jc w:val="center"/>
              <w:rPr>
                <w:rFonts w:ascii="Times New Roman" w:eastAsiaTheme="minorHAnsi" w:hAnsi="Times New Roman"/>
                <w:b/>
                <w:sz w:val="16"/>
                <w:szCs w:val="16"/>
              </w:rPr>
            </w:pPr>
            <w:r w:rsidRPr="001542D8">
              <w:rPr>
                <w:rFonts w:ascii="Times New Roman" w:eastAsiaTheme="minorHAnsi" w:hAnsi="Times New Roman"/>
                <w:b/>
                <w:sz w:val="16"/>
                <w:szCs w:val="16"/>
              </w:rPr>
              <w:t>Programme de Pays 2007-2011</w:t>
            </w:r>
          </w:p>
        </w:tc>
        <w:tc>
          <w:tcPr>
            <w:tcW w:w="10800" w:type="dxa"/>
            <w:gridSpan w:val="3"/>
          </w:tcPr>
          <w:p w:rsidR="00891E09" w:rsidRPr="001542D8" w:rsidRDefault="00891E09" w:rsidP="000C6545">
            <w:pPr>
              <w:spacing w:after="0" w:line="240" w:lineRule="auto"/>
              <w:jc w:val="center"/>
              <w:rPr>
                <w:rFonts w:ascii="Times New Roman" w:eastAsiaTheme="minorHAnsi" w:hAnsi="Times New Roman"/>
                <w:b/>
                <w:sz w:val="16"/>
                <w:szCs w:val="16"/>
              </w:rPr>
            </w:pPr>
            <w:r w:rsidRPr="001542D8">
              <w:rPr>
                <w:rFonts w:ascii="Times New Roman" w:eastAsiaTheme="minorHAnsi" w:hAnsi="Times New Roman"/>
                <w:b/>
                <w:sz w:val="16"/>
                <w:szCs w:val="16"/>
              </w:rPr>
              <w:t>Référentiels du Programme</w:t>
            </w:r>
          </w:p>
        </w:tc>
      </w:tr>
      <w:tr w:rsidR="00891E09" w:rsidRPr="001542D8" w:rsidTr="000C6545">
        <w:trPr>
          <w:trHeight w:hRule="exact" w:val="244"/>
        </w:trPr>
        <w:tc>
          <w:tcPr>
            <w:tcW w:w="987" w:type="dxa"/>
          </w:tcPr>
          <w:p w:rsidR="00891E09" w:rsidRPr="001542D8" w:rsidRDefault="00891E09" w:rsidP="000C6545">
            <w:pPr>
              <w:spacing w:after="0" w:line="240" w:lineRule="auto"/>
              <w:rPr>
                <w:rFonts w:ascii="Times New Roman" w:eastAsiaTheme="minorHAnsi" w:hAnsi="Times New Roman"/>
                <w:b/>
                <w:sz w:val="16"/>
                <w:szCs w:val="16"/>
              </w:rPr>
            </w:pPr>
            <w:r w:rsidRPr="001542D8">
              <w:rPr>
                <w:rFonts w:ascii="Times New Roman" w:eastAsiaTheme="minorHAnsi" w:hAnsi="Times New Roman"/>
                <w:b/>
                <w:sz w:val="16"/>
                <w:szCs w:val="16"/>
              </w:rPr>
              <w:t>Code</w:t>
            </w:r>
          </w:p>
        </w:tc>
        <w:tc>
          <w:tcPr>
            <w:tcW w:w="1659" w:type="dxa"/>
            <w:gridSpan w:val="2"/>
          </w:tcPr>
          <w:p w:rsidR="00891E09" w:rsidRPr="001542D8" w:rsidRDefault="00891E09" w:rsidP="000C6545">
            <w:pPr>
              <w:spacing w:after="0" w:line="240" w:lineRule="auto"/>
              <w:rPr>
                <w:rFonts w:ascii="Times New Roman" w:eastAsiaTheme="minorHAnsi" w:hAnsi="Times New Roman"/>
                <w:b/>
                <w:sz w:val="16"/>
                <w:szCs w:val="16"/>
              </w:rPr>
            </w:pPr>
            <w:r w:rsidRPr="001542D8">
              <w:rPr>
                <w:rFonts w:ascii="Times New Roman" w:eastAsiaTheme="minorHAnsi" w:hAnsi="Times New Roman"/>
                <w:b/>
                <w:sz w:val="16"/>
                <w:szCs w:val="16"/>
              </w:rPr>
              <w:t>Projet</w:t>
            </w:r>
          </w:p>
        </w:tc>
        <w:tc>
          <w:tcPr>
            <w:tcW w:w="2005" w:type="dxa"/>
            <w:gridSpan w:val="3"/>
          </w:tcPr>
          <w:p w:rsidR="00891E09" w:rsidRPr="001542D8" w:rsidRDefault="00891E09" w:rsidP="000C6545">
            <w:pPr>
              <w:spacing w:after="0" w:line="240" w:lineRule="auto"/>
              <w:rPr>
                <w:rFonts w:ascii="Times New Roman" w:eastAsiaTheme="minorHAnsi" w:hAnsi="Times New Roman"/>
                <w:b/>
                <w:sz w:val="16"/>
                <w:szCs w:val="16"/>
              </w:rPr>
            </w:pPr>
            <w:r w:rsidRPr="001542D8">
              <w:rPr>
                <w:rFonts w:ascii="Times New Roman" w:eastAsiaTheme="minorHAnsi" w:hAnsi="Times New Roman"/>
                <w:b/>
                <w:sz w:val="16"/>
                <w:szCs w:val="16"/>
              </w:rPr>
              <w:t>Objectifs</w:t>
            </w:r>
          </w:p>
        </w:tc>
        <w:tc>
          <w:tcPr>
            <w:tcW w:w="4857" w:type="dxa"/>
          </w:tcPr>
          <w:p w:rsidR="00891E09" w:rsidRPr="001542D8" w:rsidRDefault="00891E09" w:rsidP="000C6545">
            <w:pPr>
              <w:spacing w:after="0" w:line="240" w:lineRule="auto"/>
              <w:rPr>
                <w:rFonts w:ascii="Times New Roman" w:eastAsiaTheme="minorHAnsi" w:hAnsi="Times New Roman"/>
                <w:b/>
                <w:sz w:val="16"/>
                <w:szCs w:val="16"/>
              </w:rPr>
            </w:pPr>
            <w:r w:rsidRPr="001542D8">
              <w:rPr>
                <w:rFonts w:ascii="Times New Roman" w:eastAsiaTheme="minorHAnsi" w:hAnsi="Times New Roman"/>
                <w:b/>
                <w:sz w:val="16"/>
                <w:szCs w:val="16"/>
              </w:rPr>
              <w:t>Effets UNDAF poursuivis</w:t>
            </w:r>
          </w:p>
        </w:tc>
        <w:tc>
          <w:tcPr>
            <w:tcW w:w="3533" w:type="dxa"/>
          </w:tcPr>
          <w:p w:rsidR="00891E09" w:rsidRPr="001542D8" w:rsidRDefault="00891E09" w:rsidP="000C6545">
            <w:pPr>
              <w:spacing w:after="0" w:line="240" w:lineRule="auto"/>
              <w:rPr>
                <w:rFonts w:ascii="Times New Roman" w:eastAsiaTheme="minorHAnsi" w:hAnsi="Times New Roman"/>
                <w:b/>
                <w:sz w:val="16"/>
                <w:szCs w:val="16"/>
              </w:rPr>
            </w:pPr>
            <w:r w:rsidRPr="001542D8">
              <w:rPr>
                <w:rFonts w:ascii="Times New Roman" w:eastAsiaTheme="minorHAnsi" w:hAnsi="Times New Roman"/>
                <w:b/>
                <w:sz w:val="16"/>
                <w:szCs w:val="16"/>
              </w:rPr>
              <w:t>OMD poursuivis</w:t>
            </w:r>
          </w:p>
        </w:tc>
        <w:tc>
          <w:tcPr>
            <w:tcW w:w="2410" w:type="dxa"/>
          </w:tcPr>
          <w:p w:rsidR="00891E09" w:rsidRPr="001542D8" w:rsidRDefault="00891E09" w:rsidP="000C6545">
            <w:pPr>
              <w:spacing w:after="0" w:line="240" w:lineRule="auto"/>
              <w:rPr>
                <w:rFonts w:ascii="Times New Roman" w:eastAsiaTheme="minorHAnsi" w:hAnsi="Times New Roman"/>
                <w:b/>
                <w:sz w:val="16"/>
                <w:szCs w:val="16"/>
              </w:rPr>
            </w:pPr>
            <w:r w:rsidRPr="001542D8">
              <w:rPr>
                <w:rFonts w:ascii="Times New Roman" w:eastAsiaTheme="minorHAnsi" w:hAnsi="Times New Roman"/>
                <w:b/>
                <w:sz w:val="16"/>
                <w:szCs w:val="16"/>
              </w:rPr>
              <w:t xml:space="preserve">Axes </w:t>
            </w:r>
            <w:r>
              <w:rPr>
                <w:rFonts w:ascii="Times New Roman" w:eastAsiaTheme="minorHAnsi" w:hAnsi="Times New Roman"/>
                <w:b/>
                <w:sz w:val="16"/>
                <w:szCs w:val="16"/>
              </w:rPr>
              <w:t>ciblés dans le DSRP/ STP</w:t>
            </w:r>
          </w:p>
        </w:tc>
      </w:tr>
      <w:tr w:rsidR="00891E09" w:rsidRPr="001542D8" w:rsidTr="000C6545">
        <w:trPr>
          <w:trHeight w:hRule="exact" w:val="283"/>
        </w:trPr>
        <w:tc>
          <w:tcPr>
            <w:tcW w:w="15451" w:type="dxa"/>
            <w:gridSpan w:val="9"/>
            <w:shd w:val="clear" w:color="auto" w:fill="D9D9D9" w:themeFill="background1" w:themeFillShade="D9"/>
            <w:vAlign w:val="center"/>
          </w:tcPr>
          <w:p w:rsidR="00891E09" w:rsidRPr="001542D8" w:rsidRDefault="00891E09" w:rsidP="000C6545">
            <w:pPr>
              <w:spacing w:after="0" w:line="240" w:lineRule="auto"/>
              <w:jc w:val="center"/>
              <w:rPr>
                <w:rFonts w:ascii="Times New Roman" w:eastAsiaTheme="minorHAnsi" w:hAnsi="Times New Roman"/>
                <w:b/>
                <w:sz w:val="16"/>
                <w:szCs w:val="16"/>
              </w:rPr>
            </w:pPr>
            <w:r w:rsidRPr="001542D8">
              <w:rPr>
                <w:rFonts w:ascii="Times New Roman" w:eastAsiaTheme="minorHAnsi" w:hAnsi="Times New Roman"/>
                <w:b/>
                <w:sz w:val="16"/>
                <w:szCs w:val="16"/>
              </w:rPr>
              <w:t>Accès aux Services d’Assainissement</w:t>
            </w:r>
          </w:p>
        </w:tc>
      </w:tr>
      <w:tr w:rsidR="00891E09" w:rsidRPr="001542D8" w:rsidTr="000C6545">
        <w:trPr>
          <w:trHeight w:hRule="exact" w:val="1901"/>
        </w:trPr>
        <w:tc>
          <w:tcPr>
            <w:tcW w:w="993" w:type="dxa"/>
            <w:gridSpan w:val="2"/>
            <w:vAlign w:val="center"/>
          </w:tcPr>
          <w:p w:rsidR="00891E09" w:rsidRPr="001542D8" w:rsidRDefault="00891E09" w:rsidP="000C6545">
            <w:pPr>
              <w:spacing w:after="0" w:line="240" w:lineRule="auto"/>
              <w:jc w:val="right"/>
              <w:rPr>
                <w:rFonts w:ascii="Times New Roman" w:eastAsia="Times New Roman" w:hAnsi="Times New Roman"/>
                <w:color w:val="000000"/>
                <w:sz w:val="16"/>
                <w:szCs w:val="16"/>
                <w:lang w:eastAsia="fr-FR"/>
              </w:rPr>
            </w:pPr>
            <w:r w:rsidRPr="001542D8">
              <w:rPr>
                <w:rFonts w:ascii="Times New Roman" w:eastAsia="Times New Roman" w:hAnsi="Times New Roman"/>
                <w:color w:val="000000"/>
                <w:sz w:val="16"/>
                <w:szCs w:val="16"/>
                <w:lang w:eastAsia="fr-FR"/>
              </w:rPr>
              <w:t>00057428</w:t>
            </w:r>
          </w:p>
        </w:tc>
        <w:tc>
          <w:tcPr>
            <w:tcW w:w="1701" w:type="dxa"/>
            <w:gridSpan w:val="2"/>
            <w:vAlign w:val="center"/>
          </w:tcPr>
          <w:p w:rsidR="00891E09" w:rsidRPr="001542D8" w:rsidRDefault="00891E09" w:rsidP="000C6545">
            <w:pPr>
              <w:spacing w:after="0" w:line="240" w:lineRule="auto"/>
              <w:rPr>
                <w:rFonts w:ascii="Times New Roman" w:eastAsia="Times New Roman" w:hAnsi="Times New Roman"/>
                <w:color w:val="000000"/>
                <w:sz w:val="16"/>
                <w:szCs w:val="16"/>
                <w:lang w:eastAsia="fr-FR"/>
              </w:rPr>
            </w:pPr>
            <w:r w:rsidRPr="001542D8">
              <w:rPr>
                <w:rFonts w:ascii="Times New Roman" w:eastAsia="Times New Roman" w:hAnsi="Times New Roman"/>
                <w:color w:val="000000"/>
                <w:sz w:val="16"/>
                <w:szCs w:val="16"/>
                <w:lang w:eastAsia="fr-FR"/>
              </w:rPr>
              <w:t>Actions de Prévention pour Contribuer à la Lutte Contre le Cholera</w:t>
            </w:r>
          </w:p>
        </w:tc>
        <w:tc>
          <w:tcPr>
            <w:tcW w:w="1957" w:type="dxa"/>
            <w:gridSpan w:val="2"/>
          </w:tcPr>
          <w:p w:rsidR="00891E09" w:rsidRPr="001542D8" w:rsidRDefault="00891E09" w:rsidP="000C6545">
            <w:pPr>
              <w:spacing w:after="0" w:line="240" w:lineRule="auto"/>
              <w:rPr>
                <w:rFonts w:ascii="Times New Roman" w:eastAsiaTheme="minorHAnsi" w:hAnsi="Times New Roman"/>
                <w:sz w:val="16"/>
                <w:szCs w:val="16"/>
              </w:rPr>
            </w:pPr>
            <w:r w:rsidRPr="001542D8">
              <w:rPr>
                <w:rFonts w:ascii="Times New Roman" w:eastAsiaTheme="minorHAnsi" w:hAnsi="Times New Roman"/>
                <w:sz w:val="16"/>
                <w:szCs w:val="16"/>
              </w:rPr>
              <w:t>Sensibilisation et assainissement pour lutter contre le choléra dans deux quartiers de Sao Tomé</w:t>
            </w:r>
          </w:p>
        </w:tc>
        <w:tc>
          <w:tcPr>
            <w:tcW w:w="4857" w:type="dxa"/>
          </w:tcPr>
          <w:p w:rsidR="00891E09" w:rsidRPr="001542D8" w:rsidRDefault="00891E09" w:rsidP="000C6545">
            <w:pPr>
              <w:spacing w:after="0" w:line="240" w:lineRule="auto"/>
              <w:rPr>
                <w:rFonts w:ascii="Times New Roman" w:eastAsiaTheme="minorHAnsi" w:hAnsi="Times New Roman"/>
                <w:sz w:val="16"/>
                <w:szCs w:val="16"/>
              </w:rPr>
            </w:pPr>
            <w:r w:rsidRPr="001542D8">
              <w:rPr>
                <w:rFonts w:ascii="Times New Roman" w:eastAsiaTheme="minorHAnsi" w:hAnsi="Times New Roman"/>
                <w:sz w:val="16"/>
                <w:szCs w:val="16"/>
              </w:rPr>
              <w:t>Effet 2 : Un plus grand nombre de populations vulnérables aura accès aux services sociaux de base de qualité et à un environnement sain.</w:t>
            </w:r>
          </w:p>
        </w:tc>
        <w:tc>
          <w:tcPr>
            <w:tcW w:w="3533" w:type="dxa"/>
          </w:tcPr>
          <w:p w:rsidR="00891E09" w:rsidRPr="001542D8" w:rsidRDefault="00891E09" w:rsidP="000C6545">
            <w:pPr>
              <w:pStyle w:val="ListParagraph"/>
              <w:spacing w:after="0" w:line="240" w:lineRule="auto"/>
              <w:ind w:left="360"/>
              <w:rPr>
                <w:rFonts w:ascii="Times New Roman" w:eastAsiaTheme="minorHAnsi" w:hAnsi="Times New Roman"/>
                <w:sz w:val="16"/>
                <w:szCs w:val="16"/>
              </w:rPr>
            </w:pPr>
          </w:p>
          <w:p w:rsidR="00891E09" w:rsidRPr="001542D8" w:rsidRDefault="00891E09" w:rsidP="000C6545">
            <w:pPr>
              <w:autoSpaceDE w:val="0"/>
              <w:autoSpaceDN w:val="0"/>
              <w:adjustRightInd w:val="0"/>
              <w:spacing w:after="0" w:line="240" w:lineRule="auto"/>
              <w:rPr>
                <w:rFonts w:ascii="Times New Roman" w:hAnsi="Times New Roman"/>
                <w:sz w:val="16"/>
                <w:szCs w:val="16"/>
              </w:rPr>
            </w:pPr>
            <w:r w:rsidRPr="001542D8">
              <w:rPr>
                <w:rFonts w:ascii="Times New Roman" w:hAnsi="Times New Roman"/>
                <w:sz w:val="16"/>
                <w:szCs w:val="16"/>
              </w:rPr>
              <w:t>OMD 6 : Combattre le VIH/sida, le paludisme et d’autres maladies</w:t>
            </w:r>
          </w:p>
          <w:p w:rsidR="00891E09" w:rsidRPr="001542D8" w:rsidRDefault="00891E09" w:rsidP="000C6545">
            <w:pPr>
              <w:pStyle w:val="ListParagraph"/>
              <w:spacing w:after="0" w:line="240" w:lineRule="auto"/>
              <w:ind w:left="0"/>
              <w:rPr>
                <w:rFonts w:ascii="Times New Roman" w:eastAsiaTheme="minorHAnsi" w:hAnsi="Times New Roman"/>
                <w:sz w:val="16"/>
                <w:szCs w:val="16"/>
              </w:rPr>
            </w:pPr>
          </w:p>
        </w:tc>
        <w:tc>
          <w:tcPr>
            <w:tcW w:w="2410" w:type="dxa"/>
          </w:tcPr>
          <w:p w:rsidR="00891E09" w:rsidRPr="001542D8" w:rsidRDefault="00891E09" w:rsidP="000C6545">
            <w:pPr>
              <w:spacing w:after="0" w:line="240" w:lineRule="auto"/>
              <w:rPr>
                <w:rFonts w:ascii="Times New Roman" w:eastAsiaTheme="minorHAnsi" w:hAnsi="Times New Roman"/>
                <w:sz w:val="16"/>
                <w:szCs w:val="16"/>
              </w:rPr>
            </w:pPr>
          </w:p>
          <w:p w:rsidR="00891E09" w:rsidRPr="001542D8" w:rsidRDefault="00891E09" w:rsidP="000C6545">
            <w:pPr>
              <w:pStyle w:val="BodyTextIndent"/>
              <w:spacing w:after="0" w:line="240" w:lineRule="auto"/>
              <w:ind w:left="0"/>
              <w:rPr>
                <w:rFonts w:ascii="Times New Roman" w:hAnsi="Times New Roman"/>
                <w:sz w:val="16"/>
                <w:szCs w:val="16"/>
              </w:rPr>
            </w:pPr>
            <w:r w:rsidRPr="001542D8">
              <w:rPr>
                <w:rFonts w:ascii="Times New Roman" w:hAnsi="Times New Roman"/>
                <w:sz w:val="16"/>
                <w:szCs w:val="16"/>
              </w:rPr>
              <w:t>4-Développement des ressources humaines et amélioration de l’accès aux services sociaux de base</w:t>
            </w:r>
          </w:p>
          <w:p w:rsidR="00891E09" w:rsidRPr="001542D8" w:rsidRDefault="00891E09" w:rsidP="000C6545">
            <w:pPr>
              <w:rPr>
                <w:rFonts w:ascii="Times New Roman" w:eastAsiaTheme="minorHAnsi" w:hAnsi="Times New Roman"/>
                <w:sz w:val="16"/>
                <w:szCs w:val="16"/>
              </w:rPr>
            </w:pPr>
          </w:p>
        </w:tc>
      </w:tr>
      <w:tr w:rsidR="00891E09" w:rsidRPr="001542D8" w:rsidTr="000C6545">
        <w:trPr>
          <w:trHeight w:hRule="exact" w:val="281"/>
        </w:trPr>
        <w:tc>
          <w:tcPr>
            <w:tcW w:w="15451" w:type="dxa"/>
            <w:gridSpan w:val="9"/>
            <w:shd w:val="clear" w:color="auto" w:fill="D9D9D9" w:themeFill="background1" w:themeFillShade="D9"/>
            <w:vAlign w:val="center"/>
          </w:tcPr>
          <w:p w:rsidR="00891E09" w:rsidRPr="001542D8" w:rsidRDefault="00891E09" w:rsidP="000C6545">
            <w:pPr>
              <w:spacing w:after="0" w:line="240" w:lineRule="auto"/>
              <w:jc w:val="center"/>
              <w:rPr>
                <w:rFonts w:ascii="Times New Roman" w:eastAsiaTheme="minorHAnsi" w:hAnsi="Times New Roman"/>
                <w:b/>
                <w:sz w:val="16"/>
                <w:szCs w:val="16"/>
              </w:rPr>
            </w:pPr>
            <w:r w:rsidRPr="001542D8">
              <w:rPr>
                <w:rFonts w:ascii="Times New Roman" w:eastAsiaTheme="minorHAnsi" w:hAnsi="Times New Roman"/>
                <w:b/>
                <w:sz w:val="16"/>
                <w:szCs w:val="16"/>
              </w:rPr>
              <w:t>Appui à la Production économique des Pauvres</w:t>
            </w:r>
          </w:p>
        </w:tc>
      </w:tr>
      <w:tr w:rsidR="00891E09" w:rsidRPr="001542D8" w:rsidTr="000C6545">
        <w:trPr>
          <w:trHeight w:hRule="exact" w:val="1832"/>
        </w:trPr>
        <w:tc>
          <w:tcPr>
            <w:tcW w:w="993" w:type="dxa"/>
            <w:gridSpan w:val="2"/>
            <w:vAlign w:val="center"/>
          </w:tcPr>
          <w:p w:rsidR="00891E09" w:rsidRPr="001542D8" w:rsidRDefault="00891E09" w:rsidP="000C6545">
            <w:pPr>
              <w:spacing w:after="0" w:line="240" w:lineRule="auto"/>
              <w:jc w:val="right"/>
              <w:rPr>
                <w:rFonts w:ascii="Times New Roman" w:eastAsia="Times New Roman" w:hAnsi="Times New Roman"/>
                <w:sz w:val="16"/>
                <w:szCs w:val="16"/>
                <w:lang w:eastAsia="fr-FR"/>
              </w:rPr>
            </w:pPr>
            <w:r w:rsidRPr="001542D8">
              <w:rPr>
                <w:rFonts w:ascii="Times New Roman" w:eastAsia="Times New Roman" w:hAnsi="Times New Roman"/>
                <w:sz w:val="16"/>
                <w:szCs w:val="16"/>
                <w:lang w:eastAsia="fr-FR"/>
              </w:rPr>
              <w:t>00046722</w:t>
            </w:r>
          </w:p>
        </w:tc>
        <w:tc>
          <w:tcPr>
            <w:tcW w:w="1701" w:type="dxa"/>
            <w:gridSpan w:val="2"/>
            <w:vAlign w:val="center"/>
          </w:tcPr>
          <w:p w:rsidR="00891E09" w:rsidRPr="001542D8" w:rsidRDefault="00891E09" w:rsidP="000C6545">
            <w:pPr>
              <w:spacing w:after="0" w:line="240" w:lineRule="auto"/>
              <w:rPr>
                <w:rFonts w:ascii="Times New Roman" w:eastAsia="Times New Roman" w:hAnsi="Times New Roman"/>
                <w:sz w:val="16"/>
                <w:szCs w:val="16"/>
                <w:lang w:eastAsia="fr-FR"/>
              </w:rPr>
            </w:pPr>
            <w:r w:rsidRPr="001542D8">
              <w:rPr>
                <w:rFonts w:ascii="Times New Roman" w:eastAsia="Times New Roman" w:hAnsi="Times New Roman"/>
                <w:sz w:val="16"/>
                <w:szCs w:val="16"/>
                <w:lang w:eastAsia="fr-FR"/>
              </w:rPr>
              <w:t>Création de Circuits de Randonnée et Formation de Guide pour la Pratique de l’Ecotourisme</w:t>
            </w:r>
          </w:p>
        </w:tc>
        <w:tc>
          <w:tcPr>
            <w:tcW w:w="1842" w:type="dxa"/>
          </w:tcPr>
          <w:p w:rsidR="00891E09" w:rsidRPr="001542D8" w:rsidRDefault="00891E09" w:rsidP="000C6545">
            <w:pPr>
              <w:spacing w:after="0" w:line="240" w:lineRule="auto"/>
              <w:rPr>
                <w:rFonts w:ascii="Times New Roman" w:eastAsiaTheme="minorHAnsi" w:hAnsi="Times New Roman"/>
                <w:sz w:val="16"/>
                <w:szCs w:val="16"/>
              </w:rPr>
            </w:pPr>
            <w:r w:rsidRPr="001542D8">
              <w:rPr>
                <w:rFonts w:ascii="Times New Roman" w:eastAsiaTheme="minorHAnsi" w:hAnsi="Times New Roman"/>
                <w:sz w:val="16"/>
                <w:szCs w:val="16"/>
              </w:rPr>
              <w:t>Mise en place d’un circuit touristique à Monté Café, autour de périmètres de plantation de café et d’un musée du café servant à la fois de site touristique et de plateforme de visibilité pour les planteurs</w:t>
            </w:r>
          </w:p>
        </w:tc>
        <w:tc>
          <w:tcPr>
            <w:tcW w:w="4972" w:type="dxa"/>
            <w:gridSpan w:val="2"/>
          </w:tcPr>
          <w:p w:rsidR="00891E09" w:rsidRPr="001542D8" w:rsidRDefault="00891E09" w:rsidP="000C6545">
            <w:pPr>
              <w:spacing w:after="0" w:line="240" w:lineRule="auto"/>
              <w:rPr>
                <w:rFonts w:ascii="Times New Roman" w:eastAsiaTheme="minorHAnsi" w:hAnsi="Times New Roman"/>
                <w:sz w:val="16"/>
                <w:szCs w:val="16"/>
              </w:rPr>
            </w:pPr>
            <w:r w:rsidRPr="001542D8">
              <w:rPr>
                <w:rFonts w:ascii="Times New Roman" w:eastAsiaTheme="minorHAnsi" w:hAnsi="Times New Roman"/>
                <w:sz w:val="16"/>
                <w:szCs w:val="16"/>
              </w:rPr>
              <w:t>Effet 2 : Un plus grand nombre de populations vulnérables aura accès aux services sociaux de base de qualité et à un environnement sain.</w:t>
            </w:r>
          </w:p>
        </w:tc>
        <w:tc>
          <w:tcPr>
            <w:tcW w:w="3533" w:type="dxa"/>
          </w:tcPr>
          <w:p w:rsidR="00891E09" w:rsidRPr="001542D8" w:rsidRDefault="00891E09" w:rsidP="000C6545">
            <w:pPr>
              <w:spacing w:after="0" w:line="240" w:lineRule="auto"/>
              <w:rPr>
                <w:rFonts w:ascii="Times New Roman" w:eastAsiaTheme="minorHAnsi" w:hAnsi="Times New Roman"/>
                <w:sz w:val="16"/>
                <w:szCs w:val="16"/>
              </w:rPr>
            </w:pPr>
          </w:p>
          <w:p w:rsidR="00891E09" w:rsidRPr="001542D8" w:rsidRDefault="00891E09" w:rsidP="000C6545">
            <w:pPr>
              <w:pStyle w:val="ListParagraph"/>
              <w:autoSpaceDE w:val="0"/>
              <w:autoSpaceDN w:val="0"/>
              <w:adjustRightInd w:val="0"/>
              <w:spacing w:after="0" w:line="240" w:lineRule="auto"/>
              <w:ind w:left="0"/>
              <w:jc w:val="both"/>
              <w:rPr>
                <w:rFonts w:ascii="Times New Roman" w:hAnsi="Times New Roman"/>
                <w:sz w:val="16"/>
                <w:szCs w:val="16"/>
              </w:rPr>
            </w:pPr>
            <w:r w:rsidRPr="001542D8">
              <w:rPr>
                <w:rFonts w:ascii="Times New Roman" w:hAnsi="Times New Roman"/>
                <w:sz w:val="16"/>
                <w:szCs w:val="16"/>
              </w:rPr>
              <w:t>OMD 1 : Eliminer l’extrême pauvreté et la faim</w:t>
            </w:r>
          </w:p>
          <w:p w:rsidR="00891E09" w:rsidRPr="001542D8" w:rsidRDefault="00891E09" w:rsidP="000C6545">
            <w:pPr>
              <w:pStyle w:val="ListParagraph"/>
              <w:spacing w:after="0" w:line="240" w:lineRule="auto"/>
              <w:ind w:left="360"/>
              <w:rPr>
                <w:rFonts w:ascii="Times New Roman" w:eastAsiaTheme="minorHAnsi" w:hAnsi="Times New Roman"/>
                <w:sz w:val="16"/>
                <w:szCs w:val="16"/>
              </w:rPr>
            </w:pPr>
          </w:p>
          <w:p w:rsidR="00891E09" w:rsidRPr="001542D8" w:rsidRDefault="00891E09" w:rsidP="000C6545">
            <w:pPr>
              <w:autoSpaceDE w:val="0"/>
              <w:autoSpaceDN w:val="0"/>
              <w:adjustRightInd w:val="0"/>
              <w:spacing w:after="0" w:line="240" w:lineRule="auto"/>
              <w:rPr>
                <w:rFonts w:ascii="Times New Roman" w:hAnsi="Times New Roman"/>
                <w:sz w:val="16"/>
                <w:szCs w:val="16"/>
              </w:rPr>
            </w:pPr>
            <w:r w:rsidRPr="001542D8">
              <w:rPr>
                <w:rFonts w:ascii="Times New Roman" w:hAnsi="Times New Roman"/>
                <w:sz w:val="16"/>
                <w:szCs w:val="16"/>
              </w:rPr>
              <w:t>OMD 8 : Mettre en place un partenariat mondial pour le développement</w:t>
            </w:r>
          </w:p>
          <w:p w:rsidR="00891E09" w:rsidRPr="001542D8" w:rsidRDefault="00891E09" w:rsidP="000C6545"/>
        </w:tc>
        <w:tc>
          <w:tcPr>
            <w:tcW w:w="2410" w:type="dxa"/>
          </w:tcPr>
          <w:p w:rsidR="00891E09" w:rsidRPr="001542D8" w:rsidRDefault="00891E09" w:rsidP="000C6545">
            <w:pPr>
              <w:spacing w:after="0" w:line="240" w:lineRule="auto"/>
              <w:rPr>
                <w:rFonts w:ascii="Times New Roman" w:eastAsiaTheme="minorHAnsi" w:hAnsi="Times New Roman"/>
                <w:sz w:val="16"/>
                <w:szCs w:val="16"/>
              </w:rPr>
            </w:pPr>
          </w:p>
          <w:p w:rsidR="00891E09" w:rsidRPr="001542D8" w:rsidRDefault="00891E09" w:rsidP="000C6545">
            <w:pPr>
              <w:pStyle w:val="BodyTextIndent"/>
              <w:spacing w:after="0" w:line="240" w:lineRule="auto"/>
              <w:ind w:left="0"/>
              <w:jc w:val="both"/>
              <w:rPr>
                <w:rFonts w:ascii="Times New Roman" w:hAnsi="Times New Roman"/>
                <w:sz w:val="16"/>
                <w:szCs w:val="16"/>
              </w:rPr>
            </w:pPr>
            <w:r w:rsidRPr="001542D8">
              <w:rPr>
                <w:rFonts w:ascii="Times New Roman" w:hAnsi="Times New Roman"/>
                <w:sz w:val="16"/>
                <w:szCs w:val="16"/>
              </w:rPr>
              <w:t>2-Accélération et redistribution de la Croissance</w:t>
            </w:r>
          </w:p>
          <w:p w:rsidR="00891E09" w:rsidRPr="001542D8" w:rsidRDefault="00891E09" w:rsidP="000C6545">
            <w:pPr>
              <w:pStyle w:val="BodyTextIndent"/>
              <w:spacing w:after="0" w:line="240" w:lineRule="auto"/>
              <w:ind w:left="0"/>
              <w:rPr>
                <w:rFonts w:ascii="Times New Roman" w:hAnsi="Times New Roman"/>
                <w:sz w:val="24"/>
                <w:szCs w:val="24"/>
              </w:rPr>
            </w:pPr>
            <w:r w:rsidRPr="001542D8">
              <w:rPr>
                <w:rFonts w:ascii="Times New Roman" w:hAnsi="Times New Roman"/>
                <w:sz w:val="16"/>
                <w:szCs w:val="16"/>
              </w:rPr>
              <w:t>3-Création d’opportunités d’augmentation et de</w:t>
            </w:r>
            <w:r w:rsidRPr="001542D8">
              <w:rPr>
                <w:rFonts w:ascii="Times New Roman" w:hAnsi="Times New Roman"/>
                <w:sz w:val="24"/>
                <w:szCs w:val="24"/>
              </w:rPr>
              <w:t xml:space="preserve"> </w:t>
            </w:r>
            <w:r w:rsidRPr="001542D8">
              <w:rPr>
                <w:rFonts w:ascii="Times New Roman" w:hAnsi="Times New Roman"/>
                <w:sz w:val="16"/>
                <w:szCs w:val="16"/>
              </w:rPr>
              <w:t>diversification des revenus pour les pauvres</w:t>
            </w:r>
            <w:r w:rsidRPr="001542D8">
              <w:rPr>
                <w:rFonts w:ascii="Times New Roman" w:hAnsi="Times New Roman"/>
                <w:sz w:val="24"/>
                <w:szCs w:val="24"/>
              </w:rPr>
              <w:t xml:space="preserve"> </w:t>
            </w:r>
          </w:p>
          <w:p w:rsidR="00891E09" w:rsidRPr="001542D8" w:rsidRDefault="00891E09" w:rsidP="000C6545">
            <w:pPr>
              <w:rPr>
                <w:rFonts w:ascii="Times New Roman" w:eastAsiaTheme="minorHAnsi" w:hAnsi="Times New Roman"/>
                <w:sz w:val="16"/>
                <w:szCs w:val="16"/>
              </w:rPr>
            </w:pPr>
          </w:p>
        </w:tc>
      </w:tr>
      <w:tr w:rsidR="00891E09" w:rsidRPr="001542D8" w:rsidTr="000C6545">
        <w:trPr>
          <w:trHeight w:hRule="exact" w:val="1561"/>
        </w:trPr>
        <w:tc>
          <w:tcPr>
            <w:tcW w:w="993" w:type="dxa"/>
            <w:gridSpan w:val="2"/>
            <w:vAlign w:val="center"/>
          </w:tcPr>
          <w:p w:rsidR="00891E09" w:rsidRPr="001542D8" w:rsidRDefault="00891E09" w:rsidP="000C6545">
            <w:pPr>
              <w:spacing w:after="0" w:line="240" w:lineRule="auto"/>
              <w:rPr>
                <w:rFonts w:ascii="Times New Roman" w:eastAsia="Times New Roman" w:hAnsi="Times New Roman"/>
                <w:color w:val="000000"/>
                <w:sz w:val="16"/>
                <w:szCs w:val="16"/>
                <w:lang w:eastAsia="fr-FR"/>
              </w:rPr>
            </w:pPr>
            <w:r w:rsidRPr="001542D8">
              <w:rPr>
                <w:rFonts w:ascii="Times New Roman" w:eastAsia="Times New Roman" w:hAnsi="Times New Roman"/>
                <w:color w:val="000000"/>
                <w:sz w:val="16"/>
                <w:szCs w:val="16"/>
                <w:lang w:eastAsia="fr-FR"/>
              </w:rPr>
              <w:t>00014851</w:t>
            </w:r>
          </w:p>
        </w:tc>
        <w:tc>
          <w:tcPr>
            <w:tcW w:w="1701" w:type="dxa"/>
            <w:gridSpan w:val="2"/>
            <w:vAlign w:val="center"/>
          </w:tcPr>
          <w:p w:rsidR="00891E09" w:rsidRPr="001542D8" w:rsidRDefault="00891E09" w:rsidP="000C6545">
            <w:pPr>
              <w:spacing w:after="0" w:line="240" w:lineRule="auto"/>
              <w:rPr>
                <w:rFonts w:ascii="Times New Roman" w:eastAsia="Times New Roman" w:hAnsi="Times New Roman"/>
                <w:color w:val="000000"/>
                <w:sz w:val="16"/>
                <w:szCs w:val="16"/>
                <w:lang w:eastAsia="fr-FR"/>
              </w:rPr>
            </w:pPr>
            <w:r w:rsidRPr="001542D8">
              <w:rPr>
                <w:rFonts w:ascii="Times New Roman" w:eastAsia="Times New Roman" w:hAnsi="Times New Roman"/>
                <w:color w:val="000000"/>
                <w:sz w:val="16"/>
                <w:szCs w:val="16"/>
                <w:lang w:eastAsia="fr-FR"/>
              </w:rPr>
              <w:t>Appui aux communautés de base en matière de Gouvernance Locale et Réduction de la Pauvreté</w:t>
            </w:r>
          </w:p>
        </w:tc>
        <w:tc>
          <w:tcPr>
            <w:tcW w:w="1842" w:type="dxa"/>
          </w:tcPr>
          <w:p w:rsidR="00891E09" w:rsidRPr="001542D8" w:rsidRDefault="00891E09" w:rsidP="000C6545">
            <w:pPr>
              <w:spacing w:after="0" w:line="240" w:lineRule="auto"/>
              <w:rPr>
                <w:rFonts w:ascii="Times New Roman" w:eastAsiaTheme="minorHAnsi" w:hAnsi="Times New Roman"/>
                <w:sz w:val="16"/>
                <w:szCs w:val="16"/>
              </w:rPr>
            </w:pPr>
            <w:r w:rsidRPr="001542D8">
              <w:rPr>
                <w:rFonts w:ascii="Times New Roman" w:eastAsiaTheme="minorHAnsi" w:hAnsi="Times New Roman"/>
                <w:sz w:val="16"/>
                <w:szCs w:val="16"/>
              </w:rPr>
              <w:t>Renforcement de capacités des organisations communautaires et des acteurs à la base dans une optique de lutte contre la pauvreté</w:t>
            </w:r>
          </w:p>
        </w:tc>
        <w:tc>
          <w:tcPr>
            <w:tcW w:w="4972" w:type="dxa"/>
            <w:gridSpan w:val="2"/>
          </w:tcPr>
          <w:p w:rsidR="00891E09" w:rsidRPr="001542D8" w:rsidRDefault="00891E09" w:rsidP="000C6545">
            <w:pPr>
              <w:spacing w:after="0" w:line="240" w:lineRule="auto"/>
              <w:rPr>
                <w:rFonts w:ascii="Times New Roman" w:eastAsiaTheme="minorHAnsi" w:hAnsi="Times New Roman"/>
                <w:sz w:val="16"/>
                <w:szCs w:val="16"/>
              </w:rPr>
            </w:pPr>
            <w:r w:rsidRPr="001542D8">
              <w:rPr>
                <w:rFonts w:ascii="Times New Roman" w:eastAsiaTheme="minorHAnsi" w:hAnsi="Times New Roman"/>
                <w:sz w:val="16"/>
                <w:szCs w:val="16"/>
              </w:rPr>
              <w:t>Effet 1 : Les institutions publiques assurent la protection des droits humains, l’équité dans la distribution des ressources nationales et le dialogue avec la société civile</w:t>
            </w:r>
          </w:p>
          <w:p w:rsidR="00891E09" w:rsidRPr="001542D8" w:rsidRDefault="00891E09" w:rsidP="000C6545">
            <w:pPr>
              <w:spacing w:after="0" w:line="240" w:lineRule="auto"/>
              <w:rPr>
                <w:rFonts w:ascii="Times New Roman" w:eastAsiaTheme="minorHAnsi" w:hAnsi="Times New Roman"/>
                <w:sz w:val="16"/>
                <w:szCs w:val="16"/>
              </w:rPr>
            </w:pPr>
          </w:p>
          <w:p w:rsidR="00891E09" w:rsidRPr="001542D8" w:rsidRDefault="00891E09" w:rsidP="000C6545">
            <w:pPr>
              <w:spacing w:after="0" w:line="240" w:lineRule="auto"/>
              <w:rPr>
                <w:rFonts w:ascii="Times New Roman" w:eastAsiaTheme="minorHAnsi" w:hAnsi="Times New Roman"/>
                <w:sz w:val="16"/>
                <w:szCs w:val="16"/>
              </w:rPr>
            </w:pPr>
            <w:r w:rsidRPr="001542D8">
              <w:rPr>
                <w:rFonts w:ascii="Times New Roman" w:eastAsiaTheme="minorHAnsi" w:hAnsi="Times New Roman"/>
                <w:sz w:val="16"/>
                <w:szCs w:val="16"/>
              </w:rPr>
              <w:t xml:space="preserve">Effet 2 : Un plus grand nombre de populations vulnérables aura accès aux services sociaux de base de qualité et à un environnement sain </w:t>
            </w:r>
          </w:p>
        </w:tc>
        <w:tc>
          <w:tcPr>
            <w:tcW w:w="3533" w:type="dxa"/>
          </w:tcPr>
          <w:p w:rsidR="00891E09" w:rsidRPr="001542D8" w:rsidRDefault="00891E09" w:rsidP="000C6545">
            <w:pPr>
              <w:pStyle w:val="ListParagraph"/>
              <w:autoSpaceDE w:val="0"/>
              <w:autoSpaceDN w:val="0"/>
              <w:adjustRightInd w:val="0"/>
              <w:spacing w:after="0" w:line="240" w:lineRule="auto"/>
              <w:ind w:left="0"/>
              <w:jc w:val="both"/>
              <w:rPr>
                <w:rFonts w:ascii="Times New Roman" w:eastAsiaTheme="minorHAnsi" w:hAnsi="Times New Roman"/>
                <w:sz w:val="16"/>
                <w:szCs w:val="16"/>
              </w:rPr>
            </w:pPr>
          </w:p>
          <w:p w:rsidR="00891E09" w:rsidRPr="001542D8" w:rsidRDefault="00891E09" w:rsidP="000C6545">
            <w:pPr>
              <w:pStyle w:val="ListParagraph"/>
              <w:autoSpaceDE w:val="0"/>
              <w:autoSpaceDN w:val="0"/>
              <w:adjustRightInd w:val="0"/>
              <w:spacing w:after="0" w:line="240" w:lineRule="auto"/>
              <w:ind w:left="0"/>
              <w:jc w:val="both"/>
              <w:rPr>
                <w:rFonts w:ascii="Times New Roman" w:hAnsi="Times New Roman"/>
                <w:sz w:val="16"/>
                <w:szCs w:val="16"/>
              </w:rPr>
            </w:pPr>
            <w:r w:rsidRPr="001542D8">
              <w:rPr>
                <w:rFonts w:ascii="Times New Roman" w:eastAsiaTheme="minorHAnsi" w:hAnsi="Times New Roman"/>
                <w:sz w:val="16"/>
                <w:szCs w:val="16"/>
              </w:rPr>
              <w:t xml:space="preserve">OMD 1 : </w:t>
            </w:r>
            <w:r w:rsidRPr="001542D8">
              <w:rPr>
                <w:rFonts w:ascii="Times New Roman" w:hAnsi="Times New Roman"/>
                <w:sz w:val="16"/>
                <w:szCs w:val="16"/>
              </w:rPr>
              <w:t>Eliminer l’extrême pauvreté et la faim</w:t>
            </w:r>
          </w:p>
          <w:p w:rsidR="00891E09" w:rsidRPr="001542D8" w:rsidRDefault="00891E09" w:rsidP="000C6545">
            <w:pPr>
              <w:pStyle w:val="ListParagraph"/>
              <w:spacing w:after="0" w:line="240" w:lineRule="auto"/>
              <w:ind w:left="360"/>
              <w:rPr>
                <w:rFonts w:ascii="Times New Roman" w:eastAsiaTheme="minorHAnsi" w:hAnsi="Times New Roman"/>
                <w:sz w:val="16"/>
                <w:szCs w:val="16"/>
              </w:rPr>
            </w:pPr>
          </w:p>
        </w:tc>
        <w:tc>
          <w:tcPr>
            <w:tcW w:w="2410" w:type="dxa"/>
          </w:tcPr>
          <w:p w:rsidR="00891E09" w:rsidRPr="001542D8" w:rsidRDefault="00891E09" w:rsidP="000C6545">
            <w:pPr>
              <w:spacing w:after="0" w:line="240" w:lineRule="auto"/>
              <w:rPr>
                <w:rFonts w:ascii="Times New Roman" w:eastAsiaTheme="minorHAnsi" w:hAnsi="Times New Roman"/>
                <w:sz w:val="16"/>
                <w:szCs w:val="16"/>
              </w:rPr>
            </w:pPr>
          </w:p>
          <w:p w:rsidR="00891E09" w:rsidRPr="001542D8" w:rsidRDefault="00891E09" w:rsidP="000C6545">
            <w:pPr>
              <w:pStyle w:val="BodyTextIndent"/>
              <w:spacing w:after="0" w:line="240" w:lineRule="auto"/>
              <w:ind w:left="0"/>
              <w:jc w:val="both"/>
              <w:rPr>
                <w:rFonts w:ascii="Times New Roman" w:hAnsi="Times New Roman"/>
                <w:sz w:val="16"/>
                <w:szCs w:val="16"/>
              </w:rPr>
            </w:pPr>
            <w:r w:rsidRPr="001542D8">
              <w:rPr>
                <w:rFonts w:ascii="Times New Roman" w:hAnsi="Times New Roman"/>
                <w:sz w:val="16"/>
                <w:szCs w:val="16"/>
              </w:rPr>
              <w:t>1-Réforme des institutions publiques, renforcement des capacités et promotion d’une politique de bonne gouvernance</w:t>
            </w:r>
          </w:p>
          <w:p w:rsidR="00891E09" w:rsidRPr="001542D8" w:rsidRDefault="00891E09" w:rsidP="000C6545">
            <w:pPr>
              <w:pStyle w:val="BodyTextIndent"/>
              <w:spacing w:after="0" w:line="240" w:lineRule="auto"/>
              <w:ind w:left="0"/>
              <w:rPr>
                <w:rFonts w:ascii="Times New Roman" w:hAnsi="Times New Roman"/>
                <w:sz w:val="16"/>
                <w:szCs w:val="16"/>
              </w:rPr>
            </w:pPr>
            <w:r w:rsidRPr="001542D8">
              <w:rPr>
                <w:rFonts w:ascii="Times New Roman" w:hAnsi="Times New Roman"/>
                <w:sz w:val="16"/>
                <w:szCs w:val="16"/>
              </w:rPr>
              <w:t>5-Suivi, évaluation et actualisation de la Stratégie de réduction de la pauvreté</w:t>
            </w:r>
          </w:p>
          <w:p w:rsidR="00891E09" w:rsidRPr="001542D8" w:rsidRDefault="00891E09" w:rsidP="000C6545">
            <w:pPr>
              <w:rPr>
                <w:rFonts w:ascii="Times New Roman" w:eastAsiaTheme="minorHAnsi" w:hAnsi="Times New Roman"/>
                <w:sz w:val="16"/>
                <w:szCs w:val="16"/>
              </w:rPr>
            </w:pPr>
          </w:p>
        </w:tc>
      </w:tr>
      <w:tr w:rsidR="00891E09" w:rsidRPr="00383165" w:rsidTr="000C6545">
        <w:trPr>
          <w:trHeight w:hRule="exact" w:val="1418"/>
        </w:trPr>
        <w:tc>
          <w:tcPr>
            <w:tcW w:w="993" w:type="dxa"/>
            <w:gridSpan w:val="2"/>
            <w:vAlign w:val="center"/>
          </w:tcPr>
          <w:p w:rsidR="00891E09" w:rsidRPr="001542D8" w:rsidRDefault="00891E09" w:rsidP="000C6545">
            <w:pPr>
              <w:spacing w:after="0" w:line="240" w:lineRule="auto"/>
              <w:rPr>
                <w:rFonts w:ascii="Times New Roman" w:eastAsia="Times New Roman" w:hAnsi="Times New Roman"/>
                <w:color w:val="000000"/>
                <w:sz w:val="16"/>
                <w:szCs w:val="16"/>
                <w:lang w:eastAsia="fr-FR"/>
              </w:rPr>
            </w:pPr>
            <w:r w:rsidRPr="001542D8">
              <w:rPr>
                <w:rFonts w:ascii="Times New Roman" w:eastAsia="Times New Roman" w:hAnsi="Times New Roman"/>
                <w:color w:val="000000"/>
                <w:sz w:val="16"/>
                <w:szCs w:val="16"/>
                <w:lang w:eastAsia="fr-FR"/>
              </w:rPr>
              <w:t>00050445</w:t>
            </w:r>
          </w:p>
        </w:tc>
        <w:tc>
          <w:tcPr>
            <w:tcW w:w="1701" w:type="dxa"/>
            <w:gridSpan w:val="2"/>
            <w:vAlign w:val="center"/>
          </w:tcPr>
          <w:p w:rsidR="00891E09" w:rsidRPr="001542D8" w:rsidRDefault="00891E09" w:rsidP="000C6545">
            <w:pPr>
              <w:spacing w:after="0" w:line="240" w:lineRule="auto"/>
              <w:rPr>
                <w:rFonts w:ascii="Times New Roman" w:eastAsia="Times New Roman" w:hAnsi="Times New Roman"/>
                <w:color w:val="000000"/>
                <w:sz w:val="16"/>
                <w:szCs w:val="16"/>
                <w:lang w:eastAsia="fr-FR"/>
              </w:rPr>
            </w:pPr>
            <w:r w:rsidRPr="001542D8">
              <w:rPr>
                <w:rFonts w:ascii="Times New Roman" w:eastAsia="Times New Roman" w:hAnsi="Times New Roman"/>
                <w:color w:val="000000"/>
                <w:sz w:val="16"/>
                <w:szCs w:val="16"/>
                <w:lang w:eastAsia="fr-FR"/>
              </w:rPr>
              <w:t>Amélioration de la commercialisation de viande</w:t>
            </w:r>
          </w:p>
        </w:tc>
        <w:tc>
          <w:tcPr>
            <w:tcW w:w="1842" w:type="dxa"/>
          </w:tcPr>
          <w:p w:rsidR="00891E09" w:rsidRPr="001542D8" w:rsidRDefault="00891E09" w:rsidP="000C6545">
            <w:pPr>
              <w:spacing w:after="0" w:line="240" w:lineRule="auto"/>
              <w:rPr>
                <w:rFonts w:ascii="Times New Roman" w:eastAsiaTheme="minorHAnsi" w:hAnsi="Times New Roman"/>
                <w:sz w:val="16"/>
                <w:szCs w:val="16"/>
              </w:rPr>
            </w:pPr>
            <w:r w:rsidRPr="001542D8">
              <w:rPr>
                <w:rFonts w:ascii="Times New Roman" w:eastAsiaTheme="minorHAnsi" w:hAnsi="Times New Roman"/>
                <w:sz w:val="16"/>
                <w:szCs w:val="16"/>
              </w:rPr>
              <w:t>Mise en place d’une unité de boucherie</w:t>
            </w:r>
          </w:p>
        </w:tc>
        <w:tc>
          <w:tcPr>
            <w:tcW w:w="4972" w:type="dxa"/>
            <w:gridSpan w:val="2"/>
          </w:tcPr>
          <w:p w:rsidR="00891E09" w:rsidRPr="001542D8" w:rsidRDefault="00891E09" w:rsidP="000C6545">
            <w:pPr>
              <w:spacing w:after="0" w:line="240" w:lineRule="auto"/>
              <w:rPr>
                <w:rFonts w:ascii="Times New Roman" w:eastAsiaTheme="minorHAnsi" w:hAnsi="Times New Roman"/>
                <w:sz w:val="16"/>
                <w:szCs w:val="16"/>
              </w:rPr>
            </w:pPr>
            <w:r w:rsidRPr="001542D8">
              <w:rPr>
                <w:rFonts w:ascii="Times New Roman" w:eastAsiaTheme="minorHAnsi" w:hAnsi="Times New Roman"/>
                <w:sz w:val="16"/>
                <w:szCs w:val="16"/>
              </w:rPr>
              <w:t>Effet 2 : Un plus grand nombre de populations vulnérables aura accès aux services sociaux de base de qualité et à un environnement sain.</w:t>
            </w:r>
          </w:p>
        </w:tc>
        <w:tc>
          <w:tcPr>
            <w:tcW w:w="3533" w:type="dxa"/>
          </w:tcPr>
          <w:p w:rsidR="00891E09" w:rsidRPr="001542D8" w:rsidRDefault="00891E09" w:rsidP="000C6545">
            <w:pPr>
              <w:pStyle w:val="ListParagraph"/>
              <w:autoSpaceDE w:val="0"/>
              <w:autoSpaceDN w:val="0"/>
              <w:adjustRightInd w:val="0"/>
              <w:spacing w:after="0" w:line="240" w:lineRule="auto"/>
              <w:ind w:left="0"/>
              <w:jc w:val="both"/>
              <w:rPr>
                <w:rFonts w:ascii="Times New Roman" w:eastAsiaTheme="minorHAnsi" w:hAnsi="Times New Roman"/>
                <w:sz w:val="16"/>
                <w:szCs w:val="16"/>
              </w:rPr>
            </w:pPr>
          </w:p>
          <w:p w:rsidR="00891E09" w:rsidRPr="001542D8" w:rsidRDefault="00891E09" w:rsidP="000C6545">
            <w:pPr>
              <w:pStyle w:val="ListParagraph"/>
              <w:autoSpaceDE w:val="0"/>
              <w:autoSpaceDN w:val="0"/>
              <w:adjustRightInd w:val="0"/>
              <w:spacing w:after="0" w:line="240" w:lineRule="auto"/>
              <w:ind w:left="0"/>
              <w:jc w:val="both"/>
              <w:rPr>
                <w:rFonts w:ascii="Times New Roman" w:hAnsi="Times New Roman"/>
                <w:sz w:val="16"/>
                <w:szCs w:val="16"/>
              </w:rPr>
            </w:pPr>
            <w:r w:rsidRPr="001542D8">
              <w:rPr>
                <w:rFonts w:ascii="Times New Roman" w:eastAsiaTheme="minorHAnsi" w:hAnsi="Times New Roman"/>
                <w:sz w:val="16"/>
                <w:szCs w:val="16"/>
              </w:rPr>
              <w:t xml:space="preserve">OMD 1 : </w:t>
            </w:r>
            <w:r w:rsidRPr="001542D8">
              <w:rPr>
                <w:rFonts w:ascii="Times New Roman" w:hAnsi="Times New Roman"/>
                <w:sz w:val="16"/>
                <w:szCs w:val="16"/>
              </w:rPr>
              <w:t>Eliminer l’extrême pauvreté et la faim</w:t>
            </w:r>
          </w:p>
          <w:p w:rsidR="00891E09" w:rsidRPr="001542D8" w:rsidRDefault="00891E09" w:rsidP="000C6545">
            <w:pPr>
              <w:spacing w:after="0" w:line="240" w:lineRule="auto"/>
              <w:rPr>
                <w:rFonts w:ascii="Times New Roman" w:eastAsiaTheme="minorHAnsi" w:hAnsi="Times New Roman"/>
                <w:sz w:val="16"/>
                <w:szCs w:val="16"/>
              </w:rPr>
            </w:pPr>
          </w:p>
        </w:tc>
        <w:tc>
          <w:tcPr>
            <w:tcW w:w="2410" w:type="dxa"/>
          </w:tcPr>
          <w:p w:rsidR="00891E09" w:rsidRPr="001542D8" w:rsidRDefault="00891E09" w:rsidP="000C6545">
            <w:pPr>
              <w:pStyle w:val="ListParagraph"/>
              <w:spacing w:after="0" w:line="240" w:lineRule="auto"/>
              <w:ind w:left="360"/>
              <w:rPr>
                <w:rFonts w:ascii="Times New Roman" w:eastAsiaTheme="minorHAnsi" w:hAnsi="Times New Roman"/>
                <w:sz w:val="16"/>
                <w:szCs w:val="16"/>
              </w:rPr>
            </w:pPr>
          </w:p>
          <w:p w:rsidR="00891E09" w:rsidRPr="00DE6E59" w:rsidRDefault="00891E09" w:rsidP="000C6545">
            <w:pPr>
              <w:pStyle w:val="BodyTextIndent"/>
              <w:spacing w:after="0" w:line="240" w:lineRule="auto"/>
              <w:ind w:left="0"/>
              <w:rPr>
                <w:rFonts w:ascii="Times New Roman" w:hAnsi="Times New Roman"/>
                <w:sz w:val="24"/>
                <w:szCs w:val="24"/>
              </w:rPr>
            </w:pPr>
            <w:r w:rsidRPr="001542D8">
              <w:rPr>
                <w:rFonts w:ascii="Times New Roman" w:hAnsi="Times New Roman"/>
                <w:sz w:val="16"/>
                <w:szCs w:val="16"/>
              </w:rPr>
              <w:t>3-Création d’opportunités d’augmentation et de</w:t>
            </w:r>
            <w:r w:rsidRPr="001542D8">
              <w:rPr>
                <w:rFonts w:ascii="Times New Roman" w:hAnsi="Times New Roman"/>
                <w:sz w:val="24"/>
                <w:szCs w:val="24"/>
              </w:rPr>
              <w:t xml:space="preserve"> </w:t>
            </w:r>
            <w:r w:rsidRPr="001542D8">
              <w:rPr>
                <w:rFonts w:ascii="Times New Roman" w:hAnsi="Times New Roman"/>
                <w:sz w:val="16"/>
                <w:szCs w:val="16"/>
              </w:rPr>
              <w:t>diversification des revenus pour les pauvres</w:t>
            </w:r>
            <w:r w:rsidRPr="00DE6E59">
              <w:rPr>
                <w:rFonts w:ascii="Times New Roman" w:hAnsi="Times New Roman"/>
                <w:sz w:val="24"/>
                <w:szCs w:val="24"/>
              </w:rPr>
              <w:t xml:space="preserve"> </w:t>
            </w:r>
          </w:p>
          <w:p w:rsidR="00891E09" w:rsidRPr="009E7AA4" w:rsidRDefault="00891E09" w:rsidP="000C6545"/>
        </w:tc>
      </w:tr>
    </w:tbl>
    <w:p w:rsidR="00891E09" w:rsidRDefault="00891E09" w:rsidP="00891E09">
      <w:pPr>
        <w:spacing w:after="0" w:line="240" w:lineRule="auto"/>
        <w:rPr>
          <w:rFonts w:ascii="Times New Roman" w:hAnsi="Times New Roman"/>
          <w:sz w:val="24"/>
          <w:szCs w:val="24"/>
        </w:rPr>
      </w:pPr>
    </w:p>
    <w:p w:rsidR="00891E09" w:rsidRDefault="00891E09">
      <w:pPr>
        <w:spacing w:after="0" w:line="240" w:lineRule="auto"/>
        <w:rPr>
          <w:rFonts w:ascii="Times New Roman" w:hAnsi="Times New Roman"/>
          <w:sz w:val="24"/>
          <w:szCs w:val="24"/>
        </w:rPr>
      </w:pPr>
      <w:r>
        <w:rPr>
          <w:rFonts w:ascii="Times New Roman" w:hAnsi="Times New Roman"/>
          <w:sz w:val="24"/>
          <w:szCs w:val="24"/>
        </w:rPr>
        <w:br w:type="page"/>
      </w:r>
    </w:p>
    <w:p w:rsidR="00891E09" w:rsidRPr="0072543A" w:rsidRDefault="00891E09" w:rsidP="000F5B40">
      <w:pPr>
        <w:pStyle w:val="Heading4"/>
      </w:pPr>
      <w:bookmarkStart w:id="51" w:name="_Toc243370548"/>
      <w:bookmarkStart w:id="52" w:name="_Toc243370613"/>
      <w:r>
        <w:lastRenderedPageBreak/>
        <w:t xml:space="preserve">Tableau 5 : </w:t>
      </w:r>
      <w:r w:rsidRPr="0072543A">
        <w:t>Exécution physique du Portefeuille Protection de l’Environnement</w:t>
      </w:r>
      <w:bookmarkEnd w:id="51"/>
      <w:bookmarkEnd w:id="52"/>
    </w:p>
    <w:p w:rsidR="00891E09" w:rsidRPr="00003BFD" w:rsidRDefault="00891E09" w:rsidP="00891E09">
      <w:pPr>
        <w:spacing w:after="0" w:line="240" w:lineRule="auto"/>
        <w:rPr>
          <w:rFonts w:ascii="Times New Roman" w:hAnsi="Times New Roman"/>
          <w:b/>
          <w:sz w:val="10"/>
          <w:szCs w:val="10"/>
        </w:rPr>
      </w:pPr>
    </w:p>
    <w:tbl>
      <w:tblPr>
        <w:tblW w:w="14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65"/>
        <w:gridCol w:w="2404"/>
        <w:gridCol w:w="1842"/>
        <w:gridCol w:w="3402"/>
        <w:gridCol w:w="3261"/>
        <w:gridCol w:w="3118"/>
      </w:tblGrid>
      <w:tr w:rsidR="00891E09" w:rsidRPr="001542D8" w:rsidTr="000C6545">
        <w:tc>
          <w:tcPr>
            <w:tcW w:w="5211" w:type="dxa"/>
            <w:gridSpan w:val="3"/>
          </w:tcPr>
          <w:p w:rsidR="00891E09" w:rsidRPr="001542D8" w:rsidRDefault="00891E09" w:rsidP="000C6545">
            <w:pPr>
              <w:spacing w:after="0" w:line="240" w:lineRule="auto"/>
              <w:jc w:val="center"/>
              <w:rPr>
                <w:rFonts w:ascii="Times New Roman" w:eastAsiaTheme="minorHAnsi" w:hAnsi="Times New Roman"/>
                <w:b/>
                <w:sz w:val="16"/>
                <w:szCs w:val="16"/>
              </w:rPr>
            </w:pPr>
            <w:r w:rsidRPr="001542D8">
              <w:rPr>
                <w:rFonts w:ascii="Times New Roman" w:eastAsiaTheme="minorHAnsi" w:hAnsi="Times New Roman"/>
                <w:b/>
                <w:sz w:val="16"/>
                <w:szCs w:val="16"/>
              </w:rPr>
              <w:t>Programme de Pays 2007-2011</w:t>
            </w:r>
          </w:p>
        </w:tc>
        <w:tc>
          <w:tcPr>
            <w:tcW w:w="9781" w:type="dxa"/>
            <w:gridSpan w:val="3"/>
          </w:tcPr>
          <w:p w:rsidR="00891E09" w:rsidRPr="001542D8" w:rsidRDefault="00891E09" w:rsidP="000C6545">
            <w:pPr>
              <w:spacing w:after="0" w:line="240" w:lineRule="auto"/>
              <w:jc w:val="center"/>
              <w:rPr>
                <w:rFonts w:ascii="Times New Roman" w:eastAsiaTheme="minorHAnsi" w:hAnsi="Times New Roman"/>
                <w:b/>
                <w:sz w:val="16"/>
                <w:szCs w:val="16"/>
              </w:rPr>
            </w:pPr>
            <w:r w:rsidRPr="001542D8">
              <w:rPr>
                <w:rFonts w:ascii="Times New Roman" w:eastAsiaTheme="minorHAnsi" w:hAnsi="Times New Roman"/>
                <w:b/>
                <w:sz w:val="16"/>
                <w:szCs w:val="16"/>
              </w:rPr>
              <w:t>Référentiels du Programme</w:t>
            </w:r>
          </w:p>
        </w:tc>
      </w:tr>
      <w:tr w:rsidR="00891E09" w:rsidRPr="001542D8" w:rsidTr="000C6545">
        <w:tc>
          <w:tcPr>
            <w:tcW w:w="965" w:type="dxa"/>
          </w:tcPr>
          <w:p w:rsidR="00891E09" w:rsidRPr="001542D8" w:rsidRDefault="00891E09" w:rsidP="000C6545">
            <w:pPr>
              <w:spacing w:after="0" w:line="240" w:lineRule="auto"/>
              <w:rPr>
                <w:rFonts w:ascii="Times New Roman" w:eastAsiaTheme="minorHAnsi" w:hAnsi="Times New Roman"/>
                <w:b/>
                <w:sz w:val="16"/>
                <w:szCs w:val="16"/>
              </w:rPr>
            </w:pPr>
            <w:r w:rsidRPr="001542D8">
              <w:rPr>
                <w:rFonts w:ascii="Times New Roman" w:eastAsiaTheme="minorHAnsi" w:hAnsi="Times New Roman"/>
                <w:b/>
                <w:sz w:val="16"/>
                <w:szCs w:val="16"/>
              </w:rPr>
              <w:t>Code</w:t>
            </w:r>
          </w:p>
        </w:tc>
        <w:tc>
          <w:tcPr>
            <w:tcW w:w="2404" w:type="dxa"/>
          </w:tcPr>
          <w:p w:rsidR="00891E09" w:rsidRPr="001542D8" w:rsidRDefault="00891E09" w:rsidP="000C6545">
            <w:pPr>
              <w:spacing w:after="0" w:line="240" w:lineRule="auto"/>
              <w:rPr>
                <w:rFonts w:ascii="Times New Roman" w:eastAsiaTheme="minorHAnsi" w:hAnsi="Times New Roman"/>
                <w:b/>
                <w:sz w:val="16"/>
                <w:szCs w:val="16"/>
              </w:rPr>
            </w:pPr>
            <w:r w:rsidRPr="001542D8">
              <w:rPr>
                <w:rFonts w:ascii="Times New Roman" w:eastAsiaTheme="minorHAnsi" w:hAnsi="Times New Roman"/>
                <w:b/>
                <w:sz w:val="16"/>
                <w:szCs w:val="16"/>
              </w:rPr>
              <w:t>Projet</w:t>
            </w:r>
          </w:p>
        </w:tc>
        <w:tc>
          <w:tcPr>
            <w:tcW w:w="1842" w:type="dxa"/>
          </w:tcPr>
          <w:p w:rsidR="00891E09" w:rsidRPr="001542D8" w:rsidRDefault="00891E09" w:rsidP="000C6545">
            <w:pPr>
              <w:spacing w:after="0" w:line="240" w:lineRule="auto"/>
              <w:rPr>
                <w:rFonts w:ascii="Times New Roman" w:eastAsiaTheme="minorHAnsi" w:hAnsi="Times New Roman"/>
                <w:b/>
                <w:sz w:val="16"/>
                <w:szCs w:val="16"/>
              </w:rPr>
            </w:pPr>
            <w:r w:rsidRPr="001542D8">
              <w:rPr>
                <w:rFonts w:ascii="Times New Roman" w:eastAsiaTheme="minorHAnsi" w:hAnsi="Times New Roman"/>
                <w:b/>
                <w:sz w:val="16"/>
                <w:szCs w:val="16"/>
              </w:rPr>
              <w:t>Objectifs</w:t>
            </w:r>
          </w:p>
        </w:tc>
        <w:tc>
          <w:tcPr>
            <w:tcW w:w="3402" w:type="dxa"/>
          </w:tcPr>
          <w:p w:rsidR="00891E09" w:rsidRPr="001542D8" w:rsidRDefault="00891E09" w:rsidP="000C6545">
            <w:pPr>
              <w:spacing w:after="0" w:line="240" w:lineRule="auto"/>
              <w:rPr>
                <w:rFonts w:ascii="Times New Roman" w:eastAsiaTheme="minorHAnsi" w:hAnsi="Times New Roman"/>
                <w:b/>
                <w:sz w:val="16"/>
                <w:szCs w:val="16"/>
              </w:rPr>
            </w:pPr>
            <w:r w:rsidRPr="001542D8">
              <w:rPr>
                <w:rFonts w:ascii="Times New Roman" w:eastAsiaTheme="minorHAnsi" w:hAnsi="Times New Roman"/>
                <w:b/>
                <w:sz w:val="16"/>
                <w:szCs w:val="16"/>
              </w:rPr>
              <w:t>Effet UNDAF poursuivi</w:t>
            </w:r>
            <w:r>
              <w:rPr>
                <w:rFonts w:ascii="Times New Roman" w:eastAsiaTheme="minorHAnsi" w:hAnsi="Times New Roman"/>
                <w:b/>
                <w:sz w:val="16"/>
                <w:szCs w:val="16"/>
              </w:rPr>
              <w:t>s</w:t>
            </w:r>
          </w:p>
        </w:tc>
        <w:tc>
          <w:tcPr>
            <w:tcW w:w="3261" w:type="dxa"/>
          </w:tcPr>
          <w:p w:rsidR="00891E09" w:rsidRPr="001542D8" w:rsidRDefault="00891E09" w:rsidP="000C6545">
            <w:pPr>
              <w:spacing w:after="0" w:line="240" w:lineRule="auto"/>
              <w:rPr>
                <w:rFonts w:ascii="Times New Roman" w:eastAsiaTheme="minorHAnsi" w:hAnsi="Times New Roman"/>
                <w:b/>
                <w:sz w:val="16"/>
                <w:szCs w:val="16"/>
              </w:rPr>
            </w:pPr>
            <w:r w:rsidRPr="001542D8">
              <w:rPr>
                <w:rFonts w:ascii="Times New Roman" w:eastAsiaTheme="minorHAnsi" w:hAnsi="Times New Roman"/>
                <w:b/>
                <w:sz w:val="16"/>
                <w:szCs w:val="16"/>
              </w:rPr>
              <w:t>OMD poursuivi</w:t>
            </w:r>
            <w:r>
              <w:rPr>
                <w:rFonts w:ascii="Times New Roman" w:eastAsiaTheme="minorHAnsi" w:hAnsi="Times New Roman"/>
                <w:b/>
                <w:sz w:val="16"/>
                <w:szCs w:val="16"/>
              </w:rPr>
              <w:t>s</w:t>
            </w:r>
          </w:p>
        </w:tc>
        <w:tc>
          <w:tcPr>
            <w:tcW w:w="3118" w:type="dxa"/>
          </w:tcPr>
          <w:p w:rsidR="00891E09" w:rsidRPr="001542D8" w:rsidRDefault="00891E09" w:rsidP="000C6545">
            <w:pPr>
              <w:spacing w:after="0" w:line="240" w:lineRule="auto"/>
              <w:rPr>
                <w:rFonts w:ascii="Times New Roman" w:eastAsiaTheme="minorHAnsi" w:hAnsi="Times New Roman"/>
                <w:b/>
                <w:sz w:val="16"/>
                <w:szCs w:val="16"/>
              </w:rPr>
            </w:pPr>
            <w:r w:rsidRPr="001542D8">
              <w:rPr>
                <w:rFonts w:ascii="Times New Roman" w:eastAsiaTheme="minorHAnsi" w:hAnsi="Times New Roman"/>
                <w:b/>
                <w:sz w:val="16"/>
                <w:szCs w:val="16"/>
              </w:rPr>
              <w:t xml:space="preserve">Axes </w:t>
            </w:r>
            <w:r>
              <w:rPr>
                <w:rFonts w:ascii="Times New Roman" w:eastAsiaTheme="minorHAnsi" w:hAnsi="Times New Roman"/>
                <w:b/>
                <w:sz w:val="16"/>
                <w:szCs w:val="16"/>
              </w:rPr>
              <w:t>ciblés dans le</w:t>
            </w:r>
            <w:r w:rsidRPr="001542D8">
              <w:rPr>
                <w:rFonts w:ascii="Times New Roman" w:eastAsiaTheme="minorHAnsi" w:hAnsi="Times New Roman"/>
                <w:b/>
                <w:sz w:val="16"/>
                <w:szCs w:val="16"/>
              </w:rPr>
              <w:t xml:space="preserve"> DSRP </w:t>
            </w:r>
          </w:p>
        </w:tc>
      </w:tr>
      <w:tr w:rsidR="00891E09" w:rsidRPr="001542D8" w:rsidTr="000C6545">
        <w:tc>
          <w:tcPr>
            <w:tcW w:w="14992" w:type="dxa"/>
            <w:gridSpan w:val="6"/>
            <w:tcBorders>
              <w:top w:val="single" w:sz="4" w:space="0" w:color="auto"/>
            </w:tcBorders>
            <w:shd w:val="clear" w:color="auto" w:fill="D9D9D9" w:themeFill="background1" w:themeFillShade="D9"/>
            <w:vAlign w:val="center"/>
          </w:tcPr>
          <w:p w:rsidR="00891E09" w:rsidRPr="001542D8" w:rsidRDefault="00891E09" w:rsidP="000C6545">
            <w:pPr>
              <w:spacing w:after="0" w:line="240" w:lineRule="auto"/>
              <w:jc w:val="center"/>
              <w:rPr>
                <w:rFonts w:ascii="Times New Roman" w:eastAsia="Times New Roman" w:hAnsi="Times New Roman"/>
                <w:b/>
                <w:color w:val="000000"/>
                <w:sz w:val="16"/>
                <w:szCs w:val="16"/>
                <w:lang w:eastAsia="fr-FR"/>
              </w:rPr>
            </w:pPr>
            <w:r w:rsidRPr="001542D8">
              <w:rPr>
                <w:rFonts w:ascii="Times New Roman" w:eastAsia="Times New Roman" w:hAnsi="Times New Roman"/>
                <w:b/>
                <w:color w:val="000000"/>
                <w:sz w:val="16"/>
                <w:szCs w:val="16"/>
                <w:lang w:eastAsia="fr-FR"/>
              </w:rPr>
              <w:t>Protection de l’Environnement</w:t>
            </w:r>
          </w:p>
        </w:tc>
      </w:tr>
      <w:tr w:rsidR="00891E09" w:rsidRPr="001542D8" w:rsidTr="000C6545">
        <w:tc>
          <w:tcPr>
            <w:tcW w:w="965" w:type="dxa"/>
            <w:tcBorders>
              <w:top w:val="single" w:sz="4" w:space="0" w:color="auto"/>
            </w:tcBorders>
            <w:vAlign w:val="center"/>
          </w:tcPr>
          <w:p w:rsidR="00891E09" w:rsidRPr="001542D8" w:rsidRDefault="00891E09" w:rsidP="000C6545">
            <w:pPr>
              <w:spacing w:after="0" w:line="240" w:lineRule="auto"/>
              <w:rPr>
                <w:rFonts w:ascii="Times New Roman" w:eastAsia="Times New Roman" w:hAnsi="Times New Roman"/>
                <w:color w:val="000000"/>
                <w:sz w:val="16"/>
                <w:szCs w:val="16"/>
                <w:lang w:eastAsia="fr-FR"/>
              </w:rPr>
            </w:pPr>
            <w:r w:rsidRPr="001542D8">
              <w:rPr>
                <w:rFonts w:ascii="Times New Roman" w:eastAsia="Times New Roman" w:hAnsi="Times New Roman"/>
                <w:color w:val="000000"/>
                <w:sz w:val="16"/>
                <w:szCs w:val="16"/>
                <w:lang w:eastAsia="fr-FR"/>
              </w:rPr>
              <w:t>00039377</w:t>
            </w:r>
          </w:p>
        </w:tc>
        <w:tc>
          <w:tcPr>
            <w:tcW w:w="2404" w:type="dxa"/>
            <w:tcBorders>
              <w:top w:val="single" w:sz="4" w:space="0" w:color="auto"/>
            </w:tcBorders>
            <w:vAlign w:val="center"/>
          </w:tcPr>
          <w:p w:rsidR="00891E09" w:rsidRPr="001542D8" w:rsidRDefault="00891E09" w:rsidP="000C6545">
            <w:pPr>
              <w:spacing w:after="0" w:line="240" w:lineRule="auto"/>
              <w:rPr>
                <w:rFonts w:ascii="Times New Roman" w:eastAsia="Times New Roman" w:hAnsi="Times New Roman"/>
                <w:color w:val="000000"/>
                <w:sz w:val="16"/>
                <w:szCs w:val="16"/>
                <w:lang w:eastAsia="fr-FR"/>
              </w:rPr>
            </w:pPr>
            <w:r w:rsidRPr="001542D8">
              <w:rPr>
                <w:rFonts w:ascii="Times New Roman" w:eastAsia="Times New Roman" w:hAnsi="Times New Roman"/>
                <w:color w:val="000000"/>
                <w:sz w:val="16"/>
                <w:szCs w:val="16"/>
                <w:lang w:eastAsia="fr-FR"/>
              </w:rPr>
              <w:t>Auto-évaluation des Capacités Nationales</w:t>
            </w:r>
          </w:p>
        </w:tc>
        <w:tc>
          <w:tcPr>
            <w:tcW w:w="1842" w:type="dxa"/>
            <w:tcBorders>
              <w:top w:val="single" w:sz="4" w:space="0" w:color="auto"/>
            </w:tcBorders>
          </w:tcPr>
          <w:p w:rsidR="00891E09" w:rsidRPr="001542D8" w:rsidRDefault="00891E09" w:rsidP="000C6545">
            <w:pPr>
              <w:spacing w:after="0" w:line="240" w:lineRule="auto"/>
              <w:rPr>
                <w:rFonts w:ascii="Times New Roman" w:eastAsiaTheme="minorHAnsi" w:hAnsi="Times New Roman"/>
                <w:sz w:val="16"/>
                <w:szCs w:val="16"/>
              </w:rPr>
            </w:pPr>
            <w:r w:rsidRPr="001542D8">
              <w:rPr>
                <w:rFonts w:ascii="Times New Roman" w:eastAsiaTheme="minorHAnsi" w:hAnsi="Times New Roman"/>
                <w:sz w:val="16"/>
                <w:szCs w:val="16"/>
              </w:rPr>
              <w:t>Assistance au pays dans l’élaboration du rapport d’auto-évaluation des capacités nationales en lien avec les conventions internationales sur l’environnement</w:t>
            </w:r>
          </w:p>
        </w:tc>
        <w:tc>
          <w:tcPr>
            <w:tcW w:w="3402" w:type="dxa"/>
            <w:tcBorders>
              <w:top w:val="single" w:sz="4" w:space="0" w:color="auto"/>
            </w:tcBorders>
          </w:tcPr>
          <w:p w:rsidR="00891E09" w:rsidRPr="001542D8" w:rsidRDefault="00891E09" w:rsidP="000C6545">
            <w:pPr>
              <w:spacing w:after="0" w:line="240" w:lineRule="auto"/>
              <w:rPr>
                <w:rFonts w:ascii="Times New Roman" w:eastAsiaTheme="minorHAnsi" w:hAnsi="Times New Roman"/>
                <w:sz w:val="16"/>
                <w:szCs w:val="16"/>
              </w:rPr>
            </w:pPr>
            <w:r w:rsidRPr="001542D8">
              <w:rPr>
                <w:rFonts w:ascii="Times New Roman" w:eastAsiaTheme="minorHAnsi" w:hAnsi="Times New Roman"/>
                <w:sz w:val="16"/>
                <w:szCs w:val="16"/>
              </w:rPr>
              <w:t>Effet 2 : Un plus grand nombre de populations vulnérables aura accès aux services sociaux de base de qualité et à un environnement sain.</w:t>
            </w:r>
          </w:p>
        </w:tc>
        <w:tc>
          <w:tcPr>
            <w:tcW w:w="3261" w:type="dxa"/>
            <w:tcBorders>
              <w:top w:val="single" w:sz="4" w:space="0" w:color="auto"/>
            </w:tcBorders>
          </w:tcPr>
          <w:p w:rsidR="00891E09" w:rsidRPr="001542D8" w:rsidRDefault="00891E09" w:rsidP="000C6545">
            <w:pPr>
              <w:spacing w:after="0" w:line="240" w:lineRule="auto"/>
              <w:rPr>
                <w:rFonts w:ascii="Times New Roman" w:eastAsiaTheme="minorHAnsi" w:hAnsi="Times New Roman"/>
                <w:sz w:val="16"/>
                <w:szCs w:val="16"/>
              </w:rPr>
            </w:pPr>
          </w:p>
          <w:p w:rsidR="00891E09" w:rsidRPr="001542D8" w:rsidRDefault="00891E09" w:rsidP="000C6545">
            <w:pPr>
              <w:autoSpaceDE w:val="0"/>
              <w:autoSpaceDN w:val="0"/>
              <w:adjustRightInd w:val="0"/>
              <w:spacing w:after="0" w:line="240" w:lineRule="auto"/>
              <w:rPr>
                <w:rFonts w:ascii="Times New Roman" w:hAnsi="Times New Roman"/>
                <w:sz w:val="16"/>
                <w:szCs w:val="16"/>
              </w:rPr>
            </w:pPr>
            <w:r w:rsidRPr="001542D8">
              <w:rPr>
                <w:rFonts w:ascii="Times New Roman" w:hAnsi="Times New Roman"/>
                <w:sz w:val="16"/>
                <w:szCs w:val="16"/>
              </w:rPr>
              <w:t>OMD 7 : Assurer un environnement durable</w:t>
            </w:r>
          </w:p>
          <w:p w:rsidR="00891E09" w:rsidRPr="001542D8" w:rsidRDefault="00891E09" w:rsidP="000C6545">
            <w:pPr>
              <w:autoSpaceDE w:val="0"/>
              <w:autoSpaceDN w:val="0"/>
              <w:adjustRightInd w:val="0"/>
              <w:spacing w:after="0" w:line="240" w:lineRule="auto"/>
              <w:rPr>
                <w:rFonts w:ascii="Times New Roman" w:hAnsi="Times New Roman"/>
                <w:sz w:val="16"/>
                <w:szCs w:val="16"/>
              </w:rPr>
            </w:pPr>
            <w:r w:rsidRPr="001542D8">
              <w:rPr>
                <w:rFonts w:ascii="Times New Roman" w:hAnsi="Times New Roman"/>
                <w:sz w:val="16"/>
                <w:szCs w:val="16"/>
              </w:rPr>
              <w:t>OMD 8 : Mettre en place un partenariat mondial pour le développement</w:t>
            </w:r>
          </w:p>
          <w:p w:rsidR="00891E09" w:rsidRPr="001542D8" w:rsidRDefault="00891E09" w:rsidP="000C6545">
            <w:pPr>
              <w:spacing w:after="0" w:line="240" w:lineRule="auto"/>
              <w:rPr>
                <w:rFonts w:ascii="Times New Roman" w:eastAsiaTheme="minorHAnsi" w:hAnsi="Times New Roman"/>
                <w:sz w:val="16"/>
                <w:szCs w:val="16"/>
              </w:rPr>
            </w:pPr>
          </w:p>
        </w:tc>
        <w:tc>
          <w:tcPr>
            <w:tcW w:w="3118" w:type="dxa"/>
            <w:vMerge w:val="restart"/>
            <w:tcBorders>
              <w:top w:val="single" w:sz="4" w:space="0" w:color="auto"/>
            </w:tcBorders>
            <w:vAlign w:val="center"/>
          </w:tcPr>
          <w:p w:rsidR="00891E09" w:rsidRPr="001542D8" w:rsidRDefault="00891E09" w:rsidP="000C6545">
            <w:pPr>
              <w:pStyle w:val="ListParagraph"/>
              <w:spacing w:after="0" w:line="240" w:lineRule="auto"/>
              <w:ind w:left="360"/>
              <w:rPr>
                <w:rFonts w:ascii="Times New Roman" w:eastAsia="Times New Roman" w:hAnsi="Times New Roman"/>
                <w:color w:val="000000"/>
                <w:sz w:val="16"/>
                <w:szCs w:val="16"/>
                <w:lang w:eastAsia="fr-FR"/>
              </w:rPr>
            </w:pPr>
            <w:r w:rsidRPr="001542D8">
              <w:rPr>
                <w:rFonts w:ascii="Times New Roman" w:eastAsia="Times New Roman" w:hAnsi="Times New Roman"/>
                <w:color w:val="000000"/>
                <w:sz w:val="16"/>
                <w:szCs w:val="16"/>
                <w:lang w:eastAsia="fr-FR"/>
              </w:rPr>
              <w:t xml:space="preserve">Il n’y a pas de référence directe à l’environnement dans aucun des cinq Axes stratégiques du DSRP. Toutefois, l’Axe </w:t>
            </w:r>
            <w:r>
              <w:rPr>
                <w:rFonts w:ascii="Times New Roman" w:eastAsia="Times New Roman" w:hAnsi="Times New Roman"/>
                <w:color w:val="000000"/>
                <w:sz w:val="16"/>
                <w:szCs w:val="16"/>
                <w:lang w:eastAsia="fr-FR"/>
              </w:rPr>
              <w:t>3</w:t>
            </w:r>
            <w:r w:rsidRPr="001542D8">
              <w:rPr>
                <w:rFonts w:ascii="Times New Roman" w:eastAsia="Times New Roman" w:hAnsi="Times New Roman"/>
                <w:color w:val="000000"/>
                <w:sz w:val="16"/>
                <w:szCs w:val="16"/>
                <w:lang w:eastAsia="fr-FR"/>
              </w:rPr>
              <w:t xml:space="preserve"> portant sur « </w:t>
            </w:r>
            <w:r w:rsidRPr="001542D8">
              <w:rPr>
                <w:rFonts w:ascii="Times New Roman" w:hAnsi="Times New Roman"/>
                <w:sz w:val="16"/>
                <w:szCs w:val="16"/>
              </w:rPr>
              <w:t>Création d’opportunités d’augmentation et de diversification des revenus pour les pauvres » emporte, entre autres, la protection et la gestion durable des ressources naturelles, et donc de l’environnement</w:t>
            </w:r>
            <w:r>
              <w:rPr>
                <w:rFonts w:ascii="Times New Roman" w:hAnsi="Times New Roman"/>
                <w:sz w:val="16"/>
                <w:szCs w:val="16"/>
              </w:rPr>
              <w:t>.</w:t>
            </w:r>
          </w:p>
        </w:tc>
      </w:tr>
      <w:tr w:rsidR="00891E09" w:rsidRPr="001542D8" w:rsidTr="000C6545">
        <w:tc>
          <w:tcPr>
            <w:tcW w:w="965" w:type="dxa"/>
            <w:vAlign w:val="center"/>
          </w:tcPr>
          <w:p w:rsidR="00891E09" w:rsidRPr="001542D8" w:rsidRDefault="00891E09" w:rsidP="000C6545">
            <w:pPr>
              <w:spacing w:after="0" w:line="240" w:lineRule="auto"/>
              <w:rPr>
                <w:rFonts w:ascii="Times New Roman" w:eastAsia="Times New Roman" w:hAnsi="Times New Roman"/>
                <w:color w:val="000000"/>
                <w:sz w:val="16"/>
                <w:szCs w:val="16"/>
                <w:lang w:eastAsia="fr-FR"/>
              </w:rPr>
            </w:pPr>
            <w:r w:rsidRPr="001542D8">
              <w:rPr>
                <w:rFonts w:ascii="Times New Roman" w:eastAsia="Times New Roman" w:hAnsi="Times New Roman"/>
                <w:color w:val="000000"/>
                <w:sz w:val="16"/>
                <w:szCs w:val="16"/>
                <w:lang w:eastAsia="fr-FR"/>
              </w:rPr>
              <w:t>00048010</w:t>
            </w:r>
          </w:p>
        </w:tc>
        <w:tc>
          <w:tcPr>
            <w:tcW w:w="2404" w:type="dxa"/>
            <w:vAlign w:val="center"/>
          </w:tcPr>
          <w:p w:rsidR="00891E09" w:rsidRPr="001542D8" w:rsidRDefault="00891E09" w:rsidP="000C6545">
            <w:pPr>
              <w:spacing w:after="0" w:line="240" w:lineRule="auto"/>
              <w:rPr>
                <w:rFonts w:ascii="Times New Roman" w:eastAsia="Times New Roman" w:hAnsi="Times New Roman"/>
                <w:color w:val="000000"/>
                <w:sz w:val="16"/>
                <w:szCs w:val="16"/>
                <w:lang w:eastAsia="fr-FR"/>
              </w:rPr>
            </w:pPr>
            <w:r w:rsidRPr="001542D8">
              <w:rPr>
                <w:rFonts w:ascii="Times New Roman" w:eastAsia="Times New Roman" w:hAnsi="Times New Roman"/>
                <w:color w:val="000000"/>
                <w:sz w:val="16"/>
                <w:szCs w:val="16"/>
                <w:lang w:eastAsia="fr-FR"/>
              </w:rPr>
              <w:t>Elaboration du 3</w:t>
            </w:r>
            <w:r w:rsidRPr="001542D8">
              <w:rPr>
                <w:rFonts w:ascii="Times New Roman" w:eastAsia="Times New Roman" w:hAnsi="Times New Roman"/>
                <w:color w:val="000000"/>
                <w:sz w:val="16"/>
                <w:szCs w:val="16"/>
                <w:vertAlign w:val="superscript"/>
                <w:lang w:eastAsia="fr-FR"/>
              </w:rPr>
              <w:t>ème</w:t>
            </w:r>
            <w:r w:rsidRPr="001542D8">
              <w:rPr>
                <w:rFonts w:ascii="Times New Roman" w:eastAsia="Times New Roman" w:hAnsi="Times New Roman"/>
                <w:color w:val="000000"/>
                <w:sz w:val="16"/>
                <w:szCs w:val="16"/>
                <w:lang w:eastAsia="fr-FR"/>
              </w:rPr>
              <w:t xml:space="preserve"> Rapport National sur la Biodiversité à STP</w:t>
            </w:r>
          </w:p>
        </w:tc>
        <w:tc>
          <w:tcPr>
            <w:tcW w:w="1842" w:type="dxa"/>
          </w:tcPr>
          <w:p w:rsidR="00891E09" w:rsidRPr="001542D8" w:rsidRDefault="00891E09" w:rsidP="000C6545">
            <w:pPr>
              <w:spacing w:after="0" w:line="240" w:lineRule="auto"/>
              <w:rPr>
                <w:rFonts w:ascii="Times New Roman" w:eastAsiaTheme="minorHAnsi" w:hAnsi="Times New Roman"/>
                <w:sz w:val="16"/>
                <w:szCs w:val="16"/>
              </w:rPr>
            </w:pPr>
            <w:r w:rsidRPr="001542D8">
              <w:rPr>
                <w:rFonts w:ascii="Times New Roman" w:eastAsiaTheme="minorHAnsi" w:hAnsi="Times New Roman"/>
                <w:sz w:val="16"/>
                <w:szCs w:val="16"/>
              </w:rPr>
              <w:t>Assistance au pays dans l’élaboration du rapport national sur la biodiversité</w:t>
            </w:r>
          </w:p>
        </w:tc>
        <w:tc>
          <w:tcPr>
            <w:tcW w:w="3402" w:type="dxa"/>
          </w:tcPr>
          <w:p w:rsidR="00891E09" w:rsidRPr="001542D8" w:rsidRDefault="00891E09" w:rsidP="000C6545">
            <w:pPr>
              <w:spacing w:after="0" w:line="240" w:lineRule="auto"/>
              <w:rPr>
                <w:rFonts w:ascii="Times New Roman" w:eastAsiaTheme="minorHAnsi" w:hAnsi="Times New Roman"/>
                <w:sz w:val="16"/>
                <w:szCs w:val="16"/>
              </w:rPr>
            </w:pPr>
            <w:r w:rsidRPr="001542D8">
              <w:rPr>
                <w:rFonts w:ascii="Times New Roman" w:eastAsiaTheme="minorHAnsi" w:hAnsi="Times New Roman"/>
                <w:sz w:val="16"/>
                <w:szCs w:val="16"/>
              </w:rPr>
              <w:t>Effet 2 : Un plus grand nombre de populations vulnérables aura accès aux services sociaux de base de qualité et à un environnement sain .</w:t>
            </w:r>
          </w:p>
        </w:tc>
        <w:tc>
          <w:tcPr>
            <w:tcW w:w="3261" w:type="dxa"/>
          </w:tcPr>
          <w:p w:rsidR="00891E09" w:rsidRPr="001542D8" w:rsidRDefault="00891E09" w:rsidP="000C6545">
            <w:pPr>
              <w:spacing w:after="0" w:line="240" w:lineRule="auto"/>
              <w:rPr>
                <w:rFonts w:ascii="Times New Roman" w:eastAsiaTheme="minorHAnsi" w:hAnsi="Times New Roman"/>
                <w:sz w:val="16"/>
                <w:szCs w:val="16"/>
              </w:rPr>
            </w:pPr>
          </w:p>
          <w:p w:rsidR="00891E09" w:rsidRPr="001542D8" w:rsidRDefault="00891E09" w:rsidP="000C6545">
            <w:pPr>
              <w:autoSpaceDE w:val="0"/>
              <w:autoSpaceDN w:val="0"/>
              <w:adjustRightInd w:val="0"/>
              <w:spacing w:after="0" w:line="240" w:lineRule="auto"/>
              <w:rPr>
                <w:rFonts w:ascii="Times New Roman" w:hAnsi="Times New Roman"/>
                <w:sz w:val="16"/>
                <w:szCs w:val="16"/>
              </w:rPr>
            </w:pPr>
            <w:r w:rsidRPr="001542D8">
              <w:rPr>
                <w:rFonts w:ascii="Times New Roman" w:hAnsi="Times New Roman"/>
                <w:sz w:val="16"/>
                <w:szCs w:val="16"/>
              </w:rPr>
              <w:t>OMD 7 : Assurer un environnement durable</w:t>
            </w:r>
          </w:p>
          <w:p w:rsidR="00891E09" w:rsidRPr="001542D8" w:rsidRDefault="00891E09" w:rsidP="000C6545">
            <w:pPr>
              <w:autoSpaceDE w:val="0"/>
              <w:autoSpaceDN w:val="0"/>
              <w:adjustRightInd w:val="0"/>
              <w:spacing w:after="0" w:line="240" w:lineRule="auto"/>
              <w:rPr>
                <w:rFonts w:ascii="Times New Roman" w:eastAsiaTheme="minorHAnsi" w:hAnsi="Times New Roman"/>
                <w:sz w:val="16"/>
                <w:szCs w:val="16"/>
              </w:rPr>
            </w:pPr>
          </w:p>
        </w:tc>
        <w:tc>
          <w:tcPr>
            <w:tcW w:w="3118" w:type="dxa"/>
            <w:vMerge/>
            <w:vAlign w:val="center"/>
          </w:tcPr>
          <w:p w:rsidR="00891E09" w:rsidRPr="001542D8" w:rsidRDefault="00891E09" w:rsidP="000C6545">
            <w:pPr>
              <w:pStyle w:val="ListParagraph"/>
              <w:spacing w:after="0" w:line="240" w:lineRule="auto"/>
              <w:ind w:left="360"/>
              <w:rPr>
                <w:rFonts w:ascii="Times New Roman" w:eastAsia="Times New Roman" w:hAnsi="Times New Roman"/>
                <w:color w:val="000000"/>
                <w:sz w:val="16"/>
                <w:szCs w:val="16"/>
                <w:lang w:eastAsia="fr-FR"/>
              </w:rPr>
            </w:pPr>
          </w:p>
        </w:tc>
      </w:tr>
      <w:tr w:rsidR="00891E09" w:rsidRPr="001542D8" w:rsidTr="000C6545">
        <w:tc>
          <w:tcPr>
            <w:tcW w:w="965" w:type="dxa"/>
            <w:vAlign w:val="center"/>
          </w:tcPr>
          <w:p w:rsidR="00891E09" w:rsidRPr="001542D8" w:rsidRDefault="00891E09" w:rsidP="000C6545">
            <w:pPr>
              <w:spacing w:after="0" w:line="240" w:lineRule="auto"/>
              <w:rPr>
                <w:rFonts w:ascii="Times New Roman" w:eastAsia="Times New Roman" w:hAnsi="Times New Roman"/>
                <w:color w:val="000000"/>
                <w:sz w:val="16"/>
                <w:szCs w:val="16"/>
                <w:lang w:eastAsia="fr-FR"/>
              </w:rPr>
            </w:pPr>
            <w:r w:rsidRPr="001542D8">
              <w:rPr>
                <w:rFonts w:ascii="Times New Roman" w:eastAsia="Times New Roman" w:hAnsi="Times New Roman"/>
                <w:color w:val="000000"/>
                <w:sz w:val="16"/>
                <w:szCs w:val="16"/>
                <w:lang w:eastAsia="fr-FR"/>
              </w:rPr>
              <w:t>00050191</w:t>
            </w:r>
          </w:p>
        </w:tc>
        <w:tc>
          <w:tcPr>
            <w:tcW w:w="2404" w:type="dxa"/>
            <w:vAlign w:val="center"/>
          </w:tcPr>
          <w:p w:rsidR="00891E09" w:rsidRPr="001542D8" w:rsidRDefault="00891E09" w:rsidP="000C6545">
            <w:pPr>
              <w:spacing w:after="0" w:line="240" w:lineRule="auto"/>
              <w:rPr>
                <w:rFonts w:ascii="Times New Roman" w:eastAsia="Times New Roman" w:hAnsi="Times New Roman"/>
                <w:color w:val="000000"/>
                <w:sz w:val="16"/>
                <w:szCs w:val="16"/>
                <w:lang w:eastAsia="fr-FR"/>
              </w:rPr>
            </w:pPr>
            <w:r w:rsidRPr="001542D8">
              <w:rPr>
                <w:rFonts w:ascii="Times New Roman" w:eastAsia="Times New Roman" w:hAnsi="Times New Roman"/>
                <w:color w:val="000000"/>
                <w:sz w:val="16"/>
                <w:szCs w:val="16"/>
                <w:lang w:eastAsia="fr-FR"/>
              </w:rPr>
              <w:t>Elaboration de la 2</w:t>
            </w:r>
            <w:r w:rsidRPr="001542D8">
              <w:rPr>
                <w:rFonts w:ascii="Times New Roman" w:eastAsia="Times New Roman" w:hAnsi="Times New Roman"/>
                <w:color w:val="000000"/>
                <w:sz w:val="16"/>
                <w:szCs w:val="16"/>
                <w:vertAlign w:val="superscript"/>
                <w:lang w:eastAsia="fr-FR"/>
              </w:rPr>
              <w:t>ème</w:t>
            </w:r>
            <w:r w:rsidRPr="001542D8">
              <w:rPr>
                <w:rFonts w:ascii="Times New Roman" w:eastAsia="Times New Roman" w:hAnsi="Times New Roman"/>
                <w:color w:val="000000"/>
                <w:sz w:val="16"/>
                <w:szCs w:val="16"/>
                <w:lang w:eastAsia="fr-FR"/>
              </w:rPr>
              <w:t xml:space="preserve"> Communication Nationale sur les Changements Climatiques à STP</w:t>
            </w:r>
          </w:p>
        </w:tc>
        <w:tc>
          <w:tcPr>
            <w:tcW w:w="1842" w:type="dxa"/>
          </w:tcPr>
          <w:p w:rsidR="00891E09" w:rsidRPr="001542D8" w:rsidRDefault="00891E09" w:rsidP="000C6545">
            <w:pPr>
              <w:spacing w:after="0" w:line="240" w:lineRule="auto"/>
              <w:rPr>
                <w:rFonts w:eastAsia="Times New Roman"/>
                <w:color w:val="000000"/>
                <w:sz w:val="16"/>
                <w:szCs w:val="16"/>
                <w:lang w:eastAsia="fr-FR"/>
              </w:rPr>
            </w:pPr>
            <w:r w:rsidRPr="001542D8">
              <w:rPr>
                <w:rFonts w:eastAsia="Times New Roman"/>
                <w:color w:val="000000"/>
                <w:sz w:val="16"/>
                <w:szCs w:val="16"/>
                <w:lang w:eastAsia="fr-FR"/>
              </w:rPr>
              <w:t>Actualisation de inventaire des gaz à effet de serre ; analyse de la vulnérabilité du pays et préconisation de mesures d’adaptation aux changements climatiques</w:t>
            </w:r>
          </w:p>
        </w:tc>
        <w:tc>
          <w:tcPr>
            <w:tcW w:w="3402" w:type="dxa"/>
          </w:tcPr>
          <w:p w:rsidR="00891E09" w:rsidRPr="001542D8" w:rsidRDefault="00891E09" w:rsidP="000C6545">
            <w:pPr>
              <w:spacing w:after="0" w:line="240" w:lineRule="auto"/>
              <w:rPr>
                <w:rFonts w:ascii="Times New Roman" w:eastAsiaTheme="minorHAnsi" w:hAnsi="Times New Roman"/>
                <w:sz w:val="16"/>
                <w:szCs w:val="16"/>
              </w:rPr>
            </w:pPr>
            <w:r w:rsidRPr="001542D8">
              <w:rPr>
                <w:rFonts w:ascii="Times New Roman" w:eastAsiaTheme="minorHAnsi" w:hAnsi="Times New Roman"/>
                <w:sz w:val="16"/>
                <w:szCs w:val="16"/>
              </w:rPr>
              <w:t>Effet 2 : Un plus grand nombre de populations vulnérables aura accès aux services sociaux de base de qualité et à un environnement sain.</w:t>
            </w:r>
          </w:p>
        </w:tc>
        <w:tc>
          <w:tcPr>
            <w:tcW w:w="3261" w:type="dxa"/>
          </w:tcPr>
          <w:p w:rsidR="00891E09" w:rsidRPr="001542D8" w:rsidRDefault="00891E09" w:rsidP="000C6545">
            <w:pPr>
              <w:spacing w:after="0" w:line="240" w:lineRule="auto"/>
              <w:rPr>
                <w:rFonts w:ascii="Times New Roman" w:eastAsiaTheme="minorHAnsi" w:hAnsi="Times New Roman"/>
                <w:sz w:val="16"/>
                <w:szCs w:val="16"/>
              </w:rPr>
            </w:pPr>
          </w:p>
          <w:p w:rsidR="00891E09" w:rsidRPr="001542D8" w:rsidRDefault="00891E09" w:rsidP="000C6545">
            <w:pPr>
              <w:autoSpaceDE w:val="0"/>
              <w:autoSpaceDN w:val="0"/>
              <w:adjustRightInd w:val="0"/>
              <w:spacing w:after="0" w:line="240" w:lineRule="auto"/>
              <w:rPr>
                <w:rFonts w:ascii="Times New Roman" w:hAnsi="Times New Roman"/>
                <w:sz w:val="16"/>
                <w:szCs w:val="16"/>
              </w:rPr>
            </w:pPr>
            <w:r w:rsidRPr="001542D8">
              <w:rPr>
                <w:rFonts w:ascii="Times New Roman" w:hAnsi="Times New Roman"/>
                <w:sz w:val="16"/>
                <w:szCs w:val="16"/>
              </w:rPr>
              <w:t>OMD 7 : Assurer un environnement durable</w:t>
            </w:r>
          </w:p>
          <w:p w:rsidR="00891E09" w:rsidRPr="001542D8" w:rsidRDefault="00891E09" w:rsidP="000C6545">
            <w:pPr>
              <w:autoSpaceDE w:val="0"/>
              <w:autoSpaceDN w:val="0"/>
              <w:adjustRightInd w:val="0"/>
              <w:spacing w:after="0" w:line="240" w:lineRule="auto"/>
              <w:rPr>
                <w:rFonts w:ascii="Times New Roman" w:eastAsiaTheme="minorHAnsi" w:hAnsi="Times New Roman"/>
                <w:sz w:val="16"/>
                <w:szCs w:val="16"/>
              </w:rPr>
            </w:pPr>
          </w:p>
        </w:tc>
        <w:tc>
          <w:tcPr>
            <w:tcW w:w="3118" w:type="dxa"/>
            <w:vMerge/>
            <w:vAlign w:val="center"/>
          </w:tcPr>
          <w:p w:rsidR="00891E09" w:rsidRPr="001542D8" w:rsidRDefault="00891E09" w:rsidP="000C6545">
            <w:pPr>
              <w:pStyle w:val="ListParagraph"/>
              <w:spacing w:after="0" w:line="240" w:lineRule="auto"/>
              <w:ind w:left="360"/>
              <w:rPr>
                <w:rFonts w:ascii="Times New Roman" w:eastAsia="Times New Roman" w:hAnsi="Times New Roman"/>
                <w:color w:val="000000"/>
                <w:sz w:val="16"/>
                <w:szCs w:val="16"/>
                <w:lang w:eastAsia="fr-FR"/>
              </w:rPr>
            </w:pPr>
          </w:p>
        </w:tc>
      </w:tr>
      <w:tr w:rsidR="00891E09" w:rsidRPr="001542D8" w:rsidTr="000C6545">
        <w:tc>
          <w:tcPr>
            <w:tcW w:w="965" w:type="dxa"/>
            <w:vAlign w:val="center"/>
          </w:tcPr>
          <w:p w:rsidR="00891E09" w:rsidRPr="001542D8" w:rsidRDefault="00891E09" w:rsidP="000C6545">
            <w:pPr>
              <w:spacing w:after="0" w:line="240" w:lineRule="auto"/>
              <w:rPr>
                <w:rFonts w:ascii="Times New Roman" w:eastAsia="Times New Roman" w:hAnsi="Times New Roman"/>
                <w:color w:val="000000"/>
                <w:sz w:val="16"/>
                <w:szCs w:val="16"/>
                <w:lang w:eastAsia="fr-FR"/>
              </w:rPr>
            </w:pPr>
            <w:r w:rsidRPr="001542D8">
              <w:rPr>
                <w:rFonts w:ascii="Times New Roman" w:eastAsia="Times New Roman" w:hAnsi="Times New Roman"/>
                <w:color w:val="000000"/>
                <w:sz w:val="16"/>
                <w:szCs w:val="16"/>
                <w:lang w:eastAsia="fr-FR"/>
              </w:rPr>
              <w:t>00054804</w:t>
            </w:r>
          </w:p>
        </w:tc>
        <w:tc>
          <w:tcPr>
            <w:tcW w:w="2404" w:type="dxa"/>
            <w:vAlign w:val="center"/>
          </w:tcPr>
          <w:p w:rsidR="00891E09" w:rsidRPr="001542D8" w:rsidRDefault="00891E09" w:rsidP="000C6545">
            <w:pPr>
              <w:spacing w:after="0" w:line="240" w:lineRule="auto"/>
              <w:rPr>
                <w:rFonts w:ascii="Times New Roman" w:eastAsia="Times New Roman" w:hAnsi="Times New Roman"/>
                <w:color w:val="000000"/>
                <w:sz w:val="16"/>
                <w:szCs w:val="16"/>
                <w:lang w:eastAsia="fr-FR"/>
              </w:rPr>
            </w:pPr>
            <w:r w:rsidRPr="001542D8">
              <w:rPr>
                <w:rFonts w:ascii="Times New Roman" w:eastAsia="Times New Roman" w:hAnsi="Times New Roman"/>
                <w:color w:val="000000"/>
                <w:sz w:val="16"/>
                <w:szCs w:val="16"/>
                <w:lang w:eastAsia="fr-FR"/>
              </w:rPr>
              <w:t>Mise en œuvre du Protocole de Montréal : Programme d’Assistance Technique</w:t>
            </w:r>
          </w:p>
        </w:tc>
        <w:tc>
          <w:tcPr>
            <w:tcW w:w="1842" w:type="dxa"/>
          </w:tcPr>
          <w:p w:rsidR="00891E09" w:rsidRPr="001542D8" w:rsidRDefault="00891E09" w:rsidP="000C6545">
            <w:pPr>
              <w:spacing w:after="0" w:line="240" w:lineRule="auto"/>
              <w:rPr>
                <w:rFonts w:ascii="Times New Roman" w:eastAsiaTheme="minorHAnsi" w:hAnsi="Times New Roman"/>
                <w:sz w:val="16"/>
                <w:szCs w:val="16"/>
              </w:rPr>
            </w:pPr>
            <w:r w:rsidRPr="001542D8">
              <w:rPr>
                <w:rFonts w:ascii="Times New Roman" w:eastAsiaTheme="minorHAnsi" w:hAnsi="Times New Roman"/>
                <w:sz w:val="16"/>
                <w:szCs w:val="16"/>
              </w:rPr>
              <w:t>Assistance au pays dans la mise en œuvre du Protocole de Montréal à travers la création d’un centre de recyclage</w:t>
            </w:r>
          </w:p>
        </w:tc>
        <w:tc>
          <w:tcPr>
            <w:tcW w:w="3402" w:type="dxa"/>
          </w:tcPr>
          <w:p w:rsidR="00891E09" w:rsidRPr="001542D8" w:rsidRDefault="00891E09" w:rsidP="000C6545">
            <w:pPr>
              <w:spacing w:after="0" w:line="240" w:lineRule="auto"/>
              <w:rPr>
                <w:rFonts w:ascii="Times New Roman" w:eastAsiaTheme="minorHAnsi" w:hAnsi="Times New Roman"/>
                <w:sz w:val="16"/>
                <w:szCs w:val="16"/>
              </w:rPr>
            </w:pPr>
            <w:r w:rsidRPr="001542D8">
              <w:rPr>
                <w:rFonts w:ascii="Times New Roman" w:eastAsiaTheme="minorHAnsi" w:hAnsi="Times New Roman"/>
                <w:sz w:val="16"/>
                <w:szCs w:val="16"/>
              </w:rPr>
              <w:t xml:space="preserve">Effet 2 : Un plus grand nombre de populations vulnérables aura accès aux services sociaux de base de qualité et à un environnement sain </w:t>
            </w:r>
          </w:p>
        </w:tc>
        <w:tc>
          <w:tcPr>
            <w:tcW w:w="3261" w:type="dxa"/>
          </w:tcPr>
          <w:p w:rsidR="00891E09" w:rsidRPr="001542D8" w:rsidRDefault="00891E09" w:rsidP="000C6545">
            <w:pPr>
              <w:spacing w:after="0" w:line="240" w:lineRule="auto"/>
              <w:rPr>
                <w:rFonts w:ascii="Times New Roman" w:eastAsiaTheme="minorHAnsi" w:hAnsi="Times New Roman"/>
                <w:sz w:val="16"/>
                <w:szCs w:val="16"/>
              </w:rPr>
            </w:pPr>
          </w:p>
          <w:p w:rsidR="00891E09" w:rsidRPr="001542D8" w:rsidRDefault="00891E09" w:rsidP="000C6545">
            <w:pPr>
              <w:autoSpaceDE w:val="0"/>
              <w:autoSpaceDN w:val="0"/>
              <w:adjustRightInd w:val="0"/>
              <w:spacing w:after="0" w:line="240" w:lineRule="auto"/>
              <w:rPr>
                <w:rFonts w:ascii="Times New Roman" w:hAnsi="Times New Roman"/>
                <w:sz w:val="16"/>
                <w:szCs w:val="16"/>
              </w:rPr>
            </w:pPr>
            <w:r w:rsidRPr="001542D8">
              <w:rPr>
                <w:rFonts w:ascii="Times New Roman" w:hAnsi="Times New Roman"/>
                <w:sz w:val="16"/>
                <w:szCs w:val="16"/>
              </w:rPr>
              <w:t>OMD 7 : Assurer un environnement durable</w:t>
            </w:r>
          </w:p>
          <w:p w:rsidR="00891E09" w:rsidRPr="001542D8" w:rsidRDefault="00891E09" w:rsidP="000C6545">
            <w:pPr>
              <w:autoSpaceDE w:val="0"/>
              <w:autoSpaceDN w:val="0"/>
              <w:adjustRightInd w:val="0"/>
              <w:spacing w:after="0" w:line="240" w:lineRule="auto"/>
              <w:rPr>
                <w:rFonts w:ascii="Times New Roman" w:hAnsi="Times New Roman"/>
                <w:sz w:val="16"/>
                <w:szCs w:val="16"/>
              </w:rPr>
            </w:pPr>
            <w:r w:rsidRPr="001542D8">
              <w:rPr>
                <w:rFonts w:ascii="Times New Roman" w:hAnsi="Times New Roman"/>
                <w:sz w:val="16"/>
                <w:szCs w:val="16"/>
              </w:rPr>
              <w:t>OMD 8 : Mettre en place un partenariat mondial pour le développement</w:t>
            </w:r>
          </w:p>
          <w:p w:rsidR="00891E09" w:rsidRPr="001542D8" w:rsidRDefault="00891E09" w:rsidP="000C6545">
            <w:pPr>
              <w:rPr>
                <w:rFonts w:ascii="Times New Roman" w:eastAsiaTheme="minorHAnsi" w:hAnsi="Times New Roman"/>
                <w:sz w:val="16"/>
                <w:szCs w:val="16"/>
              </w:rPr>
            </w:pPr>
          </w:p>
        </w:tc>
        <w:tc>
          <w:tcPr>
            <w:tcW w:w="3118" w:type="dxa"/>
            <w:vMerge/>
          </w:tcPr>
          <w:p w:rsidR="00891E09" w:rsidRPr="001542D8" w:rsidRDefault="00891E09" w:rsidP="000C6545">
            <w:pPr>
              <w:spacing w:after="0" w:line="240" w:lineRule="auto"/>
              <w:rPr>
                <w:rFonts w:ascii="Times New Roman" w:eastAsiaTheme="minorHAnsi" w:hAnsi="Times New Roman"/>
                <w:sz w:val="16"/>
                <w:szCs w:val="16"/>
              </w:rPr>
            </w:pPr>
          </w:p>
        </w:tc>
      </w:tr>
      <w:tr w:rsidR="00891E09" w:rsidRPr="001542D8" w:rsidTr="000C6545">
        <w:trPr>
          <w:trHeight w:val="662"/>
        </w:trPr>
        <w:tc>
          <w:tcPr>
            <w:tcW w:w="965" w:type="dxa"/>
            <w:vAlign w:val="center"/>
          </w:tcPr>
          <w:p w:rsidR="00891E09" w:rsidRPr="001542D8" w:rsidRDefault="00891E09" w:rsidP="000C6545">
            <w:pPr>
              <w:spacing w:after="0" w:line="240" w:lineRule="auto"/>
              <w:rPr>
                <w:rFonts w:ascii="Times New Roman" w:eastAsia="Times New Roman" w:hAnsi="Times New Roman"/>
                <w:color w:val="000000"/>
                <w:sz w:val="16"/>
                <w:szCs w:val="16"/>
                <w:lang w:eastAsia="fr-FR"/>
              </w:rPr>
            </w:pPr>
            <w:r w:rsidRPr="001542D8">
              <w:rPr>
                <w:rFonts w:ascii="Times New Roman" w:eastAsia="Times New Roman" w:hAnsi="Times New Roman"/>
                <w:color w:val="000000"/>
                <w:sz w:val="16"/>
                <w:szCs w:val="16"/>
                <w:lang w:eastAsia="fr-FR"/>
              </w:rPr>
              <w:t>00056869</w:t>
            </w:r>
          </w:p>
        </w:tc>
        <w:tc>
          <w:tcPr>
            <w:tcW w:w="2404" w:type="dxa"/>
            <w:vAlign w:val="center"/>
          </w:tcPr>
          <w:p w:rsidR="00891E09" w:rsidRPr="001542D8" w:rsidRDefault="00891E09" w:rsidP="000C6545">
            <w:pPr>
              <w:spacing w:after="0" w:line="240" w:lineRule="auto"/>
              <w:rPr>
                <w:rFonts w:ascii="Times New Roman" w:eastAsia="Times New Roman" w:hAnsi="Times New Roman"/>
                <w:color w:val="000000"/>
                <w:sz w:val="16"/>
                <w:szCs w:val="16"/>
                <w:lang w:eastAsia="fr-FR"/>
              </w:rPr>
            </w:pPr>
            <w:r w:rsidRPr="001542D8">
              <w:rPr>
                <w:rFonts w:ascii="Times New Roman" w:eastAsia="Times New Roman" w:hAnsi="Times New Roman"/>
                <w:color w:val="000000"/>
                <w:sz w:val="16"/>
                <w:szCs w:val="16"/>
                <w:lang w:eastAsia="fr-FR"/>
              </w:rPr>
              <w:t>Programme National sur l’Education Environnementale</w:t>
            </w:r>
          </w:p>
        </w:tc>
        <w:tc>
          <w:tcPr>
            <w:tcW w:w="1842" w:type="dxa"/>
            <w:vMerge w:val="restart"/>
          </w:tcPr>
          <w:p w:rsidR="00891E09" w:rsidRPr="001542D8" w:rsidRDefault="00891E09" w:rsidP="000C6545">
            <w:pPr>
              <w:spacing w:after="0" w:line="240" w:lineRule="auto"/>
              <w:rPr>
                <w:rFonts w:ascii="Times New Roman" w:eastAsiaTheme="minorHAnsi" w:hAnsi="Times New Roman"/>
                <w:sz w:val="16"/>
                <w:szCs w:val="16"/>
              </w:rPr>
            </w:pPr>
            <w:r w:rsidRPr="001542D8">
              <w:rPr>
                <w:rFonts w:ascii="Times New Roman" w:eastAsiaTheme="minorHAnsi" w:hAnsi="Times New Roman"/>
                <w:sz w:val="16"/>
                <w:szCs w:val="16"/>
              </w:rPr>
              <w:t>Sensibilisation et mobilisation nationale sur l’environnement</w:t>
            </w:r>
          </w:p>
        </w:tc>
        <w:tc>
          <w:tcPr>
            <w:tcW w:w="3402" w:type="dxa"/>
            <w:vMerge w:val="restart"/>
          </w:tcPr>
          <w:p w:rsidR="00891E09" w:rsidRPr="001542D8" w:rsidRDefault="00891E09" w:rsidP="000C6545">
            <w:pPr>
              <w:spacing w:after="0" w:line="240" w:lineRule="auto"/>
              <w:rPr>
                <w:rFonts w:ascii="Times New Roman" w:eastAsiaTheme="minorHAnsi" w:hAnsi="Times New Roman"/>
                <w:sz w:val="16"/>
                <w:szCs w:val="16"/>
              </w:rPr>
            </w:pPr>
            <w:r w:rsidRPr="001542D8">
              <w:rPr>
                <w:rFonts w:ascii="Times New Roman" w:eastAsiaTheme="minorHAnsi" w:hAnsi="Times New Roman"/>
                <w:sz w:val="16"/>
                <w:szCs w:val="16"/>
              </w:rPr>
              <w:t>Effet 2 : Un plus grand nombre de populations vulnérables aura accès aux services sociaux de base de qualité et à un environnement sain.</w:t>
            </w:r>
          </w:p>
        </w:tc>
        <w:tc>
          <w:tcPr>
            <w:tcW w:w="3261" w:type="dxa"/>
            <w:vMerge w:val="restart"/>
          </w:tcPr>
          <w:p w:rsidR="00891E09" w:rsidRPr="001542D8" w:rsidRDefault="00891E09" w:rsidP="000C6545">
            <w:pPr>
              <w:pStyle w:val="ListParagraph"/>
              <w:spacing w:after="0" w:line="240" w:lineRule="auto"/>
              <w:ind w:left="360"/>
              <w:rPr>
                <w:rFonts w:ascii="Times New Roman" w:eastAsiaTheme="minorHAnsi" w:hAnsi="Times New Roman"/>
                <w:sz w:val="16"/>
                <w:szCs w:val="16"/>
              </w:rPr>
            </w:pPr>
          </w:p>
          <w:p w:rsidR="00891E09" w:rsidRPr="001542D8" w:rsidRDefault="00891E09" w:rsidP="000C6545">
            <w:pPr>
              <w:autoSpaceDE w:val="0"/>
              <w:autoSpaceDN w:val="0"/>
              <w:adjustRightInd w:val="0"/>
              <w:spacing w:after="0" w:line="240" w:lineRule="auto"/>
              <w:rPr>
                <w:rFonts w:ascii="Times New Roman" w:hAnsi="Times New Roman"/>
                <w:sz w:val="16"/>
                <w:szCs w:val="16"/>
              </w:rPr>
            </w:pPr>
            <w:r w:rsidRPr="001542D8">
              <w:rPr>
                <w:rFonts w:ascii="Times New Roman" w:hAnsi="Times New Roman"/>
                <w:sz w:val="16"/>
                <w:szCs w:val="16"/>
              </w:rPr>
              <w:t>OMD 7 : Assurer un environnement durable</w:t>
            </w:r>
          </w:p>
          <w:p w:rsidR="00891E09" w:rsidRPr="001542D8" w:rsidRDefault="00891E09" w:rsidP="000C6545">
            <w:pPr>
              <w:autoSpaceDE w:val="0"/>
              <w:autoSpaceDN w:val="0"/>
              <w:adjustRightInd w:val="0"/>
              <w:spacing w:after="0" w:line="240" w:lineRule="auto"/>
            </w:pPr>
          </w:p>
        </w:tc>
        <w:tc>
          <w:tcPr>
            <w:tcW w:w="3118" w:type="dxa"/>
            <w:vMerge/>
          </w:tcPr>
          <w:p w:rsidR="00891E09" w:rsidRPr="001542D8" w:rsidRDefault="00891E09" w:rsidP="000C6545">
            <w:pPr>
              <w:pStyle w:val="ListParagraph"/>
              <w:spacing w:after="0" w:line="240" w:lineRule="auto"/>
              <w:ind w:left="360"/>
              <w:rPr>
                <w:rFonts w:ascii="Times New Roman" w:eastAsiaTheme="minorHAnsi" w:hAnsi="Times New Roman"/>
                <w:sz w:val="16"/>
                <w:szCs w:val="16"/>
              </w:rPr>
            </w:pPr>
          </w:p>
        </w:tc>
      </w:tr>
      <w:tr w:rsidR="00891E09" w:rsidRPr="001542D8" w:rsidTr="000C6545">
        <w:trPr>
          <w:trHeight w:val="663"/>
        </w:trPr>
        <w:tc>
          <w:tcPr>
            <w:tcW w:w="965" w:type="dxa"/>
            <w:vAlign w:val="center"/>
          </w:tcPr>
          <w:p w:rsidR="00891E09" w:rsidRPr="001542D8" w:rsidRDefault="00891E09" w:rsidP="000C6545">
            <w:pPr>
              <w:spacing w:after="0" w:line="240" w:lineRule="auto"/>
              <w:rPr>
                <w:rFonts w:ascii="Times New Roman" w:eastAsia="Times New Roman" w:hAnsi="Times New Roman"/>
                <w:color w:val="000000"/>
                <w:sz w:val="16"/>
                <w:szCs w:val="16"/>
                <w:lang w:eastAsia="fr-FR"/>
              </w:rPr>
            </w:pPr>
            <w:r w:rsidRPr="001542D8">
              <w:rPr>
                <w:rFonts w:ascii="Times New Roman" w:eastAsia="Times New Roman" w:hAnsi="Times New Roman"/>
                <w:color w:val="000000"/>
                <w:sz w:val="16"/>
                <w:szCs w:val="16"/>
                <w:lang w:eastAsia="fr-FR"/>
              </w:rPr>
              <w:t>00070415</w:t>
            </w:r>
          </w:p>
        </w:tc>
        <w:tc>
          <w:tcPr>
            <w:tcW w:w="2404" w:type="dxa"/>
            <w:vAlign w:val="center"/>
          </w:tcPr>
          <w:p w:rsidR="00891E09" w:rsidRPr="001542D8" w:rsidRDefault="00891E09" w:rsidP="000C6545">
            <w:pPr>
              <w:spacing w:after="0" w:line="240" w:lineRule="auto"/>
              <w:rPr>
                <w:rFonts w:ascii="Times New Roman" w:eastAsia="Times New Roman" w:hAnsi="Times New Roman"/>
                <w:color w:val="000000"/>
                <w:sz w:val="16"/>
                <w:szCs w:val="16"/>
                <w:lang w:eastAsia="fr-FR"/>
              </w:rPr>
            </w:pPr>
            <w:r w:rsidRPr="001542D8">
              <w:rPr>
                <w:rFonts w:ascii="Times New Roman" w:eastAsia="Times New Roman" w:hAnsi="Times New Roman"/>
                <w:color w:val="000000"/>
                <w:sz w:val="16"/>
                <w:szCs w:val="16"/>
                <w:lang w:eastAsia="fr-FR"/>
              </w:rPr>
              <w:t>Education et sensibilisation Environnementale à STP</w:t>
            </w:r>
          </w:p>
        </w:tc>
        <w:tc>
          <w:tcPr>
            <w:tcW w:w="1842" w:type="dxa"/>
            <w:vMerge/>
          </w:tcPr>
          <w:p w:rsidR="00891E09" w:rsidRPr="001542D8" w:rsidRDefault="00891E09" w:rsidP="000C6545">
            <w:pPr>
              <w:spacing w:after="0" w:line="240" w:lineRule="auto"/>
              <w:rPr>
                <w:rFonts w:ascii="Times New Roman" w:eastAsiaTheme="minorHAnsi" w:hAnsi="Times New Roman"/>
                <w:sz w:val="16"/>
                <w:szCs w:val="16"/>
              </w:rPr>
            </w:pPr>
          </w:p>
        </w:tc>
        <w:tc>
          <w:tcPr>
            <w:tcW w:w="3402" w:type="dxa"/>
            <w:vMerge/>
          </w:tcPr>
          <w:p w:rsidR="00891E09" w:rsidRPr="001542D8" w:rsidRDefault="00891E09" w:rsidP="000C6545">
            <w:pPr>
              <w:spacing w:after="0" w:line="240" w:lineRule="auto"/>
              <w:rPr>
                <w:rFonts w:ascii="Times New Roman" w:eastAsiaTheme="minorHAnsi" w:hAnsi="Times New Roman"/>
                <w:sz w:val="16"/>
                <w:szCs w:val="16"/>
              </w:rPr>
            </w:pPr>
          </w:p>
        </w:tc>
        <w:tc>
          <w:tcPr>
            <w:tcW w:w="3261" w:type="dxa"/>
            <w:vMerge/>
          </w:tcPr>
          <w:p w:rsidR="00891E09" w:rsidRPr="001542D8" w:rsidRDefault="00891E09" w:rsidP="000C6545">
            <w:pPr>
              <w:spacing w:after="0" w:line="240" w:lineRule="auto"/>
              <w:rPr>
                <w:rFonts w:ascii="Times New Roman" w:eastAsiaTheme="minorHAnsi" w:hAnsi="Times New Roman"/>
                <w:sz w:val="16"/>
                <w:szCs w:val="16"/>
              </w:rPr>
            </w:pPr>
          </w:p>
        </w:tc>
        <w:tc>
          <w:tcPr>
            <w:tcW w:w="3118" w:type="dxa"/>
            <w:vMerge/>
          </w:tcPr>
          <w:p w:rsidR="00891E09" w:rsidRPr="001542D8" w:rsidRDefault="00891E09" w:rsidP="000C6545">
            <w:pPr>
              <w:spacing w:after="0" w:line="240" w:lineRule="auto"/>
              <w:rPr>
                <w:rFonts w:ascii="Times New Roman" w:eastAsiaTheme="minorHAnsi" w:hAnsi="Times New Roman"/>
                <w:sz w:val="16"/>
                <w:szCs w:val="16"/>
              </w:rPr>
            </w:pPr>
          </w:p>
        </w:tc>
      </w:tr>
      <w:tr w:rsidR="00891E09" w:rsidRPr="00383165" w:rsidTr="000C6545">
        <w:tc>
          <w:tcPr>
            <w:tcW w:w="965" w:type="dxa"/>
            <w:vAlign w:val="center"/>
          </w:tcPr>
          <w:p w:rsidR="00891E09" w:rsidRPr="001542D8" w:rsidRDefault="00891E09" w:rsidP="000C6545">
            <w:pPr>
              <w:spacing w:after="0" w:line="240" w:lineRule="auto"/>
              <w:rPr>
                <w:rFonts w:ascii="Times New Roman" w:eastAsia="Times New Roman" w:hAnsi="Times New Roman"/>
                <w:color w:val="000000"/>
                <w:sz w:val="16"/>
                <w:szCs w:val="16"/>
                <w:lang w:eastAsia="fr-FR"/>
              </w:rPr>
            </w:pPr>
            <w:r w:rsidRPr="001542D8">
              <w:rPr>
                <w:rFonts w:ascii="Times New Roman" w:eastAsia="Times New Roman" w:hAnsi="Times New Roman"/>
                <w:color w:val="000000"/>
                <w:sz w:val="16"/>
                <w:szCs w:val="16"/>
                <w:lang w:eastAsia="fr-FR"/>
              </w:rPr>
              <w:t>00057358</w:t>
            </w:r>
          </w:p>
        </w:tc>
        <w:tc>
          <w:tcPr>
            <w:tcW w:w="2404" w:type="dxa"/>
            <w:vAlign w:val="center"/>
          </w:tcPr>
          <w:p w:rsidR="00891E09" w:rsidRPr="001542D8" w:rsidRDefault="00891E09" w:rsidP="000C6545">
            <w:pPr>
              <w:spacing w:after="0" w:line="240" w:lineRule="auto"/>
              <w:rPr>
                <w:rFonts w:ascii="Times New Roman" w:eastAsia="Times New Roman" w:hAnsi="Times New Roman"/>
                <w:color w:val="000000"/>
                <w:sz w:val="16"/>
                <w:szCs w:val="16"/>
                <w:lang w:eastAsia="fr-FR"/>
              </w:rPr>
            </w:pPr>
            <w:r w:rsidRPr="001542D8">
              <w:rPr>
                <w:rFonts w:ascii="Times New Roman" w:eastAsia="Times New Roman" w:hAnsi="Times New Roman"/>
                <w:color w:val="000000"/>
                <w:sz w:val="16"/>
                <w:szCs w:val="16"/>
                <w:lang w:eastAsia="fr-FR"/>
              </w:rPr>
              <w:t>Elaboration du 4</w:t>
            </w:r>
            <w:r w:rsidRPr="001542D8">
              <w:rPr>
                <w:rFonts w:ascii="Times New Roman" w:eastAsia="Times New Roman" w:hAnsi="Times New Roman"/>
                <w:color w:val="000000"/>
                <w:sz w:val="16"/>
                <w:szCs w:val="16"/>
                <w:vertAlign w:val="superscript"/>
                <w:lang w:eastAsia="fr-FR"/>
              </w:rPr>
              <w:t>ème</w:t>
            </w:r>
            <w:r w:rsidRPr="001542D8">
              <w:rPr>
                <w:rFonts w:ascii="Times New Roman" w:eastAsia="Times New Roman" w:hAnsi="Times New Roman"/>
                <w:color w:val="000000"/>
                <w:sz w:val="16"/>
                <w:szCs w:val="16"/>
                <w:lang w:eastAsia="fr-FR"/>
              </w:rPr>
              <w:t xml:space="preserve"> Rapport National sur la Biodiversité à STP</w:t>
            </w:r>
          </w:p>
        </w:tc>
        <w:tc>
          <w:tcPr>
            <w:tcW w:w="1842" w:type="dxa"/>
          </w:tcPr>
          <w:p w:rsidR="00891E09" w:rsidRPr="001542D8" w:rsidRDefault="00891E09" w:rsidP="000C6545">
            <w:pPr>
              <w:spacing w:after="0" w:line="240" w:lineRule="auto"/>
              <w:rPr>
                <w:rFonts w:ascii="Times New Roman" w:eastAsiaTheme="minorHAnsi" w:hAnsi="Times New Roman"/>
                <w:sz w:val="16"/>
                <w:szCs w:val="16"/>
              </w:rPr>
            </w:pPr>
            <w:r w:rsidRPr="001542D8">
              <w:rPr>
                <w:rFonts w:ascii="Times New Roman" w:eastAsiaTheme="minorHAnsi" w:hAnsi="Times New Roman"/>
                <w:sz w:val="16"/>
                <w:szCs w:val="16"/>
              </w:rPr>
              <w:t>Assistance au pays dans l’élaboration du rapport national sur la biodiversité</w:t>
            </w:r>
          </w:p>
        </w:tc>
        <w:tc>
          <w:tcPr>
            <w:tcW w:w="3402" w:type="dxa"/>
          </w:tcPr>
          <w:p w:rsidR="00891E09" w:rsidRPr="001542D8" w:rsidRDefault="00891E09" w:rsidP="000C6545">
            <w:pPr>
              <w:spacing w:after="0" w:line="240" w:lineRule="auto"/>
              <w:rPr>
                <w:rFonts w:ascii="Times New Roman" w:eastAsiaTheme="minorHAnsi" w:hAnsi="Times New Roman"/>
                <w:sz w:val="16"/>
                <w:szCs w:val="16"/>
              </w:rPr>
            </w:pPr>
            <w:r w:rsidRPr="001542D8">
              <w:rPr>
                <w:rFonts w:ascii="Times New Roman" w:eastAsiaTheme="minorHAnsi" w:hAnsi="Times New Roman"/>
                <w:sz w:val="16"/>
                <w:szCs w:val="16"/>
              </w:rPr>
              <w:t>Effet 2 : Un plus grand nombre de populations vulnérables aura accès aux services sociaux de base de qualité et à un environnement sain.</w:t>
            </w:r>
          </w:p>
        </w:tc>
        <w:tc>
          <w:tcPr>
            <w:tcW w:w="3261" w:type="dxa"/>
          </w:tcPr>
          <w:p w:rsidR="00891E09" w:rsidRPr="001542D8" w:rsidRDefault="00891E09" w:rsidP="000C6545">
            <w:pPr>
              <w:spacing w:after="0" w:line="240" w:lineRule="auto"/>
              <w:rPr>
                <w:rFonts w:ascii="Times New Roman" w:eastAsiaTheme="minorHAnsi" w:hAnsi="Times New Roman"/>
                <w:sz w:val="16"/>
                <w:szCs w:val="16"/>
              </w:rPr>
            </w:pPr>
          </w:p>
          <w:p w:rsidR="00891E09" w:rsidRPr="0008475B" w:rsidRDefault="00891E09" w:rsidP="000C6545">
            <w:pPr>
              <w:autoSpaceDE w:val="0"/>
              <w:autoSpaceDN w:val="0"/>
              <w:adjustRightInd w:val="0"/>
              <w:spacing w:after="0" w:line="240" w:lineRule="auto"/>
              <w:rPr>
                <w:rFonts w:ascii="Times New Roman" w:hAnsi="Times New Roman"/>
                <w:sz w:val="16"/>
                <w:szCs w:val="16"/>
              </w:rPr>
            </w:pPr>
            <w:r w:rsidRPr="001542D8">
              <w:rPr>
                <w:rFonts w:ascii="Times New Roman" w:hAnsi="Times New Roman"/>
                <w:sz w:val="16"/>
                <w:szCs w:val="16"/>
              </w:rPr>
              <w:t>OMD 7 : Assurer un environnement durable</w:t>
            </w:r>
          </w:p>
        </w:tc>
        <w:tc>
          <w:tcPr>
            <w:tcW w:w="3118" w:type="dxa"/>
            <w:vMerge/>
          </w:tcPr>
          <w:p w:rsidR="00891E09" w:rsidRPr="00383165" w:rsidRDefault="00891E09" w:rsidP="000C6545">
            <w:pPr>
              <w:pStyle w:val="ListParagraph"/>
              <w:spacing w:after="0" w:line="240" w:lineRule="auto"/>
              <w:ind w:left="360"/>
              <w:rPr>
                <w:rFonts w:ascii="Times New Roman" w:eastAsiaTheme="minorHAnsi" w:hAnsi="Times New Roman"/>
                <w:sz w:val="16"/>
                <w:szCs w:val="16"/>
              </w:rPr>
            </w:pPr>
          </w:p>
        </w:tc>
      </w:tr>
    </w:tbl>
    <w:p w:rsidR="00891E09" w:rsidRDefault="00891E09" w:rsidP="00891E09"/>
    <w:p w:rsidR="00383165" w:rsidRDefault="00383165" w:rsidP="00383165">
      <w:pPr>
        <w:spacing w:after="0" w:line="240" w:lineRule="auto"/>
        <w:jc w:val="both"/>
        <w:rPr>
          <w:rFonts w:ascii="Times New Roman" w:hAnsi="Times New Roman"/>
          <w:sz w:val="24"/>
          <w:szCs w:val="24"/>
        </w:rPr>
      </w:pPr>
    </w:p>
    <w:p w:rsidR="00891E09" w:rsidRDefault="00891E09" w:rsidP="00383165">
      <w:pPr>
        <w:pStyle w:val="Heading2"/>
        <w:sectPr w:rsidR="00891E09" w:rsidSect="00891E09">
          <w:pgSz w:w="16838" w:h="11906" w:orient="landscape"/>
          <w:pgMar w:top="1418" w:right="1418" w:bottom="1418" w:left="1418" w:header="709" w:footer="709" w:gutter="0"/>
          <w:cols w:space="708"/>
          <w:titlePg/>
          <w:docGrid w:linePitch="360"/>
        </w:sectPr>
      </w:pPr>
    </w:p>
    <w:p w:rsidR="00383165" w:rsidRPr="00FA4999" w:rsidRDefault="00383165" w:rsidP="00383165">
      <w:pPr>
        <w:pStyle w:val="Heading2"/>
      </w:pPr>
      <w:bookmarkStart w:id="53" w:name="_Toc243370549"/>
      <w:bookmarkStart w:id="54" w:name="_Toc243370614"/>
      <w:bookmarkStart w:id="55" w:name="_Toc243383112"/>
      <w:r>
        <w:lastRenderedPageBreak/>
        <w:t xml:space="preserve">2.2. </w:t>
      </w:r>
      <w:r w:rsidRPr="00FA4999">
        <w:t>Analyse des progrès sur les produits du Programme de Pays et du CPAP</w:t>
      </w:r>
      <w:bookmarkEnd w:id="53"/>
      <w:bookmarkEnd w:id="54"/>
      <w:bookmarkEnd w:id="55"/>
    </w:p>
    <w:p w:rsidR="00383165" w:rsidRDefault="00383165" w:rsidP="00383165">
      <w:pPr>
        <w:spacing w:after="0" w:line="240" w:lineRule="auto"/>
        <w:jc w:val="both"/>
        <w:rPr>
          <w:rFonts w:ascii="Times New Roman" w:hAnsi="Times New Roman"/>
          <w:sz w:val="24"/>
          <w:szCs w:val="24"/>
        </w:rPr>
      </w:pPr>
    </w:p>
    <w:p w:rsidR="00E46DCC" w:rsidRPr="001A26BA" w:rsidRDefault="00BB0196" w:rsidP="00E46DCC">
      <w:pPr>
        <w:spacing w:after="0" w:line="240" w:lineRule="auto"/>
        <w:jc w:val="both"/>
        <w:rPr>
          <w:rFonts w:ascii="Times New Roman" w:hAnsi="Times New Roman"/>
          <w:sz w:val="24"/>
          <w:szCs w:val="24"/>
        </w:rPr>
      </w:pPr>
      <w:r>
        <w:rPr>
          <w:rFonts w:ascii="Times New Roman" w:hAnsi="Times New Roman"/>
          <w:sz w:val="24"/>
          <w:szCs w:val="24"/>
        </w:rPr>
        <w:t>40</w:t>
      </w:r>
      <w:r w:rsidR="00D00845">
        <w:rPr>
          <w:rFonts w:ascii="Times New Roman" w:hAnsi="Times New Roman"/>
          <w:sz w:val="24"/>
          <w:szCs w:val="24"/>
        </w:rPr>
        <w:t>.</w:t>
      </w:r>
      <w:r w:rsidR="00E46DCC">
        <w:rPr>
          <w:rFonts w:ascii="Times New Roman" w:hAnsi="Times New Roman"/>
          <w:sz w:val="24"/>
          <w:szCs w:val="24"/>
        </w:rPr>
        <w:tab/>
      </w:r>
      <w:r w:rsidR="00E46DCC" w:rsidRPr="00E46DCC">
        <w:rPr>
          <w:rFonts w:ascii="Times New Roman" w:hAnsi="Times New Roman"/>
          <w:sz w:val="24"/>
          <w:szCs w:val="24"/>
        </w:rPr>
        <w:t>A mi parcours du cycle de planification</w:t>
      </w:r>
      <w:r w:rsidR="00464CF1">
        <w:rPr>
          <w:rFonts w:ascii="Times New Roman" w:hAnsi="Times New Roman"/>
          <w:sz w:val="24"/>
          <w:szCs w:val="24"/>
        </w:rPr>
        <w:t>,</w:t>
      </w:r>
      <w:r w:rsidR="00E46DCC" w:rsidRPr="00E46DCC">
        <w:rPr>
          <w:rFonts w:ascii="Times New Roman" w:hAnsi="Times New Roman"/>
          <w:sz w:val="24"/>
          <w:szCs w:val="24"/>
        </w:rPr>
        <w:t xml:space="preserve"> diverses étapes ont été franchies dans la mise en œuvre du Programme de pays et de son plan d’action, qui ont permis de délivrer des produits. Au niveau de la bonne gouvernance, on notera principalement (i) la construction progressive d’une capacité stratégique de planification et de suivi-évaluation, (ii) la modernisation et l’habilitation technique des services publics, (iii) le renforcement institutionnel des élus locaux et de la société civile dans une optique de pôle de responsabilité en mesure de dialoguer avec l’Etat et de favoriser les bons équilibres au profit des citoyens.</w:t>
      </w:r>
    </w:p>
    <w:p w:rsidR="00383165" w:rsidRDefault="00383165" w:rsidP="00383165">
      <w:pPr>
        <w:spacing w:after="0" w:line="240" w:lineRule="auto"/>
        <w:jc w:val="both"/>
        <w:rPr>
          <w:rFonts w:ascii="Times New Roman" w:hAnsi="Times New Roman"/>
          <w:sz w:val="24"/>
          <w:szCs w:val="24"/>
        </w:rPr>
      </w:pPr>
    </w:p>
    <w:p w:rsidR="00383165" w:rsidRDefault="00D00845" w:rsidP="00383165">
      <w:pPr>
        <w:spacing w:after="0" w:line="240" w:lineRule="auto"/>
        <w:jc w:val="both"/>
        <w:rPr>
          <w:rFonts w:ascii="Times New Roman" w:hAnsi="Times New Roman"/>
          <w:sz w:val="24"/>
          <w:szCs w:val="24"/>
        </w:rPr>
      </w:pPr>
      <w:r>
        <w:rPr>
          <w:rFonts w:ascii="Times New Roman" w:hAnsi="Times New Roman"/>
          <w:sz w:val="24"/>
          <w:szCs w:val="24"/>
        </w:rPr>
        <w:t>4</w:t>
      </w:r>
      <w:r w:rsidR="00BB0196">
        <w:rPr>
          <w:rFonts w:ascii="Times New Roman" w:hAnsi="Times New Roman"/>
          <w:sz w:val="24"/>
          <w:szCs w:val="24"/>
        </w:rPr>
        <w:t>1</w:t>
      </w:r>
      <w:r>
        <w:rPr>
          <w:rFonts w:ascii="Times New Roman" w:hAnsi="Times New Roman"/>
          <w:sz w:val="24"/>
          <w:szCs w:val="24"/>
        </w:rPr>
        <w:t>.</w:t>
      </w:r>
      <w:r w:rsidR="00383165">
        <w:rPr>
          <w:rFonts w:ascii="Times New Roman" w:hAnsi="Times New Roman"/>
          <w:sz w:val="24"/>
          <w:szCs w:val="24"/>
        </w:rPr>
        <w:tab/>
        <w:t>En direction des administrations centrales et locales, mais aussi au profit de la société civile, des processus de capacit</w:t>
      </w:r>
      <w:r w:rsidR="00464CF1">
        <w:rPr>
          <w:rFonts w:ascii="Times New Roman" w:hAnsi="Times New Roman"/>
          <w:sz w:val="24"/>
          <w:szCs w:val="24"/>
        </w:rPr>
        <w:t xml:space="preserve">ation </w:t>
      </w:r>
      <w:r w:rsidR="00383165">
        <w:rPr>
          <w:rFonts w:ascii="Times New Roman" w:hAnsi="Times New Roman"/>
          <w:sz w:val="24"/>
          <w:szCs w:val="24"/>
        </w:rPr>
        <w:t>ont été entrepris qui ont permis de mettre à disposition des équipements et de dérouler des formations liées aux domaines de compétence pertinents pour les différentes structures. Le matériel mis à disposition emporte des contenus divers et variés : outils et applicatifs informatiques, équipements de salle de formation, équipements de radiodiffusion, livres, notamment. Ces équipements sont apparus toujours pertinents en ce sens qu’ils procèdent de besoins avérés des bénéficiaires.</w:t>
      </w:r>
    </w:p>
    <w:p w:rsidR="00383165" w:rsidRDefault="00383165" w:rsidP="00383165">
      <w:pPr>
        <w:spacing w:after="0" w:line="240" w:lineRule="auto"/>
        <w:jc w:val="both"/>
        <w:rPr>
          <w:rFonts w:ascii="Times New Roman" w:hAnsi="Times New Roman"/>
          <w:sz w:val="24"/>
          <w:szCs w:val="24"/>
        </w:rPr>
      </w:pPr>
    </w:p>
    <w:p w:rsidR="00383165" w:rsidRDefault="007D4AD7" w:rsidP="00383165">
      <w:pPr>
        <w:spacing w:after="0" w:line="240" w:lineRule="auto"/>
        <w:jc w:val="both"/>
        <w:rPr>
          <w:rFonts w:ascii="Times New Roman" w:hAnsi="Times New Roman"/>
          <w:sz w:val="24"/>
          <w:szCs w:val="24"/>
        </w:rPr>
      </w:pPr>
      <w:r>
        <w:rPr>
          <w:rFonts w:ascii="Times New Roman" w:hAnsi="Times New Roman"/>
          <w:sz w:val="24"/>
          <w:szCs w:val="24"/>
        </w:rPr>
        <w:t>4</w:t>
      </w:r>
      <w:r w:rsidR="00BB0196">
        <w:rPr>
          <w:rFonts w:ascii="Times New Roman" w:hAnsi="Times New Roman"/>
          <w:sz w:val="24"/>
          <w:szCs w:val="24"/>
        </w:rPr>
        <w:t>2</w:t>
      </w:r>
      <w:r>
        <w:rPr>
          <w:rFonts w:ascii="Times New Roman" w:hAnsi="Times New Roman"/>
          <w:sz w:val="24"/>
          <w:szCs w:val="24"/>
        </w:rPr>
        <w:t>.</w:t>
      </w:r>
      <w:r w:rsidR="00383165">
        <w:rPr>
          <w:rFonts w:ascii="Times New Roman" w:hAnsi="Times New Roman"/>
          <w:sz w:val="24"/>
          <w:szCs w:val="24"/>
        </w:rPr>
        <w:tab/>
        <w:t>Le</w:t>
      </w:r>
      <w:r w:rsidR="00464CF1">
        <w:rPr>
          <w:rFonts w:ascii="Times New Roman" w:hAnsi="Times New Roman"/>
          <w:sz w:val="24"/>
          <w:szCs w:val="24"/>
        </w:rPr>
        <w:t>s</w:t>
      </w:r>
      <w:r w:rsidR="00383165">
        <w:rPr>
          <w:rFonts w:ascii="Times New Roman" w:hAnsi="Times New Roman"/>
          <w:sz w:val="24"/>
          <w:szCs w:val="24"/>
        </w:rPr>
        <w:t xml:space="preserve"> </w:t>
      </w:r>
      <w:r w:rsidR="00464CF1">
        <w:rPr>
          <w:rFonts w:ascii="Times New Roman" w:hAnsi="Times New Roman"/>
          <w:sz w:val="24"/>
          <w:szCs w:val="24"/>
        </w:rPr>
        <w:t>renforcements de</w:t>
      </w:r>
      <w:r w:rsidR="00383165">
        <w:rPr>
          <w:rFonts w:ascii="Times New Roman" w:hAnsi="Times New Roman"/>
          <w:sz w:val="24"/>
          <w:szCs w:val="24"/>
        </w:rPr>
        <w:t xml:space="preserve"> capacit</w:t>
      </w:r>
      <w:r w:rsidR="00464CF1">
        <w:rPr>
          <w:rFonts w:ascii="Times New Roman" w:hAnsi="Times New Roman"/>
          <w:sz w:val="24"/>
          <w:szCs w:val="24"/>
        </w:rPr>
        <w:t>és</w:t>
      </w:r>
      <w:r w:rsidR="00383165">
        <w:rPr>
          <w:rFonts w:ascii="Times New Roman" w:hAnsi="Times New Roman"/>
          <w:sz w:val="24"/>
          <w:szCs w:val="24"/>
        </w:rPr>
        <w:t xml:space="preserve"> ont porté sur des thématiques aussi divers</w:t>
      </w:r>
      <w:r w:rsidR="00464CF1">
        <w:rPr>
          <w:rFonts w:ascii="Times New Roman" w:hAnsi="Times New Roman"/>
          <w:sz w:val="24"/>
          <w:szCs w:val="24"/>
        </w:rPr>
        <w:t>es</w:t>
      </w:r>
      <w:r w:rsidR="00383165">
        <w:rPr>
          <w:rFonts w:ascii="Times New Roman" w:hAnsi="Times New Roman"/>
          <w:sz w:val="24"/>
          <w:szCs w:val="24"/>
        </w:rPr>
        <w:t xml:space="preserve"> que le leadership en général, la prise en charge du genre, les compétences informatique</w:t>
      </w:r>
      <w:r w:rsidR="00464CF1">
        <w:rPr>
          <w:rFonts w:ascii="Times New Roman" w:hAnsi="Times New Roman"/>
          <w:sz w:val="24"/>
          <w:szCs w:val="24"/>
        </w:rPr>
        <w:t>s</w:t>
      </w:r>
      <w:r w:rsidR="00383165">
        <w:rPr>
          <w:rFonts w:ascii="Times New Roman" w:hAnsi="Times New Roman"/>
          <w:sz w:val="24"/>
          <w:szCs w:val="24"/>
        </w:rPr>
        <w:t>, la gestion et l’audit des comptes publics, le management des collectivités locales, etc. Ces produits ont été livrés au Ministère chargé des Affaires Etrangères, au Ministère chargé du Commerce, au Ministère chargé de l’Economie et des Finances, au Ministère de la Justice, à l’Association des maires et aux districts de Caué et Lemba. S’</w:t>
      </w:r>
      <w:r w:rsidR="00464CF1">
        <w:rPr>
          <w:rFonts w:ascii="Times New Roman" w:hAnsi="Times New Roman"/>
          <w:sz w:val="24"/>
          <w:szCs w:val="24"/>
        </w:rPr>
        <w:t>agissant de la société civile, d</w:t>
      </w:r>
      <w:r w:rsidR="00383165">
        <w:rPr>
          <w:rFonts w:ascii="Times New Roman" w:hAnsi="Times New Roman"/>
          <w:sz w:val="24"/>
          <w:szCs w:val="24"/>
        </w:rPr>
        <w:t>es Organ</w:t>
      </w:r>
      <w:r w:rsidR="00464CF1">
        <w:rPr>
          <w:rFonts w:ascii="Times New Roman" w:hAnsi="Times New Roman"/>
          <w:sz w:val="24"/>
          <w:szCs w:val="24"/>
        </w:rPr>
        <w:t>isations non gouvernementales, d</w:t>
      </w:r>
      <w:r w:rsidR="00383165">
        <w:rPr>
          <w:rFonts w:ascii="Times New Roman" w:hAnsi="Times New Roman"/>
          <w:sz w:val="24"/>
          <w:szCs w:val="24"/>
        </w:rPr>
        <w:t>es organisations communautaires, la profession de journaliste et les partis politiques ont notamment été les</w:t>
      </w:r>
      <w:r w:rsidR="00464CF1">
        <w:rPr>
          <w:rFonts w:ascii="Times New Roman" w:hAnsi="Times New Roman"/>
          <w:sz w:val="24"/>
          <w:szCs w:val="24"/>
        </w:rPr>
        <w:t xml:space="preserve"> bénéficiaires des produits du P</w:t>
      </w:r>
      <w:r w:rsidR="00383165">
        <w:rPr>
          <w:rFonts w:ascii="Times New Roman" w:hAnsi="Times New Roman"/>
          <w:sz w:val="24"/>
          <w:szCs w:val="24"/>
        </w:rPr>
        <w:t>rogramme dans ce domaine.</w:t>
      </w:r>
    </w:p>
    <w:p w:rsidR="00383165" w:rsidRDefault="00383165" w:rsidP="00383165">
      <w:pPr>
        <w:spacing w:after="0" w:line="240" w:lineRule="auto"/>
        <w:jc w:val="both"/>
        <w:rPr>
          <w:rFonts w:ascii="Times New Roman" w:hAnsi="Times New Roman"/>
          <w:sz w:val="24"/>
          <w:szCs w:val="24"/>
        </w:rPr>
      </w:pPr>
    </w:p>
    <w:p w:rsidR="00383165" w:rsidRDefault="00AB199E" w:rsidP="00383165">
      <w:pPr>
        <w:spacing w:after="0" w:line="240" w:lineRule="auto"/>
        <w:jc w:val="both"/>
        <w:rPr>
          <w:rFonts w:ascii="Times New Roman" w:hAnsi="Times New Roman"/>
          <w:sz w:val="24"/>
          <w:szCs w:val="24"/>
        </w:rPr>
      </w:pPr>
      <w:r>
        <w:rPr>
          <w:rFonts w:ascii="Times New Roman" w:hAnsi="Times New Roman"/>
          <w:sz w:val="24"/>
          <w:szCs w:val="24"/>
        </w:rPr>
        <w:t>43</w:t>
      </w:r>
      <w:r w:rsidR="007D4AD7">
        <w:rPr>
          <w:rFonts w:ascii="Times New Roman" w:hAnsi="Times New Roman"/>
          <w:sz w:val="24"/>
          <w:szCs w:val="24"/>
        </w:rPr>
        <w:t>.</w:t>
      </w:r>
      <w:r w:rsidR="00383165">
        <w:rPr>
          <w:rFonts w:ascii="Times New Roman" w:hAnsi="Times New Roman"/>
          <w:sz w:val="24"/>
          <w:szCs w:val="24"/>
        </w:rPr>
        <w:tab/>
        <w:t>Le Programme a également aidé à mettre en place des cadres institutionnels, toujours dans le cadre de l’amélioration de la gouvernance. C’est notamment le cas au niveau du Ministère de la Justice où un Guichet Unique de facilitation des procédures d’investissement a vu le jour avec l’assistance du P</w:t>
      </w:r>
      <w:r w:rsidR="00304807">
        <w:rPr>
          <w:rFonts w:ascii="Times New Roman" w:hAnsi="Times New Roman"/>
          <w:sz w:val="24"/>
          <w:szCs w:val="24"/>
        </w:rPr>
        <w:t>NUD</w:t>
      </w:r>
      <w:r w:rsidR="00383165">
        <w:rPr>
          <w:rFonts w:ascii="Times New Roman" w:hAnsi="Times New Roman"/>
          <w:sz w:val="24"/>
          <w:szCs w:val="24"/>
        </w:rPr>
        <w:t xml:space="preserve">, qui continue à appuyer le pays dans la perspective de la création d’une Agence de Promotion des Investissements qui absorbera le Guichet. Au niveau des Ministères chargés des Affaires Etrangères et de l’Economie et des Finances, si le Cadre de coordination de l’aide n’a pas encore vu le jour, un Comité technique chargé d’y travailler à été créé. Enfin une concertation, qui devrait être institutionnalisée, a été organisée entre les représentants du Gouvernement, de la société civile et des sociétés pétrolières en perspective d’une gestion transparente et efficace du pétrole. </w:t>
      </w:r>
    </w:p>
    <w:p w:rsidR="00383165" w:rsidRDefault="00383165" w:rsidP="00383165">
      <w:pPr>
        <w:spacing w:after="0" w:line="240" w:lineRule="auto"/>
        <w:jc w:val="both"/>
        <w:rPr>
          <w:rFonts w:ascii="Times New Roman" w:hAnsi="Times New Roman"/>
          <w:sz w:val="24"/>
          <w:szCs w:val="24"/>
        </w:rPr>
      </w:pPr>
    </w:p>
    <w:p w:rsidR="00383165" w:rsidRDefault="00AB199E" w:rsidP="00383165">
      <w:pPr>
        <w:spacing w:after="0" w:line="240" w:lineRule="auto"/>
        <w:jc w:val="both"/>
        <w:rPr>
          <w:rFonts w:ascii="Times New Roman" w:hAnsi="Times New Roman"/>
          <w:sz w:val="24"/>
          <w:szCs w:val="24"/>
        </w:rPr>
      </w:pPr>
      <w:r>
        <w:rPr>
          <w:rFonts w:ascii="Times New Roman" w:hAnsi="Times New Roman"/>
          <w:sz w:val="24"/>
          <w:szCs w:val="24"/>
        </w:rPr>
        <w:t>44</w:t>
      </w:r>
      <w:r w:rsidR="007D4AD7">
        <w:rPr>
          <w:rFonts w:ascii="Times New Roman" w:hAnsi="Times New Roman"/>
          <w:sz w:val="24"/>
          <w:szCs w:val="24"/>
        </w:rPr>
        <w:t>.</w:t>
      </w:r>
      <w:r w:rsidR="00383165">
        <w:rPr>
          <w:rFonts w:ascii="Times New Roman" w:hAnsi="Times New Roman"/>
          <w:sz w:val="24"/>
          <w:szCs w:val="24"/>
        </w:rPr>
        <w:tab/>
      </w:r>
      <w:r w:rsidR="00304807">
        <w:rPr>
          <w:rFonts w:ascii="Times New Roman" w:hAnsi="Times New Roman"/>
          <w:sz w:val="24"/>
          <w:szCs w:val="24"/>
        </w:rPr>
        <w:t>L</w:t>
      </w:r>
      <w:r w:rsidR="00383165">
        <w:rPr>
          <w:rFonts w:ascii="Times New Roman" w:hAnsi="Times New Roman"/>
          <w:sz w:val="24"/>
          <w:szCs w:val="24"/>
        </w:rPr>
        <w:t>es produits du Programme au titre de la bonne gouvernance e</w:t>
      </w:r>
      <w:r w:rsidR="00304807">
        <w:rPr>
          <w:rFonts w:ascii="Times New Roman" w:hAnsi="Times New Roman"/>
          <w:sz w:val="24"/>
          <w:szCs w:val="24"/>
        </w:rPr>
        <w:t xml:space="preserve">nregistrent </w:t>
      </w:r>
      <w:r w:rsidR="00383165">
        <w:rPr>
          <w:rFonts w:ascii="Times New Roman" w:hAnsi="Times New Roman"/>
          <w:sz w:val="24"/>
          <w:szCs w:val="24"/>
        </w:rPr>
        <w:t>également l’appui à la réalisation d’études stratégiques ou de suivi-évaluation dans certains secteurs.  C’est ainsi que le Programme a appu</w:t>
      </w:r>
      <w:r w:rsidR="00304807">
        <w:rPr>
          <w:rFonts w:ascii="Times New Roman" w:hAnsi="Times New Roman"/>
          <w:sz w:val="24"/>
          <w:szCs w:val="24"/>
        </w:rPr>
        <w:t>yé</w:t>
      </w:r>
      <w:r w:rsidR="00383165">
        <w:rPr>
          <w:rFonts w:ascii="Times New Roman" w:hAnsi="Times New Roman"/>
          <w:sz w:val="24"/>
          <w:szCs w:val="24"/>
        </w:rPr>
        <w:t xml:space="preserve"> la formulation de la nouvelle Stratégie Nationale de Développement, l’Etude sur le Diagnostic institutionnel du Ministère chargé du Commerce</w:t>
      </w:r>
      <w:r w:rsidR="00304807">
        <w:rPr>
          <w:rFonts w:ascii="Times New Roman" w:hAnsi="Times New Roman"/>
          <w:sz w:val="24"/>
          <w:szCs w:val="24"/>
        </w:rPr>
        <w:t xml:space="preserve"> et L’Etude sur la Diagnostic fonctionnel du Ministère chargé des Affaires Etrangères, </w:t>
      </w:r>
      <w:r w:rsidR="00383165">
        <w:rPr>
          <w:rFonts w:ascii="Times New Roman" w:hAnsi="Times New Roman"/>
          <w:sz w:val="24"/>
          <w:szCs w:val="24"/>
        </w:rPr>
        <w:t>activités qui ont déjà donné lieu, au moment de la revue, à production d</w:t>
      </w:r>
      <w:r w:rsidR="00304807">
        <w:rPr>
          <w:rFonts w:ascii="Times New Roman" w:hAnsi="Times New Roman"/>
          <w:sz w:val="24"/>
          <w:szCs w:val="24"/>
        </w:rPr>
        <w:t xml:space="preserve">’un </w:t>
      </w:r>
      <w:r w:rsidR="00383165">
        <w:rPr>
          <w:rFonts w:ascii="Times New Roman" w:hAnsi="Times New Roman"/>
          <w:sz w:val="24"/>
          <w:szCs w:val="24"/>
        </w:rPr>
        <w:t>rapport préliminaire</w:t>
      </w:r>
      <w:r w:rsidR="00304807">
        <w:rPr>
          <w:rFonts w:ascii="Times New Roman" w:hAnsi="Times New Roman"/>
          <w:sz w:val="24"/>
          <w:szCs w:val="24"/>
        </w:rPr>
        <w:t xml:space="preserve"> pour la première, et de rapports finalisés pour les autres</w:t>
      </w:r>
      <w:r w:rsidR="00383165">
        <w:rPr>
          <w:rFonts w:ascii="Times New Roman" w:hAnsi="Times New Roman"/>
          <w:sz w:val="24"/>
          <w:szCs w:val="24"/>
        </w:rPr>
        <w:t>. Le</w:t>
      </w:r>
      <w:r w:rsidR="00304807">
        <w:rPr>
          <w:rFonts w:ascii="Times New Roman" w:hAnsi="Times New Roman"/>
          <w:sz w:val="24"/>
          <w:szCs w:val="24"/>
        </w:rPr>
        <w:t xml:space="preserve"> </w:t>
      </w:r>
      <w:r w:rsidR="00383165">
        <w:rPr>
          <w:rFonts w:ascii="Times New Roman" w:hAnsi="Times New Roman"/>
          <w:sz w:val="24"/>
          <w:szCs w:val="24"/>
        </w:rPr>
        <w:t xml:space="preserve">suivi opérationnel destiné à faire connaître l’état du pays sur certains indicateurs de référence porte essentiellement sur les revues annuelles ou biannuelles du niveau de développement humain durable, des </w:t>
      </w:r>
      <w:r w:rsidR="00383165">
        <w:rPr>
          <w:rFonts w:ascii="Times New Roman" w:hAnsi="Times New Roman"/>
          <w:sz w:val="24"/>
          <w:szCs w:val="24"/>
        </w:rPr>
        <w:lastRenderedPageBreak/>
        <w:t xml:space="preserve">performances </w:t>
      </w:r>
      <w:r w:rsidR="00304807">
        <w:rPr>
          <w:rFonts w:ascii="Times New Roman" w:hAnsi="Times New Roman"/>
          <w:sz w:val="24"/>
          <w:szCs w:val="24"/>
        </w:rPr>
        <w:t xml:space="preserve">nationales </w:t>
      </w:r>
      <w:r w:rsidR="00383165">
        <w:rPr>
          <w:rFonts w:ascii="Times New Roman" w:hAnsi="Times New Roman"/>
          <w:sz w:val="24"/>
          <w:szCs w:val="24"/>
        </w:rPr>
        <w:t>sur les OMD</w:t>
      </w:r>
      <w:r w:rsidR="00304807">
        <w:rPr>
          <w:rFonts w:ascii="Times New Roman" w:hAnsi="Times New Roman"/>
          <w:sz w:val="24"/>
          <w:szCs w:val="24"/>
        </w:rPr>
        <w:t>,</w:t>
      </w:r>
      <w:r w:rsidR="00383165">
        <w:rPr>
          <w:rFonts w:ascii="Times New Roman" w:hAnsi="Times New Roman"/>
          <w:sz w:val="24"/>
          <w:szCs w:val="24"/>
        </w:rPr>
        <w:t xml:space="preserve"> et de l’exécution du Plan d’Actions Prioritaires du DSRP. Ces trois activités ont donné lieu, dans la période sous revue à l’élaboration du RNDH/2009 en cours d’édition au moment de la revue, au Rapport sur les OMD/2008, aux Rapports de suivi du DSRP</w:t>
      </w:r>
      <w:r w:rsidR="00304807">
        <w:rPr>
          <w:rFonts w:ascii="Times New Roman" w:hAnsi="Times New Roman"/>
          <w:sz w:val="24"/>
          <w:szCs w:val="24"/>
        </w:rPr>
        <w:t xml:space="preserve"> pour les années 2</w:t>
      </w:r>
      <w:r w:rsidR="00383165">
        <w:rPr>
          <w:rFonts w:ascii="Times New Roman" w:hAnsi="Times New Roman"/>
          <w:sz w:val="24"/>
          <w:szCs w:val="24"/>
        </w:rPr>
        <w:t xml:space="preserve">007 et 2008. S’ajoute à ces </w:t>
      </w:r>
      <w:r w:rsidR="00304807">
        <w:rPr>
          <w:rFonts w:ascii="Times New Roman" w:hAnsi="Times New Roman"/>
          <w:sz w:val="24"/>
          <w:szCs w:val="24"/>
        </w:rPr>
        <w:t>réalisations</w:t>
      </w:r>
      <w:r w:rsidR="00383165">
        <w:rPr>
          <w:rFonts w:ascii="Times New Roman" w:hAnsi="Times New Roman"/>
          <w:sz w:val="24"/>
          <w:szCs w:val="24"/>
        </w:rPr>
        <w:t>, l’Enquête Budget-Consommation, que le Programme appui</w:t>
      </w:r>
      <w:r w:rsidR="00304807">
        <w:rPr>
          <w:rFonts w:ascii="Times New Roman" w:hAnsi="Times New Roman"/>
          <w:sz w:val="24"/>
          <w:szCs w:val="24"/>
        </w:rPr>
        <w:t>e</w:t>
      </w:r>
      <w:r w:rsidR="00383165">
        <w:rPr>
          <w:rFonts w:ascii="Times New Roman" w:hAnsi="Times New Roman"/>
          <w:sz w:val="24"/>
          <w:szCs w:val="24"/>
        </w:rPr>
        <w:t xml:space="preserve"> aux côtés d’autres partenaires et qui en phase de démarrage au niveau national, ses outils ayant déjà été testés et validé</w:t>
      </w:r>
      <w:r w:rsidR="00304807">
        <w:rPr>
          <w:rFonts w:ascii="Times New Roman" w:hAnsi="Times New Roman"/>
          <w:sz w:val="24"/>
          <w:szCs w:val="24"/>
        </w:rPr>
        <w:t>s</w:t>
      </w:r>
      <w:r w:rsidR="00383165">
        <w:rPr>
          <w:rFonts w:ascii="Times New Roman" w:hAnsi="Times New Roman"/>
          <w:sz w:val="24"/>
          <w:szCs w:val="24"/>
        </w:rPr>
        <w:t xml:space="preserve">. </w:t>
      </w:r>
    </w:p>
    <w:p w:rsidR="00383165" w:rsidRDefault="00383165" w:rsidP="00383165">
      <w:pPr>
        <w:spacing w:after="0" w:line="240" w:lineRule="auto"/>
        <w:jc w:val="both"/>
        <w:rPr>
          <w:rFonts w:ascii="Times New Roman" w:hAnsi="Times New Roman"/>
          <w:sz w:val="24"/>
          <w:szCs w:val="24"/>
        </w:rPr>
      </w:pPr>
    </w:p>
    <w:p w:rsidR="00383165" w:rsidRDefault="00AB199E" w:rsidP="00383165">
      <w:pPr>
        <w:spacing w:after="0" w:line="240" w:lineRule="auto"/>
        <w:jc w:val="both"/>
        <w:rPr>
          <w:rFonts w:ascii="Times New Roman" w:hAnsi="Times New Roman"/>
          <w:sz w:val="24"/>
          <w:szCs w:val="24"/>
        </w:rPr>
      </w:pPr>
      <w:r>
        <w:rPr>
          <w:rFonts w:ascii="Times New Roman" w:hAnsi="Times New Roman"/>
          <w:sz w:val="24"/>
          <w:szCs w:val="24"/>
        </w:rPr>
        <w:t>45</w:t>
      </w:r>
      <w:r w:rsidR="007D4AD7">
        <w:rPr>
          <w:rFonts w:ascii="Times New Roman" w:hAnsi="Times New Roman"/>
          <w:sz w:val="24"/>
          <w:szCs w:val="24"/>
        </w:rPr>
        <w:t>.</w:t>
      </w:r>
      <w:r w:rsidR="00383165">
        <w:rPr>
          <w:rFonts w:ascii="Times New Roman" w:hAnsi="Times New Roman"/>
          <w:sz w:val="24"/>
          <w:szCs w:val="24"/>
        </w:rPr>
        <w:tab/>
        <w:t xml:space="preserve">Au niveau de la lutte contre la pauvreté, les produits livrés concernent le renforcement de l’accès des populations à des services sociaux de base. </w:t>
      </w:r>
      <w:r w:rsidR="00DD5B05">
        <w:rPr>
          <w:rFonts w:ascii="Times New Roman" w:hAnsi="Times New Roman"/>
          <w:sz w:val="24"/>
          <w:szCs w:val="24"/>
        </w:rPr>
        <w:t>L</w:t>
      </w:r>
      <w:r w:rsidR="00383165">
        <w:rPr>
          <w:rFonts w:ascii="Times New Roman" w:hAnsi="Times New Roman"/>
          <w:sz w:val="24"/>
          <w:szCs w:val="24"/>
        </w:rPr>
        <w:t xml:space="preserve">e Programme est intervenu en matière de santé publique, d’assainissement et de financement. Les produits </w:t>
      </w:r>
      <w:r w:rsidR="00DD5B05">
        <w:rPr>
          <w:rFonts w:ascii="Times New Roman" w:hAnsi="Times New Roman"/>
          <w:sz w:val="24"/>
          <w:szCs w:val="24"/>
        </w:rPr>
        <w:t>livrés dans</w:t>
      </w:r>
      <w:r w:rsidR="00383165">
        <w:rPr>
          <w:rFonts w:ascii="Times New Roman" w:hAnsi="Times New Roman"/>
          <w:sz w:val="24"/>
          <w:szCs w:val="24"/>
        </w:rPr>
        <w:t xml:space="preserve"> </w:t>
      </w:r>
      <w:r w:rsidR="00DD5B05">
        <w:rPr>
          <w:rFonts w:ascii="Times New Roman" w:hAnsi="Times New Roman"/>
          <w:sz w:val="24"/>
          <w:szCs w:val="24"/>
        </w:rPr>
        <w:t xml:space="preserve">ce cadre </w:t>
      </w:r>
      <w:r w:rsidR="00383165">
        <w:rPr>
          <w:rFonts w:ascii="Times New Roman" w:hAnsi="Times New Roman"/>
          <w:sz w:val="24"/>
          <w:szCs w:val="24"/>
        </w:rPr>
        <w:t xml:space="preserve">sont articulés autour de la prévention et de la prise en charge du Paludisme et du VIH/Sida. A cet égard, il </w:t>
      </w:r>
      <w:r w:rsidR="00DD5B05">
        <w:rPr>
          <w:rFonts w:ascii="Times New Roman" w:hAnsi="Times New Roman"/>
          <w:sz w:val="24"/>
          <w:szCs w:val="24"/>
        </w:rPr>
        <w:t xml:space="preserve">a été noté </w:t>
      </w:r>
      <w:r w:rsidR="00383165">
        <w:rPr>
          <w:rFonts w:ascii="Times New Roman" w:hAnsi="Times New Roman"/>
          <w:sz w:val="24"/>
          <w:szCs w:val="24"/>
        </w:rPr>
        <w:t xml:space="preserve">l’équipement des structures médicales, la mise à disposition de médicaments et de produits de prévention </w:t>
      </w:r>
      <w:r w:rsidR="00DD5B05">
        <w:rPr>
          <w:rFonts w:ascii="Times New Roman" w:hAnsi="Times New Roman"/>
          <w:sz w:val="24"/>
          <w:szCs w:val="24"/>
        </w:rPr>
        <w:t xml:space="preserve">et de diagnostic </w:t>
      </w:r>
      <w:r w:rsidR="00383165">
        <w:rPr>
          <w:rFonts w:ascii="Times New Roman" w:hAnsi="Times New Roman"/>
          <w:sz w:val="24"/>
          <w:szCs w:val="24"/>
        </w:rPr>
        <w:t xml:space="preserve">(des </w:t>
      </w:r>
      <w:r w:rsidR="00DD5B05">
        <w:rPr>
          <w:rFonts w:ascii="Times New Roman" w:hAnsi="Times New Roman"/>
          <w:sz w:val="24"/>
          <w:szCs w:val="24"/>
        </w:rPr>
        <w:t>préserva</w:t>
      </w:r>
      <w:r w:rsidR="00383165">
        <w:rPr>
          <w:rFonts w:ascii="Times New Roman" w:hAnsi="Times New Roman"/>
          <w:sz w:val="24"/>
          <w:szCs w:val="24"/>
        </w:rPr>
        <w:t xml:space="preserve">tifs </w:t>
      </w:r>
      <w:r w:rsidR="00DD5B05">
        <w:rPr>
          <w:rFonts w:ascii="Times New Roman" w:hAnsi="Times New Roman"/>
          <w:sz w:val="24"/>
          <w:szCs w:val="24"/>
        </w:rPr>
        <w:t xml:space="preserve">et des tests </w:t>
      </w:r>
      <w:r w:rsidR="00383165">
        <w:rPr>
          <w:rFonts w:ascii="Times New Roman" w:hAnsi="Times New Roman"/>
          <w:sz w:val="24"/>
          <w:szCs w:val="24"/>
        </w:rPr>
        <w:t xml:space="preserve">dans le cas du VIH/Sida, des moustiquaires et des </w:t>
      </w:r>
      <w:r w:rsidR="00DD5B05">
        <w:rPr>
          <w:rFonts w:ascii="Times New Roman" w:hAnsi="Times New Roman"/>
          <w:sz w:val="24"/>
          <w:szCs w:val="24"/>
        </w:rPr>
        <w:t xml:space="preserve">produits de </w:t>
      </w:r>
      <w:r w:rsidR="00383165">
        <w:rPr>
          <w:rFonts w:ascii="Times New Roman" w:hAnsi="Times New Roman"/>
          <w:sz w:val="24"/>
          <w:szCs w:val="24"/>
        </w:rPr>
        <w:t xml:space="preserve">pulvérisation dans le cas de la malaria), la formation des professionnels et des auxiliaires de santé, ainsi que la sensibilisation de masse. Cette intervention intégrée aura permis d’améliorer significativement la prévention sur ces deux endémies, </w:t>
      </w:r>
      <w:r w:rsidR="00DD5B05">
        <w:rPr>
          <w:rFonts w:ascii="Times New Roman" w:hAnsi="Times New Roman"/>
          <w:sz w:val="24"/>
          <w:szCs w:val="24"/>
        </w:rPr>
        <w:t xml:space="preserve">ainsi que </w:t>
      </w:r>
      <w:r w:rsidR="00383165">
        <w:rPr>
          <w:rFonts w:ascii="Times New Roman" w:hAnsi="Times New Roman"/>
          <w:sz w:val="24"/>
          <w:szCs w:val="24"/>
        </w:rPr>
        <w:t>le dépistage et la prise en charge des personnes atteintes (voir supra).</w:t>
      </w:r>
    </w:p>
    <w:p w:rsidR="00383165" w:rsidRDefault="00383165" w:rsidP="00383165">
      <w:pPr>
        <w:spacing w:after="0" w:line="240" w:lineRule="auto"/>
        <w:jc w:val="both"/>
        <w:rPr>
          <w:rFonts w:ascii="Times New Roman" w:hAnsi="Times New Roman"/>
          <w:sz w:val="24"/>
          <w:szCs w:val="24"/>
        </w:rPr>
      </w:pPr>
    </w:p>
    <w:p w:rsidR="00383165" w:rsidRDefault="00AB199E" w:rsidP="00383165">
      <w:pPr>
        <w:spacing w:after="0" w:line="240" w:lineRule="auto"/>
        <w:jc w:val="both"/>
        <w:rPr>
          <w:rFonts w:ascii="Times New Roman" w:hAnsi="Times New Roman"/>
          <w:sz w:val="24"/>
          <w:szCs w:val="24"/>
        </w:rPr>
      </w:pPr>
      <w:r>
        <w:rPr>
          <w:rFonts w:ascii="Times New Roman" w:hAnsi="Times New Roman"/>
          <w:sz w:val="24"/>
          <w:szCs w:val="24"/>
        </w:rPr>
        <w:t>46</w:t>
      </w:r>
      <w:r w:rsidR="007D4AD7">
        <w:rPr>
          <w:rFonts w:ascii="Times New Roman" w:hAnsi="Times New Roman"/>
          <w:sz w:val="24"/>
          <w:szCs w:val="24"/>
        </w:rPr>
        <w:t>.</w:t>
      </w:r>
      <w:r w:rsidR="00383165">
        <w:rPr>
          <w:rFonts w:ascii="Times New Roman" w:hAnsi="Times New Roman"/>
          <w:sz w:val="24"/>
          <w:szCs w:val="24"/>
        </w:rPr>
        <w:tab/>
        <w:t>Le Programme a par ailleurs soutenu le développement du Centre National des Endémies, comme entité de pilotage de la lutte contre les maladies ciblées. Le CNE a non seulement été appuyé à travers la mise à disposit</w:t>
      </w:r>
      <w:r w:rsidR="00DD5B05">
        <w:rPr>
          <w:rFonts w:ascii="Times New Roman" w:hAnsi="Times New Roman"/>
          <w:sz w:val="24"/>
          <w:szCs w:val="24"/>
        </w:rPr>
        <w:t xml:space="preserve">ion d’équipements (logistiques, </w:t>
      </w:r>
      <w:r w:rsidR="00383165">
        <w:rPr>
          <w:rFonts w:ascii="Times New Roman" w:hAnsi="Times New Roman"/>
          <w:sz w:val="24"/>
          <w:szCs w:val="24"/>
        </w:rPr>
        <w:t>équipements spécialisés</w:t>
      </w:r>
      <w:r w:rsidR="00DD5B05">
        <w:rPr>
          <w:rFonts w:ascii="Times New Roman" w:hAnsi="Times New Roman"/>
          <w:sz w:val="24"/>
          <w:szCs w:val="24"/>
        </w:rPr>
        <w:t xml:space="preserve"> et matériel informatique</w:t>
      </w:r>
      <w:r w:rsidR="00383165">
        <w:rPr>
          <w:rFonts w:ascii="Times New Roman" w:hAnsi="Times New Roman"/>
          <w:sz w:val="24"/>
          <w:szCs w:val="24"/>
        </w:rPr>
        <w:t xml:space="preserve">), mais surtout il a été accompagné dans une mutation stratégique. </w:t>
      </w:r>
      <w:r w:rsidR="00DD5B05">
        <w:rPr>
          <w:rFonts w:ascii="Times New Roman" w:hAnsi="Times New Roman"/>
          <w:sz w:val="24"/>
          <w:szCs w:val="24"/>
        </w:rPr>
        <w:t>S</w:t>
      </w:r>
      <w:r w:rsidR="00383165">
        <w:rPr>
          <w:rFonts w:ascii="Times New Roman" w:hAnsi="Times New Roman"/>
          <w:sz w:val="24"/>
          <w:szCs w:val="24"/>
        </w:rPr>
        <w:t>on cadre légal a été rénové grâce à une nouvelle loi. Au plan institutionnel, le Programme a également aidé à y implanté une Unité de Suivi-Evaluation indispensable à l’appropriation interne des processus</w:t>
      </w:r>
      <w:r w:rsidR="00DD5B05">
        <w:rPr>
          <w:rFonts w:ascii="Times New Roman" w:hAnsi="Times New Roman"/>
          <w:sz w:val="24"/>
          <w:szCs w:val="24"/>
        </w:rPr>
        <w:t>,</w:t>
      </w:r>
      <w:r w:rsidR="00383165">
        <w:rPr>
          <w:rFonts w:ascii="Times New Roman" w:hAnsi="Times New Roman"/>
          <w:sz w:val="24"/>
          <w:szCs w:val="24"/>
        </w:rPr>
        <w:t xml:space="preserve"> à la capitalisation sur les acquis et à l</w:t>
      </w:r>
      <w:r w:rsidR="00DD5B05">
        <w:rPr>
          <w:rFonts w:ascii="Times New Roman" w:hAnsi="Times New Roman"/>
          <w:sz w:val="24"/>
          <w:szCs w:val="24"/>
        </w:rPr>
        <w:t xml:space="preserve">a </w:t>
      </w:r>
      <w:r w:rsidR="00383165">
        <w:rPr>
          <w:rFonts w:ascii="Times New Roman" w:hAnsi="Times New Roman"/>
          <w:sz w:val="24"/>
          <w:szCs w:val="24"/>
        </w:rPr>
        <w:t>pérennisation.</w:t>
      </w:r>
    </w:p>
    <w:p w:rsidR="00383165" w:rsidRDefault="00383165" w:rsidP="00383165">
      <w:pPr>
        <w:spacing w:after="0" w:line="240" w:lineRule="auto"/>
        <w:jc w:val="both"/>
        <w:rPr>
          <w:rFonts w:ascii="Times New Roman" w:hAnsi="Times New Roman"/>
          <w:sz w:val="24"/>
          <w:szCs w:val="24"/>
        </w:rPr>
      </w:pPr>
    </w:p>
    <w:p w:rsidR="00383165" w:rsidRDefault="00AB199E" w:rsidP="00383165">
      <w:pPr>
        <w:spacing w:after="0" w:line="240" w:lineRule="auto"/>
        <w:jc w:val="both"/>
        <w:rPr>
          <w:rFonts w:ascii="Times New Roman" w:hAnsi="Times New Roman"/>
          <w:sz w:val="24"/>
          <w:szCs w:val="24"/>
        </w:rPr>
      </w:pPr>
      <w:r>
        <w:rPr>
          <w:rFonts w:ascii="Times New Roman" w:hAnsi="Times New Roman"/>
          <w:sz w:val="24"/>
          <w:szCs w:val="24"/>
        </w:rPr>
        <w:t>47</w:t>
      </w:r>
      <w:r w:rsidR="00383165">
        <w:rPr>
          <w:rFonts w:ascii="Times New Roman" w:hAnsi="Times New Roman"/>
          <w:sz w:val="24"/>
          <w:szCs w:val="24"/>
        </w:rPr>
        <w:tab/>
        <w:t>Les produits livrés par le Programme en matière d’assainissement l’ont été dans le cadre de la prévention sociale contre une troisième maladie, le choléra. Dans deux quartiers de Sao Tomé, en effet, le Programme a financé la mise en place sur la voie publique de matériels de collecte des déchets solides, la construction de latrines dans les foyers, l’exécution de campagnes de sensibilisation</w:t>
      </w:r>
      <w:r w:rsidR="00DD5B05">
        <w:rPr>
          <w:rFonts w:ascii="Times New Roman" w:hAnsi="Times New Roman"/>
          <w:sz w:val="24"/>
          <w:szCs w:val="24"/>
        </w:rPr>
        <w:t xml:space="preserve"> sur le choléra et, au-delà sur l’hygiène, ainsi que l</w:t>
      </w:r>
      <w:r w:rsidR="00383165">
        <w:rPr>
          <w:rFonts w:ascii="Times New Roman" w:hAnsi="Times New Roman"/>
          <w:sz w:val="24"/>
          <w:szCs w:val="24"/>
        </w:rPr>
        <w:t>a réalisation d’opération</w:t>
      </w:r>
      <w:r w:rsidR="00DD5B05">
        <w:rPr>
          <w:rFonts w:ascii="Times New Roman" w:hAnsi="Times New Roman"/>
          <w:sz w:val="24"/>
          <w:szCs w:val="24"/>
        </w:rPr>
        <w:t>s</w:t>
      </w:r>
      <w:r w:rsidR="00383165">
        <w:rPr>
          <w:rFonts w:ascii="Times New Roman" w:hAnsi="Times New Roman"/>
          <w:sz w:val="24"/>
          <w:szCs w:val="24"/>
        </w:rPr>
        <w:t xml:space="preserve"> de nettoiement des plages.</w:t>
      </w:r>
    </w:p>
    <w:p w:rsidR="00383165" w:rsidRDefault="00383165" w:rsidP="00383165">
      <w:pPr>
        <w:spacing w:after="0" w:line="240" w:lineRule="auto"/>
        <w:jc w:val="both"/>
        <w:rPr>
          <w:rFonts w:ascii="Times New Roman" w:hAnsi="Times New Roman"/>
          <w:sz w:val="24"/>
          <w:szCs w:val="24"/>
        </w:rPr>
      </w:pPr>
    </w:p>
    <w:p w:rsidR="00383165" w:rsidRDefault="00AB199E" w:rsidP="00383165">
      <w:pPr>
        <w:spacing w:after="0" w:line="240" w:lineRule="auto"/>
        <w:jc w:val="both"/>
        <w:rPr>
          <w:rFonts w:ascii="Times New Roman" w:hAnsi="Times New Roman"/>
          <w:sz w:val="24"/>
          <w:szCs w:val="24"/>
        </w:rPr>
      </w:pPr>
      <w:r>
        <w:rPr>
          <w:rFonts w:ascii="Times New Roman" w:hAnsi="Times New Roman"/>
          <w:sz w:val="24"/>
          <w:szCs w:val="24"/>
        </w:rPr>
        <w:t>48</w:t>
      </w:r>
      <w:r w:rsidR="007D4AD7">
        <w:rPr>
          <w:rFonts w:ascii="Times New Roman" w:hAnsi="Times New Roman"/>
          <w:sz w:val="24"/>
          <w:szCs w:val="24"/>
        </w:rPr>
        <w:t>.</w:t>
      </w:r>
      <w:r w:rsidR="00383165">
        <w:rPr>
          <w:rFonts w:ascii="Times New Roman" w:hAnsi="Times New Roman"/>
          <w:sz w:val="24"/>
          <w:szCs w:val="24"/>
        </w:rPr>
        <w:tab/>
        <w:t xml:space="preserve">L’accès à des services de </w:t>
      </w:r>
      <w:r w:rsidR="00DD5B05">
        <w:rPr>
          <w:rFonts w:ascii="Times New Roman" w:hAnsi="Times New Roman"/>
          <w:sz w:val="24"/>
          <w:szCs w:val="24"/>
        </w:rPr>
        <w:t xml:space="preserve">micro finance </w:t>
      </w:r>
      <w:r w:rsidR="00383165">
        <w:rPr>
          <w:rFonts w:ascii="Times New Roman" w:hAnsi="Times New Roman"/>
          <w:sz w:val="24"/>
          <w:szCs w:val="24"/>
        </w:rPr>
        <w:t xml:space="preserve">vient constituer le troisième niveau de livraison de produits pour le Programme, l’intervention restant toutefois assez modeste dans ce domaine. Dans le cadre de l’accompagnement apporté au District de Caué, plusieurs dizaines de </w:t>
      </w:r>
      <w:r w:rsidR="00DD5B05">
        <w:rPr>
          <w:rFonts w:ascii="Times New Roman" w:hAnsi="Times New Roman"/>
          <w:sz w:val="24"/>
          <w:szCs w:val="24"/>
        </w:rPr>
        <w:t xml:space="preserve">personnes, majoritairement des </w:t>
      </w:r>
      <w:r w:rsidR="00383165">
        <w:rPr>
          <w:rFonts w:ascii="Times New Roman" w:hAnsi="Times New Roman"/>
          <w:sz w:val="24"/>
          <w:szCs w:val="24"/>
        </w:rPr>
        <w:t>femmes</w:t>
      </w:r>
      <w:r w:rsidR="00DD5B05">
        <w:rPr>
          <w:rFonts w:ascii="Times New Roman" w:hAnsi="Times New Roman"/>
          <w:sz w:val="24"/>
          <w:szCs w:val="24"/>
        </w:rPr>
        <w:t>,</w:t>
      </w:r>
      <w:r w:rsidR="00383165">
        <w:rPr>
          <w:rFonts w:ascii="Times New Roman" w:hAnsi="Times New Roman"/>
          <w:sz w:val="24"/>
          <w:szCs w:val="24"/>
        </w:rPr>
        <w:t xml:space="preserve"> ont reçu de petits crédits pour financer leurs activités génératrices de revenus dans les secteurs de la transformation des produits </w:t>
      </w:r>
      <w:r w:rsidR="00DD5B05">
        <w:rPr>
          <w:rFonts w:ascii="Times New Roman" w:hAnsi="Times New Roman"/>
          <w:sz w:val="24"/>
          <w:szCs w:val="24"/>
        </w:rPr>
        <w:t>d’</w:t>
      </w:r>
      <w:r w:rsidR="00383165">
        <w:rPr>
          <w:rFonts w:ascii="Times New Roman" w:hAnsi="Times New Roman"/>
          <w:sz w:val="24"/>
          <w:szCs w:val="24"/>
        </w:rPr>
        <w:t>agr</w:t>
      </w:r>
      <w:r w:rsidR="00DD5B05">
        <w:rPr>
          <w:rFonts w:ascii="Times New Roman" w:hAnsi="Times New Roman"/>
          <w:sz w:val="24"/>
          <w:szCs w:val="24"/>
        </w:rPr>
        <w:t>iculture, de pêche et d’élevage</w:t>
      </w:r>
      <w:r w:rsidR="00383165">
        <w:rPr>
          <w:rFonts w:ascii="Times New Roman" w:hAnsi="Times New Roman"/>
          <w:sz w:val="24"/>
          <w:szCs w:val="24"/>
        </w:rPr>
        <w:t>. Ces ressources qui affichent un bon niveau de remboursement, ont été allouées au niveau local sur la b</w:t>
      </w:r>
      <w:r w:rsidR="00DD5B05">
        <w:rPr>
          <w:rFonts w:ascii="Times New Roman" w:hAnsi="Times New Roman"/>
          <w:sz w:val="24"/>
          <w:szCs w:val="24"/>
        </w:rPr>
        <w:t xml:space="preserve">ase </w:t>
      </w:r>
      <w:r w:rsidR="00383165">
        <w:rPr>
          <w:rFonts w:ascii="Times New Roman" w:hAnsi="Times New Roman"/>
          <w:sz w:val="24"/>
          <w:szCs w:val="24"/>
        </w:rPr>
        <w:t>d’évaluations participatives de besoins, elles-mêmes conduites dans le cadre d’un plan stratégique de développement local du district.</w:t>
      </w:r>
      <w:r w:rsidR="00DD5B05">
        <w:rPr>
          <w:rFonts w:ascii="Times New Roman" w:hAnsi="Times New Roman"/>
          <w:sz w:val="24"/>
          <w:szCs w:val="24"/>
        </w:rPr>
        <w:t xml:space="preserve"> </w:t>
      </w:r>
      <w:r w:rsidR="00DB2E61">
        <w:rPr>
          <w:rFonts w:ascii="Times New Roman" w:hAnsi="Times New Roman"/>
          <w:sz w:val="24"/>
          <w:szCs w:val="24"/>
        </w:rPr>
        <w:t xml:space="preserve">Une étude sur la Micro finance a par ailleurs été réalisée. Enfin, l’on notera que le développement de ce secteur est entravé à Sao Tomé et Principe par l’absence d’un cadre réglementaire sur les services micro-financiers. </w:t>
      </w:r>
    </w:p>
    <w:p w:rsidR="00383165" w:rsidRDefault="00383165" w:rsidP="00383165">
      <w:pPr>
        <w:spacing w:after="0" w:line="240" w:lineRule="auto"/>
        <w:jc w:val="both"/>
        <w:rPr>
          <w:rFonts w:ascii="Times New Roman" w:hAnsi="Times New Roman"/>
          <w:sz w:val="24"/>
          <w:szCs w:val="24"/>
        </w:rPr>
      </w:pPr>
    </w:p>
    <w:p w:rsidR="00383165" w:rsidRDefault="00AB199E" w:rsidP="00383165">
      <w:pPr>
        <w:spacing w:after="0" w:line="240" w:lineRule="auto"/>
        <w:jc w:val="both"/>
        <w:rPr>
          <w:rFonts w:ascii="Times New Roman" w:hAnsi="Times New Roman"/>
          <w:sz w:val="24"/>
          <w:szCs w:val="24"/>
        </w:rPr>
      </w:pPr>
      <w:r>
        <w:rPr>
          <w:rFonts w:ascii="Times New Roman" w:hAnsi="Times New Roman"/>
          <w:sz w:val="24"/>
          <w:szCs w:val="24"/>
        </w:rPr>
        <w:t>49</w:t>
      </w:r>
      <w:r w:rsidR="00383165">
        <w:rPr>
          <w:rFonts w:ascii="Times New Roman" w:hAnsi="Times New Roman"/>
          <w:sz w:val="24"/>
          <w:szCs w:val="24"/>
        </w:rPr>
        <w:tab/>
        <w:t xml:space="preserve">Dans un registre voisin, le Programme a essayé de mettre en place à Monte Café un dispositif d’accompagnement des petits planteurs de café. Des parcelles de terre leur </w:t>
      </w:r>
      <w:r w:rsidR="00DB2E61">
        <w:rPr>
          <w:rFonts w:ascii="Times New Roman" w:hAnsi="Times New Roman"/>
          <w:sz w:val="24"/>
          <w:szCs w:val="24"/>
        </w:rPr>
        <w:t xml:space="preserve">ayant </w:t>
      </w:r>
      <w:r w:rsidR="00383165">
        <w:rPr>
          <w:rFonts w:ascii="Times New Roman" w:hAnsi="Times New Roman"/>
          <w:sz w:val="24"/>
          <w:szCs w:val="24"/>
        </w:rPr>
        <w:t>été distribuée</w:t>
      </w:r>
      <w:r w:rsidR="00DB2E61">
        <w:rPr>
          <w:rFonts w:ascii="Times New Roman" w:hAnsi="Times New Roman"/>
          <w:sz w:val="24"/>
          <w:szCs w:val="24"/>
        </w:rPr>
        <w:t xml:space="preserve">s par l’Etat, le Programme les a aidé à accéder à des </w:t>
      </w:r>
      <w:r w:rsidR="00383165">
        <w:rPr>
          <w:rFonts w:ascii="Times New Roman" w:hAnsi="Times New Roman"/>
          <w:sz w:val="24"/>
          <w:szCs w:val="24"/>
        </w:rPr>
        <w:t xml:space="preserve">formations techniques </w:t>
      </w:r>
      <w:r w:rsidR="00DB2E61">
        <w:rPr>
          <w:rFonts w:ascii="Times New Roman" w:hAnsi="Times New Roman"/>
          <w:sz w:val="24"/>
          <w:szCs w:val="24"/>
        </w:rPr>
        <w:t xml:space="preserve">destinées </w:t>
      </w:r>
      <w:r w:rsidR="00383165">
        <w:rPr>
          <w:rFonts w:ascii="Times New Roman" w:hAnsi="Times New Roman"/>
          <w:sz w:val="24"/>
          <w:szCs w:val="24"/>
        </w:rPr>
        <w:t xml:space="preserve"> améliorer les </w:t>
      </w:r>
      <w:r w:rsidR="00DB2E61">
        <w:rPr>
          <w:rFonts w:ascii="Times New Roman" w:hAnsi="Times New Roman"/>
          <w:sz w:val="24"/>
          <w:szCs w:val="24"/>
        </w:rPr>
        <w:t xml:space="preserve">modes de </w:t>
      </w:r>
      <w:r w:rsidR="00383165">
        <w:rPr>
          <w:rFonts w:ascii="Times New Roman" w:hAnsi="Times New Roman"/>
          <w:sz w:val="24"/>
          <w:szCs w:val="24"/>
        </w:rPr>
        <w:t xml:space="preserve">production et, subséquemment, les rendements agricoles. Un musée </w:t>
      </w:r>
      <w:r w:rsidR="00383165">
        <w:rPr>
          <w:rFonts w:ascii="Times New Roman" w:hAnsi="Times New Roman"/>
          <w:sz w:val="24"/>
          <w:szCs w:val="24"/>
        </w:rPr>
        <w:lastRenderedPageBreak/>
        <w:t>du café devait venir constituer une plateforme d’appoint pour asseoir la visibilité commerciale</w:t>
      </w:r>
      <w:r w:rsidR="00DB2E61">
        <w:rPr>
          <w:rFonts w:ascii="Times New Roman" w:hAnsi="Times New Roman"/>
          <w:sz w:val="24"/>
          <w:szCs w:val="24"/>
        </w:rPr>
        <w:t>,</w:t>
      </w:r>
      <w:r w:rsidR="00383165">
        <w:rPr>
          <w:rFonts w:ascii="Times New Roman" w:hAnsi="Times New Roman"/>
          <w:sz w:val="24"/>
          <w:szCs w:val="24"/>
        </w:rPr>
        <w:t xml:space="preserve"> y compris sur internet</w:t>
      </w:r>
      <w:r w:rsidR="00DB2E61">
        <w:rPr>
          <w:rFonts w:ascii="Times New Roman" w:hAnsi="Times New Roman"/>
          <w:sz w:val="24"/>
          <w:szCs w:val="24"/>
        </w:rPr>
        <w:t>,</w:t>
      </w:r>
      <w:r w:rsidR="00383165">
        <w:rPr>
          <w:rFonts w:ascii="Times New Roman" w:hAnsi="Times New Roman"/>
          <w:sz w:val="24"/>
          <w:szCs w:val="24"/>
        </w:rPr>
        <w:t xml:space="preserve"> de la production locale et générer des revenus additionnels à partir de l’écotourisme. Le musée, dont l’édifice a été réhabilité</w:t>
      </w:r>
      <w:r w:rsidR="00DB2E61">
        <w:rPr>
          <w:rFonts w:ascii="Times New Roman" w:hAnsi="Times New Roman"/>
          <w:sz w:val="24"/>
          <w:szCs w:val="24"/>
        </w:rPr>
        <w:t xml:space="preserve">, a </w:t>
      </w:r>
      <w:r w:rsidR="00383165">
        <w:rPr>
          <w:rFonts w:ascii="Times New Roman" w:hAnsi="Times New Roman"/>
          <w:sz w:val="24"/>
          <w:szCs w:val="24"/>
        </w:rPr>
        <w:t xml:space="preserve">acquis quelques pièces, </w:t>
      </w:r>
      <w:r w:rsidR="00DB2E61">
        <w:rPr>
          <w:rFonts w:ascii="Times New Roman" w:hAnsi="Times New Roman"/>
          <w:sz w:val="24"/>
          <w:szCs w:val="24"/>
        </w:rPr>
        <w:t xml:space="preserve">mais </w:t>
      </w:r>
      <w:r w:rsidR="00383165">
        <w:rPr>
          <w:rFonts w:ascii="Times New Roman" w:hAnsi="Times New Roman"/>
          <w:sz w:val="24"/>
          <w:szCs w:val="24"/>
        </w:rPr>
        <w:t xml:space="preserve">n’est </w:t>
      </w:r>
      <w:r w:rsidR="00DB2E61">
        <w:rPr>
          <w:rFonts w:ascii="Times New Roman" w:hAnsi="Times New Roman"/>
          <w:sz w:val="24"/>
          <w:szCs w:val="24"/>
        </w:rPr>
        <w:t>pas</w:t>
      </w:r>
      <w:r w:rsidR="00383165">
        <w:rPr>
          <w:rFonts w:ascii="Times New Roman" w:hAnsi="Times New Roman"/>
          <w:sz w:val="24"/>
          <w:szCs w:val="24"/>
        </w:rPr>
        <w:t xml:space="preserve"> e</w:t>
      </w:r>
      <w:r w:rsidR="00DB2E61">
        <w:rPr>
          <w:rFonts w:ascii="Times New Roman" w:hAnsi="Times New Roman"/>
          <w:sz w:val="24"/>
          <w:szCs w:val="24"/>
        </w:rPr>
        <w:t xml:space="preserve">ncore complètement fonctionnel. Si les touristes commencent à le visiter malgré tout, cela </w:t>
      </w:r>
      <w:r w:rsidR="00ED32C9">
        <w:rPr>
          <w:rFonts w:ascii="Times New Roman" w:hAnsi="Times New Roman"/>
          <w:sz w:val="24"/>
          <w:szCs w:val="24"/>
        </w:rPr>
        <w:t>reste en</w:t>
      </w:r>
      <w:r w:rsidR="00DB2E61">
        <w:rPr>
          <w:rFonts w:ascii="Times New Roman" w:hAnsi="Times New Roman"/>
          <w:sz w:val="24"/>
          <w:szCs w:val="24"/>
        </w:rPr>
        <w:t>core d</w:t>
      </w:r>
      <w:r w:rsidR="00ED32C9">
        <w:rPr>
          <w:rFonts w:ascii="Times New Roman" w:hAnsi="Times New Roman"/>
          <w:sz w:val="24"/>
          <w:szCs w:val="24"/>
        </w:rPr>
        <w:t xml:space="preserve">ans un registre </w:t>
      </w:r>
      <w:r w:rsidR="00DB2E61">
        <w:rPr>
          <w:rFonts w:ascii="Times New Roman" w:hAnsi="Times New Roman"/>
          <w:sz w:val="24"/>
          <w:szCs w:val="24"/>
        </w:rPr>
        <w:t>informel</w:t>
      </w:r>
      <w:r w:rsidR="00ED32C9">
        <w:rPr>
          <w:rFonts w:ascii="Times New Roman" w:hAnsi="Times New Roman"/>
          <w:sz w:val="24"/>
          <w:szCs w:val="24"/>
        </w:rPr>
        <w:t xml:space="preserve"> qui ne génère pas ou peu de </w:t>
      </w:r>
      <w:r w:rsidR="00DB2E61">
        <w:rPr>
          <w:rFonts w:ascii="Times New Roman" w:hAnsi="Times New Roman"/>
          <w:sz w:val="24"/>
          <w:szCs w:val="24"/>
        </w:rPr>
        <w:t>flux financiers.</w:t>
      </w:r>
    </w:p>
    <w:p w:rsidR="00383165" w:rsidRDefault="00383165" w:rsidP="00383165">
      <w:pPr>
        <w:spacing w:after="0" w:line="240" w:lineRule="auto"/>
        <w:jc w:val="both"/>
        <w:rPr>
          <w:rFonts w:ascii="Times New Roman" w:hAnsi="Times New Roman"/>
          <w:sz w:val="24"/>
          <w:szCs w:val="24"/>
        </w:rPr>
      </w:pPr>
    </w:p>
    <w:p w:rsidR="00383165" w:rsidRDefault="00AB199E" w:rsidP="00383165">
      <w:pPr>
        <w:spacing w:after="0" w:line="240" w:lineRule="auto"/>
        <w:jc w:val="both"/>
        <w:rPr>
          <w:rFonts w:ascii="Times New Roman" w:hAnsi="Times New Roman"/>
          <w:sz w:val="24"/>
          <w:szCs w:val="24"/>
        </w:rPr>
      </w:pPr>
      <w:r>
        <w:rPr>
          <w:rFonts w:ascii="Times New Roman" w:hAnsi="Times New Roman"/>
          <w:sz w:val="24"/>
          <w:szCs w:val="24"/>
        </w:rPr>
        <w:t>50</w:t>
      </w:r>
      <w:r w:rsidR="007D4AD7">
        <w:rPr>
          <w:rFonts w:ascii="Times New Roman" w:hAnsi="Times New Roman"/>
          <w:sz w:val="24"/>
          <w:szCs w:val="24"/>
        </w:rPr>
        <w:t>.</w:t>
      </w:r>
      <w:r w:rsidR="00383165">
        <w:rPr>
          <w:rFonts w:ascii="Times New Roman" w:hAnsi="Times New Roman"/>
          <w:sz w:val="24"/>
          <w:szCs w:val="24"/>
        </w:rPr>
        <w:tab/>
        <w:t>En matière de Protection de l’Environnement, les produits dont le Programme a contribué à la livraison sont de plusieurs ordres. La capacitation vient en premier lieu, puisque dans ce domaine</w:t>
      </w:r>
      <w:r w:rsidR="00ED32C9">
        <w:rPr>
          <w:rFonts w:ascii="Times New Roman" w:hAnsi="Times New Roman"/>
          <w:sz w:val="24"/>
          <w:szCs w:val="24"/>
        </w:rPr>
        <w:t>,</w:t>
      </w:r>
      <w:r w:rsidR="00383165">
        <w:rPr>
          <w:rFonts w:ascii="Times New Roman" w:hAnsi="Times New Roman"/>
          <w:sz w:val="24"/>
          <w:szCs w:val="24"/>
        </w:rPr>
        <w:t xml:space="preserve"> l’assistance du PNUD, ancienne d’ailleurs et bien ancrée, aura consisté à aider le secteur, la Direction Générale de l’Environnement en particulier, à asseoir des compétences stratégiques et opérationnelles dans la gestion environnementale et la mise en œuvre des instruments internationaux auxquels le pays a souscrit à l’instar de la communauté des nations. Cette capacitation est passée par le financement d’ateliers de mise à niveau et autres voyages d’études, ainsi que par la mise à disposition, en durée courte, de consultants internationaux et nationaux.</w:t>
      </w:r>
    </w:p>
    <w:p w:rsidR="00383165" w:rsidRDefault="00383165" w:rsidP="00383165">
      <w:pPr>
        <w:spacing w:after="0" w:line="240" w:lineRule="auto"/>
        <w:ind w:left="708"/>
        <w:jc w:val="both"/>
        <w:rPr>
          <w:rFonts w:ascii="Times New Roman" w:hAnsi="Times New Roman"/>
          <w:sz w:val="24"/>
          <w:szCs w:val="24"/>
        </w:rPr>
      </w:pPr>
    </w:p>
    <w:p w:rsidR="00383165" w:rsidRDefault="007D4AD7" w:rsidP="00383165">
      <w:pPr>
        <w:spacing w:after="0" w:line="240" w:lineRule="auto"/>
        <w:jc w:val="both"/>
        <w:rPr>
          <w:rFonts w:ascii="Times New Roman" w:hAnsi="Times New Roman"/>
          <w:sz w:val="24"/>
          <w:szCs w:val="24"/>
        </w:rPr>
      </w:pPr>
      <w:r>
        <w:rPr>
          <w:rFonts w:ascii="Times New Roman" w:hAnsi="Times New Roman"/>
          <w:sz w:val="24"/>
          <w:szCs w:val="24"/>
        </w:rPr>
        <w:t>5</w:t>
      </w:r>
      <w:r w:rsidR="00AB199E">
        <w:rPr>
          <w:rFonts w:ascii="Times New Roman" w:hAnsi="Times New Roman"/>
          <w:sz w:val="24"/>
          <w:szCs w:val="24"/>
        </w:rPr>
        <w:t>1</w:t>
      </w:r>
      <w:r>
        <w:rPr>
          <w:rFonts w:ascii="Times New Roman" w:hAnsi="Times New Roman"/>
          <w:sz w:val="24"/>
          <w:szCs w:val="24"/>
        </w:rPr>
        <w:t>.</w:t>
      </w:r>
      <w:r w:rsidR="00383165">
        <w:rPr>
          <w:rFonts w:ascii="Times New Roman" w:hAnsi="Times New Roman"/>
          <w:sz w:val="24"/>
          <w:szCs w:val="24"/>
        </w:rPr>
        <w:tab/>
        <w:t>Ce processus a permis de rendre disponible</w:t>
      </w:r>
      <w:r w:rsidR="00ED32C9">
        <w:rPr>
          <w:rFonts w:ascii="Times New Roman" w:hAnsi="Times New Roman"/>
          <w:sz w:val="24"/>
          <w:szCs w:val="24"/>
        </w:rPr>
        <w:t>s,</w:t>
      </w:r>
      <w:r w:rsidR="00383165">
        <w:rPr>
          <w:rFonts w:ascii="Times New Roman" w:hAnsi="Times New Roman"/>
          <w:sz w:val="24"/>
          <w:szCs w:val="24"/>
        </w:rPr>
        <w:t xml:space="preserve"> dans des versions plus ou moins finalisées</w:t>
      </w:r>
      <w:r w:rsidR="00ED32C9">
        <w:rPr>
          <w:rFonts w:ascii="Times New Roman" w:hAnsi="Times New Roman"/>
          <w:sz w:val="24"/>
          <w:szCs w:val="24"/>
        </w:rPr>
        <w:t>,</w:t>
      </w:r>
      <w:r w:rsidR="00383165">
        <w:rPr>
          <w:rFonts w:ascii="Times New Roman" w:hAnsi="Times New Roman"/>
          <w:sz w:val="24"/>
          <w:szCs w:val="24"/>
        </w:rPr>
        <w:t xml:space="preserve"> le 4è Rapport national sur la biodiversité (en attente d’une traduction en Anglais pour diffusion internationale) et le Rapport d’auto-évaluation sur les capacités nationales (en attente d’une traduction en Portugais pour validation nationale). Le Rapport sur la 2è Communication nationale sur les changements climatique</w:t>
      </w:r>
      <w:r w:rsidR="00ED32C9">
        <w:rPr>
          <w:rFonts w:ascii="Times New Roman" w:hAnsi="Times New Roman"/>
          <w:sz w:val="24"/>
          <w:szCs w:val="24"/>
        </w:rPr>
        <w:t>s</w:t>
      </w:r>
      <w:r w:rsidR="00383165">
        <w:rPr>
          <w:rFonts w:ascii="Times New Roman" w:hAnsi="Times New Roman"/>
          <w:sz w:val="24"/>
          <w:szCs w:val="24"/>
        </w:rPr>
        <w:t xml:space="preserve"> n’est pas encore disponible, les phases préliminaires à l’inventaire ayant seules été menées. La création du Centre de recyclage dans le cadre de la mise en œuvre du Protocole de Montréal est e</w:t>
      </w:r>
      <w:r w:rsidR="00ED32C9">
        <w:rPr>
          <w:rFonts w:ascii="Times New Roman" w:hAnsi="Times New Roman"/>
          <w:sz w:val="24"/>
          <w:szCs w:val="24"/>
        </w:rPr>
        <w:t>ffective au sein de l’Institut P</w:t>
      </w:r>
      <w:r w:rsidR="00383165">
        <w:rPr>
          <w:rFonts w:ascii="Times New Roman" w:hAnsi="Times New Roman"/>
          <w:sz w:val="24"/>
          <w:szCs w:val="24"/>
        </w:rPr>
        <w:t>olytechnique</w:t>
      </w:r>
      <w:r w:rsidR="00ED32C9">
        <w:rPr>
          <w:rFonts w:ascii="Times New Roman" w:hAnsi="Times New Roman"/>
          <w:sz w:val="24"/>
          <w:szCs w:val="24"/>
        </w:rPr>
        <w:t xml:space="preserve"> de Sao Tomé</w:t>
      </w:r>
      <w:r w:rsidR="00383165">
        <w:rPr>
          <w:rFonts w:ascii="Times New Roman" w:hAnsi="Times New Roman"/>
          <w:sz w:val="24"/>
          <w:szCs w:val="24"/>
        </w:rPr>
        <w:t>. Le Programme l’a doté d’équipements à hauteur de ses engagements et initié un processus de mise à niveau des utilisateurs. Toutefois, pour être complètement opérationnel, le Centre devait aussi recevoir des équipements additionnels de l’ONUDI</w:t>
      </w:r>
      <w:r w:rsidR="00ED32C9">
        <w:rPr>
          <w:rFonts w:ascii="Times New Roman" w:hAnsi="Times New Roman"/>
          <w:sz w:val="24"/>
          <w:szCs w:val="24"/>
        </w:rPr>
        <w:t>, qui étaient en train d’être réceptionnés au cours de la revue</w:t>
      </w:r>
      <w:r w:rsidR="00383165">
        <w:rPr>
          <w:rFonts w:ascii="Times New Roman" w:hAnsi="Times New Roman"/>
          <w:sz w:val="24"/>
          <w:szCs w:val="24"/>
        </w:rPr>
        <w:t>.</w:t>
      </w:r>
    </w:p>
    <w:p w:rsidR="00383165" w:rsidRDefault="00383165" w:rsidP="00383165">
      <w:pPr>
        <w:spacing w:after="0" w:line="240" w:lineRule="auto"/>
        <w:ind w:left="708"/>
        <w:jc w:val="both"/>
        <w:rPr>
          <w:rFonts w:ascii="Times New Roman" w:hAnsi="Times New Roman"/>
          <w:sz w:val="24"/>
          <w:szCs w:val="24"/>
        </w:rPr>
      </w:pPr>
    </w:p>
    <w:p w:rsidR="00383165" w:rsidRDefault="007D4AD7" w:rsidP="00383165">
      <w:pPr>
        <w:spacing w:after="0" w:line="240" w:lineRule="auto"/>
        <w:jc w:val="both"/>
        <w:rPr>
          <w:rFonts w:ascii="Times New Roman" w:hAnsi="Times New Roman"/>
          <w:sz w:val="24"/>
          <w:szCs w:val="24"/>
        </w:rPr>
      </w:pPr>
      <w:r>
        <w:rPr>
          <w:rFonts w:ascii="Times New Roman" w:hAnsi="Times New Roman"/>
          <w:sz w:val="24"/>
          <w:szCs w:val="24"/>
        </w:rPr>
        <w:t>5</w:t>
      </w:r>
      <w:r w:rsidR="00AB199E">
        <w:rPr>
          <w:rFonts w:ascii="Times New Roman" w:hAnsi="Times New Roman"/>
          <w:sz w:val="24"/>
          <w:szCs w:val="24"/>
        </w:rPr>
        <w:t>2</w:t>
      </w:r>
      <w:r>
        <w:rPr>
          <w:rFonts w:ascii="Times New Roman" w:hAnsi="Times New Roman"/>
          <w:sz w:val="24"/>
          <w:szCs w:val="24"/>
        </w:rPr>
        <w:t>.</w:t>
      </w:r>
      <w:r w:rsidR="00383165">
        <w:rPr>
          <w:rFonts w:ascii="Times New Roman" w:hAnsi="Times New Roman"/>
          <w:sz w:val="24"/>
          <w:szCs w:val="24"/>
        </w:rPr>
        <w:tab/>
        <w:t xml:space="preserve">Le Programme </w:t>
      </w:r>
      <w:r w:rsidR="00ED32C9">
        <w:rPr>
          <w:rFonts w:ascii="Times New Roman" w:hAnsi="Times New Roman"/>
          <w:sz w:val="24"/>
          <w:szCs w:val="24"/>
        </w:rPr>
        <w:t xml:space="preserve">a </w:t>
      </w:r>
      <w:r w:rsidR="00383165">
        <w:rPr>
          <w:rFonts w:ascii="Times New Roman" w:hAnsi="Times New Roman"/>
          <w:sz w:val="24"/>
          <w:szCs w:val="24"/>
        </w:rPr>
        <w:t xml:space="preserve">également accompagné le secteur dans la mise en œuvre de </w:t>
      </w:r>
      <w:r w:rsidR="00ED32C9">
        <w:rPr>
          <w:rFonts w:ascii="Times New Roman" w:hAnsi="Times New Roman"/>
          <w:sz w:val="24"/>
          <w:szCs w:val="24"/>
        </w:rPr>
        <w:t>c</w:t>
      </w:r>
      <w:r w:rsidR="00383165">
        <w:rPr>
          <w:rFonts w:ascii="Times New Roman" w:hAnsi="Times New Roman"/>
          <w:sz w:val="24"/>
          <w:szCs w:val="24"/>
        </w:rPr>
        <w:t>ampagne</w:t>
      </w:r>
      <w:r w:rsidR="00ED32C9">
        <w:rPr>
          <w:rFonts w:ascii="Times New Roman" w:hAnsi="Times New Roman"/>
          <w:sz w:val="24"/>
          <w:szCs w:val="24"/>
        </w:rPr>
        <w:t>s</w:t>
      </w:r>
      <w:r w:rsidR="00383165">
        <w:rPr>
          <w:rFonts w:ascii="Times New Roman" w:hAnsi="Times New Roman"/>
          <w:sz w:val="24"/>
          <w:szCs w:val="24"/>
        </w:rPr>
        <w:t xml:space="preserve"> d’information et de sensibilisation de masse sur les questions environnement</w:t>
      </w:r>
      <w:r w:rsidR="00ED32C9">
        <w:rPr>
          <w:rFonts w:ascii="Times New Roman" w:hAnsi="Times New Roman"/>
          <w:sz w:val="24"/>
          <w:szCs w:val="24"/>
        </w:rPr>
        <w:t>ales</w:t>
      </w:r>
      <w:r w:rsidR="00383165">
        <w:rPr>
          <w:rFonts w:ascii="Times New Roman" w:hAnsi="Times New Roman"/>
          <w:sz w:val="24"/>
          <w:szCs w:val="24"/>
        </w:rPr>
        <w:t>. Dans la même dynamique, il appuyé l’édition et la diffusion de 9 lois sur l’environnement</w:t>
      </w:r>
      <w:r w:rsidR="00ED32C9">
        <w:rPr>
          <w:rFonts w:ascii="Times New Roman" w:hAnsi="Times New Roman"/>
          <w:sz w:val="24"/>
          <w:szCs w:val="24"/>
        </w:rPr>
        <w:t>,</w:t>
      </w:r>
      <w:r w:rsidR="00383165">
        <w:rPr>
          <w:rFonts w:ascii="Times New Roman" w:hAnsi="Times New Roman"/>
          <w:sz w:val="24"/>
          <w:szCs w:val="24"/>
        </w:rPr>
        <w:t xml:space="preserve"> adoptée</w:t>
      </w:r>
      <w:r w:rsidR="00ED32C9">
        <w:rPr>
          <w:rFonts w:ascii="Times New Roman" w:hAnsi="Times New Roman"/>
          <w:sz w:val="24"/>
          <w:szCs w:val="24"/>
        </w:rPr>
        <w:t>s</w:t>
      </w:r>
      <w:r w:rsidR="00383165">
        <w:rPr>
          <w:rFonts w:ascii="Times New Roman" w:hAnsi="Times New Roman"/>
          <w:sz w:val="24"/>
          <w:szCs w:val="24"/>
        </w:rPr>
        <w:t xml:space="preserve"> antérieurement mais que le manque de moyens ne permettait pas à la partie nationale de faire connaître </w:t>
      </w:r>
      <w:r w:rsidR="00ED32C9">
        <w:rPr>
          <w:rFonts w:ascii="Times New Roman" w:hAnsi="Times New Roman"/>
          <w:sz w:val="24"/>
          <w:szCs w:val="24"/>
        </w:rPr>
        <w:t>à grande échelle</w:t>
      </w:r>
      <w:r w:rsidR="00383165">
        <w:rPr>
          <w:rFonts w:ascii="Times New Roman" w:hAnsi="Times New Roman"/>
          <w:sz w:val="24"/>
          <w:szCs w:val="24"/>
        </w:rPr>
        <w:t>.</w:t>
      </w:r>
    </w:p>
    <w:p w:rsidR="00383165" w:rsidRDefault="00383165" w:rsidP="00383165">
      <w:pPr>
        <w:spacing w:after="0" w:line="240" w:lineRule="auto"/>
        <w:jc w:val="both"/>
        <w:rPr>
          <w:rFonts w:ascii="Times New Roman" w:hAnsi="Times New Roman"/>
          <w:sz w:val="24"/>
          <w:szCs w:val="24"/>
        </w:rPr>
      </w:pPr>
    </w:p>
    <w:p w:rsidR="00383165" w:rsidRDefault="00AB199E" w:rsidP="00383165">
      <w:pPr>
        <w:spacing w:after="0" w:line="240" w:lineRule="auto"/>
        <w:jc w:val="both"/>
        <w:rPr>
          <w:rFonts w:ascii="Times New Roman" w:hAnsi="Times New Roman"/>
          <w:sz w:val="24"/>
          <w:szCs w:val="24"/>
        </w:rPr>
      </w:pPr>
      <w:r>
        <w:rPr>
          <w:rFonts w:ascii="Times New Roman" w:hAnsi="Times New Roman"/>
          <w:sz w:val="24"/>
          <w:szCs w:val="24"/>
        </w:rPr>
        <w:t>53.</w:t>
      </w:r>
      <w:r w:rsidR="00383165">
        <w:rPr>
          <w:rFonts w:ascii="Times New Roman" w:hAnsi="Times New Roman"/>
          <w:sz w:val="24"/>
          <w:szCs w:val="24"/>
        </w:rPr>
        <w:tab/>
        <w:t xml:space="preserve">En ce qui concerne le genre, l’approche du Programme était d’en faire non pas une quatrième composante, aux côtés de la Bonne Gouvernance, de la Lutte contre la  pauvreté et de la Protection de l’Environnement, mais une dimension transversale irradiant toutes les interventions. A cet égard, la revue n’a pas permis de relever des avancées importantes. Certes les femmes figurent en bonne place dans les populations cibles de certains projets. Elles ont bénéficié de la </w:t>
      </w:r>
      <w:r w:rsidR="00ED32C9">
        <w:rPr>
          <w:rFonts w:ascii="Times New Roman" w:hAnsi="Times New Roman"/>
          <w:sz w:val="24"/>
          <w:szCs w:val="24"/>
        </w:rPr>
        <w:t>plus grande partie dans l</w:t>
      </w:r>
      <w:r w:rsidR="00383165">
        <w:rPr>
          <w:rFonts w:ascii="Times New Roman" w:hAnsi="Times New Roman"/>
          <w:sz w:val="24"/>
          <w:szCs w:val="24"/>
        </w:rPr>
        <w:t xml:space="preserve">es microcrédits alloués </w:t>
      </w:r>
      <w:r w:rsidR="00ED32C9">
        <w:rPr>
          <w:rFonts w:ascii="Times New Roman" w:hAnsi="Times New Roman"/>
          <w:sz w:val="24"/>
          <w:szCs w:val="24"/>
        </w:rPr>
        <w:t>au niveau du</w:t>
      </w:r>
      <w:r w:rsidR="00383165">
        <w:rPr>
          <w:rFonts w:ascii="Times New Roman" w:hAnsi="Times New Roman"/>
          <w:sz w:val="24"/>
          <w:szCs w:val="24"/>
        </w:rPr>
        <w:t xml:space="preserve"> district de Caué. Elles se sont fortement mobilisées pour s’approprier les actions d’assainissement initiées par le Programme dans deux quartiers de Sao Tomé. Les femmes sont également des bénéficiaires de premier rang dans les stratégies du Programme en matière de santé, surtout s’agissant de la lutte contre le Sida. Les femmes enceintes qui consultent sont systématiquement dépistées et</w:t>
      </w:r>
      <w:r w:rsidR="00ED32C9">
        <w:rPr>
          <w:rFonts w:ascii="Times New Roman" w:hAnsi="Times New Roman"/>
          <w:sz w:val="24"/>
          <w:szCs w:val="24"/>
        </w:rPr>
        <w:t>,</w:t>
      </w:r>
      <w:r w:rsidR="00383165">
        <w:rPr>
          <w:rFonts w:ascii="Times New Roman" w:hAnsi="Times New Roman"/>
          <w:sz w:val="24"/>
          <w:szCs w:val="24"/>
        </w:rPr>
        <w:t xml:space="preserve"> au besoin</w:t>
      </w:r>
      <w:r w:rsidR="00ED32C9">
        <w:rPr>
          <w:rFonts w:ascii="Times New Roman" w:hAnsi="Times New Roman"/>
          <w:sz w:val="24"/>
          <w:szCs w:val="24"/>
        </w:rPr>
        <w:t>,</w:t>
      </w:r>
      <w:r w:rsidR="00383165">
        <w:rPr>
          <w:rFonts w:ascii="Times New Roman" w:hAnsi="Times New Roman"/>
          <w:sz w:val="24"/>
          <w:szCs w:val="24"/>
        </w:rPr>
        <w:t xml:space="preserve"> accompagnées sur les plans médical et psychologique. Les professionnelles du sexe font également l’objet d’un suivi spécifique.</w:t>
      </w:r>
    </w:p>
    <w:p w:rsidR="00383165" w:rsidRDefault="00383165" w:rsidP="00383165">
      <w:pPr>
        <w:spacing w:after="0" w:line="240" w:lineRule="auto"/>
        <w:jc w:val="both"/>
        <w:rPr>
          <w:rFonts w:ascii="Times New Roman" w:hAnsi="Times New Roman"/>
          <w:sz w:val="24"/>
          <w:szCs w:val="24"/>
        </w:rPr>
      </w:pPr>
    </w:p>
    <w:p w:rsidR="00383165" w:rsidRDefault="007D4AD7" w:rsidP="00383165">
      <w:pPr>
        <w:spacing w:after="0" w:line="240" w:lineRule="auto"/>
        <w:jc w:val="both"/>
        <w:rPr>
          <w:rFonts w:ascii="Times New Roman" w:hAnsi="Times New Roman"/>
          <w:sz w:val="24"/>
          <w:szCs w:val="24"/>
        </w:rPr>
      </w:pPr>
      <w:r>
        <w:rPr>
          <w:rFonts w:ascii="Times New Roman" w:hAnsi="Times New Roman"/>
          <w:sz w:val="24"/>
          <w:szCs w:val="24"/>
        </w:rPr>
        <w:t>5</w:t>
      </w:r>
      <w:r w:rsidR="00AB199E">
        <w:rPr>
          <w:rFonts w:ascii="Times New Roman" w:hAnsi="Times New Roman"/>
          <w:sz w:val="24"/>
          <w:szCs w:val="24"/>
        </w:rPr>
        <w:t>4</w:t>
      </w:r>
      <w:r>
        <w:rPr>
          <w:rFonts w:ascii="Times New Roman" w:hAnsi="Times New Roman"/>
          <w:sz w:val="24"/>
          <w:szCs w:val="24"/>
        </w:rPr>
        <w:t>.</w:t>
      </w:r>
      <w:r w:rsidR="00383165">
        <w:rPr>
          <w:rFonts w:ascii="Times New Roman" w:hAnsi="Times New Roman"/>
          <w:sz w:val="24"/>
          <w:szCs w:val="24"/>
        </w:rPr>
        <w:tab/>
        <w:t>Hormis ce</w:t>
      </w:r>
      <w:r w:rsidR="00ED32C9">
        <w:rPr>
          <w:rFonts w:ascii="Times New Roman" w:hAnsi="Times New Roman"/>
          <w:sz w:val="24"/>
          <w:szCs w:val="24"/>
        </w:rPr>
        <w:t>s</w:t>
      </w:r>
      <w:r w:rsidR="00383165">
        <w:rPr>
          <w:rFonts w:ascii="Times New Roman" w:hAnsi="Times New Roman"/>
          <w:sz w:val="24"/>
          <w:szCs w:val="24"/>
        </w:rPr>
        <w:t xml:space="preserve"> cas, qui sont au demeurant, souvent, la résultante du positionnement de la femme dans la population cible, il n</w:t>
      </w:r>
      <w:r w:rsidR="00ED32C9">
        <w:rPr>
          <w:rFonts w:ascii="Times New Roman" w:hAnsi="Times New Roman"/>
          <w:sz w:val="24"/>
          <w:szCs w:val="24"/>
        </w:rPr>
        <w:t>’</w:t>
      </w:r>
      <w:r w:rsidR="00383165">
        <w:rPr>
          <w:rFonts w:ascii="Times New Roman" w:hAnsi="Times New Roman"/>
          <w:sz w:val="24"/>
          <w:szCs w:val="24"/>
        </w:rPr>
        <w:t xml:space="preserve">a pas véritablement été relevé dans les interventions une </w:t>
      </w:r>
      <w:r w:rsidR="00383165">
        <w:rPr>
          <w:rFonts w:ascii="Times New Roman" w:hAnsi="Times New Roman"/>
          <w:sz w:val="24"/>
          <w:szCs w:val="24"/>
        </w:rPr>
        <w:lastRenderedPageBreak/>
        <w:t>stratégie spécifique pour cibler les femmes et leur délivrer des produits spécifiques. Dans le cadre du projet d’appui à l’Institut du Genre, une étude est justement en cours sur l’internalisation de la dimension genre dans les interventions du Programme. Le rapport provisoire sur ce travail est en cours de rédaction et devrait permettre d’</w:t>
      </w:r>
      <w:r w:rsidR="00ED32C9">
        <w:rPr>
          <w:rFonts w:ascii="Times New Roman" w:hAnsi="Times New Roman"/>
          <w:sz w:val="24"/>
          <w:szCs w:val="24"/>
        </w:rPr>
        <w:t xml:space="preserve">éclairer </w:t>
      </w:r>
      <w:r w:rsidR="00383165">
        <w:rPr>
          <w:rFonts w:ascii="Times New Roman" w:hAnsi="Times New Roman"/>
          <w:sz w:val="24"/>
          <w:szCs w:val="24"/>
        </w:rPr>
        <w:t>les modalités d</w:t>
      </w:r>
      <w:r w:rsidR="00ED32C9">
        <w:rPr>
          <w:rFonts w:ascii="Times New Roman" w:hAnsi="Times New Roman"/>
          <w:sz w:val="24"/>
          <w:szCs w:val="24"/>
        </w:rPr>
        <w:t>’un</w:t>
      </w:r>
      <w:r w:rsidR="00383165">
        <w:rPr>
          <w:rFonts w:ascii="Times New Roman" w:hAnsi="Times New Roman"/>
          <w:sz w:val="24"/>
          <w:szCs w:val="24"/>
        </w:rPr>
        <w:t>e prise en charge plus ambitieuse du genre.</w:t>
      </w:r>
    </w:p>
    <w:p w:rsidR="00383165" w:rsidRDefault="00383165" w:rsidP="00383165">
      <w:pPr>
        <w:spacing w:after="0" w:line="240" w:lineRule="auto"/>
        <w:jc w:val="both"/>
        <w:rPr>
          <w:rFonts w:ascii="Times New Roman" w:hAnsi="Times New Roman"/>
          <w:sz w:val="24"/>
          <w:szCs w:val="24"/>
        </w:rPr>
      </w:pPr>
    </w:p>
    <w:p w:rsidR="00383165" w:rsidRPr="00FA4999" w:rsidRDefault="00383165" w:rsidP="00383165">
      <w:pPr>
        <w:pStyle w:val="Heading2"/>
      </w:pPr>
      <w:bookmarkStart w:id="56" w:name="_Toc243370550"/>
      <w:bookmarkStart w:id="57" w:name="_Toc243370615"/>
      <w:bookmarkStart w:id="58" w:name="_Toc243383113"/>
      <w:r>
        <w:t xml:space="preserve">2.3. </w:t>
      </w:r>
      <w:r w:rsidRPr="00FA4999">
        <w:t>Pertinence activités</w:t>
      </w:r>
      <w:r>
        <w:t>/plans annuels/indicateurs</w:t>
      </w:r>
      <w:bookmarkEnd w:id="56"/>
      <w:bookmarkEnd w:id="57"/>
      <w:bookmarkEnd w:id="58"/>
    </w:p>
    <w:p w:rsidR="00383165" w:rsidRDefault="00383165" w:rsidP="00383165">
      <w:pPr>
        <w:spacing w:after="0" w:line="240" w:lineRule="auto"/>
        <w:jc w:val="both"/>
        <w:rPr>
          <w:rFonts w:ascii="Times New Roman" w:hAnsi="Times New Roman"/>
          <w:sz w:val="24"/>
          <w:szCs w:val="24"/>
        </w:rPr>
      </w:pPr>
    </w:p>
    <w:p w:rsidR="00383165" w:rsidRDefault="007D4AD7" w:rsidP="00383165">
      <w:pPr>
        <w:spacing w:after="0" w:line="240" w:lineRule="auto"/>
        <w:jc w:val="both"/>
        <w:rPr>
          <w:rFonts w:ascii="Times New Roman" w:hAnsi="Times New Roman"/>
          <w:sz w:val="24"/>
          <w:szCs w:val="24"/>
        </w:rPr>
      </w:pPr>
      <w:r>
        <w:rPr>
          <w:rFonts w:ascii="Times New Roman" w:hAnsi="Times New Roman"/>
          <w:sz w:val="24"/>
          <w:szCs w:val="24"/>
        </w:rPr>
        <w:t>5</w:t>
      </w:r>
      <w:r w:rsidR="00AB199E">
        <w:rPr>
          <w:rFonts w:ascii="Times New Roman" w:hAnsi="Times New Roman"/>
          <w:sz w:val="24"/>
          <w:szCs w:val="24"/>
        </w:rPr>
        <w:t>5</w:t>
      </w:r>
      <w:r>
        <w:rPr>
          <w:rFonts w:ascii="Times New Roman" w:hAnsi="Times New Roman"/>
          <w:sz w:val="24"/>
          <w:szCs w:val="24"/>
        </w:rPr>
        <w:t>.</w:t>
      </w:r>
      <w:r w:rsidR="00383165">
        <w:rPr>
          <w:rFonts w:ascii="Times New Roman" w:hAnsi="Times New Roman"/>
          <w:sz w:val="24"/>
          <w:szCs w:val="24"/>
        </w:rPr>
        <w:tab/>
        <w:t>Les plans de travail sont les cadres de programmation des ressources affectées à chaque projet sur une base annuelle. Leur concept est très inclusif et rappelle l’enchaînement qui lie les produits attendus du projet aux résultats correspondants dans la matrice de l’UNDAF, en</w:t>
      </w:r>
      <w:r w:rsidR="00ED32C9">
        <w:rPr>
          <w:rFonts w:ascii="Times New Roman" w:hAnsi="Times New Roman"/>
          <w:sz w:val="24"/>
          <w:szCs w:val="24"/>
        </w:rPr>
        <w:t xml:space="preserve"> passant par la contribution </w:t>
      </w:r>
      <w:r w:rsidR="00383165">
        <w:rPr>
          <w:rFonts w:ascii="Times New Roman" w:hAnsi="Times New Roman"/>
          <w:sz w:val="24"/>
          <w:szCs w:val="24"/>
        </w:rPr>
        <w:t>aux résultats du Programme. On y identifie également le ou les partenaires d’exécution.</w:t>
      </w:r>
    </w:p>
    <w:p w:rsidR="00383165" w:rsidRDefault="00383165" w:rsidP="00383165">
      <w:pPr>
        <w:spacing w:after="0" w:line="240" w:lineRule="auto"/>
        <w:jc w:val="both"/>
        <w:rPr>
          <w:rFonts w:ascii="Times New Roman" w:hAnsi="Times New Roman"/>
          <w:sz w:val="24"/>
          <w:szCs w:val="24"/>
        </w:rPr>
      </w:pPr>
    </w:p>
    <w:p w:rsidR="00383165" w:rsidRDefault="007D4AD7" w:rsidP="00383165">
      <w:pPr>
        <w:spacing w:after="0" w:line="240" w:lineRule="auto"/>
        <w:jc w:val="both"/>
        <w:rPr>
          <w:rFonts w:ascii="Times New Roman" w:hAnsi="Times New Roman"/>
          <w:sz w:val="24"/>
          <w:szCs w:val="24"/>
        </w:rPr>
      </w:pPr>
      <w:r>
        <w:rPr>
          <w:rFonts w:ascii="Times New Roman" w:hAnsi="Times New Roman"/>
          <w:sz w:val="24"/>
          <w:szCs w:val="24"/>
        </w:rPr>
        <w:t>5</w:t>
      </w:r>
      <w:r w:rsidR="00AB199E">
        <w:rPr>
          <w:rFonts w:ascii="Times New Roman" w:hAnsi="Times New Roman"/>
          <w:sz w:val="24"/>
          <w:szCs w:val="24"/>
        </w:rPr>
        <w:t>6</w:t>
      </w:r>
      <w:r>
        <w:rPr>
          <w:rFonts w:ascii="Times New Roman" w:hAnsi="Times New Roman"/>
          <w:sz w:val="24"/>
          <w:szCs w:val="24"/>
        </w:rPr>
        <w:t>.</w:t>
      </w:r>
      <w:r w:rsidR="00383165">
        <w:rPr>
          <w:rFonts w:ascii="Times New Roman" w:hAnsi="Times New Roman"/>
          <w:sz w:val="24"/>
          <w:szCs w:val="24"/>
        </w:rPr>
        <w:tab/>
        <w:t>Cette approche permet donc de faire ressortir le lignage structurel entre les trois niveaux que sont, en allant du plus spécifique au plus inclusif : (i) les lignes d’action du projet et les produits y relatifs, (ii) les résultats du Programme que le projet doit contribuer à atteindre et (iii) les effets de l’UNDAF dans les</w:t>
      </w:r>
      <w:r w:rsidR="008247D8">
        <w:rPr>
          <w:rFonts w:ascii="Times New Roman" w:hAnsi="Times New Roman"/>
          <w:sz w:val="24"/>
          <w:szCs w:val="24"/>
        </w:rPr>
        <w:t xml:space="preserve">quels </w:t>
      </w:r>
      <w:r w:rsidR="00383165">
        <w:rPr>
          <w:rFonts w:ascii="Times New Roman" w:hAnsi="Times New Roman"/>
          <w:sz w:val="24"/>
          <w:szCs w:val="24"/>
        </w:rPr>
        <w:t>s’inscrivent les résultats concernés d</w:t>
      </w:r>
      <w:r w:rsidR="008247D8">
        <w:rPr>
          <w:rFonts w:ascii="Times New Roman" w:hAnsi="Times New Roman"/>
          <w:sz w:val="24"/>
          <w:szCs w:val="24"/>
        </w:rPr>
        <w:t>u P</w:t>
      </w:r>
      <w:r w:rsidR="00383165">
        <w:rPr>
          <w:rFonts w:ascii="Times New Roman" w:hAnsi="Times New Roman"/>
          <w:sz w:val="24"/>
          <w:szCs w:val="24"/>
        </w:rPr>
        <w:t>rogramme.</w:t>
      </w:r>
    </w:p>
    <w:p w:rsidR="00383165" w:rsidRDefault="00383165" w:rsidP="00383165">
      <w:pPr>
        <w:spacing w:after="0" w:line="240" w:lineRule="auto"/>
        <w:jc w:val="both"/>
        <w:rPr>
          <w:rFonts w:ascii="Times New Roman" w:hAnsi="Times New Roman"/>
          <w:sz w:val="24"/>
          <w:szCs w:val="24"/>
        </w:rPr>
      </w:pPr>
    </w:p>
    <w:p w:rsidR="00383165" w:rsidRDefault="007D4AD7" w:rsidP="00383165">
      <w:pPr>
        <w:spacing w:after="0" w:line="240" w:lineRule="auto"/>
        <w:jc w:val="both"/>
        <w:rPr>
          <w:rFonts w:ascii="Times New Roman" w:hAnsi="Times New Roman"/>
          <w:sz w:val="24"/>
          <w:szCs w:val="24"/>
        </w:rPr>
      </w:pPr>
      <w:r>
        <w:rPr>
          <w:rFonts w:ascii="Times New Roman" w:hAnsi="Times New Roman"/>
          <w:sz w:val="24"/>
          <w:szCs w:val="24"/>
        </w:rPr>
        <w:t>5</w:t>
      </w:r>
      <w:r w:rsidR="00AB199E">
        <w:rPr>
          <w:rFonts w:ascii="Times New Roman" w:hAnsi="Times New Roman"/>
          <w:sz w:val="24"/>
          <w:szCs w:val="24"/>
        </w:rPr>
        <w:t>7</w:t>
      </w:r>
      <w:r>
        <w:rPr>
          <w:rFonts w:ascii="Times New Roman" w:hAnsi="Times New Roman"/>
          <w:sz w:val="24"/>
          <w:szCs w:val="24"/>
        </w:rPr>
        <w:t>.</w:t>
      </w:r>
      <w:r w:rsidR="00383165">
        <w:rPr>
          <w:rFonts w:ascii="Times New Roman" w:hAnsi="Times New Roman"/>
          <w:sz w:val="24"/>
          <w:szCs w:val="24"/>
        </w:rPr>
        <w:tab/>
        <w:t>Les indicateurs de résultats articulés aux activités du projet sont également portés sur le document et montrent une pertinence suffisante, si l’on entend par là la capacité à exprimer sur une base mesurable les différents types progrès escomptés au titre du projet. Le budget est segmenté en autant de rubriques qu’il y a d’activités spécifique et autorise une bonne traçabilité des ressources ainsi qu’une bonne imputation des coûts.</w:t>
      </w:r>
    </w:p>
    <w:p w:rsidR="00383165" w:rsidRDefault="00383165" w:rsidP="00383165">
      <w:pPr>
        <w:spacing w:after="0" w:line="240" w:lineRule="auto"/>
        <w:jc w:val="both"/>
        <w:rPr>
          <w:rFonts w:ascii="Times New Roman" w:hAnsi="Times New Roman"/>
          <w:sz w:val="24"/>
          <w:szCs w:val="24"/>
        </w:rPr>
      </w:pPr>
    </w:p>
    <w:p w:rsidR="00383165" w:rsidRDefault="00AB199E" w:rsidP="00383165">
      <w:pPr>
        <w:spacing w:after="0" w:line="240" w:lineRule="auto"/>
        <w:jc w:val="both"/>
        <w:rPr>
          <w:rFonts w:ascii="Times New Roman" w:hAnsi="Times New Roman"/>
          <w:sz w:val="24"/>
          <w:szCs w:val="24"/>
        </w:rPr>
      </w:pPr>
      <w:r>
        <w:rPr>
          <w:rFonts w:ascii="Times New Roman" w:hAnsi="Times New Roman"/>
          <w:sz w:val="24"/>
          <w:szCs w:val="24"/>
        </w:rPr>
        <w:t>58</w:t>
      </w:r>
      <w:r w:rsidR="007D4AD7">
        <w:rPr>
          <w:rFonts w:ascii="Times New Roman" w:hAnsi="Times New Roman"/>
          <w:sz w:val="24"/>
          <w:szCs w:val="24"/>
        </w:rPr>
        <w:t>.</w:t>
      </w:r>
      <w:r w:rsidR="00383165">
        <w:rPr>
          <w:rFonts w:ascii="Times New Roman" w:hAnsi="Times New Roman"/>
          <w:sz w:val="24"/>
          <w:szCs w:val="24"/>
        </w:rPr>
        <w:tab/>
        <w:t xml:space="preserve">La formulation des indicateurs devrait toutefois gagner en précision dans certains </w:t>
      </w:r>
      <w:r w:rsidR="008247D8">
        <w:rPr>
          <w:rFonts w:ascii="Times New Roman" w:hAnsi="Times New Roman"/>
          <w:sz w:val="24"/>
          <w:szCs w:val="24"/>
        </w:rPr>
        <w:t xml:space="preserve">cas. La revue a constaté que </w:t>
      </w:r>
      <w:r w:rsidR="00383165">
        <w:rPr>
          <w:rFonts w:ascii="Times New Roman" w:hAnsi="Times New Roman"/>
          <w:sz w:val="24"/>
          <w:szCs w:val="24"/>
        </w:rPr>
        <w:t xml:space="preserve">deux rapports étaient encore en souffrance à la Direction Générale de l’Environnement pour des raisons </w:t>
      </w:r>
      <w:r w:rsidR="008247D8">
        <w:rPr>
          <w:rFonts w:ascii="Times New Roman" w:hAnsi="Times New Roman"/>
          <w:sz w:val="24"/>
          <w:szCs w:val="24"/>
        </w:rPr>
        <w:t>inverses de passage d’une langue à une autre</w:t>
      </w:r>
      <w:r w:rsidR="00383165">
        <w:rPr>
          <w:rFonts w:ascii="Times New Roman" w:hAnsi="Times New Roman"/>
          <w:sz w:val="24"/>
          <w:szCs w:val="24"/>
        </w:rPr>
        <w:t>. Le 4è Rapport national sur la biodiversité, achevé au fond, est en attente d’une traduction anglaise pour pouvoir être diffusé sur l’international, tandis le Rapport d’auto-évaluation sur les capacités nationales, également achevé au fond, ne peut être validé par le Gouvernement ni ses recommandations appliquées parce qu’il n’est pas traduit en Portugais.</w:t>
      </w:r>
    </w:p>
    <w:p w:rsidR="00383165" w:rsidRDefault="00383165" w:rsidP="00383165">
      <w:pPr>
        <w:spacing w:after="0" w:line="240" w:lineRule="auto"/>
        <w:jc w:val="both"/>
        <w:rPr>
          <w:rFonts w:ascii="Times New Roman" w:hAnsi="Times New Roman"/>
          <w:sz w:val="24"/>
          <w:szCs w:val="24"/>
        </w:rPr>
      </w:pPr>
    </w:p>
    <w:p w:rsidR="00383165" w:rsidRDefault="007D4AD7" w:rsidP="00383165">
      <w:pPr>
        <w:spacing w:after="0" w:line="240" w:lineRule="auto"/>
        <w:jc w:val="both"/>
        <w:rPr>
          <w:rFonts w:ascii="Times New Roman" w:hAnsi="Times New Roman"/>
          <w:sz w:val="24"/>
          <w:szCs w:val="24"/>
        </w:rPr>
      </w:pPr>
      <w:r>
        <w:rPr>
          <w:rFonts w:ascii="Times New Roman" w:hAnsi="Times New Roman"/>
          <w:sz w:val="24"/>
          <w:szCs w:val="24"/>
        </w:rPr>
        <w:t>5</w:t>
      </w:r>
      <w:r w:rsidR="00AB199E">
        <w:rPr>
          <w:rFonts w:ascii="Times New Roman" w:hAnsi="Times New Roman"/>
          <w:sz w:val="24"/>
          <w:szCs w:val="24"/>
        </w:rPr>
        <w:t>9</w:t>
      </w:r>
      <w:r>
        <w:rPr>
          <w:rFonts w:ascii="Times New Roman" w:hAnsi="Times New Roman"/>
          <w:sz w:val="24"/>
          <w:szCs w:val="24"/>
        </w:rPr>
        <w:t>.</w:t>
      </w:r>
      <w:r w:rsidR="00383165">
        <w:rPr>
          <w:rFonts w:ascii="Times New Roman" w:hAnsi="Times New Roman"/>
          <w:sz w:val="24"/>
          <w:szCs w:val="24"/>
        </w:rPr>
        <w:tab/>
        <w:t xml:space="preserve">L’enseignement qu’il faut tirer de cet inachèvement, est que la formulation des indicateurs doit aller le plus loin possible dans la spécification des produits. En l’espèce, il aurait fallu préciser que le Rapport sur la biodiversité qui doit être transmis à New York </w:t>
      </w:r>
      <w:r w:rsidR="008247D8">
        <w:rPr>
          <w:rFonts w:ascii="Times New Roman" w:hAnsi="Times New Roman"/>
          <w:sz w:val="24"/>
          <w:szCs w:val="24"/>
        </w:rPr>
        <w:t>doit</w:t>
      </w:r>
      <w:r w:rsidR="00383165">
        <w:rPr>
          <w:rFonts w:ascii="Times New Roman" w:hAnsi="Times New Roman"/>
          <w:sz w:val="24"/>
          <w:szCs w:val="24"/>
        </w:rPr>
        <w:t xml:space="preserve"> </w:t>
      </w:r>
      <w:r w:rsidR="008247D8">
        <w:rPr>
          <w:rFonts w:ascii="Times New Roman" w:hAnsi="Times New Roman"/>
          <w:sz w:val="24"/>
          <w:szCs w:val="24"/>
        </w:rPr>
        <w:t xml:space="preserve">être </w:t>
      </w:r>
      <w:r w:rsidR="00383165">
        <w:rPr>
          <w:rFonts w:ascii="Times New Roman" w:hAnsi="Times New Roman"/>
          <w:sz w:val="24"/>
          <w:szCs w:val="24"/>
        </w:rPr>
        <w:t xml:space="preserve">rendu disponible en version finale en </w:t>
      </w:r>
      <w:r w:rsidR="008247D8">
        <w:rPr>
          <w:rFonts w:ascii="Times New Roman" w:hAnsi="Times New Roman"/>
          <w:sz w:val="24"/>
          <w:szCs w:val="24"/>
        </w:rPr>
        <w:t>A</w:t>
      </w:r>
      <w:r w:rsidR="00383165">
        <w:rPr>
          <w:rFonts w:ascii="Times New Roman" w:hAnsi="Times New Roman"/>
          <w:sz w:val="24"/>
          <w:szCs w:val="24"/>
        </w:rPr>
        <w:t>nglais, et que le Rapport d’auto-éval</w:t>
      </w:r>
      <w:r w:rsidR="008247D8">
        <w:rPr>
          <w:rFonts w:ascii="Times New Roman" w:hAnsi="Times New Roman"/>
          <w:sz w:val="24"/>
          <w:szCs w:val="24"/>
        </w:rPr>
        <w:t>uation qui doit être validé en C</w:t>
      </w:r>
      <w:r w:rsidR="00383165">
        <w:rPr>
          <w:rFonts w:ascii="Times New Roman" w:hAnsi="Times New Roman"/>
          <w:sz w:val="24"/>
          <w:szCs w:val="24"/>
        </w:rPr>
        <w:t>onseil de gouvernement d</w:t>
      </w:r>
      <w:r w:rsidR="008247D8">
        <w:rPr>
          <w:rFonts w:ascii="Times New Roman" w:hAnsi="Times New Roman"/>
          <w:sz w:val="24"/>
          <w:szCs w:val="24"/>
        </w:rPr>
        <w:t>oi</w:t>
      </w:r>
      <w:r w:rsidR="00383165">
        <w:rPr>
          <w:rFonts w:ascii="Times New Roman" w:hAnsi="Times New Roman"/>
          <w:sz w:val="24"/>
          <w:szCs w:val="24"/>
        </w:rPr>
        <w:t xml:space="preserve">t être rendu disponible en version finale </w:t>
      </w:r>
      <w:r w:rsidR="008247D8">
        <w:rPr>
          <w:rFonts w:ascii="Times New Roman" w:hAnsi="Times New Roman"/>
          <w:sz w:val="24"/>
          <w:szCs w:val="24"/>
        </w:rPr>
        <w:t>P</w:t>
      </w:r>
      <w:r w:rsidR="00383165">
        <w:rPr>
          <w:rFonts w:ascii="Times New Roman" w:hAnsi="Times New Roman"/>
          <w:sz w:val="24"/>
          <w:szCs w:val="24"/>
        </w:rPr>
        <w:t>ortugais.</w:t>
      </w:r>
    </w:p>
    <w:p w:rsidR="00383165" w:rsidRDefault="00383165" w:rsidP="00383165">
      <w:pPr>
        <w:spacing w:after="0" w:line="240" w:lineRule="auto"/>
        <w:jc w:val="both"/>
        <w:rPr>
          <w:rFonts w:ascii="Times New Roman" w:hAnsi="Times New Roman"/>
          <w:sz w:val="24"/>
          <w:szCs w:val="24"/>
        </w:rPr>
      </w:pPr>
    </w:p>
    <w:p w:rsidR="00383165" w:rsidRDefault="00AB199E" w:rsidP="00383165">
      <w:pPr>
        <w:spacing w:after="0" w:line="240" w:lineRule="auto"/>
        <w:jc w:val="both"/>
        <w:rPr>
          <w:rFonts w:ascii="Times New Roman" w:hAnsi="Times New Roman"/>
          <w:sz w:val="24"/>
          <w:szCs w:val="24"/>
        </w:rPr>
      </w:pPr>
      <w:r>
        <w:rPr>
          <w:rFonts w:ascii="Times New Roman" w:hAnsi="Times New Roman"/>
          <w:sz w:val="24"/>
          <w:szCs w:val="24"/>
        </w:rPr>
        <w:t>60</w:t>
      </w:r>
      <w:r w:rsidR="007D4AD7">
        <w:rPr>
          <w:rFonts w:ascii="Times New Roman" w:hAnsi="Times New Roman"/>
          <w:sz w:val="24"/>
          <w:szCs w:val="24"/>
        </w:rPr>
        <w:t>.</w:t>
      </w:r>
      <w:r w:rsidR="00383165">
        <w:rPr>
          <w:rFonts w:ascii="Times New Roman" w:hAnsi="Times New Roman"/>
          <w:sz w:val="24"/>
          <w:szCs w:val="24"/>
        </w:rPr>
        <w:tab/>
        <w:t>Si les indicateurs concernés étaient allés à ce niveau de précision, la mise en œuvre serait forcément encadrée dans les deux sens qui permettent de sécuriser le produit escompté : (i) ou les experts travaillent et produisent dans la langue du produit final, (ii) ou les experts travaillent et produisent dans une langue autre</w:t>
      </w:r>
      <w:r w:rsidR="008247D8">
        <w:rPr>
          <w:rFonts w:ascii="Times New Roman" w:hAnsi="Times New Roman"/>
          <w:sz w:val="24"/>
          <w:szCs w:val="24"/>
        </w:rPr>
        <w:t>,</w:t>
      </w:r>
      <w:r w:rsidR="00383165">
        <w:rPr>
          <w:rFonts w:ascii="Times New Roman" w:hAnsi="Times New Roman"/>
          <w:sz w:val="24"/>
          <w:szCs w:val="24"/>
        </w:rPr>
        <w:t xml:space="preserve"> mais alors le projet sécurise les moyens de financer l’activité complémentaire de passage à la langue du produit final.</w:t>
      </w:r>
    </w:p>
    <w:p w:rsidR="00383165" w:rsidRDefault="00383165" w:rsidP="00383165">
      <w:pPr>
        <w:spacing w:after="0" w:line="240" w:lineRule="auto"/>
        <w:jc w:val="both"/>
        <w:rPr>
          <w:rFonts w:ascii="Times New Roman" w:hAnsi="Times New Roman"/>
          <w:sz w:val="24"/>
          <w:szCs w:val="24"/>
        </w:rPr>
      </w:pPr>
    </w:p>
    <w:p w:rsidR="00383165" w:rsidRDefault="007D4AD7" w:rsidP="00383165">
      <w:pPr>
        <w:spacing w:after="0" w:line="240" w:lineRule="auto"/>
        <w:jc w:val="both"/>
        <w:rPr>
          <w:rFonts w:ascii="Times New Roman" w:hAnsi="Times New Roman"/>
          <w:sz w:val="24"/>
          <w:szCs w:val="24"/>
        </w:rPr>
      </w:pPr>
      <w:r>
        <w:rPr>
          <w:rFonts w:ascii="Times New Roman" w:hAnsi="Times New Roman"/>
          <w:sz w:val="24"/>
          <w:szCs w:val="24"/>
        </w:rPr>
        <w:t>6</w:t>
      </w:r>
      <w:r w:rsidR="00AB199E">
        <w:rPr>
          <w:rFonts w:ascii="Times New Roman" w:hAnsi="Times New Roman"/>
          <w:sz w:val="24"/>
          <w:szCs w:val="24"/>
        </w:rPr>
        <w:t>1</w:t>
      </w:r>
      <w:r>
        <w:rPr>
          <w:rFonts w:ascii="Times New Roman" w:hAnsi="Times New Roman"/>
          <w:sz w:val="24"/>
          <w:szCs w:val="24"/>
        </w:rPr>
        <w:t>.</w:t>
      </w:r>
      <w:r w:rsidR="00383165">
        <w:rPr>
          <w:rFonts w:ascii="Times New Roman" w:hAnsi="Times New Roman"/>
          <w:sz w:val="24"/>
          <w:szCs w:val="24"/>
        </w:rPr>
        <w:tab/>
        <w:t>Il s’agit là d’une problématique importante, qui peut être décisive en termes d’impacts réels. A titre d’illustration, le Rapport d’</w:t>
      </w:r>
      <w:r w:rsidR="008247D8">
        <w:rPr>
          <w:rFonts w:ascii="Times New Roman" w:hAnsi="Times New Roman"/>
          <w:sz w:val="24"/>
          <w:szCs w:val="24"/>
        </w:rPr>
        <w:t>auto-évaluation</w:t>
      </w:r>
      <w:r w:rsidR="00383165">
        <w:rPr>
          <w:rFonts w:ascii="Times New Roman" w:hAnsi="Times New Roman"/>
          <w:sz w:val="24"/>
          <w:szCs w:val="24"/>
        </w:rPr>
        <w:t xml:space="preserve"> sur les capacités nationales renferme </w:t>
      </w:r>
      <w:r w:rsidR="00383165">
        <w:rPr>
          <w:rFonts w:ascii="Times New Roman" w:hAnsi="Times New Roman"/>
          <w:sz w:val="24"/>
          <w:szCs w:val="24"/>
        </w:rPr>
        <w:lastRenderedPageBreak/>
        <w:t>des recommandations fortes sur l’internationalisation dans la législation nationale des conventions internationales auxquelles le pays a souscrit. Une activité résiduelle, marginale, de traduction empêche que le gouvernement prenne connaissance de ces recommandations, qui ne peuvent pour la même raison connaître le moindre commencement de mise en œuvre.</w:t>
      </w:r>
    </w:p>
    <w:p w:rsidR="00383165" w:rsidRDefault="00383165" w:rsidP="00383165">
      <w:pPr>
        <w:spacing w:after="0" w:line="240" w:lineRule="auto"/>
        <w:jc w:val="both"/>
        <w:rPr>
          <w:rFonts w:ascii="Times New Roman" w:hAnsi="Times New Roman"/>
          <w:sz w:val="24"/>
          <w:szCs w:val="24"/>
        </w:rPr>
      </w:pPr>
    </w:p>
    <w:p w:rsidR="00383165" w:rsidRDefault="007D4AD7" w:rsidP="00383165">
      <w:pPr>
        <w:spacing w:after="0" w:line="240" w:lineRule="auto"/>
        <w:jc w:val="both"/>
        <w:rPr>
          <w:rFonts w:ascii="Times New Roman" w:hAnsi="Times New Roman"/>
          <w:sz w:val="24"/>
          <w:szCs w:val="24"/>
        </w:rPr>
      </w:pPr>
      <w:r>
        <w:rPr>
          <w:rFonts w:ascii="Times New Roman" w:hAnsi="Times New Roman"/>
          <w:sz w:val="24"/>
          <w:szCs w:val="24"/>
        </w:rPr>
        <w:t>6</w:t>
      </w:r>
      <w:r w:rsidR="00AB199E">
        <w:rPr>
          <w:rFonts w:ascii="Times New Roman" w:hAnsi="Times New Roman"/>
          <w:sz w:val="24"/>
          <w:szCs w:val="24"/>
        </w:rPr>
        <w:t>2</w:t>
      </w:r>
      <w:r>
        <w:rPr>
          <w:rFonts w:ascii="Times New Roman" w:hAnsi="Times New Roman"/>
          <w:sz w:val="24"/>
          <w:szCs w:val="24"/>
        </w:rPr>
        <w:t>.</w:t>
      </w:r>
      <w:r w:rsidR="00383165">
        <w:rPr>
          <w:rFonts w:ascii="Times New Roman" w:hAnsi="Times New Roman"/>
          <w:sz w:val="24"/>
          <w:szCs w:val="24"/>
        </w:rPr>
        <w:tab/>
        <w:t>Autre point d’amélioration possible des plans annuels de travail, ils devraient porter mention d</w:t>
      </w:r>
      <w:r w:rsidR="00385DB9">
        <w:rPr>
          <w:rFonts w:ascii="Times New Roman" w:hAnsi="Times New Roman"/>
          <w:sz w:val="24"/>
          <w:szCs w:val="24"/>
        </w:rPr>
        <w:t>’un</w:t>
      </w:r>
      <w:r w:rsidR="00383165">
        <w:rPr>
          <w:rFonts w:ascii="Times New Roman" w:hAnsi="Times New Roman"/>
          <w:sz w:val="24"/>
          <w:szCs w:val="24"/>
        </w:rPr>
        <w:t>e référence aux stratégies nationales de développement du pays. De la même manière qu’ils font, au-delà du Programme, le lien avec le ou les effets pertinents de l’UNDAF, ils pourraient indiquer l’objectif ou la stratégie du DSRP auxquels renvoi</w:t>
      </w:r>
      <w:r w:rsidR="008247D8">
        <w:rPr>
          <w:rFonts w:ascii="Times New Roman" w:hAnsi="Times New Roman"/>
          <w:sz w:val="24"/>
          <w:szCs w:val="24"/>
        </w:rPr>
        <w:t>e</w:t>
      </w:r>
      <w:r w:rsidR="00383165">
        <w:rPr>
          <w:rFonts w:ascii="Times New Roman" w:hAnsi="Times New Roman"/>
          <w:sz w:val="24"/>
          <w:szCs w:val="24"/>
        </w:rPr>
        <w:t xml:space="preserve"> le projet</w:t>
      </w:r>
      <w:r w:rsidR="008247D8">
        <w:rPr>
          <w:rFonts w:ascii="Times New Roman" w:hAnsi="Times New Roman"/>
          <w:sz w:val="24"/>
          <w:szCs w:val="24"/>
        </w:rPr>
        <w:t xml:space="preserve"> concerné</w:t>
      </w:r>
      <w:r w:rsidR="00383165">
        <w:rPr>
          <w:rFonts w:ascii="Times New Roman" w:hAnsi="Times New Roman"/>
          <w:sz w:val="24"/>
          <w:szCs w:val="24"/>
        </w:rPr>
        <w:t xml:space="preserve">. Cette précaution facilite </w:t>
      </w:r>
      <w:r w:rsidR="008247D8">
        <w:rPr>
          <w:rFonts w:ascii="Times New Roman" w:hAnsi="Times New Roman"/>
          <w:sz w:val="24"/>
          <w:szCs w:val="24"/>
        </w:rPr>
        <w:t xml:space="preserve">ou encourage </w:t>
      </w:r>
      <w:r w:rsidR="00383165">
        <w:rPr>
          <w:rFonts w:ascii="Times New Roman" w:hAnsi="Times New Roman"/>
          <w:sz w:val="24"/>
          <w:szCs w:val="24"/>
        </w:rPr>
        <w:t>l’appropriation nationale des interventions</w:t>
      </w:r>
      <w:r w:rsidR="008247D8">
        <w:rPr>
          <w:rFonts w:ascii="Times New Roman" w:hAnsi="Times New Roman"/>
          <w:sz w:val="24"/>
          <w:szCs w:val="24"/>
        </w:rPr>
        <w:t>,</w:t>
      </w:r>
      <w:r w:rsidR="00383165">
        <w:rPr>
          <w:rFonts w:ascii="Times New Roman" w:hAnsi="Times New Roman"/>
          <w:sz w:val="24"/>
          <w:szCs w:val="24"/>
        </w:rPr>
        <w:t xml:space="preserve"> et contribue à éviter qu’elles soient regardées, implicitement ou ouvertement comme les activités d’un partenaire externe. Elle </w:t>
      </w:r>
      <w:r w:rsidR="008247D8">
        <w:rPr>
          <w:rFonts w:ascii="Times New Roman" w:hAnsi="Times New Roman"/>
          <w:sz w:val="24"/>
          <w:szCs w:val="24"/>
        </w:rPr>
        <w:t xml:space="preserve">est </w:t>
      </w:r>
      <w:r w:rsidR="00383165">
        <w:rPr>
          <w:rFonts w:ascii="Times New Roman" w:hAnsi="Times New Roman"/>
          <w:sz w:val="24"/>
          <w:szCs w:val="24"/>
        </w:rPr>
        <w:t xml:space="preserve">d’autant plus aisée à satisfaire que dans le fond, comme montré plus haut, le Programme et son Plan d’action sont parfaitement en phase avec les stratégies nationales de développement qui font partie de leurs inputs structurels. </w:t>
      </w:r>
    </w:p>
    <w:p w:rsidR="00383165" w:rsidRPr="00944C80" w:rsidRDefault="00383165" w:rsidP="00383165">
      <w:pPr>
        <w:spacing w:after="0" w:line="240" w:lineRule="auto"/>
        <w:jc w:val="both"/>
        <w:rPr>
          <w:rFonts w:ascii="Times New Roman" w:hAnsi="Times New Roman"/>
          <w:sz w:val="24"/>
          <w:szCs w:val="24"/>
        </w:rPr>
      </w:pPr>
    </w:p>
    <w:p w:rsidR="00383165" w:rsidRPr="00F92077" w:rsidRDefault="00383165" w:rsidP="00383165">
      <w:pPr>
        <w:pStyle w:val="Heading2"/>
      </w:pPr>
      <w:bookmarkStart w:id="59" w:name="_Toc243370551"/>
      <w:bookmarkStart w:id="60" w:name="_Toc243370616"/>
      <w:bookmarkStart w:id="61" w:name="_Toc243383114"/>
      <w:r>
        <w:t xml:space="preserve">2.4. </w:t>
      </w:r>
      <w:r w:rsidRPr="00F92077">
        <w:t xml:space="preserve">Evaluation quantitative et qualitative des activités </w:t>
      </w:r>
      <w:r>
        <w:t>réalisées</w:t>
      </w:r>
      <w:bookmarkEnd w:id="59"/>
      <w:bookmarkEnd w:id="60"/>
      <w:bookmarkEnd w:id="61"/>
    </w:p>
    <w:p w:rsidR="00383165" w:rsidRPr="0072543A" w:rsidRDefault="00383165" w:rsidP="00383165">
      <w:pPr>
        <w:pStyle w:val="Heading3"/>
      </w:pPr>
      <w:r>
        <w:tab/>
      </w:r>
      <w:bookmarkStart w:id="62" w:name="_Toc243370552"/>
      <w:bookmarkStart w:id="63" w:name="_Toc243370617"/>
      <w:bookmarkStart w:id="64" w:name="_Toc243383115"/>
      <w:r w:rsidRPr="0072543A">
        <w:t>2.4.1. Revue de l’exécution physique du Programme</w:t>
      </w:r>
      <w:bookmarkEnd w:id="62"/>
      <w:bookmarkEnd w:id="63"/>
      <w:bookmarkEnd w:id="64"/>
    </w:p>
    <w:p w:rsidR="00383165" w:rsidRDefault="00383165" w:rsidP="00383165">
      <w:pPr>
        <w:widowControl w:val="0"/>
        <w:spacing w:after="0" w:line="240" w:lineRule="auto"/>
        <w:jc w:val="both"/>
        <w:rPr>
          <w:rFonts w:ascii="Times New Roman" w:hAnsi="Times New Roman"/>
          <w:sz w:val="24"/>
          <w:szCs w:val="24"/>
        </w:rPr>
      </w:pPr>
    </w:p>
    <w:p w:rsidR="00383165" w:rsidRDefault="007D4AD7" w:rsidP="00383165">
      <w:pPr>
        <w:widowControl w:val="0"/>
        <w:spacing w:after="0" w:line="240" w:lineRule="auto"/>
        <w:jc w:val="both"/>
        <w:rPr>
          <w:rFonts w:ascii="Times New Roman" w:hAnsi="Times New Roman"/>
          <w:sz w:val="24"/>
          <w:szCs w:val="24"/>
        </w:rPr>
      </w:pPr>
      <w:r>
        <w:rPr>
          <w:rFonts w:ascii="Times New Roman" w:hAnsi="Times New Roman"/>
          <w:sz w:val="24"/>
          <w:szCs w:val="24"/>
        </w:rPr>
        <w:t>6</w:t>
      </w:r>
      <w:r w:rsidR="00AB199E">
        <w:rPr>
          <w:rFonts w:ascii="Times New Roman" w:hAnsi="Times New Roman"/>
          <w:sz w:val="24"/>
          <w:szCs w:val="24"/>
        </w:rPr>
        <w:t>3</w:t>
      </w:r>
      <w:r>
        <w:rPr>
          <w:rFonts w:ascii="Times New Roman" w:hAnsi="Times New Roman"/>
          <w:sz w:val="24"/>
          <w:szCs w:val="24"/>
        </w:rPr>
        <w:t>.</w:t>
      </w:r>
      <w:r w:rsidR="00D73C3B">
        <w:rPr>
          <w:rFonts w:ascii="Times New Roman" w:hAnsi="Times New Roman"/>
          <w:sz w:val="24"/>
          <w:szCs w:val="24"/>
        </w:rPr>
        <w:tab/>
        <w:t>Les tableaux ci-dessous font la synthèse des réalisations du Programme sur la partie du cycle déjà échue. D’une manière générale, le niveau de livraison des produits à mi-parcours est satisfaisant. La revue a toutefois relevé des problèmes d’avancement ou de finalisation au niveau de certains projets. Ils sont analysés dans la troisième partie de ce rapport consacrée à l</w:t>
      </w:r>
      <w:r w:rsidR="0061234C">
        <w:rPr>
          <w:rFonts w:ascii="Times New Roman" w:hAnsi="Times New Roman"/>
          <w:sz w:val="24"/>
          <w:szCs w:val="24"/>
        </w:rPr>
        <w:t xml:space="preserve">’évaluation des </w:t>
      </w:r>
      <w:r w:rsidR="00D73C3B">
        <w:rPr>
          <w:rFonts w:ascii="Times New Roman" w:hAnsi="Times New Roman"/>
          <w:sz w:val="24"/>
          <w:szCs w:val="24"/>
        </w:rPr>
        <w:t xml:space="preserve">performances.  </w:t>
      </w:r>
    </w:p>
    <w:p w:rsidR="00D73C3B" w:rsidRDefault="00D73C3B" w:rsidP="00383165">
      <w:pPr>
        <w:widowControl w:val="0"/>
        <w:spacing w:after="0" w:line="240" w:lineRule="auto"/>
        <w:jc w:val="both"/>
        <w:rPr>
          <w:rFonts w:ascii="Times New Roman" w:hAnsi="Times New Roman"/>
          <w:sz w:val="24"/>
          <w:szCs w:val="24"/>
        </w:rPr>
        <w:sectPr w:rsidR="00D73C3B" w:rsidSect="005D7EEE">
          <w:pgSz w:w="11906" w:h="16838"/>
          <w:pgMar w:top="1418" w:right="1418" w:bottom="1418" w:left="1418" w:header="709" w:footer="709" w:gutter="0"/>
          <w:cols w:space="708"/>
          <w:titlePg/>
          <w:docGrid w:linePitch="360"/>
        </w:sectPr>
      </w:pPr>
    </w:p>
    <w:p w:rsidR="00383165" w:rsidRPr="0072543A" w:rsidRDefault="00383165" w:rsidP="000F5B40">
      <w:pPr>
        <w:pStyle w:val="Heading4"/>
      </w:pPr>
      <w:bookmarkStart w:id="65" w:name="_Toc243370553"/>
      <w:bookmarkStart w:id="66" w:name="_Toc243370618"/>
      <w:r w:rsidRPr="0072543A">
        <w:lastRenderedPageBreak/>
        <w:t xml:space="preserve">Tableau </w:t>
      </w:r>
      <w:r w:rsidR="00A13224">
        <w:t>6</w:t>
      </w:r>
      <w:r w:rsidRPr="0072543A">
        <w:t> : Exécution physique du Portefeuille Bonne gouvernance</w:t>
      </w:r>
      <w:bookmarkEnd w:id="65"/>
      <w:bookmarkEnd w:id="66"/>
    </w:p>
    <w:p w:rsidR="00383165" w:rsidRDefault="00383165" w:rsidP="00383165">
      <w:pPr>
        <w:widowControl w:val="0"/>
        <w:spacing w:after="0" w:line="240" w:lineRule="auto"/>
        <w:jc w:val="both"/>
        <w:rPr>
          <w:rFonts w:ascii="Times New Roman" w:hAnsi="Times New Roman"/>
          <w:sz w:val="24"/>
          <w:szCs w:val="24"/>
        </w:rPr>
      </w:pPr>
    </w:p>
    <w:tbl>
      <w:tblPr>
        <w:tblW w:w="1502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93"/>
        <w:gridCol w:w="14"/>
        <w:gridCol w:w="2396"/>
        <w:gridCol w:w="1842"/>
        <w:gridCol w:w="3402"/>
        <w:gridCol w:w="3686"/>
        <w:gridCol w:w="2693"/>
      </w:tblGrid>
      <w:tr w:rsidR="00385DB9" w:rsidRPr="00A13224" w:rsidTr="002E443B">
        <w:tc>
          <w:tcPr>
            <w:tcW w:w="1007" w:type="dxa"/>
            <w:gridSpan w:val="2"/>
          </w:tcPr>
          <w:p w:rsidR="00385DB9" w:rsidRPr="00A13224" w:rsidRDefault="00385DB9" w:rsidP="00383165">
            <w:pPr>
              <w:spacing w:after="0" w:line="240" w:lineRule="auto"/>
              <w:rPr>
                <w:rFonts w:ascii="Times New Roman" w:eastAsiaTheme="minorHAnsi" w:hAnsi="Times New Roman"/>
                <w:b/>
                <w:sz w:val="16"/>
                <w:szCs w:val="16"/>
              </w:rPr>
            </w:pPr>
            <w:r w:rsidRPr="00A13224">
              <w:rPr>
                <w:rFonts w:ascii="Times New Roman" w:eastAsiaTheme="minorHAnsi" w:hAnsi="Times New Roman"/>
                <w:b/>
                <w:sz w:val="16"/>
                <w:szCs w:val="16"/>
              </w:rPr>
              <w:t>Code</w:t>
            </w:r>
          </w:p>
        </w:tc>
        <w:tc>
          <w:tcPr>
            <w:tcW w:w="2396" w:type="dxa"/>
          </w:tcPr>
          <w:p w:rsidR="00385DB9" w:rsidRPr="00A13224" w:rsidRDefault="00385DB9" w:rsidP="00383165">
            <w:pPr>
              <w:spacing w:after="0" w:line="240" w:lineRule="auto"/>
              <w:rPr>
                <w:rFonts w:ascii="Times New Roman" w:eastAsiaTheme="minorHAnsi" w:hAnsi="Times New Roman"/>
                <w:b/>
                <w:sz w:val="16"/>
                <w:szCs w:val="16"/>
              </w:rPr>
            </w:pPr>
            <w:r w:rsidRPr="00A13224">
              <w:rPr>
                <w:rFonts w:ascii="Times New Roman" w:eastAsiaTheme="minorHAnsi" w:hAnsi="Times New Roman"/>
                <w:b/>
                <w:sz w:val="16"/>
                <w:szCs w:val="16"/>
              </w:rPr>
              <w:t>Projet</w:t>
            </w:r>
          </w:p>
        </w:tc>
        <w:tc>
          <w:tcPr>
            <w:tcW w:w="1842" w:type="dxa"/>
          </w:tcPr>
          <w:p w:rsidR="00385DB9" w:rsidRPr="00A13224" w:rsidRDefault="00385DB9" w:rsidP="00383165">
            <w:pPr>
              <w:spacing w:after="0" w:line="240" w:lineRule="auto"/>
              <w:rPr>
                <w:rFonts w:ascii="Times New Roman" w:eastAsiaTheme="minorHAnsi" w:hAnsi="Times New Roman"/>
                <w:b/>
                <w:sz w:val="16"/>
                <w:szCs w:val="16"/>
              </w:rPr>
            </w:pPr>
            <w:r w:rsidRPr="00A13224">
              <w:rPr>
                <w:rFonts w:ascii="Times New Roman" w:eastAsiaTheme="minorHAnsi" w:hAnsi="Times New Roman"/>
                <w:b/>
                <w:sz w:val="16"/>
                <w:szCs w:val="16"/>
              </w:rPr>
              <w:t>Partie nationale</w:t>
            </w:r>
          </w:p>
        </w:tc>
        <w:tc>
          <w:tcPr>
            <w:tcW w:w="3402" w:type="dxa"/>
          </w:tcPr>
          <w:p w:rsidR="00385DB9" w:rsidRPr="00A13224" w:rsidRDefault="00385DB9" w:rsidP="00383165">
            <w:pPr>
              <w:spacing w:after="0" w:line="240" w:lineRule="auto"/>
              <w:rPr>
                <w:rFonts w:ascii="Times New Roman" w:eastAsiaTheme="minorHAnsi" w:hAnsi="Times New Roman"/>
                <w:b/>
                <w:sz w:val="16"/>
                <w:szCs w:val="16"/>
              </w:rPr>
            </w:pPr>
            <w:r w:rsidRPr="00A13224">
              <w:rPr>
                <w:rFonts w:ascii="Times New Roman" w:eastAsiaTheme="minorHAnsi" w:hAnsi="Times New Roman"/>
                <w:b/>
                <w:sz w:val="16"/>
                <w:szCs w:val="16"/>
              </w:rPr>
              <w:t>Objectifs</w:t>
            </w:r>
          </w:p>
        </w:tc>
        <w:tc>
          <w:tcPr>
            <w:tcW w:w="3686" w:type="dxa"/>
          </w:tcPr>
          <w:p w:rsidR="00385DB9" w:rsidRPr="00A13224" w:rsidRDefault="00385DB9" w:rsidP="00383165">
            <w:pPr>
              <w:spacing w:after="0" w:line="240" w:lineRule="auto"/>
              <w:rPr>
                <w:rFonts w:ascii="Times New Roman" w:eastAsiaTheme="minorHAnsi" w:hAnsi="Times New Roman"/>
                <w:b/>
                <w:sz w:val="16"/>
                <w:szCs w:val="16"/>
              </w:rPr>
            </w:pPr>
            <w:r w:rsidRPr="00A13224">
              <w:rPr>
                <w:rFonts w:ascii="Times New Roman" w:eastAsiaTheme="minorHAnsi" w:hAnsi="Times New Roman"/>
                <w:b/>
                <w:sz w:val="16"/>
                <w:szCs w:val="16"/>
              </w:rPr>
              <w:t>Performances</w:t>
            </w:r>
          </w:p>
        </w:tc>
        <w:tc>
          <w:tcPr>
            <w:tcW w:w="2693" w:type="dxa"/>
          </w:tcPr>
          <w:p w:rsidR="00385DB9" w:rsidRPr="00A13224" w:rsidRDefault="00385DB9" w:rsidP="00383165">
            <w:pPr>
              <w:spacing w:after="0" w:line="240" w:lineRule="auto"/>
              <w:rPr>
                <w:rFonts w:ascii="Times New Roman" w:eastAsiaTheme="minorHAnsi" w:hAnsi="Times New Roman"/>
                <w:b/>
                <w:sz w:val="16"/>
                <w:szCs w:val="16"/>
              </w:rPr>
            </w:pPr>
            <w:r w:rsidRPr="00A13224">
              <w:rPr>
                <w:rFonts w:ascii="Times New Roman" w:eastAsiaTheme="minorHAnsi" w:hAnsi="Times New Roman"/>
                <w:b/>
                <w:sz w:val="16"/>
                <w:szCs w:val="16"/>
              </w:rPr>
              <w:t>Observations</w:t>
            </w:r>
          </w:p>
        </w:tc>
      </w:tr>
      <w:tr w:rsidR="002E443B" w:rsidRPr="00A13224" w:rsidTr="00954DAF">
        <w:tc>
          <w:tcPr>
            <w:tcW w:w="15026" w:type="dxa"/>
            <w:gridSpan w:val="7"/>
            <w:shd w:val="clear" w:color="auto" w:fill="D9D9D9" w:themeFill="background1" w:themeFillShade="D9"/>
            <w:vAlign w:val="center"/>
          </w:tcPr>
          <w:p w:rsidR="002E443B" w:rsidRPr="00A13224" w:rsidRDefault="002E443B" w:rsidP="002E443B">
            <w:pPr>
              <w:spacing w:after="0" w:line="240" w:lineRule="auto"/>
              <w:jc w:val="center"/>
              <w:rPr>
                <w:rFonts w:ascii="Times New Roman" w:eastAsiaTheme="minorHAnsi" w:hAnsi="Times New Roman"/>
                <w:b/>
                <w:sz w:val="16"/>
                <w:szCs w:val="16"/>
              </w:rPr>
            </w:pPr>
            <w:r w:rsidRPr="00A13224">
              <w:rPr>
                <w:rFonts w:ascii="Times New Roman" w:eastAsiaTheme="minorHAnsi" w:hAnsi="Times New Roman"/>
                <w:b/>
                <w:sz w:val="16"/>
                <w:szCs w:val="16"/>
              </w:rPr>
              <w:t>Gouvernance Démocratique</w:t>
            </w:r>
          </w:p>
        </w:tc>
      </w:tr>
      <w:tr w:rsidR="002E443B" w:rsidRPr="00A13224" w:rsidTr="002E443B">
        <w:tc>
          <w:tcPr>
            <w:tcW w:w="1007" w:type="dxa"/>
            <w:gridSpan w:val="2"/>
            <w:vAlign w:val="center"/>
          </w:tcPr>
          <w:p w:rsidR="002E443B" w:rsidRPr="00A13224" w:rsidRDefault="002E443B" w:rsidP="00493407">
            <w:pPr>
              <w:spacing w:after="0" w:line="240" w:lineRule="auto"/>
              <w:jc w:val="right"/>
              <w:rPr>
                <w:rFonts w:ascii="Times New Roman" w:eastAsia="Times New Roman" w:hAnsi="Times New Roman"/>
                <w:color w:val="000000"/>
                <w:sz w:val="16"/>
                <w:szCs w:val="16"/>
                <w:lang w:eastAsia="fr-FR"/>
              </w:rPr>
            </w:pPr>
            <w:r w:rsidRPr="00A13224">
              <w:rPr>
                <w:rFonts w:ascii="Times New Roman" w:eastAsia="Times New Roman" w:hAnsi="Times New Roman"/>
                <w:color w:val="000000"/>
                <w:sz w:val="16"/>
                <w:szCs w:val="16"/>
                <w:lang w:eastAsia="fr-FR"/>
              </w:rPr>
              <w:t>00055304</w:t>
            </w:r>
          </w:p>
        </w:tc>
        <w:tc>
          <w:tcPr>
            <w:tcW w:w="2396" w:type="dxa"/>
            <w:vAlign w:val="center"/>
          </w:tcPr>
          <w:p w:rsidR="002E443B" w:rsidRPr="00A13224" w:rsidRDefault="002E443B" w:rsidP="00493407">
            <w:pPr>
              <w:spacing w:after="0" w:line="240" w:lineRule="auto"/>
              <w:rPr>
                <w:rFonts w:ascii="Times New Roman" w:eastAsia="Times New Roman" w:hAnsi="Times New Roman"/>
                <w:color w:val="000000"/>
                <w:sz w:val="16"/>
                <w:szCs w:val="16"/>
                <w:lang w:val="en-US" w:eastAsia="fr-FR"/>
              </w:rPr>
            </w:pPr>
            <w:r w:rsidRPr="00A13224">
              <w:rPr>
                <w:rFonts w:ascii="Times New Roman" w:eastAsia="Times New Roman" w:hAnsi="Times New Roman"/>
                <w:color w:val="000000"/>
                <w:sz w:val="16"/>
                <w:szCs w:val="16"/>
                <w:lang w:val="en-US" w:eastAsia="fr-FR"/>
              </w:rPr>
              <w:t>Promoting Democracy and Public Accountability in Sao Tome &amp; Principe</w:t>
            </w:r>
          </w:p>
        </w:tc>
        <w:tc>
          <w:tcPr>
            <w:tcW w:w="1842" w:type="dxa"/>
          </w:tcPr>
          <w:p w:rsidR="002E443B" w:rsidRPr="00A13224" w:rsidRDefault="002E443B" w:rsidP="00493407">
            <w:pPr>
              <w:spacing w:after="0" w:line="240" w:lineRule="auto"/>
              <w:rPr>
                <w:rFonts w:ascii="Times New Roman" w:eastAsiaTheme="minorHAnsi" w:hAnsi="Times New Roman"/>
                <w:sz w:val="16"/>
                <w:szCs w:val="16"/>
              </w:rPr>
            </w:pPr>
            <w:r w:rsidRPr="00A13224">
              <w:rPr>
                <w:rFonts w:ascii="Times New Roman" w:eastAsiaTheme="minorHAnsi" w:hAnsi="Times New Roman"/>
                <w:sz w:val="16"/>
                <w:szCs w:val="16"/>
              </w:rPr>
              <w:t>Société civile</w:t>
            </w:r>
          </w:p>
          <w:p w:rsidR="002E443B" w:rsidRPr="00A13224" w:rsidRDefault="00A13224" w:rsidP="00493407">
            <w:pPr>
              <w:spacing w:after="0" w:line="240" w:lineRule="auto"/>
              <w:rPr>
                <w:rFonts w:ascii="Times New Roman" w:eastAsiaTheme="minorHAnsi" w:hAnsi="Times New Roman"/>
                <w:sz w:val="16"/>
                <w:szCs w:val="16"/>
              </w:rPr>
            </w:pPr>
            <w:r w:rsidRPr="00A13224">
              <w:rPr>
                <w:rFonts w:ascii="Times New Roman" w:eastAsiaTheme="minorHAnsi" w:hAnsi="Times New Roman"/>
                <w:sz w:val="16"/>
                <w:szCs w:val="16"/>
              </w:rPr>
              <w:t>Administrations</w:t>
            </w:r>
          </w:p>
        </w:tc>
        <w:tc>
          <w:tcPr>
            <w:tcW w:w="3402" w:type="dxa"/>
          </w:tcPr>
          <w:p w:rsidR="002E443B" w:rsidRPr="00A13224" w:rsidRDefault="002E443B" w:rsidP="00493407">
            <w:pPr>
              <w:pStyle w:val="ListParagraph"/>
              <w:numPr>
                <w:ilvl w:val="0"/>
                <w:numId w:val="21"/>
              </w:numPr>
              <w:spacing w:after="0" w:line="240" w:lineRule="auto"/>
              <w:rPr>
                <w:rFonts w:ascii="Times New Roman" w:eastAsiaTheme="minorHAnsi" w:hAnsi="Times New Roman"/>
                <w:sz w:val="16"/>
                <w:szCs w:val="16"/>
              </w:rPr>
            </w:pPr>
            <w:r w:rsidRPr="00A13224">
              <w:rPr>
                <w:rFonts w:ascii="Times New Roman" w:eastAsiaTheme="minorHAnsi" w:hAnsi="Times New Roman"/>
                <w:sz w:val="16"/>
                <w:szCs w:val="16"/>
              </w:rPr>
              <w:t>Renforcement des capacités des citoyens et développement du dialogue citoyen</w:t>
            </w:r>
          </w:p>
          <w:p w:rsidR="002E443B" w:rsidRPr="00A13224" w:rsidRDefault="002E443B" w:rsidP="00493407">
            <w:pPr>
              <w:pStyle w:val="ListParagraph"/>
              <w:numPr>
                <w:ilvl w:val="0"/>
                <w:numId w:val="21"/>
              </w:numPr>
              <w:spacing w:after="0" w:line="240" w:lineRule="auto"/>
              <w:rPr>
                <w:rFonts w:ascii="Times New Roman" w:eastAsiaTheme="minorHAnsi" w:hAnsi="Times New Roman"/>
                <w:sz w:val="16"/>
                <w:szCs w:val="16"/>
              </w:rPr>
            </w:pPr>
            <w:r w:rsidRPr="00A13224">
              <w:rPr>
                <w:rFonts w:ascii="Times New Roman" w:eastAsiaTheme="minorHAnsi" w:hAnsi="Times New Roman"/>
                <w:sz w:val="16"/>
                <w:szCs w:val="16"/>
              </w:rPr>
              <w:t>développement de la visibilité et de la participation de communautés pauvreté</w:t>
            </w:r>
          </w:p>
        </w:tc>
        <w:tc>
          <w:tcPr>
            <w:tcW w:w="3686" w:type="dxa"/>
          </w:tcPr>
          <w:p w:rsidR="002E443B" w:rsidRPr="00A13224" w:rsidRDefault="002E443B" w:rsidP="00493407">
            <w:pPr>
              <w:pStyle w:val="ListParagraph"/>
              <w:numPr>
                <w:ilvl w:val="0"/>
                <w:numId w:val="16"/>
              </w:numPr>
              <w:spacing w:after="0" w:line="240" w:lineRule="auto"/>
              <w:rPr>
                <w:rFonts w:ascii="Times New Roman" w:eastAsiaTheme="minorHAnsi" w:hAnsi="Times New Roman"/>
                <w:sz w:val="16"/>
                <w:szCs w:val="16"/>
              </w:rPr>
            </w:pPr>
            <w:r w:rsidRPr="00A13224">
              <w:rPr>
                <w:rFonts w:ascii="Times New Roman" w:eastAsiaTheme="minorHAnsi" w:hAnsi="Times New Roman"/>
                <w:sz w:val="16"/>
                <w:szCs w:val="16"/>
              </w:rPr>
              <w:t>Création de radios communautaires et renforcement des capacités des parties prenantes</w:t>
            </w:r>
          </w:p>
          <w:p w:rsidR="002E443B" w:rsidRPr="00A13224" w:rsidRDefault="002E443B" w:rsidP="00493407">
            <w:pPr>
              <w:pStyle w:val="ListParagraph"/>
              <w:numPr>
                <w:ilvl w:val="0"/>
                <w:numId w:val="16"/>
              </w:numPr>
              <w:spacing w:after="0" w:line="240" w:lineRule="auto"/>
              <w:rPr>
                <w:rFonts w:ascii="Times New Roman" w:eastAsiaTheme="minorHAnsi" w:hAnsi="Times New Roman"/>
                <w:sz w:val="16"/>
                <w:szCs w:val="16"/>
              </w:rPr>
            </w:pPr>
            <w:r w:rsidRPr="00A13224">
              <w:rPr>
                <w:rFonts w:ascii="Times New Roman" w:eastAsiaTheme="minorHAnsi" w:hAnsi="Times New Roman"/>
                <w:sz w:val="16"/>
                <w:szCs w:val="16"/>
              </w:rPr>
              <w:t>Formation des journalistes</w:t>
            </w:r>
          </w:p>
          <w:p w:rsidR="002E443B" w:rsidRPr="00A13224" w:rsidRDefault="002E443B" w:rsidP="00493407">
            <w:pPr>
              <w:pStyle w:val="ListParagraph"/>
              <w:numPr>
                <w:ilvl w:val="0"/>
                <w:numId w:val="16"/>
              </w:numPr>
              <w:spacing w:after="0" w:line="240" w:lineRule="auto"/>
              <w:rPr>
                <w:rFonts w:ascii="Times New Roman" w:eastAsiaTheme="minorHAnsi" w:hAnsi="Times New Roman"/>
                <w:sz w:val="16"/>
                <w:szCs w:val="16"/>
              </w:rPr>
            </w:pPr>
            <w:r w:rsidRPr="00A13224">
              <w:rPr>
                <w:rFonts w:ascii="Times New Roman" w:eastAsiaTheme="minorHAnsi" w:hAnsi="Times New Roman"/>
                <w:sz w:val="16"/>
                <w:szCs w:val="16"/>
              </w:rPr>
              <w:t>Atelier de concertation Gouvernement-Société civile-Pétrolier</w:t>
            </w:r>
          </w:p>
        </w:tc>
        <w:tc>
          <w:tcPr>
            <w:tcW w:w="2693" w:type="dxa"/>
          </w:tcPr>
          <w:p w:rsidR="002E443B" w:rsidRPr="00A13224" w:rsidRDefault="002E443B" w:rsidP="00493407">
            <w:pPr>
              <w:spacing w:after="0" w:line="240" w:lineRule="auto"/>
              <w:rPr>
                <w:rFonts w:ascii="Times New Roman" w:eastAsiaTheme="minorHAnsi" w:hAnsi="Times New Roman"/>
                <w:sz w:val="16"/>
                <w:szCs w:val="16"/>
              </w:rPr>
            </w:pPr>
            <w:r w:rsidRPr="00A13224">
              <w:rPr>
                <w:rFonts w:ascii="Times New Roman" w:eastAsiaTheme="minorHAnsi" w:hAnsi="Times New Roman"/>
                <w:sz w:val="16"/>
                <w:szCs w:val="16"/>
              </w:rPr>
              <w:t>Pérennité des radios pose problème au plan financier et institutionnel : pour Angolares il y a un vrai problème de ressources ; les radios ne sont portées par aucune personne morale (association, mairie, etc.) mais par un simple regroupement de personnes physiques</w:t>
            </w:r>
          </w:p>
        </w:tc>
      </w:tr>
      <w:tr w:rsidR="002E443B" w:rsidRPr="00A13224" w:rsidTr="002E443B">
        <w:tc>
          <w:tcPr>
            <w:tcW w:w="993" w:type="dxa"/>
            <w:vAlign w:val="center"/>
          </w:tcPr>
          <w:p w:rsidR="002E443B" w:rsidRPr="00A13224" w:rsidRDefault="002E443B" w:rsidP="00493407">
            <w:pPr>
              <w:spacing w:after="0" w:line="240" w:lineRule="auto"/>
              <w:jc w:val="right"/>
              <w:rPr>
                <w:rFonts w:ascii="Times New Roman" w:eastAsia="Times New Roman" w:hAnsi="Times New Roman"/>
                <w:color w:val="000000"/>
                <w:sz w:val="16"/>
                <w:szCs w:val="16"/>
                <w:lang w:eastAsia="fr-FR"/>
              </w:rPr>
            </w:pPr>
            <w:r w:rsidRPr="00A13224">
              <w:rPr>
                <w:rFonts w:ascii="Times New Roman" w:eastAsia="Times New Roman" w:hAnsi="Times New Roman"/>
                <w:color w:val="000000"/>
                <w:sz w:val="16"/>
                <w:szCs w:val="16"/>
                <w:lang w:eastAsia="fr-FR"/>
              </w:rPr>
              <w:t>00057055</w:t>
            </w:r>
          </w:p>
        </w:tc>
        <w:tc>
          <w:tcPr>
            <w:tcW w:w="2410" w:type="dxa"/>
            <w:gridSpan w:val="2"/>
            <w:vAlign w:val="center"/>
          </w:tcPr>
          <w:p w:rsidR="002E443B" w:rsidRPr="00A13224" w:rsidRDefault="002E443B" w:rsidP="00493407">
            <w:pPr>
              <w:spacing w:after="0" w:line="240" w:lineRule="auto"/>
              <w:rPr>
                <w:rFonts w:ascii="Times New Roman" w:eastAsia="Times New Roman" w:hAnsi="Times New Roman"/>
                <w:color w:val="000000"/>
                <w:sz w:val="16"/>
                <w:szCs w:val="16"/>
                <w:lang w:eastAsia="fr-FR"/>
              </w:rPr>
            </w:pPr>
            <w:r w:rsidRPr="00A13224">
              <w:rPr>
                <w:rFonts w:ascii="Times New Roman" w:eastAsia="Times New Roman" w:hAnsi="Times New Roman"/>
                <w:color w:val="000000"/>
                <w:sz w:val="16"/>
                <w:szCs w:val="16"/>
                <w:lang w:eastAsia="fr-FR"/>
              </w:rPr>
              <w:t>Formation des Officiers de la  Justice</w:t>
            </w:r>
          </w:p>
        </w:tc>
        <w:tc>
          <w:tcPr>
            <w:tcW w:w="1842" w:type="dxa"/>
          </w:tcPr>
          <w:p w:rsidR="002E443B" w:rsidRPr="00A13224" w:rsidRDefault="002E443B" w:rsidP="00493407">
            <w:pPr>
              <w:spacing w:after="0" w:line="240" w:lineRule="auto"/>
              <w:rPr>
                <w:rFonts w:ascii="Times New Roman" w:eastAsiaTheme="minorHAnsi" w:hAnsi="Times New Roman"/>
                <w:sz w:val="16"/>
                <w:szCs w:val="16"/>
              </w:rPr>
            </w:pPr>
            <w:r w:rsidRPr="00A13224">
              <w:rPr>
                <w:rFonts w:ascii="Times New Roman" w:eastAsiaTheme="minorHAnsi" w:hAnsi="Times New Roman"/>
                <w:sz w:val="16"/>
                <w:szCs w:val="16"/>
              </w:rPr>
              <w:t>Cour Suprême</w:t>
            </w:r>
          </w:p>
        </w:tc>
        <w:tc>
          <w:tcPr>
            <w:tcW w:w="3402" w:type="dxa"/>
          </w:tcPr>
          <w:p w:rsidR="002E443B" w:rsidRPr="00A13224" w:rsidRDefault="002E443B" w:rsidP="00493407">
            <w:pPr>
              <w:spacing w:after="0" w:line="240" w:lineRule="auto"/>
              <w:rPr>
                <w:rFonts w:ascii="Times New Roman" w:eastAsiaTheme="minorHAnsi" w:hAnsi="Times New Roman"/>
                <w:sz w:val="16"/>
                <w:szCs w:val="16"/>
              </w:rPr>
            </w:pPr>
            <w:r w:rsidRPr="00A13224">
              <w:rPr>
                <w:rFonts w:ascii="Times New Roman" w:eastAsiaTheme="minorHAnsi" w:hAnsi="Times New Roman"/>
                <w:sz w:val="16"/>
                <w:szCs w:val="16"/>
              </w:rPr>
              <w:t>Renforcement des capacités au sein de la magistrature</w:t>
            </w:r>
          </w:p>
        </w:tc>
        <w:tc>
          <w:tcPr>
            <w:tcW w:w="3686" w:type="dxa"/>
          </w:tcPr>
          <w:p w:rsidR="002E443B" w:rsidRPr="00A13224" w:rsidRDefault="002E443B" w:rsidP="00493407">
            <w:pPr>
              <w:pStyle w:val="ListParagraph"/>
              <w:numPr>
                <w:ilvl w:val="0"/>
                <w:numId w:val="18"/>
              </w:numPr>
              <w:spacing w:after="0" w:line="240" w:lineRule="auto"/>
              <w:rPr>
                <w:rFonts w:ascii="Times New Roman" w:eastAsiaTheme="minorHAnsi" w:hAnsi="Times New Roman"/>
                <w:sz w:val="16"/>
                <w:szCs w:val="16"/>
              </w:rPr>
            </w:pPr>
            <w:r w:rsidRPr="00A13224">
              <w:rPr>
                <w:rFonts w:ascii="Times New Roman" w:eastAsiaTheme="minorHAnsi" w:hAnsi="Times New Roman"/>
                <w:sz w:val="16"/>
                <w:szCs w:val="16"/>
              </w:rPr>
              <w:t>Formation de 150 auxiliaires de justice (les 2 meilleurs ont poursuivi la formation au Portugal)</w:t>
            </w:r>
          </w:p>
          <w:p w:rsidR="002E443B" w:rsidRPr="00A13224" w:rsidRDefault="002E443B" w:rsidP="00493407">
            <w:pPr>
              <w:pStyle w:val="ListParagraph"/>
              <w:numPr>
                <w:ilvl w:val="0"/>
                <w:numId w:val="18"/>
              </w:numPr>
              <w:spacing w:after="0" w:line="240" w:lineRule="auto"/>
              <w:rPr>
                <w:rFonts w:ascii="Times New Roman" w:eastAsiaTheme="minorHAnsi" w:hAnsi="Times New Roman"/>
                <w:sz w:val="16"/>
                <w:szCs w:val="16"/>
              </w:rPr>
            </w:pPr>
            <w:r w:rsidRPr="00A13224">
              <w:rPr>
                <w:rFonts w:ascii="Times New Roman" w:eastAsiaTheme="minorHAnsi" w:hAnsi="Times New Roman"/>
                <w:sz w:val="16"/>
                <w:szCs w:val="16"/>
              </w:rPr>
              <w:t>Acquisition de 300 ouvrages de référence pour la bibliothèque du palais de justice</w:t>
            </w:r>
          </w:p>
          <w:p w:rsidR="002E443B" w:rsidRPr="00A13224" w:rsidRDefault="002E443B" w:rsidP="00493407">
            <w:pPr>
              <w:pStyle w:val="ListParagraph"/>
              <w:numPr>
                <w:ilvl w:val="0"/>
                <w:numId w:val="18"/>
              </w:numPr>
              <w:spacing w:after="0" w:line="240" w:lineRule="auto"/>
              <w:rPr>
                <w:rFonts w:ascii="Times New Roman" w:eastAsiaTheme="minorHAnsi" w:hAnsi="Times New Roman"/>
                <w:sz w:val="16"/>
                <w:szCs w:val="16"/>
              </w:rPr>
            </w:pPr>
            <w:r w:rsidRPr="00A13224">
              <w:rPr>
                <w:rFonts w:ascii="Times New Roman" w:eastAsiaTheme="minorHAnsi" w:hAnsi="Times New Roman"/>
                <w:sz w:val="16"/>
                <w:szCs w:val="16"/>
              </w:rPr>
              <w:t>Equipement d’une salle de formation au palais de justice</w:t>
            </w:r>
          </w:p>
        </w:tc>
        <w:tc>
          <w:tcPr>
            <w:tcW w:w="2693" w:type="dxa"/>
          </w:tcPr>
          <w:p w:rsidR="002E443B" w:rsidRPr="00A13224" w:rsidRDefault="002E443B" w:rsidP="00493407">
            <w:pPr>
              <w:spacing w:after="0" w:line="240" w:lineRule="auto"/>
              <w:rPr>
                <w:rFonts w:ascii="Times New Roman" w:eastAsiaTheme="minorHAnsi" w:hAnsi="Times New Roman"/>
                <w:sz w:val="16"/>
                <w:szCs w:val="16"/>
              </w:rPr>
            </w:pPr>
            <w:r w:rsidRPr="00A13224">
              <w:rPr>
                <w:rFonts w:ascii="Times New Roman" w:eastAsiaTheme="minorHAnsi" w:hAnsi="Times New Roman"/>
                <w:sz w:val="16"/>
                <w:szCs w:val="16"/>
              </w:rPr>
              <w:t>Amélioration de l’efficacité du système judiciaire manifestée par un gain de temps dans l’enrôlement des dossiers.</w:t>
            </w:r>
          </w:p>
          <w:p w:rsidR="002E443B" w:rsidRPr="00A13224" w:rsidRDefault="002E443B" w:rsidP="00493407">
            <w:pPr>
              <w:spacing w:after="0" w:line="240" w:lineRule="auto"/>
              <w:rPr>
                <w:rFonts w:ascii="Times New Roman" w:eastAsiaTheme="minorHAnsi" w:hAnsi="Times New Roman"/>
                <w:sz w:val="16"/>
                <w:szCs w:val="16"/>
              </w:rPr>
            </w:pPr>
            <w:r w:rsidRPr="00A13224">
              <w:rPr>
                <w:rFonts w:ascii="Times New Roman" w:eastAsiaTheme="minorHAnsi" w:hAnsi="Times New Roman"/>
                <w:sz w:val="16"/>
                <w:szCs w:val="16"/>
              </w:rPr>
              <w:t xml:space="preserve">Formation des personnels de justice a permis d’améliorer la qualité du service de justice rendu aux citoyen </w:t>
            </w:r>
          </w:p>
        </w:tc>
      </w:tr>
      <w:tr w:rsidR="002E443B" w:rsidRPr="00A13224" w:rsidTr="002E443B">
        <w:tc>
          <w:tcPr>
            <w:tcW w:w="1007" w:type="dxa"/>
            <w:gridSpan w:val="2"/>
            <w:vAlign w:val="center"/>
          </w:tcPr>
          <w:p w:rsidR="002E443B" w:rsidRPr="00A13224" w:rsidRDefault="002E443B" w:rsidP="00493407">
            <w:pPr>
              <w:spacing w:after="0" w:line="240" w:lineRule="auto"/>
              <w:jc w:val="right"/>
              <w:rPr>
                <w:rFonts w:ascii="Times New Roman" w:eastAsia="Times New Roman" w:hAnsi="Times New Roman"/>
                <w:color w:val="000000"/>
                <w:sz w:val="16"/>
                <w:szCs w:val="16"/>
                <w:lang w:eastAsia="fr-FR"/>
              </w:rPr>
            </w:pPr>
            <w:r w:rsidRPr="00A13224">
              <w:rPr>
                <w:rFonts w:ascii="Times New Roman" w:eastAsia="Times New Roman" w:hAnsi="Times New Roman"/>
                <w:color w:val="000000"/>
                <w:sz w:val="16"/>
                <w:szCs w:val="16"/>
                <w:lang w:eastAsia="fr-FR"/>
              </w:rPr>
              <w:t>00058940</w:t>
            </w:r>
          </w:p>
        </w:tc>
        <w:tc>
          <w:tcPr>
            <w:tcW w:w="2396" w:type="dxa"/>
            <w:vAlign w:val="center"/>
          </w:tcPr>
          <w:p w:rsidR="002E443B" w:rsidRPr="00A13224" w:rsidRDefault="002E443B" w:rsidP="00493407">
            <w:pPr>
              <w:spacing w:after="0" w:line="240" w:lineRule="auto"/>
              <w:rPr>
                <w:rFonts w:ascii="Times New Roman" w:eastAsia="Times New Roman" w:hAnsi="Times New Roman"/>
                <w:color w:val="000000"/>
                <w:sz w:val="16"/>
                <w:szCs w:val="16"/>
                <w:lang w:eastAsia="fr-FR"/>
              </w:rPr>
            </w:pPr>
            <w:r w:rsidRPr="00A13224">
              <w:rPr>
                <w:rFonts w:ascii="Times New Roman" w:eastAsia="Times New Roman" w:hAnsi="Times New Roman"/>
                <w:color w:val="000000"/>
                <w:sz w:val="16"/>
                <w:szCs w:val="16"/>
                <w:lang w:eastAsia="fr-FR"/>
              </w:rPr>
              <w:t>Plaidoyer pour l’égalité et l’équité du genre</w:t>
            </w:r>
          </w:p>
        </w:tc>
        <w:tc>
          <w:tcPr>
            <w:tcW w:w="1842" w:type="dxa"/>
          </w:tcPr>
          <w:p w:rsidR="002E443B" w:rsidRPr="00A13224" w:rsidRDefault="002E443B" w:rsidP="00493407">
            <w:pPr>
              <w:spacing w:after="0" w:line="240" w:lineRule="auto"/>
              <w:rPr>
                <w:rFonts w:ascii="Times New Roman" w:eastAsiaTheme="minorHAnsi" w:hAnsi="Times New Roman"/>
                <w:sz w:val="16"/>
                <w:szCs w:val="16"/>
              </w:rPr>
            </w:pPr>
            <w:r w:rsidRPr="00A13224">
              <w:rPr>
                <w:rFonts w:ascii="Times New Roman" w:eastAsiaTheme="minorHAnsi" w:hAnsi="Times New Roman"/>
                <w:sz w:val="16"/>
                <w:szCs w:val="16"/>
              </w:rPr>
              <w:t>Institut National du Genre</w:t>
            </w:r>
          </w:p>
        </w:tc>
        <w:tc>
          <w:tcPr>
            <w:tcW w:w="3402" w:type="dxa"/>
          </w:tcPr>
          <w:p w:rsidR="002E443B" w:rsidRPr="00A13224" w:rsidRDefault="002E443B" w:rsidP="00493407">
            <w:pPr>
              <w:spacing w:after="0" w:line="240" w:lineRule="auto"/>
              <w:rPr>
                <w:rFonts w:ascii="Times New Roman" w:eastAsiaTheme="minorHAnsi" w:hAnsi="Times New Roman"/>
                <w:sz w:val="16"/>
                <w:szCs w:val="16"/>
              </w:rPr>
            </w:pPr>
            <w:r w:rsidRPr="00A13224">
              <w:rPr>
                <w:rFonts w:ascii="Times New Roman" w:eastAsiaTheme="minorHAnsi" w:hAnsi="Times New Roman"/>
                <w:sz w:val="16"/>
                <w:szCs w:val="16"/>
              </w:rPr>
              <w:t>Appui à l’Institut National du Genre pour une intégration de la dimension du genre dans les politiques nationales</w:t>
            </w:r>
          </w:p>
        </w:tc>
        <w:tc>
          <w:tcPr>
            <w:tcW w:w="3686" w:type="dxa"/>
          </w:tcPr>
          <w:p w:rsidR="002E443B" w:rsidRPr="00A13224" w:rsidRDefault="002E443B" w:rsidP="00493407">
            <w:pPr>
              <w:pStyle w:val="ListParagraph"/>
              <w:numPr>
                <w:ilvl w:val="0"/>
                <w:numId w:val="29"/>
              </w:numPr>
              <w:spacing w:after="0" w:line="240" w:lineRule="auto"/>
              <w:rPr>
                <w:rFonts w:ascii="Times New Roman" w:eastAsiaTheme="minorHAnsi" w:hAnsi="Times New Roman"/>
                <w:sz w:val="16"/>
                <w:szCs w:val="16"/>
              </w:rPr>
            </w:pPr>
            <w:r w:rsidRPr="00A13224">
              <w:rPr>
                <w:rFonts w:ascii="Times New Roman" w:eastAsiaTheme="minorHAnsi" w:hAnsi="Times New Roman"/>
                <w:sz w:val="16"/>
                <w:szCs w:val="16"/>
              </w:rPr>
              <w:t>Activités de plaidoyer menées par l’Institut</w:t>
            </w:r>
          </w:p>
          <w:p w:rsidR="002E443B" w:rsidRPr="00A13224" w:rsidRDefault="002E443B" w:rsidP="00493407">
            <w:pPr>
              <w:pStyle w:val="ListParagraph"/>
              <w:numPr>
                <w:ilvl w:val="0"/>
                <w:numId w:val="29"/>
              </w:numPr>
              <w:spacing w:after="0" w:line="240" w:lineRule="auto"/>
              <w:rPr>
                <w:rFonts w:ascii="Times New Roman" w:eastAsiaTheme="minorHAnsi" w:hAnsi="Times New Roman"/>
                <w:sz w:val="16"/>
                <w:szCs w:val="16"/>
              </w:rPr>
            </w:pPr>
            <w:r w:rsidRPr="00A13224">
              <w:rPr>
                <w:rFonts w:ascii="Times New Roman" w:eastAsiaTheme="minorHAnsi" w:hAnsi="Times New Roman"/>
                <w:sz w:val="16"/>
                <w:szCs w:val="16"/>
              </w:rPr>
              <w:t>Activités de formation/sensibilisation des partis politiques en leadership et genre</w:t>
            </w:r>
          </w:p>
          <w:p w:rsidR="002E443B" w:rsidRPr="00A13224" w:rsidRDefault="002E443B" w:rsidP="00493407">
            <w:pPr>
              <w:pStyle w:val="ListParagraph"/>
              <w:numPr>
                <w:ilvl w:val="0"/>
                <w:numId w:val="29"/>
              </w:numPr>
              <w:spacing w:after="0" w:line="240" w:lineRule="auto"/>
              <w:rPr>
                <w:rFonts w:ascii="Times New Roman" w:eastAsiaTheme="minorHAnsi" w:hAnsi="Times New Roman"/>
                <w:sz w:val="16"/>
                <w:szCs w:val="16"/>
              </w:rPr>
            </w:pPr>
            <w:r w:rsidRPr="00A13224">
              <w:rPr>
                <w:rFonts w:ascii="Times New Roman" w:eastAsiaTheme="minorHAnsi" w:hAnsi="Times New Roman"/>
                <w:sz w:val="16"/>
                <w:szCs w:val="16"/>
              </w:rPr>
              <w:t xml:space="preserve">Etude en cours de finalisation sur l’intégration du genre dans un projet financé par le PNUD </w:t>
            </w:r>
          </w:p>
        </w:tc>
        <w:tc>
          <w:tcPr>
            <w:tcW w:w="2693" w:type="dxa"/>
          </w:tcPr>
          <w:p w:rsidR="002E443B" w:rsidRPr="00A13224" w:rsidRDefault="002E443B" w:rsidP="00493407">
            <w:pPr>
              <w:spacing w:after="0" w:line="240" w:lineRule="auto"/>
              <w:rPr>
                <w:rFonts w:ascii="Times New Roman" w:eastAsiaTheme="minorHAnsi" w:hAnsi="Times New Roman"/>
                <w:sz w:val="16"/>
                <w:szCs w:val="16"/>
              </w:rPr>
            </w:pPr>
            <w:r w:rsidRPr="00A13224">
              <w:rPr>
                <w:rFonts w:ascii="Times New Roman" w:eastAsiaTheme="minorHAnsi" w:hAnsi="Times New Roman"/>
                <w:sz w:val="16"/>
                <w:szCs w:val="16"/>
              </w:rPr>
              <w:t>Retard sur l’étude qui devrait pourtant éclairer la modalité de prise en charge du genre comme dimension transversale dans tous les projets du PNUD</w:t>
            </w:r>
          </w:p>
        </w:tc>
      </w:tr>
      <w:tr w:rsidR="002E443B" w:rsidRPr="00A13224" w:rsidTr="002E443B">
        <w:tc>
          <w:tcPr>
            <w:tcW w:w="1007" w:type="dxa"/>
            <w:gridSpan w:val="2"/>
            <w:vAlign w:val="center"/>
          </w:tcPr>
          <w:p w:rsidR="002E443B" w:rsidRPr="00A13224" w:rsidRDefault="002E443B" w:rsidP="00493407">
            <w:pPr>
              <w:spacing w:after="0" w:line="240" w:lineRule="auto"/>
              <w:jc w:val="right"/>
              <w:rPr>
                <w:rFonts w:ascii="Times New Roman" w:eastAsia="Times New Roman" w:hAnsi="Times New Roman"/>
                <w:color w:val="000000"/>
                <w:sz w:val="16"/>
                <w:szCs w:val="16"/>
                <w:lang w:eastAsia="fr-FR"/>
              </w:rPr>
            </w:pPr>
            <w:r w:rsidRPr="00A13224">
              <w:rPr>
                <w:rFonts w:ascii="Times New Roman" w:eastAsia="Times New Roman" w:hAnsi="Times New Roman"/>
                <w:color w:val="000000"/>
                <w:sz w:val="16"/>
                <w:szCs w:val="16"/>
                <w:lang w:eastAsia="fr-FR"/>
              </w:rPr>
              <w:t>00060213</w:t>
            </w:r>
          </w:p>
        </w:tc>
        <w:tc>
          <w:tcPr>
            <w:tcW w:w="2396" w:type="dxa"/>
            <w:vAlign w:val="center"/>
          </w:tcPr>
          <w:p w:rsidR="002E443B" w:rsidRPr="00A13224" w:rsidRDefault="002E443B" w:rsidP="00493407">
            <w:pPr>
              <w:spacing w:after="0" w:line="240" w:lineRule="auto"/>
              <w:rPr>
                <w:rFonts w:ascii="Times New Roman" w:eastAsia="Times New Roman" w:hAnsi="Times New Roman"/>
                <w:color w:val="000000"/>
                <w:sz w:val="16"/>
                <w:szCs w:val="16"/>
                <w:lang w:eastAsia="fr-FR"/>
              </w:rPr>
            </w:pPr>
            <w:r w:rsidRPr="00A13224">
              <w:rPr>
                <w:rFonts w:ascii="Times New Roman" w:eastAsia="Times New Roman" w:hAnsi="Times New Roman"/>
                <w:color w:val="000000"/>
                <w:sz w:val="16"/>
                <w:szCs w:val="16"/>
                <w:lang w:eastAsia="fr-FR"/>
              </w:rPr>
              <w:t>Modernisation et Informatisation d’Etat Civil</w:t>
            </w:r>
          </w:p>
        </w:tc>
        <w:tc>
          <w:tcPr>
            <w:tcW w:w="1842" w:type="dxa"/>
          </w:tcPr>
          <w:p w:rsidR="002E443B" w:rsidRPr="00A13224" w:rsidRDefault="002E443B" w:rsidP="00493407">
            <w:pPr>
              <w:spacing w:after="0" w:line="240" w:lineRule="auto"/>
              <w:rPr>
                <w:rFonts w:ascii="Times New Roman" w:eastAsiaTheme="minorHAnsi" w:hAnsi="Times New Roman"/>
                <w:sz w:val="16"/>
                <w:szCs w:val="16"/>
              </w:rPr>
            </w:pPr>
            <w:r w:rsidRPr="00A13224">
              <w:rPr>
                <w:rFonts w:ascii="Times New Roman" w:eastAsiaTheme="minorHAnsi" w:hAnsi="Times New Roman"/>
                <w:sz w:val="16"/>
                <w:szCs w:val="16"/>
              </w:rPr>
              <w:t>Service National de l’Etat Civil</w:t>
            </w:r>
          </w:p>
        </w:tc>
        <w:tc>
          <w:tcPr>
            <w:tcW w:w="3402" w:type="dxa"/>
          </w:tcPr>
          <w:p w:rsidR="002E443B" w:rsidRPr="00A13224" w:rsidRDefault="002E443B" w:rsidP="00493407">
            <w:pPr>
              <w:spacing w:after="0" w:line="240" w:lineRule="auto"/>
              <w:rPr>
                <w:rFonts w:ascii="Times New Roman" w:eastAsiaTheme="minorHAnsi" w:hAnsi="Times New Roman"/>
                <w:sz w:val="16"/>
                <w:szCs w:val="16"/>
              </w:rPr>
            </w:pPr>
            <w:r w:rsidRPr="00A13224">
              <w:rPr>
                <w:rFonts w:ascii="Times New Roman" w:eastAsiaTheme="minorHAnsi" w:hAnsi="Times New Roman"/>
                <w:sz w:val="16"/>
                <w:szCs w:val="16"/>
              </w:rPr>
              <w:t>Développement institutionnel et technologique des services d’état civil</w:t>
            </w:r>
          </w:p>
        </w:tc>
        <w:tc>
          <w:tcPr>
            <w:tcW w:w="3686" w:type="dxa"/>
          </w:tcPr>
          <w:p w:rsidR="002E443B" w:rsidRPr="00A13224" w:rsidRDefault="002E443B" w:rsidP="00493407">
            <w:pPr>
              <w:pStyle w:val="ListParagraph"/>
              <w:numPr>
                <w:ilvl w:val="0"/>
                <w:numId w:val="23"/>
              </w:numPr>
              <w:spacing w:after="0" w:line="240" w:lineRule="auto"/>
              <w:rPr>
                <w:rFonts w:ascii="Times New Roman" w:eastAsiaTheme="minorHAnsi" w:hAnsi="Times New Roman"/>
                <w:sz w:val="16"/>
                <w:szCs w:val="16"/>
              </w:rPr>
            </w:pPr>
            <w:r w:rsidRPr="00A13224">
              <w:rPr>
                <w:rFonts w:ascii="Times New Roman" w:eastAsiaTheme="minorHAnsi" w:hAnsi="Times New Roman"/>
                <w:sz w:val="16"/>
                <w:szCs w:val="16"/>
              </w:rPr>
              <w:t>Mise en place d’équipements informatiques</w:t>
            </w:r>
          </w:p>
          <w:p w:rsidR="002E443B" w:rsidRPr="00A13224" w:rsidRDefault="002E443B" w:rsidP="00493407">
            <w:pPr>
              <w:pStyle w:val="ListParagraph"/>
              <w:numPr>
                <w:ilvl w:val="0"/>
                <w:numId w:val="23"/>
              </w:numPr>
              <w:spacing w:after="0" w:line="240" w:lineRule="auto"/>
              <w:rPr>
                <w:rFonts w:ascii="Times New Roman" w:eastAsiaTheme="minorHAnsi" w:hAnsi="Times New Roman"/>
                <w:sz w:val="16"/>
                <w:szCs w:val="16"/>
              </w:rPr>
            </w:pPr>
            <w:r w:rsidRPr="00A13224">
              <w:rPr>
                <w:rFonts w:ascii="Times New Roman" w:eastAsiaTheme="minorHAnsi" w:hAnsi="Times New Roman"/>
                <w:sz w:val="16"/>
                <w:szCs w:val="16"/>
              </w:rPr>
              <w:t>Acquisition d’applications informatiques</w:t>
            </w:r>
          </w:p>
          <w:p w:rsidR="002E443B" w:rsidRPr="00A13224" w:rsidRDefault="002E443B" w:rsidP="00493407">
            <w:pPr>
              <w:pStyle w:val="ListParagraph"/>
              <w:numPr>
                <w:ilvl w:val="0"/>
                <w:numId w:val="23"/>
              </w:numPr>
              <w:spacing w:after="0" w:line="240" w:lineRule="auto"/>
              <w:rPr>
                <w:rFonts w:ascii="Times New Roman" w:eastAsiaTheme="minorHAnsi" w:hAnsi="Times New Roman"/>
                <w:sz w:val="16"/>
                <w:szCs w:val="16"/>
              </w:rPr>
            </w:pPr>
            <w:r w:rsidRPr="00A13224">
              <w:rPr>
                <w:rFonts w:ascii="Times New Roman" w:eastAsiaTheme="minorHAnsi" w:hAnsi="Times New Roman"/>
                <w:sz w:val="16"/>
                <w:szCs w:val="16"/>
              </w:rPr>
              <w:t>Elaboration d’un manuel d’utilisation pour l’informatisation</w:t>
            </w:r>
          </w:p>
          <w:p w:rsidR="002E443B" w:rsidRPr="00A13224" w:rsidRDefault="002E443B" w:rsidP="00493407">
            <w:pPr>
              <w:pStyle w:val="ListParagraph"/>
              <w:numPr>
                <w:ilvl w:val="0"/>
                <w:numId w:val="23"/>
              </w:numPr>
              <w:spacing w:after="0" w:line="240" w:lineRule="auto"/>
              <w:rPr>
                <w:rFonts w:ascii="Times New Roman" w:eastAsiaTheme="minorHAnsi" w:hAnsi="Times New Roman"/>
                <w:sz w:val="16"/>
                <w:szCs w:val="16"/>
              </w:rPr>
            </w:pPr>
            <w:r w:rsidRPr="00A13224">
              <w:rPr>
                <w:rFonts w:ascii="Times New Roman" w:eastAsiaTheme="minorHAnsi" w:hAnsi="Times New Roman"/>
                <w:sz w:val="16"/>
                <w:szCs w:val="16"/>
              </w:rPr>
              <w:t>Formation des personnels</w:t>
            </w:r>
          </w:p>
          <w:p w:rsidR="002E443B" w:rsidRPr="00A13224" w:rsidRDefault="002E443B" w:rsidP="00493407">
            <w:pPr>
              <w:pStyle w:val="ListParagraph"/>
              <w:numPr>
                <w:ilvl w:val="0"/>
                <w:numId w:val="23"/>
              </w:numPr>
              <w:spacing w:after="0" w:line="240" w:lineRule="auto"/>
              <w:rPr>
                <w:rFonts w:ascii="Times New Roman" w:eastAsiaTheme="minorHAnsi" w:hAnsi="Times New Roman"/>
                <w:sz w:val="16"/>
                <w:szCs w:val="16"/>
              </w:rPr>
            </w:pPr>
            <w:r w:rsidRPr="00A13224">
              <w:rPr>
                <w:rFonts w:ascii="Times New Roman" w:eastAsiaTheme="minorHAnsi" w:hAnsi="Times New Roman"/>
                <w:sz w:val="16"/>
                <w:szCs w:val="16"/>
              </w:rPr>
              <w:t>Test de passage à l’informatisation en cours</w:t>
            </w:r>
          </w:p>
        </w:tc>
        <w:tc>
          <w:tcPr>
            <w:tcW w:w="2693" w:type="dxa"/>
          </w:tcPr>
          <w:p w:rsidR="002E443B" w:rsidRPr="00A13224" w:rsidRDefault="002E443B" w:rsidP="00493407">
            <w:pPr>
              <w:spacing w:after="0" w:line="240" w:lineRule="auto"/>
              <w:rPr>
                <w:rFonts w:ascii="Times New Roman" w:eastAsiaTheme="minorHAnsi" w:hAnsi="Times New Roman"/>
                <w:sz w:val="16"/>
                <w:szCs w:val="16"/>
              </w:rPr>
            </w:pPr>
            <w:r w:rsidRPr="00A13224">
              <w:rPr>
                <w:rFonts w:ascii="Times New Roman" w:eastAsiaTheme="minorHAnsi" w:hAnsi="Times New Roman"/>
                <w:sz w:val="16"/>
                <w:szCs w:val="16"/>
              </w:rPr>
              <w:t>02 Informaticiens en attente d’être recrutés</w:t>
            </w:r>
          </w:p>
          <w:p w:rsidR="002E443B" w:rsidRPr="00A13224" w:rsidRDefault="002E443B" w:rsidP="00493407">
            <w:pPr>
              <w:spacing w:after="0" w:line="240" w:lineRule="auto"/>
              <w:rPr>
                <w:rFonts w:ascii="Times New Roman" w:eastAsiaTheme="minorHAnsi" w:hAnsi="Times New Roman"/>
                <w:sz w:val="16"/>
                <w:szCs w:val="16"/>
              </w:rPr>
            </w:pPr>
            <w:r w:rsidRPr="00A13224">
              <w:rPr>
                <w:rFonts w:ascii="Times New Roman" w:eastAsiaTheme="minorHAnsi" w:hAnsi="Times New Roman"/>
                <w:sz w:val="16"/>
                <w:szCs w:val="16"/>
              </w:rPr>
              <w:t>Alors que la migration informatique est prévue pour le 1</w:t>
            </w:r>
            <w:r w:rsidRPr="00A13224">
              <w:rPr>
                <w:rFonts w:ascii="Times New Roman" w:eastAsiaTheme="minorHAnsi" w:hAnsi="Times New Roman"/>
                <w:sz w:val="16"/>
                <w:szCs w:val="16"/>
                <w:vertAlign w:val="superscript"/>
              </w:rPr>
              <w:t>er</w:t>
            </w:r>
            <w:r w:rsidRPr="00A13224">
              <w:rPr>
                <w:rFonts w:ascii="Times New Roman" w:eastAsiaTheme="minorHAnsi" w:hAnsi="Times New Roman"/>
                <w:sz w:val="16"/>
                <w:szCs w:val="16"/>
              </w:rPr>
              <w:t xml:space="preserve"> Janvier 2010, elle risque d’être compromise par la législation actuelle qui ne reconnaît que l’inscription manuscrite pour certains actes, une nouvelle loi sur l’état civil est toujours en attente d’être adoptée au niveau du parlement</w:t>
            </w:r>
          </w:p>
        </w:tc>
      </w:tr>
      <w:tr w:rsidR="002E443B" w:rsidRPr="00383165" w:rsidTr="002E443B">
        <w:tc>
          <w:tcPr>
            <w:tcW w:w="1007" w:type="dxa"/>
            <w:gridSpan w:val="2"/>
            <w:vAlign w:val="center"/>
          </w:tcPr>
          <w:p w:rsidR="002E443B" w:rsidRPr="00A13224" w:rsidRDefault="002E443B" w:rsidP="00493407">
            <w:pPr>
              <w:spacing w:after="0" w:line="240" w:lineRule="auto"/>
              <w:jc w:val="right"/>
              <w:rPr>
                <w:rFonts w:ascii="Times New Roman" w:eastAsia="Times New Roman" w:hAnsi="Times New Roman"/>
                <w:color w:val="000000"/>
                <w:sz w:val="16"/>
                <w:szCs w:val="16"/>
                <w:lang w:eastAsia="fr-FR"/>
              </w:rPr>
            </w:pPr>
            <w:r w:rsidRPr="00A13224">
              <w:rPr>
                <w:rFonts w:ascii="Times New Roman" w:eastAsia="Times New Roman" w:hAnsi="Times New Roman"/>
                <w:color w:val="000000"/>
                <w:sz w:val="16"/>
                <w:szCs w:val="16"/>
                <w:lang w:eastAsia="fr-FR"/>
              </w:rPr>
              <w:t>00070188</w:t>
            </w:r>
          </w:p>
        </w:tc>
        <w:tc>
          <w:tcPr>
            <w:tcW w:w="2396" w:type="dxa"/>
            <w:vAlign w:val="center"/>
          </w:tcPr>
          <w:p w:rsidR="002E443B" w:rsidRPr="00A13224" w:rsidRDefault="002E443B" w:rsidP="00493407">
            <w:pPr>
              <w:spacing w:after="0" w:line="240" w:lineRule="auto"/>
              <w:rPr>
                <w:rFonts w:ascii="Times New Roman" w:eastAsia="Times New Roman" w:hAnsi="Times New Roman"/>
                <w:color w:val="000000"/>
                <w:sz w:val="16"/>
                <w:szCs w:val="16"/>
                <w:lang w:eastAsia="fr-FR"/>
              </w:rPr>
            </w:pPr>
            <w:r w:rsidRPr="00A13224">
              <w:rPr>
                <w:rFonts w:ascii="Times New Roman" w:eastAsia="Times New Roman" w:hAnsi="Times New Roman"/>
                <w:color w:val="000000"/>
                <w:sz w:val="16"/>
                <w:szCs w:val="16"/>
                <w:lang w:val="pt-PT" w:eastAsia="fr-FR"/>
              </w:rPr>
              <w:t>Strengthening Leadership</w:t>
            </w:r>
          </w:p>
        </w:tc>
        <w:tc>
          <w:tcPr>
            <w:tcW w:w="1842" w:type="dxa"/>
          </w:tcPr>
          <w:p w:rsidR="002E443B" w:rsidRPr="00A13224" w:rsidRDefault="002E443B" w:rsidP="00493407">
            <w:pPr>
              <w:spacing w:after="0" w:line="240" w:lineRule="auto"/>
              <w:rPr>
                <w:rFonts w:ascii="Times New Roman" w:eastAsiaTheme="minorHAnsi" w:hAnsi="Times New Roman"/>
                <w:sz w:val="16"/>
                <w:szCs w:val="16"/>
              </w:rPr>
            </w:pPr>
            <w:r w:rsidRPr="00A13224">
              <w:rPr>
                <w:rFonts w:ascii="Times New Roman" w:eastAsiaTheme="minorHAnsi" w:hAnsi="Times New Roman"/>
                <w:sz w:val="16"/>
                <w:szCs w:val="16"/>
              </w:rPr>
              <w:t>Gouvernement</w:t>
            </w:r>
            <w:r w:rsidRPr="00A13224">
              <w:rPr>
                <w:rFonts w:ascii="Times New Roman" w:eastAsiaTheme="minorHAnsi" w:hAnsi="Times New Roman"/>
                <w:sz w:val="16"/>
                <w:szCs w:val="16"/>
              </w:rPr>
              <w:br/>
              <w:t>Administrations nationales</w:t>
            </w:r>
          </w:p>
          <w:p w:rsidR="002E443B" w:rsidRPr="00A13224" w:rsidRDefault="002E443B" w:rsidP="00493407">
            <w:pPr>
              <w:spacing w:after="0" w:line="240" w:lineRule="auto"/>
              <w:rPr>
                <w:rFonts w:ascii="Times New Roman" w:eastAsiaTheme="minorHAnsi" w:hAnsi="Times New Roman"/>
                <w:sz w:val="16"/>
                <w:szCs w:val="16"/>
              </w:rPr>
            </w:pPr>
            <w:r w:rsidRPr="00A13224">
              <w:rPr>
                <w:rFonts w:ascii="Times New Roman" w:eastAsiaTheme="minorHAnsi" w:hAnsi="Times New Roman"/>
                <w:sz w:val="16"/>
                <w:szCs w:val="16"/>
              </w:rPr>
              <w:t>Assemblée nationale</w:t>
            </w:r>
          </w:p>
          <w:p w:rsidR="002E443B" w:rsidRPr="00A13224" w:rsidRDefault="002E443B" w:rsidP="00493407">
            <w:pPr>
              <w:spacing w:after="0" w:line="240" w:lineRule="auto"/>
              <w:rPr>
                <w:rFonts w:ascii="Times New Roman" w:eastAsiaTheme="minorHAnsi" w:hAnsi="Times New Roman"/>
                <w:sz w:val="16"/>
                <w:szCs w:val="16"/>
              </w:rPr>
            </w:pPr>
            <w:r w:rsidRPr="00A13224">
              <w:rPr>
                <w:rFonts w:ascii="Times New Roman" w:eastAsiaTheme="minorHAnsi" w:hAnsi="Times New Roman"/>
                <w:sz w:val="16"/>
                <w:szCs w:val="16"/>
              </w:rPr>
              <w:t>Partis politiques</w:t>
            </w:r>
          </w:p>
        </w:tc>
        <w:tc>
          <w:tcPr>
            <w:tcW w:w="3402" w:type="dxa"/>
          </w:tcPr>
          <w:p w:rsidR="002E443B" w:rsidRPr="00A13224" w:rsidRDefault="002E443B" w:rsidP="00493407">
            <w:pPr>
              <w:spacing w:after="0" w:line="240" w:lineRule="auto"/>
              <w:rPr>
                <w:rFonts w:ascii="Times New Roman" w:eastAsiaTheme="minorHAnsi" w:hAnsi="Times New Roman"/>
                <w:sz w:val="16"/>
                <w:szCs w:val="16"/>
              </w:rPr>
            </w:pPr>
            <w:r w:rsidRPr="00A13224">
              <w:rPr>
                <w:rFonts w:ascii="Times New Roman" w:eastAsiaTheme="minorHAnsi" w:hAnsi="Times New Roman"/>
                <w:sz w:val="16"/>
                <w:szCs w:val="16"/>
              </w:rPr>
              <w:t>Renforcement des capacités des leaders du pays</w:t>
            </w:r>
          </w:p>
        </w:tc>
        <w:tc>
          <w:tcPr>
            <w:tcW w:w="3686" w:type="dxa"/>
          </w:tcPr>
          <w:p w:rsidR="002E443B" w:rsidRPr="00A13224" w:rsidRDefault="002E443B" w:rsidP="00493407">
            <w:pPr>
              <w:pStyle w:val="ListParagraph"/>
              <w:numPr>
                <w:ilvl w:val="0"/>
                <w:numId w:val="22"/>
              </w:numPr>
              <w:spacing w:after="0" w:line="240" w:lineRule="auto"/>
              <w:rPr>
                <w:rFonts w:ascii="Times New Roman" w:eastAsiaTheme="minorHAnsi" w:hAnsi="Times New Roman"/>
                <w:sz w:val="16"/>
                <w:szCs w:val="16"/>
              </w:rPr>
            </w:pPr>
            <w:r w:rsidRPr="00A13224">
              <w:rPr>
                <w:rFonts w:ascii="Times New Roman" w:eastAsiaTheme="minorHAnsi" w:hAnsi="Times New Roman"/>
                <w:sz w:val="16"/>
                <w:szCs w:val="16"/>
              </w:rPr>
              <w:t>03 Ateliers de formation en leaderships exécutés</w:t>
            </w:r>
          </w:p>
          <w:p w:rsidR="002E443B" w:rsidRPr="00A13224" w:rsidRDefault="002E443B" w:rsidP="00493407">
            <w:pPr>
              <w:pStyle w:val="ListParagraph"/>
              <w:numPr>
                <w:ilvl w:val="0"/>
                <w:numId w:val="22"/>
              </w:numPr>
              <w:spacing w:after="0" w:line="240" w:lineRule="auto"/>
              <w:rPr>
                <w:rFonts w:ascii="Times New Roman" w:eastAsiaTheme="minorHAnsi" w:hAnsi="Times New Roman"/>
                <w:sz w:val="16"/>
                <w:szCs w:val="16"/>
              </w:rPr>
            </w:pPr>
            <w:r w:rsidRPr="00A13224">
              <w:rPr>
                <w:rFonts w:ascii="Times New Roman" w:eastAsiaTheme="minorHAnsi" w:hAnsi="Times New Roman"/>
                <w:sz w:val="16"/>
                <w:szCs w:val="16"/>
              </w:rPr>
              <w:t>35 leaders formés : Ministres, Chefs de parti, Présidents de commission au Parlement, Directeurs centraux</w:t>
            </w:r>
          </w:p>
          <w:p w:rsidR="002E443B" w:rsidRPr="00A13224" w:rsidRDefault="002E443B" w:rsidP="00493407">
            <w:pPr>
              <w:pStyle w:val="ListParagraph"/>
              <w:numPr>
                <w:ilvl w:val="0"/>
                <w:numId w:val="22"/>
              </w:numPr>
              <w:spacing w:after="0" w:line="240" w:lineRule="auto"/>
              <w:rPr>
                <w:rFonts w:ascii="Times New Roman" w:eastAsiaTheme="minorHAnsi" w:hAnsi="Times New Roman"/>
                <w:sz w:val="16"/>
                <w:szCs w:val="16"/>
              </w:rPr>
            </w:pPr>
            <w:r w:rsidRPr="00A13224">
              <w:rPr>
                <w:rFonts w:ascii="Times New Roman" w:eastAsiaTheme="minorHAnsi" w:hAnsi="Times New Roman"/>
                <w:sz w:val="16"/>
                <w:szCs w:val="16"/>
              </w:rPr>
              <w:t>Edition d’un bulletin d’information</w:t>
            </w:r>
          </w:p>
        </w:tc>
        <w:tc>
          <w:tcPr>
            <w:tcW w:w="2693" w:type="dxa"/>
          </w:tcPr>
          <w:p w:rsidR="002E443B" w:rsidRPr="00383165" w:rsidRDefault="002E443B" w:rsidP="00493407">
            <w:pPr>
              <w:spacing w:after="0" w:line="240" w:lineRule="auto"/>
              <w:rPr>
                <w:rFonts w:ascii="Times New Roman" w:eastAsiaTheme="minorHAnsi" w:hAnsi="Times New Roman"/>
                <w:sz w:val="16"/>
                <w:szCs w:val="16"/>
              </w:rPr>
            </w:pPr>
            <w:r w:rsidRPr="00A13224">
              <w:rPr>
                <w:rFonts w:ascii="Times New Roman" w:eastAsiaTheme="minorHAnsi" w:hAnsi="Times New Roman"/>
                <w:sz w:val="16"/>
                <w:szCs w:val="16"/>
              </w:rPr>
              <w:t>Ces ateliers ont permis de réunir et faire dialoguer de hauts responsables actuels et potentiels sur des thématiques d’intérêt national</w:t>
            </w:r>
          </w:p>
        </w:tc>
      </w:tr>
    </w:tbl>
    <w:p w:rsidR="00034033" w:rsidRDefault="00034033"/>
    <w:p w:rsidR="00034033" w:rsidRDefault="00034033">
      <w:pPr>
        <w:spacing w:after="0" w:line="240" w:lineRule="auto"/>
      </w:pPr>
    </w:p>
    <w:p w:rsidR="00006A1A" w:rsidRDefault="00006A1A">
      <w:pPr>
        <w:spacing w:after="0" w:line="240" w:lineRule="auto"/>
      </w:pPr>
      <w:r>
        <w:br w:type="page"/>
      </w:r>
    </w:p>
    <w:p w:rsidR="00103D40" w:rsidRPr="0072543A" w:rsidRDefault="00103D40" w:rsidP="000F5B40">
      <w:pPr>
        <w:pStyle w:val="Heading4"/>
      </w:pPr>
      <w:bookmarkStart w:id="67" w:name="_Toc243370554"/>
      <w:bookmarkStart w:id="68" w:name="_Toc243370619"/>
      <w:r w:rsidRPr="0072543A">
        <w:lastRenderedPageBreak/>
        <w:t xml:space="preserve">Tableau </w:t>
      </w:r>
      <w:r w:rsidR="00A13224">
        <w:t>7</w:t>
      </w:r>
      <w:r w:rsidRPr="0072543A">
        <w:t> : Exécution physique du Portefeuille Bonne gouvernance</w:t>
      </w:r>
      <w:r>
        <w:t xml:space="preserve"> (Suite et fin)</w:t>
      </w:r>
      <w:bookmarkEnd w:id="67"/>
      <w:bookmarkEnd w:id="68"/>
    </w:p>
    <w:p w:rsidR="00034033" w:rsidRDefault="00034033">
      <w:pPr>
        <w:spacing w:after="0" w:line="240" w:lineRule="auto"/>
      </w:pPr>
    </w:p>
    <w:tbl>
      <w:tblPr>
        <w:tblW w:w="1502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07"/>
        <w:gridCol w:w="2396"/>
        <w:gridCol w:w="1842"/>
        <w:gridCol w:w="3402"/>
        <w:gridCol w:w="3686"/>
        <w:gridCol w:w="2693"/>
      </w:tblGrid>
      <w:tr w:rsidR="00034033" w:rsidRPr="00A13224" w:rsidTr="00103D40">
        <w:trPr>
          <w:trHeight w:hRule="exact" w:val="182"/>
        </w:trPr>
        <w:tc>
          <w:tcPr>
            <w:tcW w:w="1007" w:type="dxa"/>
          </w:tcPr>
          <w:p w:rsidR="00034033" w:rsidRPr="00A13224" w:rsidRDefault="00034033" w:rsidP="00493407">
            <w:pPr>
              <w:spacing w:after="0" w:line="240" w:lineRule="auto"/>
              <w:rPr>
                <w:rFonts w:ascii="Times New Roman" w:eastAsiaTheme="minorHAnsi" w:hAnsi="Times New Roman"/>
                <w:b/>
                <w:sz w:val="16"/>
                <w:szCs w:val="16"/>
              </w:rPr>
            </w:pPr>
            <w:r w:rsidRPr="00A13224">
              <w:rPr>
                <w:rFonts w:ascii="Times New Roman" w:eastAsiaTheme="minorHAnsi" w:hAnsi="Times New Roman"/>
                <w:b/>
                <w:sz w:val="16"/>
                <w:szCs w:val="16"/>
              </w:rPr>
              <w:t>Code</w:t>
            </w:r>
          </w:p>
        </w:tc>
        <w:tc>
          <w:tcPr>
            <w:tcW w:w="2396" w:type="dxa"/>
          </w:tcPr>
          <w:p w:rsidR="00034033" w:rsidRPr="00A13224" w:rsidRDefault="00034033" w:rsidP="00493407">
            <w:pPr>
              <w:spacing w:after="0" w:line="240" w:lineRule="auto"/>
              <w:rPr>
                <w:rFonts w:ascii="Times New Roman" w:eastAsiaTheme="minorHAnsi" w:hAnsi="Times New Roman"/>
                <w:b/>
                <w:sz w:val="16"/>
                <w:szCs w:val="16"/>
              </w:rPr>
            </w:pPr>
            <w:r w:rsidRPr="00A13224">
              <w:rPr>
                <w:rFonts w:ascii="Times New Roman" w:eastAsiaTheme="minorHAnsi" w:hAnsi="Times New Roman"/>
                <w:b/>
                <w:sz w:val="16"/>
                <w:szCs w:val="16"/>
              </w:rPr>
              <w:t>Projet</w:t>
            </w:r>
          </w:p>
        </w:tc>
        <w:tc>
          <w:tcPr>
            <w:tcW w:w="1842" w:type="dxa"/>
          </w:tcPr>
          <w:p w:rsidR="00034033" w:rsidRPr="00A13224" w:rsidRDefault="00034033" w:rsidP="00493407">
            <w:pPr>
              <w:spacing w:after="0" w:line="240" w:lineRule="auto"/>
              <w:rPr>
                <w:rFonts w:ascii="Times New Roman" w:eastAsiaTheme="minorHAnsi" w:hAnsi="Times New Roman"/>
                <w:b/>
                <w:sz w:val="16"/>
                <w:szCs w:val="16"/>
              </w:rPr>
            </w:pPr>
            <w:r w:rsidRPr="00A13224">
              <w:rPr>
                <w:rFonts w:ascii="Times New Roman" w:eastAsiaTheme="minorHAnsi" w:hAnsi="Times New Roman"/>
                <w:b/>
                <w:sz w:val="16"/>
                <w:szCs w:val="16"/>
              </w:rPr>
              <w:t>Partie nationale</w:t>
            </w:r>
          </w:p>
        </w:tc>
        <w:tc>
          <w:tcPr>
            <w:tcW w:w="3402" w:type="dxa"/>
          </w:tcPr>
          <w:p w:rsidR="00034033" w:rsidRPr="00A13224" w:rsidRDefault="00034033" w:rsidP="00493407">
            <w:pPr>
              <w:spacing w:after="0" w:line="240" w:lineRule="auto"/>
              <w:rPr>
                <w:rFonts w:ascii="Times New Roman" w:eastAsiaTheme="minorHAnsi" w:hAnsi="Times New Roman"/>
                <w:b/>
                <w:sz w:val="16"/>
                <w:szCs w:val="16"/>
              </w:rPr>
            </w:pPr>
            <w:r w:rsidRPr="00A13224">
              <w:rPr>
                <w:rFonts w:ascii="Times New Roman" w:eastAsiaTheme="minorHAnsi" w:hAnsi="Times New Roman"/>
                <w:b/>
                <w:sz w:val="16"/>
                <w:szCs w:val="16"/>
              </w:rPr>
              <w:t>Objectifs</w:t>
            </w:r>
          </w:p>
        </w:tc>
        <w:tc>
          <w:tcPr>
            <w:tcW w:w="3686" w:type="dxa"/>
          </w:tcPr>
          <w:p w:rsidR="00034033" w:rsidRPr="00A13224" w:rsidRDefault="00034033" w:rsidP="00493407">
            <w:pPr>
              <w:spacing w:after="0" w:line="240" w:lineRule="auto"/>
              <w:rPr>
                <w:rFonts w:ascii="Times New Roman" w:eastAsiaTheme="minorHAnsi" w:hAnsi="Times New Roman"/>
                <w:b/>
                <w:sz w:val="16"/>
                <w:szCs w:val="16"/>
              </w:rPr>
            </w:pPr>
            <w:r w:rsidRPr="00A13224">
              <w:rPr>
                <w:rFonts w:ascii="Times New Roman" w:eastAsiaTheme="minorHAnsi" w:hAnsi="Times New Roman"/>
                <w:b/>
                <w:sz w:val="16"/>
                <w:szCs w:val="16"/>
              </w:rPr>
              <w:t>Performances</w:t>
            </w:r>
          </w:p>
        </w:tc>
        <w:tc>
          <w:tcPr>
            <w:tcW w:w="2693" w:type="dxa"/>
          </w:tcPr>
          <w:p w:rsidR="00034033" w:rsidRPr="00A13224" w:rsidRDefault="00034033" w:rsidP="00493407">
            <w:pPr>
              <w:spacing w:after="0" w:line="240" w:lineRule="auto"/>
              <w:rPr>
                <w:rFonts w:ascii="Times New Roman" w:eastAsiaTheme="minorHAnsi" w:hAnsi="Times New Roman"/>
                <w:b/>
                <w:sz w:val="16"/>
                <w:szCs w:val="16"/>
              </w:rPr>
            </w:pPr>
            <w:r w:rsidRPr="00A13224">
              <w:rPr>
                <w:rFonts w:ascii="Times New Roman" w:eastAsiaTheme="minorHAnsi" w:hAnsi="Times New Roman"/>
                <w:b/>
                <w:sz w:val="16"/>
                <w:szCs w:val="16"/>
              </w:rPr>
              <w:t>Observations</w:t>
            </w:r>
          </w:p>
        </w:tc>
      </w:tr>
      <w:tr w:rsidR="002E443B" w:rsidRPr="00A13224" w:rsidTr="00954DAF">
        <w:trPr>
          <w:trHeight w:hRule="exact" w:val="282"/>
        </w:trPr>
        <w:tc>
          <w:tcPr>
            <w:tcW w:w="1502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E443B" w:rsidRPr="00A13224" w:rsidRDefault="002E443B" w:rsidP="002E443B">
            <w:pPr>
              <w:spacing w:after="0" w:line="240" w:lineRule="auto"/>
              <w:jc w:val="center"/>
              <w:rPr>
                <w:rFonts w:ascii="Times New Roman" w:eastAsiaTheme="minorHAnsi" w:hAnsi="Times New Roman"/>
                <w:b/>
                <w:sz w:val="16"/>
                <w:szCs w:val="16"/>
              </w:rPr>
            </w:pPr>
            <w:r w:rsidRPr="00A13224">
              <w:rPr>
                <w:rFonts w:ascii="Times New Roman" w:eastAsiaTheme="minorHAnsi" w:hAnsi="Times New Roman"/>
                <w:b/>
                <w:sz w:val="16"/>
                <w:szCs w:val="16"/>
              </w:rPr>
              <w:t>Gouvernance Economique</w:t>
            </w:r>
          </w:p>
        </w:tc>
      </w:tr>
      <w:tr w:rsidR="00034033" w:rsidRPr="00A13224" w:rsidTr="00103D40">
        <w:trPr>
          <w:trHeight w:hRule="exact" w:val="851"/>
        </w:trPr>
        <w:tc>
          <w:tcPr>
            <w:tcW w:w="1007" w:type="dxa"/>
            <w:tcBorders>
              <w:top w:val="single" w:sz="4" w:space="0" w:color="auto"/>
            </w:tcBorders>
            <w:vAlign w:val="center"/>
          </w:tcPr>
          <w:p w:rsidR="002E443B" w:rsidRPr="00A13224" w:rsidRDefault="002E443B" w:rsidP="00383165">
            <w:pPr>
              <w:spacing w:after="0" w:line="240" w:lineRule="auto"/>
              <w:jc w:val="right"/>
              <w:rPr>
                <w:rFonts w:ascii="Times New Roman" w:eastAsia="Times New Roman" w:hAnsi="Times New Roman"/>
                <w:color w:val="000000"/>
                <w:sz w:val="16"/>
                <w:szCs w:val="16"/>
                <w:lang w:eastAsia="fr-FR"/>
              </w:rPr>
            </w:pPr>
            <w:r w:rsidRPr="00A13224">
              <w:rPr>
                <w:rFonts w:ascii="Times New Roman" w:eastAsia="Times New Roman" w:hAnsi="Times New Roman"/>
                <w:color w:val="000000"/>
                <w:sz w:val="16"/>
                <w:szCs w:val="16"/>
                <w:lang w:eastAsia="fr-FR"/>
              </w:rPr>
              <w:t>00014841</w:t>
            </w:r>
          </w:p>
        </w:tc>
        <w:tc>
          <w:tcPr>
            <w:tcW w:w="2396" w:type="dxa"/>
            <w:tcBorders>
              <w:top w:val="single" w:sz="4" w:space="0" w:color="auto"/>
            </w:tcBorders>
            <w:vAlign w:val="center"/>
          </w:tcPr>
          <w:p w:rsidR="002E443B" w:rsidRPr="00A13224" w:rsidRDefault="002E443B" w:rsidP="00383165">
            <w:pPr>
              <w:spacing w:after="0" w:line="240" w:lineRule="auto"/>
              <w:rPr>
                <w:rFonts w:ascii="Times New Roman" w:eastAsia="Times New Roman" w:hAnsi="Times New Roman"/>
                <w:color w:val="000000"/>
                <w:sz w:val="16"/>
                <w:szCs w:val="16"/>
                <w:lang w:eastAsia="fr-FR"/>
              </w:rPr>
            </w:pPr>
            <w:r w:rsidRPr="00A13224">
              <w:rPr>
                <w:rFonts w:ascii="Times New Roman" w:eastAsia="Times New Roman" w:hAnsi="Times New Roman"/>
                <w:color w:val="000000"/>
                <w:sz w:val="16"/>
                <w:szCs w:val="16"/>
                <w:lang w:eastAsia="fr-FR"/>
              </w:rPr>
              <w:t>Rapport National sur le Développement Humain Durable</w:t>
            </w:r>
          </w:p>
        </w:tc>
        <w:tc>
          <w:tcPr>
            <w:tcW w:w="1842" w:type="dxa"/>
            <w:tcBorders>
              <w:top w:val="single" w:sz="4" w:space="0" w:color="auto"/>
            </w:tcBorders>
          </w:tcPr>
          <w:p w:rsidR="002E443B" w:rsidRPr="00A13224" w:rsidRDefault="002E443B" w:rsidP="00383165">
            <w:pPr>
              <w:spacing w:after="0" w:line="240" w:lineRule="auto"/>
              <w:rPr>
                <w:rFonts w:ascii="Times New Roman" w:eastAsiaTheme="minorHAnsi" w:hAnsi="Times New Roman"/>
                <w:sz w:val="16"/>
                <w:szCs w:val="16"/>
              </w:rPr>
            </w:pPr>
            <w:r w:rsidRPr="00A13224">
              <w:rPr>
                <w:rFonts w:ascii="Times New Roman" w:eastAsiaTheme="minorHAnsi" w:hAnsi="Times New Roman"/>
                <w:sz w:val="16"/>
                <w:szCs w:val="16"/>
              </w:rPr>
              <w:t>Gouvernement</w:t>
            </w:r>
          </w:p>
          <w:p w:rsidR="002E443B" w:rsidRPr="00A13224" w:rsidRDefault="002E443B" w:rsidP="00383165">
            <w:pPr>
              <w:spacing w:after="0" w:line="240" w:lineRule="auto"/>
              <w:rPr>
                <w:rFonts w:ascii="Times New Roman" w:eastAsiaTheme="minorHAnsi" w:hAnsi="Times New Roman"/>
                <w:sz w:val="16"/>
                <w:szCs w:val="16"/>
              </w:rPr>
            </w:pPr>
            <w:r w:rsidRPr="00A13224">
              <w:rPr>
                <w:rFonts w:ascii="Times New Roman" w:eastAsiaTheme="minorHAnsi" w:hAnsi="Times New Roman"/>
                <w:sz w:val="16"/>
                <w:szCs w:val="16"/>
              </w:rPr>
              <w:t>Société Civile</w:t>
            </w:r>
          </w:p>
        </w:tc>
        <w:tc>
          <w:tcPr>
            <w:tcW w:w="3402" w:type="dxa"/>
            <w:tcBorders>
              <w:top w:val="single" w:sz="4" w:space="0" w:color="auto"/>
            </w:tcBorders>
          </w:tcPr>
          <w:p w:rsidR="002E443B" w:rsidRPr="00A13224" w:rsidRDefault="002E443B" w:rsidP="00383165">
            <w:pPr>
              <w:spacing w:after="0" w:line="240" w:lineRule="auto"/>
              <w:rPr>
                <w:rFonts w:ascii="Times New Roman" w:eastAsiaTheme="minorHAnsi" w:hAnsi="Times New Roman"/>
                <w:sz w:val="16"/>
                <w:szCs w:val="16"/>
              </w:rPr>
            </w:pPr>
            <w:r w:rsidRPr="00A13224">
              <w:rPr>
                <w:rFonts w:ascii="Times New Roman" w:eastAsiaTheme="minorHAnsi" w:hAnsi="Times New Roman"/>
                <w:sz w:val="16"/>
                <w:szCs w:val="16"/>
              </w:rPr>
              <w:t>Elaboration biannuelle du Rapport National sur le Développement Humain durable</w:t>
            </w:r>
          </w:p>
        </w:tc>
        <w:tc>
          <w:tcPr>
            <w:tcW w:w="3686" w:type="dxa"/>
            <w:tcBorders>
              <w:top w:val="single" w:sz="4" w:space="0" w:color="auto"/>
            </w:tcBorders>
          </w:tcPr>
          <w:p w:rsidR="002E443B" w:rsidRPr="00A13224" w:rsidRDefault="002E443B" w:rsidP="00383165">
            <w:pPr>
              <w:spacing w:after="0" w:line="240" w:lineRule="auto"/>
              <w:rPr>
                <w:rFonts w:ascii="Times New Roman" w:eastAsiaTheme="minorHAnsi" w:hAnsi="Times New Roman"/>
                <w:sz w:val="16"/>
                <w:szCs w:val="16"/>
              </w:rPr>
            </w:pPr>
            <w:r w:rsidRPr="00A13224">
              <w:rPr>
                <w:rFonts w:ascii="Times New Roman" w:eastAsiaTheme="minorHAnsi" w:hAnsi="Times New Roman"/>
                <w:sz w:val="16"/>
                <w:szCs w:val="16"/>
              </w:rPr>
              <w:t>Rapport 2009 élaboré et en cours d’édition</w:t>
            </w:r>
          </w:p>
        </w:tc>
        <w:tc>
          <w:tcPr>
            <w:tcW w:w="2693" w:type="dxa"/>
            <w:tcBorders>
              <w:top w:val="single" w:sz="4" w:space="0" w:color="auto"/>
            </w:tcBorders>
          </w:tcPr>
          <w:p w:rsidR="002E443B" w:rsidRPr="00A13224" w:rsidRDefault="002E443B" w:rsidP="00383165">
            <w:pPr>
              <w:spacing w:after="0" w:line="240" w:lineRule="auto"/>
              <w:rPr>
                <w:rFonts w:ascii="Times New Roman" w:eastAsiaTheme="minorHAnsi" w:hAnsi="Times New Roman"/>
                <w:sz w:val="16"/>
                <w:szCs w:val="16"/>
              </w:rPr>
            </w:pPr>
            <w:r w:rsidRPr="00A13224">
              <w:rPr>
                <w:rFonts w:ascii="Times New Roman" w:eastAsiaTheme="minorHAnsi" w:hAnsi="Times New Roman"/>
                <w:sz w:val="16"/>
                <w:szCs w:val="16"/>
              </w:rPr>
              <w:t>Processus de consultation très participatif pour choisir le thème, élaborer et valider le rapport</w:t>
            </w:r>
          </w:p>
          <w:p w:rsidR="002E443B" w:rsidRPr="00A13224" w:rsidRDefault="002E443B" w:rsidP="00383165">
            <w:pPr>
              <w:spacing w:after="0" w:line="240" w:lineRule="auto"/>
              <w:rPr>
                <w:rFonts w:ascii="Times New Roman" w:eastAsiaTheme="minorHAnsi" w:hAnsi="Times New Roman"/>
                <w:sz w:val="16"/>
                <w:szCs w:val="16"/>
              </w:rPr>
            </w:pPr>
            <w:r w:rsidRPr="00A13224">
              <w:rPr>
                <w:rFonts w:ascii="Times New Roman" w:eastAsiaTheme="minorHAnsi" w:hAnsi="Times New Roman"/>
                <w:sz w:val="16"/>
                <w:szCs w:val="16"/>
              </w:rPr>
              <w:t xml:space="preserve">Toutefois la diffusion n’est aps encore véritablement portée par la société civile à travers une exploitation média (démarrage d’un partenariat avec un hebdomadaire pour la diffusion du rapport 2009) </w:t>
            </w:r>
          </w:p>
        </w:tc>
      </w:tr>
      <w:tr w:rsidR="002E443B" w:rsidRPr="00A13224" w:rsidTr="00103D40">
        <w:trPr>
          <w:trHeight w:hRule="exact" w:val="851"/>
        </w:trPr>
        <w:tc>
          <w:tcPr>
            <w:tcW w:w="1007" w:type="dxa"/>
            <w:vAlign w:val="center"/>
          </w:tcPr>
          <w:p w:rsidR="002E443B" w:rsidRPr="00A13224" w:rsidRDefault="002E443B" w:rsidP="00383165">
            <w:pPr>
              <w:spacing w:after="0" w:line="240" w:lineRule="auto"/>
              <w:jc w:val="right"/>
              <w:rPr>
                <w:rFonts w:ascii="Times New Roman" w:eastAsia="Times New Roman" w:hAnsi="Times New Roman"/>
                <w:color w:val="000000"/>
                <w:sz w:val="16"/>
                <w:szCs w:val="16"/>
                <w:lang w:eastAsia="fr-FR"/>
              </w:rPr>
            </w:pPr>
            <w:r w:rsidRPr="00A13224">
              <w:rPr>
                <w:rFonts w:ascii="Times New Roman" w:eastAsia="Times New Roman" w:hAnsi="Times New Roman"/>
                <w:color w:val="000000"/>
                <w:sz w:val="16"/>
                <w:szCs w:val="16"/>
                <w:lang w:eastAsia="fr-FR"/>
              </w:rPr>
              <w:t>00014846</w:t>
            </w:r>
          </w:p>
        </w:tc>
        <w:tc>
          <w:tcPr>
            <w:tcW w:w="2396" w:type="dxa"/>
            <w:vAlign w:val="center"/>
          </w:tcPr>
          <w:p w:rsidR="002E443B" w:rsidRPr="00A13224" w:rsidRDefault="002E443B" w:rsidP="00383165">
            <w:pPr>
              <w:spacing w:after="0" w:line="240" w:lineRule="auto"/>
              <w:rPr>
                <w:rFonts w:ascii="Times New Roman" w:eastAsia="Times New Roman" w:hAnsi="Times New Roman"/>
                <w:color w:val="000000"/>
                <w:sz w:val="16"/>
                <w:szCs w:val="16"/>
                <w:lang w:eastAsia="fr-FR"/>
              </w:rPr>
            </w:pPr>
            <w:r w:rsidRPr="00A13224">
              <w:rPr>
                <w:rFonts w:ascii="Times New Roman" w:eastAsia="Times New Roman" w:hAnsi="Times New Roman"/>
                <w:color w:val="000000"/>
                <w:sz w:val="16"/>
                <w:szCs w:val="16"/>
                <w:lang w:eastAsia="fr-FR"/>
              </w:rPr>
              <w:t>Appui Institutionnel à la Cour des Comptes</w:t>
            </w:r>
          </w:p>
        </w:tc>
        <w:tc>
          <w:tcPr>
            <w:tcW w:w="1842" w:type="dxa"/>
          </w:tcPr>
          <w:p w:rsidR="002E443B" w:rsidRPr="00A13224" w:rsidRDefault="002E443B" w:rsidP="00383165">
            <w:pPr>
              <w:spacing w:after="0" w:line="240" w:lineRule="auto"/>
              <w:rPr>
                <w:rFonts w:ascii="Times New Roman" w:eastAsiaTheme="minorHAnsi" w:hAnsi="Times New Roman"/>
                <w:sz w:val="16"/>
                <w:szCs w:val="16"/>
              </w:rPr>
            </w:pPr>
            <w:r w:rsidRPr="00A13224">
              <w:rPr>
                <w:rFonts w:ascii="Times New Roman" w:eastAsiaTheme="minorHAnsi" w:hAnsi="Times New Roman"/>
                <w:sz w:val="16"/>
                <w:szCs w:val="16"/>
              </w:rPr>
              <w:t>Cour des comptes</w:t>
            </w:r>
          </w:p>
        </w:tc>
        <w:tc>
          <w:tcPr>
            <w:tcW w:w="3402" w:type="dxa"/>
          </w:tcPr>
          <w:p w:rsidR="002E443B" w:rsidRPr="00A13224" w:rsidRDefault="002E443B" w:rsidP="00383165">
            <w:pPr>
              <w:spacing w:after="0" w:line="240" w:lineRule="auto"/>
              <w:rPr>
                <w:rFonts w:ascii="Times New Roman" w:eastAsiaTheme="minorHAnsi" w:hAnsi="Times New Roman"/>
                <w:sz w:val="16"/>
                <w:szCs w:val="16"/>
              </w:rPr>
            </w:pPr>
            <w:r w:rsidRPr="00A13224">
              <w:rPr>
                <w:rFonts w:ascii="Times New Roman" w:eastAsiaTheme="minorHAnsi" w:hAnsi="Times New Roman"/>
                <w:sz w:val="16"/>
                <w:szCs w:val="16"/>
              </w:rPr>
              <w:t>Renforcement des capacités de la Cour des comptes</w:t>
            </w:r>
          </w:p>
        </w:tc>
        <w:tc>
          <w:tcPr>
            <w:tcW w:w="3686" w:type="dxa"/>
          </w:tcPr>
          <w:p w:rsidR="002E443B" w:rsidRPr="00A13224" w:rsidRDefault="002E443B" w:rsidP="00383165">
            <w:pPr>
              <w:spacing w:after="0" w:line="240" w:lineRule="auto"/>
              <w:rPr>
                <w:rFonts w:ascii="Times New Roman" w:eastAsiaTheme="minorHAnsi" w:hAnsi="Times New Roman"/>
                <w:sz w:val="16"/>
                <w:szCs w:val="16"/>
              </w:rPr>
            </w:pPr>
            <w:r w:rsidRPr="00A13224">
              <w:rPr>
                <w:rFonts w:ascii="Times New Roman" w:eastAsiaTheme="minorHAnsi" w:hAnsi="Times New Roman"/>
                <w:sz w:val="16"/>
                <w:szCs w:val="16"/>
              </w:rPr>
              <w:t>Gestionnaires de deniers publics formés</w:t>
            </w:r>
          </w:p>
          <w:p w:rsidR="002E443B" w:rsidRPr="00A13224" w:rsidRDefault="002E443B" w:rsidP="00383165">
            <w:pPr>
              <w:spacing w:after="0" w:line="240" w:lineRule="auto"/>
              <w:rPr>
                <w:rFonts w:ascii="Times New Roman" w:eastAsiaTheme="minorHAnsi" w:hAnsi="Times New Roman"/>
                <w:sz w:val="16"/>
                <w:szCs w:val="16"/>
              </w:rPr>
            </w:pPr>
            <w:r w:rsidRPr="00A13224">
              <w:rPr>
                <w:rFonts w:ascii="Times New Roman" w:eastAsiaTheme="minorHAnsi" w:hAnsi="Times New Roman"/>
                <w:sz w:val="16"/>
                <w:szCs w:val="16"/>
              </w:rPr>
              <w:t>(activités résiduelles en provenance du cycle précédent)</w:t>
            </w:r>
          </w:p>
          <w:p w:rsidR="002E443B" w:rsidRPr="00A13224" w:rsidRDefault="002E443B" w:rsidP="00C566DC">
            <w:pPr>
              <w:pStyle w:val="ListParagraph"/>
              <w:numPr>
                <w:ilvl w:val="0"/>
                <w:numId w:val="3"/>
              </w:numPr>
              <w:spacing w:after="0" w:line="240" w:lineRule="auto"/>
              <w:rPr>
                <w:rFonts w:ascii="Times New Roman" w:eastAsiaTheme="minorHAnsi" w:hAnsi="Times New Roman"/>
                <w:sz w:val="16"/>
                <w:szCs w:val="16"/>
              </w:rPr>
            </w:pPr>
          </w:p>
        </w:tc>
        <w:tc>
          <w:tcPr>
            <w:tcW w:w="2693" w:type="dxa"/>
          </w:tcPr>
          <w:p w:rsidR="002E443B" w:rsidRPr="00A13224" w:rsidRDefault="002E443B" w:rsidP="00383165">
            <w:pPr>
              <w:spacing w:after="0" w:line="240" w:lineRule="auto"/>
              <w:rPr>
                <w:rFonts w:ascii="Times New Roman" w:eastAsiaTheme="minorHAnsi" w:hAnsi="Times New Roman"/>
                <w:sz w:val="16"/>
                <w:szCs w:val="16"/>
              </w:rPr>
            </w:pPr>
            <w:r w:rsidRPr="00A13224">
              <w:rPr>
                <w:rFonts w:ascii="Times New Roman" w:eastAsiaTheme="minorHAnsi" w:hAnsi="Times New Roman"/>
                <w:sz w:val="16"/>
                <w:szCs w:val="16"/>
              </w:rPr>
              <w:t>La Cour conduit des audits et édite des rapports, mais qui ont peu d’effet dans l’assainissement des mœurs financières car non ou peu exploités par une véritable opinion publique</w:t>
            </w:r>
          </w:p>
        </w:tc>
      </w:tr>
      <w:tr w:rsidR="002E443B" w:rsidRPr="00A13224" w:rsidTr="00103D40">
        <w:trPr>
          <w:trHeight w:hRule="exact" w:val="851"/>
        </w:trPr>
        <w:tc>
          <w:tcPr>
            <w:tcW w:w="1007" w:type="dxa"/>
            <w:vAlign w:val="center"/>
          </w:tcPr>
          <w:p w:rsidR="002E443B" w:rsidRPr="00A13224" w:rsidRDefault="002E443B" w:rsidP="00383165">
            <w:pPr>
              <w:spacing w:after="0" w:line="240" w:lineRule="auto"/>
              <w:jc w:val="right"/>
              <w:rPr>
                <w:rFonts w:ascii="Times New Roman" w:eastAsia="Times New Roman" w:hAnsi="Times New Roman"/>
                <w:color w:val="000000"/>
                <w:sz w:val="16"/>
                <w:szCs w:val="16"/>
                <w:lang w:eastAsia="fr-FR"/>
              </w:rPr>
            </w:pPr>
            <w:r w:rsidRPr="00A13224">
              <w:rPr>
                <w:rFonts w:ascii="Times New Roman" w:eastAsia="Times New Roman" w:hAnsi="Times New Roman"/>
                <w:color w:val="000000"/>
                <w:sz w:val="16"/>
                <w:szCs w:val="16"/>
                <w:lang w:eastAsia="fr-FR"/>
              </w:rPr>
              <w:t>00041583</w:t>
            </w:r>
          </w:p>
        </w:tc>
        <w:tc>
          <w:tcPr>
            <w:tcW w:w="2396" w:type="dxa"/>
            <w:vAlign w:val="center"/>
          </w:tcPr>
          <w:p w:rsidR="002E443B" w:rsidRPr="00A13224" w:rsidRDefault="002E443B" w:rsidP="00383165">
            <w:pPr>
              <w:spacing w:after="0" w:line="240" w:lineRule="auto"/>
              <w:rPr>
                <w:rFonts w:ascii="Times New Roman" w:eastAsia="Times New Roman" w:hAnsi="Times New Roman"/>
                <w:color w:val="000000"/>
                <w:sz w:val="16"/>
                <w:szCs w:val="16"/>
                <w:lang w:eastAsia="fr-FR"/>
              </w:rPr>
            </w:pPr>
            <w:r w:rsidRPr="00A13224">
              <w:rPr>
                <w:rFonts w:ascii="Times New Roman" w:eastAsia="Times New Roman" w:hAnsi="Times New Roman"/>
                <w:color w:val="000000"/>
                <w:sz w:val="16"/>
                <w:szCs w:val="16"/>
                <w:lang w:eastAsia="fr-FR"/>
              </w:rPr>
              <w:t>Appui à l’exécution des Mécanismes de Suivi de la SNRP</w:t>
            </w:r>
          </w:p>
        </w:tc>
        <w:tc>
          <w:tcPr>
            <w:tcW w:w="1842" w:type="dxa"/>
          </w:tcPr>
          <w:p w:rsidR="002E443B" w:rsidRPr="00A13224" w:rsidRDefault="002E443B" w:rsidP="00385DB9">
            <w:pPr>
              <w:spacing w:after="0" w:line="240" w:lineRule="auto"/>
              <w:rPr>
                <w:rFonts w:ascii="Times New Roman" w:eastAsiaTheme="minorHAnsi" w:hAnsi="Times New Roman"/>
                <w:sz w:val="16"/>
                <w:szCs w:val="16"/>
              </w:rPr>
            </w:pPr>
            <w:r w:rsidRPr="00A13224">
              <w:rPr>
                <w:rFonts w:ascii="Times New Roman" w:eastAsiaTheme="minorHAnsi" w:hAnsi="Times New Roman"/>
                <w:sz w:val="16"/>
                <w:szCs w:val="16"/>
              </w:rPr>
              <w:t>Direction de la Planification/Observatoire de la Pauvreté</w:t>
            </w:r>
          </w:p>
          <w:p w:rsidR="002E443B" w:rsidRPr="00A13224" w:rsidRDefault="002E443B" w:rsidP="00385DB9">
            <w:pPr>
              <w:spacing w:after="0" w:line="240" w:lineRule="auto"/>
              <w:rPr>
                <w:rFonts w:ascii="Times New Roman" w:eastAsiaTheme="minorHAnsi" w:hAnsi="Times New Roman"/>
                <w:sz w:val="16"/>
                <w:szCs w:val="16"/>
              </w:rPr>
            </w:pPr>
            <w:r w:rsidRPr="00A13224">
              <w:rPr>
                <w:rFonts w:ascii="Times New Roman" w:eastAsiaTheme="minorHAnsi" w:hAnsi="Times New Roman"/>
                <w:sz w:val="16"/>
                <w:szCs w:val="16"/>
              </w:rPr>
              <w:t>Institut National de la Statistique</w:t>
            </w:r>
          </w:p>
        </w:tc>
        <w:tc>
          <w:tcPr>
            <w:tcW w:w="3402" w:type="dxa"/>
          </w:tcPr>
          <w:p w:rsidR="002E443B" w:rsidRPr="00A13224" w:rsidRDefault="002E443B" w:rsidP="00C566DC">
            <w:pPr>
              <w:pStyle w:val="ListParagraph"/>
              <w:numPr>
                <w:ilvl w:val="0"/>
                <w:numId w:val="11"/>
              </w:numPr>
              <w:spacing w:after="0" w:line="240" w:lineRule="auto"/>
              <w:rPr>
                <w:rFonts w:ascii="Times New Roman" w:eastAsiaTheme="minorHAnsi" w:hAnsi="Times New Roman"/>
                <w:sz w:val="16"/>
                <w:szCs w:val="16"/>
              </w:rPr>
            </w:pPr>
            <w:r w:rsidRPr="00A13224">
              <w:rPr>
                <w:rFonts w:ascii="Times New Roman" w:eastAsiaTheme="minorHAnsi" w:hAnsi="Times New Roman"/>
                <w:sz w:val="16"/>
                <w:szCs w:val="16"/>
              </w:rPr>
              <w:t>Appui à l’élaboration de la stratégie nationale de développement</w:t>
            </w:r>
          </w:p>
          <w:p w:rsidR="002E443B" w:rsidRPr="00A13224" w:rsidRDefault="002E443B" w:rsidP="00C566DC">
            <w:pPr>
              <w:pStyle w:val="ListParagraph"/>
              <w:numPr>
                <w:ilvl w:val="0"/>
                <w:numId w:val="11"/>
              </w:numPr>
              <w:spacing w:after="0" w:line="240" w:lineRule="auto"/>
              <w:rPr>
                <w:rFonts w:ascii="Times New Roman" w:eastAsiaTheme="minorHAnsi" w:hAnsi="Times New Roman"/>
                <w:sz w:val="16"/>
                <w:szCs w:val="16"/>
              </w:rPr>
            </w:pPr>
            <w:r w:rsidRPr="00A13224">
              <w:rPr>
                <w:rFonts w:ascii="Times New Roman" w:eastAsiaTheme="minorHAnsi" w:hAnsi="Times New Roman"/>
                <w:sz w:val="16"/>
                <w:szCs w:val="16"/>
              </w:rPr>
              <w:t>Appui au suivi des OMD</w:t>
            </w:r>
          </w:p>
          <w:p w:rsidR="002E443B" w:rsidRPr="00A13224" w:rsidRDefault="002E443B" w:rsidP="00C566DC">
            <w:pPr>
              <w:pStyle w:val="ListParagraph"/>
              <w:numPr>
                <w:ilvl w:val="0"/>
                <w:numId w:val="11"/>
              </w:numPr>
              <w:spacing w:after="0" w:line="240" w:lineRule="auto"/>
              <w:rPr>
                <w:rFonts w:ascii="Times New Roman" w:eastAsiaTheme="minorHAnsi" w:hAnsi="Times New Roman"/>
                <w:sz w:val="16"/>
                <w:szCs w:val="16"/>
              </w:rPr>
            </w:pPr>
            <w:r w:rsidRPr="00A13224">
              <w:rPr>
                <w:rFonts w:ascii="Times New Roman" w:eastAsiaTheme="minorHAnsi" w:hAnsi="Times New Roman"/>
                <w:sz w:val="16"/>
                <w:szCs w:val="16"/>
              </w:rPr>
              <w:t>Appui au suivi de l’exécution du DSRP</w:t>
            </w:r>
          </w:p>
          <w:p w:rsidR="002E443B" w:rsidRPr="00A13224" w:rsidRDefault="002E443B" w:rsidP="00C566DC">
            <w:pPr>
              <w:pStyle w:val="ListParagraph"/>
              <w:numPr>
                <w:ilvl w:val="0"/>
                <w:numId w:val="11"/>
              </w:numPr>
              <w:spacing w:after="0" w:line="240" w:lineRule="auto"/>
              <w:rPr>
                <w:rFonts w:ascii="Times New Roman" w:eastAsiaTheme="minorHAnsi" w:hAnsi="Times New Roman"/>
                <w:sz w:val="16"/>
                <w:szCs w:val="16"/>
              </w:rPr>
            </w:pPr>
            <w:r w:rsidRPr="00A13224">
              <w:rPr>
                <w:rFonts w:ascii="Times New Roman" w:eastAsiaTheme="minorHAnsi" w:hAnsi="Times New Roman"/>
                <w:sz w:val="16"/>
                <w:szCs w:val="16"/>
              </w:rPr>
              <w:t>Appui à l’exécution d’Enquêtes Budget-Ménages</w:t>
            </w:r>
          </w:p>
        </w:tc>
        <w:tc>
          <w:tcPr>
            <w:tcW w:w="3686" w:type="dxa"/>
          </w:tcPr>
          <w:p w:rsidR="002E443B" w:rsidRPr="00A13224" w:rsidRDefault="002E443B" w:rsidP="00C566DC">
            <w:pPr>
              <w:pStyle w:val="ListParagraph"/>
              <w:numPr>
                <w:ilvl w:val="0"/>
                <w:numId w:val="12"/>
              </w:numPr>
              <w:spacing w:after="0" w:line="240" w:lineRule="auto"/>
              <w:rPr>
                <w:rFonts w:ascii="Times New Roman" w:eastAsiaTheme="minorHAnsi" w:hAnsi="Times New Roman"/>
                <w:sz w:val="16"/>
                <w:szCs w:val="16"/>
              </w:rPr>
            </w:pPr>
            <w:r w:rsidRPr="00A13224">
              <w:rPr>
                <w:rFonts w:ascii="Times New Roman" w:eastAsiaTheme="minorHAnsi" w:hAnsi="Times New Roman"/>
                <w:sz w:val="16"/>
                <w:szCs w:val="16"/>
              </w:rPr>
              <w:t>Draft de la Stratégie nationale de développement disponible</w:t>
            </w:r>
          </w:p>
          <w:p w:rsidR="002E443B" w:rsidRPr="00A13224" w:rsidRDefault="002E443B" w:rsidP="00C566DC">
            <w:pPr>
              <w:pStyle w:val="ListParagraph"/>
              <w:numPr>
                <w:ilvl w:val="0"/>
                <w:numId w:val="12"/>
              </w:numPr>
              <w:spacing w:after="0" w:line="240" w:lineRule="auto"/>
              <w:rPr>
                <w:rFonts w:ascii="Times New Roman" w:eastAsiaTheme="minorHAnsi" w:hAnsi="Times New Roman"/>
                <w:sz w:val="16"/>
                <w:szCs w:val="16"/>
              </w:rPr>
            </w:pPr>
            <w:r w:rsidRPr="00A13224">
              <w:rPr>
                <w:rFonts w:ascii="Times New Roman" w:eastAsiaTheme="minorHAnsi" w:hAnsi="Times New Roman"/>
                <w:sz w:val="16"/>
                <w:szCs w:val="16"/>
              </w:rPr>
              <w:t>Rapport de suivi des OMD/2007 disponible</w:t>
            </w:r>
          </w:p>
          <w:p w:rsidR="002E443B" w:rsidRPr="00A13224" w:rsidRDefault="002E443B" w:rsidP="00C566DC">
            <w:pPr>
              <w:pStyle w:val="ListParagraph"/>
              <w:numPr>
                <w:ilvl w:val="0"/>
                <w:numId w:val="12"/>
              </w:numPr>
              <w:spacing w:after="0" w:line="240" w:lineRule="auto"/>
              <w:rPr>
                <w:rFonts w:ascii="Times New Roman" w:eastAsiaTheme="minorHAnsi" w:hAnsi="Times New Roman"/>
                <w:sz w:val="16"/>
                <w:szCs w:val="16"/>
              </w:rPr>
            </w:pPr>
            <w:r w:rsidRPr="00A13224">
              <w:rPr>
                <w:rFonts w:ascii="Times New Roman" w:eastAsiaTheme="minorHAnsi" w:hAnsi="Times New Roman"/>
                <w:sz w:val="16"/>
                <w:szCs w:val="16"/>
              </w:rPr>
              <w:t>Rapports de suivi du DSRP/2007/2008 disponible</w:t>
            </w:r>
          </w:p>
          <w:p w:rsidR="002E443B" w:rsidRPr="00A13224" w:rsidRDefault="002E443B" w:rsidP="00383165">
            <w:pPr>
              <w:pStyle w:val="ListParagraph"/>
              <w:numPr>
                <w:ilvl w:val="0"/>
                <w:numId w:val="12"/>
              </w:numPr>
              <w:spacing w:after="0" w:line="240" w:lineRule="auto"/>
              <w:rPr>
                <w:rFonts w:ascii="Times New Roman" w:eastAsiaTheme="minorHAnsi" w:hAnsi="Times New Roman"/>
                <w:sz w:val="16"/>
                <w:szCs w:val="16"/>
              </w:rPr>
            </w:pPr>
            <w:r w:rsidRPr="00A13224">
              <w:rPr>
                <w:rFonts w:ascii="Times New Roman" w:eastAsiaTheme="minorHAnsi" w:hAnsi="Times New Roman"/>
                <w:sz w:val="16"/>
                <w:szCs w:val="16"/>
              </w:rPr>
              <w:t>Test des outils des Enquêtes Budget-Ménages effectués ;</w:t>
            </w:r>
            <w:r w:rsidR="00034033" w:rsidRPr="00A13224">
              <w:rPr>
                <w:rFonts w:ascii="Times New Roman" w:eastAsiaTheme="minorHAnsi" w:hAnsi="Times New Roman"/>
                <w:sz w:val="16"/>
                <w:szCs w:val="16"/>
              </w:rPr>
              <w:t xml:space="preserve"> enquêtes en phase de démarrage</w:t>
            </w:r>
          </w:p>
        </w:tc>
        <w:tc>
          <w:tcPr>
            <w:tcW w:w="2693" w:type="dxa"/>
          </w:tcPr>
          <w:p w:rsidR="002E443B" w:rsidRPr="00A13224" w:rsidRDefault="002E443B" w:rsidP="00383165">
            <w:pPr>
              <w:spacing w:after="0" w:line="240" w:lineRule="auto"/>
              <w:rPr>
                <w:rFonts w:ascii="Times New Roman" w:eastAsiaTheme="minorHAnsi" w:hAnsi="Times New Roman"/>
                <w:sz w:val="16"/>
                <w:szCs w:val="16"/>
              </w:rPr>
            </w:pPr>
            <w:r w:rsidRPr="00A13224">
              <w:rPr>
                <w:rFonts w:ascii="Times New Roman" w:eastAsiaTheme="minorHAnsi" w:hAnsi="Times New Roman"/>
                <w:sz w:val="16"/>
                <w:szCs w:val="16"/>
              </w:rPr>
              <w:t>Les instruments de planification ne servent pas encore à fonder les choix des politiques qui continuent à travailler sur le court terme</w:t>
            </w:r>
          </w:p>
        </w:tc>
      </w:tr>
      <w:tr w:rsidR="002E443B" w:rsidRPr="00A13224" w:rsidTr="00103D40">
        <w:trPr>
          <w:trHeight w:hRule="exact" w:val="851"/>
        </w:trPr>
        <w:tc>
          <w:tcPr>
            <w:tcW w:w="1007" w:type="dxa"/>
            <w:vAlign w:val="center"/>
          </w:tcPr>
          <w:p w:rsidR="002E443B" w:rsidRPr="00A13224" w:rsidRDefault="002E443B" w:rsidP="00383165">
            <w:pPr>
              <w:spacing w:after="0" w:line="240" w:lineRule="auto"/>
              <w:jc w:val="right"/>
              <w:rPr>
                <w:rFonts w:ascii="Times New Roman" w:eastAsia="Times New Roman" w:hAnsi="Times New Roman"/>
                <w:color w:val="000000"/>
                <w:sz w:val="16"/>
                <w:szCs w:val="16"/>
                <w:lang w:eastAsia="fr-FR"/>
              </w:rPr>
            </w:pPr>
            <w:r w:rsidRPr="00A13224">
              <w:rPr>
                <w:rFonts w:ascii="Times New Roman" w:eastAsia="Times New Roman" w:hAnsi="Times New Roman"/>
                <w:color w:val="000000"/>
                <w:sz w:val="16"/>
                <w:szCs w:val="16"/>
                <w:lang w:eastAsia="fr-FR"/>
              </w:rPr>
              <w:t>00054592</w:t>
            </w:r>
          </w:p>
        </w:tc>
        <w:tc>
          <w:tcPr>
            <w:tcW w:w="2396" w:type="dxa"/>
            <w:vAlign w:val="center"/>
          </w:tcPr>
          <w:p w:rsidR="002E443B" w:rsidRPr="00A13224" w:rsidRDefault="002E443B" w:rsidP="00383165">
            <w:pPr>
              <w:spacing w:after="0" w:line="240" w:lineRule="auto"/>
              <w:rPr>
                <w:rFonts w:ascii="Times New Roman" w:eastAsia="Times New Roman" w:hAnsi="Times New Roman"/>
                <w:color w:val="000000"/>
                <w:sz w:val="16"/>
                <w:szCs w:val="16"/>
                <w:lang w:eastAsia="fr-FR"/>
              </w:rPr>
            </w:pPr>
            <w:r w:rsidRPr="00A13224">
              <w:rPr>
                <w:rFonts w:ascii="Times New Roman" w:eastAsia="Times New Roman" w:hAnsi="Times New Roman"/>
                <w:color w:val="000000"/>
                <w:sz w:val="16"/>
                <w:szCs w:val="16"/>
                <w:lang w:eastAsia="fr-FR"/>
              </w:rPr>
              <w:t>Assistance Tech. pour l’établissement d’un environnement favorable aux affaires – Guichet Unique</w:t>
            </w:r>
          </w:p>
        </w:tc>
        <w:tc>
          <w:tcPr>
            <w:tcW w:w="1842" w:type="dxa"/>
          </w:tcPr>
          <w:p w:rsidR="002E443B" w:rsidRPr="00A13224" w:rsidRDefault="002E443B" w:rsidP="00383165">
            <w:pPr>
              <w:spacing w:after="0" w:line="240" w:lineRule="auto"/>
              <w:rPr>
                <w:rFonts w:ascii="Times New Roman" w:eastAsiaTheme="minorHAnsi" w:hAnsi="Times New Roman"/>
                <w:sz w:val="16"/>
                <w:szCs w:val="16"/>
              </w:rPr>
            </w:pPr>
            <w:r w:rsidRPr="00A13224">
              <w:rPr>
                <w:rFonts w:ascii="Times New Roman" w:eastAsiaTheme="minorHAnsi" w:hAnsi="Times New Roman"/>
                <w:sz w:val="16"/>
                <w:szCs w:val="16"/>
              </w:rPr>
              <w:t>Direction du Commerce</w:t>
            </w:r>
          </w:p>
        </w:tc>
        <w:tc>
          <w:tcPr>
            <w:tcW w:w="3402" w:type="dxa"/>
          </w:tcPr>
          <w:p w:rsidR="002E443B" w:rsidRPr="00A13224" w:rsidRDefault="002E443B" w:rsidP="00383165">
            <w:pPr>
              <w:spacing w:after="0" w:line="240" w:lineRule="auto"/>
              <w:rPr>
                <w:rFonts w:ascii="Times New Roman" w:eastAsiaTheme="minorHAnsi" w:hAnsi="Times New Roman"/>
                <w:sz w:val="16"/>
                <w:szCs w:val="16"/>
              </w:rPr>
            </w:pPr>
            <w:r w:rsidRPr="00A13224">
              <w:rPr>
                <w:rFonts w:ascii="Times New Roman" w:eastAsiaTheme="minorHAnsi" w:hAnsi="Times New Roman"/>
                <w:sz w:val="16"/>
                <w:szCs w:val="16"/>
              </w:rPr>
              <w:t>Mise en place d’institutions propices au développement des affaires et renforcement des capacités des acteurs</w:t>
            </w:r>
          </w:p>
        </w:tc>
        <w:tc>
          <w:tcPr>
            <w:tcW w:w="3686" w:type="dxa"/>
          </w:tcPr>
          <w:p w:rsidR="002E443B" w:rsidRPr="00A13224" w:rsidRDefault="002E443B" w:rsidP="00C566DC">
            <w:pPr>
              <w:pStyle w:val="ListParagraph"/>
              <w:numPr>
                <w:ilvl w:val="0"/>
                <w:numId w:val="14"/>
              </w:numPr>
              <w:spacing w:after="0" w:line="240" w:lineRule="auto"/>
              <w:rPr>
                <w:rFonts w:ascii="Times New Roman" w:eastAsiaTheme="minorHAnsi" w:hAnsi="Times New Roman"/>
                <w:sz w:val="16"/>
                <w:szCs w:val="16"/>
              </w:rPr>
            </w:pPr>
            <w:r w:rsidRPr="00A13224">
              <w:rPr>
                <w:rFonts w:ascii="Times New Roman" w:eastAsiaTheme="minorHAnsi" w:hAnsi="Times New Roman"/>
                <w:sz w:val="16"/>
                <w:szCs w:val="16"/>
              </w:rPr>
              <w:t>Etude de faisabilité d’une Agence de promotion de l’investissement des investissements réalisée</w:t>
            </w:r>
          </w:p>
          <w:p w:rsidR="002E443B" w:rsidRPr="00A13224" w:rsidRDefault="002E443B" w:rsidP="00C566DC">
            <w:pPr>
              <w:pStyle w:val="ListParagraph"/>
              <w:numPr>
                <w:ilvl w:val="0"/>
                <w:numId w:val="14"/>
              </w:numPr>
              <w:spacing w:after="0" w:line="240" w:lineRule="auto"/>
              <w:rPr>
                <w:rFonts w:ascii="Times New Roman" w:eastAsiaTheme="minorHAnsi" w:hAnsi="Times New Roman"/>
                <w:sz w:val="16"/>
                <w:szCs w:val="16"/>
              </w:rPr>
            </w:pPr>
            <w:r w:rsidRPr="00A13224">
              <w:rPr>
                <w:rFonts w:ascii="Times New Roman" w:eastAsiaTheme="minorHAnsi" w:hAnsi="Times New Roman"/>
                <w:sz w:val="16"/>
                <w:szCs w:val="16"/>
              </w:rPr>
              <w:t>Capacités des cadres du Ministère renforcées</w:t>
            </w:r>
          </w:p>
          <w:p w:rsidR="002E443B" w:rsidRPr="00A13224" w:rsidRDefault="002E443B" w:rsidP="00C566DC">
            <w:pPr>
              <w:pStyle w:val="ListParagraph"/>
              <w:numPr>
                <w:ilvl w:val="0"/>
                <w:numId w:val="14"/>
              </w:numPr>
              <w:spacing w:after="0" w:line="240" w:lineRule="auto"/>
              <w:rPr>
                <w:rFonts w:ascii="Times New Roman" w:eastAsiaTheme="minorHAnsi" w:hAnsi="Times New Roman"/>
                <w:sz w:val="16"/>
                <w:szCs w:val="16"/>
              </w:rPr>
            </w:pPr>
            <w:r w:rsidRPr="00A13224">
              <w:rPr>
                <w:rFonts w:ascii="Times New Roman" w:eastAsiaTheme="minorHAnsi" w:hAnsi="Times New Roman"/>
                <w:sz w:val="16"/>
                <w:szCs w:val="16"/>
              </w:rPr>
              <w:t>Guichet Unique mis en place au Ministère de la Justice</w:t>
            </w:r>
          </w:p>
          <w:p w:rsidR="002E443B" w:rsidRPr="00A13224" w:rsidRDefault="002E443B" w:rsidP="00C566DC">
            <w:pPr>
              <w:pStyle w:val="ListParagraph"/>
              <w:numPr>
                <w:ilvl w:val="0"/>
                <w:numId w:val="14"/>
              </w:numPr>
              <w:spacing w:after="0" w:line="240" w:lineRule="auto"/>
              <w:rPr>
                <w:rFonts w:ascii="Times New Roman" w:eastAsiaTheme="minorHAnsi" w:hAnsi="Times New Roman"/>
                <w:sz w:val="16"/>
                <w:szCs w:val="16"/>
              </w:rPr>
            </w:pPr>
            <w:r w:rsidRPr="00A13224">
              <w:rPr>
                <w:rFonts w:ascii="Times New Roman" w:eastAsiaTheme="minorHAnsi" w:hAnsi="Times New Roman"/>
                <w:sz w:val="16"/>
                <w:szCs w:val="16"/>
              </w:rPr>
              <w:t>Atelier organisé sur les principes de l’OHADA</w:t>
            </w:r>
          </w:p>
        </w:tc>
        <w:tc>
          <w:tcPr>
            <w:tcW w:w="2693" w:type="dxa"/>
          </w:tcPr>
          <w:p w:rsidR="002E443B" w:rsidRPr="00A13224" w:rsidRDefault="002E443B" w:rsidP="00383165">
            <w:pPr>
              <w:spacing w:after="0" w:line="240" w:lineRule="auto"/>
              <w:rPr>
                <w:rFonts w:ascii="Times New Roman" w:eastAsiaTheme="minorHAnsi" w:hAnsi="Times New Roman"/>
                <w:sz w:val="16"/>
                <w:szCs w:val="16"/>
              </w:rPr>
            </w:pPr>
            <w:r w:rsidRPr="00A13224">
              <w:rPr>
                <w:rFonts w:ascii="Times New Roman" w:eastAsiaTheme="minorHAnsi" w:hAnsi="Times New Roman"/>
                <w:sz w:val="16"/>
                <w:szCs w:val="16"/>
              </w:rPr>
              <w:t>La capacitation fait encore défaut au niveau de parties prenantes comme la Douane et le secteur privé, où la Direction du Commerce rencontre peu de répondant (seule l’Agriculture a de relatives capacités dans ce domaine)</w:t>
            </w:r>
          </w:p>
        </w:tc>
      </w:tr>
      <w:tr w:rsidR="002E443B" w:rsidRPr="00A13224" w:rsidTr="00103D40">
        <w:trPr>
          <w:trHeight w:hRule="exact" w:val="851"/>
        </w:trPr>
        <w:tc>
          <w:tcPr>
            <w:tcW w:w="1007" w:type="dxa"/>
            <w:vAlign w:val="center"/>
          </w:tcPr>
          <w:p w:rsidR="002E443B" w:rsidRPr="00A13224" w:rsidRDefault="002E443B" w:rsidP="00383165">
            <w:pPr>
              <w:spacing w:after="0" w:line="240" w:lineRule="auto"/>
              <w:jc w:val="right"/>
              <w:rPr>
                <w:rFonts w:ascii="Times New Roman" w:eastAsia="Times New Roman" w:hAnsi="Times New Roman"/>
                <w:color w:val="000000"/>
                <w:sz w:val="16"/>
                <w:szCs w:val="16"/>
                <w:lang w:eastAsia="fr-FR"/>
              </w:rPr>
            </w:pPr>
            <w:r w:rsidRPr="00A13224">
              <w:rPr>
                <w:rFonts w:ascii="Times New Roman" w:eastAsia="Times New Roman" w:hAnsi="Times New Roman"/>
                <w:color w:val="000000"/>
                <w:sz w:val="16"/>
                <w:szCs w:val="16"/>
                <w:lang w:eastAsia="fr-FR"/>
              </w:rPr>
              <w:t>00054593</w:t>
            </w:r>
          </w:p>
        </w:tc>
        <w:tc>
          <w:tcPr>
            <w:tcW w:w="2396" w:type="dxa"/>
            <w:vAlign w:val="center"/>
          </w:tcPr>
          <w:p w:rsidR="002E443B" w:rsidRPr="00A13224" w:rsidRDefault="002E443B" w:rsidP="00383165">
            <w:pPr>
              <w:spacing w:after="0" w:line="240" w:lineRule="auto"/>
              <w:rPr>
                <w:rFonts w:ascii="Times New Roman" w:eastAsia="Times New Roman" w:hAnsi="Times New Roman"/>
                <w:color w:val="000000"/>
                <w:sz w:val="16"/>
                <w:szCs w:val="16"/>
                <w:lang w:eastAsia="fr-FR"/>
              </w:rPr>
            </w:pPr>
            <w:r w:rsidRPr="00A13224">
              <w:rPr>
                <w:rFonts w:ascii="Times New Roman" w:eastAsia="Times New Roman" w:hAnsi="Times New Roman"/>
                <w:color w:val="000000"/>
                <w:sz w:val="16"/>
                <w:szCs w:val="16"/>
                <w:lang w:eastAsia="fr-FR"/>
              </w:rPr>
              <w:t>Assistance Tech. Renforcement Cap. de la Direction du Commerce pour l’intégration dans le Commerce international</w:t>
            </w:r>
          </w:p>
        </w:tc>
        <w:tc>
          <w:tcPr>
            <w:tcW w:w="1842" w:type="dxa"/>
          </w:tcPr>
          <w:p w:rsidR="002E443B" w:rsidRPr="00A13224" w:rsidRDefault="002E443B" w:rsidP="00383165">
            <w:pPr>
              <w:spacing w:after="0" w:line="240" w:lineRule="auto"/>
              <w:rPr>
                <w:rFonts w:ascii="Times New Roman" w:eastAsiaTheme="minorHAnsi" w:hAnsi="Times New Roman"/>
                <w:sz w:val="16"/>
                <w:szCs w:val="16"/>
              </w:rPr>
            </w:pPr>
            <w:r w:rsidRPr="00A13224">
              <w:rPr>
                <w:rFonts w:ascii="Times New Roman" w:eastAsiaTheme="minorHAnsi" w:hAnsi="Times New Roman"/>
                <w:sz w:val="16"/>
                <w:szCs w:val="16"/>
              </w:rPr>
              <w:t>Direction du Commerce</w:t>
            </w:r>
          </w:p>
        </w:tc>
        <w:tc>
          <w:tcPr>
            <w:tcW w:w="3402" w:type="dxa"/>
          </w:tcPr>
          <w:p w:rsidR="002E443B" w:rsidRPr="00A13224" w:rsidRDefault="002E443B" w:rsidP="00383165">
            <w:pPr>
              <w:spacing w:after="0" w:line="240" w:lineRule="auto"/>
              <w:rPr>
                <w:rFonts w:ascii="Times New Roman" w:eastAsiaTheme="minorHAnsi" w:hAnsi="Times New Roman"/>
                <w:sz w:val="16"/>
                <w:szCs w:val="16"/>
              </w:rPr>
            </w:pPr>
            <w:r w:rsidRPr="00A13224">
              <w:rPr>
                <w:rFonts w:ascii="Times New Roman" w:eastAsiaTheme="minorHAnsi" w:hAnsi="Times New Roman"/>
                <w:sz w:val="16"/>
                <w:szCs w:val="16"/>
              </w:rPr>
              <w:t xml:space="preserve">Renforcement des capacités de cette structure pour accompagner efficacement l’insertion du pays dans le Commerce mondial </w:t>
            </w:r>
          </w:p>
        </w:tc>
        <w:tc>
          <w:tcPr>
            <w:tcW w:w="3686" w:type="dxa"/>
          </w:tcPr>
          <w:p w:rsidR="002E443B" w:rsidRPr="00A13224" w:rsidRDefault="002E443B" w:rsidP="00C566DC">
            <w:pPr>
              <w:pStyle w:val="ListParagraph"/>
              <w:numPr>
                <w:ilvl w:val="0"/>
                <w:numId w:val="15"/>
              </w:numPr>
              <w:spacing w:after="0" w:line="240" w:lineRule="auto"/>
              <w:rPr>
                <w:rFonts w:ascii="Times New Roman" w:eastAsiaTheme="minorHAnsi" w:hAnsi="Times New Roman"/>
                <w:sz w:val="16"/>
                <w:szCs w:val="16"/>
              </w:rPr>
            </w:pPr>
            <w:r w:rsidRPr="00A13224">
              <w:rPr>
                <w:rFonts w:ascii="Times New Roman" w:eastAsiaTheme="minorHAnsi" w:hAnsi="Times New Roman"/>
                <w:sz w:val="16"/>
                <w:szCs w:val="16"/>
              </w:rPr>
              <w:t>Participation de la Direction à un Atelier sur le Cadre Intégré à Genève</w:t>
            </w:r>
          </w:p>
          <w:p w:rsidR="002E443B" w:rsidRPr="00A13224" w:rsidRDefault="002E443B" w:rsidP="00C566DC">
            <w:pPr>
              <w:pStyle w:val="ListParagraph"/>
              <w:numPr>
                <w:ilvl w:val="0"/>
                <w:numId w:val="15"/>
              </w:numPr>
              <w:spacing w:after="0" w:line="240" w:lineRule="auto"/>
              <w:rPr>
                <w:rFonts w:ascii="Times New Roman" w:eastAsiaTheme="minorHAnsi" w:hAnsi="Times New Roman"/>
                <w:sz w:val="16"/>
                <w:szCs w:val="16"/>
              </w:rPr>
            </w:pPr>
            <w:r w:rsidRPr="00A13224">
              <w:rPr>
                <w:rFonts w:ascii="Times New Roman" w:eastAsiaTheme="minorHAnsi" w:hAnsi="Times New Roman"/>
                <w:sz w:val="16"/>
                <w:szCs w:val="16"/>
              </w:rPr>
              <w:t>Draft d’une Etude diagnostic du Ministère chargé du Commerce disponible</w:t>
            </w:r>
          </w:p>
        </w:tc>
        <w:tc>
          <w:tcPr>
            <w:tcW w:w="2693" w:type="dxa"/>
          </w:tcPr>
          <w:p w:rsidR="002E443B" w:rsidRPr="00A13224" w:rsidRDefault="002E443B" w:rsidP="00383165">
            <w:pPr>
              <w:spacing w:after="0" w:line="240" w:lineRule="auto"/>
              <w:rPr>
                <w:rFonts w:ascii="Times New Roman" w:eastAsiaTheme="minorHAnsi" w:hAnsi="Times New Roman"/>
                <w:sz w:val="16"/>
                <w:szCs w:val="16"/>
              </w:rPr>
            </w:pPr>
            <w:r w:rsidRPr="00A13224">
              <w:rPr>
                <w:rFonts w:ascii="Times New Roman" w:eastAsiaTheme="minorHAnsi" w:hAnsi="Times New Roman"/>
                <w:sz w:val="16"/>
                <w:szCs w:val="16"/>
              </w:rPr>
              <w:t>La Direction a encore des problèmes de capacités, surtout dans le domaine des procédures d’acquisition (5000 $ ne parviennent pas être dépensées pour cause de préalables de ce genre non satisfaits)</w:t>
            </w:r>
          </w:p>
        </w:tc>
      </w:tr>
      <w:tr w:rsidR="00034033" w:rsidRPr="00A13224" w:rsidTr="00103D40">
        <w:trPr>
          <w:trHeight w:hRule="exact" w:val="851"/>
        </w:trPr>
        <w:tc>
          <w:tcPr>
            <w:tcW w:w="1007" w:type="dxa"/>
            <w:vAlign w:val="center"/>
          </w:tcPr>
          <w:p w:rsidR="00034033" w:rsidRPr="00A13224" w:rsidRDefault="00034033" w:rsidP="00493407">
            <w:pPr>
              <w:spacing w:after="0" w:line="240" w:lineRule="auto"/>
              <w:jc w:val="right"/>
              <w:rPr>
                <w:rFonts w:ascii="Times New Roman" w:eastAsia="Times New Roman" w:hAnsi="Times New Roman"/>
                <w:color w:val="000000"/>
                <w:sz w:val="16"/>
                <w:szCs w:val="16"/>
                <w:lang w:eastAsia="fr-FR"/>
              </w:rPr>
            </w:pPr>
            <w:r w:rsidRPr="00A13224">
              <w:rPr>
                <w:rFonts w:ascii="Times New Roman" w:eastAsia="Times New Roman" w:hAnsi="Times New Roman"/>
                <w:color w:val="000000"/>
                <w:sz w:val="16"/>
                <w:szCs w:val="16"/>
                <w:lang w:eastAsia="fr-FR"/>
              </w:rPr>
              <w:t>00057790</w:t>
            </w:r>
          </w:p>
        </w:tc>
        <w:tc>
          <w:tcPr>
            <w:tcW w:w="2396" w:type="dxa"/>
            <w:vAlign w:val="center"/>
          </w:tcPr>
          <w:p w:rsidR="00034033" w:rsidRPr="00A13224" w:rsidRDefault="00034033" w:rsidP="00493407">
            <w:pPr>
              <w:spacing w:after="0" w:line="240" w:lineRule="auto"/>
              <w:rPr>
                <w:rFonts w:ascii="Times New Roman" w:eastAsia="Times New Roman" w:hAnsi="Times New Roman"/>
                <w:color w:val="000000"/>
                <w:sz w:val="16"/>
                <w:szCs w:val="16"/>
                <w:lang w:eastAsia="fr-FR"/>
              </w:rPr>
            </w:pPr>
            <w:r w:rsidRPr="00A13224">
              <w:rPr>
                <w:rFonts w:ascii="Times New Roman" w:eastAsia="Times New Roman" w:hAnsi="Times New Roman"/>
                <w:color w:val="000000"/>
                <w:sz w:val="16"/>
                <w:szCs w:val="16"/>
                <w:lang w:eastAsia="fr-FR"/>
              </w:rPr>
              <w:t>Appui à l’Unité de Coordination des Aides (UCA)</w:t>
            </w:r>
          </w:p>
        </w:tc>
        <w:tc>
          <w:tcPr>
            <w:tcW w:w="1842" w:type="dxa"/>
          </w:tcPr>
          <w:p w:rsidR="00034033" w:rsidRPr="00A13224" w:rsidRDefault="00034033" w:rsidP="00493407">
            <w:pPr>
              <w:spacing w:after="0" w:line="240" w:lineRule="auto"/>
              <w:rPr>
                <w:rFonts w:ascii="Times New Roman" w:eastAsiaTheme="minorHAnsi" w:hAnsi="Times New Roman"/>
                <w:sz w:val="16"/>
                <w:szCs w:val="16"/>
              </w:rPr>
            </w:pPr>
            <w:r w:rsidRPr="00A13224">
              <w:rPr>
                <w:rFonts w:ascii="Times New Roman" w:eastAsiaTheme="minorHAnsi" w:hAnsi="Times New Roman"/>
                <w:sz w:val="16"/>
                <w:szCs w:val="16"/>
              </w:rPr>
              <w:t>Direction de la Coopération Internationale</w:t>
            </w:r>
          </w:p>
          <w:p w:rsidR="00034033" w:rsidRPr="00A13224" w:rsidRDefault="00034033" w:rsidP="00493407">
            <w:pPr>
              <w:spacing w:after="0" w:line="240" w:lineRule="auto"/>
              <w:rPr>
                <w:rFonts w:ascii="Times New Roman" w:eastAsiaTheme="minorHAnsi" w:hAnsi="Times New Roman"/>
                <w:sz w:val="16"/>
                <w:szCs w:val="16"/>
              </w:rPr>
            </w:pPr>
            <w:r w:rsidRPr="00A13224">
              <w:rPr>
                <w:rFonts w:ascii="Times New Roman" w:eastAsiaTheme="minorHAnsi" w:hAnsi="Times New Roman"/>
                <w:sz w:val="16"/>
                <w:szCs w:val="16"/>
              </w:rPr>
              <w:t>Direction de la Planification</w:t>
            </w:r>
          </w:p>
          <w:p w:rsidR="00034033" w:rsidRPr="00A13224" w:rsidRDefault="00034033" w:rsidP="00493407">
            <w:pPr>
              <w:spacing w:after="0" w:line="240" w:lineRule="auto"/>
              <w:rPr>
                <w:rFonts w:ascii="Times New Roman" w:eastAsiaTheme="minorHAnsi" w:hAnsi="Times New Roman"/>
                <w:sz w:val="16"/>
                <w:szCs w:val="16"/>
              </w:rPr>
            </w:pPr>
            <w:r w:rsidRPr="00A13224">
              <w:rPr>
                <w:rFonts w:ascii="Times New Roman" w:eastAsiaTheme="minorHAnsi" w:hAnsi="Times New Roman"/>
                <w:sz w:val="16"/>
                <w:szCs w:val="16"/>
              </w:rPr>
              <w:t>Direction du Budget</w:t>
            </w:r>
          </w:p>
          <w:p w:rsidR="00034033" w:rsidRPr="00A13224" w:rsidRDefault="00034033" w:rsidP="00493407">
            <w:pPr>
              <w:spacing w:after="0" w:line="240" w:lineRule="auto"/>
              <w:rPr>
                <w:rFonts w:ascii="Times New Roman" w:eastAsiaTheme="minorHAnsi" w:hAnsi="Times New Roman"/>
                <w:sz w:val="16"/>
                <w:szCs w:val="16"/>
              </w:rPr>
            </w:pPr>
            <w:r w:rsidRPr="00A13224">
              <w:rPr>
                <w:rFonts w:ascii="Times New Roman" w:eastAsiaTheme="minorHAnsi" w:hAnsi="Times New Roman"/>
                <w:sz w:val="16"/>
                <w:szCs w:val="16"/>
              </w:rPr>
              <w:t>Direction du Trésor</w:t>
            </w:r>
          </w:p>
        </w:tc>
        <w:tc>
          <w:tcPr>
            <w:tcW w:w="3402" w:type="dxa"/>
          </w:tcPr>
          <w:p w:rsidR="00034033" w:rsidRPr="00A13224" w:rsidRDefault="00034033" w:rsidP="00493407">
            <w:pPr>
              <w:spacing w:after="0" w:line="240" w:lineRule="auto"/>
              <w:rPr>
                <w:rFonts w:ascii="Times New Roman" w:eastAsiaTheme="minorHAnsi" w:hAnsi="Times New Roman"/>
                <w:sz w:val="16"/>
                <w:szCs w:val="16"/>
              </w:rPr>
            </w:pPr>
            <w:r w:rsidRPr="00A13224">
              <w:rPr>
                <w:rFonts w:ascii="Times New Roman" w:eastAsiaTheme="minorHAnsi" w:hAnsi="Times New Roman"/>
                <w:sz w:val="16"/>
                <w:szCs w:val="16"/>
              </w:rPr>
              <w:t xml:space="preserve">Mise en place d’un dispositif de coordination de l’aide pour harmoniser l’intervention des bailleurs dont une partie signe avec les Affaires Etrangères, l’autre avec les Finances </w:t>
            </w:r>
          </w:p>
        </w:tc>
        <w:tc>
          <w:tcPr>
            <w:tcW w:w="3686" w:type="dxa"/>
          </w:tcPr>
          <w:p w:rsidR="00034033" w:rsidRPr="00A13224" w:rsidRDefault="00034033" w:rsidP="00493407">
            <w:pPr>
              <w:pStyle w:val="ListParagraph"/>
              <w:numPr>
                <w:ilvl w:val="0"/>
                <w:numId w:val="20"/>
              </w:numPr>
              <w:spacing w:after="0" w:line="240" w:lineRule="auto"/>
              <w:rPr>
                <w:rFonts w:ascii="Times New Roman" w:eastAsiaTheme="minorHAnsi" w:hAnsi="Times New Roman"/>
                <w:sz w:val="16"/>
                <w:szCs w:val="16"/>
              </w:rPr>
            </w:pPr>
            <w:r w:rsidRPr="00A13224">
              <w:rPr>
                <w:rFonts w:ascii="Times New Roman" w:eastAsiaTheme="minorHAnsi" w:hAnsi="Times New Roman"/>
                <w:sz w:val="16"/>
                <w:szCs w:val="16"/>
              </w:rPr>
              <w:t>Comité technique mis en place autour de la Direction de la Planification, du Trésor et du Budget (Ministère des Finances) et de la Coopération Internationale (Ministère des Affaires Etrangères</w:t>
            </w:r>
          </w:p>
          <w:p w:rsidR="00034033" w:rsidRPr="00A13224" w:rsidRDefault="00034033" w:rsidP="00493407">
            <w:pPr>
              <w:pStyle w:val="ListParagraph"/>
              <w:numPr>
                <w:ilvl w:val="0"/>
                <w:numId w:val="20"/>
              </w:numPr>
              <w:spacing w:after="0" w:line="240" w:lineRule="auto"/>
              <w:rPr>
                <w:rFonts w:ascii="Times New Roman" w:eastAsiaTheme="minorHAnsi" w:hAnsi="Times New Roman"/>
                <w:sz w:val="16"/>
                <w:szCs w:val="16"/>
              </w:rPr>
            </w:pPr>
            <w:r w:rsidRPr="00A13224">
              <w:rPr>
                <w:rFonts w:ascii="Times New Roman" w:eastAsiaTheme="minorHAnsi" w:hAnsi="Times New Roman"/>
                <w:sz w:val="16"/>
                <w:szCs w:val="16"/>
              </w:rPr>
              <w:t>Recrutement du Directeur du projet en cours</w:t>
            </w:r>
          </w:p>
        </w:tc>
        <w:tc>
          <w:tcPr>
            <w:tcW w:w="2693" w:type="dxa"/>
          </w:tcPr>
          <w:p w:rsidR="00034033" w:rsidRPr="00A13224" w:rsidRDefault="00034033" w:rsidP="00493407">
            <w:pPr>
              <w:spacing w:after="0" w:line="240" w:lineRule="auto"/>
              <w:rPr>
                <w:rFonts w:ascii="Times New Roman" w:eastAsiaTheme="minorHAnsi" w:hAnsi="Times New Roman"/>
                <w:sz w:val="16"/>
                <w:szCs w:val="16"/>
              </w:rPr>
            </w:pPr>
            <w:r w:rsidRPr="00A13224">
              <w:rPr>
                <w:rFonts w:ascii="Times New Roman" w:eastAsiaTheme="minorHAnsi" w:hAnsi="Times New Roman"/>
                <w:sz w:val="16"/>
                <w:szCs w:val="16"/>
              </w:rPr>
              <w:t>Leadership tournant du Comité, actuellement assuré par La Direction de la Coopération Internationale (Ministère chargé des Affaires Etrangères)</w:t>
            </w:r>
          </w:p>
        </w:tc>
      </w:tr>
      <w:tr w:rsidR="00034033" w:rsidRPr="00A13224" w:rsidTr="00103D40">
        <w:trPr>
          <w:trHeight w:hRule="exact" w:val="1249"/>
        </w:trPr>
        <w:tc>
          <w:tcPr>
            <w:tcW w:w="1007" w:type="dxa"/>
            <w:vAlign w:val="center"/>
          </w:tcPr>
          <w:p w:rsidR="00034033" w:rsidRPr="00A13224" w:rsidRDefault="00034033" w:rsidP="00493407">
            <w:pPr>
              <w:spacing w:after="0" w:line="240" w:lineRule="auto"/>
              <w:jc w:val="right"/>
              <w:rPr>
                <w:rFonts w:ascii="Times New Roman" w:eastAsia="Times New Roman" w:hAnsi="Times New Roman"/>
                <w:color w:val="000000"/>
                <w:sz w:val="16"/>
                <w:szCs w:val="16"/>
                <w:lang w:eastAsia="fr-FR"/>
              </w:rPr>
            </w:pPr>
            <w:r w:rsidRPr="00A13224">
              <w:rPr>
                <w:rFonts w:ascii="Times New Roman" w:eastAsia="Times New Roman" w:hAnsi="Times New Roman"/>
                <w:color w:val="000000"/>
                <w:sz w:val="16"/>
                <w:szCs w:val="16"/>
                <w:lang w:eastAsia="fr-FR"/>
              </w:rPr>
              <w:t>00063824</w:t>
            </w:r>
          </w:p>
        </w:tc>
        <w:tc>
          <w:tcPr>
            <w:tcW w:w="2396" w:type="dxa"/>
            <w:vAlign w:val="center"/>
          </w:tcPr>
          <w:p w:rsidR="00034033" w:rsidRPr="00A13224" w:rsidRDefault="00034033" w:rsidP="00103D40">
            <w:pPr>
              <w:spacing w:after="0" w:line="240" w:lineRule="auto"/>
              <w:rPr>
                <w:rFonts w:ascii="Times New Roman" w:eastAsia="Times New Roman" w:hAnsi="Times New Roman"/>
                <w:color w:val="000000"/>
                <w:sz w:val="16"/>
                <w:szCs w:val="16"/>
                <w:lang w:eastAsia="fr-FR"/>
              </w:rPr>
            </w:pPr>
            <w:r w:rsidRPr="00A13224">
              <w:rPr>
                <w:rFonts w:ascii="Times New Roman" w:eastAsia="Times New Roman" w:hAnsi="Times New Roman"/>
                <w:color w:val="000000"/>
                <w:sz w:val="16"/>
                <w:szCs w:val="16"/>
                <w:lang w:eastAsia="fr-FR"/>
              </w:rPr>
              <w:t>Appui à l’exécut.du 6</w:t>
            </w:r>
            <w:r w:rsidRPr="00A13224">
              <w:rPr>
                <w:rFonts w:ascii="Times New Roman" w:eastAsia="Times New Roman" w:hAnsi="Times New Roman"/>
                <w:color w:val="000000"/>
                <w:sz w:val="16"/>
                <w:szCs w:val="16"/>
                <w:vertAlign w:val="superscript"/>
                <w:lang w:eastAsia="fr-FR"/>
              </w:rPr>
              <w:t>ème</w:t>
            </w:r>
            <w:r w:rsidRPr="00A13224">
              <w:rPr>
                <w:rFonts w:ascii="Times New Roman" w:eastAsia="Times New Roman" w:hAnsi="Times New Roman"/>
                <w:color w:val="000000"/>
                <w:sz w:val="16"/>
                <w:szCs w:val="16"/>
                <w:lang w:eastAsia="fr-FR"/>
              </w:rPr>
              <w:t xml:space="preserve"> Prog. Pays et Renf. Cap. part.d’exécut°</w:t>
            </w:r>
            <w:r w:rsidR="00103D40" w:rsidRPr="00A13224">
              <w:rPr>
                <w:rFonts w:ascii="Times New Roman" w:eastAsia="Times New Roman" w:hAnsi="Times New Roman"/>
                <w:color w:val="000000"/>
                <w:sz w:val="16"/>
                <w:szCs w:val="16"/>
                <w:lang w:eastAsia="fr-FR"/>
              </w:rPr>
              <w:t xml:space="preserve"> à</w:t>
            </w:r>
            <w:r w:rsidRPr="00A13224">
              <w:rPr>
                <w:rFonts w:ascii="Times New Roman" w:eastAsia="Times New Roman" w:hAnsi="Times New Roman"/>
                <w:color w:val="000000"/>
                <w:sz w:val="16"/>
                <w:szCs w:val="16"/>
                <w:lang w:eastAsia="fr-FR"/>
              </w:rPr>
              <w:t xml:space="preserve"> la gest.Aide au Dév. </w:t>
            </w:r>
          </w:p>
        </w:tc>
        <w:tc>
          <w:tcPr>
            <w:tcW w:w="1842" w:type="dxa"/>
          </w:tcPr>
          <w:p w:rsidR="00034033" w:rsidRPr="00A13224" w:rsidRDefault="00034033" w:rsidP="00493407">
            <w:pPr>
              <w:spacing w:after="0" w:line="240" w:lineRule="auto"/>
              <w:rPr>
                <w:rFonts w:ascii="Times New Roman" w:eastAsiaTheme="minorHAnsi" w:hAnsi="Times New Roman"/>
                <w:sz w:val="16"/>
                <w:szCs w:val="16"/>
              </w:rPr>
            </w:pPr>
            <w:r w:rsidRPr="00A13224">
              <w:rPr>
                <w:rFonts w:ascii="Times New Roman" w:eastAsiaTheme="minorHAnsi" w:hAnsi="Times New Roman"/>
                <w:sz w:val="16"/>
                <w:szCs w:val="16"/>
              </w:rPr>
              <w:t>Structures nationales bénéficiaires du Programme</w:t>
            </w:r>
          </w:p>
        </w:tc>
        <w:tc>
          <w:tcPr>
            <w:tcW w:w="3402" w:type="dxa"/>
          </w:tcPr>
          <w:p w:rsidR="00034033" w:rsidRPr="00A13224" w:rsidRDefault="00034033" w:rsidP="00493407">
            <w:pPr>
              <w:spacing w:after="0" w:line="240" w:lineRule="auto"/>
              <w:rPr>
                <w:rFonts w:ascii="Times New Roman" w:eastAsiaTheme="minorHAnsi" w:hAnsi="Times New Roman"/>
                <w:sz w:val="16"/>
                <w:szCs w:val="16"/>
              </w:rPr>
            </w:pPr>
            <w:r w:rsidRPr="00A13224">
              <w:rPr>
                <w:rFonts w:ascii="Times New Roman" w:eastAsiaTheme="minorHAnsi" w:hAnsi="Times New Roman"/>
                <w:sz w:val="16"/>
                <w:szCs w:val="16"/>
              </w:rPr>
              <w:t>Assistance technique à l’exécution du Programme</w:t>
            </w:r>
          </w:p>
          <w:p w:rsidR="00034033" w:rsidRPr="00A13224" w:rsidRDefault="00034033" w:rsidP="00493407">
            <w:pPr>
              <w:spacing w:after="0" w:line="240" w:lineRule="auto"/>
              <w:rPr>
                <w:rFonts w:ascii="Times New Roman" w:eastAsiaTheme="minorHAnsi" w:hAnsi="Times New Roman"/>
                <w:sz w:val="16"/>
                <w:szCs w:val="16"/>
              </w:rPr>
            </w:pPr>
            <w:r w:rsidRPr="00A13224">
              <w:rPr>
                <w:rFonts w:ascii="Times New Roman" w:eastAsiaTheme="minorHAnsi" w:hAnsi="Times New Roman"/>
                <w:sz w:val="16"/>
                <w:szCs w:val="16"/>
              </w:rPr>
              <w:t>Analyse fonctionnelle du Ministère chargé des Affaires Etrangères</w:t>
            </w:r>
          </w:p>
        </w:tc>
        <w:tc>
          <w:tcPr>
            <w:tcW w:w="3686" w:type="dxa"/>
          </w:tcPr>
          <w:p w:rsidR="00034033" w:rsidRPr="00A13224" w:rsidRDefault="00034033" w:rsidP="00493407">
            <w:pPr>
              <w:pStyle w:val="ListParagraph"/>
              <w:numPr>
                <w:ilvl w:val="0"/>
                <w:numId w:val="24"/>
              </w:numPr>
              <w:spacing w:after="0" w:line="240" w:lineRule="auto"/>
              <w:rPr>
                <w:rFonts w:ascii="Times New Roman" w:eastAsiaTheme="minorHAnsi" w:hAnsi="Times New Roman"/>
                <w:sz w:val="16"/>
                <w:szCs w:val="16"/>
              </w:rPr>
            </w:pPr>
            <w:r w:rsidRPr="00A13224">
              <w:rPr>
                <w:rFonts w:ascii="Times New Roman" w:eastAsiaTheme="minorHAnsi" w:hAnsi="Times New Roman"/>
                <w:sz w:val="16"/>
                <w:szCs w:val="16"/>
              </w:rPr>
              <w:t>Acquisition de logistique, de matériel d’informatique et de bureau</w:t>
            </w:r>
          </w:p>
          <w:p w:rsidR="00034033" w:rsidRPr="00A13224" w:rsidRDefault="00034033" w:rsidP="00493407">
            <w:pPr>
              <w:pStyle w:val="ListParagraph"/>
              <w:numPr>
                <w:ilvl w:val="0"/>
                <w:numId w:val="24"/>
              </w:numPr>
              <w:spacing w:after="0" w:line="240" w:lineRule="auto"/>
              <w:rPr>
                <w:rFonts w:ascii="Times New Roman" w:eastAsiaTheme="minorHAnsi" w:hAnsi="Times New Roman"/>
                <w:sz w:val="16"/>
                <w:szCs w:val="16"/>
              </w:rPr>
            </w:pPr>
            <w:r w:rsidRPr="00A13224">
              <w:rPr>
                <w:rFonts w:ascii="Times New Roman" w:eastAsiaTheme="minorHAnsi" w:hAnsi="Times New Roman"/>
                <w:sz w:val="16"/>
                <w:szCs w:val="16"/>
              </w:rPr>
              <w:t>Recrutement de personnel (un économiste et un chauffeur)</w:t>
            </w:r>
          </w:p>
          <w:p w:rsidR="00034033" w:rsidRPr="00A13224" w:rsidRDefault="00103D40" w:rsidP="00103D40">
            <w:pPr>
              <w:pStyle w:val="ListParagraph"/>
              <w:numPr>
                <w:ilvl w:val="0"/>
                <w:numId w:val="24"/>
              </w:numPr>
              <w:spacing w:after="0" w:line="240" w:lineRule="auto"/>
              <w:rPr>
                <w:rFonts w:ascii="Times New Roman" w:eastAsiaTheme="minorHAnsi" w:hAnsi="Times New Roman"/>
                <w:sz w:val="16"/>
                <w:szCs w:val="16"/>
              </w:rPr>
            </w:pPr>
            <w:r w:rsidRPr="00A13224">
              <w:rPr>
                <w:rFonts w:ascii="Times New Roman" w:eastAsiaTheme="minorHAnsi" w:hAnsi="Times New Roman"/>
                <w:sz w:val="16"/>
                <w:szCs w:val="16"/>
              </w:rPr>
              <w:t>Rapport</w:t>
            </w:r>
            <w:r w:rsidR="00034033" w:rsidRPr="00A13224">
              <w:rPr>
                <w:rFonts w:ascii="Times New Roman" w:eastAsiaTheme="minorHAnsi" w:hAnsi="Times New Roman"/>
                <w:sz w:val="16"/>
                <w:szCs w:val="16"/>
              </w:rPr>
              <w:t xml:space="preserve"> du Diagnostic fonctionnel du Ministère chargé des Affaires Etrangères, disponible</w:t>
            </w:r>
          </w:p>
        </w:tc>
        <w:tc>
          <w:tcPr>
            <w:tcW w:w="2693" w:type="dxa"/>
          </w:tcPr>
          <w:p w:rsidR="00034033" w:rsidRPr="00A13224" w:rsidRDefault="00034033" w:rsidP="00493407">
            <w:pPr>
              <w:spacing w:after="0" w:line="240" w:lineRule="auto"/>
              <w:rPr>
                <w:rFonts w:ascii="Times New Roman" w:eastAsiaTheme="minorHAnsi" w:hAnsi="Times New Roman"/>
                <w:sz w:val="16"/>
                <w:szCs w:val="16"/>
              </w:rPr>
            </w:pPr>
            <w:r w:rsidRPr="00A13224">
              <w:rPr>
                <w:rFonts w:ascii="Times New Roman" w:eastAsiaTheme="minorHAnsi" w:hAnsi="Times New Roman"/>
                <w:sz w:val="16"/>
                <w:szCs w:val="16"/>
              </w:rPr>
              <w:t>Exécution directe par le PNUD, qui a toutefois fait l’objet d’une lettre d’entente avec la partie nationale, conformément au manuel de programmation du PNUD</w:t>
            </w:r>
          </w:p>
        </w:tc>
      </w:tr>
      <w:tr w:rsidR="00103D40" w:rsidRPr="00A13224" w:rsidTr="00954DAF">
        <w:trPr>
          <w:trHeight w:hRule="exact" w:val="275"/>
        </w:trPr>
        <w:tc>
          <w:tcPr>
            <w:tcW w:w="15026" w:type="dxa"/>
            <w:gridSpan w:val="6"/>
            <w:shd w:val="clear" w:color="auto" w:fill="D9D9D9" w:themeFill="background1" w:themeFillShade="D9"/>
            <w:vAlign w:val="center"/>
          </w:tcPr>
          <w:p w:rsidR="00103D40" w:rsidRPr="00A13224" w:rsidRDefault="00103D40" w:rsidP="00103D40">
            <w:pPr>
              <w:spacing w:after="0" w:line="240" w:lineRule="auto"/>
              <w:jc w:val="center"/>
              <w:rPr>
                <w:rFonts w:ascii="Times New Roman" w:eastAsiaTheme="minorHAnsi" w:hAnsi="Times New Roman"/>
                <w:b/>
                <w:sz w:val="16"/>
                <w:szCs w:val="16"/>
              </w:rPr>
            </w:pPr>
            <w:r w:rsidRPr="00A13224">
              <w:rPr>
                <w:rFonts w:ascii="Times New Roman" w:eastAsiaTheme="minorHAnsi" w:hAnsi="Times New Roman"/>
                <w:b/>
                <w:sz w:val="16"/>
                <w:szCs w:val="16"/>
              </w:rPr>
              <w:t>Gouvernance Locale</w:t>
            </w:r>
          </w:p>
        </w:tc>
      </w:tr>
      <w:tr w:rsidR="00103D40" w:rsidRPr="00383165" w:rsidTr="00103D40">
        <w:trPr>
          <w:trHeight w:hRule="exact" w:val="1415"/>
        </w:trPr>
        <w:tc>
          <w:tcPr>
            <w:tcW w:w="1007" w:type="dxa"/>
            <w:vAlign w:val="center"/>
          </w:tcPr>
          <w:p w:rsidR="00103D40" w:rsidRPr="00A13224" w:rsidRDefault="00103D40" w:rsidP="00493407">
            <w:pPr>
              <w:spacing w:after="0" w:line="240" w:lineRule="auto"/>
              <w:jc w:val="right"/>
              <w:rPr>
                <w:rFonts w:ascii="Times New Roman" w:eastAsia="Times New Roman" w:hAnsi="Times New Roman"/>
                <w:color w:val="000000"/>
                <w:sz w:val="16"/>
                <w:szCs w:val="16"/>
                <w:lang w:eastAsia="fr-FR"/>
              </w:rPr>
            </w:pPr>
            <w:r w:rsidRPr="00A13224">
              <w:rPr>
                <w:rFonts w:ascii="Times New Roman" w:eastAsia="Times New Roman" w:hAnsi="Times New Roman"/>
                <w:color w:val="000000"/>
                <w:sz w:val="16"/>
                <w:szCs w:val="16"/>
                <w:lang w:eastAsia="fr-FR"/>
              </w:rPr>
              <w:t>00056982</w:t>
            </w:r>
          </w:p>
        </w:tc>
        <w:tc>
          <w:tcPr>
            <w:tcW w:w="2396" w:type="dxa"/>
            <w:vAlign w:val="center"/>
          </w:tcPr>
          <w:p w:rsidR="00103D40" w:rsidRPr="00A13224" w:rsidRDefault="00103D40" w:rsidP="00493407">
            <w:pPr>
              <w:spacing w:after="0" w:line="240" w:lineRule="auto"/>
              <w:rPr>
                <w:rFonts w:ascii="Times New Roman" w:eastAsia="Times New Roman" w:hAnsi="Times New Roman"/>
                <w:color w:val="000000"/>
                <w:sz w:val="16"/>
                <w:szCs w:val="16"/>
                <w:lang w:eastAsia="fr-FR"/>
              </w:rPr>
            </w:pPr>
            <w:r w:rsidRPr="00A13224">
              <w:rPr>
                <w:rFonts w:ascii="Times New Roman" w:eastAsia="Times New Roman" w:hAnsi="Times New Roman"/>
                <w:color w:val="000000"/>
                <w:sz w:val="16"/>
                <w:szCs w:val="16"/>
                <w:lang w:eastAsia="fr-FR"/>
              </w:rPr>
              <w:t>Renforcement des Capacités des Élus locaux</w:t>
            </w:r>
          </w:p>
        </w:tc>
        <w:tc>
          <w:tcPr>
            <w:tcW w:w="1842" w:type="dxa"/>
          </w:tcPr>
          <w:p w:rsidR="00103D40" w:rsidRPr="00A13224" w:rsidRDefault="00103D40" w:rsidP="00493407">
            <w:pPr>
              <w:spacing w:after="0" w:line="240" w:lineRule="auto"/>
              <w:rPr>
                <w:rFonts w:ascii="Times New Roman" w:eastAsiaTheme="minorHAnsi" w:hAnsi="Times New Roman"/>
                <w:sz w:val="16"/>
                <w:szCs w:val="16"/>
              </w:rPr>
            </w:pPr>
            <w:r w:rsidRPr="00A13224">
              <w:rPr>
                <w:rFonts w:ascii="Times New Roman" w:eastAsiaTheme="minorHAnsi" w:hAnsi="Times New Roman"/>
                <w:sz w:val="16"/>
                <w:szCs w:val="16"/>
              </w:rPr>
              <w:t>Direction de la Planification</w:t>
            </w:r>
          </w:p>
          <w:p w:rsidR="00103D40" w:rsidRPr="00A13224" w:rsidRDefault="00103D40" w:rsidP="00493407">
            <w:pPr>
              <w:spacing w:after="0" w:line="240" w:lineRule="auto"/>
              <w:rPr>
                <w:rFonts w:ascii="Times New Roman" w:eastAsiaTheme="minorHAnsi" w:hAnsi="Times New Roman"/>
                <w:sz w:val="16"/>
                <w:szCs w:val="16"/>
              </w:rPr>
            </w:pPr>
            <w:r w:rsidRPr="00A13224">
              <w:rPr>
                <w:rFonts w:ascii="Times New Roman" w:eastAsiaTheme="minorHAnsi" w:hAnsi="Times New Roman"/>
                <w:sz w:val="16"/>
                <w:szCs w:val="16"/>
              </w:rPr>
              <w:t>Association des Maires</w:t>
            </w:r>
          </w:p>
        </w:tc>
        <w:tc>
          <w:tcPr>
            <w:tcW w:w="3402" w:type="dxa"/>
          </w:tcPr>
          <w:p w:rsidR="00103D40" w:rsidRPr="00A13224" w:rsidRDefault="00103D40" w:rsidP="00493407">
            <w:pPr>
              <w:spacing w:after="0" w:line="240" w:lineRule="auto"/>
              <w:rPr>
                <w:rFonts w:ascii="Times New Roman" w:eastAsiaTheme="minorHAnsi" w:hAnsi="Times New Roman"/>
                <w:sz w:val="16"/>
                <w:szCs w:val="16"/>
              </w:rPr>
            </w:pPr>
            <w:r w:rsidRPr="00A13224">
              <w:rPr>
                <w:rFonts w:ascii="Times New Roman" w:eastAsiaTheme="minorHAnsi" w:hAnsi="Times New Roman"/>
                <w:sz w:val="16"/>
                <w:szCs w:val="16"/>
              </w:rPr>
              <w:t>Approfondissement de la décentralisation par le développement des capacités des élus locaux</w:t>
            </w:r>
          </w:p>
        </w:tc>
        <w:tc>
          <w:tcPr>
            <w:tcW w:w="3686" w:type="dxa"/>
          </w:tcPr>
          <w:p w:rsidR="00103D40" w:rsidRPr="00A13224" w:rsidRDefault="00103D40" w:rsidP="00493407">
            <w:pPr>
              <w:pStyle w:val="ListParagraph"/>
              <w:numPr>
                <w:ilvl w:val="0"/>
                <w:numId w:val="17"/>
              </w:numPr>
              <w:spacing w:after="0" w:line="240" w:lineRule="auto"/>
              <w:rPr>
                <w:rFonts w:ascii="Times New Roman" w:eastAsiaTheme="minorHAnsi" w:hAnsi="Times New Roman"/>
                <w:sz w:val="16"/>
                <w:szCs w:val="16"/>
              </w:rPr>
            </w:pPr>
            <w:r w:rsidRPr="00A13224">
              <w:rPr>
                <w:rFonts w:ascii="Times New Roman" w:eastAsiaTheme="minorHAnsi" w:hAnsi="Times New Roman"/>
                <w:sz w:val="16"/>
                <w:szCs w:val="16"/>
              </w:rPr>
              <w:t>Formation des maires et des autres élus locaux</w:t>
            </w:r>
          </w:p>
          <w:p w:rsidR="00103D40" w:rsidRPr="00A13224" w:rsidRDefault="00103D40" w:rsidP="00493407">
            <w:pPr>
              <w:pStyle w:val="ListParagraph"/>
              <w:numPr>
                <w:ilvl w:val="0"/>
                <w:numId w:val="17"/>
              </w:numPr>
              <w:spacing w:after="0" w:line="240" w:lineRule="auto"/>
              <w:rPr>
                <w:rFonts w:ascii="Times New Roman" w:eastAsiaTheme="minorHAnsi" w:hAnsi="Times New Roman"/>
                <w:sz w:val="16"/>
                <w:szCs w:val="16"/>
              </w:rPr>
            </w:pPr>
            <w:r w:rsidRPr="00A13224">
              <w:rPr>
                <w:rFonts w:ascii="Times New Roman" w:eastAsiaTheme="minorHAnsi" w:hAnsi="Times New Roman"/>
                <w:sz w:val="16"/>
                <w:szCs w:val="16"/>
              </w:rPr>
              <w:t>Mise à disposition d’équipements</w:t>
            </w:r>
          </w:p>
          <w:p w:rsidR="00103D40" w:rsidRPr="00A13224" w:rsidRDefault="00103D40" w:rsidP="00493407">
            <w:pPr>
              <w:pStyle w:val="ListParagraph"/>
              <w:numPr>
                <w:ilvl w:val="0"/>
                <w:numId w:val="17"/>
              </w:numPr>
              <w:spacing w:after="0" w:line="240" w:lineRule="auto"/>
              <w:rPr>
                <w:rFonts w:ascii="Times New Roman" w:eastAsiaTheme="minorHAnsi" w:hAnsi="Times New Roman"/>
                <w:sz w:val="16"/>
                <w:szCs w:val="16"/>
              </w:rPr>
            </w:pPr>
            <w:r w:rsidRPr="00A13224">
              <w:rPr>
                <w:rFonts w:ascii="Times New Roman" w:eastAsiaTheme="minorHAnsi" w:hAnsi="Times New Roman"/>
                <w:sz w:val="16"/>
                <w:szCs w:val="16"/>
              </w:rPr>
              <w:t>Dotation en ressources documentaires</w:t>
            </w:r>
          </w:p>
          <w:p w:rsidR="00103D40" w:rsidRPr="00A13224" w:rsidRDefault="00103D40" w:rsidP="00493407">
            <w:pPr>
              <w:pStyle w:val="ListParagraph"/>
              <w:numPr>
                <w:ilvl w:val="0"/>
                <w:numId w:val="17"/>
              </w:numPr>
              <w:spacing w:after="0" w:line="240" w:lineRule="auto"/>
              <w:rPr>
                <w:rFonts w:ascii="Times New Roman" w:eastAsiaTheme="minorHAnsi" w:hAnsi="Times New Roman"/>
                <w:sz w:val="16"/>
                <w:szCs w:val="16"/>
              </w:rPr>
            </w:pPr>
            <w:r w:rsidRPr="00A13224">
              <w:rPr>
                <w:rFonts w:ascii="Times New Roman" w:eastAsiaTheme="minorHAnsi" w:hAnsi="Times New Roman"/>
                <w:sz w:val="16"/>
                <w:szCs w:val="16"/>
              </w:rPr>
              <w:t>Plan de développement local pour le district de Caué élaboré</w:t>
            </w:r>
          </w:p>
          <w:p w:rsidR="00103D40" w:rsidRPr="00A13224" w:rsidRDefault="00103D40" w:rsidP="00493407">
            <w:pPr>
              <w:pStyle w:val="ListParagraph"/>
              <w:numPr>
                <w:ilvl w:val="0"/>
                <w:numId w:val="17"/>
              </w:numPr>
              <w:spacing w:after="0" w:line="240" w:lineRule="auto"/>
              <w:rPr>
                <w:rFonts w:ascii="Times New Roman" w:eastAsiaTheme="minorHAnsi" w:hAnsi="Times New Roman"/>
                <w:sz w:val="16"/>
                <w:szCs w:val="16"/>
              </w:rPr>
            </w:pPr>
            <w:r w:rsidRPr="00A13224">
              <w:rPr>
                <w:rFonts w:ascii="Times New Roman" w:eastAsiaTheme="minorHAnsi" w:hAnsi="Times New Roman"/>
                <w:sz w:val="16"/>
                <w:szCs w:val="16"/>
              </w:rPr>
              <w:t xml:space="preserve"> Plan de développement local de Principe élaboré</w:t>
            </w:r>
          </w:p>
        </w:tc>
        <w:tc>
          <w:tcPr>
            <w:tcW w:w="2693" w:type="dxa"/>
          </w:tcPr>
          <w:p w:rsidR="00103D40" w:rsidRPr="00A13224" w:rsidRDefault="00103D40" w:rsidP="00493407">
            <w:pPr>
              <w:spacing w:after="0" w:line="240" w:lineRule="auto"/>
              <w:rPr>
                <w:rFonts w:ascii="Times New Roman" w:eastAsiaTheme="minorHAnsi" w:hAnsi="Times New Roman"/>
                <w:sz w:val="16"/>
                <w:szCs w:val="16"/>
              </w:rPr>
            </w:pPr>
            <w:r w:rsidRPr="00A13224">
              <w:rPr>
                <w:rFonts w:ascii="Times New Roman" w:eastAsiaTheme="minorHAnsi" w:hAnsi="Times New Roman"/>
                <w:sz w:val="16"/>
                <w:szCs w:val="16"/>
              </w:rPr>
              <w:t>Rénovation des textes sur la décentralisation attendue</w:t>
            </w:r>
          </w:p>
          <w:p w:rsidR="00103D40" w:rsidRPr="00383165" w:rsidRDefault="00103D40" w:rsidP="00493407">
            <w:pPr>
              <w:spacing w:after="0" w:line="240" w:lineRule="auto"/>
              <w:rPr>
                <w:rFonts w:ascii="Times New Roman" w:eastAsiaTheme="minorHAnsi" w:hAnsi="Times New Roman"/>
                <w:sz w:val="16"/>
                <w:szCs w:val="16"/>
              </w:rPr>
            </w:pPr>
            <w:r w:rsidRPr="00A13224">
              <w:rPr>
                <w:rFonts w:ascii="Times New Roman" w:eastAsiaTheme="minorHAnsi" w:hAnsi="Times New Roman"/>
                <w:sz w:val="16"/>
                <w:szCs w:val="16"/>
              </w:rPr>
              <w:t>Rapports de pouvoirs encore tendus entre collectivités locales et administration centrale</w:t>
            </w:r>
          </w:p>
        </w:tc>
      </w:tr>
    </w:tbl>
    <w:p w:rsidR="00383165" w:rsidRPr="0072543A" w:rsidRDefault="00383165" w:rsidP="000F5B40">
      <w:pPr>
        <w:pStyle w:val="Heading4"/>
      </w:pPr>
      <w:bookmarkStart w:id="69" w:name="_Toc243370555"/>
      <w:bookmarkStart w:id="70" w:name="_Toc243370620"/>
      <w:r w:rsidRPr="0072543A">
        <w:lastRenderedPageBreak/>
        <w:t xml:space="preserve">Tableau </w:t>
      </w:r>
      <w:r w:rsidR="00A13224">
        <w:t>8</w:t>
      </w:r>
      <w:r w:rsidRPr="0072543A">
        <w:t> : Exécution physique du Portefeuille Lutte contre la Pauvreté</w:t>
      </w:r>
      <w:bookmarkEnd w:id="69"/>
      <w:bookmarkEnd w:id="70"/>
    </w:p>
    <w:p w:rsidR="00383165" w:rsidRPr="004666A8" w:rsidRDefault="00383165" w:rsidP="00383165">
      <w:pPr>
        <w:spacing w:after="0" w:line="240" w:lineRule="auto"/>
        <w:rPr>
          <w:rFonts w:ascii="Times New Roman" w:hAnsi="Times New Roman"/>
          <w:b/>
          <w:sz w:val="10"/>
          <w:szCs w:val="10"/>
        </w:rPr>
      </w:pPr>
    </w:p>
    <w:tbl>
      <w:tblPr>
        <w:tblW w:w="15451"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93"/>
        <w:gridCol w:w="1701"/>
        <w:gridCol w:w="1559"/>
        <w:gridCol w:w="5103"/>
        <w:gridCol w:w="4111"/>
        <w:gridCol w:w="1984"/>
      </w:tblGrid>
      <w:tr w:rsidR="00D007C2" w:rsidRPr="00383165" w:rsidTr="00E03BC2">
        <w:trPr>
          <w:trHeight w:hRule="exact" w:val="244"/>
        </w:trPr>
        <w:tc>
          <w:tcPr>
            <w:tcW w:w="993" w:type="dxa"/>
          </w:tcPr>
          <w:p w:rsidR="001F60FA" w:rsidRPr="00383165" w:rsidRDefault="001F60FA" w:rsidP="00383165">
            <w:pPr>
              <w:spacing w:after="0" w:line="240" w:lineRule="auto"/>
              <w:rPr>
                <w:rFonts w:ascii="Times New Roman" w:eastAsiaTheme="minorHAnsi" w:hAnsi="Times New Roman"/>
                <w:b/>
                <w:sz w:val="16"/>
                <w:szCs w:val="16"/>
              </w:rPr>
            </w:pPr>
            <w:r w:rsidRPr="00383165">
              <w:rPr>
                <w:rFonts w:ascii="Times New Roman" w:eastAsiaTheme="minorHAnsi" w:hAnsi="Times New Roman"/>
                <w:b/>
                <w:sz w:val="16"/>
                <w:szCs w:val="16"/>
              </w:rPr>
              <w:t>Code</w:t>
            </w:r>
          </w:p>
        </w:tc>
        <w:tc>
          <w:tcPr>
            <w:tcW w:w="1701" w:type="dxa"/>
          </w:tcPr>
          <w:p w:rsidR="001F60FA" w:rsidRPr="00383165" w:rsidRDefault="001F60FA" w:rsidP="00383165">
            <w:pPr>
              <w:spacing w:after="0" w:line="240" w:lineRule="auto"/>
              <w:rPr>
                <w:rFonts w:ascii="Times New Roman" w:eastAsiaTheme="minorHAnsi" w:hAnsi="Times New Roman"/>
                <w:b/>
                <w:sz w:val="16"/>
                <w:szCs w:val="16"/>
              </w:rPr>
            </w:pPr>
            <w:r w:rsidRPr="00383165">
              <w:rPr>
                <w:rFonts w:ascii="Times New Roman" w:eastAsiaTheme="minorHAnsi" w:hAnsi="Times New Roman"/>
                <w:b/>
                <w:sz w:val="16"/>
                <w:szCs w:val="16"/>
              </w:rPr>
              <w:t>Projet</w:t>
            </w:r>
          </w:p>
        </w:tc>
        <w:tc>
          <w:tcPr>
            <w:tcW w:w="1559" w:type="dxa"/>
          </w:tcPr>
          <w:p w:rsidR="001F60FA" w:rsidRPr="00383165" w:rsidRDefault="004442F0" w:rsidP="00383165">
            <w:pPr>
              <w:spacing w:after="0" w:line="240" w:lineRule="auto"/>
              <w:rPr>
                <w:rFonts w:ascii="Times New Roman" w:eastAsiaTheme="minorHAnsi" w:hAnsi="Times New Roman"/>
                <w:b/>
                <w:sz w:val="16"/>
                <w:szCs w:val="16"/>
              </w:rPr>
            </w:pPr>
            <w:r>
              <w:rPr>
                <w:rFonts w:ascii="Times New Roman" w:eastAsiaTheme="minorHAnsi" w:hAnsi="Times New Roman"/>
                <w:b/>
                <w:sz w:val="16"/>
                <w:szCs w:val="16"/>
              </w:rPr>
              <w:t>Partie nationale</w:t>
            </w:r>
          </w:p>
        </w:tc>
        <w:tc>
          <w:tcPr>
            <w:tcW w:w="5103" w:type="dxa"/>
          </w:tcPr>
          <w:p w:rsidR="001F60FA" w:rsidRPr="00383165" w:rsidRDefault="001F60FA" w:rsidP="00383165">
            <w:pPr>
              <w:spacing w:after="0" w:line="240" w:lineRule="auto"/>
              <w:rPr>
                <w:rFonts w:ascii="Times New Roman" w:eastAsiaTheme="minorHAnsi" w:hAnsi="Times New Roman"/>
                <w:b/>
                <w:sz w:val="16"/>
                <w:szCs w:val="16"/>
              </w:rPr>
            </w:pPr>
            <w:r w:rsidRPr="00383165">
              <w:rPr>
                <w:rFonts w:ascii="Times New Roman" w:eastAsiaTheme="minorHAnsi" w:hAnsi="Times New Roman"/>
                <w:b/>
                <w:sz w:val="16"/>
                <w:szCs w:val="16"/>
              </w:rPr>
              <w:t>Objectifs</w:t>
            </w:r>
          </w:p>
        </w:tc>
        <w:tc>
          <w:tcPr>
            <w:tcW w:w="4111" w:type="dxa"/>
          </w:tcPr>
          <w:p w:rsidR="001F60FA" w:rsidRPr="00383165" w:rsidRDefault="001F60FA" w:rsidP="00383165">
            <w:pPr>
              <w:spacing w:after="0" w:line="240" w:lineRule="auto"/>
              <w:rPr>
                <w:rFonts w:ascii="Times New Roman" w:eastAsiaTheme="minorHAnsi" w:hAnsi="Times New Roman"/>
                <w:b/>
                <w:sz w:val="16"/>
                <w:szCs w:val="16"/>
              </w:rPr>
            </w:pPr>
            <w:r w:rsidRPr="00383165">
              <w:rPr>
                <w:rFonts w:ascii="Times New Roman" w:eastAsiaTheme="minorHAnsi" w:hAnsi="Times New Roman"/>
                <w:b/>
                <w:sz w:val="16"/>
                <w:szCs w:val="16"/>
              </w:rPr>
              <w:t>Performances</w:t>
            </w:r>
          </w:p>
        </w:tc>
        <w:tc>
          <w:tcPr>
            <w:tcW w:w="1984" w:type="dxa"/>
          </w:tcPr>
          <w:p w:rsidR="001F60FA" w:rsidRPr="00383165" w:rsidRDefault="001F60FA" w:rsidP="00383165">
            <w:pPr>
              <w:spacing w:after="0" w:line="240" w:lineRule="auto"/>
              <w:rPr>
                <w:rFonts w:ascii="Times New Roman" w:eastAsiaTheme="minorHAnsi" w:hAnsi="Times New Roman"/>
                <w:b/>
                <w:sz w:val="16"/>
                <w:szCs w:val="16"/>
              </w:rPr>
            </w:pPr>
            <w:r w:rsidRPr="00383165">
              <w:rPr>
                <w:rFonts w:ascii="Times New Roman" w:eastAsiaTheme="minorHAnsi" w:hAnsi="Times New Roman"/>
                <w:b/>
                <w:sz w:val="16"/>
                <w:szCs w:val="16"/>
              </w:rPr>
              <w:t>Observation</w:t>
            </w:r>
            <w:r w:rsidR="003E2CDF">
              <w:rPr>
                <w:rFonts w:ascii="Times New Roman" w:eastAsiaTheme="minorHAnsi" w:hAnsi="Times New Roman"/>
                <w:b/>
                <w:sz w:val="16"/>
                <w:szCs w:val="16"/>
              </w:rPr>
              <w:t>s</w:t>
            </w:r>
          </w:p>
        </w:tc>
      </w:tr>
      <w:tr w:rsidR="00E03BC2" w:rsidRPr="00383165" w:rsidTr="00954DAF">
        <w:trPr>
          <w:trHeight w:hRule="exact" w:val="244"/>
        </w:trPr>
        <w:tc>
          <w:tcPr>
            <w:tcW w:w="15451" w:type="dxa"/>
            <w:gridSpan w:val="6"/>
            <w:shd w:val="clear" w:color="auto" w:fill="D9D9D9" w:themeFill="background1" w:themeFillShade="D9"/>
          </w:tcPr>
          <w:p w:rsidR="00E03BC2" w:rsidRPr="00383165" w:rsidRDefault="00E03BC2" w:rsidP="00E03BC2">
            <w:pPr>
              <w:spacing w:after="0" w:line="240" w:lineRule="auto"/>
              <w:jc w:val="center"/>
              <w:rPr>
                <w:rFonts w:ascii="Times New Roman" w:eastAsiaTheme="minorHAnsi" w:hAnsi="Times New Roman"/>
                <w:b/>
                <w:sz w:val="16"/>
                <w:szCs w:val="16"/>
              </w:rPr>
            </w:pPr>
            <w:r>
              <w:rPr>
                <w:rFonts w:ascii="Times New Roman" w:eastAsiaTheme="minorHAnsi" w:hAnsi="Times New Roman"/>
                <w:b/>
                <w:sz w:val="16"/>
                <w:szCs w:val="16"/>
              </w:rPr>
              <w:t>Accès aux Services de Santé</w:t>
            </w:r>
          </w:p>
        </w:tc>
      </w:tr>
      <w:tr w:rsidR="009D7C12" w:rsidRPr="00383165" w:rsidTr="00E03BC2">
        <w:trPr>
          <w:trHeight w:hRule="exact" w:val="1077"/>
        </w:trPr>
        <w:tc>
          <w:tcPr>
            <w:tcW w:w="993" w:type="dxa"/>
            <w:vAlign w:val="center"/>
          </w:tcPr>
          <w:p w:rsidR="009D7C12" w:rsidRPr="00383165" w:rsidRDefault="009D7C12" w:rsidP="00493407">
            <w:pPr>
              <w:spacing w:after="0" w:line="240" w:lineRule="auto"/>
              <w:rPr>
                <w:rFonts w:ascii="Times New Roman" w:eastAsia="Times New Roman" w:hAnsi="Times New Roman"/>
                <w:color w:val="000000"/>
                <w:sz w:val="16"/>
                <w:szCs w:val="16"/>
                <w:lang w:eastAsia="fr-FR"/>
              </w:rPr>
            </w:pPr>
            <w:r w:rsidRPr="00383165">
              <w:rPr>
                <w:rFonts w:ascii="Times New Roman" w:eastAsia="Times New Roman" w:hAnsi="Times New Roman"/>
                <w:color w:val="000000"/>
                <w:sz w:val="16"/>
                <w:szCs w:val="16"/>
                <w:lang w:eastAsia="fr-FR"/>
              </w:rPr>
              <w:t> </w:t>
            </w:r>
            <w:r>
              <w:rPr>
                <w:rFonts w:ascii="Times New Roman" w:eastAsia="Times New Roman" w:hAnsi="Times New Roman"/>
                <w:color w:val="000000"/>
                <w:sz w:val="16"/>
                <w:szCs w:val="16"/>
                <w:lang w:eastAsia="fr-FR"/>
              </w:rPr>
              <w:t>00043953</w:t>
            </w:r>
          </w:p>
        </w:tc>
        <w:tc>
          <w:tcPr>
            <w:tcW w:w="1701" w:type="dxa"/>
            <w:vAlign w:val="center"/>
          </w:tcPr>
          <w:p w:rsidR="009D7C12" w:rsidRPr="00383165" w:rsidRDefault="009D7C12" w:rsidP="00493407">
            <w:pPr>
              <w:spacing w:after="0" w:line="240" w:lineRule="auto"/>
              <w:rPr>
                <w:rFonts w:ascii="Times New Roman" w:eastAsia="Times New Roman" w:hAnsi="Times New Roman"/>
                <w:color w:val="000000"/>
                <w:sz w:val="16"/>
                <w:szCs w:val="16"/>
                <w:lang w:eastAsia="fr-FR"/>
              </w:rPr>
            </w:pPr>
            <w:r w:rsidRPr="00383165">
              <w:rPr>
                <w:rFonts w:ascii="Times New Roman" w:eastAsia="Times New Roman" w:hAnsi="Times New Roman"/>
                <w:color w:val="000000"/>
                <w:sz w:val="16"/>
                <w:szCs w:val="16"/>
                <w:lang w:eastAsia="fr-FR"/>
              </w:rPr>
              <w:t>Lutte contre le Paludisme/1</w:t>
            </w:r>
          </w:p>
        </w:tc>
        <w:tc>
          <w:tcPr>
            <w:tcW w:w="1559" w:type="dxa"/>
            <w:vMerge w:val="restart"/>
          </w:tcPr>
          <w:p w:rsidR="009D7C12" w:rsidRPr="004442F0" w:rsidRDefault="009D7C12" w:rsidP="00493407">
            <w:pPr>
              <w:spacing w:after="0" w:line="240" w:lineRule="auto"/>
              <w:rPr>
                <w:rFonts w:eastAsia="Times New Roman"/>
                <w:color w:val="000000"/>
                <w:sz w:val="16"/>
                <w:szCs w:val="16"/>
                <w:lang w:eastAsia="fr-FR"/>
              </w:rPr>
            </w:pPr>
            <w:r>
              <w:rPr>
                <w:rFonts w:eastAsia="Times New Roman"/>
                <w:color w:val="000000"/>
                <w:sz w:val="16"/>
                <w:szCs w:val="16"/>
                <w:lang w:eastAsia="fr-FR"/>
              </w:rPr>
              <w:t>Centre National des Endémies</w:t>
            </w:r>
          </w:p>
        </w:tc>
        <w:tc>
          <w:tcPr>
            <w:tcW w:w="5103" w:type="dxa"/>
            <w:vMerge w:val="restart"/>
          </w:tcPr>
          <w:p w:rsidR="009D7C12" w:rsidRPr="00E03BC2" w:rsidRDefault="009D7C12" w:rsidP="00493407">
            <w:pPr>
              <w:pStyle w:val="ListParagraph"/>
              <w:numPr>
                <w:ilvl w:val="0"/>
                <w:numId w:val="11"/>
              </w:numPr>
              <w:spacing w:after="0" w:line="240" w:lineRule="auto"/>
              <w:rPr>
                <w:rFonts w:ascii="Times New Roman" w:eastAsiaTheme="minorHAnsi" w:hAnsi="Times New Roman"/>
                <w:sz w:val="15"/>
                <w:szCs w:val="15"/>
              </w:rPr>
            </w:pPr>
            <w:r w:rsidRPr="00E03BC2">
              <w:rPr>
                <w:rFonts w:eastAsia="Times New Roman"/>
                <w:color w:val="000000"/>
                <w:sz w:val="15"/>
                <w:szCs w:val="15"/>
                <w:lang w:eastAsia="fr-FR"/>
              </w:rPr>
              <w:t>Former 1193 P</w:t>
            </w:r>
            <w:r w:rsidRPr="00E03BC2">
              <w:rPr>
                <w:rFonts w:asciiTheme="minorHAnsi" w:eastAsia="Times New Roman" w:hAnsiTheme="minorHAnsi" w:cstheme="minorBidi"/>
                <w:color w:val="000000"/>
                <w:sz w:val="15"/>
                <w:szCs w:val="15"/>
                <w:lang w:eastAsia="fr-FR"/>
              </w:rPr>
              <w:t>ersonnels santé en prise en charge du paludisme</w:t>
            </w:r>
          </w:p>
          <w:p w:rsidR="009D7C12" w:rsidRPr="00E03BC2" w:rsidRDefault="009D7C12" w:rsidP="00493407">
            <w:pPr>
              <w:pStyle w:val="ListParagraph"/>
              <w:numPr>
                <w:ilvl w:val="0"/>
                <w:numId w:val="11"/>
              </w:numPr>
              <w:spacing w:after="0" w:line="240" w:lineRule="auto"/>
              <w:rPr>
                <w:rFonts w:ascii="Times New Roman" w:eastAsiaTheme="minorHAnsi" w:hAnsi="Times New Roman"/>
                <w:sz w:val="15"/>
                <w:szCs w:val="15"/>
              </w:rPr>
            </w:pPr>
            <w:r w:rsidRPr="00E03BC2">
              <w:rPr>
                <w:rFonts w:eastAsia="Times New Roman"/>
                <w:color w:val="000000"/>
                <w:sz w:val="15"/>
                <w:szCs w:val="15"/>
                <w:lang w:eastAsia="fr-FR"/>
              </w:rPr>
              <w:t xml:space="preserve">Assurer que 96% </w:t>
            </w:r>
            <w:r w:rsidRPr="00E03BC2">
              <w:rPr>
                <w:rFonts w:ascii="Times New Roman" w:eastAsia="Times New Roman" w:hAnsi="Times New Roman"/>
                <w:color w:val="000000"/>
                <w:sz w:val="15"/>
                <w:szCs w:val="15"/>
                <w:lang w:eastAsia="fr-FR"/>
              </w:rPr>
              <w:t>des unités de santé soient sans ruptures de stock</w:t>
            </w:r>
          </w:p>
          <w:p w:rsidR="009D7C12" w:rsidRPr="00E03BC2" w:rsidRDefault="009D7C12" w:rsidP="00493407">
            <w:pPr>
              <w:pStyle w:val="ListParagraph"/>
              <w:numPr>
                <w:ilvl w:val="0"/>
                <w:numId w:val="11"/>
              </w:numPr>
              <w:spacing w:after="0" w:line="240" w:lineRule="auto"/>
              <w:rPr>
                <w:rFonts w:ascii="Times New Roman" w:eastAsiaTheme="minorHAnsi" w:hAnsi="Times New Roman"/>
                <w:sz w:val="15"/>
                <w:szCs w:val="15"/>
              </w:rPr>
            </w:pPr>
            <w:r w:rsidRPr="00E03BC2">
              <w:rPr>
                <w:rFonts w:eastAsia="Times New Roman"/>
                <w:color w:val="000000"/>
                <w:sz w:val="15"/>
                <w:szCs w:val="15"/>
                <w:lang w:eastAsia="fr-FR"/>
              </w:rPr>
              <w:t xml:space="preserve">Assurer à 17062 </w:t>
            </w:r>
            <w:r w:rsidRPr="00E03BC2">
              <w:rPr>
                <w:rFonts w:ascii="Times New Roman" w:eastAsia="Times New Roman" w:hAnsi="Times New Roman"/>
                <w:color w:val="000000"/>
                <w:sz w:val="15"/>
                <w:szCs w:val="15"/>
                <w:lang w:eastAsia="fr-FR"/>
              </w:rPr>
              <w:t>enfants de moins de 5 ans paludéens  soient traités à l’ « artesanato+amidiaquina » dans les unités sanitaires</w:t>
            </w:r>
          </w:p>
          <w:p w:rsidR="009D7C12" w:rsidRPr="00E03BC2" w:rsidRDefault="009D7C12" w:rsidP="00493407">
            <w:pPr>
              <w:pStyle w:val="ListParagraph"/>
              <w:numPr>
                <w:ilvl w:val="0"/>
                <w:numId w:val="11"/>
              </w:numPr>
              <w:spacing w:after="0" w:line="240" w:lineRule="auto"/>
              <w:rPr>
                <w:rFonts w:ascii="Times New Roman" w:eastAsiaTheme="minorHAnsi" w:hAnsi="Times New Roman"/>
                <w:sz w:val="15"/>
                <w:szCs w:val="15"/>
              </w:rPr>
            </w:pPr>
            <w:r w:rsidRPr="00E03BC2">
              <w:rPr>
                <w:rFonts w:eastAsia="Times New Roman"/>
                <w:color w:val="000000"/>
                <w:sz w:val="15"/>
                <w:szCs w:val="15"/>
                <w:lang w:eastAsia="fr-FR"/>
              </w:rPr>
              <w:t xml:space="preserve">Assurer à 23169 </w:t>
            </w:r>
            <w:r w:rsidRPr="00E03BC2">
              <w:rPr>
                <w:rFonts w:ascii="Times New Roman" w:eastAsia="Times New Roman" w:hAnsi="Times New Roman"/>
                <w:color w:val="000000"/>
                <w:sz w:val="15"/>
                <w:szCs w:val="15"/>
                <w:lang w:eastAsia="fr-FR"/>
              </w:rPr>
              <w:t>enfants de plus de 5 ans paludéens  soient traités à l’ « artesanato+amidiaquina » dans les unités sanitaires</w:t>
            </w:r>
          </w:p>
          <w:p w:rsidR="009D7C12" w:rsidRPr="00E03BC2" w:rsidRDefault="009D7C12" w:rsidP="00493407">
            <w:pPr>
              <w:pStyle w:val="ListParagraph"/>
              <w:numPr>
                <w:ilvl w:val="0"/>
                <w:numId w:val="11"/>
              </w:numPr>
              <w:spacing w:after="0" w:line="240" w:lineRule="auto"/>
              <w:rPr>
                <w:rFonts w:ascii="Times New Roman" w:eastAsiaTheme="minorHAnsi" w:hAnsi="Times New Roman"/>
                <w:sz w:val="15"/>
                <w:szCs w:val="15"/>
              </w:rPr>
            </w:pPr>
            <w:r w:rsidRPr="00E03BC2">
              <w:rPr>
                <w:rFonts w:eastAsia="Times New Roman"/>
                <w:color w:val="000000"/>
                <w:sz w:val="15"/>
                <w:szCs w:val="15"/>
                <w:lang w:eastAsia="fr-FR"/>
              </w:rPr>
              <w:t>Assurer que 480</w:t>
            </w:r>
            <w:r w:rsidRPr="00E03BC2">
              <w:rPr>
                <w:rFonts w:ascii="Times New Roman" w:eastAsia="Times New Roman" w:hAnsi="Times New Roman"/>
                <w:color w:val="000000"/>
                <w:sz w:val="15"/>
                <w:szCs w:val="15"/>
                <w:lang w:eastAsia="fr-FR"/>
              </w:rPr>
              <w:t xml:space="preserve"> agents de santé communautaire soient formés en prise en charge de cas de Paludisme simple</w:t>
            </w:r>
          </w:p>
          <w:p w:rsidR="009D7C12" w:rsidRPr="00E03BC2" w:rsidRDefault="009D7C12" w:rsidP="00493407">
            <w:pPr>
              <w:pStyle w:val="ListParagraph"/>
              <w:numPr>
                <w:ilvl w:val="0"/>
                <w:numId w:val="11"/>
              </w:numPr>
              <w:spacing w:after="0" w:line="240" w:lineRule="auto"/>
              <w:rPr>
                <w:rFonts w:ascii="Times New Roman" w:eastAsiaTheme="minorHAnsi" w:hAnsi="Times New Roman"/>
                <w:sz w:val="15"/>
                <w:szCs w:val="15"/>
              </w:rPr>
            </w:pPr>
            <w:r w:rsidRPr="00E03BC2">
              <w:rPr>
                <w:rFonts w:eastAsia="Times New Roman"/>
                <w:color w:val="000000"/>
                <w:sz w:val="15"/>
                <w:szCs w:val="15"/>
                <w:lang w:eastAsia="fr-FR"/>
              </w:rPr>
              <w:t xml:space="preserve">Assurer que 85762 </w:t>
            </w:r>
            <w:r w:rsidRPr="00E03BC2">
              <w:rPr>
                <w:rFonts w:ascii="Times New Roman" w:eastAsia="Times New Roman" w:hAnsi="Times New Roman"/>
                <w:color w:val="000000"/>
                <w:sz w:val="15"/>
                <w:szCs w:val="15"/>
                <w:lang w:eastAsia="fr-FR"/>
              </w:rPr>
              <w:t>moustiquaires imprégnées d’insecticide de longue durée soient distribuées</w:t>
            </w:r>
          </w:p>
          <w:p w:rsidR="009D7C12" w:rsidRPr="00E03BC2" w:rsidRDefault="009D7C12" w:rsidP="00493407">
            <w:pPr>
              <w:pStyle w:val="ListParagraph"/>
              <w:numPr>
                <w:ilvl w:val="0"/>
                <w:numId w:val="11"/>
              </w:numPr>
              <w:spacing w:after="0" w:line="240" w:lineRule="auto"/>
              <w:rPr>
                <w:rFonts w:ascii="Times New Roman" w:eastAsiaTheme="minorHAnsi" w:hAnsi="Times New Roman"/>
                <w:sz w:val="15"/>
                <w:szCs w:val="15"/>
              </w:rPr>
            </w:pPr>
            <w:r w:rsidRPr="00E03BC2">
              <w:rPr>
                <w:rFonts w:eastAsia="Times New Roman"/>
                <w:color w:val="000000"/>
                <w:sz w:val="15"/>
                <w:szCs w:val="15"/>
                <w:lang w:eastAsia="fr-FR"/>
              </w:rPr>
              <w:t xml:space="preserve">Assurer que 90861 </w:t>
            </w:r>
            <w:r w:rsidRPr="00E03BC2">
              <w:rPr>
                <w:rFonts w:ascii="Times New Roman" w:eastAsia="Times New Roman" w:hAnsi="Times New Roman"/>
                <w:color w:val="000000"/>
                <w:sz w:val="15"/>
                <w:szCs w:val="15"/>
                <w:lang w:eastAsia="fr-FR"/>
              </w:rPr>
              <w:t>enfants de l’école primaire soient sensibilisés sur le paludisme</w:t>
            </w:r>
          </w:p>
        </w:tc>
        <w:tc>
          <w:tcPr>
            <w:tcW w:w="4111" w:type="dxa"/>
            <w:vMerge w:val="restart"/>
          </w:tcPr>
          <w:p w:rsidR="009D7C12" w:rsidRPr="00EC38E1" w:rsidRDefault="009D7C12" w:rsidP="00493407">
            <w:pPr>
              <w:pStyle w:val="ListParagraph"/>
              <w:numPr>
                <w:ilvl w:val="0"/>
                <w:numId w:val="11"/>
              </w:numPr>
              <w:spacing w:after="0" w:line="240" w:lineRule="auto"/>
              <w:rPr>
                <w:rFonts w:ascii="Times New Roman" w:eastAsiaTheme="minorHAnsi" w:hAnsi="Times New Roman"/>
                <w:sz w:val="15"/>
                <w:szCs w:val="15"/>
              </w:rPr>
            </w:pPr>
            <w:r w:rsidRPr="00EC38E1">
              <w:rPr>
                <w:rFonts w:eastAsia="Times New Roman"/>
                <w:color w:val="000000"/>
                <w:sz w:val="15"/>
                <w:szCs w:val="15"/>
                <w:lang w:eastAsia="fr-FR"/>
              </w:rPr>
              <w:t>971 P</w:t>
            </w:r>
            <w:r w:rsidRPr="00EC38E1">
              <w:rPr>
                <w:rFonts w:asciiTheme="minorHAnsi" w:eastAsia="Times New Roman" w:hAnsiTheme="minorHAnsi" w:cstheme="minorBidi"/>
                <w:color w:val="000000"/>
                <w:sz w:val="15"/>
                <w:szCs w:val="15"/>
                <w:lang w:eastAsia="fr-FR"/>
              </w:rPr>
              <w:t>ersonnels santé formés en prise en charge du paludisme</w:t>
            </w:r>
          </w:p>
          <w:p w:rsidR="009D7C12" w:rsidRPr="00EC38E1" w:rsidRDefault="009D7C12" w:rsidP="00493407">
            <w:pPr>
              <w:pStyle w:val="ListParagraph"/>
              <w:numPr>
                <w:ilvl w:val="0"/>
                <w:numId w:val="11"/>
              </w:numPr>
              <w:spacing w:after="0" w:line="240" w:lineRule="auto"/>
              <w:rPr>
                <w:rFonts w:ascii="Times New Roman" w:eastAsiaTheme="minorHAnsi" w:hAnsi="Times New Roman"/>
                <w:sz w:val="15"/>
                <w:szCs w:val="15"/>
              </w:rPr>
            </w:pPr>
            <w:r w:rsidRPr="00EC38E1">
              <w:rPr>
                <w:rFonts w:eastAsia="Times New Roman"/>
                <w:color w:val="000000"/>
                <w:sz w:val="15"/>
                <w:szCs w:val="15"/>
                <w:lang w:eastAsia="fr-FR"/>
              </w:rPr>
              <w:t xml:space="preserve">87,5% </w:t>
            </w:r>
            <w:r w:rsidRPr="00EC38E1">
              <w:rPr>
                <w:rFonts w:ascii="Times New Roman" w:eastAsia="Times New Roman" w:hAnsi="Times New Roman"/>
                <w:color w:val="000000"/>
                <w:sz w:val="15"/>
                <w:szCs w:val="15"/>
                <w:lang w:eastAsia="fr-FR"/>
              </w:rPr>
              <w:t>des unités de santé sont maintenant sans ruptures de stock</w:t>
            </w:r>
          </w:p>
          <w:p w:rsidR="009D7C12" w:rsidRPr="00EC38E1" w:rsidRDefault="009D7C12" w:rsidP="00493407">
            <w:pPr>
              <w:pStyle w:val="ListParagraph"/>
              <w:numPr>
                <w:ilvl w:val="0"/>
                <w:numId w:val="11"/>
              </w:numPr>
              <w:spacing w:after="0" w:line="240" w:lineRule="auto"/>
              <w:rPr>
                <w:rFonts w:ascii="Times New Roman" w:eastAsiaTheme="minorHAnsi" w:hAnsi="Times New Roman"/>
                <w:sz w:val="15"/>
                <w:szCs w:val="15"/>
              </w:rPr>
            </w:pPr>
            <w:r w:rsidRPr="00EC38E1">
              <w:rPr>
                <w:rFonts w:eastAsia="Times New Roman"/>
                <w:color w:val="000000"/>
                <w:sz w:val="15"/>
                <w:szCs w:val="15"/>
                <w:lang w:eastAsia="fr-FR"/>
              </w:rPr>
              <w:t xml:space="preserve">19072 </w:t>
            </w:r>
            <w:r w:rsidRPr="00EC38E1">
              <w:rPr>
                <w:rFonts w:ascii="Times New Roman" w:eastAsia="Times New Roman" w:hAnsi="Times New Roman"/>
                <w:color w:val="000000"/>
                <w:sz w:val="15"/>
                <w:szCs w:val="15"/>
                <w:lang w:eastAsia="fr-FR"/>
              </w:rPr>
              <w:t>enfants de moins de 5 ans paludéens  traités à l’ « artesanato+amidiaquina » dans les unités sanitaires</w:t>
            </w:r>
          </w:p>
          <w:p w:rsidR="009D7C12" w:rsidRPr="00EC38E1" w:rsidRDefault="009D7C12" w:rsidP="00493407">
            <w:pPr>
              <w:pStyle w:val="ListParagraph"/>
              <w:numPr>
                <w:ilvl w:val="0"/>
                <w:numId w:val="11"/>
              </w:numPr>
              <w:spacing w:after="0" w:line="240" w:lineRule="auto"/>
              <w:rPr>
                <w:rFonts w:ascii="Times New Roman" w:eastAsiaTheme="minorHAnsi" w:hAnsi="Times New Roman"/>
                <w:sz w:val="15"/>
                <w:szCs w:val="15"/>
              </w:rPr>
            </w:pPr>
            <w:r w:rsidRPr="00EC38E1">
              <w:rPr>
                <w:rFonts w:eastAsia="Times New Roman"/>
                <w:color w:val="000000"/>
                <w:sz w:val="15"/>
                <w:szCs w:val="15"/>
                <w:lang w:eastAsia="fr-FR"/>
              </w:rPr>
              <w:t xml:space="preserve">27529 </w:t>
            </w:r>
            <w:r w:rsidRPr="00EC38E1">
              <w:rPr>
                <w:rFonts w:ascii="Times New Roman" w:eastAsia="Times New Roman" w:hAnsi="Times New Roman"/>
                <w:color w:val="000000"/>
                <w:sz w:val="15"/>
                <w:szCs w:val="15"/>
                <w:lang w:eastAsia="fr-FR"/>
              </w:rPr>
              <w:t>enfants de plus de 5 ans paludéens  sont traités à l’ « artesanato+amidiaquina » dans les unités sanitaires</w:t>
            </w:r>
          </w:p>
          <w:p w:rsidR="009D7C12" w:rsidRPr="00EC38E1" w:rsidRDefault="009D7C12" w:rsidP="00493407">
            <w:pPr>
              <w:pStyle w:val="ListParagraph"/>
              <w:numPr>
                <w:ilvl w:val="0"/>
                <w:numId w:val="11"/>
              </w:numPr>
              <w:spacing w:after="0" w:line="240" w:lineRule="auto"/>
              <w:rPr>
                <w:rFonts w:ascii="Times New Roman" w:eastAsiaTheme="minorHAnsi" w:hAnsi="Times New Roman"/>
                <w:sz w:val="15"/>
                <w:szCs w:val="15"/>
              </w:rPr>
            </w:pPr>
            <w:r w:rsidRPr="00EC38E1">
              <w:rPr>
                <w:rFonts w:eastAsia="Times New Roman"/>
                <w:color w:val="000000"/>
                <w:sz w:val="15"/>
                <w:szCs w:val="15"/>
                <w:lang w:eastAsia="fr-FR"/>
              </w:rPr>
              <w:t>460</w:t>
            </w:r>
            <w:r w:rsidRPr="00EC38E1">
              <w:rPr>
                <w:rFonts w:ascii="Times New Roman" w:eastAsia="Times New Roman" w:hAnsi="Times New Roman"/>
                <w:color w:val="000000"/>
                <w:sz w:val="15"/>
                <w:szCs w:val="15"/>
                <w:lang w:eastAsia="fr-FR"/>
              </w:rPr>
              <w:t xml:space="preserve"> agents de santé communautaire formés en prise en charge de Paludisme simple</w:t>
            </w:r>
          </w:p>
          <w:p w:rsidR="009D7C12" w:rsidRPr="00EC38E1" w:rsidRDefault="009D7C12" w:rsidP="00493407">
            <w:pPr>
              <w:pStyle w:val="ListParagraph"/>
              <w:numPr>
                <w:ilvl w:val="0"/>
                <w:numId w:val="11"/>
              </w:numPr>
              <w:spacing w:after="0" w:line="240" w:lineRule="auto"/>
              <w:rPr>
                <w:rFonts w:ascii="Times New Roman" w:eastAsiaTheme="minorHAnsi" w:hAnsi="Times New Roman"/>
                <w:sz w:val="15"/>
                <w:szCs w:val="15"/>
              </w:rPr>
            </w:pPr>
            <w:r w:rsidRPr="00EC38E1">
              <w:rPr>
                <w:rFonts w:eastAsia="Times New Roman"/>
                <w:color w:val="000000"/>
                <w:sz w:val="15"/>
                <w:szCs w:val="15"/>
                <w:lang w:eastAsia="fr-FR"/>
              </w:rPr>
              <w:t xml:space="preserve">83323 </w:t>
            </w:r>
            <w:r w:rsidRPr="00EC38E1">
              <w:rPr>
                <w:rFonts w:ascii="Times New Roman" w:eastAsia="Times New Roman" w:hAnsi="Times New Roman"/>
                <w:color w:val="000000"/>
                <w:sz w:val="15"/>
                <w:szCs w:val="15"/>
                <w:lang w:eastAsia="fr-FR"/>
              </w:rPr>
              <w:t>moustiquaires imprégnées d’insecticide de longue durée distribuées</w:t>
            </w:r>
          </w:p>
          <w:p w:rsidR="009D7C12" w:rsidRPr="00EC38E1" w:rsidRDefault="009D7C12" w:rsidP="00493407">
            <w:pPr>
              <w:pStyle w:val="ListParagraph"/>
              <w:numPr>
                <w:ilvl w:val="0"/>
                <w:numId w:val="11"/>
              </w:numPr>
              <w:spacing w:after="0" w:line="240" w:lineRule="auto"/>
              <w:rPr>
                <w:rFonts w:ascii="Times New Roman" w:eastAsiaTheme="minorHAnsi" w:hAnsi="Times New Roman"/>
                <w:sz w:val="15"/>
                <w:szCs w:val="15"/>
              </w:rPr>
            </w:pPr>
            <w:r w:rsidRPr="00EC38E1">
              <w:rPr>
                <w:rFonts w:eastAsia="Times New Roman"/>
                <w:color w:val="000000"/>
                <w:sz w:val="15"/>
                <w:szCs w:val="15"/>
                <w:lang w:eastAsia="fr-FR"/>
              </w:rPr>
              <w:t xml:space="preserve">102404  </w:t>
            </w:r>
            <w:r w:rsidRPr="00EC38E1">
              <w:rPr>
                <w:rFonts w:ascii="Times New Roman" w:eastAsia="Times New Roman" w:hAnsi="Times New Roman"/>
                <w:color w:val="000000"/>
                <w:sz w:val="15"/>
                <w:szCs w:val="15"/>
                <w:lang w:eastAsia="fr-FR"/>
              </w:rPr>
              <w:t>enfants de l’école primaire sensibilisés sur le paludisme</w:t>
            </w:r>
          </w:p>
        </w:tc>
        <w:tc>
          <w:tcPr>
            <w:tcW w:w="1984" w:type="dxa"/>
            <w:vMerge w:val="restart"/>
            <w:vAlign w:val="center"/>
          </w:tcPr>
          <w:p w:rsidR="009D7C12" w:rsidRPr="00BD024C" w:rsidRDefault="009D7C12" w:rsidP="00493407">
            <w:pPr>
              <w:spacing w:after="0" w:line="240" w:lineRule="auto"/>
              <w:rPr>
                <w:rFonts w:ascii="Times New Roman" w:eastAsia="Times New Roman" w:hAnsi="Times New Roman"/>
                <w:color w:val="000000"/>
                <w:sz w:val="16"/>
                <w:szCs w:val="16"/>
                <w:lang w:eastAsia="fr-FR"/>
              </w:rPr>
            </w:pPr>
            <w:r w:rsidRPr="00BD024C">
              <w:rPr>
                <w:rFonts w:ascii="Times New Roman" w:eastAsia="Times New Roman" w:hAnsi="Times New Roman"/>
                <w:color w:val="000000"/>
                <w:sz w:val="16"/>
                <w:szCs w:val="16"/>
                <w:lang w:eastAsia="fr-FR"/>
              </w:rPr>
              <w:t>Bons impacts de projets en termes de baisse de la prévalence du paludisme</w:t>
            </w:r>
          </w:p>
          <w:p w:rsidR="009D7C12" w:rsidRPr="00BD024C" w:rsidRDefault="009D7C12" w:rsidP="00493407">
            <w:pPr>
              <w:spacing w:after="0" w:line="240" w:lineRule="auto"/>
              <w:rPr>
                <w:rFonts w:ascii="Times New Roman" w:eastAsia="Times New Roman" w:hAnsi="Times New Roman"/>
                <w:color w:val="000000"/>
                <w:sz w:val="16"/>
                <w:szCs w:val="16"/>
                <w:lang w:eastAsia="fr-FR"/>
              </w:rPr>
            </w:pPr>
            <w:r w:rsidRPr="00BD024C">
              <w:rPr>
                <w:rFonts w:ascii="Times New Roman" w:eastAsia="Times New Roman" w:hAnsi="Times New Roman"/>
                <w:color w:val="000000"/>
                <w:sz w:val="16"/>
                <w:szCs w:val="16"/>
                <w:lang w:eastAsia="fr-FR"/>
              </w:rPr>
              <w:t>L’on peut toutefois mettre ces impacts à au crédit exclusif du Programme, étant donné qu’il y a d’autre acteur acteurs dans le secteur, qui travaillent d’ailleurs avec le même partenaire d’exécution qu’est le Centre National des Endémies</w:t>
            </w:r>
          </w:p>
        </w:tc>
      </w:tr>
      <w:tr w:rsidR="009D7C12" w:rsidRPr="00383165" w:rsidTr="00E03BC2">
        <w:trPr>
          <w:trHeight w:hRule="exact" w:val="1559"/>
        </w:trPr>
        <w:tc>
          <w:tcPr>
            <w:tcW w:w="993" w:type="dxa"/>
            <w:vAlign w:val="center"/>
          </w:tcPr>
          <w:p w:rsidR="009D7C12" w:rsidRPr="00383165" w:rsidRDefault="009D7C12" w:rsidP="00493407">
            <w:pPr>
              <w:spacing w:after="0" w:line="240" w:lineRule="auto"/>
              <w:rPr>
                <w:rFonts w:ascii="Times New Roman" w:eastAsia="Times New Roman" w:hAnsi="Times New Roman"/>
                <w:color w:val="000000"/>
                <w:sz w:val="16"/>
                <w:szCs w:val="16"/>
                <w:lang w:eastAsia="fr-FR"/>
              </w:rPr>
            </w:pPr>
            <w:r>
              <w:rPr>
                <w:rFonts w:ascii="Times New Roman" w:eastAsia="Times New Roman" w:hAnsi="Times New Roman"/>
                <w:color w:val="000000"/>
                <w:sz w:val="16"/>
                <w:szCs w:val="16"/>
                <w:lang w:eastAsia="fr-FR"/>
              </w:rPr>
              <w:t>00063251</w:t>
            </w:r>
          </w:p>
        </w:tc>
        <w:tc>
          <w:tcPr>
            <w:tcW w:w="1701" w:type="dxa"/>
            <w:vAlign w:val="center"/>
          </w:tcPr>
          <w:p w:rsidR="009D7C12" w:rsidRPr="00383165" w:rsidRDefault="009D7C12" w:rsidP="00493407">
            <w:pPr>
              <w:spacing w:after="0" w:line="240" w:lineRule="auto"/>
              <w:rPr>
                <w:rFonts w:ascii="Times New Roman" w:eastAsia="Times New Roman" w:hAnsi="Times New Roman"/>
                <w:color w:val="000000"/>
                <w:sz w:val="16"/>
                <w:szCs w:val="16"/>
                <w:lang w:eastAsia="fr-FR"/>
              </w:rPr>
            </w:pPr>
            <w:r>
              <w:rPr>
                <w:rFonts w:ascii="Times New Roman" w:eastAsia="Times New Roman" w:hAnsi="Times New Roman"/>
                <w:color w:val="000000"/>
                <w:sz w:val="16"/>
                <w:szCs w:val="16"/>
                <w:lang w:eastAsia="fr-FR"/>
              </w:rPr>
              <w:t>Lutte contre le Paludisme/2</w:t>
            </w:r>
          </w:p>
        </w:tc>
        <w:tc>
          <w:tcPr>
            <w:tcW w:w="1559" w:type="dxa"/>
            <w:vMerge/>
          </w:tcPr>
          <w:p w:rsidR="009D7C12" w:rsidRDefault="009D7C12" w:rsidP="00493407">
            <w:pPr>
              <w:spacing w:after="0" w:line="240" w:lineRule="auto"/>
              <w:rPr>
                <w:rFonts w:eastAsia="Times New Roman"/>
                <w:color w:val="000000"/>
                <w:sz w:val="16"/>
                <w:szCs w:val="16"/>
                <w:lang w:eastAsia="fr-FR"/>
              </w:rPr>
            </w:pPr>
          </w:p>
        </w:tc>
        <w:tc>
          <w:tcPr>
            <w:tcW w:w="5103" w:type="dxa"/>
            <w:vMerge/>
          </w:tcPr>
          <w:p w:rsidR="009D7C12" w:rsidRPr="00E03BC2" w:rsidRDefault="009D7C12" w:rsidP="00493407">
            <w:pPr>
              <w:pStyle w:val="ListParagraph"/>
              <w:numPr>
                <w:ilvl w:val="0"/>
                <w:numId w:val="11"/>
              </w:numPr>
              <w:spacing w:after="0" w:line="240" w:lineRule="auto"/>
              <w:rPr>
                <w:rFonts w:eastAsia="Times New Roman"/>
                <w:color w:val="000000"/>
                <w:sz w:val="15"/>
                <w:szCs w:val="15"/>
                <w:lang w:eastAsia="fr-FR"/>
              </w:rPr>
            </w:pPr>
          </w:p>
        </w:tc>
        <w:tc>
          <w:tcPr>
            <w:tcW w:w="4111" w:type="dxa"/>
            <w:vMerge/>
          </w:tcPr>
          <w:p w:rsidR="009D7C12" w:rsidRPr="00EC38E1" w:rsidRDefault="009D7C12" w:rsidP="00493407">
            <w:pPr>
              <w:pStyle w:val="ListParagraph"/>
              <w:numPr>
                <w:ilvl w:val="0"/>
                <w:numId w:val="11"/>
              </w:numPr>
              <w:spacing w:after="0" w:line="240" w:lineRule="auto"/>
              <w:rPr>
                <w:rFonts w:eastAsia="Times New Roman"/>
                <w:color w:val="000000"/>
                <w:sz w:val="15"/>
                <w:szCs w:val="15"/>
                <w:lang w:eastAsia="fr-FR"/>
              </w:rPr>
            </w:pPr>
          </w:p>
        </w:tc>
        <w:tc>
          <w:tcPr>
            <w:tcW w:w="1984" w:type="dxa"/>
            <w:vMerge/>
            <w:vAlign w:val="center"/>
          </w:tcPr>
          <w:p w:rsidR="009D7C12" w:rsidRPr="00383165" w:rsidRDefault="009D7C12" w:rsidP="00493407">
            <w:pPr>
              <w:spacing w:after="0" w:line="240" w:lineRule="auto"/>
              <w:rPr>
                <w:rFonts w:eastAsia="Times New Roman"/>
                <w:color w:val="000000"/>
                <w:sz w:val="16"/>
                <w:szCs w:val="16"/>
                <w:lang w:eastAsia="fr-FR"/>
              </w:rPr>
            </w:pPr>
          </w:p>
        </w:tc>
      </w:tr>
      <w:tr w:rsidR="00805ECD" w:rsidRPr="00383165" w:rsidTr="00E03BC2">
        <w:trPr>
          <w:trHeight w:hRule="exact" w:val="5242"/>
        </w:trPr>
        <w:tc>
          <w:tcPr>
            <w:tcW w:w="993" w:type="dxa"/>
            <w:vAlign w:val="center"/>
          </w:tcPr>
          <w:p w:rsidR="00805ECD" w:rsidRPr="00383165" w:rsidRDefault="00805ECD" w:rsidP="00493407">
            <w:pPr>
              <w:spacing w:after="0" w:line="240" w:lineRule="auto"/>
              <w:rPr>
                <w:rFonts w:ascii="Times New Roman" w:eastAsia="Times New Roman" w:hAnsi="Times New Roman"/>
                <w:color w:val="000000"/>
                <w:sz w:val="16"/>
                <w:szCs w:val="16"/>
                <w:lang w:eastAsia="fr-FR"/>
              </w:rPr>
            </w:pPr>
            <w:r w:rsidRPr="00383165">
              <w:rPr>
                <w:rFonts w:ascii="Times New Roman" w:eastAsia="Times New Roman" w:hAnsi="Times New Roman"/>
                <w:color w:val="000000"/>
                <w:sz w:val="16"/>
                <w:szCs w:val="16"/>
                <w:lang w:eastAsia="fr-FR"/>
              </w:rPr>
              <w:t> </w:t>
            </w:r>
            <w:r>
              <w:rPr>
                <w:rFonts w:ascii="Times New Roman" w:eastAsia="Times New Roman" w:hAnsi="Times New Roman"/>
                <w:color w:val="000000"/>
                <w:sz w:val="16"/>
                <w:szCs w:val="16"/>
                <w:lang w:eastAsia="fr-FR"/>
              </w:rPr>
              <w:t>00053364</w:t>
            </w:r>
          </w:p>
        </w:tc>
        <w:tc>
          <w:tcPr>
            <w:tcW w:w="1701" w:type="dxa"/>
            <w:vAlign w:val="center"/>
          </w:tcPr>
          <w:p w:rsidR="00805ECD" w:rsidRPr="00383165" w:rsidRDefault="00805ECD" w:rsidP="00493407">
            <w:pPr>
              <w:spacing w:after="0" w:line="240" w:lineRule="auto"/>
              <w:rPr>
                <w:rFonts w:ascii="Times New Roman" w:eastAsia="Times New Roman" w:hAnsi="Times New Roman"/>
                <w:color w:val="000000"/>
                <w:sz w:val="16"/>
                <w:szCs w:val="16"/>
                <w:lang w:eastAsia="fr-FR"/>
              </w:rPr>
            </w:pPr>
            <w:r w:rsidRPr="00383165">
              <w:rPr>
                <w:rFonts w:ascii="Times New Roman" w:eastAsia="Times New Roman" w:hAnsi="Times New Roman"/>
                <w:color w:val="000000"/>
                <w:sz w:val="16"/>
                <w:szCs w:val="16"/>
                <w:lang w:eastAsia="fr-FR"/>
              </w:rPr>
              <w:t>Lutte contre le Vih/Sida</w:t>
            </w:r>
          </w:p>
        </w:tc>
        <w:tc>
          <w:tcPr>
            <w:tcW w:w="1559" w:type="dxa"/>
          </w:tcPr>
          <w:p w:rsidR="00805ECD" w:rsidRPr="004442F0" w:rsidRDefault="00805ECD" w:rsidP="00493407">
            <w:pPr>
              <w:spacing w:after="0" w:line="240" w:lineRule="auto"/>
              <w:rPr>
                <w:rFonts w:eastAsia="Times New Roman"/>
                <w:color w:val="000000"/>
                <w:sz w:val="16"/>
                <w:szCs w:val="16"/>
                <w:lang w:eastAsia="fr-FR"/>
              </w:rPr>
            </w:pPr>
            <w:r>
              <w:rPr>
                <w:rFonts w:eastAsia="Times New Roman"/>
                <w:color w:val="000000"/>
                <w:sz w:val="16"/>
                <w:szCs w:val="16"/>
                <w:lang w:eastAsia="fr-FR"/>
              </w:rPr>
              <w:t>Centre National des Endémies</w:t>
            </w:r>
          </w:p>
        </w:tc>
        <w:tc>
          <w:tcPr>
            <w:tcW w:w="5103" w:type="dxa"/>
            <w:vAlign w:val="center"/>
          </w:tcPr>
          <w:p w:rsidR="00805ECD" w:rsidRPr="00E03BC2" w:rsidRDefault="00805ECD" w:rsidP="00493407">
            <w:pPr>
              <w:pStyle w:val="ListParagraph"/>
              <w:numPr>
                <w:ilvl w:val="0"/>
                <w:numId w:val="11"/>
              </w:numPr>
              <w:spacing w:after="0" w:line="240" w:lineRule="auto"/>
              <w:rPr>
                <w:rFonts w:ascii="Times New Roman" w:eastAsia="Times New Roman" w:hAnsi="Times New Roman"/>
                <w:color w:val="000000"/>
                <w:sz w:val="15"/>
                <w:szCs w:val="15"/>
                <w:lang w:eastAsia="fr-FR"/>
              </w:rPr>
            </w:pPr>
            <w:r w:rsidRPr="00E03BC2">
              <w:rPr>
                <w:rFonts w:eastAsia="Times New Roman"/>
                <w:color w:val="000000"/>
                <w:sz w:val="15"/>
                <w:szCs w:val="15"/>
                <w:lang w:eastAsia="fr-FR"/>
              </w:rPr>
              <w:t xml:space="preserve">Assurer que 34856 </w:t>
            </w:r>
            <w:r w:rsidRPr="00E03BC2">
              <w:rPr>
                <w:rFonts w:ascii="Times New Roman" w:eastAsia="Times New Roman" w:hAnsi="Times New Roman"/>
                <w:color w:val="000000"/>
                <w:sz w:val="15"/>
                <w:szCs w:val="15"/>
                <w:lang w:eastAsia="fr-FR"/>
              </w:rPr>
              <w:t>personnes soient  testées  par VIH</w:t>
            </w:r>
          </w:p>
          <w:p w:rsidR="00805ECD" w:rsidRPr="00E03BC2" w:rsidRDefault="00805ECD" w:rsidP="00493407">
            <w:pPr>
              <w:pStyle w:val="ListParagraph"/>
              <w:numPr>
                <w:ilvl w:val="0"/>
                <w:numId w:val="11"/>
              </w:numPr>
              <w:spacing w:after="0" w:line="240" w:lineRule="auto"/>
              <w:rPr>
                <w:rFonts w:ascii="Times New Roman" w:eastAsia="Times New Roman" w:hAnsi="Times New Roman"/>
                <w:color w:val="000000"/>
                <w:sz w:val="15"/>
                <w:szCs w:val="15"/>
                <w:lang w:eastAsia="fr-FR"/>
              </w:rPr>
            </w:pPr>
            <w:r w:rsidRPr="00E03BC2">
              <w:rPr>
                <w:rFonts w:eastAsia="Times New Roman"/>
                <w:color w:val="000000"/>
                <w:sz w:val="15"/>
                <w:szCs w:val="15"/>
                <w:lang w:eastAsia="fr-FR"/>
              </w:rPr>
              <w:t xml:space="preserve">Assurer que 13533 </w:t>
            </w:r>
            <w:r w:rsidRPr="00E03BC2">
              <w:rPr>
                <w:rFonts w:ascii="Times New Roman" w:eastAsia="Times New Roman" w:hAnsi="Times New Roman"/>
                <w:color w:val="000000"/>
                <w:sz w:val="15"/>
                <w:szCs w:val="15"/>
                <w:lang w:eastAsia="fr-FR"/>
              </w:rPr>
              <w:t xml:space="preserve"> malades IST soient traités dans les services de santé</w:t>
            </w:r>
          </w:p>
          <w:p w:rsidR="00805ECD" w:rsidRPr="00E03BC2" w:rsidRDefault="00805ECD" w:rsidP="00493407">
            <w:pPr>
              <w:pStyle w:val="ListParagraph"/>
              <w:numPr>
                <w:ilvl w:val="0"/>
                <w:numId w:val="11"/>
              </w:numPr>
              <w:spacing w:after="0" w:line="240" w:lineRule="auto"/>
              <w:rPr>
                <w:rFonts w:ascii="Times New Roman" w:eastAsia="Times New Roman" w:hAnsi="Times New Roman"/>
                <w:color w:val="000000"/>
                <w:sz w:val="15"/>
                <w:szCs w:val="15"/>
                <w:lang w:eastAsia="fr-FR"/>
              </w:rPr>
            </w:pPr>
            <w:r w:rsidRPr="00E03BC2">
              <w:rPr>
                <w:rFonts w:eastAsia="Times New Roman"/>
                <w:color w:val="000000"/>
                <w:sz w:val="15"/>
                <w:szCs w:val="15"/>
                <w:lang w:eastAsia="fr-FR"/>
              </w:rPr>
              <w:t xml:space="preserve">Assurer que 97% (35/36) des </w:t>
            </w:r>
            <w:r w:rsidRPr="00E03BC2">
              <w:rPr>
                <w:rFonts w:ascii="Times New Roman" w:eastAsia="Times New Roman" w:hAnsi="Times New Roman"/>
                <w:color w:val="000000"/>
                <w:sz w:val="15"/>
                <w:szCs w:val="15"/>
                <w:lang w:eastAsia="fr-FR"/>
              </w:rPr>
              <w:t xml:space="preserve"> unités de santé soient sans rupture de stock en médicaments recommandés pour les IST, dans la derrière trimestre</w:t>
            </w:r>
          </w:p>
          <w:p w:rsidR="00805ECD" w:rsidRPr="00E03BC2" w:rsidRDefault="00805ECD" w:rsidP="00493407">
            <w:pPr>
              <w:pStyle w:val="ListParagraph"/>
              <w:numPr>
                <w:ilvl w:val="0"/>
                <w:numId w:val="11"/>
              </w:numPr>
              <w:spacing w:after="0" w:line="240" w:lineRule="auto"/>
              <w:rPr>
                <w:rFonts w:ascii="Times New Roman" w:eastAsia="Times New Roman" w:hAnsi="Times New Roman"/>
                <w:color w:val="000000"/>
                <w:sz w:val="15"/>
                <w:szCs w:val="15"/>
                <w:lang w:eastAsia="fr-FR"/>
              </w:rPr>
            </w:pPr>
            <w:r w:rsidRPr="00E03BC2">
              <w:rPr>
                <w:rFonts w:eastAsia="Times New Roman"/>
                <w:color w:val="000000"/>
                <w:sz w:val="15"/>
                <w:szCs w:val="15"/>
                <w:lang w:eastAsia="fr-FR"/>
              </w:rPr>
              <w:t xml:space="preserve">Assurer que 1.000.000 de </w:t>
            </w:r>
            <w:r w:rsidRPr="00E03BC2">
              <w:rPr>
                <w:rFonts w:ascii="Times New Roman" w:eastAsia="Times New Roman" w:hAnsi="Times New Roman"/>
                <w:color w:val="000000"/>
                <w:sz w:val="15"/>
                <w:szCs w:val="15"/>
                <w:lang w:eastAsia="fr-FR"/>
              </w:rPr>
              <w:t>préservatifs masculins soient distribués</w:t>
            </w:r>
          </w:p>
          <w:p w:rsidR="00805ECD" w:rsidRPr="00C259B4" w:rsidRDefault="00805ECD" w:rsidP="00493407">
            <w:pPr>
              <w:pStyle w:val="ListParagraph"/>
              <w:numPr>
                <w:ilvl w:val="0"/>
                <w:numId w:val="11"/>
              </w:numPr>
              <w:spacing w:after="0" w:line="240" w:lineRule="auto"/>
              <w:rPr>
                <w:rFonts w:ascii="Times New Roman" w:eastAsia="Times New Roman" w:hAnsi="Times New Roman"/>
                <w:color w:val="000000"/>
                <w:sz w:val="15"/>
                <w:szCs w:val="15"/>
                <w:lang w:eastAsia="fr-FR"/>
              </w:rPr>
            </w:pPr>
            <w:r w:rsidRPr="00C259B4">
              <w:rPr>
                <w:rFonts w:eastAsia="Times New Roman"/>
                <w:color w:val="000000"/>
                <w:sz w:val="15"/>
                <w:szCs w:val="15"/>
                <w:lang w:eastAsia="fr-FR"/>
              </w:rPr>
              <w:t>Assurer que 46 j</w:t>
            </w:r>
            <w:r w:rsidRPr="00C259B4">
              <w:rPr>
                <w:rFonts w:ascii="Times New Roman" w:eastAsia="Times New Roman" w:hAnsi="Times New Roman"/>
                <w:color w:val="000000"/>
                <w:sz w:val="15"/>
                <w:szCs w:val="15"/>
                <w:lang w:eastAsia="fr-FR"/>
              </w:rPr>
              <w:t>eunes éducateurs soient formés en prévention du Sida</w:t>
            </w:r>
          </w:p>
          <w:p w:rsidR="00805ECD" w:rsidRPr="00E03BC2" w:rsidRDefault="00805ECD" w:rsidP="00493407">
            <w:pPr>
              <w:pStyle w:val="ListParagraph"/>
              <w:numPr>
                <w:ilvl w:val="0"/>
                <w:numId w:val="11"/>
              </w:numPr>
              <w:spacing w:after="0" w:line="240" w:lineRule="auto"/>
              <w:rPr>
                <w:rFonts w:ascii="Times New Roman" w:eastAsia="Times New Roman" w:hAnsi="Times New Roman"/>
                <w:color w:val="000000"/>
                <w:sz w:val="15"/>
                <w:szCs w:val="15"/>
                <w:lang w:eastAsia="fr-FR"/>
              </w:rPr>
            </w:pPr>
            <w:r w:rsidRPr="00E03BC2">
              <w:rPr>
                <w:rFonts w:eastAsia="Times New Roman"/>
                <w:color w:val="000000"/>
                <w:sz w:val="15"/>
                <w:szCs w:val="15"/>
                <w:lang w:eastAsia="fr-FR"/>
              </w:rPr>
              <w:t xml:space="preserve">Assurer que 43 </w:t>
            </w:r>
            <w:r w:rsidRPr="00E03BC2">
              <w:rPr>
                <w:rFonts w:ascii="Times New Roman" w:eastAsia="Times New Roman" w:hAnsi="Times New Roman"/>
                <w:color w:val="000000"/>
                <w:sz w:val="15"/>
                <w:szCs w:val="15"/>
                <w:lang w:eastAsia="fr-FR"/>
              </w:rPr>
              <w:t>Professionnels du sexe soient formés comme éducateurs</w:t>
            </w:r>
          </w:p>
          <w:p w:rsidR="00805ECD" w:rsidRPr="00E03BC2" w:rsidRDefault="00805ECD" w:rsidP="00493407">
            <w:pPr>
              <w:pStyle w:val="ListParagraph"/>
              <w:numPr>
                <w:ilvl w:val="0"/>
                <w:numId w:val="11"/>
              </w:numPr>
              <w:spacing w:after="0" w:line="240" w:lineRule="auto"/>
              <w:rPr>
                <w:rFonts w:ascii="Times New Roman" w:eastAsia="Times New Roman" w:hAnsi="Times New Roman"/>
                <w:color w:val="000000"/>
                <w:sz w:val="15"/>
                <w:szCs w:val="15"/>
                <w:lang w:eastAsia="fr-FR"/>
              </w:rPr>
            </w:pPr>
            <w:r w:rsidRPr="00E03BC2">
              <w:rPr>
                <w:rFonts w:eastAsia="Times New Roman"/>
                <w:color w:val="000000"/>
                <w:sz w:val="15"/>
                <w:szCs w:val="15"/>
                <w:lang w:eastAsia="fr-FR"/>
              </w:rPr>
              <w:t xml:space="preserve">Assurer que 100% des transfusions de sang se fassent correctement et que le sang soit testé </w:t>
            </w:r>
            <w:r w:rsidRPr="00E03BC2">
              <w:rPr>
                <w:rFonts w:ascii="Times New Roman" w:eastAsia="Times New Roman" w:hAnsi="Times New Roman"/>
                <w:color w:val="000000"/>
                <w:sz w:val="15"/>
                <w:szCs w:val="15"/>
                <w:lang w:eastAsia="fr-FR"/>
              </w:rPr>
              <w:t xml:space="preserve">(VIH, HBs, HCV, Syphilis ) dans le dernier trimestre </w:t>
            </w:r>
          </w:p>
          <w:p w:rsidR="00805ECD" w:rsidRPr="00E03BC2" w:rsidRDefault="00805ECD" w:rsidP="00493407">
            <w:pPr>
              <w:pStyle w:val="ListParagraph"/>
              <w:numPr>
                <w:ilvl w:val="0"/>
                <w:numId w:val="11"/>
              </w:numPr>
              <w:spacing w:after="0" w:line="240" w:lineRule="auto"/>
              <w:rPr>
                <w:rFonts w:ascii="Times New Roman" w:eastAsia="Times New Roman" w:hAnsi="Times New Roman"/>
                <w:color w:val="000000"/>
                <w:sz w:val="15"/>
                <w:szCs w:val="15"/>
                <w:lang w:eastAsia="fr-FR"/>
              </w:rPr>
            </w:pPr>
            <w:r w:rsidRPr="00E03BC2">
              <w:rPr>
                <w:rFonts w:eastAsia="Times New Roman"/>
                <w:color w:val="000000"/>
                <w:sz w:val="15"/>
                <w:szCs w:val="15"/>
                <w:lang w:eastAsia="fr-FR"/>
              </w:rPr>
              <w:t xml:space="preserve">Assurer que 168 </w:t>
            </w:r>
            <w:r w:rsidRPr="00E03BC2">
              <w:rPr>
                <w:rFonts w:ascii="Times New Roman" w:eastAsia="Times New Roman" w:hAnsi="Times New Roman"/>
                <w:color w:val="000000"/>
                <w:sz w:val="15"/>
                <w:szCs w:val="15"/>
                <w:lang w:eastAsia="fr-FR"/>
              </w:rPr>
              <w:t xml:space="preserve">travailleurs de santé soient formés sur les précautions à prendre dans la prise en charge des personnes touchées </w:t>
            </w:r>
          </w:p>
          <w:p w:rsidR="00805ECD" w:rsidRPr="00E03BC2" w:rsidRDefault="00805ECD" w:rsidP="00493407">
            <w:pPr>
              <w:pStyle w:val="ListParagraph"/>
              <w:numPr>
                <w:ilvl w:val="0"/>
                <w:numId w:val="11"/>
              </w:numPr>
              <w:spacing w:after="0" w:line="240" w:lineRule="auto"/>
              <w:rPr>
                <w:rFonts w:ascii="Times New Roman" w:eastAsia="Times New Roman" w:hAnsi="Times New Roman"/>
                <w:color w:val="000000"/>
                <w:sz w:val="15"/>
                <w:szCs w:val="15"/>
                <w:lang w:eastAsia="fr-FR"/>
              </w:rPr>
            </w:pPr>
            <w:r w:rsidRPr="00E03BC2">
              <w:rPr>
                <w:rFonts w:eastAsia="Times New Roman"/>
                <w:color w:val="000000"/>
                <w:sz w:val="15"/>
                <w:szCs w:val="15"/>
                <w:lang w:eastAsia="fr-FR"/>
              </w:rPr>
              <w:t xml:space="preserve">Assurer que 44 </w:t>
            </w:r>
            <w:r w:rsidRPr="00E03BC2">
              <w:rPr>
                <w:rFonts w:ascii="Times New Roman" w:eastAsia="Times New Roman" w:hAnsi="Times New Roman"/>
                <w:color w:val="000000"/>
                <w:sz w:val="15"/>
                <w:szCs w:val="15"/>
                <w:lang w:eastAsia="fr-FR"/>
              </w:rPr>
              <w:t xml:space="preserve"> femmes enceintes séropositives reçoivent la  dose complète ARV</w:t>
            </w:r>
          </w:p>
          <w:p w:rsidR="00805ECD" w:rsidRPr="00E03BC2" w:rsidRDefault="00805ECD" w:rsidP="00493407">
            <w:pPr>
              <w:pStyle w:val="ListParagraph"/>
              <w:numPr>
                <w:ilvl w:val="0"/>
                <w:numId w:val="11"/>
              </w:numPr>
              <w:spacing w:after="0" w:line="240" w:lineRule="auto"/>
              <w:rPr>
                <w:rFonts w:ascii="Times New Roman" w:eastAsia="Times New Roman" w:hAnsi="Times New Roman"/>
                <w:color w:val="000000"/>
                <w:sz w:val="15"/>
                <w:szCs w:val="15"/>
                <w:lang w:eastAsia="fr-FR"/>
              </w:rPr>
            </w:pPr>
            <w:r w:rsidRPr="00E03BC2">
              <w:rPr>
                <w:rFonts w:eastAsia="Times New Roman"/>
                <w:color w:val="000000"/>
                <w:sz w:val="15"/>
                <w:szCs w:val="15"/>
                <w:lang w:eastAsia="fr-FR"/>
              </w:rPr>
              <w:t xml:space="preserve">Assurer que 75% </w:t>
            </w:r>
            <w:r w:rsidRPr="00E03BC2">
              <w:rPr>
                <w:rFonts w:ascii="Times New Roman" w:eastAsia="Times New Roman" w:hAnsi="Times New Roman"/>
                <w:color w:val="000000"/>
                <w:sz w:val="15"/>
                <w:szCs w:val="15"/>
                <w:lang w:eastAsia="fr-FR"/>
              </w:rPr>
              <w:t xml:space="preserve"> des femmes   enceintes  en consultation prénatale soient   testées au VIH</w:t>
            </w:r>
          </w:p>
          <w:p w:rsidR="00805ECD" w:rsidRPr="00E03BC2" w:rsidRDefault="00805ECD" w:rsidP="00493407">
            <w:pPr>
              <w:pStyle w:val="ListParagraph"/>
              <w:numPr>
                <w:ilvl w:val="0"/>
                <w:numId w:val="11"/>
              </w:numPr>
              <w:spacing w:after="0" w:line="240" w:lineRule="auto"/>
              <w:rPr>
                <w:rFonts w:ascii="Times New Roman" w:eastAsia="Times New Roman" w:hAnsi="Times New Roman"/>
                <w:color w:val="000000"/>
                <w:sz w:val="15"/>
                <w:szCs w:val="15"/>
                <w:lang w:eastAsia="fr-FR"/>
              </w:rPr>
            </w:pPr>
            <w:r w:rsidRPr="00E03BC2">
              <w:rPr>
                <w:rFonts w:eastAsia="Times New Roman"/>
                <w:color w:val="000000"/>
                <w:sz w:val="15"/>
                <w:szCs w:val="15"/>
                <w:lang w:eastAsia="fr-FR"/>
              </w:rPr>
              <w:t xml:space="preserve">Assurer que 11 </w:t>
            </w:r>
            <w:r w:rsidRPr="00E03BC2">
              <w:rPr>
                <w:rFonts w:ascii="Times New Roman" w:eastAsia="Times New Roman" w:hAnsi="Times New Roman"/>
                <w:color w:val="000000"/>
                <w:sz w:val="15"/>
                <w:szCs w:val="15"/>
                <w:lang w:eastAsia="fr-FR"/>
              </w:rPr>
              <w:t>malades du Sida reçoivent un traitement ARV de 2º génération</w:t>
            </w:r>
          </w:p>
          <w:p w:rsidR="00805ECD" w:rsidRPr="00E03BC2" w:rsidRDefault="00805ECD" w:rsidP="00493407">
            <w:pPr>
              <w:pStyle w:val="ListParagraph"/>
              <w:numPr>
                <w:ilvl w:val="0"/>
                <w:numId w:val="11"/>
              </w:numPr>
              <w:spacing w:after="0" w:line="240" w:lineRule="auto"/>
              <w:rPr>
                <w:rFonts w:ascii="Times New Roman" w:eastAsia="Times New Roman" w:hAnsi="Times New Roman"/>
                <w:color w:val="000000"/>
                <w:sz w:val="15"/>
                <w:szCs w:val="15"/>
                <w:lang w:eastAsia="fr-FR"/>
              </w:rPr>
            </w:pPr>
            <w:r w:rsidRPr="00E03BC2">
              <w:rPr>
                <w:rFonts w:eastAsia="Times New Roman"/>
                <w:color w:val="000000"/>
                <w:sz w:val="15"/>
                <w:szCs w:val="15"/>
                <w:lang w:eastAsia="fr-FR"/>
              </w:rPr>
              <w:t xml:space="preserve">Assurer que 90 </w:t>
            </w:r>
            <w:r w:rsidRPr="00E03BC2">
              <w:rPr>
                <w:rFonts w:ascii="Times New Roman" w:eastAsia="Times New Roman" w:hAnsi="Times New Roman"/>
                <w:color w:val="000000"/>
                <w:sz w:val="15"/>
                <w:szCs w:val="15"/>
                <w:lang w:eastAsia="fr-FR"/>
              </w:rPr>
              <w:t>testés positifs au VIH reçoivent une  prophylaxie  contre les infections opportunistes</w:t>
            </w:r>
          </w:p>
          <w:p w:rsidR="00805ECD" w:rsidRPr="00E03BC2" w:rsidRDefault="00805ECD" w:rsidP="00493407">
            <w:pPr>
              <w:pStyle w:val="ListParagraph"/>
              <w:numPr>
                <w:ilvl w:val="0"/>
                <w:numId w:val="11"/>
              </w:numPr>
              <w:spacing w:after="0" w:line="240" w:lineRule="auto"/>
              <w:rPr>
                <w:rFonts w:ascii="Times New Roman" w:eastAsia="Times New Roman" w:hAnsi="Times New Roman"/>
                <w:color w:val="000000"/>
                <w:sz w:val="15"/>
                <w:szCs w:val="15"/>
                <w:lang w:eastAsia="fr-FR"/>
              </w:rPr>
            </w:pPr>
            <w:r w:rsidRPr="00E03BC2">
              <w:rPr>
                <w:rFonts w:eastAsia="Times New Roman"/>
                <w:color w:val="000000"/>
                <w:sz w:val="15"/>
                <w:szCs w:val="15"/>
                <w:lang w:eastAsia="fr-FR"/>
              </w:rPr>
              <w:t xml:space="preserve">Assurer que 51cas de </w:t>
            </w:r>
            <w:r w:rsidRPr="00E03BC2">
              <w:rPr>
                <w:rFonts w:ascii="Times New Roman" w:eastAsia="Times New Roman" w:hAnsi="Times New Roman"/>
                <w:color w:val="000000"/>
                <w:sz w:val="15"/>
                <w:szCs w:val="15"/>
                <w:lang w:eastAsia="fr-FR"/>
              </w:rPr>
              <w:t xml:space="preserve">tuberculoses associés au VIH soient pris en charge les dernière 9 mois </w:t>
            </w:r>
          </w:p>
          <w:p w:rsidR="00805ECD" w:rsidRPr="00E03BC2" w:rsidRDefault="00805ECD" w:rsidP="00493407">
            <w:pPr>
              <w:pStyle w:val="ListParagraph"/>
              <w:numPr>
                <w:ilvl w:val="0"/>
                <w:numId w:val="11"/>
              </w:numPr>
              <w:spacing w:after="0" w:line="240" w:lineRule="auto"/>
              <w:rPr>
                <w:rFonts w:ascii="Times New Roman" w:eastAsia="Times New Roman" w:hAnsi="Times New Roman"/>
                <w:color w:val="000000"/>
                <w:sz w:val="15"/>
                <w:szCs w:val="15"/>
                <w:lang w:eastAsia="fr-FR"/>
              </w:rPr>
            </w:pPr>
            <w:r w:rsidRPr="00E03BC2">
              <w:rPr>
                <w:rFonts w:eastAsia="Times New Roman"/>
                <w:color w:val="000000"/>
                <w:sz w:val="15"/>
                <w:szCs w:val="15"/>
                <w:lang w:eastAsia="fr-FR"/>
              </w:rPr>
              <w:t>Assurer que 60 techniciens de santé soient formés eu test du bacille de Kock</w:t>
            </w:r>
          </w:p>
          <w:p w:rsidR="00805ECD" w:rsidRPr="00E03BC2" w:rsidRDefault="00805ECD" w:rsidP="00493407">
            <w:pPr>
              <w:pStyle w:val="ListParagraph"/>
              <w:numPr>
                <w:ilvl w:val="0"/>
                <w:numId w:val="11"/>
              </w:numPr>
              <w:spacing w:after="0" w:line="240" w:lineRule="auto"/>
              <w:rPr>
                <w:rFonts w:ascii="Times New Roman" w:eastAsia="Times New Roman" w:hAnsi="Times New Roman"/>
                <w:color w:val="000000"/>
                <w:sz w:val="15"/>
                <w:szCs w:val="15"/>
                <w:lang w:eastAsia="fr-FR"/>
              </w:rPr>
            </w:pPr>
            <w:r w:rsidRPr="00E03BC2">
              <w:rPr>
                <w:rFonts w:eastAsia="Times New Roman"/>
                <w:color w:val="000000"/>
                <w:sz w:val="15"/>
                <w:szCs w:val="15"/>
                <w:lang w:eastAsia="fr-FR"/>
              </w:rPr>
              <w:t>Assurer que 60 o</w:t>
            </w:r>
            <w:r w:rsidRPr="00E03BC2">
              <w:rPr>
                <w:rFonts w:ascii="Times New Roman" w:eastAsia="Times New Roman" w:hAnsi="Times New Roman"/>
                <w:color w:val="000000"/>
                <w:sz w:val="15"/>
                <w:szCs w:val="15"/>
                <w:lang w:eastAsia="fr-FR"/>
              </w:rPr>
              <w:t>rphelins reçoivent une aide en matériel scolaire et vêtement</w:t>
            </w:r>
          </w:p>
        </w:tc>
        <w:tc>
          <w:tcPr>
            <w:tcW w:w="4111" w:type="dxa"/>
          </w:tcPr>
          <w:p w:rsidR="00805ECD" w:rsidRPr="00EC38E1" w:rsidRDefault="00805ECD" w:rsidP="00493407">
            <w:pPr>
              <w:pStyle w:val="ListParagraph"/>
              <w:numPr>
                <w:ilvl w:val="0"/>
                <w:numId w:val="11"/>
              </w:numPr>
              <w:spacing w:after="0" w:line="240" w:lineRule="auto"/>
              <w:rPr>
                <w:rFonts w:ascii="Times New Roman" w:eastAsia="Times New Roman" w:hAnsi="Times New Roman"/>
                <w:color w:val="000000"/>
                <w:sz w:val="15"/>
                <w:szCs w:val="15"/>
                <w:lang w:eastAsia="fr-FR"/>
              </w:rPr>
            </w:pPr>
            <w:r w:rsidRPr="00EC38E1">
              <w:rPr>
                <w:rFonts w:eastAsia="Times New Roman"/>
                <w:color w:val="000000"/>
                <w:sz w:val="15"/>
                <w:szCs w:val="15"/>
                <w:lang w:eastAsia="fr-FR"/>
              </w:rPr>
              <w:t xml:space="preserve">34352 </w:t>
            </w:r>
            <w:r w:rsidRPr="00EC38E1">
              <w:rPr>
                <w:rFonts w:ascii="Times New Roman" w:eastAsia="Times New Roman" w:hAnsi="Times New Roman"/>
                <w:color w:val="000000"/>
                <w:sz w:val="15"/>
                <w:szCs w:val="15"/>
                <w:lang w:eastAsia="fr-FR"/>
              </w:rPr>
              <w:t>personnes sont  testées  par VIH</w:t>
            </w:r>
          </w:p>
          <w:p w:rsidR="00805ECD" w:rsidRPr="00EC38E1" w:rsidRDefault="00805ECD" w:rsidP="00493407">
            <w:pPr>
              <w:pStyle w:val="ListParagraph"/>
              <w:numPr>
                <w:ilvl w:val="0"/>
                <w:numId w:val="11"/>
              </w:numPr>
              <w:spacing w:after="0" w:line="240" w:lineRule="auto"/>
              <w:rPr>
                <w:rFonts w:ascii="Times New Roman" w:eastAsia="Times New Roman" w:hAnsi="Times New Roman"/>
                <w:color w:val="000000"/>
                <w:sz w:val="15"/>
                <w:szCs w:val="15"/>
                <w:lang w:eastAsia="fr-FR"/>
              </w:rPr>
            </w:pPr>
            <w:r w:rsidRPr="00EC38E1">
              <w:rPr>
                <w:rFonts w:eastAsia="Times New Roman"/>
                <w:color w:val="000000"/>
                <w:sz w:val="15"/>
                <w:szCs w:val="15"/>
                <w:lang w:eastAsia="fr-FR"/>
              </w:rPr>
              <w:t xml:space="preserve">17100 </w:t>
            </w:r>
            <w:r w:rsidRPr="00EC38E1">
              <w:rPr>
                <w:rFonts w:ascii="Times New Roman" w:eastAsia="Times New Roman" w:hAnsi="Times New Roman"/>
                <w:color w:val="000000"/>
                <w:sz w:val="15"/>
                <w:szCs w:val="15"/>
                <w:lang w:eastAsia="fr-FR"/>
              </w:rPr>
              <w:t>malades/IST sont traités dans les services de santé</w:t>
            </w:r>
          </w:p>
          <w:p w:rsidR="00805ECD" w:rsidRPr="00EC38E1" w:rsidRDefault="00805ECD" w:rsidP="00493407">
            <w:pPr>
              <w:pStyle w:val="ListParagraph"/>
              <w:numPr>
                <w:ilvl w:val="0"/>
                <w:numId w:val="11"/>
              </w:numPr>
              <w:spacing w:after="0" w:line="240" w:lineRule="auto"/>
              <w:rPr>
                <w:rFonts w:ascii="Times New Roman" w:eastAsia="Times New Roman" w:hAnsi="Times New Roman"/>
                <w:color w:val="000000"/>
                <w:sz w:val="15"/>
                <w:szCs w:val="15"/>
                <w:lang w:eastAsia="fr-FR"/>
              </w:rPr>
            </w:pPr>
            <w:r w:rsidRPr="00EC38E1">
              <w:rPr>
                <w:rFonts w:eastAsia="Times New Roman"/>
                <w:color w:val="000000"/>
                <w:sz w:val="15"/>
                <w:szCs w:val="15"/>
                <w:lang w:eastAsia="fr-FR"/>
              </w:rPr>
              <w:t xml:space="preserve">100% (32/32) des </w:t>
            </w:r>
            <w:r w:rsidRPr="00EC38E1">
              <w:rPr>
                <w:rFonts w:ascii="Times New Roman" w:eastAsia="Times New Roman" w:hAnsi="Times New Roman"/>
                <w:color w:val="000000"/>
                <w:sz w:val="15"/>
                <w:szCs w:val="15"/>
                <w:lang w:eastAsia="fr-FR"/>
              </w:rPr>
              <w:t xml:space="preserve"> unités de santé sont sans rupture de stock en médicaments recommandés pour les IST, dans l</w:t>
            </w:r>
            <w:r w:rsidR="00D007C2" w:rsidRPr="00EC38E1">
              <w:rPr>
                <w:rFonts w:ascii="Times New Roman" w:eastAsia="Times New Roman" w:hAnsi="Times New Roman"/>
                <w:color w:val="000000"/>
                <w:sz w:val="15"/>
                <w:szCs w:val="15"/>
                <w:lang w:eastAsia="fr-FR"/>
              </w:rPr>
              <w:t>e</w:t>
            </w:r>
            <w:r w:rsidRPr="00EC38E1">
              <w:rPr>
                <w:rFonts w:ascii="Times New Roman" w:eastAsia="Times New Roman" w:hAnsi="Times New Roman"/>
                <w:color w:val="000000"/>
                <w:sz w:val="15"/>
                <w:szCs w:val="15"/>
                <w:lang w:eastAsia="fr-FR"/>
              </w:rPr>
              <w:t xml:space="preserve"> derrière trimestre</w:t>
            </w:r>
          </w:p>
          <w:p w:rsidR="00805ECD" w:rsidRPr="00EC38E1" w:rsidRDefault="00805ECD" w:rsidP="00493407">
            <w:pPr>
              <w:pStyle w:val="ListParagraph"/>
              <w:numPr>
                <w:ilvl w:val="0"/>
                <w:numId w:val="11"/>
              </w:numPr>
              <w:spacing w:after="0" w:line="240" w:lineRule="auto"/>
              <w:rPr>
                <w:rFonts w:ascii="Times New Roman" w:eastAsia="Times New Roman" w:hAnsi="Times New Roman"/>
                <w:color w:val="000000"/>
                <w:sz w:val="15"/>
                <w:szCs w:val="15"/>
                <w:lang w:eastAsia="fr-FR"/>
              </w:rPr>
            </w:pPr>
            <w:r w:rsidRPr="00EC38E1">
              <w:rPr>
                <w:rFonts w:eastAsia="Times New Roman"/>
                <w:color w:val="000000"/>
                <w:sz w:val="15"/>
                <w:szCs w:val="15"/>
                <w:lang w:eastAsia="fr-FR"/>
              </w:rPr>
              <w:t xml:space="preserve">912672 </w:t>
            </w:r>
            <w:r w:rsidRPr="00EC38E1">
              <w:rPr>
                <w:rFonts w:ascii="Times New Roman" w:eastAsia="Times New Roman" w:hAnsi="Times New Roman"/>
                <w:color w:val="000000"/>
                <w:sz w:val="15"/>
                <w:szCs w:val="15"/>
                <w:lang w:eastAsia="fr-FR"/>
              </w:rPr>
              <w:t>préservatifs masculins distribués</w:t>
            </w:r>
          </w:p>
          <w:p w:rsidR="00805ECD" w:rsidRPr="00C259B4" w:rsidRDefault="00805ECD" w:rsidP="00493407">
            <w:pPr>
              <w:pStyle w:val="ListParagraph"/>
              <w:numPr>
                <w:ilvl w:val="0"/>
                <w:numId w:val="11"/>
              </w:numPr>
              <w:spacing w:after="0" w:line="240" w:lineRule="auto"/>
              <w:rPr>
                <w:rFonts w:ascii="Times New Roman" w:eastAsia="Times New Roman" w:hAnsi="Times New Roman"/>
                <w:color w:val="000000"/>
                <w:sz w:val="15"/>
                <w:szCs w:val="15"/>
                <w:lang w:eastAsia="fr-FR"/>
              </w:rPr>
            </w:pPr>
            <w:r w:rsidRPr="00C259B4">
              <w:rPr>
                <w:rFonts w:eastAsia="Times New Roman"/>
                <w:color w:val="000000"/>
                <w:sz w:val="15"/>
                <w:szCs w:val="15"/>
                <w:lang w:eastAsia="fr-FR"/>
              </w:rPr>
              <w:t>36 j</w:t>
            </w:r>
            <w:r w:rsidRPr="00C259B4">
              <w:rPr>
                <w:rFonts w:ascii="Times New Roman" w:eastAsia="Times New Roman" w:hAnsi="Times New Roman"/>
                <w:color w:val="000000"/>
                <w:sz w:val="15"/>
                <w:szCs w:val="15"/>
                <w:lang w:eastAsia="fr-FR"/>
              </w:rPr>
              <w:t>eunes éducateurs sont formés en prévention du Sida</w:t>
            </w:r>
          </w:p>
          <w:p w:rsidR="00805ECD" w:rsidRPr="00EC38E1" w:rsidRDefault="00805ECD" w:rsidP="00493407">
            <w:pPr>
              <w:pStyle w:val="ListParagraph"/>
              <w:numPr>
                <w:ilvl w:val="0"/>
                <w:numId w:val="11"/>
              </w:numPr>
              <w:spacing w:after="0" w:line="240" w:lineRule="auto"/>
              <w:rPr>
                <w:rFonts w:ascii="Times New Roman" w:eastAsia="Times New Roman" w:hAnsi="Times New Roman"/>
                <w:color w:val="000000"/>
                <w:sz w:val="15"/>
                <w:szCs w:val="15"/>
                <w:lang w:eastAsia="fr-FR"/>
              </w:rPr>
            </w:pPr>
            <w:r w:rsidRPr="00EC38E1">
              <w:rPr>
                <w:rFonts w:eastAsia="Times New Roman"/>
                <w:color w:val="000000"/>
                <w:sz w:val="15"/>
                <w:szCs w:val="15"/>
                <w:lang w:eastAsia="fr-FR"/>
              </w:rPr>
              <w:t>43</w:t>
            </w:r>
            <w:r w:rsidRPr="00EC38E1">
              <w:rPr>
                <w:rFonts w:ascii="Times New Roman" w:eastAsia="Times New Roman" w:hAnsi="Times New Roman"/>
                <w:color w:val="000000"/>
                <w:sz w:val="15"/>
                <w:szCs w:val="15"/>
                <w:lang w:eastAsia="fr-FR"/>
              </w:rPr>
              <w:t>Professionnels du sexe sont formés comme éducateurs</w:t>
            </w:r>
          </w:p>
          <w:p w:rsidR="00805ECD" w:rsidRPr="00EC38E1" w:rsidRDefault="00805ECD" w:rsidP="00493407">
            <w:pPr>
              <w:pStyle w:val="ListParagraph"/>
              <w:numPr>
                <w:ilvl w:val="0"/>
                <w:numId w:val="11"/>
              </w:numPr>
              <w:spacing w:after="0" w:line="240" w:lineRule="auto"/>
              <w:rPr>
                <w:rFonts w:ascii="Times New Roman" w:eastAsia="Times New Roman" w:hAnsi="Times New Roman"/>
                <w:color w:val="000000"/>
                <w:sz w:val="15"/>
                <w:szCs w:val="15"/>
                <w:lang w:eastAsia="fr-FR"/>
              </w:rPr>
            </w:pPr>
            <w:r w:rsidRPr="00EC38E1">
              <w:rPr>
                <w:rFonts w:eastAsia="Times New Roman"/>
                <w:color w:val="000000"/>
                <w:sz w:val="15"/>
                <w:szCs w:val="15"/>
                <w:lang w:eastAsia="fr-FR"/>
              </w:rPr>
              <w:t xml:space="preserve">100% des transfusions de sang correctement </w:t>
            </w:r>
            <w:r w:rsidR="00D007C2" w:rsidRPr="00EC38E1">
              <w:rPr>
                <w:rFonts w:eastAsia="Times New Roman"/>
                <w:color w:val="000000"/>
                <w:sz w:val="15"/>
                <w:szCs w:val="15"/>
                <w:lang w:eastAsia="fr-FR"/>
              </w:rPr>
              <w:t xml:space="preserve">faites </w:t>
            </w:r>
            <w:r w:rsidRPr="00EC38E1">
              <w:rPr>
                <w:rFonts w:eastAsia="Times New Roman"/>
                <w:color w:val="000000"/>
                <w:sz w:val="15"/>
                <w:szCs w:val="15"/>
                <w:lang w:eastAsia="fr-FR"/>
              </w:rPr>
              <w:t xml:space="preserve">et le sang testé </w:t>
            </w:r>
            <w:r w:rsidRPr="00EC38E1">
              <w:rPr>
                <w:rFonts w:ascii="Times New Roman" w:eastAsia="Times New Roman" w:hAnsi="Times New Roman"/>
                <w:color w:val="000000"/>
                <w:sz w:val="15"/>
                <w:szCs w:val="15"/>
                <w:lang w:eastAsia="fr-FR"/>
              </w:rPr>
              <w:t xml:space="preserve">(VIH, HBs, HCV, Syphilis ) dans le dernier trimestre </w:t>
            </w:r>
          </w:p>
          <w:p w:rsidR="00805ECD" w:rsidRPr="00EC38E1" w:rsidRDefault="00805ECD" w:rsidP="00493407">
            <w:pPr>
              <w:pStyle w:val="ListParagraph"/>
              <w:numPr>
                <w:ilvl w:val="0"/>
                <w:numId w:val="11"/>
              </w:numPr>
              <w:spacing w:after="0" w:line="240" w:lineRule="auto"/>
              <w:rPr>
                <w:rFonts w:ascii="Times New Roman" w:eastAsia="Times New Roman" w:hAnsi="Times New Roman"/>
                <w:color w:val="000000"/>
                <w:sz w:val="15"/>
                <w:szCs w:val="15"/>
                <w:lang w:eastAsia="fr-FR"/>
              </w:rPr>
            </w:pPr>
            <w:r w:rsidRPr="00EC38E1">
              <w:rPr>
                <w:rFonts w:eastAsia="Times New Roman"/>
                <w:color w:val="000000"/>
                <w:sz w:val="15"/>
                <w:szCs w:val="15"/>
                <w:lang w:eastAsia="fr-FR"/>
              </w:rPr>
              <w:t xml:space="preserve">163 </w:t>
            </w:r>
            <w:r w:rsidRPr="00EC38E1">
              <w:rPr>
                <w:rFonts w:ascii="Times New Roman" w:eastAsia="Times New Roman" w:hAnsi="Times New Roman"/>
                <w:color w:val="000000"/>
                <w:sz w:val="15"/>
                <w:szCs w:val="15"/>
                <w:lang w:eastAsia="fr-FR"/>
              </w:rPr>
              <w:t xml:space="preserve">travailleurs de santé sont formés sur les précautions à prendre dans la prise en charge des personnes touchées </w:t>
            </w:r>
          </w:p>
          <w:p w:rsidR="00805ECD" w:rsidRPr="00EC38E1" w:rsidRDefault="00805ECD" w:rsidP="00493407">
            <w:pPr>
              <w:pStyle w:val="ListParagraph"/>
              <w:numPr>
                <w:ilvl w:val="0"/>
                <w:numId w:val="11"/>
              </w:numPr>
              <w:spacing w:after="0" w:line="240" w:lineRule="auto"/>
              <w:rPr>
                <w:rFonts w:ascii="Times New Roman" w:eastAsia="Times New Roman" w:hAnsi="Times New Roman"/>
                <w:color w:val="000000"/>
                <w:sz w:val="15"/>
                <w:szCs w:val="15"/>
                <w:lang w:eastAsia="fr-FR"/>
              </w:rPr>
            </w:pPr>
            <w:r w:rsidRPr="00EC38E1">
              <w:rPr>
                <w:rFonts w:eastAsia="Times New Roman"/>
                <w:color w:val="000000"/>
                <w:sz w:val="15"/>
                <w:szCs w:val="15"/>
                <w:lang w:eastAsia="fr-FR"/>
              </w:rPr>
              <w:t xml:space="preserve">46 </w:t>
            </w:r>
            <w:r w:rsidRPr="00EC38E1">
              <w:rPr>
                <w:rFonts w:ascii="Times New Roman" w:eastAsia="Times New Roman" w:hAnsi="Times New Roman"/>
                <w:color w:val="000000"/>
                <w:sz w:val="15"/>
                <w:szCs w:val="15"/>
                <w:lang w:eastAsia="fr-FR"/>
              </w:rPr>
              <w:t>femmes enceintes séropositives ont reçu une dose complète ARV</w:t>
            </w:r>
          </w:p>
          <w:p w:rsidR="00805ECD" w:rsidRPr="00EC38E1" w:rsidRDefault="00805ECD" w:rsidP="00493407">
            <w:pPr>
              <w:pStyle w:val="ListParagraph"/>
              <w:numPr>
                <w:ilvl w:val="0"/>
                <w:numId w:val="11"/>
              </w:numPr>
              <w:spacing w:after="0" w:line="240" w:lineRule="auto"/>
              <w:rPr>
                <w:rFonts w:ascii="Times New Roman" w:eastAsia="Times New Roman" w:hAnsi="Times New Roman"/>
                <w:color w:val="000000"/>
                <w:sz w:val="15"/>
                <w:szCs w:val="15"/>
                <w:lang w:eastAsia="fr-FR"/>
              </w:rPr>
            </w:pPr>
            <w:r w:rsidRPr="00EC38E1">
              <w:rPr>
                <w:rFonts w:eastAsia="Times New Roman"/>
                <w:color w:val="000000"/>
                <w:sz w:val="15"/>
                <w:szCs w:val="15"/>
                <w:lang w:eastAsia="fr-FR"/>
              </w:rPr>
              <w:t xml:space="preserve">100% </w:t>
            </w:r>
            <w:r w:rsidRPr="00EC38E1">
              <w:rPr>
                <w:rFonts w:ascii="Times New Roman" w:eastAsia="Times New Roman" w:hAnsi="Times New Roman"/>
                <w:color w:val="000000"/>
                <w:sz w:val="15"/>
                <w:szCs w:val="15"/>
                <w:lang w:eastAsia="fr-FR"/>
              </w:rPr>
              <w:t>des femmes   enceintes  en consultation prénatale sont   testées au VIH</w:t>
            </w:r>
          </w:p>
          <w:p w:rsidR="00805ECD" w:rsidRPr="00EC38E1" w:rsidRDefault="00805ECD" w:rsidP="00493407">
            <w:pPr>
              <w:pStyle w:val="ListParagraph"/>
              <w:numPr>
                <w:ilvl w:val="0"/>
                <w:numId w:val="11"/>
              </w:numPr>
              <w:spacing w:after="0" w:line="240" w:lineRule="auto"/>
              <w:rPr>
                <w:rFonts w:ascii="Times New Roman" w:eastAsia="Times New Roman" w:hAnsi="Times New Roman"/>
                <w:color w:val="000000"/>
                <w:sz w:val="15"/>
                <w:szCs w:val="15"/>
                <w:lang w:eastAsia="fr-FR"/>
              </w:rPr>
            </w:pPr>
            <w:r w:rsidRPr="00EC38E1">
              <w:rPr>
                <w:rFonts w:eastAsia="Times New Roman"/>
                <w:color w:val="000000"/>
                <w:sz w:val="15"/>
                <w:szCs w:val="15"/>
                <w:lang w:eastAsia="fr-FR"/>
              </w:rPr>
              <w:t xml:space="preserve">11 </w:t>
            </w:r>
            <w:r w:rsidRPr="00EC38E1">
              <w:rPr>
                <w:rFonts w:ascii="Times New Roman" w:eastAsia="Times New Roman" w:hAnsi="Times New Roman"/>
                <w:color w:val="000000"/>
                <w:sz w:val="15"/>
                <w:szCs w:val="15"/>
                <w:lang w:eastAsia="fr-FR"/>
              </w:rPr>
              <w:t>malades du Sida ont  reçu un traitement ARV de 2º génération</w:t>
            </w:r>
          </w:p>
          <w:p w:rsidR="00805ECD" w:rsidRPr="00EC38E1" w:rsidRDefault="00805ECD" w:rsidP="00493407">
            <w:pPr>
              <w:pStyle w:val="ListParagraph"/>
              <w:numPr>
                <w:ilvl w:val="0"/>
                <w:numId w:val="11"/>
              </w:numPr>
              <w:spacing w:after="0" w:line="240" w:lineRule="auto"/>
              <w:rPr>
                <w:rFonts w:ascii="Times New Roman" w:eastAsia="Times New Roman" w:hAnsi="Times New Roman"/>
                <w:color w:val="000000"/>
                <w:sz w:val="15"/>
                <w:szCs w:val="15"/>
                <w:lang w:eastAsia="fr-FR"/>
              </w:rPr>
            </w:pPr>
            <w:r w:rsidRPr="00EC38E1">
              <w:rPr>
                <w:rFonts w:eastAsia="Times New Roman"/>
                <w:color w:val="000000"/>
                <w:sz w:val="15"/>
                <w:szCs w:val="15"/>
                <w:lang w:eastAsia="fr-FR"/>
              </w:rPr>
              <w:t xml:space="preserve">98 </w:t>
            </w:r>
            <w:r w:rsidRPr="00EC38E1">
              <w:rPr>
                <w:rFonts w:ascii="Times New Roman" w:eastAsia="Times New Roman" w:hAnsi="Times New Roman"/>
                <w:color w:val="000000"/>
                <w:sz w:val="15"/>
                <w:szCs w:val="15"/>
                <w:lang w:eastAsia="fr-FR"/>
              </w:rPr>
              <w:t>testés positifs au VIH ont  reçu une  prophylaxie  contre les infections opportunistes</w:t>
            </w:r>
          </w:p>
          <w:p w:rsidR="00805ECD" w:rsidRPr="00EC38E1" w:rsidRDefault="00805ECD" w:rsidP="00493407">
            <w:pPr>
              <w:pStyle w:val="ListParagraph"/>
              <w:numPr>
                <w:ilvl w:val="0"/>
                <w:numId w:val="11"/>
              </w:numPr>
              <w:spacing w:after="0" w:line="240" w:lineRule="auto"/>
              <w:rPr>
                <w:rFonts w:ascii="Times New Roman" w:eastAsia="Times New Roman" w:hAnsi="Times New Roman"/>
                <w:color w:val="000000"/>
                <w:sz w:val="15"/>
                <w:szCs w:val="15"/>
                <w:lang w:eastAsia="fr-FR"/>
              </w:rPr>
            </w:pPr>
            <w:r w:rsidRPr="00EC38E1">
              <w:rPr>
                <w:rFonts w:eastAsia="Times New Roman"/>
                <w:color w:val="000000"/>
                <w:sz w:val="15"/>
                <w:szCs w:val="15"/>
                <w:lang w:eastAsia="fr-FR"/>
              </w:rPr>
              <w:t xml:space="preserve">61 cas de </w:t>
            </w:r>
            <w:r w:rsidRPr="00EC38E1">
              <w:rPr>
                <w:rFonts w:ascii="Times New Roman" w:eastAsia="Times New Roman" w:hAnsi="Times New Roman"/>
                <w:color w:val="000000"/>
                <w:sz w:val="15"/>
                <w:szCs w:val="15"/>
                <w:lang w:eastAsia="fr-FR"/>
              </w:rPr>
              <w:t xml:space="preserve">tuberculoses associés au VIH sont pris en charge les dernière 9 mois </w:t>
            </w:r>
          </w:p>
          <w:p w:rsidR="00805ECD" w:rsidRPr="00EC38E1" w:rsidRDefault="00805ECD" w:rsidP="00493407">
            <w:pPr>
              <w:pStyle w:val="ListParagraph"/>
              <w:numPr>
                <w:ilvl w:val="0"/>
                <w:numId w:val="11"/>
              </w:numPr>
              <w:spacing w:after="0" w:line="240" w:lineRule="auto"/>
              <w:rPr>
                <w:rFonts w:ascii="Times New Roman" w:eastAsia="Times New Roman" w:hAnsi="Times New Roman"/>
                <w:color w:val="000000"/>
                <w:sz w:val="15"/>
                <w:szCs w:val="15"/>
                <w:lang w:eastAsia="fr-FR"/>
              </w:rPr>
            </w:pPr>
            <w:r w:rsidRPr="00EC38E1">
              <w:rPr>
                <w:rFonts w:eastAsia="Times New Roman"/>
                <w:color w:val="000000"/>
                <w:sz w:val="15"/>
                <w:szCs w:val="15"/>
                <w:lang w:eastAsia="fr-FR"/>
              </w:rPr>
              <w:t>60 techniciens de santé sont formés eu test du bacille de Kock</w:t>
            </w:r>
          </w:p>
          <w:p w:rsidR="00805ECD" w:rsidRPr="00EC38E1" w:rsidRDefault="00805ECD" w:rsidP="00493407">
            <w:pPr>
              <w:pStyle w:val="ListParagraph"/>
              <w:numPr>
                <w:ilvl w:val="0"/>
                <w:numId w:val="11"/>
              </w:numPr>
              <w:spacing w:after="0" w:line="240" w:lineRule="auto"/>
              <w:rPr>
                <w:rFonts w:ascii="Times New Roman" w:eastAsia="Times New Roman" w:hAnsi="Times New Roman"/>
                <w:color w:val="000000"/>
                <w:sz w:val="15"/>
                <w:szCs w:val="15"/>
                <w:lang w:eastAsia="fr-FR"/>
              </w:rPr>
            </w:pPr>
            <w:r w:rsidRPr="00EC38E1">
              <w:rPr>
                <w:rFonts w:eastAsia="Times New Roman"/>
                <w:color w:val="000000"/>
                <w:sz w:val="15"/>
                <w:szCs w:val="15"/>
                <w:lang w:eastAsia="fr-FR"/>
              </w:rPr>
              <w:t>75o</w:t>
            </w:r>
            <w:r w:rsidRPr="00EC38E1">
              <w:rPr>
                <w:rFonts w:ascii="Times New Roman" w:eastAsia="Times New Roman" w:hAnsi="Times New Roman"/>
                <w:color w:val="000000"/>
                <w:sz w:val="15"/>
                <w:szCs w:val="15"/>
                <w:lang w:eastAsia="fr-FR"/>
              </w:rPr>
              <w:t>rphelins ont reçu une aide en matériel scolaire et vêtement</w:t>
            </w:r>
          </w:p>
        </w:tc>
        <w:tc>
          <w:tcPr>
            <w:tcW w:w="1984" w:type="dxa"/>
            <w:vAlign w:val="center"/>
          </w:tcPr>
          <w:p w:rsidR="00805ECD" w:rsidRPr="00BD024C" w:rsidRDefault="00805ECD" w:rsidP="00493407">
            <w:pPr>
              <w:spacing w:after="0" w:line="240" w:lineRule="auto"/>
              <w:rPr>
                <w:rFonts w:ascii="Times New Roman" w:eastAsia="Times New Roman" w:hAnsi="Times New Roman"/>
                <w:color w:val="000000"/>
                <w:sz w:val="16"/>
                <w:szCs w:val="16"/>
                <w:lang w:eastAsia="fr-FR"/>
              </w:rPr>
            </w:pPr>
            <w:r w:rsidRPr="00BD024C">
              <w:rPr>
                <w:rFonts w:ascii="Times New Roman" w:eastAsia="Times New Roman" w:hAnsi="Times New Roman"/>
                <w:color w:val="000000"/>
                <w:sz w:val="16"/>
                <w:szCs w:val="16"/>
                <w:lang w:eastAsia="fr-FR"/>
              </w:rPr>
              <w:t>Bons impacts de projet aussi, avec une prévalence du VIH/SIDA maintenue faible, autour de 1%, sans que l’on puisse imputer ce résultat au Programme de manière exclusive ;</w:t>
            </w:r>
          </w:p>
          <w:p w:rsidR="00805ECD" w:rsidRPr="00BD024C" w:rsidRDefault="00805ECD" w:rsidP="00493407">
            <w:pPr>
              <w:spacing w:after="0" w:line="240" w:lineRule="auto"/>
              <w:rPr>
                <w:rFonts w:ascii="Times New Roman" w:eastAsia="Times New Roman" w:hAnsi="Times New Roman"/>
                <w:color w:val="000000"/>
                <w:sz w:val="16"/>
                <w:szCs w:val="16"/>
                <w:lang w:eastAsia="fr-FR"/>
              </w:rPr>
            </w:pPr>
          </w:p>
          <w:p w:rsidR="00805ECD" w:rsidRPr="00BD024C" w:rsidRDefault="00805ECD" w:rsidP="00493407">
            <w:pPr>
              <w:spacing w:after="0" w:line="240" w:lineRule="auto"/>
              <w:rPr>
                <w:rFonts w:ascii="Times New Roman" w:eastAsia="Times New Roman" w:hAnsi="Times New Roman"/>
                <w:color w:val="000000"/>
                <w:sz w:val="16"/>
                <w:szCs w:val="16"/>
                <w:lang w:eastAsia="fr-FR"/>
              </w:rPr>
            </w:pPr>
            <w:r w:rsidRPr="00BD024C">
              <w:rPr>
                <w:rFonts w:ascii="Times New Roman" w:eastAsia="Times New Roman" w:hAnsi="Times New Roman"/>
                <w:color w:val="000000"/>
                <w:sz w:val="16"/>
                <w:szCs w:val="16"/>
                <w:lang w:eastAsia="fr-FR"/>
              </w:rPr>
              <w:t>Problèmes de délais d’approvisionnement (certains produits arrivent en stock alors que leur date de péremption est proche) ; le Fonds entend toutefois dérouler des procédures d’acquisitions faisant appel à des sûretés fortes pour garantir la qualité des produits</w:t>
            </w:r>
          </w:p>
        </w:tc>
      </w:tr>
    </w:tbl>
    <w:p w:rsidR="00805ECD" w:rsidRDefault="00805ECD">
      <w:r>
        <w:br w:type="page"/>
      </w:r>
    </w:p>
    <w:p w:rsidR="00E03BC2" w:rsidRDefault="00E03BC2" w:rsidP="000F5B40">
      <w:pPr>
        <w:pStyle w:val="Heading4"/>
      </w:pPr>
      <w:bookmarkStart w:id="71" w:name="_Toc243370556"/>
      <w:bookmarkStart w:id="72" w:name="_Toc243370621"/>
      <w:r w:rsidRPr="0072543A">
        <w:lastRenderedPageBreak/>
        <w:t xml:space="preserve">Tableau </w:t>
      </w:r>
      <w:r w:rsidR="00A13224">
        <w:t>9</w:t>
      </w:r>
      <w:r w:rsidRPr="0072543A">
        <w:t> : Exécution physique du Portefeuille Lutte contre la Pauvreté</w:t>
      </w:r>
      <w:r>
        <w:t xml:space="preserve"> (Suite et fin)</w:t>
      </w:r>
      <w:bookmarkEnd w:id="71"/>
      <w:bookmarkEnd w:id="72"/>
    </w:p>
    <w:p w:rsidR="00C40653" w:rsidRPr="00C40653" w:rsidRDefault="00C40653" w:rsidP="00E03BC2">
      <w:pPr>
        <w:spacing w:after="0" w:line="240" w:lineRule="auto"/>
        <w:rPr>
          <w:rFonts w:ascii="Times New Roman" w:hAnsi="Times New Roman"/>
          <w:sz w:val="10"/>
          <w:szCs w:val="10"/>
        </w:rPr>
      </w:pPr>
    </w:p>
    <w:tbl>
      <w:tblPr>
        <w:tblW w:w="15451"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93"/>
        <w:gridCol w:w="1701"/>
        <w:gridCol w:w="1842"/>
        <w:gridCol w:w="5103"/>
        <w:gridCol w:w="3402"/>
        <w:gridCol w:w="2410"/>
      </w:tblGrid>
      <w:tr w:rsidR="00E03BC2" w:rsidRPr="00383165" w:rsidTr="00493407">
        <w:trPr>
          <w:trHeight w:hRule="exact" w:val="181"/>
        </w:trPr>
        <w:tc>
          <w:tcPr>
            <w:tcW w:w="993" w:type="dxa"/>
          </w:tcPr>
          <w:p w:rsidR="00E03BC2" w:rsidRPr="00383165" w:rsidRDefault="00E03BC2" w:rsidP="00493407">
            <w:pPr>
              <w:spacing w:after="0" w:line="240" w:lineRule="auto"/>
              <w:rPr>
                <w:rFonts w:ascii="Times New Roman" w:eastAsiaTheme="minorHAnsi" w:hAnsi="Times New Roman"/>
                <w:b/>
                <w:sz w:val="16"/>
                <w:szCs w:val="16"/>
              </w:rPr>
            </w:pPr>
            <w:r w:rsidRPr="00383165">
              <w:rPr>
                <w:rFonts w:ascii="Times New Roman" w:eastAsiaTheme="minorHAnsi" w:hAnsi="Times New Roman"/>
                <w:b/>
                <w:sz w:val="16"/>
                <w:szCs w:val="16"/>
              </w:rPr>
              <w:t>Code</w:t>
            </w:r>
          </w:p>
        </w:tc>
        <w:tc>
          <w:tcPr>
            <w:tcW w:w="1701" w:type="dxa"/>
          </w:tcPr>
          <w:p w:rsidR="00E03BC2" w:rsidRPr="00383165" w:rsidRDefault="00E03BC2" w:rsidP="00493407">
            <w:pPr>
              <w:spacing w:after="0" w:line="240" w:lineRule="auto"/>
              <w:rPr>
                <w:rFonts w:ascii="Times New Roman" w:eastAsiaTheme="minorHAnsi" w:hAnsi="Times New Roman"/>
                <w:b/>
                <w:sz w:val="16"/>
                <w:szCs w:val="16"/>
              </w:rPr>
            </w:pPr>
            <w:r w:rsidRPr="00383165">
              <w:rPr>
                <w:rFonts w:ascii="Times New Roman" w:eastAsiaTheme="minorHAnsi" w:hAnsi="Times New Roman"/>
                <w:b/>
                <w:sz w:val="16"/>
                <w:szCs w:val="16"/>
              </w:rPr>
              <w:t>Projet</w:t>
            </w:r>
          </w:p>
        </w:tc>
        <w:tc>
          <w:tcPr>
            <w:tcW w:w="1842" w:type="dxa"/>
          </w:tcPr>
          <w:p w:rsidR="00E03BC2" w:rsidRPr="00383165" w:rsidRDefault="00E03BC2" w:rsidP="00493407">
            <w:pPr>
              <w:spacing w:after="0" w:line="240" w:lineRule="auto"/>
              <w:rPr>
                <w:rFonts w:ascii="Times New Roman" w:eastAsiaTheme="minorHAnsi" w:hAnsi="Times New Roman"/>
                <w:b/>
                <w:sz w:val="16"/>
                <w:szCs w:val="16"/>
              </w:rPr>
            </w:pPr>
            <w:r>
              <w:rPr>
                <w:rFonts w:ascii="Times New Roman" w:eastAsiaTheme="minorHAnsi" w:hAnsi="Times New Roman"/>
                <w:b/>
                <w:sz w:val="16"/>
                <w:szCs w:val="16"/>
              </w:rPr>
              <w:t>Partie nationale</w:t>
            </w:r>
          </w:p>
        </w:tc>
        <w:tc>
          <w:tcPr>
            <w:tcW w:w="5103" w:type="dxa"/>
          </w:tcPr>
          <w:p w:rsidR="00E03BC2" w:rsidRPr="00383165" w:rsidRDefault="00E03BC2" w:rsidP="00493407">
            <w:pPr>
              <w:spacing w:after="0" w:line="240" w:lineRule="auto"/>
              <w:rPr>
                <w:rFonts w:ascii="Times New Roman" w:eastAsiaTheme="minorHAnsi" w:hAnsi="Times New Roman"/>
                <w:b/>
                <w:sz w:val="16"/>
                <w:szCs w:val="16"/>
              </w:rPr>
            </w:pPr>
            <w:r w:rsidRPr="00383165">
              <w:rPr>
                <w:rFonts w:ascii="Times New Roman" w:eastAsiaTheme="minorHAnsi" w:hAnsi="Times New Roman"/>
                <w:b/>
                <w:sz w:val="16"/>
                <w:szCs w:val="16"/>
              </w:rPr>
              <w:t>Objectifs</w:t>
            </w:r>
          </w:p>
        </w:tc>
        <w:tc>
          <w:tcPr>
            <w:tcW w:w="3402" w:type="dxa"/>
          </w:tcPr>
          <w:p w:rsidR="00E03BC2" w:rsidRPr="00383165" w:rsidRDefault="00E03BC2" w:rsidP="00493407">
            <w:pPr>
              <w:spacing w:after="0" w:line="240" w:lineRule="auto"/>
              <w:rPr>
                <w:rFonts w:ascii="Times New Roman" w:eastAsiaTheme="minorHAnsi" w:hAnsi="Times New Roman"/>
                <w:b/>
                <w:sz w:val="16"/>
                <w:szCs w:val="16"/>
              </w:rPr>
            </w:pPr>
            <w:r w:rsidRPr="00383165">
              <w:rPr>
                <w:rFonts w:ascii="Times New Roman" w:eastAsiaTheme="minorHAnsi" w:hAnsi="Times New Roman"/>
                <w:b/>
                <w:sz w:val="16"/>
                <w:szCs w:val="16"/>
              </w:rPr>
              <w:t>Performances</w:t>
            </w:r>
          </w:p>
        </w:tc>
        <w:tc>
          <w:tcPr>
            <w:tcW w:w="2410" w:type="dxa"/>
          </w:tcPr>
          <w:p w:rsidR="00E03BC2" w:rsidRPr="00383165" w:rsidRDefault="00E03BC2" w:rsidP="00493407">
            <w:pPr>
              <w:spacing w:after="0" w:line="240" w:lineRule="auto"/>
              <w:rPr>
                <w:rFonts w:ascii="Times New Roman" w:eastAsiaTheme="minorHAnsi" w:hAnsi="Times New Roman"/>
                <w:b/>
                <w:sz w:val="16"/>
                <w:szCs w:val="16"/>
              </w:rPr>
            </w:pPr>
            <w:r w:rsidRPr="00383165">
              <w:rPr>
                <w:rFonts w:ascii="Times New Roman" w:eastAsiaTheme="minorHAnsi" w:hAnsi="Times New Roman"/>
                <w:b/>
                <w:sz w:val="16"/>
                <w:szCs w:val="16"/>
              </w:rPr>
              <w:t>Observation</w:t>
            </w:r>
            <w:r>
              <w:rPr>
                <w:rFonts w:ascii="Times New Roman" w:eastAsiaTheme="minorHAnsi" w:hAnsi="Times New Roman"/>
                <w:b/>
                <w:sz w:val="16"/>
                <w:szCs w:val="16"/>
              </w:rPr>
              <w:t>s</w:t>
            </w:r>
          </w:p>
        </w:tc>
      </w:tr>
      <w:tr w:rsidR="00E03BC2" w:rsidRPr="00383165" w:rsidTr="00954DAF">
        <w:trPr>
          <w:trHeight w:hRule="exact" w:val="283"/>
        </w:trPr>
        <w:tc>
          <w:tcPr>
            <w:tcW w:w="15451" w:type="dxa"/>
            <w:gridSpan w:val="6"/>
            <w:shd w:val="clear" w:color="auto" w:fill="D9D9D9" w:themeFill="background1" w:themeFillShade="D9"/>
            <w:vAlign w:val="center"/>
          </w:tcPr>
          <w:p w:rsidR="00E03BC2" w:rsidRPr="00E03BC2" w:rsidRDefault="00E03BC2" w:rsidP="00E03BC2">
            <w:pPr>
              <w:spacing w:after="0" w:line="240" w:lineRule="auto"/>
              <w:jc w:val="center"/>
              <w:rPr>
                <w:rFonts w:ascii="Times New Roman" w:eastAsiaTheme="minorHAnsi" w:hAnsi="Times New Roman"/>
                <w:b/>
                <w:sz w:val="16"/>
                <w:szCs w:val="16"/>
              </w:rPr>
            </w:pPr>
            <w:r w:rsidRPr="00E03BC2">
              <w:rPr>
                <w:rFonts w:ascii="Times New Roman" w:eastAsiaTheme="minorHAnsi" w:hAnsi="Times New Roman"/>
                <w:b/>
                <w:sz w:val="16"/>
                <w:szCs w:val="16"/>
              </w:rPr>
              <w:t>Accès aux Services d’Assainissement</w:t>
            </w:r>
          </w:p>
        </w:tc>
      </w:tr>
      <w:tr w:rsidR="00E03BC2" w:rsidRPr="00383165" w:rsidTr="00E03BC2">
        <w:trPr>
          <w:trHeight w:hRule="exact" w:val="2556"/>
        </w:trPr>
        <w:tc>
          <w:tcPr>
            <w:tcW w:w="993" w:type="dxa"/>
            <w:vAlign w:val="center"/>
          </w:tcPr>
          <w:p w:rsidR="00E03BC2" w:rsidRPr="00383165" w:rsidRDefault="00E03BC2" w:rsidP="00493407">
            <w:pPr>
              <w:spacing w:after="0" w:line="240" w:lineRule="auto"/>
              <w:jc w:val="right"/>
              <w:rPr>
                <w:rFonts w:ascii="Times New Roman" w:eastAsia="Times New Roman" w:hAnsi="Times New Roman"/>
                <w:color w:val="000000"/>
                <w:sz w:val="16"/>
                <w:szCs w:val="16"/>
                <w:lang w:eastAsia="fr-FR"/>
              </w:rPr>
            </w:pPr>
            <w:r w:rsidRPr="00383165">
              <w:rPr>
                <w:rFonts w:ascii="Times New Roman" w:eastAsia="Times New Roman" w:hAnsi="Times New Roman"/>
                <w:color w:val="000000"/>
                <w:sz w:val="16"/>
                <w:szCs w:val="16"/>
                <w:lang w:eastAsia="fr-FR"/>
              </w:rPr>
              <w:t>00057428</w:t>
            </w:r>
          </w:p>
        </w:tc>
        <w:tc>
          <w:tcPr>
            <w:tcW w:w="1701" w:type="dxa"/>
            <w:vAlign w:val="center"/>
          </w:tcPr>
          <w:p w:rsidR="00E03BC2" w:rsidRPr="00383165" w:rsidRDefault="00E03BC2" w:rsidP="00493407">
            <w:pPr>
              <w:spacing w:after="0" w:line="240" w:lineRule="auto"/>
              <w:rPr>
                <w:rFonts w:ascii="Times New Roman" w:eastAsia="Times New Roman" w:hAnsi="Times New Roman"/>
                <w:color w:val="000000"/>
                <w:sz w:val="16"/>
                <w:szCs w:val="16"/>
                <w:lang w:eastAsia="fr-FR"/>
              </w:rPr>
            </w:pPr>
            <w:r w:rsidRPr="00383165">
              <w:rPr>
                <w:rFonts w:ascii="Times New Roman" w:eastAsia="Times New Roman" w:hAnsi="Times New Roman"/>
                <w:color w:val="000000"/>
                <w:sz w:val="16"/>
                <w:szCs w:val="16"/>
                <w:lang w:eastAsia="fr-FR"/>
              </w:rPr>
              <w:t>Actions de Prévention pour Contribuer à la Lutte Contre le Cholera</w:t>
            </w:r>
          </w:p>
        </w:tc>
        <w:tc>
          <w:tcPr>
            <w:tcW w:w="1842" w:type="dxa"/>
          </w:tcPr>
          <w:p w:rsidR="00E03BC2" w:rsidRDefault="00E03BC2" w:rsidP="00493407">
            <w:pPr>
              <w:spacing w:after="0" w:line="240" w:lineRule="auto"/>
              <w:rPr>
                <w:rFonts w:ascii="Times New Roman" w:eastAsiaTheme="minorHAnsi" w:hAnsi="Times New Roman"/>
                <w:sz w:val="16"/>
                <w:szCs w:val="16"/>
              </w:rPr>
            </w:pPr>
            <w:r>
              <w:rPr>
                <w:rFonts w:ascii="Times New Roman" w:eastAsiaTheme="minorHAnsi" w:hAnsi="Times New Roman"/>
                <w:sz w:val="16"/>
                <w:szCs w:val="16"/>
              </w:rPr>
              <w:t>ONG Alizei</w:t>
            </w:r>
          </w:p>
          <w:p w:rsidR="00E03BC2" w:rsidRPr="00383165" w:rsidRDefault="00E03BC2" w:rsidP="00493407">
            <w:pPr>
              <w:spacing w:after="0" w:line="240" w:lineRule="auto"/>
              <w:rPr>
                <w:rFonts w:ascii="Times New Roman" w:eastAsiaTheme="minorHAnsi" w:hAnsi="Times New Roman"/>
                <w:sz w:val="16"/>
                <w:szCs w:val="16"/>
              </w:rPr>
            </w:pPr>
            <w:r>
              <w:rPr>
                <w:rFonts w:ascii="Times New Roman" w:eastAsiaTheme="minorHAnsi" w:hAnsi="Times New Roman"/>
                <w:sz w:val="16"/>
                <w:szCs w:val="16"/>
              </w:rPr>
              <w:t>Communautés locales de Sao Tomé</w:t>
            </w:r>
          </w:p>
        </w:tc>
        <w:tc>
          <w:tcPr>
            <w:tcW w:w="5103" w:type="dxa"/>
          </w:tcPr>
          <w:p w:rsidR="00E03BC2" w:rsidRPr="00383165" w:rsidRDefault="00E03BC2" w:rsidP="00493407">
            <w:pPr>
              <w:spacing w:after="0" w:line="240" w:lineRule="auto"/>
              <w:rPr>
                <w:rFonts w:ascii="Times New Roman" w:eastAsiaTheme="minorHAnsi" w:hAnsi="Times New Roman"/>
                <w:sz w:val="16"/>
                <w:szCs w:val="16"/>
              </w:rPr>
            </w:pPr>
            <w:r w:rsidRPr="00383165">
              <w:rPr>
                <w:rFonts w:ascii="Times New Roman" w:eastAsiaTheme="minorHAnsi" w:hAnsi="Times New Roman"/>
                <w:sz w:val="16"/>
                <w:szCs w:val="16"/>
              </w:rPr>
              <w:t>Sensibilisation et assainissement pour lutter contre le choléra dans deux quartiers de Sao Tomé</w:t>
            </w:r>
          </w:p>
        </w:tc>
        <w:tc>
          <w:tcPr>
            <w:tcW w:w="3402" w:type="dxa"/>
          </w:tcPr>
          <w:p w:rsidR="00E03BC2" w:rsidRPr="00383165" w:rsidRDefault="00E03BC2" w:rsidP="00493407">
            <w:pPr>
              <w:pStyle w:val="ListParagraph"/>
              <w:numPr>
                <w:ilvl w:val="0"/>
                <w:numId w:val="19"/>
              </w:numPr>
              <w:spacing w:after="0" w:line="240" w:lineRule="auto"/>
              <w:rPr>
                <w:rFonts w:ascii="Times New Roman" w:eastAsiaTheme="minorHAnsi" w:hAnsi="Times New Roman"/>
                <w:sz w:val="16"/>
                <w:szCs w:val="16"/>
              </w:rPr>
            </w:pPr>
            <w:r w:rsidRPr="00383165">
              <w:rPr>
                <w:rFonts w:ascii="Times New Roman" w:eastAsiaTheme="minorHAnsi" w:hAnsi="Times New Roman"/>
                <w:sz w:val="16"/>
                <w:szCs w:val="16"/>
              </w:rPr>
              <w:t>Création de comités d’animation communautaires</w:t>
            </w:r>
          </w:p>
          <w:p w:rsidR="00E03BC2" w:rsidRPr="00383165" w:rsidRDefault="00E03BC2" w:rsidP="00493407">
            <w:pPr>
              <w:pStyle w:val="ListParagraph"/>
              <w:numPr>
                <w:ilvl w:val="0"/>
                <w:numId w:val="19"/>
              </w:numPr>
              <w:spacing w:after="0" w:line="240" w:lineRule="auto"/>
              <w:rPr>
                <w:rFonts w:ascii="Times New Roman" w:eastAsiaTheme="minorHAnsi" w:hAnsi="Times New Roman"/>
                <w:sz w:val="16"/>
                <w:szCs w:val="16"/>
              </w:rPr>
            </w:pPr>
            <w:r w:rsidRPr="00383165">
              <w:rPr>
                <w:rFonts w:ascii="Times New Roman" w:eastAsiaTheme="minorHAnsi" w:hAnsi="Times New Roman"/>
                <w:sz w:val="16"/>
                <w:szCs w:val="16"/>
              </w:rPr>
              <w:t>Campagne de sensibilisation dans les deux quartiers de Sao Tomé</w:t>
            </w:r>
          </w:p>
          <w:p w:rsidR="00E03BC2" w:rsidRPr="00383165" w:rsidRDefault="00E03BC2" w:rsidP="00493407">
            <w:pPr>
              <w:pStyle w:val="ListParagraph"/>
              <w:numPr>
                <w:ilvl w:val="0"/>
                <w:numId w:val="19"/>
              </w:numPr>
              <w:spacing w:after="0" w:line="240" w:lineRule="auto"/>
              <w:rPr>
                <w:rFonts w:ascii="Times New Roman" w:eastAsiaTheme="minorHAnsi" w:hAnsi="Times New Roman"/>
                <w:sz w:val="16"/>
                <w:szCs w:val="16"/>
              </w:rPr>
            </w:pPr>
            <w:r w:rsidRPr="00383165">
              <w:rPr>
                <w:rFonts w:ascii="Times New Roman" w:eastAsiaTheme="minorHAnsi" w:hAnsi="Times New Roman"/>
                <w:sz w:val="16"/>
                <w:szCs w:val="16"/>
              </w:rPr>
              <w:t>Installation de 500 latrines dans les foyers</w:t>
            </w:r>
          </w:p>
          <w:p w:rsidR="00E03BC2" w:rsidRPr="00383165" w:rsidRDefault="00E03BC2" w:rsidP="00493407">
            <w:pPr>
              <w:pStyle w:val="ListParagraph"/>
              <w:numPr>
                <w:ilvl w:val="0"/>
                <w:numId w:val="19"/>
              </w:numPr>
              <w:spacing w:after="0" w:line="240" w:lineRule="auto"/>
              <w:rPr>
                <w:rFonts w:ascii="Times New Roman" w:eastAsiaTheme="minorHAnsi" w:hAnsi="Times New Roman"/>
                <w:sz w:val="16"/>
                <w:szCs w:val="16"/>
              </w:rPr>
            </w:pPr>
            <w:r w:rsidRPr="00383165">
              <w:rPr>
                <w:rFonts w:ascii="Times New Roman" w:eastAsiaTheme="minorHAnsi" w:hAnsi="Times New Roman"/>
                <w:sz w:val="16"/>
                <w:szCs w:val="16"/>
              </w:rPr>
              <w:t>Installation de 110 conteneurs à ordures intégrés dans le dispositif de collecte de déchet des</w:t>
            </w:r>
          </w:p>
          <w:p w:rsidR="00E03BC2" w:rsidRPr="00383165" w:rsidRDefault="00E03BC2" w:rsidP="00493407">
            <w:pPr>
              <w:pStyle w:val="ListParagraph"/>
              <w:numPr>
                <w:ilvl w:val="0"/>
                <w:numId w:val="19"/>
              </w:numPr>
              <w:spacing w:after="0" w:line="240" w:lineRule="auto"/>
              <w:rPr>
                <w:rFonts w:ascii="Times New Roman" w:eastAsiaTheme="minorHAnsi" w:hAnsi="Times New Roman"/>
                <w:sz w:val="16"/>
                <w:szCs w:val="16"/>
              </w:rPr>
            </w:pPr>
            <w:r w:rsidRPr="00383165">
              <w:rPr>
                <w:rFonts w:ascii="Times New Roman" w:eastAsiaTheme="minorHAnsi" w:hAnsi="Times New Roman"/>
                <w:sz w:val="16"/>
                <w:szCs w:val="16"/>
              </w:rPr>
              <w:t>Campagne de nettoiement de plages</w:t>
            </w:r>
          </w:p>
        </w:tc>
        <w:tc>
          <w:tcPr>
            <w:tcW w:w="2410" w:type="dxa"/>
          </w:tcPr>
          <w:p w:rsidR="00E03BC2" w:rsidRPr="00383165" w:rsidRDefault="00E03BC2" w:rsidP="00493407">
            <w:pPr>
              <w:spacing w:after="0" w:line="240" w:lineRule="auto"/>
              <w:rPr>
                <w:rFonts w:ascii="Times New Roman" w:eastAsiaTheme="minorHAnsi" w:hAnsi="Times New Roman"/>
                <w:sz w:val="16"/>
                <w:szCs w:val="16"/>
              </w:rPr>
            </w:pPr>
            <w:r w:rsidRPr="00383165">
              <w:rPr>
                <w:rFonts w:ascii="Times New Roman" w:eastAsiaTheme="minorHAnsi" w:hAnsi="Times New Roman"/>
                <w:sz w:val="16"/>
                <w:szCs w:val="16"/>
              </w:rPr>
              <w:t>Assainissement amélioré dans les quartiers concernés dans le cadre d’une dynamique communautaire que les bénéficiaires se sont bien appropriée, ce qui augure d’une bonne viabilité</w:t>
            </w:r>
          </w:p>
          <w:p w:rsidR="00E03BC2" w:rsidRPr="00383165" w:rsidRDefault="00E03BC2" w:rsidP="00493407">
            <w:pPr>
              <w:spacing w:after="0" w:line="240" w:lineRule="auto"/>
              <w:rPr>
                <w:rFonts w:ascii="Times New Roman" w:eastAsiaTheme="minorHAnsi" w:hAnsi="Times New Roman"/>
                <w:sz w:val="16"/>
                <w:szCs w:val="16"/>
              </w:rPr>
            </w:pPr>
            <w:r w:rsidRPr="00383165">
              <w:rPr>
                <w:rFonts w:ascii="Times New Roman" w:eastAsiaTheme="minorHAnsi" w:hAnsi="Times New Roman"/>
                <w:sz w:val="16"/>
                <w:szCs w:val="16"/>
              </w:rPr>
              <w:t>Intervention de projet bien ancrée dans le fonctionnement courant des services publics locaux, puisque ce sont les camions et les agents municipaux qui collectent le contenu des conteneurs que les populations entretiennent bien</w:t>
            </w:r>
          </w:p>
        </w:tc>
      </w:tr>
      <w:tr w:rsidR="00E03BC2" w:rsidRPr="00383165" w:rsidTr="00954DAF">
        <w:trPr>
          <w:trHeight w:hRule="exact" w:val="281"/>
        </w:trPr>
        <w:tc>
          <w:tcPr>
            <w:tcW w:w="15451" w:type="dxa"/>
            <w:gridSpan w:val="6"/>
            <w:shd w:val="clear" w:color="auto" w:fill="D9D9D9" w:themeFill="background1" w:themeFillShade="D9"/>
            <w:vAlign w:val="center"/>
          </w:tcPr>
          <w:p w:rsidR="00E03BC2" w:rsidRPr="00E03BC2" w:rsidRDefault="00E03BC2" w:rsidP="00E03BC2">
            <w:pPr>
              <w:spacing w:after="0" w:line="240" w:lineRule="auto"/>
              <w:jc w:val="center"/>
              <w:rPr>
                <w:rFonts w:ascii="Times New Roman" w:eastAsiaTheme="minorHAnsi" w:hAnsi="Times New Roman"/>
                <w:b/>
                <w:sz w:val="16"/>
                <w:szCs w:val="16"/>
              </w:rPr>
            </w:pPr>
            <w:r w:rsidRPr="00E03BC2">
              <w:rPr>
                <w:rFonts w:ascii="Times New Roman" w:eastAsiaTheme="minorHAnsi" w:hAnsi="Times New Roman"/>
                <w:b/>
                <w:sz w:val="16"/>
                <w:szCs w:val="16"/>
              </w:rPr>
              <w:t xml:space="preserve">Appui à </w:t>
            </w:r>
            <w:r w:rsidR="00003BFD">
              <w:rPr>
                <w:rFonts w:ascii="Times New Roman" w:eastAsiaTheme="minorHAnsi" w:hAnsi="Times New Roman"/>
                <w:b/>
                <w:sz w:val="16"/>
                <w:szCs w:val="16"/>
              </w:rPr>
              <w:t>la Production économique des P</w:t>
            </w:r>
            <w:r w:rsidRPr="00E03BC2">
              <w:rPr>
                <w:rFonts w:ascii="Times New Roman" w:eastAsiaTheme="minorHAnsi" w:hAnsi="Times New Roman"/>
                <w:b/>
                <w:sz w:val="16"/>
                <w:szCs w:val="16"/>
              </w:rPr>
              <w:t>auvres</w:t>
            </w:r>
          </w:p>
        </w:tc>
      </w:tr>
      <w:tr w:rsidR="00E03BC2" w:rsidRPr="00383165" w:rsidTr="00805ECD">
        <w:trPr>
          <w:trHeight w:hRule="exact" w:val="1418"/>
        </w:trPr>
        <w:tc>
          <w:tcPr>
            <w:tcW w:w="993" w:type="dxa"/>
            <w:vAlign w:val="center"/>
          </w:tcPr>
          <w:p w:rsidR="00E03BC2" w:rsidRPr="00383165" w:rsidRDefault="00E03BC2" w:rsidP="00383165">
            <w:pPr>
              <w:spacing w:after="0" w:line="240" w:lineRule="auto"/>
              <w:jc w:val="right"/>
              <w:rPr>
                <w:rFonts w:ascii="Times New Roman" w:eastAsia="Times New Roman" w:hAnsi="Times New Roman"/>
                <w:sz w:val="16"/>
                <w:szCs w:val="16"/>
                <w:lang w:eastAsia="fr-FR"/>
              </w:rPr>
            </w:pPr>
            <w:r w:rsidRPr="00383165">
              <w:rPr>
                <w:rFonts w:ascii="Times New Roman" w:eastAsia="Times New Roman" w:hAnsi="Times New Roman"/>
                <w:sz w:val="16"/>
                <w:szCs w:val="16"/>
                <w:lang w:eastAsia="fr-FR"/>
              </w:rPr>
              <w:t>00046722</w:t>
            </w:r>
          </w:p>
        </w:tc>
        <w:tc>
          <w:tcPr>
            <w:tcW w:w="1701" w:type="dxa"/>
            <w:vAlign w:val="center"/>
          </w:tcPr>
          <w:p w:rsidR="00E03BC2" w:rsidRPr="00383165" w:rsidRDefault="00E03BC2" w:rsidP="00383165">
            <w:pPr>
              <w:spacing w:after="0" w:line="240" w:lineRule="auto"/>
              <w:rPr>
                <w:rFonts w:ascii="Times New Roman" w:eastAsia="Times New Roman" w:hAnsi="Times New Roman"/>
                <w:sz w:val="16"/>
                <w:szCs w:val="16"/>
                <w:lang w:eastAsia="fr-FR"/>
              </w:rPr>
            </w:pPr>
            <w:r w:rsidRPr="00383165">
              <w:rPr>
                <w:rFonts w:ascii="Times New Roman" w:eastAsia="Times New Roman" w:hAnsi="Times New Roman"/>
                <w:sz w:val="16"/>
                <w:szCs w:val="16"/>
                <w:lang w:eastAsia="fr-FR"/>
              </w:rPr>
              <w:t>Création de Circuits de Randonnée et Formation de Guide pour la Pratique de l’Ecotourisme</w:t>
            </w:r>
          </w:p>
        </w:tc>
        <w:tc>
          <w:tcPr>
            <w:tcW w:w="1842" w:type="dxa"/>
          </w:tcPr>
          <w:p w:rsidR="00E03BC2" w:rsidRPr="00383165" w:rsidRDefault="00E03BC2" w:rsidP="00383165">
            <w:pPr>
              <w:spacing w:after="0" w:line="240" w:lineRule="auto"/>
              <w:rPr>
                <w:rFonts w:ascii="Times New Roman" w:eastAsiaTheme="minorHAnsi" w:hAnsi="Times New Roman"/>
                <w:sz w:val="16"/>
                <w:szCs w:val="16"/>
              </w:rPr>
            </w:pPr>
            <w:r>
              <w:rPr>
                <w:rFonts w:ascii="Times New Roman" w:eastAsiaTheme="minorHAnsi" w:hAnsi="Times New Roman"/>
                <w:sz w:val="16"/>
                <w:szCs w:val="16"/>
              </w:rPr>
              <w:t>Direction du Tourisme</w:t>
            </w:r>
          </w:p>
        </w:tc>
        <w:tc>
          <w:tcPr>
            <w:tcW w:w="5103" w:type="dxa"/>
          </w:tcPr>
          <w:p w:rsidR="00E03BC2" w:rsidRPr="00383165" w:rsidRDefault="00E03BC2" w:rsidP="00383165">
            <w:pPr>
              <w:spacing w:after="0" w:line="240" w:lineRule="auto"/>
              <w:rPr>
                <w:rFonts w:ascii="Times New Roman" w:eastAsiaTheme="minorHAnsi" w:hAnsi="Times New Roman"/>
                <w:sz w:val="16"/>
                <w:szCs w:val="16"/>
              </w:rPr>
            </w:pPr>
            <w:r w:rsidRPr="00383165">
              <w:rPr>
                <w:rFonts w:ascii="Times New Roman" w:eastAsiaTheme="minorHAnsi" w:hAnsi="Times New Roman"/>
                <w:sz w:val="16"/>
                <w:szCs w:val="16"/>
              </w:rPr>
              <w:t>Mise en place d’un circuit touristique à Monté Café, autour de périmètres de plantation de café et d’un musée du café servant à la fois de site touristique et de plateforme de visibilité pour les planteurs</w:t>
            </w:r>
          </w:p>
        </w:tc>
        <w:tc>
          <w:tcPr>
            <w:tcW w:w="3402" w:type="dxa"/>
          </w:tcPr>
          <w:p w:rsidR="00E03BC2" w:rsidRPr="00383165" w:rsidRDefault="00E03BC2" w:rsidP="00C566DC">
            <w:pPr>
              <w:pStyle w:val="ListParagraph"/>
              <w:numPr>
                <w:ilvl w:val="0"/>
                <w:numId w:val="13"/>
              </w:numPr>
              <w:spacing w:after="0" w:line="240" w:lineRule="auto"/>
              <w:rPr>
                <w:rFonts w:ascii="Times New Roman" w:eastAsiaTheme="minorHAnsi" w:hAnsi="Times New Roman"/>
                <w:sz w:val="16"/>
                <w:szCs w:val="16"/>
              </w:rPr>
            </w:pPr>
            <w:r w:rsidRPr="00383165">
              <w:rPr>
                <w:rFonts w:ascii="Times New Roman" w:eastAsiaTheme="minorHAnsi" w:hAnsi="Times New Roman"/>
                <w:sz w:val="16"/>
                <w:szCs w:val="16"/>
              </w:rPr>
              <w:t>P</w:t>
            </w:r>
            <w:r>
              <w:rPr>
                <w:rFonts w:ascii="Times New Roman" w:eastAsiaTheme="minorHAnsi" w:hAnsi="Times New Roman"/>
                <w:sz w:val="16"/>
                <w:szCs w:val="16"/>
              </w:rPr>
              <w:t>etits p</w:t>
            </w:r>
            <w:r w:rsidRPr="00383165">
              <w:rPr>
                <w:rFonts w:ascii="Times New Roman" w:eastAsiaTheme="minorHAnsi" w:hAnsi="Times New Roman"/>
                <w:sz w:val="16"/>
                <w:szCs w:val="16"/>
              </w:rPr>
              <w:t>lanteurs formés</w:t>
            </w:r>
            <w:r>
              <w:rPr>
                <w:rFonts w:ascii="Times New Roman" w:eastAsiaTheme="minorHAnsi" w:hAnsi="Times New Roman"/>
                <w:sz w:val="16"/>
                <w:szCs w:val="16"/>
              </w:rPr>
              <w:t xml:space="preserve"> </w:t>
            </w:r>
          </w:p>
          <w:p w:rsidR="00E03BC2" w:rsidRPr="00383165" w:rsidRDefault="00E03BC2" w:rsidP="00C566DC">
            <w:pPr>
              <w:pStyle w:val="ListParagraph"/>
              <w:numPr>
                <w:ilvl w:val="0"/>
                <w:numId w:val="13"/>
              </w:numPr>
              <w:spacing w:after="0" w:line="240" w:lineRule="auto"/>
              <w:rPr>
                <w:rFonts w:ascii="Times New Roman" w:eastAsiaTheme="minorHAnsi" w:hAnsi="Times New Roman"/>
                <w:sz w:val="16"/>
                <w:szCs w:val="16"/>
              </w:rPr>
            </w:pPr>
            <w:r w:rsidRPr="00383165">
              <w:rPr>
                <w:rFonts w:ascii="Times New Roman" w:eastAsiaTheme="minorHAnsi" w:hAnsi="Times New Roman"/>
                <w:sz w:val="16"/>
                <w:szCs w:val="16"/>
              </w:rPr>
              <w:t>Guide touristique formé</w:t>
            </w:r>
          </w:p>
          <w:p w:rsidR="00E03BC2" w:rsidRDefault="00E03BC2" w:rsidP="00C566DC">
            <w:pPr>
              <w:pStyle w:val="ListParagraph"/>
              <w:numPr>
                <w:ilvl w:val="0"/>
                <w:numId w:val="13"/>
              </w:numPr>
              <w:spacing w:after="0" w:line="240" w:lineRule="auto"/>
              <w:rPr>
                <w:rFonts w:ascii="Times New Roman" w:eastAsiaTheme="minorHAnsi" w:hAnsi="Times New Roman"/>
                <w:sz w:val="16"/>
                <w:szCs w:val="16"/>
              </w:rPr>
            </w:pPr>
            <w:r w:rsidRPr="00383165">
              <w:rPr>
                <w:rFonts w:ascii="Times New Roman" w:eastAsiaTheme="minorHAnsi" w:hAnsi="Times New Roman"/>
                <w:sz w:val="16"/>
                <w:szCs w:val="16"/>
              </w:rPr>
              <w:t>Edifice d’accueil du musée réhabilité</w:t>
            </w:r>
          </w:p>
          <w:p w:rsidR="00E03BC2" w:rsidRPr="00383165" w:rsidRDefault="00E03BC2" w:rsidP="00C566DC">
            <w:pPr>
              <w:pStyle w:val="ListParagraph"/>
              <w:numPr>
                <w:ilvl w:val="0"/>
                <w:numId w:val="13"/>
              </w:numPr>
              <w:spacing w:after="0" w:line="240" w:lineRule="auto"/>
              <w:rPr>
                <w:rFonts w:ascii="Times New Roman" w:eastAsiaTheme="minorHAnsi" w:hAnsi="Times New Roman"/>
                <w:sz w:val="16"/>
                <w:szCs w:val="16"/>
              </w:rPr>
            </w:pPr>
            <w:r>
              <w:rPr>
                <w:rFonts w:ascii="Times New Roman" w:eastAsiaTheme="minorHAnsi" w:hAnsi="Times New Roman"/>
                <w:sz w:val="16"/>
                <w:szCs w:val="16"/>
              </w:rPr>
              <w:t xml:space="preserve">Quelques pièces de musée acquises et stockées pour le moment </w:t>
            </w:r>
          </w:p>
        </w:tc>
        <w:tc>
          <w:tcPr>
            <w:tcW w:w="2410" w:type="dxa"/>
          </w:tcPr>
          <w:p w:rsidR="00E03BC2" w:rsidRPr="00383165" w:rsidRDefault="00E03BC2" w:rsidP="003E2CDF">
            <w:pPr>
              <w:spacing w:after="0" w:line="240" w:lineRule="auto"/>
              <w:rPr>
                <w:rFonts w:ascii="Times New Roman" w:eastAsiaTheme="minorHAnsi" w:hAnsi="Times New Roman"/>
                <w:sz w:val="16"/>
                <w:szCs w:val="16"/>
              </w:rPr>
            </w:pPr>
            <w:r>
              <w:rPr>
                <w:rFonts w:ascii="Times New Roman" w:eastAsiaTheme="minorHAnsi" w:hAnsi="Times New Roman"/>
                <w:sz w:val="16"/>
                <w:szCs w:val="16"/>
              </w:rPr>
              <w:t xml:space="preserve">Faibles capacités à la </w:t>
            </w:r>
            <w:r w:rsidRPr="00383165">
              <w:rPr>
                <w:rFonts w:ascii="Times New Roman" w:eastAsiaTheme="minorHAnsi" w:hAnsi="Times New Roman"/>
                <w:sz w:val="16"/>
                <w:szCs w:val="16"/>
              </w:rPr>
              <w:t>Direction du Tourisme</w:t>
            </w:r>
            <w:r>
              <w:rPr>
                <w:rFonts w:ascii="Times New Roman" w:eastAsiaTheme="minorHAnsi" w:hAnsi="Times New Roman"/>
                <w:sz w:val="16"/>
                <w:szCs w:val="16"/>
              </w:rPr>
              <w:t xml:space="preserve"> </w:t>
            </w:r>
            <w:r w:rsidRPr="00383165">
              <w:rPr>
                <w:rFonts w:ascii="Times New Roman" w:eastAsiaTheme="minorHAnsi" w:hAnsi="Times New Roman"/>
                <w:sz w:val="16"/>
                <w:szCs w:val="16"/>
              </w:rPr>
              <w:t xml:space="preserve">: </w:t>
            </w:r>
            <w:r>
              <w:rPr>
                <w:rFonts w:ascii="Times New Roman" w:eastAsiaTheme="minorHAnsi" w:hAnsi="Times New Roman"/>
                <w:sz w:val="16"/>
                <w:szCs w:val="16"/>
              </w:rPr>
              <w:t xml:space="preserve">elle </w:t>
            </w:r>
            <w:r w:rsidRPr="00383165">
              <w:rPr>
                <w:rFonts w:ascii="Times New Roman" w:eastAsiaTheme="minorHAnsi" w:hAnsi="Times New Roman"/>
                <w:sz w:val="16"/>
                <w:szCs w:val="16"/>
              </w:rPr>
              <w:t>n’arrive pas à accompagner le début d’exploitation du site par les voyagistes qui y envoient des touristes sans payer un juste prix</w:t>
            </w:r>
          </w:p>
        </w:tc>
      </w:tr>
      <w:tr w:rsidR="00E03BC2" w:rsidRPr="00383165" w:rsidTr="00805ECD">
        <w:trPr>
          <w:trHeight w:hRule="exact" w:val="1418"/>
        </w:trPr>
        <w:tc>
          <w:tcPr>
            <w:tcW w:w="993" w:type="dxa"/>
            <w:vAlign w:val="center"/>
          </w:tcPr>
          <w:p w:rsidR="00E03BC2" w:rsidRPr="00383165" w:rsidRDefault="00E03BC2" w:rsidP="00383165">
            <w:pPr>
              <w:spacing w:after="0" w:line="240" w:lineRule="auto"/>
              <w:rPr>
                <w:rFonts w:ascii="Times New Roman" w:eastAsia="Times New Roman" w:hAnsi="Times New Roman"/>
                <w:color w:val="000000"/>
                <w:sz w:val="16"/>
                <w:szCs w:val="16"/>
                <w:lang w:eastAsia="fr-FR"/>
              </w:rPr>
            </w:pPr>
            <w:r w:rsidRPr="00383165">
              <w:rPr>
                <w:rFonts w:ascii="Times New Roman" w:eastAsia="Times New Roman" w:hAnsi="Times New Roman"/>
                <w:color w:val="000000"/>
                <w:sz w:val="16"/>
                <w:szCs w:val="16"/>
                <w:lang w:eastAsia="fr-FR"/>
              </w:rPr>
              <w:t>00014851</w:t>
            </w:r>
          </w:p>
        </w:tc>
        <w:tc>
          <w:tcPr>
            <w:tcW w:w="1701" w:type="dxa"/>
            <w:vAlign w:val="center"/>
          </w:tcPr>
          <w:p w:rsidR="00E03BC2" w:rsidRPr="00383165" w:rsidRDefault="00E03BC2" w:rsidP="00383165">
            <w:pPr>
              <w:spacing w:after="0" w:line="240" w:lineRule="auto"/>
              <w:rPr>
                <w:rFonts w:ascii="Times New Roman" w:eastAsia="Times New Roman" w:hAnsi="Times New Roman"/>
                <w:color w:val="000000"/>
                <w:sz w:val="16"/>
                <w:szCs w:val="16"/>
                <w:lang w:eastAsia="fr-FR"/>
              </w:rPr>
            </w:pPr>
            <w:r w:rsidRPr="00383165">
              <w:rPr>
                <w:rFonts w:ascii="Times New Roman" w:eastAsia="Times New Roman" w:hAnsi="Times New Roman"/>
                <w:color w:val="000000"/>
                <w:sz w:val="16"/>
                <w:szCs w:val="16"/>
                <w:lang w:eastAsia="fr-FR"/>
              </w:rPr>
              <w:t>Appui aux communautés de base en matière de Gouvernance Locale et Réduction de la Pauvreté</w:t>
            </w:r>
          </w:p>
        </w:tc>
        <w:tc>
          <w:tcPr>
            <w:tcW w:w="1842" w:type="dxa"/>
          </w:tcPr>
          <w:p w:rsidR="00E03BC2" w:rsidRDefault="00E03BC2" w:rsidP="00383165">
            <w:pPr>
              <w:spacing w:after="0" w:line="240" w:lineRule="auto"/>
              <w:rPr>
                <w:rFonts w:ascii="Times New Roman" w:eastAsiaTheme="minorHAnsi" w:hAnsi="Times New Roman"/>
                <w:sz w:val="16"/>
                <w:szCs w:val="16"/>
              </w:rPr>
            </w:pPr>
            <w:r>
              <w:rPr>
                <w:rFonts w:ascii="Times New Roman" w:eastAsiaTheme="minorHAnsi" w:hAnsi="Times New Roman"/>
                <w:sz w:val="16"/>
                <w:szCs w:val="16"/>
              </w:rPr>
              <w:t>Direction de la Décentralisation</w:t>
            </w:r>
          </w:p>
          <w:p w:rsidR="00E03BC2" w:rsidRPr="00383165" w:rsidRDefault="00E03BC2" w:rsidP="00383165">
            <w:pPr>
              <w:spacing w:after="0" w:line="240" w:lineRule="auto"/>
              <w:rPr>
                <w:rFonts w:ascii="Times New Roman" w:eastAsiaTheme="minorHAnsi" w:hAnsi="Times New Roman"/>
                <w:sz w:val="16"/>
                <w:szCs w:val="16"/>
              </w:rPr>
            </w:pPr>
            <w:r>
              <w:rPr>
                <w:rFonts w:ascii="Times New Roman" w:eastAsiaTheme="minorHAnsi" w:hAnsi="Times New Roman"/>
                <w:sz w:val="16"/>
                <w:szCs w:val="16"/>
              </w:rPr>
              <w:t>District de Caué</w:t>
            </w:r>
          </w:p>
        </w:tc>
        <w:tc>
          <w:tcPr>
            <w:tcW w:w="5103" w:type="dxa"/>
          </w:tcPr>
          <w:p w:rsidR="00E03BC2" w:rsidRPr="00383165" w:rsidRDefault="00E03BC2" w:rsidP="00383165">
            <w:pPr>
              <w:spacing w:after="0" w:line="240" w:lineRule="auto"/>
              <w:rPr>
                <w:rFonts w:ascii="Times New Roman" w:eastAsiaTheme="minorHAnsi" w:hAnsi="Times New Roman"/>
                <w:sz w:val="16"/>
                <w:szCs w:val="16"/>
              </w:rPr>
            </w:pPr>
            <w:r w:rsidRPr="00383165">
              <w:rPr>
                <w:rFonts w:ascii="Times New Roman" w:eastAsiaTheme="minorHAnsi" w:hAnsi="Times New Roman"/>
                <w:sz w:val="16"/>
                <w:szCs w:val="16"/>
              </w:rPr>
              <w:t>Renforcement de capacités des organisations communautaires et des acteurs à la base dans une optique de lutte contre la pauvreté</w:t>
            </w:r>
          </w:p>
        </w:tc>
        <w:tc>
          <w:tcPr>
            <w:tcW w:w="3402" w:type="dxa"/>
          </w:tcPr>
          <w:p w:rsidR="00E03BC2" w:rsidRPr="00383165" w:rsidRDefault="00E03BC2" w:rsidP="00C566DC">
            <w:pPr>
              <w:pStyle w:val="ListParagraph"/>
              <w:numPr>
                <w:ilvl w:val="0"/>
                <w:numId w:val="26"/>
              </w:numPr>
              <w:spacing w:after="0" w:line="240" w:lineRule="auto"/>
              <w:rPr>
                <w:rFonts w:ascii="Times New Roman" w:eastAsiaTheme="minorHAnsi" w:hAnsi="Times New Roman"/>
                <w:sz w:val="16"/>
                <w:szCs w:val="16"/>
              </w:rPr>
            </w:pPr>
            <w:r w:rsidRPr="00383165">
              <w:rPr>
                <w:rFonts w:ascii="Times New Roman" w:eastAsiaTheme="minorHAnsi" w:hAnsi="Times New Roman"/>
                <w:sz w:val="16"/>
                <w:szCs w:val="16"/>
              </w:rPr>
              <w:t>60 (dont 03 femmes) personnes formées dans des métiers en rapport avec leurs activités courantes</w:t>
            </w:r>
          </w:p>
          <w:p w:rsidR="00E03BC2" w:rsidRPr="00383165" w:rsidRDefault="00E03BC2" w:rsidP="00C566DC">
            <w:pPr>
              <w:pStyle w:val="ListParagraph"/>
              <w:numPr>
                <w:ilvl w:val="0"/>
                <w:numId w:val="26"/>
              </w:numPr>
              <w:spacing w:after="0" w:line="240" w:lineRule="auto"/>
              <w:rPr>
                <w:rFonts w:ascii="Times New Roman" w:eastAsiaTheme="minorHAnsi" w:hAnsi="Times New Roman"/>
                <w:sz w:val="16"/>
                <w:szCs w:val="16"/>
              </w:rPr>
            </w:pPr>
            <w:r w:rsidRPr="00383165">
              <w:rPr>
                <w:rFonts w:ascii="Times New Roman" w:eastAsiaTheme="minorHAnsi" w:hAnsi="Times New Roman"/>
                <w:sz w:val="16"/>
                <w:szCs w:val="16"/>
              </w:rPr>
              <w:t>64 Microprojets financés au bénéfice de femmes notamment</w:t>
            </w:r>
          </w:p>
          <w:p w:rsidR="00E03BC2" w:rsidRPr="00383165" w:rsidRDefault="00E03BC2" w:rsidP="00C566DC">
            <w:pPr>
              <w:pStyle w:val="ListParagraph"/>
              <w:numPr>
                <w:ilvl w:val="0"/>
                <w:numId w:val="26"/>
              </w:numPr>
              <w:spacing w:after="0" w:line="240" w:lineRule="auto"/>
              <w:rPr>
                <w:rFonts w:ascii="Times New Roman" w:eastAsiaTheme="minorHAnsi" w:hAnsi="Times New Roman"/>
                <w:sz w:val="16"/>
                <w:szCs w:val="16"/>
              </w:rPr>
            </w:pPr>
            <w:r w:rsidRPr="00383165">
              <w:rPr>
                <w:rFonts w:ascii="Times New Roman" w:eastAsiaTheme="minorHAnsi" w:hAnsi="Times New Roman"/>
                <w:sz w:val="16"/>
                <w:szCs w:val="16"/>
              </w:rPr>
              <w:t>D’autres activités et processus initiés avant le cycle sous revue</w:t>
            </w:r>
          </w:p>
        </w:tc>
        <w:tc>
          <w:tcPr>
            <w:tcW w:w="2410" w:type="dxa"/>
          </w:tcPr>
          <w:p w:rsidR="00E03BC2" w:rsidRPr="00383165" w:rsidRDefault="00E03BC2" w:rsidP="00C566DC">
            <w:pPr>
              <w:pStyle w:val="ListParagraph"/>
              <w:numPr>
                <w:ilvl w:val="0"/>
                <w:numId w:val="25"/>
              </w:numPr>
              <w:spacing w:after="0" w:line="240" w:lineRule="auto"/>
              <w:rPr>
                <w:rFonts w:ascii="Times New Roman" w:eastAsiaTheme="minorHAnsi" w:hAnsi="Times New Roman"/>
                <w:sz w:val="16"/>
                <w:szCs w:val="16"/>
              </w:rPr>
            </w:pPr>
            <w:r w:rsidRPr="00383165">
              <w:rPr>
                <w:rFonts w:ascii="Times New Roman" w:eastAsiaTheme="minorHAnsi" w:hAnsi="Times New Roman"/>
                <w:sz w:val="16"/>
                <w:szCs w:val="16"/>
              </w:rPr>
              <w:t>Bonne pratique en termes de souplesse et d’adaptation (transfert de la DP à la mairie de Caué</w:t>
            </w:r>
          </w:p>
          <w:p w:rsidR="00E03BC2" w:rsidRPr="00383165" w:rsidRDefault="00E03BC2" w:rsidP="00C566DC">
            <w:pPr>
              <w:pStyle w:val="ListParagraph"/>
              <w:numPr>
                <w:ilvl w:val="0"/>
                <w:numId w:val="25"/>
              </w:numPr>
              <w:spacing w:after="0" w:line="240" w:lineRule="auto"/>
              <w:rPr>
                <w:rFonts w:ascii="Times New Roman" w:eastAsiaTheme="minorHAnsi" w:hAnsi="Times New Roman"/>
                <w:sz w:val="16"/>
                <w:szCs w:val="16"/>
              </w:rPr>
            </w:pPr>
            <w:r w:rsidRPr="00383165">
              <w:rPr>
                <w:rFonts w:ascii="Times New Roman" w:eastAsiaTheme="minorHAnsi" w:hAnsi="Times New Roman"/>
                <w:sz w:val="16"/>
                <w:szCs w:val="16"/>
              </w:rPr>
              <w:t>Le projet a permis de renforcer les dynamiques d’auto prise en charge des bénéficiaires</w:t>
            </w:r>
          </w:p>
          <w:p w:rsidR="00E03BC2" w:rsidRPr="00383165" w:rsidRDefault="00E03BC2" w:rsidP="00C566DC">
            <w:pPr>
              <w:pStyle w:val="ListParagraph"/>
              <w:numPr>
                <w:ilvl w:val="0"/>
                <w:numId w:val="25"/>
              </w:numPr>
              <w:spacing w:after="0" w:line="240" w:lineRule="auto"/>
              <w:rPr>
                <w:rFonts w:ascii="Times New Roman" w:eastAsiaTheme="minorHAnsi" w:hAnsi="Times New Roman"/>
                <w:sz w:val="16"/>
                <w:szCs w:val="16"/>
              </w:rPr>
            </w:pPr>
            <w:r w:rsidRPr="00383165">
              <w:rPr>
                <w:rFonts w:ascii="Times New Roman" w:eastAsiaTheme="minorHAnsi" w:hAnsi="Times New Roman"/>
                <w:sz w:val="16"/>
                <w:szCs w:val="16"/>
              </w:rPr>
              <w:t>Toutefois, il a souffert de dysfonctionnements et de lenteurs dans sa phase de gestion par le niveau central</w:t>
            </w:r>
          </w:p>
        </w:tc>
      </w:tr>
      <w:tr w:rsidR="00E03BC2" w:rsidRPr="00383165" w:rsidTr="00805ECD">
        <w:trPr>
          <w:trHeight w:hRule="exact" w:val="1418"/>
        </w:trPr>
        <w:tc>
          <w:tcPr>
            <w:tcW w:w="993" w:type="dxa"/>
            <w:vAlign w:val="center"/>
          </w:tcPr>
          <w:p w:rsidR="00E03BC2" w:rsidRPr="00383165" w:rsidRDefault="00E03BC2" w:rsidP="00383165">
            <w:pPr>
              <w:spacing w:after="0" w:line="240" w:lineRule="auto"/>
              <w:rPr>
                <w:rFonts w:ascii="Times New Roman" w:eastAsia="Times New Roman" w:hAnsi="Times New Roman"/>
                <w:color w:val="000000"/>
                <w:sz w:val="16"/>
                <w:szCs w:val="16"/>
                <w:lang w:eastAsia="fr-FR"/>
              </w:rPr>
            </w:pPr>
            <w:r w:rsidRPr="00383165">
              <w:rPr>
                <w:rFonts w:ascii="Times New Roman" w:eastAsia="Times New Roman" w:hAnsi="Times New Roman"/>
                <w:color w:val="000000"/>
                <w:sz w:val="16"/>
                <w:szCs w:val="16"/>
                <w:lang w:eastAsia="fr-FR"/>
              </w:rPr>
              <w:t>00050445</w:t>
            </w:r>
          </w:p>
        </w:tc>
        <w:tc>
          <w:tcPr>
            <w:tcW w:w="1701" w:type="dxa"/>
            <w:vAlign w:val="center"/>
          </w:tcPr>
          <w:p w:rsidR="00E03BC2" w:rsidRPr="00383165" w:rsidRDefault="00E03BC2" w:rsidP="00383165">
            <w:pPr>
              <w:spacing w:after="0" w:line="240" w:lineRule="auto"/>
              <w:rPr>
                <w:rFonts w:ascii="Times New Roman" w:eastAsia="Times New Roman" w:hAnsi="Times New Roman"/>
                <w:color w:val="000000"/>
                <w:sz w:val="16"/>
                <w:szCs w:val="16"/>
                <w:lang w:eastAsia="fr-FR"/>
              </w:rPr>
            </w:pPr>
            <w:r w:rsidRPr="00383165">
              <w:rPr>
                <w:rFonts w:ascii="Times New Roman" w:eastAsia="Times New Roman" w:hAnsi="Times New Roman"/>
                <w:color w:val="000000"/>
                <w:sz w:val="16"/>
                <w:szCs w:val="16"/>
                <w:lang w:eastAsia="fr-FR"/>
              </w:rPr>
              <w:t>Amélioration de la commercialisation de viande</w:t>
            </w:r>
          </w:p>
        </w:tc>
        <w:tc>
          <w:tcPr>
            <w:tcW w:w="1842" w:type="dxa"/>
          </w:tcPr>
          <w:p w:rsidR="00E03BC2" w:rsidRDefault="00E03BC2" w:rsidP="00383165">
            <w:pPr>
              <w:spacing w:after="0" w:line="240" w:lineRule="auto"/>
              <w:rPr>
                <w:rFonts w:ascii="Times New Roman" w:eastAsiaTheme="minorHAnsi" w:hAnsi="Times New Roman"/>
                <w:sz w:val="16"/>
                <w:szCs w:val="16"/>
              </w:rPr>
            </w:pPr>
            <w:r>
              <w:rPr>
                <w:rFonts w:ascii="Times New Roman" w:eastAsiaTheme="minorHAnsi" w:hAnsi="Times New Roman"/>
                <w:sz w:val="16"/>
                <w:szCs w:val="16"/>
              </w:rPr>
              <w:t>Direction de la Décentralisation</w:t>
            </w:r>
          </w:p>
          <w:p w:rsidR="00E03BC2" w:rsidRPr="00383165" w:rsidRDefault="00E03BC2" w:rsidP="00383165">
            <w:pPr>
              <w:spacing w:after="0" w:line="240" w:lineRule="auto"/>
              <w:rPr>
                <w:rFonts w:ascii="Times New Roman" w:eastAsiaTheme="minorHAnsi" w:hAnsi="Times New Roman"/>
                <w:sz w:val="16"/>
                <w:szCs w:val="16"/>
              </w:rPr>
            </w:pPr>
            <w:r>
              <w:rPr>
                <w:rFonts w:ascii="Times New Roman" w:eastAsiaTheme="minorHAnsi" w:hAnsi="Times New Roman"/>
                <w:sz w:val="16"/>
                <w:szCs w:val="16"/>
              </w:rPr>
              <w:t>District de Caué</w:t>
            </w:r>
          </w:p>
        </w:tc>
        <w:tc>
          <w:tcPr>
            <w:tcW w:w="5103" w:type="dxa"/>
          </w:tcPr>
          <w:p w:rsidR="00E03BC2" w:rsidRPr="00383165" w:rsidRDefault="00E03BC2" w:rsidP="00383165">
            <w:pPr>
              <w:spacing w:after="0" w:line="240" w:lineRule="auto"/>
              <w:rPr>
                <w:rFonts w:ascii="Times New Roman" w:eastAsiaTheme="minorHAnsi" w:hAnsi="Times New Roman"/>
                <w:sz w:val="16"/>
                <w:szCs w:val="16"/>
              </w:rPr>
            </w:pPr>
            <w:r w:rsidRPr="00383165">
              <w:rPr>
                <w:rFonts w:ascii="Times New Roman" w:eastAsiaTheme="minorHAnsi" w:hAnsi="Times New Roman"/>
                <w:sz w:val="16"/>
                <w:szCs w:val="16"/>
              </w:rPr>
              <w:t>Mise en place d’une unité de boucherie</w:t>
            </w:r>
          </w:p>
        </w:tc>
        <w:tc>
          <w:tcPr>
            <w:tcW w:w="3402" w:type="dxa"/>
          </w:tcPr>
          <w:p w:rsidR="00E03BC2" w:rsidRPr="00383165" w:rsidRDefault="00E03BC2" w:rsidP="00383165">
            <w:pPr>
              <w:spacing w:after="0" w:line="240" w:lineRule="auto"/>
              <w:rPr>
                <w:rFonts w:ascii="Times New Roman" w:eastAsiaTheme="minorHAnsi" w:hAnsi="Times New Roman"/>
                <w:sz w:val="16"/>
                <w:szCs w:val="16"/>
              </w:rPr>
            </w:pPr>
            <w:r w:rsidRPr="00383165">
              <w:rPr>
                <w:rFonts w:ascii="Times New Roman" w:eastAsiaTheme="minorHAnsi" w:hAnsi="Times New Roman"/>
                <w:sz w:val="16"/>
                <w:szCs w:val="16"/>
              </w:rPr>
              <w:t>Chantier des abattoirs arrêtés pour défaillance de l’entreprise adjudicataire</w:t>
            </w:r>
          </w:p>
        </w:tc>
        <w:tc>
          <w:tcPr>
            <w:tcW w:w="2410" w:type="dxa"/>
          </w:tcPr>
          <w:p w:rsidR="00E03BC2" w:rsidRPr="00383165" w:rsidRDefault="00E03BC2" w:rsidP="00C566DC">
            <w:pPr>
              <w:pStyle w:val="ListParagraph"/>
              <w:numPr>
                <w:ilvl w:val="0"/>
                <w:numId w:val="27"/>
              </w:numPr>
              <w:spacing w:after="0" w:line="240" w:lineRule="auto"/>
              <w:rPr>
                <w:rFonts w:ascii="Times New Roman" w:eastAsiaTheme="minorHAnsi" w:hAnsi="Times New Roman"/>
                <w:sz w:val="16"/>
                <w:szCs w:val="16"/>
              </w:rPr>
            </w:pPr>
            <w:r w:rsidRPr="00383165">
              <w:rPr>
                <w:rFonts w:ascii="Times New Roman" w:eastAsiaTheme="minorHAnsi" w:hAnsi="Times New Roman"/>
                <w:sz w:val="16"/>
                <w:szCs w:val="16"/>
              </w:rPr>
              <w:t>Processus de sélection problématique </w:t>
            </w:r>
          </w:p>
          <w:p w:rsidR="00E03BC2" w:rsidRPr="00383165" w:rsidRDefault="00E03BC2" w:rsidP="00374795">
            <w:pPr>
              <w:pStyle w:val="ListParagraph"/>
              <w:numPr>
                <w:ilvl w:val="0"/>
                <w:numId w:val="27"/>
              </w:numPr>
              <w:spacing w:after="0" w:line="240" w:lineRule="auto"/>
              <w:rPr>
                <w:rFonts w:ascii="Times New Roman" w:eastAsiaTheme="minorHAnsi" w:hAnsi="Times New Roman"/>
                <w:sz w:val="16"/>
                <w:szCs w:val="16"/>
              </w:rPr>
            </w:pPr>
            <w:r w:rsidRPr="00383165">
              <w:rPr>
                <w:rFonts w:ascii="Times New Roman" w:eastAsiaTheme="minorHAnsi" w:hAnsi="Times New Roman"/>
                <w:sz w:val="16"/>
                <w:szCs w:val="16"/>
              </w:rPr>
              <w:t>Problème de sûretés insuffisantes dans l</w:t>
            </w:r>
            <w:r>
              <w:rPr>
                <w:rFonts w:ascii="Times New Roman" w:eastAsiaTheme="minorHAnsi" w:hAnsi="Times New Roman"/>
                <w:sz w:val="16"/>
                <w:szCs w:val="16"/>
              </w:rPr>
              <w:t>a gestion du</w:t>
            </w:r>
            <w:r w:rsidRPr="00383165">
              <w:rPr>
                <w:rFonts w:ascii="Times New Roman" w:eastAsiaTheme="minorHAnsi" w:hAnsi="Times New Roman"/>
                <w:sz w:val="16"/>
                <w:szCs w:val="16"/>
              </w:rPr>
              <w:t xml:space="preserve"> marché</w:t>
            </w:r>
          </w:p>
        </w:tc>
      </w:tr>
    </w:tbl>
    <w:p w:rsidR="00C40653" w:rsidRDefault="00C40653" w:rsidP="00383165">
      <w:pPr>
        <w:spacing w:after="0" w:line="240" w:lineRule="auto"/>
        <w:rPr>
          <w:rFonts w:ascii="Times New Roman" w:hAnsi="Times New Roman"/>
          <w:sz w:val="24"/>
          <w:szCs w:val="24"/>
        </w:rPr>
      </w:pPr>
    </w:p>
    <w:p w:rsidR="00C40653" w:rsidRDefault="00C40653">
      <w:pPr>
        <w:spacing w:after="0" w:line="240" w:lineRule="auto"/>
        <w:rPr>
          <w:rFonts w:ascii="Times New Roman" w:hAnsi="Times New Roman"/>
          <w:sz w:val="24"/>
          <w:szCs w:val="24"/>
        </w:rPr>
      </w:pPr>
      <w:r>
        <w:rPr>
          <w:rFonts w:ascii="Times New Roman" w:hAnsi="Times New Roman"/>
          <w:sz w:val="24"/>
          <w:szCs w:val="24"/>
        </w:rPr>
        <w:br w:type="page"/>
      </w:r>
    </w:p>
    <w:p w:rsidR="00383165" w:rsidRPr="0072543A" w:rsidRDefault="00383165" w:rsidP="000F5B40">
      <w:pPr>
        <w:pStyle w:val="Heading4"/>
      </w:pPr>
      <w:bookmarkStart w:id="73" w:name="_Toc243370557"/>
      <w:bookmarkStart w:id="74" w:name="_Toc243370622"/>
      <w:r>
        <w:lastRenderedPageBreak/>
        <w:t xml:space="preserve">Tableau </w:t>
      </w:r>
      <w:r w:rsidR="00A13224">
        <w:t>10</w:t>
      </w:r>
      <w:r>
        <w:t xml:space="preserve"> : </w:t>
      </w:r>
      <w:r w:rsidRPr="0072543A">
        <w:t>Exécution physique du Portefeuille Protection de l’Environnement</w:t>
      </w:r>
      <w:bookmarkEnd w:id="73"/>
      <w:bookmarkEnd w:id="74"/>
    </w:p>
    <w:p w:rsidR="00383165" w:rsidRPr="00003BFD" w:rsidRDefault="00383165" w:rsidP="00383165">
      <w:pPr>
        <w:spacing w:after="0" w:line="240" w:lineRule="auto"/>
        <w:rPr>
          <w:rFonts w:ascii="Times New Roman" w:hAnsi="Times New Roman"/>
          <w:b/>
          <w:sz w:val="10"/>
          <w:szCs w:val="10"/>
        </w:rPr>
      </w:pPr>
    </w:p>
    <w:tbl>
      <w:tblPr>
        <w:tblW w:w="14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65"/>
        <w:gridCol w:w="2404"/>
        <w:gridCol w:w="1842"/>
        <w:gridCol w:w="3402"/>
        <w:gridCol w:w="3261"/>
        <w:gridCol w:w="3118"/>
      </w:tblGrid>
      <w:tr w:rsidR="004442F0" w:rsidRPr="00383165" w:rsidTr="00BD024C">
        <w:tc>
          <w:tcPr>
            <w:tcW w:w="965" w:type="dxa"/>
          </w:tcPr>
          <w:p w:rsidR="004442F0" w:rsidRPr="00383165" w:rsidRDefault="004442F0" w:rsidP="00383165">
            <w:pPr>
              <w:spacing w:after="0" w:line="240" w:lineRule="auto"/>
              <w:rPr>
                <w:rFonts w:ascii="Times New Roman" w:eastAsiaTheme="minorHAnsi" w:hAnsi="Times New Roman"/>
                <w:b/>
                <w:sz w:val="16"/>
                <w:szCs w:val="16"/>
              </w:rPr>
            </w:pPr>
            <w:r w:rsidRPr="00383165">
              <w:rPr>
                <w:rFonts w:ascii="Times New Roman" w:eastAsiaTheme="minorHAnsi" w:hAnsi="Times New Roman"/>
                <w:b/>
                <w:sz w:val="16"/>
                <w:szCs w:val="16"/>
              </w:rPr>
              <w:t>Code</w:t>
            </w:r>
          </w:p>
        </w:tc>
        <w:tc>
          <w:tcPr>
            <w:tcW w:w="2404" w:type="dxa"/>
          </w:tcPr>
          <w:p w:rsidR="004442F0" w:rsidRPr="00383165" w:rsidRDefault="004442F0" w:rsidP="00383165">
            <w:pPr>
              <w:spacing w:after="0" w:line="240" w:lineRule="auto"/>
              <w:rPr>
                <w:rFonts w:ascii="Times New Roman" w:eastAsiaTheme="minorHAnsi" w:hAnsi="Times New Roman"/>
                <w:b/>
                <w:sz w:val="16"/>
                <w:szCs w:val="16"/>
              </w:rPr>
            </w:pPr>
            <w:r w:rsidRPr="00383165">
              <w:rPr>
                <w:rFonts w:ascii="Times New Roman" w:eastAsiaTheme="minorHAnsi" w:hAnsi="Times New Roman"/>
                <w:b/>
                <w:sz w:val="16"/>
                <w:szCs w:val="16"/>
              </w:rPr>
              <w:t>Projet</w:t>
            </w:r>
          </w:p>
        </w:tc>
        <w:tc>
          <w:tcPr>
            <w:tcW w:w="1842" w:type="dxa"/>
          </w:tcPr>
          <w:p w:rsidR="004442F0" w:rsidRPr="00383165" w:rsidRDefault="004442F0" w:rsidP="00383165">
            <w:pPr>
              <w:spacing w:after="0" w:line="240" w:lineRule="auto"/>
              <w:rPr>
                <w:rFonts w:ascii="Times New Roman" w:eastAsiaTheme="minorHAnsi" w:hAnsi="Times New Roman"/>
                <w:b/>
                <w:sz w:val="16"/>
                <w:szCs w:val="16"/>
              </w:rPr>
            </w:pPr>
            <w:r>
              <w:rPr>
                <w:rFonts w:ascii="Times New Roman" w:eastAsiaTheme="minorHAnsi" w:hAnsi="Times New Roman"/>
                <w:b/>
                <w:sz w:val="16"/>
                <w:szCs w:val="16"/>
              </w:rPr>
              <w:t>Partie nationale</w:t>
            </w:r>
          </w:p>
        </w:tc>
        <w:tc>
          <w:tcPr>
            <w:tcW w:w="3402" w:type="dxa"/>
          </w:tcPr>
          <w:p w:rsidR="004442F0" w:rsidRPr="00383165" w:rsidRDefault="004442F0" w:rsidP="00383165">
            <w:pPr>
              <w:spacing w:after="0" w:line="240" w:lineRule="auto"/>
              <w:rPr>
                <w:rFonts w:ascii="Times New Roman" w:eastAsiaTheme="minorHAnsi" w:hAnsi="Times New Roman"/>
                <w:b/>
                <w:sz w:val="16"/>
                <w:szCs w:val="16"/>
              </w:rPr>
            </w:pPr>
            <w:r w:rsidRPr="00383165">
              <w:rPr>
                <w:rFonts w:ascii="Times New Roman" w:eastAsiaTheme="minorHAnsi" w:hAnsi="Times New Roman"/>
                <w:b/>
                <w:sz w:val="16"/>
                <w:szCs w:val="16"/>
              </w:rPr>
              <w:t>Objectifs</w:t>
            </w:r>
          </w:p>
        </w:tc>
        <w:tc>
          <w:tcPr>
            <w:tcW w:w="3261" w:type="dxa"/>
          </w:tcPr>
          <w:p w:rsidR="004442F0" w:rsidRPr="00383165" w:rsidRDefault="004442F0" w:rsidP="00383165">
            <w:pPr>
              <w:spacing w:after="0" w:line="240" w:lineRule="auto"/>
              <w:rPr>
                <w:rFonts w:ascii="Times New Roman" w:eastAsiaTheme="minorHAnsi" w:hAnsi="Times New Roman"/>
                <w:b/>
                <w:sz w:val="16"/>
                <w:szCs w:val="16"/>
              </w:rPr>
            </w:pPr>
            <w:r w:rsidRPr="00383165">
              <w:rPr>
                <w:rFonts w:ascii="Times New Roman" w:eastAsiaTheme="minorHAnsi" w:hAnsi="Times New Roman"/>
                <w:b/>
                <w:sz w:val="16"/>
                <w:szCs w:val="16"/>
              </w:rPr>
              <w:t>Performances</w:t>
            </w:r>
          </w:p>
        </w:tc>
        <w:tc>
          <w:tcPr>
            <w:tcW w:w="3118" w:type="dxa"/>
          </w:tcPr>
          <w:p w:rsidR="004442F0" w:rsidRPr="00383165" w:rsidRDefault="004442F0" w:rsidP="00383165">
            <w:pPr>
              <w:spacing w:after="0" w:line="240" w:lineRule="auto"/>
              <w:rPr>
                <w:rFonts w:ascii="Times New Roman" w:eastAsiaTheme="minorHAnsi" w:hAnsi="Times New Roman"/>
                <w:b/>
                <w:sz w:val="16"/>
                <w:szCs w:val="16"/>
              </w:rPr>
            </w:pPr>
            <w:r w:rsidRPr="00383165">
              <w:rPr>
                <w:rFonts w:ascii="Times New Roman" w:eastAsiaTheme="minorHAnsi" w:hAnsi="Times New Roman"/>
                <w:b/>
                <w:sz w:val="16"/>
                <w:szCs w:val="16"/>
              </w:rPr>
              <w:t>Observations</w:t>
            </w:r>
          </w:p>
        </w:tc>
      </w:tr>
      <w:tr w:rsidR="00003BFD" w:rsidRPr="00003BFD" w:rsidTr="00207B05">
        <w:tc>
          <w:tcPr>
            <w:tcW w:w="14992" w:type="dxa"/>
            <w:gridSpan w:val="6"/>
            <w:tcBorders>
              <w:top w:val="single" w:sz="4" w:space="0" w:color="auto"/>
            </w:tcBorders>
            <w:shd w:val="clear" w:color="auto" w:fill="BFBFBF" w:themeFill="background1" w:themeFillShade="BF"/>
            <w:vAlign w:val="center"/>
          </w:tcPr>
          <w:p w:rsidR="00003BFD" w:rsidRPr="00003BFD" w:rsidRDefault="00003BFD" w:rsidP="00003BFD">
            <w:pPr>
              <w:spacing w:after="0" w:line="240" w:lineRule="auto"/>
              <w:jc w:val="center"/>
              <w:rPr>
                <w:rFonts w:ascii="Times New Roman" w:eastAsia="Times New Roman" w:hAnsi="Times New Roman"/>
                <w:b/>
                <w:color w:val="000000"/>
                <w:sz w:val="16"/>
                <w:szCs w:val="16"/>
                <w:lang w:eastAsia="fr-FR"/>
              </w:rPr>
            </w:pPr>
            <w:r w:rsidRPr="00003BFD">
              <w:rPr>
                <w:rFonts w:ascii="Times New Roman" w:eastAsia="Times New Roman" w:hAnsi="Times New Roman"/>
                <w:b/>
                <w:color w:val="000000"/>
                <w:sz w:val="16"/>
                <w:szCs w:val="16"/>
                <w:lang w:eastAsia="fr-FR"/>
              </w:rPr>
              <w:t>Protection de l’Environnement</w:t>
            </w:r>
          </w:p>
        </w:tc>
      </w:tr>
      <w:tr w:rsidR="004442F0" w:rsidRPr="00383165" w:rsidTr="00BD024C">
        <w:tc>
          <w:tcPr>
            <w:tcW w:w="965" w:type="dxa"/>
            <w:tcBorders>
              <w:top w:val="single" w:sz="4" w:space="0" w:color="auto"/>
            </w:tcBorders>
            <w:vAlign w:val="center"/>
          </w:tcPr>
          <w:p w:rsidR="004442F0" w:rsidRPr="00383165" w:rsidRDefault="004442F0" w:rsidP="00383165">
            <w:pPr>
              <w:spacing w:after="0" w:line="240" w:lineRule="auto"/>
              <w:rPr>
                <w:rFonts w:ascii="Times New Roman" w:eastAsia="Times New Roman" w:hAnsi="Times New Roman"/>
                <w:color w:val="000000"/>
                <w:sz w:val="16"/>
                <w:szCs w:val="16"/>
                <w:lang w:eastAsia="fr-FR"/>
              </w:rPr>
            </w:pPr>
            <w:r w:rsidRPr="00383165">
              <w:rPr>
                <w:rFonts w:ascii="Times New Roman" w:eastAsia="Times New Roman" w:hAnsi="Times New Roman"/>
                <w:color w:val="000000"/>
                <w:sz w:val="16"/>
                <w:szCs w:val="16"/>
                <w:lang w:eastAsia="fr-FR"/>
              </w:rPr>
              <w:t>00039377</w:t>
            </w:r>
          </w:p>
        </w:tc>
        <w:tc>
          <w:tcPr>
            <w:tcW w:w="2404" w:type="dxa"/>
            <w:tcBorders>
              <w:top w:val="single" w:sz="4" w:space="0" w:color="auto"/>
            </w:tcBorders>
            <w:vAlign w:val="center"/>
          </w:tcPr>
          <w:p w:rsidR="004442F0" w:rsidRPr="00383165" w:rsidRDefault="004442F0" w:rsidP="00383165">
            <w:pPr>
              <w:spacing w:after="0" w:line="240" w:lineRule="auto"/>
              <w:rPr>
                <w:rFonts w:ascii="Times New Roman" w:eastAsia="Times New Roman" w:hAnsi="Times New Roman"/>
                <w:color w:val="000000"/>
                <w:sz w:val="16"/>
                <w:szCs w:val="16"/>
                <w:lang w:eastAsia="fr-FR"/>
              </w:rPr>
            </w:pPr>
            <w:r w:rsidRPr="00383165">
              <w:rPr>
                <w:rFonts w:ascii="Times New Roman" w:eastAsia="Times New Roman" w:hAnsi="Times New Roman"/>
                <w:color w:val="000000"/>
                <w:sz w:val="16"/>
                <w:szCs w:val="16"/>
                <w:lang w:eastAsia="fr-FR"/>
              </w:rPr>
              <w:t>Auto-évaluation des Capacités Nationales</w:t>
            </w:r>
          </w:p>
        </w:tc>
        <w:tc>
          <w:tcPr>
            <w:tcW w:w="1842" w:type="dxa"/>
            <w:tcBorders>
              <w:top w:val="single" w:sz="4" w:space="0" w:color="auto"/>
            </w:tcBorders>
          </w:tcPr>
          <w:p w:rsidR="004442F0" w:rsidRPr="00383165" w:rsidRDefault="004442F0" w:rsidP="00383165">
            <w:pPr>
              <w:spacing w:after="0" w:line="240" w:lineRule="auto"/>
              <w:rPr>
                <w:rFonts w:ascii="Times New Roman" w:eastAsiaTheme="minorHAnsi" w:hAnsi="Times New Roman"/>
                <w:sz w:val="16"/>
                <w:szCs w:val="16"/>
              </w:rPr>
            </w:pPr>
            <w:r>
              <w:rPr>
                <w:rFonts w:ascii="Times New Roman" w:eastAsiaTheme="minorHAnsi" w:hAnsi="Times New Roman"/>
                <w:sz w:val="16"/>
                <w:szCs w:val="16"/>
              </w:rPr>
              <w:t>Direction de l’Environnement</w:t>
            </w:r>
          </w:p>
        </w:tc>
        <w:tc>
          <w:tcPr>
            <w:tcW w:w="3402" w:type="dxa"/>
            <w:tcBorders>
              <w:top w:val="single" w:sz="4" w:space="0" w:color="auto"/>
            </w:tcBorders>
          </w:tcPr>
          <w:p w:rsidR="004442F0" w:rsidRPr="00383165" w:rsidRDefault="004442F0" w:rsidP="00383165">
            <w:pPr>
              <w:spacing w:after="0" w:line="240" w:lineRule="auto"/>
              <w:rPr>
                <w:rFonts w:ascii="Times New Roman" w:eastAsiaTheme="minorHAnsi" w:hAnsi="Times New Roman"/>
                <w:sz w:val="16"/>
                <w:szCs w:val="16"/>
              </w:rPr>
            </w:pPr>
            <w:r w:rsidRPr="00383165">
              <w:rPr>
                <w:rFonts w:ascii="Times New Roman" w:eastAsiaTheme="minorHAnsi" w:hAnsi="Times New Roman"/>
                <w:sz w:val="16"/>
                <w:szCs w:val="16"/>
              </w:rPr>
              <w:t>Assistance au pays dans l’élaboration du rapport d’</w:t>
            </w:r>
            <w:r w:rsidR="00374795" w:rsidRPr="00383165">
              <w:rPr>
                <w:rFonts w:ascii="Times New Roman" w:eastAsiaTheme="minorHAnsi" w:hAnsi="Times New Roman"/>
                <w:sz w:val="16"/>
                <w:szCs w:val="16"/>
              </w:rPr>
              <w:t>auto-évaluation</w:t>
            </w:r>
            <w:r w:rsidRPr="00383165">
              <w:rPr>
                <w:rFonts w:ascii="Times New Roman" w:eastAsiaTheme="minorHAnsi" w:hAnsi="Times New Roman"/>
                <w:sz w:val="16"/>
                <w:szCs w:val="16"/>
              </w:rPr>
              <w:t xml:space="preserve"> des capacités nationales en lien avec les conventions internationales sur l’environnement</w:t>
            </w:r>
          </w:p>
        </w:tc>
        <w:tc>
          <w:tcPr>
            <w:tcW w:w="3261" w:type="dxa"/>
            <w:tcBorders>
              <w:top w:val="single" w:sz="4" w:space="0" w:color="auto"/>
            </w:tcBorders>
          </w:tcPr>
          <w:p w:rsidR="004442F0" w:rsidRPr="00383165" w:rsidRDefault="004442F0" w:rsidP="00C566DC">
            <w:pPr>
              <w:pStyle w:val="ListParagraph"/>
              <w:numPr>
                <w:ilvl w:val="0"/>
                <w:numId w:val="15"/>
              </w:numPr>
              <w:spacing w:after="0" w:line="240" w:lineRule="auto"/>
              <w:rPr>
                <w:rFonts w:ascii="Times New Roman" w:eastAsiaTheme="minorHAnsi" w:hAnsi="Times New Roman"/>
                <w:sz w:val="16"/>
                <w:szCs w:val="16"/>
              </w:rPr>
            </w:pPr>
            <w:r w:rsidRPr="00383165">
              <w:rPr>
                <w:rFonts w:ascii="Times New Roman" w:eastAsiaTheme="minorHAnsi" w:hAnsi="Times New Roman"/>
                <w:sz w:val="16"/>
                <w:szCs w:val="16"/>
              </w:rPr>
              <w:t>Rapport d’auto-évaluation disponible en version anglaise</w:t>
            </w:r>
          </w:p>
        </w:tc>
        <w:tc>
          <w:tcPr>
            <w:tcW w:w="3118" w:type="dxa"/>
            <w:tcBorders>
              <w:top w:val="single" w:sz="4" w:space="0" w:color="auto"/>
            </w:tcBorders>
            <w:vAlign w:val="center"/>
          </w:tcPr>
          <w:p w:rsidR="004442F0" w:rsidRPr="00383165" w:rsidRDefault="004442F0" w:rsidP="00C566DC">
            <w:pPr>
              <w:pStyle w:val="ListParagraph"/>
              <w:numPr>
                <w:ilvl w:val="0"/>
                <w:numId w:val="15"/>
              </w:numPr>
              <w:spacing w:after="0" w:line="240" w:lineRule="auto"/>
              <w:rPr>
                <w:rFonts w:ascii="Times New Roman" w:eastAsia="Times New Roman" w:hAnsi="Times New Roman"/>
                <w:color w:val="000000"/>
                <w:sz w:val="16"/>
                <w:szCs w:val="16"/>
                <w:lang w:eastAsia="fr-FR"/>
              </w:rPr>
            </w:pPr>
            <w:r w:rsidRPr="00383165">
              <w:rPr>
                <w:rFonts w:ascii="Times New Roman" w:eastAsia="Times New Roman" w:hAnsi="Times New Roman"/>
                <w:color w:val="000000"/>
                <w:sz w:val="16"/>
                <w:szCs w:val="16"/>
                <w:lang w:eastAsia="fr-FR"/>
              </w:rPr>
              <w:t>Le Rapport ne peut être validé par le gouvernement parce qu’il n’est pas encore traduit en Portugais</w:t>
            </w:r>
          </w:p>
          <w:p w:rsidR="004442F0" w:rsidRPr="00383165" w:rsidRDefault="004442F0" w:rsidP="00C566DC">
            <w:pPr>
              <w:pStyle w:val="ListParagraph"/>
              <w:numPr>
                <w:ilvl w:val="0"/>
                <w:numId w:val="15"/>
              </w:numPr>
              <w:spacing w:after="0" w:line="240" w:lineRule="auto"/>
              <w:rPr>
                <w:rFonts w:ascii="Times New Roman" w:eastAsia="Times New Roman" w:hAnsi="Times New Roman"/>
                <w:color w:val="000000"/>
                <w:sz w:val="16"/>
                <w:szCs w:val="16"/>
                <w:lang w:eastAsia="fr-FR"/>
              </w:rPr>
            </w:pPr>
            <w:r w:rsidRPr="00383165">
              <w:rPr>
                <w:rFonts w:ascii="Times New Roman" w:eastAsia="Times New Roman" w:hAnsi="Times New Roman"/>
                <w:color w:val="000000"/>
                <w:sz w:val="16"/>
                <w:szCs w:val="16"/>
                <w:lang w:eastAsia="fr-FR"/>
              </w:rPr>
              <w:t>Les recommandations y contenues, notamment sur l’intégration des conventions internationales dans la législation nationales sont donc toujours en souffrance</w:t>
            </w:r>
          </w:p>
          <w:p w:rsidR="004442F0" w:rsidRPr="00383165" w:rsidRDefault="004442F0" w:rsidP="00C566DC">
            <w:pPr>
              <w:pStyle w:val="ListParagraph"/>
              <w:numPr>
                <w:ilvl w:val="0"/>
                <w:numId w:val="15"/>
              </w:numPr>
              <w:spacing w:after="0" w:line="240" w:lineRule="auto"/>
              <w:rPr>
                <w:rFonts w:ascii="Times New Roman" w:eastAsia="Times New Roman" w:hAnsi="Times New Roman"/>
                <w:color w:val="000000"/>
                <w:sz w:val="16"/>
                <w:szCs w:val="16"/>
                <w:lang w:eastAsia="fr-FR"/>
              </w:rPr>
            </w:pPr>
            <w:r w:rsidRPr="00383165">
              <w:rPr>
                <w:rFonts w:ascii="Times New Roman" w:eastAsia="Times New Roman" w:hAnsi="Times New Roman"/>
                <w:color w:val="000000"/>
                <w:sz w:val="16"/>
                <w:szCs w:val="16"/>
                <w:lang w:eastAsia="fr-FR"/>
              </w:rPr>
              <w:t>Problème de planification d’une tâche marginale mais décisive pour le devenir du rapport</w:t>
            </w:r>
          </w:p>
        </w:tc>
      </w:tr>
      <w:tr w:rsidR="004442F0" w:rsidRPr="00383165" w:rsidTr="00BD024C">
        <w:tc>
          <w:tcPr>
            <w:tcW w:w="965" w:type="dxa"/>
            <w:vAlign w:val="center"/>
          </w:tcPr>
          <w:p w:rsidR="004442F0" w:rsidRPr="00383165" w:rsidRDefault="004442F0" w:rsidP="00383165">
            <w:pPr>
              <w:spacing w:after="0" w:line="240" w:lineRule="auto"/>
              <w:rPr>
                <w:rFonts w:ascii="Times New Roman" w:eastAsia="Times New Roman" w:hAnsi="Times New Roman"/>
                <w:color w:val="000000"/>
                <w:sz w:val="16"/>
                <w:szCs w:val="16"/>
                <w:lang w:eastAsia="fr-FR"/>
              </w:rPr>
            </w:pPr>
            <w:r w:rsidRPr="00383165">
              <w:rPr>
                <w:rFonts w:ascii="Times New Roman" w:eastAsia="Times New Roman" w:hAnsi="Times New Roman"/>
                <w:color w:val="000000"/>
                <w:sz w:val="16"/>
                <w:szCs w:val="16"/>
                <w:lang w:eastAsia="fr-FR"/>
              </w:rPr>
              <w:t>00048010</w:t>
            </w:r>
          </w:p>
        </w:tc>
        <w:tc>
          <w:tcPr>
            <w:tcW w:w="2404" w:type="dxa"/>
            <w:vAlign w:val="center"/>
          </w:tcPr>
          <w:p w:rsidR="004442F0" w:rsidRPr="00383165" w:rsidRDefault="004442F0" w:rsidP="00383165">
            <w:pPr>
              <w:spacing w:after="0" w:line="240" w:lineRule="auto"/>
              <w:rPr>
                <w:rFonts w:ascii="Times New Roman" w:eastAsia="Times New Roman" w:hAnsi="Times New Roman"/>
                <w:color w:val="000000"/>
                <w:sz w:val="16"/>
                <w:szCs w:val="16"/>
                <w:lang w:eastAsia="fr-FR"/>
              </w:rPr>
            </w:pPr>
            <w:r w:rsidRPr="00383165">
              <w:rPr>
                <w:rFonts w:ascii="Times New Roman" w:eastAsia="Times New Roman" w:hAnsi="Times New Roman"/>
                <w:color w:val="000000"/>
                <w:sz w:val="16"/>
                <w:szCs w:val="16"/>
                <w:lang w:eastAsia="fr-FR"/>
              </w:rPr>
              <w:t>Elaboration du 3</w:t>
            </w:r>
            <w:r w:rsidRPr="00383165">
              <w:rPr>
                <w:rFonts w:ascii="Times New Roman" w:eastAsia="Times New Roman" w:hAnsi="Times New Roman"/>
                <w:color w:val="000000"/>
                <w:sz w:val="16"/>
                <w:szCs w:val="16"/>
                <w:vertAlign w:val="superscript"/>
                <w:lang w:eastAsia="fr-FR"/>
              </w:rPr>
              <w:t>ème</w:t>
            </w:r>
            <w:r w:rsidRPr="00383165">
              <w:rPr>
                <w:rFonts w:ascii="Times New Roman" w:eastAsia="Times New Roman" w:hAnsi="Times New Roman"/>
                <w:color w:val="000000"/>
                <w:sz w:val="16"/>
                <w:szCs w:val="16"/>
                <w:lang w:eastAsia="fr-FR"/>
              </w:rPr>
              <w:t xml:space="preserve"> Rapport National sur la Biodiversité à STP</w:t>
            </w:r>
          </w:p>
        </w:tc>
        <w:tc>
          <w:tcPr>
            <w:tcW w:w="1842" w:type="dxa"/>
          </w:tcPr>
          <w:p w:rsidR="004442F0" w:rsidRPr="00383165" w:rsidRDefault="004442F0" w:rsidP="00383165">
            <w:pPr>
              <w:spacing w:after="0" w:line="240" w:lineRule="auto"/>
              <w:rPr>
                <w:rFonts w:ascii="Times New Roman" w:eastAsiaTheme="minorHAnsi" w:hAnsi="Times New Roman"/>
                <w:sz w:val="16"/>
                <w:szCs w:val="16"/>
              </w:rPr>
            </w:pPr>
            <w:r>
              <w:rPr>
                <w:rFonts w:ascii="Times New Roman" w:eastAsiaTheme="minorHAnsi" w:hAnsi="Times New Roman"/>
                <w:sz w:val="16"/>
                <w:szCs w:val="16"/>
              </w:rPr>
              <w:t>Direction de l’Environnement</w:t>
            </w:r>
          </w:p>
        </w:tc>
        <w:tc>
          <w:tcPr>
            <w:tcW w:w="3402" w:type="dxa"/>
          </w:tcPr>
          <w:p w:rsidR="004442F0" w:rsidRPr="00383165" w:rsidRDefault="004442F0" w:rsidP="00383165">
            <w:pPr>
              <w:spacing w:after="0" w:line="240" w:lineRule="auto"/>
              <w:rPr>
                <w:rFonts w:ascii="Times New Roman" w:eastAsiaTheme="minorHAnsi" w:hAnsi="Times New Roman"/>
                <w:sz w:val="16"/>
                <w:szCs w:val="16"/>
              </w:rPr>
            </w:pPr>
            <w:r w:rsidRPr="00383165">
              <w:rPr>
                <w:rFonts w:ascii="Times New Roman" w:eastAsiaTheme="minorHAnsi" w:hAnsi="Times New Roman"/>
                <w:sz w:val="16"/>
                <w:szCs w:val="16"/>
              </w:rPr>
              <w:t>Assistance au pays dans l’élaboration du rapport national sur la biodiversité</w:t>
            </w:r>
          </w:p>
        </w:tc>
        <w:tc>
          <w:tcPr>
            <w:tcW w:w="3261" w:type="dxa"/>
          </w:tcPr>
          <w:p w:rsidR="004442F0" w:rsidRPr="00383165" w:rsidRDefault="004442F0" w:rsidP="00C566DC">
            <w:pPr>
              <w:pStyle w:val="ListParagraph"/>
              <w:numPr>
                <w:ilvl w:val="0"/>
                <w:numId w:val="16"/>
              </w:numPr>
              <w:spacing w:after="0" w:line="240" w:lineRule="auto"/>
              <w:rPr>
                <w:rFonts w:ascii="Times New Roman" w:eastAsiaTheme="minorHAnsi" w:hAnsi="Times New Roman"/>
                <w:sz w:val="16"/>
                <w:szCs w:val="16"/>
              </w:rPr>
            </w:pPr>
            <w:r w:rsidRPr="00383165">
              <w:rPr>
                <w:rFonts w:ascii="Times New Roman" w:eastAsiaTheme="minorHAnsi" w:hAnsi="Times New Roman"/>
                <w:sz w:val="16"/>
                <w:szCs w:val="16"/>
              </w:rPr>
              <w:t>Rapport  disponible</w:t>
            </w:r>
          </w:p>
        </w:tc>
        <w:tc>
          <w:tcPr>
            <w:tcW w:w="3118" w:type="dxa"/>
            <w:vAlign w:val="center"/>
          </w:tcPr>
          <w:p w:rsidR="004442F0" w:rsidRPr="00383165" w:rsidRDefault="004442F0" w:rsidP="00383165">
            <w:pPr>
              <w:pStyle w:val="ListParagraph"/>
              <w:spacing w:after="0" w:line="240" w:lineRule="auto"/>
              <w:ind w:left="360"/>
              <w:rPr>
                <w:rFonts w:ascii="Times New Roman" w:eastAsia="Times New Roman" w:hAnsi="Times New Roman"/>
                <w:color w:val="000000"/>
                <w:sz w:val="16"/>
                <w:szCs w:val="16"/>
                <w:lang w:eastAsia="fr-FR"/>
              </w:rPr>
            </w:pPr>
          </w:p>
        </w:tc>
      </w:tr>
      <w:tr w:rsidR="004442F0" w:rsidRPr="00383165" w:rsidTr="00BD024C">
        <w:tc>
          <w:tcPr>
            <w:tcW w:w="965" w:type="dxa"/>
            <w:vAlign w:val="center"/>
          </w:tcPr>
          <w:p w:rsidR="004442F0" w:rsidRPr="00383165" w:rsidRDefault="004442F0" w:rsidP="00383165">
            <w:pPr>
              <w:spacing w:after="0" w:line="240" w:lineRule="auto"/>
              <w:rPr>
                <w:rFonts w:ascii="Times New Roman" w:eastAsia="Times New Roman" w:hAnsi="Times New Roman"/>
                <w:color w:val="000000"/>
                <w:sz w:val="16"/>
                <w:szCs w:val="16"/>
                <w:lang w:eastAsia="fr-FR"/>
              </w:rPr>
            </w:pPr>
            <w:r w:rsidRPr="00383165">
              <w:rPr>
                <w:rFonts w:ascii="Times New Roman" w:eastAsia="Times New Roman" w:hAnsi="Times New Roman"/>
                <w:color w:val="000000"/>
                <w:sz w:val="16"/>
                <w:szCs w:val="16"/>
                <w:lang w:eastAsia="fr-FR"/>
              </w:rPr>
              <w:t>00050191</w:t>
            </w:r>
          </w:p>
        </w:tc>
        <w:tc>
          <w:tcPr>
            <w:tcW w:w="2404" w:type="dxa"/>
            <w:vAlign w:val="center"/>
          </w:tcPr>
          <w:p w:rsidR="004442F0" w:rsidRPr="00383165" w:rsidRDefault="004442F0" w:rsidP="00383165">
            <w:pPr>
              <w:spacing w:after="0" w:line="240" w:lineRule="auto"/>
              <w:rPr>
                <w:rFonts w:ascii="Times New Roman" w:eastAsia="Times New Roman" w:hAnsi="Times New Roman"/>
                <w:color w:val="000000"/>
                <w:sz w:val="16"/>
                <w:szCs w:val="16"/>
                <w:lang w:eastAsia="fr-FR"/>
              </w:rPr>
            </w:pPr>
            <w:r w:rsidRPr="00383165">
              <w:rPr>
                <w:rFonts w:ascii="Times New Roman" w:eastAsia="Times New Roman" w:hAnsi="Times New Roman"/>
                <w:color w:val="000000"/>
                <w:sz w:val="16"/>
                <w:szCs w:val="16"/>
                <w:lang w:eastAsia="fr-FR"/>
              </w:rPr>
              <w:t>Elaboration de la 2</w:t>
            </w:r>
            <w:r w:rsidRPr="00383165">
              <w:rPr>
                <w:rFonts w:ascii="Times New Roman" w:eastAsia="Times New Roman" w:hAnsi="Times New Roman"/>
                <w:color w:val="000000"/>
                <w:sz w:val="16"/>
                <w:szCs w:val="16"/>
                <w:vertAlign w:val="superscript"/>
                <w:lang w:eastAsia="fr-FR"/>
              </w:rPr>
              <w:t>ème</w:t>
            </w:r>
            <w:r w:rsidRPr="00383165">
              <w:rPr>
                <w:rFonts w:ascii="Times New Roman" w:eastAsia="Times New Roman" w:hAnsi="Times New Roman"/>
                <w:color w:val="000000"/>
                <w:sz w:val="16"/>
                <w:szCs w:val="16"/>
                <w:lang w:eastAsia="fr-FR"/>
              </w:rPr>
              <w:t xml:space="preserve"> Communication Nationale sur les Changements Climatiques à STP</w:t>
            </w:r>
          </w:p>
        </w:tc>
        <w:tc>
          <w:tcPr>
            <w:tcW w:w="1842" w:type="dxa"/>
          </w:tcPr>
          <w:p w:rsidR="004442F0" w:rsidRPr="00383165" w:rsidRDefault="004442F0" w:rsidP="00383165">
            <w:pPr>
              <w:spacing w:after="0" w:line="240" w:lineRule="auto"/>
              <w:rPr>
                <w:rFonts w:eastAsia="Times New Roman"/>
                <w:color w:val="000000"/>
                <w:sz w:val="16"/>
                <w:szCs w:val="16"/>
                <w:lang w:eastAsia="fr-FR"/>
              </w:rPr>
            </w:pPr>
            <w:r>
              <w:rPr>
                <w:rFonts w:ascii="Times New Roman" w:eastAsiaTheme="minorHAnsi" w:hAnsi="Times New Roman"/>
                <w:sz w:val="16"/>
                <w:szCs w:val="16"/>
              </w:rPr>
              <w:t>Direction de l’Environnement</w:t>
            </w:r>
          </w:p>
        </w:tc>
        <w:tc>
          <w:tcPr>
            <w:tcW w:w="3402" w:type="dxa"/>
          </w:tcPr>
          <w:p w:rsidR="004442F0" w:rsidRPr="00383165" w:rsidRDefault="004442F0" w:rsidP="00383165">
            <w:pPr>
              <w:spacing w:after="0" w:line="240" w:lineRule="auto"/>
              <w:rPr>
                <w:rFonts w:ascii="Times New Roman" w:eastAsiaTheme="minorHAnsi" w:hAnsi="Times New Roman"/>
                <w:sz w:val="16"/>
                <w:szCs w:val="16"/>
              </w:rPr>
            </w:pPr>
            <w:r w:rsidRPr="00383165">
              <w:rPr>
                <w:rFonts w:eastAsia="Times New Roman"/>
                <w:color w:val="000000"/>
                <w:sz w:val="16"/>
                <w:szCs w:val="16"/>
                <w:lang w:eastAsia="fr-FR"/>
              </w:rPr>
              <w:t>Actualisation de inventaire des gaz à effet de serre ; analyse de la vulnérabilité du pays et préconisation de mesures d’adaptation aux changements climatiques</w:t>
            </w:r>
          </w:p>
        </w:tc>
        <w:tc>
          <w:tcPr>
            <w:tcW w:w="3261" w:type="dxa"/>
          </w:tcPr>
          <w:p w:rsidR="004442F0" w:rsidRPr="00383165" w:rsidRDefault="004442F0" w:rsidP="00C566DC">
            <w:pPr>
              <w:pStyle w:val="ListParagraph"/>
              <w:numPr>
                <w:ilvl w:val="0"/>
                <w:numId w:val="28"/>
              </w:numPr>
              <w:spacing w:after="0" w:line="240" w:lineRule="auto"/>
              <w:rPr>
                <w:rFonts w:ascii="Times New Roman" w:eastAsia="Times New Roman" w:hAnsi="Times New Roman"/>
                <w:color w:val="000000"/>
                <w:sz w:val="16"/>
                <w:szCs w:val="16"/>
                <w:lang w:eastAsia="fr-FR"/>
              </w:rPr>
            </w:pPr>
            <w:r w:rsidRPr="00383165">
              <w:rPr>
                <w:rFonts w:ascii="Times New Roman" w:eastAsia="Times New Roman" w:hAnsi="Times New Roman"/>
                <w:color w:val="000000"/>
                <w:sz w:val="16"/>
                <w:szCs w:val="16"/>
                <w:lang w:eastAsia="fr-FR"/>
              </w:rPr>
              <w:t>Analyse du contexte national disponible</w:t>
            </w:r>
          </w:p>
          <w:p w:rsidR="004442F0" w:rsidRPr="00383165" w:rsidRDefault="004442F0" w:rsidP="00C566DC">
            <w:pPr>
              <w:pStyle w:val="ListParagraph"/>
              <w:numPr>
                <w:ilvl w:val="0"/>
                <w:numId w:val="28"/>
              </w:numPr>
              <w:spacing w:after="0" w:line="240" w:lineRule="auto"/>
              <w:rPr>
                <w:rFonts w:ascii="Times New Roman" w:eastAsia="Times New Roman" w:hAnsi="Times New Roman"/>
                <w:color w:val="000000"/>
                <w:sz w:val="16"/>
                <w:szCs w:val="16"/>
                <w:lang w:eastAsia="fr-FR"/>
              </w:rPr>
            </w:pPr>
            <w:r w:rsidRPr="00383165">
              <w:rPr>
                <w:rFonts w:ascii="Times New Roman" w:eastAsia="Times New Roman" w:hAnsi="Times New Roman"/>
                <w:color w:val="000000"/>
                <w:sz w:val="16"/>
                <w:szCs w:val="16"/>
                <w:lang w:eastAsia="fr-FR"/>
              </w:rPr>
              <w:t>Activités de plaidoyer vers le gouvernement et la société civile réalisées</w:t>
            </w:r>
          </w:p>
          <w:p w:rsidR="004442F0" w:rsidRPr="00383165" w:rsidRDefault="004442F0" w:rsidP="00C566DC">
            <w:pPr>
              <w:pStyle w:val="ListParagraph"/>
              <w:numPr>
                <w:ilvl w:val="0"/>
                <w:numId w:val="28"/>
              </w:numPr>
              <w:spacing w:after="0" w:line="240" w:lineRule="auto"/>
              <w:rPr>
                <w:rFonts w:ascii="Times New Roman" w:eastAsia="Times New Roman" w:hAnsi="Times New Roman"/>
                <w:color w:val="000000"/>
                <w:sz w:val="16"/>
                <w:szCs w:val="16"/>
                <w:lang w:eastAsia="fr-FR"/>
              </w:rPr>
            </w:pPr>
            <w:r w:rsidRPr="00383165">
              <w:rPr>
                <w:rFonts w:ascii="Times New Roman" w:eastAsia="Times New Roman" w:hAnsi="Times New Roman"/>
                <w:color w:val="000000"/>
                <w:sz w:val="16"/>
                <w:szCs w:val="16"/>
                <w:lang w:eastAsia="fr-FR"/>
              </w:rPr>
              <w:t>Situation de référence faite</w:t>
            </w:r>
          </w:p>
          <w:p w:rsidR="004442F0" w:rsidRPr="00383165" w:rsidRDefault="004442F0" w:rsidP="00C566DC">
            <w:pPr>
              <w:pStyle w:val="ListParagraph"/>
              <w:numPr>
                <w:ilvl w:val="0"/>
                <w:numId w:val="28"/>
              </w:numPr>
              <w:spacing w:after="0" w:line="240" w:lineRule="auto"/>
              <w:rPr>
                <w:rFonts w:ascii="Times New Roman" w:eastAsiaTheme="minorHAnsi" w:hAnsi="Times New Roman"/>
                <w:sz w:val="16"/>
                <w:szCs w:val="16"/>
              </w:rPr>
            </w:pPr>
            <w:r w:rsidRPr="00383165">
              <w:rPr>
                <w:rFonts w:ascii="Times New Roman" w:eastAsia="Times New Roman" w:hAnsi="Times New Roman"/>
                <w:color w:val="000000"/>
                <w:sz w:val="16"/>
                <w:szCs w:val="16"/>
                <w:lang w:eastAsia="fr-FR"/>
              </w:rPr>
              <w:t xml:space="preserve">Inventaire </w:t>
            </w:r>
            <w:r w:rsidRPr="00383165">
              <w:rPr>
                <w:rFonts w:eastAsia="Times New Roman"/>
                <w:color w:val="000000"/>
                <w:sz w:val="16"/>
                <w:szCs w:val="16"/>
                <w:lang w:eastAsia="fr-FR"/>
              </w:rPr>
              <w:t>fait en</w:t>
            </w:r>
          </w:p>
        </w:tc>
        <w:tc>
          <w:tcPr>
            <w:tcW w:w="3118" w:type="dxa"/>
            <w:vAlign w:val="center"/>
          </w:tcPr>
          <w:p w:rsidR="004442F0" w:rsidRPr="00383165" w:rsidRDefault="004442F0" w:rsidP="00C566DC">
            <w:pPr>
              <w:pStyle w:val="ListParagraph"/>
              <w:numPr>
                <w:ilvl w:val="0"/>
                <w:numId w:val="28"/>
              </w:numPr>
              <w:spacing w:after="0" w:line="240" w:lineRule="auto"/>
              <w:rPr>
                <w:rFonts w:ascii="Times New Roman" w:eastAsia="Times New Roman" w:hAnsi="Times New Roman"/>
                <w:color w:val="000000"/>
                <w:sz w:val="16"/>
                <w:szCs w:val="16"/>
                <w:lang w:eastAsia="fr-FR"/>
              </w:rPr>
            </w:pPr>
            <w:r w:rsidRPr="00383165">
              <w:rPr>
                <w:rFonts w:ascii="Times New Roman" w:eastAsia="Times New Roman" w:hAnsi="Times New Roman"/>
                <w:color w:val="000000"/>
                <w:sz w:val="16"/>
                <w:szCs w:val="16"/>
                <w:lang w:eastAsia="fr-FR"/>
              </w:rPr>
              <w:t>L’inventaire se heurte à un problème de données fiables (mesures internationales trop amples pour le pays)</w:t>
            </w:r>
          </w:p>
          <w:p w:rsidR="004442F0" w:rsidRPr="00383165" w:rsidRDefault="004442F0" w:rsidP="00C566DC">
            <w:pPr>
              <w:pStyle w:val="ListParagraph"/>
              <w:numPr>
                <w:ilvl w:val="0"/>
                <w:numId w:val="28"/>
              </w:numPr>
              <w:spacing w:after="0" w:line="240" w:lineRule="auto"/>
              <w:rPr>
                <w:rFonts w:ascii="Times New Roman" w:eastAsia="Times New Roman" w:hAnsi="Times New Roman"/>
                <w:color w:val="000000"/>
                <w:sz w:val="16"/>
                <w:szCs w:val="16"/>
                <w:lang w:eastAsia="fr-FR"/>
              </w:rPr>
            </w:pPr>
            <w:r w:rsidRPr="00383165">
              <w:rPr>
                <w:rFonts w:ascii="Times New Roman" w:eastAsia="Times New Roman" w:hAnsi="Times New Roman"/>
                <w:color w:val="000000"/>
                <w:sz w:val="16"/>
                <w:szCs w:val="16"/>
                <w:lang w:eastAsia="fr-FR"/>
              </w:rPr>
              <w:t>Problèmes de motivation des acteurs gouvernementaux soulevé également</w:t>
            </w:r>
          </w:p>
        </w:tc>
      </w:tr>
      <w:tr w:rsidR="004442F0" w:rsidRPr="00383165" w:rsidTr="00BD024C">
        <w:tc>
          <w:tcPr>
            <w:tcW w:w="965" w:type="dxa"/>
            <w:vAlign w:val="center"/>
          </w:tcPr>
          <w:p w:rsidR="004442F0" w:rsidRPr="00383165" w:rsidRDefault="004442F0" w:rsidP="00383165">
            <w:pPr>
              <w:spacing w:after="0" w:line="240" w:lineRule="auto"/>
              <w:rPr>
                <w:rFonts w:ascii="Times New Roman" w:eastAsia="Times New Roman" w:hAnsi="Times New Roman"/>
                <w:color w:val="000000"/>
                <w:sz w:val="16"/>
                <w:szCs w:val="16"/>
                <w:lang w:eastAsia="fr-FR"/>
              </w:rPr>
            </w:pPr>
            <w:r w:rsidRPr="00383165">
              <w:rPr>
                <w:rFonts w:ascii="Times New Roman" w:eastAsia="Times New Roman" w:hAnsi="Times New Roman"/>
                <w:color w:val="000000"/>
                <w:sz w:val="16"/>
                <w:szCs w:val="16"/>
                <w:lang w:eastAsia="fr-FR"/>
              </w:rPr>
              <w:t>00054804</w:t>
            </w:r>
          </w:p>
        </w:tc>
        <w:tc>
          <w:tcPr>
            <w:tcW w:w="2404" w:type="dxa"/>
            <w:vAlign w:val="center"/>
          </w:tcPr>
          <w:p w:rsidR="004442F0" w:rsidRPr="00383165" w:rsidRDefault="004442F0" w:rsidP="00383165">
            <w:pPr>
              <w:spacing w:after="0" w:line="240" w:lineRule="auto"/>
              <w:rPr>
                <w:rFonts w:ascii="Times New Roman" w:eastAsia="Times New Roman" w:hAnsi="Times New Roman"/>
                <w:color w:val="000000"/>
                <w:sz w:val="16"/>
                <w:szCs w:val="16"/>
                <w:lang w:eastAsia="fr-FR"/>
              </w:rPr>
            </w:pPr>
            <w:r w:rsidRPr="00383165">
              <w:rPr>
                <w:rFonts w:ascii="Times New Roman" w:eastAsia="Times New Roman" w:hAnsi="Times New Roman"/>
                <w:color w:val="000000"/>
                <w:sz w:val="16"/>
                <w:szCs w:val="16"/>
                <w:lang w:eastAsia="fr-FR"/>
              </w:rPr>
              <w:t>Mise en œuvre du Protocole de Montréal : Programme d’Assistance Technique</w:t>
            </w:r>
          </w:p>
        </w:tc>
        <w:tc>
          <w:tcPr>
            <w:tcW w:w="1842" w:type="dxa"/>
          </w:tcPr>
          <w:p w:rsidR="004442F0" w:rsidRDefault="005B12CD" w:rsidP="00383165">
            <w:pPr>
              <w:spacing w:after="0" w:line="240" w:lineRule="auto"/>
              <w:rPr>
                <w:rFonts w:ascii="Times New Roman" w:eastAsiaTheme="minorHAnsi" w:hAnsi="Times New Roman"/>
                <w:sz w:val="16"/>
                <w:szCs w:val="16"/>
              </w:rPr>
            </w:pPr>
            <w:r>
              <w:rPr>
                <w:rFonts w:ascii="Times New Roman" w:eastAsiaTheme="minorHAnsi" w:hAnsi="Times New Roman"/>
                <w:sz w:val="16"/>
                <w:szCs w:val="16"/>
              </w:rPr>
              <w:t>Direction de l’Environnement</w:t>
            </w:r>
          </w:p>
          <w:p w:rsidR="005B12CD" w:rsidRPr="00383165" w:rsidRDefault="005B12CD" w:rsidP="00383165">
            <w:pPr>
              <w:spacing w:after="0" w:line="240" w:lineRule="auto"/>
              <w:rPr>
                <w:rFonts w:ascii="Times New Roman" w:eastAsiaTheme="minorHAnsi" w:hAnsi="Times New Roman"/>
                <w:sz w:val="16"/>
                <w:szCs w:val="16"/>
              </w:rPr>
            </w:pPr>
            <w:r>
              <w:rPr>
                <w:rFonts w:ascii="Times New Roman" w:eastAsiaTheme="minorHAnsi" w:hAnsi="Times New Roman"/>
                <w:sz w:val="16"/>
                <w:szCs w:val="16"/>
              </w:rPr>
              <w:t>Institut Polytechnique National</w:t>
            </w:r>
          </w:p>
        </w:tc>
        <w:tc>
          <w:tcPr>
            <w:tcW w:w="3402" w:type="dxa"/>
          </w:tcPr>
          <w:p w:rsidR="004442F0" w:rsidRPr="00383165" w:rsidRDefault="004442F0" w:rsidP="00383165">
            <w:pPr>
              <w:spacing w:after="0" w:line="240" w:lineRule="auto"/>
              <w:rPr>
                <w:rFonts w:ascii="Times New Roman" w:eastAsiaTheme="minorHAnsi" w:hAnsi="Times New Roman"/>
                <w:sz w:val="16"/>
                <w:szCs w:val="16"/>
              </w:rPr>
            </w:pPr>
            <w:r w:rsidRPr="00383165">
              <w:rPr>
                <w:rFonts w:ascii="Times New Roman" w:eastAsiaTheme="minorHAnsi" w:hAnsi="Times New Roman"/>
                <w:sz w:val="16"/>
                <w:szCs w:val="16"/>
              </w:rPr>
              <w:t>Assistance au pays dans la mise en œuvre du Protocole de Montréal à travers la création d’un centre de recyclage</w:t>
            </w:r>
          </w:p>
        </w:tc>
        <w:tc>
          <w:tcPr>
            <w:tcW w:w="3261" w:type="dxa"/>
          </w:tcPr>
          <w:p w:rsidR="004442F0" w:rsidRPr="00383165" w:rsidRDefault="004442F0" w:rsidP="00C566DC">
            <w:pPr>
              <w:pStyle w:val="ListParagraph"/>
              <w:numPr>
                <w:ilvl w:val="0"/>
                <w:numId w:val="18"/>
              </w:numPr>
              <w:spacing w:after="0" w:line="240" w:lineRule="auto"/>
              <w:rPr>
                <w:rFonts w:ascii="Times New Roman" w:eastAsiaTheme="minorHAnsi" w:hAnsi="Times New Roman"/>
                <w:sz w:val="16"/>
                <w:szCs w:val="16"/>
              </w:rPr>
            </w:pPr>
            <w:r w:rsidRPr="00383165">
              <w:rPr>
                <w:rFonts w:ascii="Times New Roman" w:eastAsiaTheme="minorHAnsi" w:hAnsi="Times New Roman"/>
                <w:sz w:val="16"/>
                <w:szCs w:val="16"/>
              </w:rPr>
              <w:t>Centre de recyclage créé, sur la base d’un protocole entre le PNUD/Centre Polytechnique/STP</w:t>
            </w:r>
          </w:p>
          <w:p w:rsidR="004442F0" w:rsidRPr="00383165" w:rsidRDefault="004442F0" w:rsidP="00C566DC">
            <w:pPr>
              <w:pStyle w:val="ListParagraph"/>
              <w:numPr>
                <w:ilvl w:val="0"/>
                <w:numId w:val="18"/>
              </w:numPr>
              <w:spacing w:after="0" w:line="240" w:lineRule="auto"/>
              <w:rPr>
                <w:rFonts w:ascii="Times New Roman" w:eastAsiaTheme="minorHAnsi" w:hAnsi="Times New Roman"/>
                <w:sz w:val="16"/>
                <w:szCs w:val="16"/>
              </w:rPr>
            </w:pPr>
            <w:r w:rsidRPr="00383165">
              <w:rPr>
                <w:rFonts w:ascii="Times New Roman" w:eastAsiaTheme="minorHAnsi" w:hAnsi="Times New Roman"/>
                <w:sz w:val="16"/>
                <w:szCs w:val="16"/>
              </w:rPr>
              <w:t>Equipements qui devaient être achetés par le PNUD déjà achetés Formations sur les équipements, exécutées</w:t>
            </w:r>
          </w:p>
          <w:p w:rsidR="004442F0" w:rsidRPr="00383165" w:rsidRDefault="004442F0" w:rsidP="00383165">
            <w:pPr>
              <w:spacing w:after="0" w:line="240" w:lineRule="auto"/>
              <w:rPr>
                <w:rFonts w:ascii="Times New Roman" w:eastAsiaTheme="minorHAnsi" w:hAnsi="Times New Roman"/>
                <w:sz w:val="16"/>
                <w:szCs w:val="16"/>
              </w:rPr>
            </w:pPr>
          </w:p>
        </w:tc>
        <w:tc>
          <w:tcPr>
            <w:tcW w:w="3118" w:type="dxa"/>
          </w:tcPr>
          <w:p w:rsidR="004442F0" w:rsidRPr="00383165" w:rsidRDefault="004442F0" w:rsidP="00C566DC">
            <w:pPr>
              <w:pStyle w:val="ListParagraph"/>
              <w:numPr>
                <w:ilvl w:val="0"/>
                <w:numId w:val="18"/>
              </w:numPr>
              <w:spacing w:after="0" w:line="240" w:lineRule="auto"/>
              <w:rPr>
                <w:rFonts w:ascii="Times New Roman" w:eastAsiaTheme="minorHAnsi" w:hAnsi="Times New Roman"/>
                <w:sz w:val="16"/>
                <w:szCs w:val="16"/>
              </w:rPr>
            </w:pPr>
            <w:r w:rsidRPr="00383165">
              <w:rPr>
                <w:rFonts w:ascii="Times New Roman" w:eastAsiaTheme="minorHAnsi" w:hAnsi="Times New Roman"/>
                <w:sz w:val="16"/>
                <w:szCs w:val="16"/>
              </w:rPr>
              <w:t>Equipements complémentaires attendus de l’ONUDI pour que le Centre soit véritablement fonctionnel</w:t>
            </w:r>
          </w:p>
          <w:p w:rsidR="004442F0" w:rsidRPr="00383165" w:rsidRDefault="004442F0" w:rsidP="00C566DC">
            <w:pPr>
              <w:pStyle w:val="ListParagraph"/>
              <w:numPr>
                <w:ilvl w:val="0"/>
                <w:numId w:val="18"/>
              </w:numPr>
              <w:spacing w:after="0" w:line="240" w:lineRule="auto"/>
              <w:rPr>
                <w:rFonts w:ascii="Times New Roman" w:eastAsiaTheme="minorHAnsi" w:hAnsi="Times New Roman"/>
                <w:sz w:val="16"/>
                <w:szCs w:val="16"/>
              </w:rPr>
            </w:pPr>
            <w:r w:rsidRPr="00383165">
              <w:rPr>
                <w:rFonts w:ascii="Times New Roman" w:eastAsiaTheme="minorHAnsi" w:hAnsi="Times New Roman"/>
                <w:sz w:val="16"/>
                <w:szCs w:val="16"/>
              </w:rPr>
              <w:t>Option de créer le centre dans une structure universitaire déjà existante propice à sa pérennisation</w:t>
            </w:r>
          </w:p>
          <w:p w:rsidR="004442F0" w:rsidRPr="00383165" w:rsidRDefault="004442F0" w:rsidP="00383165">
            <w:pPr>
              <w:spacing w:after="0" w:line="240" w:lineRule="auto"/>
              <w:rPr>
                <w:rFonts w:ascii="Times New Roman" w:eastAsiaTheme="minorHAnsi" w:hAnsi="Times New Roman"/>
                <w:sz w:val="16"/>
                <w:szCs w:val="16"/>
              </w:rPr>
            </w:pPr>
          </w:p>
        </w:tc>
      </w:tr>
      <w:tr w:rsidR="004442F0" w:rsidRPr="00383165" w:rsidTr="00BD024C">
        <w:trPr>
          <w:trHeight w:val="662"/>
        </w:trPr>
        <w:tc>
          <w:tcPr>
            <w:tcW w:w="965" w:type="dxa"/>
            <w:vAlign w:val="center"/>
          </w:tcPr>
          <w:p w:rsidR="004442F0" w:rsidRPr="00383165" w:rsidRDefault="004442F0" w:rsidP="00383165">
            <w:pPr>
              <w:spacing w:after="0" w:line="240" w:lineRule="auto"/>
              <w:rPr>
                <w:rFonts w:ascii="Times New Roman" w:eastAsia="Times New Roman" w:hAnsi="Times New Roman"/>
                <w:color w:val="000000"/>
                <w:sz w:val="16"/>
                <w:szCs w:val="16"/>
                <w:lang w:eastAsia="fr-FR"/>
              </w:rPr>
            </w:pPr>
            <w:r w:rsidRPr="00383165">
              <w:rPr>
                <w:rFonts w:ascii="Times New Roman" w:eastAsia="Times New Roman" w:hAnsi="Times New Roman"/>
                <w:color w:val="000000"/>
                <w:sz w:val="16"/>
                <w:szCs w:val="16"/>
                <w:lang w:eastAsia="fr-FR"/>
              </w:rPr>
              <w:t>00056869</w:t>
            </w:r>
          </w:p>
        </w:tc>
        <w:tc>
          <w:tcPr>
            <w:tcW w:w="2404" w:type="dxa"/>
            <w:vAlign w:val="center"/>
          </w:tcPr>
          <w:p w:rsidR="004442F0" w:rsidRPr="00383165" w:rsidRDefault="004442F0" w:rsidP="00383165">
            <w:pPr>
              <w:spacing w:after="0" w:line="240" w:lineRule="auto"/>
              <w:rPr>
                <w:rFonts w:ascii="Times New Roman" w:eastAsia="Times New Roman" w:hAnsi="Times New Roman"/>
                <w:color w:val="000000"/>
                <w:sz w:val="16"/>
                <w:szCs w:val="16"/>
                <w:lang w:eastAsia="fr-FR"/>
              </w:rPr>
            </w:pPr>
            <w:r w:rsidRPr="00383165">
              <w:rPr>
                <w:rFonts w:ascii="Times New Roman" w:eastAsia="Times New Roman" w:hAnsi="Times New Roman"/>
                <w:color w:val="000000"/>
                <w:sz w:val="16"/>
                <w:szCs w:val="16"/>
                <w:lang w:eastAsia="fr-FR"/>
              </w:rPr>
              <w:t>Programme National sur l’Education Environnementale</w:t>
            </w:r>
          </w:p>
        </w:tc>
        <w:tc>
          <w:tcPr>
            <w:tcW w:w="1842" w:type="dxa"/>
          </w:tcPr>
          <w:p w:rsidR="004442F0" w:rsidRPr="00383165" w:rsidRDefault="005B12CD" w:rsidP="00383165">
            <w:pPr>
              <w:spacing w:after="0" w:line="240" w:lineRule="auto"/>
              <w:rPr>
                <w:rFonts w:ascii="Times New Roman" w:eastAsiaTheme="minorHAnsi" w:hAnsi="Times New Roman"/>
                <w:sz w:val="16"/>
                <w:szCs w:val="16"/>
              </w:rPr>
            </w:pPr>
            <w:r>
              <w:rPr>
                <w:rFonts w:ascii="Times New Roman" w:eastAsiaTheme="minorHAnsi" w:hAnsi="Times New Roman"/>
                <w:sz w:val="16"/>
                <w:szCs w:val="16"/>
              </w:rPr>
              <w:t>Direction de l’Environnement</w:t>
            </w:r>
          </w:p>
        </w:tc>
        <w:tc>
          <w:tcPr>
            <w:tcW w:w="3402" w:type="dxa"/>
            <w:vMerge w:val="restart"/>
          </w:tcPr>
          <w:p w:rsidR="004442F0" w:rsidRPr="00383165" w:rsidRDefault="004442F0" w:rsidP="00383165">
            <w:pPr>
              <w:spacing w:after="0" w:line="240" w:lineRule="auto"/>
              <w:rPr>
                <w:rFonts w:ascii="Times New Roman" w:eastAsiaTheme="minorHAnsi" w:hAnsi="Times New Roman"/>
                <w:sz w:val="16"/>
                <w:szCs w:val="16"/>
              </w:rPr>
            </w:pPr>
            <w:r w:rsidRPr="00383165">
              <w:rPr>
                <w:rFonts w:ascii="Times New Roman" w:eastAsiaTheme="minorHAnsi" w:hAnsi="Times New Roman"/>
                <w:sz w:val="16"/>
                <w:szCs w:val="16"/>
              </w:rPr>
              <w:t>Sensibilisation et mobilisation nationale sur l’environnement</w:t>
            </w:r>
          </w:p>
        </w:tc>
        <w:tc>
          <w:tcPr>
            <w:tcW w:w="3261" w:type="dxa"/>
            <w:vMerge w:val="restart"/>
          </w:tcPr>
          <w:p w:rsidR="004442F0" w:rsidRPr="00383165" w:rsidRDefault="004442F0" w:rsidP="00C566DC">
            <w:pPr>
              <w:pStyle w:val="ListParagraph"/>
              <w:numPr>
                <w:ilvl w:val="0"/>
                <w:numId w:val="20"/>
              </w:numPr>
              <w:spacing w:after="0" w:line="240" w:lineRule="auto"/>
              <w:rPr>
                <w:rFonts w:ascii="Times New Roman" w:eastAsiaTheme="minorHAnsi" w:hAnsi="Times New Roman"/>
                <w:sz w:val="16"/>
                <w:szCs w:val="16"/>
              </w:rPr>
            </w:pPr>
            <w:r w:rsidRPr="00383165">
              <w:rPr>
                <w:rFonts w:ascii="Times New Roman" w:eastAsiaTheme="minorHAnsi" w:hAnsi="Times New Roman"/>
                <w:sz w:val="16"/>
                <w:szCs w:val="16"/>
              </w:rPr>
              <w:t>Diverses formations exécutées</w:t>
            </w:r>
          </w:p>
          <w:p w:rsidR="004442F0" w:rsidRPr="00383165" w:rsidRDefault="004442F0" w:rsidP="00C566DC">
            <w:pPr>
              <w:pStyle w:val="ListParagraph"/>
              <w:numPr>
                <w:ilvl w:val="0"/>
                <w:numId w:val="20"/>
              </w:numPr>
              <w:spacing w:after="0" w:line="240" w:lineRule="auto"/>
              <w:rPr>
                <w:rFonts w:ascii="Times New Roman" w:eastAsiaTheme="minorHAnsi" w:hAnsi="Times New Roman"/>
                <w:sz w:val="16"/>
                <w:szCs w:val="16"/>
              </w:rPr>
            </w:pPr>
            <w:r w:rsidRPr="00383165">
              <w:rPr>
                <w:rFonts w:ascii="Times New Roman" w:eastAsiaTheme="minorHAnsi" w:hAnsi="Times New Roman"/>
                <w:sz w:val="16"/>
                <w:szCs w:val="16"/>
              </w:rPr>
              <w:t>Campagnes de sensibilisation menées en direction des communautés et de certaines cibles comme les scolaires</w:t>
            </w:r>
          </w:p>
          <w:p w:rsidR="004442F0" w:rsidRPr="00383165" w:rsidRDefault="004442F0" w:rsidP="00C566DC">
            <w:pPr>
              <w:pStyle w:val="ListParagraph"/>
              <w:numPr>
                <w:ilvl w:val="0"/>
                <w:numId w:val="20"/>
              </w:numPr>
              <w:spacing w:after="0" w:line="240" w:lineRule="auto"/>
              <w:rPr>
                <w:rFonts w:ascii="Times New Roman" w:eastAsiaTheme="minorHAnsi" w:hAnsi="Times New Roman"/>
                <w:sz w:val="16"/>
                <w:szCs w:val="16"/>
              </w:rPr>
            </w:pPr>
            <w:r w:rsidRPr="00383165">
              <w:rPr>
                <w:rFonts w:ascii="Times New Roman" w:eastAsiaTheme="minorHAnsi" w:hAnsi="Times New Roman"/>
                <w:sz w:val="16"/>
                <w:szCs w:val="16"/>
              </w:rPr>
              <w:t>Partenariats avec la télévision et la radio nationales</w:t>
            </w:r>
          </w:p>
          <w:p w:rsidR="004442F0" w:rsidRPr="00383165" w:rsidRDefault="004442F0" w:rsidP="00C566DC">
            <w:pPr>
              <w:pStyle w:val="ListParagraph"/>
              <w:numPr>
                <w:ilvl w:val="0"/>
                <w:numId w:val="20"/>
              </w:numPr>
              <w:spacing w:after="0" w:line="240" w:lineRule="auto"/>
              <w:rPr>
                <w:rFonts w:ascii="Times New Roman" w:eastAsiaTheme="minorHAnsi" w:hAnsi="Times New Roman"/>
                <w:sz w:val="16"/>
                <w:szCs w:val="16"/>
              </w:rPr>
            </w:pPr>
            <w:r w:rsidRPr="00383165">
              <w:rPr>
                <w:rFonts w:ascii="Times New Roman" w:eastAsiaTheme="minorHAnsi" w:hAnsi="Times New Roman"/>
                <w:sz w:val="16"/>
                <w:szCs w:val="16"/>
              </w:rPr>
              <w:t>Partenariats avec deux ONG</w:t>
            </w:r>
          </w:p>
        </w:tc>
        <w:tc>
          <w:tcPr>
            <w:tcW w:w="3118" w:type="dxa"/>
            <w:vMerge w:val="restart"/>
          </w:tcPr>
          <w:p w:rsidR="004442F0" w:rsidRPr="00383165" w:rsidRDefault="004442F0" w:rsidP="00C566DC">
            <w:pPr>
              <w:pStyle w:val="ListParagraph"/>
              <w:numPr>
                <w:ilvl w:val="0"/>
                <w:numId w:val="20"/>
              </w:numPr>
              <w:spacing w:after="0" w:line="240" w:lineRule="auto"/>
              <w:rPr>
                <w:rFonts w:ascii="Times New Roman" w:eastAsiaTheme="minorHAnsi" w:hAnsi="Times New Roman"/>
                <w:sz w:val="16"/>
                <w:szCs w:val="16"/>
              </w:rPr>
            </w:pPr>
            <w:r w:rsidRPr="00383165">
              <w:rPr>
                <w:rFonts w:ascii="Times New Roman" w:eastAsiaTheme="minorHAnsi" w:hAnsi="Times New Roman"/>
                <w:sz w:val="16"/>
                <w:szCs w:val="16"/>
              </w:rPr>
              <w:t>Bonne diffusion de la problématique de l’environnement</w:t>
            </w:r>
          </w:p>
          <w:p w:rsidR="004442F0" w:rsidRPr="00383165" w:rsidRDefault="004442F0" w:rsidP="00C566DC">
            <w:pPr>
              <w:pStyle w:val="ListParagraph"/>
              <w:numPr>
                <w:ilvl w:val="0"/>
                <w:numId w:val="20"/>
              </w:numPr>
              <w:spacing w:after="0" w:line="240" w:lineRule="auto"/>
              <w:rPr>
                <w:rFonts w:ascii="Times New Roman" w:eastAsiaTheme="minorHAnsi" w:hAnsi="Times New Roman"/>
                <w:sz w:val="16"/>
                <w:szCs w:val="16"/>
              </w:rPr>
            </w:pPr>
            <w:r w:rsidRPr="00383165">
              <w:rPr>
                <w:rFonts w:ascii="Times New Roman" w:eastAsiaTheme="minorHAnsi" w:hAnsi="Times New Roman"/>
                <w:sz w:val="16"/>
                <w:szCs w:val="16"/>
              </w:rPr>
              <w:t>Mais depuis la fin du projet, il y aurait une baisse de la communication, ce qui dénote un problème de pérennité</w:t>
            </w:r>
          </w:p>
        </w:tc>
      </w:tr>
      <w:tr w:rsidR="004442F0" w:rsidRPr="00383165" w:rsidTr="00BD024C">
        <w:trPr>
          <w:trHeight w:val="663"/>
        </w:trPr>
        <w:tc>
          <w:tcPr>
            <w:tcW w:w="965" w:type="dxa"/>
            <w:vAlign w:val="center"/>
          </w:tcPr>
          <w:p w:rsidR="004442F0" w:rsidRPr="00383165" w:rsidRDefault="004442F0" w:rsidP="00383165">
            <w:pPr>
              <w:spacing w:after="0" w:line="240" w:lineRule="auto"/>
              <w:rPr>
                <w:rFonts w:ascii="Times New Roman" w:eastAsia="Times New Roman" w:hAnsi="Times New Roman"/>
                <w:color w:val="000000"/>
                <w:sz w:val="16"/>
                <w:szCs w:val="16"/>
                <w:lang w:eastAsia="fr-FR"/>
              </w:rPr>
            </w:pPr>
            <w:r w:rsidRPr="00383165">
              <w:rPr>
                <w:rFonts w:ascii="Times New Roman" w:eastAsia="Times New Roman" w:hAnsi="Times New Roman"/>
                <w:color w:val="000000"/>
                <w:sz w:val="16"/>
                <w:szCs w:val="16"/>
                <w:lang w:eastAsia="fr-FR"/>
              </w:rPr>
              <w:t>00070415</w:t>
            </w:r>
          </w:p>
        </w:tc>
        <w:tc>
          <w:tcPr>
            <w:tcW w:w="2404" w:type="dxa"/>
            <w:vAlign w:val="center"/>
          </w:tcPr>
          <w:p w:rsidR="004442F0" w:rsidRPr="00383165" w:rsidRDefault="004442F0" w:rsidP="00383165">
            <w:pPr>
              <w:spacing w:after="0" w:line="240" w:lineRule="auto"/>
              <w:rPr>
                <w:rFonts w:ascii="Times New Roman" w:eastAsia="Times New Roman" w:hAnsi="Times New Roman"/>
                <w:color w:val="000000"/>
                <w:sz w:val="16"/>
                <w:szCs w:val="16"/>
                <w:lang w:eastAsia="fr-FR"/>
              </w:rPr>
            </w:pPr>
            <w:r w:rsidRPr="00383165">
              <w:rPr>
                <w:rFonts w:ascii="Times New Roman" w:eastAsia="Times New Roman" w:hAnsi="Times New Roman"/>
                <w:color w:val="000000"/>
                <w:sz w:val="16"/>
                <w:szCs w:val="16"/>
                <w:lang w:eastAsia="fr-FR"/>
              </w:rPr>
              <w:t>Education et sensibilisation Environnementale à STP</w:t>
            </w:r>
          </w:p>
        </w:tc>
        <w:tc>
          <w:tcPr>
            <w:tcW w:w="1842" w:type="dxa"/>
          </w:tcPr>
          <w:p w:rsidR="004442F0" w:rsidRPr="00383165" w:rsidRDefault="005B12CD" w:rsidP="00383165">
            <w:pPr>
              <w:spacing w:after="0" w:line="240" w:lineRule="auto"/>
              <w:rPr>
                <w:rFonts w:ascii="Times New Roman" w:eastAsiaTheme="minorHAnsi" w:hAnsi="Times New Roman"/>
                <w:sz w:val="16"/>
                <w:szCs w:val="16"/>
              </w:rPr>
            </w:pPr>
            <w:r>
              <w:rPr>
                <w:rFonts w:ascii="Times New Roman" w:eastAsiaTheme="minorHAnsi" w:hAnsi="Times New Roman"/>
                <w:sz w:val="16"/>
                <w:szCs w:val="16"/>
              </w:rPr>
              <w:t>Direction de l’Environnement</w:t>
            </w:r>
          </w:p>
        </w:tc>
        <w:tc>
          <w:tcPr>
            <w:tcW w:w="3402" w:type="dxa"/>
            <w:vMerge/>
          </w:tcPr>
          <w:p w:rsidR="004442F0" w:rsidRPr="00383165" w:rsidRDefault="004442F0" w:rsidP="00383165">
            <w:pPr>
              <w:spacing w:after="0" w:line="240" w:lineRule="auto"/>
              <w:rPr>
                <w:rFonts w:ascii="Times New Roman" w:eastAsiaTheme="minorHAnsi" w:hAnsi="Times New Roman"/>
                <w:sz w:val="16"/>
                <w:szCs w:val="16"/>
              </w:rPr>
            </w:pPr>
          </w:p>
        </w:tc>
        <w:tc>
          <w:tcPr>
            <w:tcW w:w="3261" w:type="dxa"/>
            <w:vMerge/>
          </w:tcPr>
          <w:p w:rsidR="004442F0" w:rsidRPr="00383165" w:rsidRDefault="004442F0" w:rsidP="00383165">
            <w:pPr>
              <w:spacing w:after="0" w:line="240" w:lineRule="auto"/>
              <w:rPr>
                <w:rFonts w:ascii="Times New Roman" w:eastAsiaTheme="minorHAnsi" w:hAnsi="Times New Roman"/>
                <w:sz w:val="16"/>
                <w:szCs w:val="16"/>
              </w:rPr>
            </w:pPr>
          </w:p>
        </w:tc>
        <w:tc>
          <w:tcPr>
            <w:tcW w:w="3118" w:type="dxa"/>
            <w:vMerge/>
          </w:tcPr>
          <w:p w:rsidR="004442F0" w:rsidRPr="00383165" w:rsidRDefault="004442F0" w:rsidP="00383165">
            <w:pPr>
              <w:spacing w:after="0" w:line="240" w:lineRule="auto"/>
              <w:rPr>
                <w:rFonts w:ascii="Times New Roman" w:eastAsiaTheme="minorHAnsi" w:hAnsi="Times New Roman"/>
                <w:sz w:val="16"/>
                <w:szCs w:val="16"/>
              </w:rPr>
            </w:pPr>
          </w:p>
        </w:tc>
      </w:tr>
      <w:tr w:rsidR="004442F0" w:rsidRPr="00383165" w:rsidTr="00BD024C">
        <w:tc>
          <w:tcPr>
            <w:tcW w:w="965" w:type="dxa"/>
            <w:vAlign w:val="center"/>
          </w:tcPr>
          <w:p w:rsidR="004442F0" w:rsidRPr="00383165" w:rsidRDefault="004442F0" w:rsidP="00383165">
            <w:pPr>
              <w:spacing w:after="0" w:line="240" w:lineRule="auto"/>
              <w:rPr>
                <w:rFonts w:ascii="Times New Roman" w:eastAsia="Times New Roman" w:hAnsi="Times New Roman"/>
                <w:color w:val="000000"/>
                <w:sz w:val="16"/>
                <w:szCs w:val="16"/>
                <w:lang w:eastAsia="fr-FR"/>
              </w:rPr>
            </w:pPr>
            <w:r w:rsidRPr="00383165">
              <w:rPr>
                <w:rFonts w:ascii="Times New Roman" w:eastAsia="Times New Roman" w:hAnsi="Times New Roman"/>
                <w:color w:val="000000"/>
                <w:sz w:val="16"/>
                <w:szCs w:val="16"/>
                <w:lang w:eastAsia="fr-FR"/>
              </w:rPr>
              <w:t>00057358</w:t>
            </w:r>
          </w:p>
        </w:tc>
        <w:tc>
          <w:tcPr>
            <w:tcW w:w="2404" w:type="dxa"/>
            <w:vAlign w:val="center"/>
          </w:tcPr>
          <w:p w:rsidR="004442F0" w:rsidRPr="00383165" w:rsidRDefault="004442F0" w:rsidP="00383165">
            <w:pPr>
              <w:spacing w:after="0" w:line="240" w:lineRule="auto"/>
              <w:rPr>
                <w:rFonts w:ascii="Times New Roman" w:eastAsia="Times New Roman" w:hAnsi="Times New Roman"/>
                <w:color w:val="000000"/>
                <w:sz w:val="16"/>
                <w:szCs w:val="16"/>
                <w:lang w:eastAsia="fr-FR"/>
              </w:rPr>
            </w:pPr>
            <w:r w:rsidRPr="00383165">
              <w:rPr>
                <w:rFonts w:ascii="Times New Roman" w:eastAsia="Times New Roman" w:hAnsi="Times New Roman"/>
                <w:color w:val="000000"/>
                <w:sz w:val="16"/>
                <w:szCs w:val="16"/>
                <w:lang w:eastAsia="fr-FR"/>
              </w:rPr>
              <w:t>Elaboration du 4</w:t>
            </w:r>
            <w:r w:rsidRPr="00383165">
              <w:rPr>
                <w:rFonts w:ascii="Times New Roman" w:eastAsia="Times New Roman" w:hAnsi="Times New Roman"/>
                <w:color w:val="000000"/>
                <w:sz w:val="16"/>
                <w:szCs w:val="16"/>
                <w:vertAlign w:val="superscript"/>
                <w:lang w:eastAsia="fr-FR"/>
              </w:rPr>
              <w:t>ème</w:t>
            </w:r>
            <w:r w:rsidRPr="00383165">
              <w:rPr>
                <w:rFonts w:ascii="Times New Roman" w:eastAsia="Times New Roman" w:hAnsi="Times New Roman"/>
                <w:color w:val="000000"/>
                <w:sz w:val="16"/>
                <w:szCs w:val="16"/>
                <w:lang w:eastAsia="fr-FR"/>
              </w:rPr>
              <w:t xml:space="preserve"> Rapport National sur la Biodiversité à STP</w:t>
            </w:r>
          </w:p>
        </w:tc>
        <w:tc>
          <w:tcPr>
            <w:tcW w:w="1842" w:type="dxa"/>
          </w:tcPr>
          <w:p w:rsidR="004442F0" w:rsidRPr="00383165" w:rsidRDefault="005B12CD" w:rsidP="00383165">
            <w:pPr>
              <w:spacing w:after="0" w:line="240" w:lineRule="auto"/>
              <w:rPr>
                <w:rFonts w:ascii="Times New Roman" w:eastAsiaTheme="minorHAnsi" w:hAnsi="Times New Roman"/>
                <w:sz w:val="16"/>
                <w:szCs w:val="16"/>
              </w:rPr>
            </w:pPr>
            <w:r>
              <w:rPr>
                <w:rFonts w:ascii="Times New Roman" w:eastAsiaTheme="minorHAnsi" w:hAnsi="Times New Roman"/>
                <w:sz w:val="16"/>
                <w:szCs w:val="16"/>
              </w:rPr>
              <w:t>Direction de l’Environnement</w:t>
            </w:r>
          </w:p>
        </w:tc>
        <w:tc>
          <w:tcPr>
            <w:tcW w:w="3402" w:type="dxa"/>
          </w:tcPr>
          <w:p w:rsidR="004442F0" w:rsidRPr="00383165" w:rsidRDefault="004442F0" w:rsidP="00383165">
            <w:pPr>
              <w:spacing w:after="0" w:line="240" w:lineRule="auto"/>
              <w:rPr>
                <w:rFonts w:ascii="Times New Roman" w:eastAsiaTheme="minorHAnsi" w:hAnsi="Times New Roman"/>
                <w:sz w:val="16"/>
                <w:szCs w:val="16"/>
              </w:rPr>
            </w:pPr>
            <w:r w:rsidRPr="00383165">
              <w:rPr>
                <w:rFonts w:ascii="Times New Roman" w:eastAsiaTheme="minorHAnsi" w:hAnsi="Times New Roman"/>
                <w:sz w:val="16"/>
                <w:szCs w:val="16"/>
              </w:rPr>
              <w:t>Assistance au pays dans l’élaboration du rapport national sur la biodiversité</w:t>
            </w:r>
          </w:p>
        </w:tc>
        <w:tc>
          <w:tcPr>
            <w:tcW w:w="3261" w:type="dxa"/>
          </w:tcPr>
          <w:p w:rsidR="004442F0" w:rsidRPr="00383165" w:rsidRDefault="004442F0" w:rsidP="00C566DC">
            <w:pPr>
              <w:pStyle w:val="ListParagraph"/>
              <w:numPr>
                <w:ilvl w:val="0"/>
                <w:numId w:val="16"/>
              </w:numPr>
              <w:spacing w:after="0" w:line="240" w:lineRule="auto"/>
              <w:rPr>
                <w:rFonts w:ascii="Times New Roman" w:eastAsiaTheme="minorHAnsi" w:hAnsi="Times New Roman"/>
                <w:sz w:val="16"/>
                <w:szCs w:val="16"/>
              </w:rPr>
            </w:pPr>
            <w:r w:rsidRPr="00383165">
              <w:rPr>
                <w:rFonts w:ascii="Times New Roman" w:eastAsiaTheme="minorHAnsi" w:hAnsi="Times New Roman"/>
                <w:sz w:val="16"/>
                <w:szCs w:val="16"/>
              </w:rPr>
              <w:t>Rapport disponible en Portugais</w:t>
            </w:r>
          </w:p>
        </w:tc>
        <w:tc>
          <w:tcPr>
            <w:tcW w:w="3118" w:type="dxa"/>
          </w:tcPr>
          <w:p w:rsidR="004442F0" w:rsidRPr="00383165" w:rsidRDefault="004442F0" w:rsidP="00C566DC">
            <w:pPr>
              <w:pStyle w:val="ListParagraph"/>
              <w:numPr>
                <w:ilvl w:val="0"/>
                <w:numId w:val="16"/>
              </w:numPr>
              <w:spacing w:after="0" w:line="240" w:lineRule="auto"/>
              <w:rPr>
                <w:rFonts w:ascii="Times New Roman" w:eastAsia="Times New Roman" w:hAnsi="Times New Roman"/>
                <w:color w:val="000000"/>
                <w:sz w:val="16"/>
                <w:szCs w:val="16"/>
                <w:lang w:eastAsia="fr-FR"/>
              </w:rPr>
            </w:pPr>
            <w:r w:rsidRPr="00383165">
              <w:rPr>
                <w:rFonts w:ascii="Times New Roman" w:eastAsia="Times New Roman" w:hAnsi="Times New Roman"/>
                <w:color w:val="000000"/>
                <w:sz w:val="16"/>
                <w:szCs w:val="16"/>
                <w:lang w:eastAsia="fr-FR"/>
              </w:rPr>
              <w:t>Rapport non encore traduit en Anglais</w:t>
            </w:r>
          </w:p>
          <w:p w:rsidR="004442F0" w:rsidRPr="00383165" w:rsidRDefault="004442F0" w:rsidP="00C566DC">
            <w:pPr>
              <w:pStyle w:val="ListParagraph"/>
              <w:numPr>
                <w:ilvl w:val="0"/>
                <w:numId w:val="16"/>
              </w:numPr>
              <w:spacing w:after="0" w:line="240" w:lineRule="auto"/>
              <w:rPr>
                <w:rFonts w:ascii="Times New Roman" w:eastAsia="Times New Roman" w:hAnsi="Times New Roman"/>
                <w:color w:val="000000"/>
                <w:sz w:val="16"/>
                <w:szCs w:val="16"/>
                <w:lang w:eastAsia="fr-FR"/>
              </w:rPr>
            </w:pPr>
            <w:r w:rsidRPr="00383165">
              <w:rPr>
                <w:rFonts w:ascii="Times New Roman" w:eastAsia="Times New Roman" w:hAnsi="Times New Roman"/>
                <w:color w:val="000000"/>
                <w:sz w:val="16"/>
                <w:szCs w:val="16"/>
                <w:lang w:eastAsia="fr-FR"/>
              </w:rPr>
              <w:t xml:space="preserve">Il ne peut donc être encore transmis à New York </w:t>
            </w:r>
          </w:p>
          <w:p w:rsidR="004442F0" w:rsidRPr="00383165" w:rsidRDefault="004442F0" w:rsidP="00C566DC">
            <w:pPr>
              <w:pStyle w:val="ListParagraph"/>
              <w:numPr>
                <w:ilvl w:val="0"/>
                <w:numId w:val="16"/>
              </w:numPr>
              <w:spacing w:after="0" w:line="240" w:lineRule="auto"/>
              <w:rPr>
                <w:rFonts w:ascii="Times New Roman" w:eastAsiaTheme="minorHAnsi" w:hAnsi="Times New Roman"/>
                <w:sz w:val="16"/>
                <w:szCs w:val="16"/>
              </w:rPr>
            </w:pPr>
            <w:r w:rsidRPr="00383165">
              <w:rPr>
                <w:rFonts w:ascii="Times New Roman" w:eastAsia="Times New Roman" w:hAnsi="Times New Roman"/>
                <w:color w:val="000000"/>
                <w:sz w:val="16"/>
                <w:szCs w:val="16"/>
                <w:lang w:eastAsia="fr-FR"/>
              </w:rPr>
              <w:t>Problème de planification d’une tâche marginale mais décisive pour le devenir du rapport</w:t>
            </w:r>
          </w:p>
        </w:tc>
      </w:tr>
    </w:tbl>
    <w:p w:rsidR="00383165" w:rsidRDefault="00383165" w:rsidP="00383165">
      <w:pPr>
        <w:spacing w:after="0" w:line="240" w:lineRule="auto"/>
        <w:rPr>
          <w:rFonts w:ascii="Times New Roman" w:hAnsi="Times New Roman"/>
          <w:sz w:val="24"/>
          <w:szCs w:val="24"/>
        </w:rPr>
      </w:pPr>
    </w:p>
    <w:p w:rsidR="00383165" w:rsidRDefault="00383165" w:rsidP="00383165">
      <w:pPr>
        <w:spacing w:after="0" w:line="240" w:lineRule="auto"/>
        <w:rPr>
          <w:rFonts w:ascii="Times New Roman" w:hAnsi="Times New Roman"/>
          <w:sz w:val="24"/>
          <w:szCs w:val="24"/>
        </w:rPr>
        <w:sectPr w:rsidR="00383165" w:rsidSect="00DC760B">
          <w:pgSz w:w="16838" w:h="11906" w:orient="landscape"/>
          <w:pgMar w:top="1418" w:right="1418" w:bottom="1418" w:left="1418" w:header="709" w:footer="709" w:gutter="0"/>
          <w:cols w:space="708"/>
          <w:docGrid w:linePitch="360"/>
        </w:sectPr>
      </w:pPr>
    </w:p>
    <w:p w:rsidR="00383165" w:rsidRPr="00343859" w:rsidRDefault="00383165" w:rsidP="00383165">
      <w:pPr>
        <w:pStyle w:val="Heading3"/>
      </w:pPr>
      <w:r>
        <w:lastRenderedPageBreak/>
        <w:tab/>
      </w:r>
      <w:bookmarkStart w:id="75" w:name="_Toc243370558"/>
      <w:bookmarkStart w:id="76" w:name="_Toc243370623"/>
      <w:bookmarkStart w:id="77" w:name="_Toc243383116"/>
      <w:r>
        <w:t xml:space="preserve">2.4.2. </w:t>
      </w:r>
      <w:r w:rsidRPr="00343859">
        <w:t>Revue de l’Exécution Financière du Programme</w:t>
      </w:r>
      <w:bookmarkEnd w:id="75"/>
      <w:bookmarkEnd w:id="76"/>
      <w:bookmarkEnd w:id="77"/>
    </w:p>
    <w:p w:rsidR="00383165" w:rsidRDefault="00383165" w:rsidP="00383165">
      <w:pPr>
        <w:spacing w:after="0" w:line="240" w:lineRule="auto"/>
        <w:rPr>
          <w:rFonts w:ascii="Times New Roman" w:hAnsi="Times New Roman"/>
          <w:sz w:val="24"/>
          <w:szCs w:val="24"/>
        </w:rPr>
      </w:pPr>
    </w:p>
    <w:p w:rsidR="00132D7F" w:rsidRDefault="007D4AD7" w:rsidP="00132D7F">
      <w:pPr>
        <w:spacing w:after="0" w:line="240" w:lineRule="auto"/>
        <w:jc w:val="both"/>
        <w:rPr>
          <w:rFonts w:ascii="Times New Roman" w:hAnsi="Times New Roman"/>
          <w:sz w:val="24"/>
          <w:szCs w:val="24"/>
        </w:rPr>
      </w:pPr>
      <w:r>
        <w:rPr>
          <w:rFonts w:ascii="Times New Roman" w:hAnsi="Times New Roman"/>
          <w:sz w:val="24"/>
          <w:szCs w:val="24"/>
        </w:rPr>
        <w:t>6</w:t>
      </w:r>
      <w:r w:rsidR="00AB199E">
        <w:rPr>
          <w:rFonts w:ascii="Times New Roman" w:hAnsi="Times New Roman"/>
          <w:sz w:val="24"/>
          <w:szCs w:val="24"/>
        </w:rPr>
        <w:t>4</w:t>
      </w:r>
      <w:r>
        <w:rPr>
          <w:rFonts w:ascii="Times New Roman" w:hAnsi="Times New Roman"/>
          <w:sz w:val="24"/>
          <w:szCs w:val="24"/>
        </w:rPr>
        <w:t>.</w:t>
      </w:r>
      <w:r w:rsidR="00132D7F">
        <w:rPr>
          <w:rFonts w:ascii="Times New Roman" w:hAnsi="Times New Roman"/>
          <w:sz w:val="24"/>
          <w:szCs w:val="24"/>
        </w:rPr>
        <w:tab/>
        <w:t xml:space="preserve">L’analyse de l’exécution financière fait ressortir à mi parcours un taux de réalisation budgétaire proche de 50%, et laissant voir que l’exécution financière n’est pas en retard sur le timing du cycle. A l’intérieur du Programme, la composante Protection de l’Environnement montre le taux d’exécution budgétaire le plus élevé. Mais cette situation est davantage due </w:t>
      </w:r>
      <w:r w:rsidR="00493407">
        <w:rPr>
          <w:rFonts w:ascii="Times New Roman" w:hAnsi="Times New Roman"/>
          <w:sz w:val="24"/>
          <w:szCs w:val="24"/>
        </w:rPr>
        <w:t xml:space="preserve">au </w:t>
      </w:r>
      <w:r w:rsidR="00132D7F">
        <w:rPr>
          <w:rFonts w:ascii="Times New Roman" w:hAnsi="Times New Roman"/>
          <w:sz w:val="24"/>
          <w:szCs w:val="24"/>
        </w:rPr>
        <w:t>fait qu’une partie des projets est à cycle court, déjà ou en voie d’être achevé.</w:t>
      </w:r>
    </w:p>
    <w:p w:rsidR="00383165" w:rsidRDefault="00383165" w:rsidP="00383165">
      <w:pPr>
        <w:spacing w:after="0" w:line="240" w:lineRule="auto"/>
        <w:rPr>
          <w:rFonts w:ascii="Times New Roman" w:hAnsi="Times New Roman"/>
          <w:sz w:val="24"/>
          <w:szCs w:val="24"/>
        </w:rPr>
      </w:pPr>
    </w:p>
    <w:p w:rsidR="00383165" w:rsidRDefault="00383165" w:rsidP="000F5B40">
      <w:pPr>
        <w:pStyle w:val="Heading4"/>
      </w:pPr>
      <w:bookmarkStart w:id="78" w:name="_Toc243370559"/>
      <w:bookmarkStart w:id="79" w:name="_Toc243370624"/>
      <w:r>
        <w:t xml:space="preserve">Tableau </w:t>
      </w:r>
      <w:r w:rsidR="00A13224">
        <w:t>11</w:t>
      </w:r>
      <w:r>
        <w:t>: Exécution financière Portefeuille Bonne gouvernance</w:t>
      </w:r>
      <w:bookmarkEnd w:id="78"/>
      <w:bookmarkEnd w:id="79"/>
    </w:p>
    <w:p w:rsidR="00383165" w:rsidRDefault="00383165" w:rsidP="00383165">
      <w:pPr>
        <w:spacing w:after="0" w:line="240" w:lineRule="auto"/>
        <w:rPr>
          <w:rFonts w:ascii="Times New Roman" w:hAnsi="Times New Roman"/>
          <w:sz w:val="24"/>
          <w:szCs w:val="24"/>
        </w:rPr>
      </w:pPr>
    </w:p>
    <w:tbl>
      <w:tblPr>
        <w:tblW w:w="10992" w:type="dxa"/>
        <w:tblInd w:w="-954" w:type="dxa"/>
        <w:tblCellMar>
          <w:left w:w="70" w:type="dxa"/>
          <w:right w:w="70" w:type="dxa"/>
        </w:tblCellMar>
        <w:tblLook w:val="04A0"/>
      </w:tblPr>
      <w:tblGrid>
        <w:gridCol w:w="494"/>
        <w:gridCol w:w="567"/>
        <w:gridCol w:w="621"/>
        <w:gridCol w:w="4391"/>
        <w:gridCol w:w="880"/>
        <w:gridCol w:w="660"/>
        <w:gridCol w:w="652"/>
        <w:gridCol w:w="652"/>
        <w:gridCol w:w="703"/>
        <w:gridCol w:w="652"/>
        <w:gridCol w:w="720"/>
      </w:tblGrid>
      <w:tr w:rsidR="00E31092" w:rsidRPr="00A13224" w:rsidTr="00486675">
        <w:trPr>
          <w:trHeight w:val="465"/>
        </w:trPr>
        <w:tc>
          <w:tcPr>
            <w:tcW w:w="496" w:type="dxa"/>
            <w:tcBorders>
              <w:top w:val="single" w:sz="4" w:space="0" w:color="auto"/>
              <w:left w:val="single" w:sz="4" w:space="0" w:color="auto"/>
              <w:right w:val="single" w:sz="4" w:space="0" w:color="auto"/>
            </w:tcBorders>
          </w:tcPr>
          <w:p w:rsidR="00E31092" w:rsidRPr="00383165" w:rsidRDefault="00E31092" w:rsidP="00DC760B">
            <w:pPr>
              <w:rPr>
                <w:rFonts w:eastAsiaTheme="minorHAnsi" w:cstheme="minorBidi"/>
                <w:color w:val="000000"/>
                <w:sz w:val="16"/>
                <w:szCs w:val="16"/>
              </w:rPr>
            </w:pPr>
          </w:p>
        </w:tc>
        <w:tc>
          <w:tcPr>
            <w:tcW w:w="567" w:type="dxa"/>
            <w:tcBorders>
              <w:top w:val="single" w:sz="4" w:space="0" w:color="auto"/>
              <w:left w:val="single" w:sz="4" w:space="0" w:color="auto"/>
              <w:right w:val="single" w:sz="4" w:space="0" w:color="auto"/>
            </w:tcBorders>
          </w:tcPr>
          <w:p w:rsidR="00E31092" w:rsidRPr="00383165" w:rsidRDefault="00E31092" w:rsidP="00DC760B">
            <w:pPr>
              <w:rPr>
                <w:rFonts w:eastAsiaTheme="minorHAnsi" w:cstheme="minorBidi"/>
                <w:color w:val="000000"/>
                <w:sz w:val="16"/>
                <w:szCs w:val="16"/>
              </w:rPr>
            </w:pPr>
          </w:p>
        </w:tc>
        <w:tc>
          <w:tcPr>
            <w:tcW w:w="585" w:type="dxa"/>
            <w:vMerge w:val="restart"/>
            <w:tcBorders>
              <w:top w:val="single" w:sz="4" w:space="0" w:color="auto"/>
              <w:left w:val="single" w:sz="4" w:space="0" w:color="auto"/>
              <w:right w:val="single" w:sz="4" w:space="0" w:color="auto"/>
            </w:tcBorders>
            <w:shd w:val="clear" w:color="auto" w:fill="auto"/>
            <w:noWrap/>
            <w:vAlign w:val="bottom"/>
            <w:hideMark/>
          </w:tcPr>
          <w:p w:rsidR="00E31092" w:rsidRPr="00A13224" w:rsidRDefault="005C7DAD" w:rsidP="00DC760B">
            <w:pPr>
              <w:rPr>
                <w:rFonts w:eastAsiaTheme="minorHAnsi" w:cstheme="minorBidi"/>
                <w:color w:val="000000"/>
                <w:sz w:val="16"/>
                <w:szCs w:val="16"/>
              </w:rPr>
            </w:pPr>
            <w:r w:rsidRPr="00A13224">
              <w:rPr>
                <w:rFonts w:eastAsiaTheme="minorHAnsi" w:cstheme="minorBidi"/>
                <w:color w:val="000000"/>
                <w:sz w:val="16"/>
                <w:szCs w:val="16"/>
              </w:rPr>
              <w:t>Source</w:t>
            </w:r>
          </w:p>
        </w:tc>
        <w:tc>
          <w:tcPr>
            <w:tcW w:w="4425" w:type="dxa"/>
            <w:vMerge w:val="restart"/>
            <w:tcBorders>
              <w:top w:val="single" w:sz="4" w:space="0" w:color="auto"/>
              <w:left w:val="nil"/>
              <w:right w:val="single" w:sz="4" w:space="0" w:color="auto"/>
            </w:tcBorders>
            <w:shd w:val="clear" w:color="auto" w:fill="auto"/>
            <w:vAlign w:val="bottom"/>
            <w:hideMark/>
          </w:tcPr>
          <w:p w:rsidR="00E31092" w:rsidRPr="00A13224" w:rsidRDefault="00E31092" w:rsidP="00DC760B">
            <w:pPr>
              <w:rPr>
                <w:rFonts w:eastAsiaTheme="minorHAnsi" w:cstheme="minorBidi"/>
                <w:color w:val="000000"/>
                <w:sz w:val="16"/>
                <w:szCs w:val="16"/>
              </w:rPr>
            </w:pPr>
            <w:r w:rsidRPr="00A13224">
              <w:rPr>
                <w:rFonts w:eastAsiaTheme="minorHAnsi" w:cstheme="minorBidi"/>
                <w:color w:val="000000"/>
                <w:sz w:val="16"/>
                <w:szCs w:val="16"/>
              </w:rPr>
              <w:t>Titre</w:t>
            </w:r>
          </w:p>
        </w:tc>
        <w:tc>
          <w:tcPr>
            <w:tcW w:w="880" w:type="dxa"/>
            <w:vMerge w:val="restart"/>
            <w:tcBorders>
              <w:top w:val="single" w:sz="4" w:space="0" w:color="auto"/>
              <w:left w:val="nil"/>
              <w:right w:val="single" w:sz="4" w:space="0" w:color="auto"/>
            </w:tcBorders>
            <w:shd w:val="clear" w:color="auto" w:fill="auto"/>
            <w:noWrap/>
            <w:vAlign w:val="center"/>
            <w:hideMark/>
          </w:tcPr>
          <w:p w:rsidR="00E31092" w:rsidRPr="00A13224" w:rsidRDefault="00E31092" w:rsidP="00DC760B">
            <w:pPr>
              <w:spacing w:after="0" w:line="240" w:lineRule="auto"/>
              <w:rPr>
                <w:rFonts w:eastAsia="Times New Roman"/>
                <w:color w:val="000000"/>
                <w:sz w:val="16"/>
                <w:szCs w:val="16"/>
                <w:lang w:eastAsia="fr-FR"/>
              </w:rPr>
            </w:pPr>
            <w:r w:rsidRPr="00A13224">
              <w:rPr>
                <w:rFonts w:eastAsia="Times New Roman"/>
                <w:color w:val="000000"/>
                <w:sz w:val="16"/>
                <w:szCs w:val="16"/>
                <w:lang w:eastAsia="fr-FR"/>
              </w:rPr>
              <w:t>Période</w:t>
            </w:r>
          </w:p>
        </w:tc>
        <w:tc>
          <w:tcPr>
            <w:tcW w:w="4039" w:type="dxa"/>
            <w:gridSpan w:val="6"/>
            <w:tcBorders>
              <w:top w:val="single" w:sz="4" w:space="0" w:color="auto"/>
              <w:left w:val="nil"/>
              <w:bottom w:val="single" w:sz="4" w:space="0" w:color="auto"/>
              <w:right w:val="single" w:sz="4" w:space="0" w:color="auto"/>
            </w:tcBorders>
            <w:shd w:val="clear" w:color="auto" w:fill="auto"/>
            <w:noWrap/>
            <w:vAlign w:val="center"/>
            <w:hideMark/>
          </w:tcPr>
          <w:p w:rsidR="00E31092" w:rsidRPr="00A13224" w:rsidRDefault="00E31092" w:rsidP="00DC760B">
            <w:pPr>
              <w:spacing w:after="0" w:line="240" w:lineRule="auto"/>
              <w:jc w:val="center"/>
              <w:rPr>
                <w:rFonts w:eastAsia="Times New Roman"/>
                <w:color w:val="000000"/>
                <w:sz w:val="16"/>
                <w:szCs w:val="16"/>
                <w:lang w:eastAsia="fr-FR"/>
              </w:rPr>
            </w:pPr>
            <w:r w:rsidRPr="00A13224">
              <w:rPr>
                <w:rFonts w:eastAsia="Times New Roman"/>
                <w:color w:val="000000"/>
                <w:sz w:val="16"/>
                <w:szCs w:val="16"/>
                <w:lang w:eastAsia="fr-FR"/>
              </w:rPr>
              <w:t>Budget</w:t>
            </w:r>
          </w:p>
          <w:p w:rsidR="00E31092" w:rsidRPr="00A13224" w:rsidRDefault="00E31092" w:rsidP="00DC760B">
            <w:pPr>
              <w:spacing w:after="0" w:line="240" w:lineRule="auto"/>
              <w:jc w:val="center"/>
              <w:rPr>
                <w:rFonts w:eastAsia="Times New Roman"/>
                <w:color w:val="000000"/>
                <w:sz w:val="16"/>
                <w:szCs w:val="16"/>
                <w:lang w:eastAsia="fr-FR"/>
              </w:rPr>
            </w:pPr>
            <w:r w:rsidRPr="00A13224">
              <w:rPr>
                <w:rFonts w:eastAsia="Times New Roman"/>
                <w:color w:val="000000"/>
                <w:sz w:val="16"/>
                <w:szCs w:val="16"/>
                <w:lang w:eastAsia="fr-FR"/>
              </w:rPr>
              <w:t>(En milliers de dollar US)</w:t>
            </w:r>
          </w:p>
        </w:tc>
      </w:tr>
      <w:tr w:rsidR="005C7DAD" w:rsidRPr="00A13224" w:rsidTr="00486675">
        <w:trPr>
          <w:trHeight w:val="465"/>
        </w:trPr>
        <w:tc>
          <w:tcPr>
            <w:tcW w:w="496" w:type="dxa"/>
            <w:tcBorders>
              <w:left w:val="single" w:sz="4" w:space="0" w:color="auto"/>
              <w:bottom w:val="single" w:sz="4" w:space="0" w:color="auto"/>
              <w:right w:val="single" w:sz="4" w:space="0" w:color="auto"/>
            </w:tcBorders>
          </w:tcPr>
          <w:p w:rsidR="005C7DAD" w:rsidRPr="00A13224" w:rsidRDefault="005C7DAD" w:rsidP="00DC760B">
            <w:pPr>
              <w:rPr>
                <w:rFonts w:eastAsiaTheme="minorHAnsi" w:cstheme="minorBidi"/>
                <w:color w:val="000000"/>
                <w:sz w:val="16"/>
                <w:szCs w:val="16"/>
              </w:rPr>
            </w:pPr>
            <w:r w:rsidRPr="00A13224">
              <w:rPr>
                <w:rFonts w:eastAsiaTheme="minorHAnsi" w:cstheme="minorBidi"/>
                <w:color w:val="000000"/>
                <w:sz w:val="16"/>
                <w:szCs w:val="16"/>
              </w:rPr>
              <w:t>N°</w:t>
            </w:r>
          </w:p>
        </w:tc>
        <w:tc>
          <w:tcPr>
            <w:tcW w:w="567" w:type="dxa"/>
            <w:tcBorders>
              <w:left w:val="single" w:sz="4" w:space="0" w:color="auto"/>
              <w:bottom w:val="single" w:sz="4" w:space="0" w:color="auto"/>
              <w:right w:val="single" w:sz="4" w:space="0" w:color="auto"/>
            </w:tcBorders>
            <w:vAlign w:val="bottom"/>
          </w:tcPr>
          <w:p w:rsidR="005C7DAD" w:rsidRPr="00A13224" w:rsidRDefault="005C7DAD" w:rsidP="00493407">
            <w:pPr>
              <w:rPr>
                <w:rFonts w:eastAsiaTheme="minorHAnsi" w:cstheme="minorBidi"/>
                <w:color w:val="000000"/>
                <w:sz w:val="16"/>
                <w:szCs w:val="16"/>
              </w:rPr>
            </w:pPr>
            <w:r w:rsidRPr="00A13224">
              <w:rPr>
                <w:rFonts w:eastAsiaTheme="minorHAnsi" w:cstheme="minorBidi"/>
                <w:color w:val="000000"/>
                <w:sz w:val="16"/>
                <w:szCs w:val="16"/>
              </w:rPr>
              <w:t>Code</w:t>
            </w:r>
          </w:p>
        </w:tc>
        <w:tc>
          <w:tcPr>
            <w:tcW w:w="585" w:type="dxa"/>
            <w:vMerge/>
            <w:tcBorders>
              <w:left w:val="single" w:sz="4" w:space="0" w:color="auto"/>
              <w:bottom w:val="single" w:sz="4" w:space="0" w:color="auto"/>
              <w:right w:val="single" w:sz="4" w:space="0" w:color="auto"/>
            </w:tcBorders>
            <w:shd w:val="clear" w:color="auto" w:fill="auto"/>
            <w:noWrap/>
            <w:vAlign w:val="bottom"/>
            <w:hideMark/>
          </w:tcPr>
          <w:p w:rsidR="005C7DAD" w:rsidRPr="00A13224" w:rsidRDefault="005C7DAD" w:rsidP="00DC760B">
            <w:pPr>
              <w:rPr>
                <w:rFonts w:eastAsiaTheme="minorHAnsi" w:cstheme="minorBidi"/>
                <w:color w:val="000000"/>
                <w:sz w:val="16"/>
                <w:szCs w:val="16"/>
              </w:rPr>
            </w:pPr>
          </w:p>
        </w:tc>
        <w:tc>
          <w:tcPr>
            <w:tcW w:w="4425" w:type="dxa"/>
            <w:vMerge/>
            <w:tcBorders>
              <w:left w:val="nil"/>
              <w:bottom w:val="single" w:sz="4" w:space="0" w:color="auto"/>
              <w:right w:val="single" w:sz="4" w:space="0" w:color="auto"/>
            </w:tcBorders>
            <w:shd w:val="clear" w:color="auto" w:fill="auto"/>
            <w:vAlign w:val="bottom"/>
            <w:hideMark/>
          </w:tcPr>
          <w:p w:rsidR="005C7DAD" w:rsidRPr="00A13224" w:rsidRDefault="005C7DAD" w:rsidP="00DC760B">
            <w:pPr>
              <w:rPr>
                <w:rFonts w:eastAsiaTheme="minorHAnsi" w:cstheme="minorBidi"/>
                <w:color w:val="000000"/>
                <w:sz w:val="16"/>
                <w:szCs w:val="16"/>
              </w:rPr>
            </w:pPr>
          </w:p>
        </w:tc>
        <w:tc>
          <w:tcPr>
            <w:tcW w:w="880" w:type="dxa"/>
            <w:vMerge/>
            <w:tcBorders>
              <w:left w:val="nil"/>
              <w:bottom w:val="single" w:sz="4" w:space="0" w:color="auto"/>
              <w:right w:val="single" w:sz="4" w:space="0" w:color="auto"/>
            </w:tcBorders>
            <w:shd w:val="clear" w:color="auto" w:fill="auto"/>
            <w:noWrap/>
            <w:vAlign w:val="center"/>
            <w:hideMark/>
          </w:tcPr>
          <w:p w:rsidR="005C7DAD" w:rsidRPr="00A13224" w:rsidRDefault="005C7DAD" w:rsidP="00DC760B">
            <w:pPr>
              <w:spacing w:after="0" w:line="240" w:lineRule="auto"/>
              <w:rPr>
                <w:rFonts w:eastAsia="Times New Roman"/>
                <w:color w:val="000000"/>
                <w:sz w:val="16"/>
                <w:szCs w:val="16"/>
                <w:lang w:eastAsia="fr-FR"/>
              </w:rPr>
            </w:pPr>
          </w:p>
        </w:tc>
        <w:tc>
          <w:tcPr>
            <w:tcW w:w="660" w:type="dxa"/>
            <w:tcBorders>
              <w:top w:val="single" w:sz="4" w:space="0" w:color="auto"/>
              <w:left w:val="nil"/>
              <w:bottom w:val="single" w:sz="4" w:space="0" w:color="auto"/>
              <w:right w:val="single" w:sz="4" w:space="0" w:color="auto"/>
            </w:tcBorders>
            <w:shd w:val="clear" w:color="auto" w:fill="auto"/>
            <w:noWrap/>
            <w:vAlign w:val="center"/>
            <w:hideMark/>
          </w:tcPr>
          <w:p w:rsidR="005C7DAD" w:rsidRPr="00A13224" w:rsidRDefault="005C7DAD" w:rsidP="00DC760B">
            <w:pPr>
              <w:spacing w:after="0" w:line="240" w:lineRule="auto"/>
              <w:jc w:val="right"/>
              <w:rPr>
                <w:rFonts w:eastAsia="Times New Roman"/>
                <w:color w:val="000000"/>
                <w:sz w:val="16"/>
                <w:szCs w:val="16"/>
                <w:lang w:eastAsia="fr-FR"/>
              </w:rPr>
            </w:pPr>
            <w:r w:rsidRPr="00A13224">
              <w:rPr>
                <w:rFonts w:eastAsia="Times New Roman"/>
                <w:color w:val="000000"/>
                <w:sz w:val="16"/>
                <w:szCs w:val="16"/>
                <w:lang w:eastAsia="fr-FR"/>
              </w:rPr>
              <w:t>Total prévu</w:t>
            </w:r>
          </w:p>
        </w:tc>
        <w:tc>
          <w:tcPr>
            <w:tcW w:w="652" w:type="dxa"/>
            <w:tcBorders>
              <w:top w:val="single" w:sz="4" w:space="0" w:color="auto"/>
              <w:left w:val="nil"/>
              <w:bottom w:val="single" w:sz="4" w:space="0" w:color="auto"/>
              <w:right w:val="single" w:sz="4" w:space="0" w:color="auto"/>
            </w:tcBorders>
            <w:shd w:val="clear" w:color="auto" w:fill="auto"/>
            <w:noWrap/>
            <w:vAlign w:val="center"/>
            <w:hideMark/>
          </w:tcPr>
          <w:p w:rsidR="005C7DAD" w:rsidRPr="00A13224" w:rsidRDefault="005C7DAD" w:rsidP="00DC760B">
            <w:pPr>
              <w:spacing w:after="0" w:line="240" w:lineRule="auto"/>
              <w:jc w:val="right"/>
              <w:rPr>
                <w:rFonts w:eastAsia="Times New Roman"/>
                <w:color w:val="000000"/>
                <w:sz w:val="16"/>
                <w:szCs w:val="16"/>
                <w:lang w:eastAsia="fr-FR"/>
              </w:rPr>
            </w:pPr>
            <w:r w:rsidRPr="00A13224">
              <w:rPr>
                <w:rFonts w:eastAsia="Times New Roman"/>
                <w:color w:val="000000"/>
                <w:sz w:val="16"/>
                <w:szCs w:val="16"/>
                <w:lang w:eastAsia="fr-FR"/>
              </w:rPr>
              <w:t>Exécuté</w:t>
            </w:r>
          </w:p>
          <w:p w:rsidR="005C7DAD" w:rsidRPr="00A13224" w:rsidRDefault="005C7DAD" w:rsidP="00DC760B">
            <w:pPr>
              <w:spacing w:after="0" w:line="240" w:lineRule="auto"/>
              <w:jc w:val="right"/>
              <w:rPr>
                <w:rFonts w:eastAsia="Times New Roman"/>
                <w:color w:val="000000"/>
                <w:sz w:val="16"/>
                <w:szCs w:val="16"/>
                <w:lang w:eastAsia="fr-FR"/>
              </w:rPr>
            </w:pPr>
            <w:r w:rsidRPr="00A13224">
              <w:rPr>
                <w:rFonts w:eastAsia="Times New Roman"/>
                <w:color w:val="000000"/>
                <w:sz w:val="16"/>
                <w:szCs w:val="16"/>
                <w:lang w:eastAsia="fr-FR"/>
              </w:rPr>
              <w:t>2007</w:t>
            </w:r>
          </w:p>
        </w:tc>
        <w:tc>
          <w:tcPr>
            <w:tcW w:w="652" w:type="dxa"/>
            <w:tcBorders>
              <w:top w:val="single" w:sz="4" w:space="0" w:color="auto"/>
              <w:left w:val="nil"/>
              <w:bottom w:val="single" w:sz="4" w:space="0" w:color="auto"/>
              <w:right w:val="single" w:sz="4" w:space="0" w:color="auto"/>
            </w:tcBorders>
            <w:shd w:val="clear" w:color="auto" w:fill="auto"/>
            <w:noWrap/>
            <w:vAlign w:val="center"/>
            <w:hideMark/>
          </w:tcPr>
          <w:p w:rsidR="005C7DAD" w:rsidRPr="00A13224" w:rsidRDefault="005C7DAD" w:rsidP="00DC760B">
            <w:pPr>
              <w:spacing w:after="0" w:line="240" w:lineRule="auto"/>
              <w:jc w:val="right"/>
              <w:rPr>
                <w:rFonts w:eastAsia="Times New Roman"/>
                <w:color w:val="000000"/>
                <w:sz w:val="16"/>
                <w:szCs w:val="16"/>
                <w:lang w:eastAsia="fr-FR"/>
              </w:rPr>
            </w:pPr>
            <w:r w:rsidRPr="00A13224">
              <w:rPr>
                <w:rFonts w:eastAsia="Times New Roman"/>
                <w:color w:val="000000"/>
                <w:sz w:val="16"/>
                <w:szCs w:val="16"/>
                <w:lang w:eastAsia="fr-FR"/>
              </w:rPr>
              <w:t>Exécuté</w:t>
            </w:r>
          </w:p>
          <w:p w:rsidR="005C7DAD" w:rsidRPr="00A13224" w:rsidRDefault="005C7DAD" w:rsidP="00DC760B">
            <w:pPr>
              <w:spacing w:after="0" w:line="240" w:lineRule="auto"/>
              <w:jc w:val="right"/>
              <w:rPr>
                <w:rFonts w:eastAsia="Times New Roman"/>
                <w:color w:val="000000"/>
                <w:sz w:val="16"/>
                <w:szCs w:val="16"/>
                <w:lang w:eastAsia="fr-FR"/>
              </w:rPr>
            </w:pPr>
            <w:r w:rsidRPr="00A13224">
              <w:rPr>
                <w:rFonts w:eastAsia="Times New Roman"/>
                <w:color w:val="000000"/>
                <w:sz w:val="16"/>
                <w:szCs w:val="16"/>
                <w:lang w:eastAsia="fr-FR"/>
              </w:rPr>
              <w:t>2008</w:t>
            </w:r>
          </w:p>
        </w:tc>
        <w:tc>
          <w:tcPr>
            <w:tcW w:w="703" w:type="dxa"/>
            <w:tcBorders>
              <w:top w:val="single" w:sz="4" w:space="0" w:color="auto"/>
              <w:left w:val="nil"/>
              <w:bottom w:val="single" w:sz="4" w:space="0" w:color="auto"/>
              <w:right w:val="single" w:sz="4" w:space="0" w:color="auto"/>
            </w:tcBorders>
            <w:shd w:val="clear" w:color="auto" w:fill="auto"/>
            <w:noWrap/>
            <w:vAlign w:val="center"/>
            <w:hideMark/>
          </w:tcPr>
          <w:p w:rsidR="005C7DAD" w:rsidRPr="00A13224" w:rsidRDefault="005C7DAD" w:rsidP="00DC760B">
            <w:pPr>
              <w:spacing w:after="0" w:line="240" w:lineRule="auto"/>
              <w:jc w:val="right"/>
              <w:rPr>
                <w:rFonts w:eastAsia="Times New Roman"/>
                <w:color w:val="000000"/>
                <w:sz w:val="16"/>
                <w:szCs w:val="16"/>
                <w:lang w:eastAsia="fr-FR"/>
              </w:rPr>
            </w:pPr>
            <w:r w:rsidRPr="00A13224">
              <w:rPr>
                <w:rFonts w:eastAsia="Times New Roman"/>
                <w:color w:val="000000"/>
                <w:sz w:val="16"/>
                <w:szCs w:val="16"/>
                <w:lang w:eastAsia="fr-FR"/>
              </w:rPr>
              <w:t>Exécuté</w:t>
            </w:r>
            <w:r w:rsidR="00067D31" w:rsidRPr="00A13224">
              <w:rPr>
                <w:rStyle w:val="FootnoteReference"/>
                <w:rFonts w:eastAsia="Times New Roman"/>
                <w:color w:val="000000"/>
                <w:sz w:val="16"/>
                <w:szCs w:val="16"/>
                <w:lang w:eastAsia="fr-FR"/>
              </w:rPr>
              <w:footnoteReference w:id="3"/>
            </w:r>
            <w:r w:rsidRPr="00A13224">
              <w:rPr>
                <w:rFonts w:eastAsia="Times New Roman"/>
                <w:color w:val="000000"/>
                <w:sz w:val="16"/>
                <w:szCs w:val="16"/>
                <w:lang w:eastAsia="fr-FR"/>
              </w:rPr>
              <w:t xml:space="preserve"> 2009</w:t>
            </w:r>
          </w:p>
        </w:tc>
        <w:tc>
          <w:tcPr>
            <w:tcW w:w="652" w:type="dxa"/>
            <w:tcBorders>
              <w:top w:val="single" w:sz="4" w:space="0" w:color="auto"/>
              <w:left w:val="nil"/>
              <w:bottom w:val="single" w:sz="4" w:space="0" w:color="auto"/>
              <w:right w:val="single" w:sz="4" w:space="0" w:color="auto"/>
            </w:tcBorders>
            <w:shd w:val="clear" w:color="auto" w:fill="auto"/>
            <w:noWrap/>
            <w:vAlign w:val="center"/>
            <w:hideMark/>
          </w:tcPr>
          <w:p w:rsidR="005C7DAD" w:rsidRPr="00A13224" w:rsidRDefault="005C7DAD" w:rsidP="00DC760B">
            <w:pPr>
              <w:spacing w:after="0" w:line="240" w:lineRule="auto"/>
              <w:jc w:val="right"/>
              <w:rPr>
                <w:rFonts w:eastAsia="Times New Roman"/>
                <w:color w:val="000000"/>
                <w:sz w:val="16"/>
                <w:szCs w:val="16"/>
                <w:lang w:eastAsia="fr-FR"/>
              </w:rPr>
            </w:pPr>
            <w:r w:rsidRPr="00A13224">
              <w:rPr>
                <w:rFonts w:eastAsia="Times New Roman"/>
                <w:color w:val="000000"/>
                <w:sz w:val="16"/>
                <w:szCs w:val="16"/>
                <w:lang w:eastAsia="fr-FR"/>
              </w:rPr>
              <w:t>Total Exécuté</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rsidR="005C7DAD" w:rsidRPr="00A13224" w:rsidRDefault="005C7DAD" w:rsidP="00DC760B">
            <w:pPr>
              <w:spacing w:after="0" w:line="240" w:lineRule="auto"/>
              <w:rPr>
                <w:rFonts w:eastAsia="Times New Roman"/>
                <w:color w:val="000000"/>
                <w:sz w:val="16"/>
                <w:szCs w:val="16"/>
                <w:lang w:eastAsia="fr-FR"/>
              </w:rPr>
            </w:pPr>
            <w:r w:rsidRPr="00A13224">
              <w:rPr>
                <w:rFonts w:eastAsia="Times New Roman"/>
                <w:color w:val="000000"/>
                <w:sz w:val="16"/>
                <w:szCs w:val="16"/>
                <w:lang w:eastAsia="fr-FR"/>
              </w:rPr>
              <w:t xml:space="preserve">Taux </w:t>
            </w:r>
          </w:p>
          <w:p w:rsidR="005C7DAD" w:rsidRPr="00A13224" w:rsidRDefault="005C7DAD" w:rsidP="00DC760B">
            <w:pPr>
              <w:spacing w:after="0" w:line="240" w:lineRule="auto"/>
              <w:rPr>
                <w:rFonts w:eastAsia="Times New Roman"/>
                <w:color w:val="000000"/>
                <w:sz w:val="16"/>
                <w:szCs w:val="16"/>
                <w:lang w:eastAsia="fr-FR"/>
              </w:rPr>
            </w:pPr>
            <w:r w:rsidRPr="00A13224">
              <w:rPr>
                <w:rFonts w:eastAsia="Times New Roman"/>
                <w:color w:val="000000"/>
                <w:sz w:val="16"/>
                <w:szCs w:val="16"/>
                <w:lang w:eastAsia="fr-FR"/>
              </w:rPr>
              <w:t>Exécut°</w:t>
            </w:r>
          </w:p>
        </w:tc>
      </w:tr>
      <w:tr w:rsidR="00703052" w:rsidRPr="00A13224" w:rsidTr="00207B05">
        <w:trPr>
          <w:trHeight w:val="225"/>
        </w:trPr>
        <w:tc>
          <w:tcPr>
            <w:tcW w:w="10992" w:type="dxa"/>
            <w:gridSpan w:val="11"/>
            <w:tcBorders>
              <w:top w:val="nil"/>
              <w:left w:val="single" w:sz="4" w:space="0" w:color="auto"/>
              <w:bottom w:val="single" w:sz="4" w:space="0" w:color="auto"/>
              <w:right w:val="single" w:sz="4" w:space="0" w:color="auto"/>
            </w:tcBorders>
            <w:shd w:val="clear" w:color="auto" w:fill="BFBFBF" w:themeFill="background1" w:themeFillShade="BF"/>
          </w:tcPr>
          <w:p w:rsidR="00703052" w:rsidRPr="00A13224" w:rsidRDefault="00703052" w:rsidP="00703052">
            <w:pPr>
              <w:spacing w:after="0" w:line="240" w:lineRule="auto"/>
              <w:jc w:val="center"/>
              <w:rPr>
                <w:rFonts w:eastAsia="Times New Roman"/>
                <w:color w:val="000000"/>
                <w:sz w:val="16"/>
                <w:szCs w:val="16"/>
                <w:lang w:eastAsia="fr-FR"/>
              </w:rPr>
            </w:pPr>
            <w:r w:rsidRPr="00A13224">
              <w:rPr>
                <w:rFonts w:eastAsia="Times New Roman"/>
                <w:color w:val="000000"/>
                <w:sz w:val="16"/>
                <w:szCs w:val="16"/>
                <w:lang w:eastAsia="fr-FR"/>
              </w:rPr>
              <w:t>Gouvernance</w:t>
            </w:r>
            <w:r w:rsidRPr="00A13224">
              <w:rPr>
                <w:rFonts w:eastAsia="Times New Roman"/>
                <w:color w:val="000000"/>
                <w:sz w:val="16"/>
                <w:szCs w:val="16"/>
                <w:lang w:val="en-US" w:eastAsia="fr-FR"/>
              </w:rPr>
              <w:t xml:space="preserve"> </w:t>
            </w:r>
            <w:r w:rsidRPr="00A13224">
              <w:rPr>
                <w:rFonts w:eastAsia="Times New Roman"/>
                <w:color w:val="000000"/>
                <w:sz w:val="16"/>
                <w:szCs w:val="16"/>
                <w:lang w:eastAsia="fr-FR"/>
              </w:rPr>
              <w:t>Démocratique</w:t>
            </w:r>
          </w:p>
        </w:tc>
      </w:tr>
      <w:tr w:rsidR="00703052" w:rsidRPr="00A13224" w:rsidTr="00486675">
        <w:trPr>
          <w:trHeight w:val="300"/>
        </w:trPr>
        <w:tc>
          <w:tcPr>
            <w:tcW w:w="496" w:type="dxa"/>
            <w:tcBorders>
              <w:top w:val="nil"/>
              <w:left w:val="single" w:sz="4" w:space="0" w:color="auto"/>
              <w:bottom w:val="single" w:sz="4" w:space="0" w:color="auto"/>
              <w:right w:val="single" w:sz="4" w:space="0" w:color="auto"/>
            </w:tcBorders>
            <w:shd w:val="clear" w:color="000000" w:fill="FFFFFF"/>
          </w:tcPr>
          <w:p w:rsidR="00703052" w:rsidRPr="00A13224" w:rsidRDefault="00703052" w:rsidP="00493407">
            <w:pPr>
              <w:spacing w:after="0" w:line="240" w:lineRule="auto"/>
              <w:jc w:val="right"/>
              <w:rPr>
                <w:rFonts w:ascii="Times New Roman" w:eastAsia="Times New Roman" w:hAnsi="Times New Roman"/>
                <w:color w:val="000000"/>
                <w:sz w:val="16"/>
                <w:szCs w:val="16"/>
                <w:lang w:eastAsia="fr-FR"/>
              </w:rPr>
            </w:pPr>
            <w:r w:rsidRPr="00A13224">
              <w:rPr>
                <w:rFonts w:ascii="Times New Roman" w:eastAsia="Times New Roman" w:hAnsi="Times New Roman"/>
                <w:color w:val="000000"/>
                <w:sz w:val="16"/>
                <w:szCs w:val="16"/>
                <w:lang w:eastAsia="fr-FR"/>
              </w:rPr>
              <w:t>1.</w:t>
            </w:r>
          </w:p>
        </w:tc>
        <w:tc>
          <w:tcPr>
            <w:tcW w:w="567" w:type="dxa"/>
            <w:tcBorders>
              <w:top w:val="nil"/>
              <w:left w:val="single" w:sz="4" w:space="0" w:color="auto"/>
              <w:bottom w:val="single" w:sz="4" w:space="0" w:color="auto"/>
              <w:right w:val="single" w:sz="4" w:space="0" w:color="auto"/>
            </w:tcBorders>
            <w:shd w:val="clear" w:color="000000" w:fill="FFFFFF"/>
            <w:vAlign w:val="bottom"/>
          </w:tcPr>
          <w:p w:rsidR="00703052" w:rsidRPr="00A13224" w:rsidRDefault="00703052" w:rsidP="00493407">
            <w:pPr>
              <w:spacing w:after="0" w:line="240" w:lineRule="auto"/>
              <w:jc w:val="right"/>
              <w:rPr>
                <w:rFonts w:eastAsia="Times New Roman"/>
                <w:color w:val="000000"/>
                <w:sz w:val="16"/>
                <w:szCs w:val="16"/>
                <w:lang w:eastAsia="fr-FR"/>
              </w:rPr>
            </w:pPr>
            <w:r w:rsidRPr="00A13224">
              <w:rPr>
                <w:rFonts w:eastAsia="Times New Roman"/>
                <w:color w:val="000000"/>
                <w:sz w:val="16"/>
                <w:szCs w:val="16"/>
                <w:lang w:eastAsia="fr-FR"/>
              </w:rPr>
              <w:t>55304</w:t>
            </w:r>
          </w:p>
        </w:tc>
        <w:tc>
          <w:tcPr>
            <w:tcW w:w="585" w:type="dxa"/>
            <w:tcBorders>
              <w:top w:val="nil"/>
              <w:left w:val="single" w:sz="4" w:space="0" w:color="auto"/>
              <w:bottom w:val="single" w:sz="4" w:space="0" w:color="auto"/>
              <w:right w:val="single" w:sz="4" w:space="0" w:color="auto"/>
            </w:tcBorders>
            <w:shd w:val="clear" w:color="000000" w:fill="FFFFFF"/>
            <w:noWrap/>
            <w:vAlign w:val="bottom"/>
            <w:hideMark/>
          </w:tcPr>
          <w:p w:rsidR="00703052" w:rsidRPr="0005271D" w:rsidRDefault="00486675" w:rsidP="0005271D">
            <w:pPr>
              <w:spacing w:after="0" w:line="240" w:lineRule="auto"/>
              <w:jc w:val="center"/>
              <w:rPr>
                <w:rFonts w:eastAsia="Times New Roman"/>
                <w:color w:val="000000"/>
                <w:sz w:val="14"/>
                <w:szCs w:val="14"/>
                <w:lang w:eastAsia="fr-FR"/>
              </w:rPr>
            </w:pPr>
            <w:r w:rsidRPr="0005271D">
              <w:rPr>
                <w:rFonts w:eastAsia="Times New Roman"/>
                <w:color w:val="000000"/>
                <w:sz w:val="14"/>
                <w:szCs w:val="14"/>
                <w:lang w:eastAsia="fr-FR"/>
              </w:rPr>
              <w:t>UNDAF</w:t>
            </w:r>
          </w:p>
        </w:tc>
        <w:tc>
          <w:tcPr>
            <w:tcW w:w="4425" w:type="dxa"/>
            <w:tcBorders>
              <w:top w:val="nil"/>
              <w:left w:val="nil"/>
              <w:bottom w:val="single" w:sz="4" w:space="0" w:color="auto"/>
              <w:right w:val="single" w:sz="4" w:space="0" w:color="auto"/>
            </w:tcBorders>
            <w:shd w:val="clear" w:color="000000" w:fill="FFFFFF"/>
            <w:vAlign w:val="center"/>
            <w:hideMark/>
          </w:tcPr>
          <w:p w:rsidR="00703052" w:rsidRPr="00A13224" w:rsidRDefault="00703052" w:rsidP="00493407">
            <w:pPr>
              <w:spacing w:after="0" w:line="240" w:lineRule="auto"/>
              <w:rPr>
                <w:rFonts w:eastAsia="Times New Roman"/>
                <w:color w:val="000000"/>
                <w:sz w:val="16"/>
                <w:szCs w:val="16"/>
                <w:lang w:val="en-US" w:eastAsia="fr-FR"/>
              </w:rPr>
            </w:pPr>
            <w:r w:rsidRPr="00A13224">
              <w:rPr>
                <w:rFonts w:eastAsia="Times New Roman"/>
                <w:color w:val="000000"/>
                <w:sz w:val="16"/>
                <w:szCs w:val="16"/>
                <w:lang w:val="en-US" w:eastAsia="fr-FR"/>
              </w:rPr>
              <w:t>Promoting Democracy and Public Accountability in Sao Tome &amp; Principe</w:t>
            </w:r>
          </w:p>
        </w:tc>
        <w:tc>
          <w:tcPr>
            <w:tcW w:w="880" w:type="dxa"/>
            <w:tcBorders>
              <w:top w:val="nil"/>
              <w:left w:val="nil"/>
              <w:bottom w:val="single" w:sz="4" w:space="0" w:color="auto"/>
              <w:right w:val="single" w:sz="4" w:space="0" w:color="auto"/>
            </w:tcBorders>
            <w:shd w:val="clear" w:color="000000" w:fill="FFFFFF"/>
            <w:noWrap/>
            <w:vAlign w:val="center"/>
            <w:hideMark/>
          </w:tcPr>
          <w:p w:rsidR="00703052" w:rsidRPr="00A13224" w:rsidRDefault="00703052" w:rsidP="00493407">
            <w:pPr>
              <w:spacing w:after="0" w:line="240" w:lineRule="auto"/>
              <w:rPr>
                <w:rFonts w:eastAsia="Times New Roman"/>
                <w:color w:val="000000"/>
                <w:sz w:val="16"/>
                <w:szCs w:val="16"/>
                <w:lang w:eastAsia="fr-FR"/>
              </w:rPr>
            </w:pPr>
            <w:r w:rsidRPr="00A13224">
              <w:rPr>
                <w:rFonts w:eastAsia="Times New Roman"/>
                <w:color w:val="000000"/>
                <w:sz w:val="16"/>
                <w:szCs w:val="16"/>
                <w:lang w:eastAsia="fr-FR"/>
              </w:rPr>
              <w:t>2007-2009</w:t>
            </w:r>
          </w:p>
        </w:tc>
        <w:tc>
          <w:tcPr>
            <w:tcW w:w="660" w:type="dxa"/>
            <w:tcBorders>
              <w:top w:val="nil"/>
              <w:left w:val="nil"/>
              <w:bottom w:val="single" w:sz="4" w:space="0" w:color="auto"/>
              <w:right w:val="single" w:sz="4" w:space="0" w:color="auto"/>
            </w:tcBorders>
            <w:shd w:val="clear" w:color="000000" w:fill="FFFFFF"/>
            <w:noWrap/>
            <w:vAlign w:val="center"/>
            <w:hideMark/>
          </w:tcPr>
          <w:p w:rsidR="00703052" w:rsidRPr="00A13224" w:rsidRDefault="00703052" w:rsidP="00493407">
            <w:pPr>
              <w:spacing w:after="0" w:line="240" w:lineRule="auto"/>
              <w:jc w:val="right"/>
              <w:rPr>
                <w:rFonts w:eastAsia="Times New Roman"/>
                <w:color w:val="000000"/>
                <w:sz w:val="16"/>
                <w:szCs w:val="16"/>
                <w:lang w:eastAsia="fr-FR"/>
              </w:rPr>
            </w:pPr>
            <w:r w:rsidRPr="00A13224">
              <w:rPr>
                <w:rFonts w:eastAsia="Times New Roman"/>
                <w:color w:val="000000"/>
                <w:sz w:val="16"/>
                <w:szCs w:val="16"/>
                <w:lang w:eastAsia="fr-FR"/>
              </w:rPr>
              <w:t>308</w:t>
            </w:r>
          </w:p>
        </w:tc>
        <w:tc>
          <w:tcPr>
            <w:tcW w:w="652" w:type="dxa"/>
            <w:tcBorders>
              <w:top w:val="nil"/>
              <w:left w:val="nil"/>
              <w:bottom w:val="single" w:sz="4" w:space="0" w:color="auto"/>
              <w:right w:val="single" w:sz="4" w:space="0" w:color="auto"/>
            </w:tcBorders>
            <w:shd w:val="clear" w:color="000000" w:fill="FFFFFF"/>
            <w:noWrap/>
            <w:vAlign w:val="center"/>
            <w:hideMark/>
          </w:tcPr>
          <w:p w:rsidR="00703052" w:rsidRPr="00A13224" w:rsidRDefault="00703052" w:rsidP="00493407">
            <w:pPr>
              <w:spacing w:after="0" w:line="240" w:lineRule="auto"/>
              <w:jc w:val="right"/>
              <w:rPr>
                <w:rFonts w:eastAsia="Times New Roman"/>
                <w:color w:val="000000"/>
                <w:sz w:val="16"/>
                <w:szCs w:val="16"/>
                <w:lang w:eastAsia="fr-FR"/>
              </w:rPr>
            </w:pPr>
            <w:r w:rsidRPr="00A13224">
              <w:rPr>
                <w:rFonts w:eastAsia="Times New Roman"/>
                <w:color w:val="000000"/>
                <w:sz w:val="16"/>
                <w:szCs w:val="16"/>
                <w:lang w:eastAsia="fr-FR"/>
              </w:rPr>
              <w:t>158</w:t>
            </w:r>
          </w:p>
        </w:tc>
        <w:tc>
          <w:tcPr>
            <w:tcW w:w="652" w:type="dxa"/>
            <w:tcBorders>
              <w:top w:val="nil"/>
              <w:left w:val="nil"/>
              <w:bottom w:val="single" w:sz="4" w:space="0" w:color="auto"/>
              <w:right w:val="single" w:sz="4" w:space="0" w:color="auto"/>
            </w:tcBorders>
            <w:shd w:val="clear" w:color="000000" w:fill="FFFFFF"/>
            <w:noWrap/>
            <w:vAlign w:val="center"/>
            <w:hideMark/>
          </w:tcPr>
          <w:p w:rsidR="00703052" w:rsidRPr="00A13224" w:rsidRDefault="00703052" w:rsidP="00493407">
            <w:pPr>
              <w:spacing w:after="0" w:line="240" w:lineRule="auto"/>
              <w:jc w:val="right"/>
              <w:rPr>
                <w:rFonts w:eastAsia="Times New Roman"/>
                <w:color w:val="000000"/>
                <w:sz w:val="16"/>
                <w:szCs w:val="16"/>
                <w:lang w:eastAsia="fr-FR"/>
              </w:rPr>
            </w:pPr>
            <w:r w:rsidRPr="00A13224">
              <w:rPr>
                <w:rFonts w:eastAsia="Times New Roman"/>
                <w:color w:val="000000"/>
                <w:sz w:val="16"/>
                <w:szCs w:val="16"/>
                <w:lang w:eastAsia="fr-FR"/>
              </w:rPr>
              <w:t>91</w:t>
            </w:r>
          </w:p>
        </w:tc>
        <w:tc>
          <w:tcPr>
            <w:tcW w:w="703" w:type="dxa"/>
            <w:tcBorders>
              <w:top w:val="nil"/>
              <w:left w:val="nil"/>
              <w:bottom w:val="single" w:sz="4" w:space="0" w:color="auto"/>
              <w:right w:val="single" w:sz="4" w:space="0" w:color="auto"/>
            </w:tcBorders>
            <w:shd w:val="clear" w:color="000000" w:fill="FFFFFF"/>
            <w:noWrap/>
            <w:vAlign w:val="center"/>
            <w:hideMark/>
          </w:tcPr>
          <w:p w:rsidR="00703052" w:rsidRPr="00A13224" w:rsidRDefault="00703052" w:rsidP="00493407">
            <w:pPr>
              <w:spacing w:after="0" w:line="240" w:lineRule="auto"/>
              <w:jc w:val="right"/>
              <w:rPr>
                <w:rFonts w:eastAsia="Times New Roman"/>
                <w:color w:val="000000"/>
                <w:sz w:val="16"/>
                <w:szCs w:val="16"/>
                <w:lang w:eastAsia="fr-FR"/>
              </w:rPr>
            </w:pPr>
            <w:r w:rsidRPr="00A13224">
              <w:rPr>
                <w:rFonts w:eastAsia="Times New Roman"/>
                <w:color w:val="000000"/>
                <w:sz w:val="16"/>
                <w:szCs w:val="16"/>
                <w:lang w:eastAsia="fr-FR"/>
              </w:rPr>
              <w:t>17</w:t>
            </w:r>
          </w:p>
        </w:tc>
        <w:tc>
          <w:tcPr>
            <w:tcW w:w="652" w:type="dxa"/>
            <w:tcBorders>
              <w:top w:val="nil"/>
              <w:left w:val="nil"/>
              <w:bottom w:val="single" w:sz="4" w:space="0" w:color="auto"/>
              <w:right w:val="single" w:sz="4" w:space="0" w:color="auto"/>
            </w:tcBorders>
            <w:shd w:val="clear" w:color="000000" w:fill="FFFFFF"/>
            <w:noWrap/>
            <w:vAlign w:val="center"/>
            <w:hideMark/>
          </w:tcPr>
          <w:p w:rsidR="00703052" w:rsidRPr="00A13224" w:rsidRDefault="00703052" w:rsidP="00493407">
            <w:pPr>
              <w:spacing w:after="0" w:line="240" w:lineRule="auto"/>
              <w:jc w:val="right"/>
              <w:rPr>
                <w:rFonts w:eastAsia="Times New Roman"/>
                <w:color w:val="000000"/>
                <w:sz w:val="16"/>
                <w:szCs w:val="16"/>
                <w:lang w:eastAsia="fr-FR"/>
              </w:rPr>
            </w:pPr>
            <w:r w:rsidRPr="00A13224">
              <w:rPr>
                <w:rFonts w:eastAsia="Times New Roman"/>
                <w:color w:val="000000"/>
                <w:sz w:val="16"/>
                <w:szCs w:val="16"/>
                <w:lang w:eastAsia="fr-FR"/>
              </w:rPr>
              <w:t>266</w:t>
            </w:r>
          </w:p>
        </w:tc>
        <w:tc>
          <w:tcPr>
            <w:tcW w:w="720" w:type="dxa"/>
            <w:tcBorders>
              <w:top w:val="nil"/>
              <w:left w:val="nil"/>
              <w:bottom w:val="single" w:sz="4" w:space="0" w:color="auto"/>
              <w:right w:val="single" w:sz="4" w:space="0" w:color="auto"/>
            </w:tcBorders>
            <w:shd w:val="clear" w:color="000000" w:fill="FFFFFF"/>
            <w:noWrap/>
            <w:vAlign w:val="bottom"/>
            <w:hideMark/>
          </w:tcPr>
          <w:p w:rsidR="00703052" w:rsidRPr="00A13224" w:rsidRDefault="00703052" w:rsidP="00493407">
            <w:pPr>
              <w:spacing w:after="0" w:line="240" w:lineRule="auto"/>
              <w:rPr>
                <w:rFonts w:eastAsia="Times New Roman"/>
                <w:color w:val="000000"/>
                <w:sz w:val="16"/>
                <w:szCs w:val="16"/>
                <w:lang w:eastAsia="fr-FR"/>
              </w:rPr>
            </w:pPr>
            <w:r w:rsidRPr="00A13224">
              <w:rPr>
                <w:rFonts w:eastAsia="Times New Roman"/>
                <w:color w:val="000000"/>
                <w:sz w:val="16"/>
                <w:szCs w:val="16"/>
                <w:lang w:eastAsia="fr-FR"/>
              </w:rPr>
              <w:t xml:space="preserve">     86,4%   </w:t>
            </w:r>
          </w:p>
        </w:tc>
      </w:tr>
      <w:tr w:rsidR="00703052" w:rsidRPr="00A13224" w:rsidTr="00486675">
        <w:trPr>
          <w:trHeight w:val="222"/>
        </w:trPr>
        <w:tc>
          <w:tcPr>
            <w:tcW w:w="496" w:type="dxa"/>
            <w:tcBorders>
              <w:top w:val="single" w:sz="4" w:space="0" w:color="auto"/>
              <w:left w:val="single" w:sz="4" w:space="0" w:color="auto"/>
              <w:bottom w:val="single" w:sz="4" w:space="0" w:color="auto"/>
              <w:right w:val="single" w:sz="4" w:space="0" w:color="auto"/>
            </w:tcBorders>
          </w:tcPr>
          <w:p w:rsidR="00703052" w:rsidRPr="00A13224" w:rsidRDefault="00703052" w:rsidP="00493407">
            <w:pPr>
              <w:spacing w:after="0" w:line="240" w:lineRule="auto"/>
              <w:jc w:val="right"/>
              <w:rPr>
                <w:rFonts w:ascii="Times New Roman" w:eastAsia="Times New Roman" w:hAnsi="Times New Roman"/>
                <w:color w:val="000000"/>
                <w:sz w:val="16"/>
                <w:szCs w:val="16"/>
                <w:lang w:eastAsia="fr-FR"/>
              </w:rPr>
            </w:pPr>
            <w:r w:rsidRPr="00A13224">
              <w:rPr>
                <w:rFonts w:ascii="Times New Roman" w:eastAsia="Times New Roman" w:hAnsi="Times New Roman"/>
                <w:color w:val="000000"/>
                <w:sz w:val="16"/>
                <w:szCs w:val="16"/>
                <w:lang w:eastAsia="fr-FR"/>
              </w:rPr>
              <w:t>2.</w:t>
            </w:r>
          </w:p>
        </w:tc>
        <w:tc>
          <w:tcPr>
            <w:tcW w:w="567" w:type="dxa"/>
            <w:tcBorders>
              <w:top w:val="single" w:sz="4" w:space="0" w:color="auto"/>
              <w:left w:val="single" w:sz="4" w:space="0" w:color="auto"/>
              <w:bottom w:val="single" w:sz="4" w:space="0" w:color="auto"/>
              <w:right w:val="single" w:sz="4" w:space="0" w:color="auto"/>
            </w:tcBorders>
            <w:vAlign w:val="bottom"/>
          </w:tcPr>
          <w:p w:rsidR="00703052" w:rsidRPr="00A13224" w:rsidRDefault="00703052" w:rsidP="00493407">
            <w:pPr>
              <w:spacing w:after="0" w:line="240" w:lineRule="auto"/>
              <w:jc w:val="right"/>
              <w:rPr>
                <w:rFonts w:eastAsia="Times New Roman"/>
                <w:color w:val="000000"/>
                <w:sz w:val="16"/>
                <w:szCs w:val="16"/>
                <w:lang w:eastAsia="fr-FR"/>
              </w:rPr>
            </w:pPr>
            <w:r w:rsidRPr="00A13224">
              <w:rPr>
                <w:rFonts w:eastAsia="Times New Roman"/>
                <w:color w:val="000000"/>
                <w:sz w:val="16"/>
                <w:szCs w:val="16"/>
                <w:lang w:eastAsia="fr-FR"/>
              </w:rPr>
              <w:t>57055</w:t>
            </w:r>
          </w:p>
        </w:tc>
        <w:tc>
          <w:tcPr>
            <w:tcW w:w="5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03052" w:rsidRPr="0005271D" w:rsidRDefault="00486675" w:rsidP="0005271D">
            <w:pPr>
              <w:spacing w:after="0" w:line="240" w:lineRule="auto"/>
              <w:jc w:val="center"/>
              <w:rPr>
                <w:rFonts w:eastAsia="Times New Roman"/>
                <w:color w:val="000000"/>
                <w:sz w:val="14"/>
                <w:szCs w:val="14"/>
                <w:lang w:eastAsia="fr-FR"/>
              </w:rPr>
            </w:pPr>
            <w:r w:rsidRPr="0005271D">
              <w:rPr>
                <w:rFonts w:eastAsia="Times New Roman"/>
                <w:color w:val="000000"/>
                <w:sz w:val="14"/>
                <w:szCs w:val="14"/>
                <w:lang w:eastAsia="fr-FR"/>
              </w:rPr>
              <w:t>PNUD</w:t>
            </w:r>
          </w:p>
        </w:tc>
        <w:tc>
          <w:tcPr>
            <w:tcW w:w="4425" w:type="dxa"/>
            <w:tcBorders>
              <w:top w:val="single" w:sz="4" w:space="0" w:color="auto"/>
              <w:left w:val="nil"/>
              <w:bottom w:val="single" w:sz="4" w:space="0" w:color="auto"/>
              <w:right w:val="single" w:sz="4" w:space="0" w:color="auto"/>
            </w:tcBorders>
            <w:shd w:val="clear" w:color="auto" w:fill="auto"/>
            <w:vAlign w:val="center"/>
            <w:hideMark/>
          </w:tcPr>
          <w:p w:rsidR="00703052" w:rsidRPr="00A13224" w:rsidRDefault="00703052" w:rsidP="00493407">
            <w:pPr>
              <w:spacing w:after="0" w:line="240" w:lineRule="auto"/>
              <w:rPr>
                <w:rFonts w:eastAsia="Times New Roman"/>
                <w:color w:val="000000"/>
                <w:sz w:val="16"/>
                <w:szCs w:val="16"/>
                <w:lang w:eastAsia="fr-FR"/>
              </w:rPr>
            </w:pPr>
            <w:r w:rsidRPr="00A13224">
              <w:rPr>
                <w:rFonts w:eastAsia="Times New Roman"/>
                <w:color w:val="000000"/>
                <w:sz w:val="16"/>
                <w:szCs w:val="16"/>
                <w:lang w:eastAsia="fr-FR"/>
              </w:rPr>
              <w:t>Formation des Officiers de la  Justice</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rsidR="00703052" w:rsidRPr="00A13224" w:rsidRDefault="00703052" w:rsidP="00493407">
            <w:pPr>
              <w:spacing w:after="0" w:line="240" w:lineRule="auto"/>
              <w:rPr>
                <w:rFonts w:eastAsia="Times New Roman"/>
                <w:color w:val="000000"/>
                <w:sz w:val="16"/>
                <w:szCs w:val="16"/>
                <w:lang w:eastAsia="fr-FR"/>
              </w:rPr>
            </w:pPr>
            <w:r w:rsidRPr="00A13224">
              <w:rPr>
                <w:rFonts w:eastAsia="Times New Roman"/>
                <w:color w:val="000000"/>
                <w:sz w:val="16"/>
                <w:szCs w:val="16"/>
                <w:lang w:eastAsia="fr-FR"/>
              </w:rPr>
              <w:t>2007/2008</w:t>
            </w:r>
          </w:p>
        </w:tc>
        <w:tc>
          <w:tcPr>
            <w:tcW w:w="660" w:type="dxa"/>
            <w:tcBorders>
              <w:top w:val="single" w:sz="4" w:space="0" w:color="auto"/>
              <w:left w:val="nil"/>
              <w:bottom w:val="single" w:sz="4" w:space="0" w:color="auto"/>
              <w:right w:val="single" w:sz="4" w:space="0" w:color="auto"/>
            </w:tcBorders>
            <w:shd w:val="clear" w:color="auto" w:fill="auto"/>
            <w:noWrap/>
            <w:vAlign w:val="center"/>
            <w:hideMark/>
          </w:tcPr>
          <w:p w:rsidR="00703052" w:rsidRPr="00A13224" w:rsidRDefault="00703052" w:rsidP="00493407">
            <w:pPr>
              <w:spacing w:after="0" w:line="240" w:lineRule="auto"/>
              <w:jc w:val="right"/>
              <w:rPr>
                <w:rFonts w:eastAsia="Times New Roman"/>
                <w:color w:val="000000"/>
                <w:sz w:val="16"/>
                <w:szCs w:val="16"/>
                <w:lang w:eastAsia="fr-FR"/>
              </w:rPr>
            </w:pPr>
            <w:r w:rsidRPr="00A13224">
              <w:rPr>
                <w:rFonts w:eastAsia="Times New Roman"/>
                <w:color w:val="000000"/>
                <w:sz w:val="16"/>
                <w:szCs w:val="16"/>
                <w:lang w:eastAsia="fr-FR"/>
              </w:rPr>
              <w:t>160</w:t>
            </w:r>
          </w:p>
        </w:tc>
        <w:tc>
          <w:tcPr>
            <w:tcW w:w="652" w:type="dxa"/>
            <w:tcBorders>
              <w:top w:val="single" w:sz="4" w:space="0" w:color="auto"/>
              <w:left w:val="nil"/>
              <w:bottom w:val="single" w:sz="4" w:space="0" w:color="auto"/>
              <w:right w:val="single" w:sz="4" w:space="0" w:color="auto"/>
            </w:tcBorders>
            <w:shd w:val="clear" w:color="auto" w:fill="auto"/>
            <w:noWrap/>
            <w:vAlign w:val="center"/>
            <w:hideMark/>
          </w:tcPr>
          <w:p w:rsidR="00703052" w:rsidRPr="00A13224" w:rsidRDefault="00703052" w:rsidP="00493407">
            <w:pPr>
              <w:spacing w:after="0" w:line="240" w:lineRule="auto"/>
              <w:jc w:val="right"/>
              <w:rPr>
                <w:rFonts w:eastAsia="Times New Roman"/>
                <w:color w:val="000000"/>
                <w:sz w:val="16"/>
                <w:szCs w:val="16"/>
                <w:lang w:eastAsia="fr-FR"/>
              </w:rPr>
            </w:pPr>
            <w:r w:rsidRPr="00A13224">
              <w:rPr>
                <w:rFonts w:eastAsia="Times New Roman"/>
                <w:color w:val="000000"/>
                <w:sz w:val="16"/>
                <w:szCs w:val="16"/>
                <w:lang w:eastAsia="fr-FR"/>
              </w:rPr>
              <w:t>23</w:t>
            </w:r>
          </w:p>
        </w:tc>
        <w:tc>
          <w:tcPr>
            <w:tcW w:w="652" w:type="dxa"/>
            <w:tcBorders>
              <w:top w:val="single" w:sz="4" w:space="0" w:color="auto"/>
              <w:left w:val="nil"/>
              <w:bottom w:val="single" w:sz="4" w:space="0" w:color="auto"/>
              <w:right w:val="single" w:sz="4" w:space="0" w:color="auto"/>
            </w:tcBorders>
            <w:shd w:val="clear" w:color="auto" w:fill="auto"/>
            <w:noWrap/>
            <w:vAlign w:val="center"/>
            <w:hideMark/>
          </w:tcPr>
          <w:p w:rsidR="00703052" w:rsidRPr="00A13224" w:rsidRDefault="00703052" w:rsidP="00493407">
            <w:pPr>
              <w:spacing w:after="0" w:line="240" w:lineRule="auto"/>
              <w:jc w:val="right"/>
              <w:rPr>
                <w:rFonts w:eastAsia="Times New Roman"/>
                <w:color w:val="000000"/>
                <w:sz w:val="16"/>
                <w:szCs w:val="16"/>
                <w:lang w:eastAsia="fr-FR"/>
              </w:rPr>
            </w:pPr>
            <w:r w:rsidRPr="00A13224">
              <w:rPr>
                <w:rFonts w:eastAsia="Times New Roman"/>
                <w:color w:val="000000"/>
                <w:sz w:val="16"/>
                <w:szCs w:val="16"/>
                <w:lang w:eastAsia="fr-FR"/>
              </w:rPr>
              <w:t>51</w:t>
            </w:r>
          </w:p>
        </w:tc>
        <w:tc>
          <w:tcPr>
            <w:tcW w:w="703" w:type="dxa"/>
            <w:tcBorders>
              <w:top w:val="single" w:sz="4" w:space="0" w:color="auto"/>
              <w:left w:val="nil"/>
              <w:bottom w:val="single" w:sz="4" w:space="0" w:color="auto"/>
              <w:right w:val="single" w:sz="4" w:space="0" w:color="auto"/>
            </w:tcBorders>
            <w:shd w:val="clear" w:color="auto" w:fill="auto"/>
            <w:noWrap/>
            <w:vAlign w:val="center"/>
            <w:hideMark/>
          </w:tcPr>
          <w:p w:rsidR="00703052" w:rsidRPr="00A13224" w:rsidRDefault="00DD5C7F" w:rsidP="00493407">
            <w:pPr>
              <w:spacing w:after="0" w:line="240" w:lineRule="auto"/>
              <w:jc w:val="right"/>
              <w:rPr>
                <w:rFonts w:eastAsia="Times New Roman"/>
                <w:color w:val="000000"/>
                <w:sz w:val="16"/>
                <w:szCs w:val="16"/>
                <w:lang w:eastAsia="fr-FR"/>
              </w:rPr>
            </w:pPr>
            <w:r w:rsidRPr="00A13224">
              <w:rPr>
                <w:rFonts w:eastAsia="Times New Roman"/>
                <w:color w:val="000000"/>
                <w:sz w:val="16"/>
                <w:szCs w:val="16"/>
                <w:lang w:eastAsia="fr-FR"/>
              </w:rPr>
              <w:t>16</w:t>
            </w:r>
          </w:p>
        </w:tc>
        <w:tc>
          <w:tcPr>
            <w:tcW w:w="652" w:type="dxa"/>
            <w:tcBorders>
              <w:top w:val="single" w:sz="4" w:space="0" w:color="auto"/>
              <w:left w:val="nil"/>
              <w:bottom w:val="single" w:sz="4" w:space="0" w:color="auto"/>
              <w:right w:val="single" w:sz="4" w:space="0" w:color="auto"/>
            </w:tcBorders>
            <w:shd w:val="clear" w:color="auto" w:fill="auto"/>
            <w:noWrap/>
            <w:vAlign w:val="center"/>
            <w:hideMark/>
          </w:tcPr>
          <w:p w:rsidR="00703052" w:rsidRPr="00A13224" w:rsidRDefault="00DD5C7F" w:rsidP="00493407">
            <w:pPr>
              <w:spacing w:after="0" w:line="240" w:lineRule="auto"/>
              <w:jc w:val="right"/>
              <w:rPr>
                <w:rFonts w:eastAsia="Times New Roman"/>
                <w:color w:val="000000"/>
                <w:sz w:val="16"/>
                <w:szCs w:val="16"/>
                <w:lang w:eastAsia="fr-FR"/>
              </w:rPr>
            </w:pPr>
            <w:r w:rsidRPr="00A13224">
              <w:rPr>
                <w:rFonts w:eastAsia="Times New Roman"/>
                <w:color w:val="000000"/>
                <w:sz w:val="16"/>
                <w:szCs w:val="16"/>
                <w:lang w:eastAsia="fr-FR"/>
              </w:rPr>
              <w:t>90</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rsidR="00703052" w:rsidRPr="00A13224" w:rsidRDefault="00DD5C7F" w:rsidP="00DD5C7F">
            <w:pPr>
              <w:spacing w:after="0" w:line="240" w:lineRule="auto"/>
              <w:jc w:val="right"/>
              <w:rPr>
                <w:rFonts w:eastAsia="Times New Roman"/>
                <w:color w:val="000000"/>
                <w:sz w:val="16"/>
                <w:szCs w:val="16"/>
                <w:lang w:eastAsia="fr-FR"/>
              </w:rPr>
            </w:pPr>
            <w:r w:rsidRPr="00A13224">
              <w:rPr>
                <w:rFonts w:eastAsia="Times New Roman"/>
                <w:color w:val="000000"/>
                <w:sz w:val="16"/>
                <w:szCs w:val="16"/>
                <w:lang w:eastAsia="fr-FR"/>
              </w:rPr>
              <w:t>56,25</w:t>
            </w:r>
            <w:r w:rsidR="00703052" w:rsidRPr="00A13224">
              <w:rPr>
                <w:rFonts w:eastAsia="Times New Roman"/>
                <w:color w:val="000000"/>
                <w:sz w:val="16"/>
                <w:szCs w:val="16"/>
                <w:lang w:eastAsia="fr-FR"/>
              </w:rPr>
              <w:t xml:space="preserve">%   </w:t>
            </w:r>
          </w:p>
        </w:tc>
      </w:tr>
      <w:tr w:rsidR="00703052" w:rsidRPr="00A13224" w:rsidTr="00486675">
        <w:trPr>
          <w:trHeight w:val="222"/>
        </w:trPr>
        <w:tc>
          <w:tcPr>
            <w:tcW w:w="496" w:type="dxa"/>
            <w:tcBorders>
              <w:top w:val="single" w:sz="4" w:space="0" w:color="auto"/>
              <w:left w:val="single" w:sz="4" w:space="0" w:color="auto"/>
              <w:bottom w:val="single" w:sz="4" w:space="0" w:color="auto"/>
              <w:right w:val="single" w:sz="4" w:space="0" w:color="auto"/>
            </w:tcBorders>
          </w:tcPr>
          <w:p w:rsidR="00703052" w:rsidRPr="00A13224" w:rsidRDefault="00703052" w:rsidP="00493407">
            <w:pPr>
              <w:spacing w:after="0" w:line="240" w:lineRule="auto"/>
              <w:jc w:val="right"/>
              <w:rPr>
                <w:rFonts w:eastAsia="Times New Roman"/>
                <w:color w:val="000000"/>
                <w:sz w:val="16"/>
                <w:szCs w:val="16"/>
                <w:lang w:eastAsia="fr-FR"/>
              </w:rPr>
            </w:pPr>
            <w:r w:rsidRPr="00A13224">
              <w:rPr>
                <w:rFonts w:eastAsia="Times New Roman"/>
                <w:color w:val="000000"/>
                <w:sz w:val="16"/>
                <w:szCs w:val="16"/>
                <w:lang w:eastAsia="fr-FR"/>
              </w:rPr>
              <w:t>3.</w:t>
            </w:r>
          </w:p>
        </w:tc>
        <w:tc>
          <w:tcPr>
            <w:tcW w:w="567" w:type="dxa"/>
            <w:tcBorders>
              <w:top w:val="single" w:sz="4" w:space="0" w:color="auto"/>
              <w:left w:val="single" w:sz="4" w:space="0" w:color="auto"/>
              <w:bottom w:val="single" w:sz="4" w:space="0" w:color="auto"/>
              <w:right w:val="single" w:sz="4" w:space="0" w:color="auto"/>
            </w:tcBorders>
            <w:vAlign w:val="bottom"/>
          </w:tcPr>
          <w:p w:rsidR="00703052" w:rsidRPr="00A13224" w:rsidRDefault="00703052" w:rsidP="00493407">
            <w:pPr>
              <w:spacing w:after="0" w:line="240" w:lineRule="auto"/>
              <w:jc w:val="right"/>
              <w:rPr>
                <w:rFonts w:eastAsia="Times New Roman"/>
                <w:color w:val="000000"/>
                <w:sz w:val="16"/>
                <w:szCs w:val="16"/>
                <w:lang w:eastAsia="fr-FR"/>
              </w:rPr>
            </w:pPr>
            <w:r w:rsidRPr="00A13224">
              <w:rPr>
                <w:rFonts w:eastAsia="Times New Roman"/>
                <w:color w:val="000000"/>
                <w:sz w:val="16"/>
                <w:szCs w:val="16"/>
                <w:lang w:eastAsia="fr-FR"/>
              </w:rPr>
              <w:t>60213</w:t>
            </w:r>
          </w:p>
        </w:tc>
        <w:tc>
          <w:tcPr>
            <w:tcW w:w="5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03052" w:rsidRPr="0005271D" w:rsidRDefault="00486675" w:rsidP="0005271D">
            <w:pPr>
              <w:spacing w:after="0" w:line="240" w:lineRule="auto"/>
              <w:jc w:val="center"/>
              <w:rPr>
                <w:rFonts w:eastAsia="Times New Roman"/>
                <w:color w:val="000000"/>
                <w:sz w:val="14"/>
                <w:szCs w:val="14"/>
                <w:lang w:eastAsia="fr-FR"/>
              </w:rPr>
            </w:pPr>
            <w:r w:rsidRPr="0005271D">
              <w:rPr>
                <w:rFonts w:eastAsia="Times New Roman"/>
                <w:color w:val="000000"/>
                <w:sz w:val="14"/>
                <w:szCs w:val="14"/>
                <w:lang w:eastAsia="fr-FR"/>
              </w:rPr>
              <w:t>PNUD</w:t>
            </w:r>
          </w:p>
        </w:tc>
        <w:tc>
          <w:tcPr>
            <w:tcW w:w="4425" w:type="dxa"/>
            <w:tcBorders>
              <w:top w:val="single" w:sz="4" w:space="0" w:color="auto"/>
              <w:left w:val="nil"/>
              <w:bottom w:val="single" w:sz="4" w:space="0" w:color="auto"/>
              <w:right w:val="single" w:sz="4" w:space="0" w:color="auto"/>
            </w:tcBorders>
            <w:shd w:val="clear" w:color="auto" w:fill="auto"/>
            <w:vAlign w:val="center"/>
            <w:hideMark/>
          </w:tcPr>
          <w:p w:rsidR="00703052" w:rsidRPr="00A13224" w:rsidRDefault="00703052" w:rsidP="00493407">
            <w:pPr>
              <w:spacing w:after="0" w:line="240" w:lineRule="auto"/>
              <w:rPr>
                <w:rFonts w:eastAsia="Times New Roman"/>
                <w:color w:val="000000"/>
                <w:sz w:val="16"/>
                <w:szCs w:val="16"/>
                <w:lang w:eastAsia="fr-FR"/>
              </w:rPr>
            </w:pPr>
            <w:r w:rsidRPr="00A13224">
              <w:rPr>
                <w:rFonts w:eastAsia="Times New Roman"/>
                <w:color w:val="000000"/>
                <w:sz w:val="16"/>
                <w:szCs w:val="16"/>
                <w:lang w:eastAsia="fr-FR"/>
              </w:rPr>
              <w:t>Modernisation et Informatisation d’Etat Civil</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rsidR="00703052" w:rsidRPr="00A13224" w:rsidRDefault="00703052" w:rsidP="00493407">
            <w:pPr>
              <w:spacing w:after="0" w:line="240" w:lineRule="auto"/>
              <w:rPr>
                <w:rFonts w:eastAsia="Times New Roman"/>
                <w:color w:val="000000"/>
                <w:sz w:val="16"/>
                <w:szCs w:val="16"/>
                <w:lang w:eastAsia="fr-FR"/>
              </w:rPr>
            </w:pPr>
            <w:r w:rsidRPr="00A13224">
              <w:rPr>
                <w:rFonts w:eastAsia="Times New Roman"/>
                <w:color w:val="000000"/>
                <w:sz w:val="16"/>
                <w:szCs w:val="16"/>
                <w:lang w:eastAsia="fr-FR"/>
              </w:rPr>
              <w:t>2008-2009</w:t>
            </w:r>
          </w:p>
        </w:tc>
        <w:tc>
          <w:tcPr>
            <w:tcW w:w="660" w:type="dxa"/>
            <w:tcBorders>
              <w:top w:val="single" w:sz="4" w:space="0" w:color="auto"/>
              <w:left w:val="nil"/>
              <w:bottom w:val="single" w:sz="4" w:space="0" w:color="auto"/>
              <w:right w:val="single" w:sz="4" w:space="0" w:color="auto"/>
            </w:tcBorders>
            <w:shd w:val="clear" w:color="auto" w:fill="auto"/>
            <w:noWrap/>
            <w:vAlign w:val="center"/>
            <w:hideMark/>
          </w:tcPr>
          <w:p w:rsidR="00703052" w:rsidRPr="00A13224" w:rsidRDefault="00703052" w:rsidP="00493407">
            <w:pPr>
              <w:spacing w:after="0" w:line="240" w:lineRule="auto"/>
              <w:jc w:val="right"/>
              <w:rPr>
                <w:rFonts w:eastAsia="Times New Roman"/>
                <w:color w:val="000000"/>
                <w:sz w:val="16"/>
                <w:szCs w:val="16"/>
                <w:lang w:eastAsia="fr-FR"/>
              </w:rPr>
            </w:pPr>
            <w:r w:rsidRPr="00A13224">
              <w:rPr>
                <w:rFonts w:eastAsia="Times New Roman"/>
                <w:color w:val="000000"/>
                <w:sz w:val="16"/>
                <w:szCs w:val="16"/>
                <w:lang w:eastAsia="fr-FR"/>
              </w:rPr>
              <w:t>162</w:t>
            </w:r>
          </w:p>
        </w:tc>
        <w:tc>
          <w:tcPr>
            <w:tcW w:w="652" w:type="dxa"/>
            <w:tcBorders>
              <w:top w:val="single" w:sz="4" w:space="0" w:color="auto"/>
              <w:left w:val="nil"/>
              <w:bottom w:val="single" w:sz="4" w:space="0" w:color="auto"/>
              <w:right w:val="single" w:sz="4" w:space="0" w:color="auto"/>
            </w:tcBorders>
            <w:shd w:val="clear" w:color="auto" w:fill="auto"/>
            <w:noWrap/>
            <w:vAlign w:val="center"/>
            <w:hideMark/>
          </w:tcPr>
          <w:p w:rsidR="00703052" w:rsidRPr="00A13224" w:rsidRDefault="00703052" w:rsidP="00493407">
            <w:pPr>
              <w:spacing w:after="0" w:line="240" w:lineRule="auto"/>
              <w:jc w:val="right"/>
              <w:rPr>
                <w:rFonts w:eastAsia="Times New Roman"/>
                <w:color w:val="000000"/>
                <w:sz w:val="16"/>
                <w:szCs w:val="16"/>
                <w:lang w:eastAsia="fr-FR"/>
              </w:rPr>
            </w:pPr>
            <w:r w:rsidRPr="00A13224">
              <w:rPr>
                <w:rFonts w:eastAsia="Times New Roman"/>
                <w:color w:val="000000"/>
                <w:sz w:val="16"/>
                <w:szCs w:val="16"/>
                <w:lang w:eastAsia="fr-FR"/>
              </w:rPr>
              <w:t> </w:t>
            </w:r>
          </w:p>
        </w:tc>
        <w:tc>
          <w:tcPr>
            <w:tcW w:w="652" w:type="dxa"/>
            <w:tcBorders>
              <w:top w:val="single" w:sz="4" w:space="0" w:color="auto"/>
              <w:left w:val="nil"/>
              <w:bottom w:val="single" w:sz="4" w:space="0" w:color="auto"/>
              <w:right w:val="single" w:sz="4" w:space="0" w:color="auto"/>
            </w:tcBorders>
            <w:shd w:val="clear" w:color="auto" w:fill="auto"/>
            <w:noWrap/>
            <w:vAlign w:val="center"/>
            <w:hideMark/>
          </w:tcPr>
          <w:p w:rsidR="00703052" w:rsidRPr="00A13224" w:rsidRDefault="00703052" w:rsidP="00493407">
            <w:pPr>
              <w:spacing w:after="0" w:line="240" w:lineRule="auto"/>
              <w:jc w:val="right"/>
              <w:rPr>
                <w:rFonts w:eastAsia="Times New Roman"/>
                <w:color w:val="000000"/>
                <w:sz w:val="16"/>
                <w:szCs w:val="16"/>
                <w:lang w:eastAsia="fr-FR"/>
              </w:rPr>
            </w:pPr>
            <w:r w:rsidRPr="00A13224">
              <w:rPr>
                <w:rFonts w:eastAsia="Times New Roman"/>
                <w:color w:val="000000"/>
                <w:sz w:val="16"/>
                <w:szCs w:val="16"/>
                <w:lang w:eastAsia="fr-FR"/>
              </w:rPr>
              <w:t>45</w:t>
            </w:r>
          </w:p>
        </w:tc>
        <w:tc>
          <w:tcPr>
            <w:tcW w:w="703" w:type="dxa"/>
            <w:tcBorders>
              <w:top w:val="single" w:sz="4" w:space="0" w:color="auto"/>
              <w:left w:val="nil"/>
              <w:bottom w:val="single" w:sz="4" w:space="0" w:color="auto"/>
              <w:right w:val="single" w:sz="4" w:space="0" w:color="auto"/>
            </w:tcBorders>
            <w:shd w:val="clear" w:color="auto" w:fill="auto"/>
            <w:noWrap/>
            <w:vAlign w:val="center"/>
            <w:hideMark/>
          </w:tcPr>
          <w:p w:rsidR="00703052" w:rsidRPr="00A13224" w:rsidRDefault="00703052" w:rsidP="00493407">
            <w:pPr>
              <w:spacing w:after="0" w:line="240" w:lineRule="auto"/>
              <w:jc w:val="right"/>
              <w:rPr>
                <w:rFonts w:eastAsia="Times New Roman"/>
                <w:color w:val="000000"/>
                <w:sz w:val="16"/>
                <w:szCs w:val="16"/>
                <w:lang w:eastAsia="fr-FR"/>
              </w:rPr>
            </w:pPr>
            <w:r w:rsidRPr="00A13224">
              <w:rPr>
                <w:rFonts w:eastAsia="Times New Roman"/>
                <w:color w:val="000000"/>
                <w:sz w:val="16"/>
                <w:szCs w:val="16"/>
                <w:lang w:eastAsia="fr-FR"/>
              </w:rPr>
              <w:t>54</w:t>
            </w:r>
          </w:p>
        </w:tc>
        <w:tc>
          <w:tcPr>
            <w:tcW w:w="652" w:type="dxa"/>
            <w:tcBorders>
              <w:top w:val="single" w:sz="4" w:space="0" w:color="auto"/>
              <w:left w:val="nil"/>
              <w:bottom w:val="single" w:sz="4" w:space="0" w:color="auto"/>
              <w:right w:val="single" w:sz="4" w:space="0" w:color="auto"/>
            </w:tcBorders>
            <w:shd w:val="clear" w:color="auto" w:fill="auto"/>
            <w:noWrap/>
            <w:vAlign w:val="center"/>
            <w:hideMark/>
          </w:tcPr>
          <w:p w:rsidR="00703052" w:rsidRPr="00A13224" w:rsidRDefault="00703052" w:rsidP="00493407">
            <w:pPr>
              <w:spacing w:after="0" w:line="240" w:lineRule="auto"/>
              <w:jc w:val="right"/>
              <w:rPr>
                <w:rFonts w:eastAsia="Times New Roman"/>
                <w:color w:val="000000"/>
                <w:sz w:val="16"/>
                <w:szCs w:val="16"/>
                <w:lang w:eastAsia="fr-FR"/>
              </w:rPr>
            </w:pPr>
            <w:r w:rsidRPr="00A13224">
              <w:rPr>
                <w:rFonts w:eastAsia="Times New Roman"/>
                <w:color w:val="000000"/>
                <w:sz w:val="16"/>
                <w:szCs w:val="16"/>
                <w:lang w:eastAsia="fr-FR"/>
              </w:rPr>
              <w:t>99</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rsidR="00703052" w:rsidRPr="00A13224" w:rsidRDefault="00703052" w:rsidP="00493407">
            <w:pPr>
              <w:spacing w:after="0" w:line="240" w:lineRule="auto"/>
              <w:rPr>
                <w:rFonts w:eastAsia="Times New Roman"/>
                <w:color w:val="000000"/>
                <w:sz w:val="16"/>
                <w:szCs w:val="16"/>
                <w:lang w:eastAsia="fr-FR"/>
              </w:rPr>
            </w:pPr>
            <w:r w:rsidRPr="00A13224">
              <w:rPr>
                <w:rFonts w:eastAsia="Times New Roman"/>
                <w:color w:val="000000"/>
                <w:sz w:val="16"/>
                <w:szCs w:val="16"/>
                <w:lang w:eastAsia="fr-FR"/>
              </w:rPr>
              <w:t xml:space="preserve">     61,1%   </w:t>
            </w:r>
          </w:p>
        </w:tc>
      </w:tr>
      <w:tr w:rsidR="00703052" w:rsidRPr="00A13224" w:rsidTr="00486675">
        <w:trPr>
          <w:trHeight w:val="222"/>
        </w:trPr>
        <w:tc>
          <w:tcPr>
            <w:tcW w:w="496" w:type="dxa"/>
            <w:tcBorders>
              <w:top w:val="single" w:sz="4" w:space="0" w:color="auto"/>
              <w:left w:val="single" w:sz="4" w:space="0" w:color="auto"/>
              <w:bottom w:val="single" w:sz="4" w:space="0" w:color="auto"/>
              <w:right w:val="single" w:sz="4" w:space="0" w:color="auto"/>
            </w:tcBorders>
          </w:tcPr>
          <w:p w:rsidR="00703052" w:rsidRPr="00A13224" w:rsidRDefault="00703052" w:rsidP="00493407">
            <w:pPr>
              <w:spacing w:after="0" w:line="240" w:lineRule="auto"/>
              <w:jc w:val="right"/>
              <w:rPr>
                <w:rFonts w:eastAsia="Times New Roman"/>
                <w:color w:val="000000"/>
                <w:sz w:val="16"/>
                <w:szCs w:val="16"/>
                <w:lang w:eastAsia="fr-FR"/>
              </w:rPr>
            </w:pPr>
            <w:r w:rsidRPr="00A13224">
              <w:rPr>
                <w:rFonts w:eastAsia="Times New Roman"/>
                <w:color w:val="000000"/>
                <w:sz w:val="16"/>
                <w:szCs w:val="16"/>
                <w:lang w:eastAsia="fr-FR"/>
              </w:rPr>
              <w:t>4.</w:t>
            </w:r>
          </w:p>
        </w:tc>
        <w:tc>
          <w:tcPr>
            <w:tcW w:w="567" w:type="dxa"/>
            <w:tcBorders>
              <w:top w:val="single" w:sz="4" w:space="0" w:color="auto"/>
              <w:left w:val="single" w:sz="4" w:space="0" w:color="auto"/>
              <w:bottom w:val="single" w:sz="4" w:space="0" w:color="auto"/>
              <w:right w:val="single" w:sz="4" w:space="0" w:color="auto"/>
            </w:tcBorders>
            <w:vAlign w:val="bottom"/>
          </w:tcPr>
          <w:p w:rsidR="00703052" w:rsidRPr="00A13224" w:rsidRDefault="00703052" w:rsidP="00493407">
            <w:pPr>
              <w:spacing w:after="0" w:line="240" w:lineRule="auto"/>
              <w:jc w:val="right"/>
              <w:rPr>
                <w:rFonts w:eastAsia="Times New Roman"/>
                <w:color w:val="000000"/>
                <w:sz w:val="16"/>
                <w:szCs w:val="16"/>
                <w:lang w:eastAsia="fr-FR"/>
              </w:rPr>
            </w:pPr>
            <w:r w:rsidRPr="00A13224">
              <w:rPr>
                <w:rFonts w:eastAsia="Times New Roman"/>
                <w:color w:val="000000"/>
                <w:sz w:val="16"/>
                <w:szCs w:val="16"/>
                <w:lang w:eastAsia="fr-FR"/>
              </w:rPr>
              <w:t>70188</w:t>
            </w:r>
          </w:p>
        </w:tc>
        <w:tc>
          <w:tcPr>
            <w:tcW w:w="5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03052" w:rsidRPr="0005271D" w:rsidRDefault="00486675" w:rsidP="0005271D">
            <w:pPr>
              <w:spacing w:after="0" w:line="240" w:lineRule="auto"/>
              <w:jc w:val="center"/>
              <w:rPr>
                <w:rFonts w:eastAsia="Times New Roman"/>
                <w:color w:val="000000"/>
                <w:sz w:val="14"/>
                <w:szCs w:val="14"/>
                <w:lang w:eastAsia="fr-FR"/>
              </w:rPr>
            </w:pPr>
            <w:r w:rsidRPr="0005271D">
              <w:rPr>
                <w:rFonts w:eastAsia="Times New Roman"/>
                <w:color w:val="000000"/>
                <w:sz w:val="14"/>
                <w:szCs w:val="14"/>
                <w:lang w:eastAsia="fr-FR"/>
              </w:rPr>
              <w:t>Portugal</w:t>
            </w:r>
          </w:p>
        </w:tc>
        <w:tc>
          <w:tcPr>
            <w:tcW w:w="4425" w:type="dxa"/>
            <w:tcBorders>
              <w:top w:val="single" w:sz="4" w:space="0" w:color="auto"/>
              <w:left w:val="nil"/>
              <w:bottom w:val="single" w:sz="4" w:space="0" w:color="auto"/>
              <w:right w:val="single" w:sz="4" w:space="0" w:color="auto"/>
            </w:tcBorders>
            <w:shd w:val="clear" w:color="auto" w:fill="auto"/>
            <w:vAlign w:val="center"/>
            <w:hideMark/>
          </w:tcPr>
          <w:p w:rsidR="00703052" w:rsidRPr="00A13224" w:rsidRDefault="00703052" w:rsidP="00493407">
            <w:pPr>
              <w:spacing w:after="0" w:line="240" w:lineRule="auto"/>
              <w:rPr>
                <w:rFonts w:eastAsia="Times New Roman"/>
                <w:color w:val="000000"/>
                <w:sz w:val="16"/>
                <w:szCs w:val="16"/>
                <w:lang w:eastAsia="fr-FR"/>
              </w:rPr>
            </w:pPr>
            <w:r w:rsidRPr="00A13224">
              <w:rPr>
                <w:rFonts w:eastAsia="Times New Roman"/>
                <w:color w:val="000000"/>
                <w:sz w:val="16"/>
                <w:szCs w:val="16"/>
                <w:lang w:eastAsia="fr-FR"/>
              </w:rPr>
              <w:t>Strengthening Leadership</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rsidR="00703052" w:rsidRPr="00A13224" w:rsidRDefault="00703052" w:rsidP="00493407">
            <w:pPr>
              <w:spacing w:after="0" w:line="240" w:lineRule="auto"/>
              <w:rPr>
                <w:rFonts w:eastAsia="Times New Roman"/>
                <w:color w:val="000000"/>
                <w:sz w:val="16"/>
                <w:szCs w:val="16"/>
                <w:lang w:eastAsia="fr-FR"/>
              </w:rPr>
            </w:pPr>
            <w:r w:rsidRPr="00A13224">
              <w:rPr>
                <w:rFonts w:eastAsia="Times New Roman"/>
                <w:color w:val="000000"/>
                <w:sz w:val="16"/>
                <w:szCs w:val="16"/>
                <w:lang w:eastAsia="fr-FR"/>
              </w:rPr>
              <w:t>2009-2010</w:t>
            </w:r>
          </w:p>
        </w:tc>
        <w:tc>
          <w:tcPr>
            <w:tcW w:w="660" w:type="dxa"/>
            <w:tcBorders>
              <w:top w:val="single" w:sz="4" w:space="0" w:color="auto"/>
              <w:left w:val="nil"/>
              <w:bottom w:val="single" w:sz="4" w:space="0" w:color="auto"/>
              <w:right w:val="single" w:sz="4" w:space="0" w:color="auto"/>
            </w:tcBorders>
            <w:shd w:val="clear" w:color="auto" w:fill="auto"/>
            <w:noWrap/>
            <w:vAlign w:val="center"/>
            <w:hideMark/>
          </w:tcPr>
          <w:p w:rsidR="00703052" w:rsidRPr="00A13224" w:rsidRDefault="00703052" w:rsidP="00493407">
            <w:pPr>
              <w:spacing w:after="0" w:line="240" w:lineRule="auto"/>
              <w:jc w:val="right"/>
              <w:rPr>
                <w:rFonts w:eastAsia="Times New Roman"/>
                <w:color w:val="000000"/>
                <w:sz w:val="16"/>
                <w:szCs w:val="16"/>
                <w:lang w:eastAsia="fr-FR"/>
              </w:rPr>
            </w:pPr>
            <w:r w:rsidRPr="00A13224">
              <w:rPr>
                <w:rFonts w:eastAsia="Times New Roman"/>
                <w:color w:val="000000"/>
                <w:sz w:val="16"/>
                <w:szCs w:val="16"/>
                <w:lang w:eastAsia="fr-FR"/>
              </w:rPr>
              <w:t>300</w:t>
            </w:r>
          </w:p>
        </w:tc>
        <w:tc>
          <w:tcPr>
            <w:tcW w:w="652" w:type="dxa"/>
            <w:tcBorders>
              <w:top w:val="single" w:sz="4" w:space="0" w:color="auto"/>
              <w:left w:val="nil"/>
              <w:bottom w:val="single" w:sz="4" w:space="0" w:color="auto"/>
              <w:right w:val="single" w:sz="4" w:space="0" w:color="auto"/>
            </w:tcBorders>
            <w:shd w:val="clear" w:color="auto" w:fill="auto"/>
            <w:noWrap/>
            <w:vAlign w:val="center"/>
            <w:hideMark/>
          </w:tcPr>
          <w:p w:rsidR="00703052" w:rsidRPr="00A13224" w:rsidRDefault="00703052" w:rsidP="00493407">
            <w:pPr>
              <w:spacing w:after="0" w:line="240" w:lineRule="auto"/>
              <w:jc w:val="right"/>
              <w:rPr>
                <w:rFonts w:eastAsia="Times New Roman"/>
                <w:color w:val="000000"/>
                <w:sz w:val="16"/>
                <w:szCs w:val="16"/>
                <w:lang w:eastAsia="fr-FR"/>
              </w:rPr>
            </w:pPr>
            <w:r w:rsidRPr="00A13224">
              <w:rPr>
                <w:rFonts w:eastAsia="Times New Roman"/>
                <w:color w:val="000000"/>
                <w:sz w:val="16"/>
                <w:szCs w:val="16"/>
                <w:lang w:eastAsia="fr-FR"/>
              </w:rPr>
              <w:t> </w:t>
            </w:r>
          </w:p>
        </w:tc>
        <w:tc>
          <w:tcPr>
            <w:tcW w:w="652" w:type="dxa"/>
            <w:tcBorders>
              <w:top w:val="single" w:sz="4" w:space="0" w:color="auto"/>
              <w:left w:val="nil"/>
              <w:bottom w:val="single" w:sz="4" w:space="0" w:color="auto"/>
              <w:right w:val="single" w:sz="4" w:space="0" w:color="auto"/>
            </w:tcBorders>
            <w:shd w:val="clear" w:color="auto" w:fill="auto"/>
            <w:noWrap/>
            <w:vAlign w:val="center"/>
            <w:hideMark/>
          </w:tcPr>
          <w:p w:rsidR="00703052" w:rsidRPr="00A13224" w:rsidRDefault="00703052" w:rsidP="00493407">
            <w:pPr>
              <w:spacing w:after="0" w:line="240" w:lineRule="auto"/>
              <w:jc w:val="right"/>
              <w:rPr>
                <w:rFonts w:eastAsia="Times New Roman"/>
                <w:color w:val="000000"/>
                <w:sz w:val="16"/>
                <w:szCs w:val="16"/>
                <w:lang w:eastAsia="fr-FR"/>
              </w:rPr>
            </w:pPr>
            <w:r w:rsidRPr="00A13224">
              <w:rPr>
                <w:rFonts w:eastAsia="Times New Roman"/>
                <w:color w:val="000000"/>
                <w:sz w:val="16"/>
                <w:szCs w:val="16"/>
                <w:lang w:eastAsia="fr-FR"/>
              </w:rPr>
              <w:t> </w:t>
            </w:r>
          </w:p>
        </w:tc>
        <w:tc>
          <w:tcPr>
            <w:tcW w:w="703" w:type="dxa"/>
            <w:tcBorders>
              <w:top w:val="single" w:sz="4" w:space="0" w:color="auto"/>
              <w:left w:val="nil"/>
              <w:bottom w:val="single" w:sz="4" w:space="0" w:color="auto"/>
              <w:right w:val="single" w:sz="4" w:space="0" w:color="auto"/>
            </w:tcBorders>
            <w:shd w:val="clear" w:color="auto" w:fill="auto"/>
            <w:noWrap/>
            <w:vAlign w:val="center"/>
            <w:hideMark/>
          </w:tcPr>
          <w:p w:rsidR="00703052" w:rsidRPr="00A13224" w:rsidRDefault="00703052" w:rsidP="00493407">
            <w:pPr>
              <w:spacing w:after="0" w:line="240" w:lineRule="auto"/>
              <w:jc w:val="right"/>
              <w:rPr>
                <w:rFonts w:eastAsia="Times New Roman"/>
                <w:color w:val="000000"/>
                <w:sz w:val="16"/>
                <w:szCs w:val="16"/>
                <w:lang w:eastAsia="fr-FR"/>
              </w:rPr>
            </w:pPr>
            <w:r w:rsidRPr="00A13224">
              <w:rPr>
                <w:rFonts w:eastAsia="Times New Roman"/>
                <w:color w:val="000000"/>
                <w:sz w:val="16"/>
                <w:szCs w:val="16"/>
                <w:lang w:eastAsia="fr-FR"/>
              </w:rPr>
              <w:t>100</w:t>
            </w:r>
          </w:p>
        </w:tc>
        <w:tc>
          <w:tcPr>
            <w:tcW w:w="652" w:type="dxa"/>
            <w:tcBorders>
              <w:top w:val="single" w:sz="4" w:space="0" w:color="auto"/>
              <w:left w:val="nil"/>
              <w:bottom w:val="single" w:sz="4" w:space="0" w:color="auto"/>
              <w:right w:val="single" w:sz="4" w:space="0" w:color="auto"/>
            </w:tcBorders>
            <w:shd w:val="clear" w:color="auto" w:fill="auto"/>
            <w:noWrap/>
            <w:vAlign w:val="center"/>
            <w:hideMark/>
          </w:tcPr>
          <w:p w:rsidR="00703052" w:rsidRPr="00A13224" w:rsidRDefault="00703052" w:rsidP="00493407">
            <w:pPr>
              <w:spacing w:after="0" w:line="240" w:lineRule="auto"/>
              <w:jc w:val="right"/>
              <w:rPr>
                <w:rFonts w:eastAsia="Times New Roman"/>
                <w:color w:val="000000"/>
                <w:sz w:val="16"/>
                <w:szCs w:val="16"/>
                <w:lang w:eastAsia="fr-FR"/>
              </w:rPr>
            </w:pPr>
            <w:r w:rsidRPr="00A13224">
              <w:rPr>
                <w:rFonts w:eastAsia="Times New Roman"/>
                <w:color w:val="000000"/>
                <w:sz w:val="16"/>
                <w:szCs w:val="16"/>
                <w:lang w:eastAsia="fr-FR"/>
              </w:rPr>
              <w:t>100</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rsidR="00703052" w:rsidRPr="00A13224" w:rsidRDefault="00703052" w:rsidP="00493407">
            <w:pPr>
              <w:spacing w:after="0" w:line="240" w:lineRule="auto"/>
              <w:rPr>
                <w:rFonts w:eastAsia="Times New Roman"/>
                <w:color w:val="000000"/>
                <w:sz w:val="16"/>
                <w:szCs w:val="16"/>
                <w:lang w:eastAsia="fr-FR"/>
              </w:rPr>
            </w:pPr>
            <w:r w:rsidRPr="00A13224">
              <w:rPr>
                <w:rFonts w:eastAsia="Times New Roman"/>
                <w:color w:val="000000"/>
                <w:sz w:val="16"/>
                <w:szCs w:val="16"/>
                <w:lang w:eastAsia="fr-FR"/>
              </w:rPr>
              <w:t xml:space="preserve">    33,3%   </w:t>
            </w:r>
          </w:p>
        </w:tc>
      </w:tr>
      <w:tr w:rsidR="00703052" w:rsidRPr="00A13224" w:rsidTr="00486675">
        <w:trPr>
          <w:trHeight w:val="222"/>
        </w:trPr>
        <w:tc>
          <w:tcPr>
            <w:tcW w:w="496" w:type="dxa"/>
            <w:tcBorders>
              <w:top w:val="single" w:sz="4" w:space="0" w:color="auto"/>
              <w:left w:val="single" w:sz="4" w:space="0" w:color="auto"/>
              <w:bottom w:val="single" w:sz="4" w:space="0" w:color="auto"/>
              <w:right w:val="single" w:sz="4" w:space="0" w:color="auto"/>
            </w:tcBorders>
          </w:tcPr>
          <w:p w:rsidR="00703052" w:rsidRPr="00A13224" w:rsidRDefault="00703052" w:rsidP="00493407">
            <w:pPr>
              <w:spacing w:after="0" w:line="240" w:lineRule="auto"/>
              <w:jc w:val="right"/>
              <w:rPr>
                <w:rFonts w:eastAsia="Times New Roman"/>
                <w:color w:val="000000"/>
                <w:sz w:val="16"/>
                <w:szCs w:val="16"/>
                <w:lang w:eastAsia="fr-FR"/>
              </w:rPr>
            </w:pPr>
            <w:r w:rsidRPr="00A13224">
              <w:rPr>
                <w:rFonts w:eastAsia="Times New Roman"/>
                <w:color w:val="000000"/>
                <w:sz w:val="16"/>
                <w:szCs w:val="16"/>
                <w:lang w:eastAsia="fr-FR"/>
              </w:rPr>
              <w:t>5.</w:t>
            </w:r>
          </w:p>
        </w:tc>
        <w:tc>
          <w:tcPr>
            <w:tcW w:w="567" w:type="dxa"/>
            <w:tcBorders>
              <w:top w:val="single" w:sz="4" w:space="0" w:color="auto"/>
              <w:left w:val="single" w:sz="4" w:space="0" w:color="auto"/>
              <w:bottom w:val="single" w:sz="4" w:space="0" w:color="auto"/>
              <w:right w:val="single" w:sz="4" w:space="0" w:color="auto"/>
            </w:tcBorders>
            <w:vAlign w:val="bottom"/>
          </w:tcPr>
          <w:p w:rsidR="00703052" w:rsidRPr="00A13224" w:rsidRDefault="00703052" w:rsidP="00493407">
            <w:pPr>
              <w:spacing w:after="0" w:line="240" w:lineRule="auto"/>
              <w:jc w:val="right"/>
              <w:rPr>
                <w:rFonts w:ascii="Times New Roman" w:eastAsia="Times New Roman" w:hAnsi="Times New Roman"/>
                <w:color w:val="000000"/>
                <w:sz w:val="16"/>
                <w:szCs w:val="16"/>
                <w:lang w:eastAsia="fr-FR"/>
              </w:rPr>
            </w:pPr>
            <w:r w:rsidRPr="00A13224">
              <w:rPr>
                <w:rFonts w:ascii="Times New Roman" w:eastAsia="Times New Roman" w:hAnsi="Times New Roman"/>
                <w:color w:val="000000"/>
                <w:sz w:val="16"/>
                <w:szCs w:val="16"/>
                <w:lang w:eastAsia="fr-FR"/>
              </w:rPr>
              <w:t>58940</w:t>
            </w:r>
          </w:p>
        </w:tc>
        <w:tc>
          <w:tcPr>
            <w:tcW w:w="5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03052" w:rsidRPr="0005271D" w:rsidRDefault="00486675" w:rsidP="0005271D">
            <w:pPr>
              <w:spacing w:after="0" w:line="240" w:lineRule="auto"/>
              <w:jc w:val="center"/>
              <w:rPr>
                <w:rFonts w:ascii="Times New Roman" w:eastAsia="Times New Roman" w:hAnsi="Times New Roman"/>
                <w:color w:val="000000"/>
                <w:sz w:val="14"/>
                <w:szCs w:val="14"/>
                <w:lang w:eastAsia="fr-FR"/>
              </w:rPr>
            </w:pPr>
            <w:r w:rsidRPr="0005271D">
              <w:rPr>
                <w:rFonts w:ascii="Times New Roman" w:eastAsia="Times New Roman" w:hAnsi="Times New Roman"/>
                <w:color w:val="000000"/>
                <w:sz w:val="14"/>
                <w:szCs w:val="14"/>
                <w:lang w:eastAsia="fr-FR"/>
              </w:rPr>
              <w:t>PNUD</w:t>
            </w:r>
          </w:p>
        </w:tc>
        <w:tc>
          <w:tcPr>
            <w:tcW w:w="4425" w:type="dxa"/>
            <w:tcBorders>
              <w:top w:val="single" w:sz="4" w:space="0" w:color="auto"/>
              <w:left w:val="nil"/>
              <w:bottom w:val="single" w:sz="4" w:space="0" w:color="auto"/>
              <w:right w:val="single" w:sz="4" w:space="0" w:color="auto"/>
            </w:tcBorders>
            <w:shd w:val="clear" w:color="auto" w:fill="auto"/>
            <w:vAlign w:val="center"/>
            <w:hideMark/>
          </w:tcPr>
          <w:p w:rsidR="00703052" w:rsidRPr="00A13224" w:rsidRDefault="00703052" w:rsidP="00493407">
            <w:pPr>
              <w:spacing w:after="0" w:line="240" w:lineRule="auto"/>
              <w:rPr>
                <w:rFonts w:eastAsia="Times New Roman"/>
                <w:color w:val="000000"/>
                <w:sz w:val="16"/>
                <w:szCs w:val="16"/>
                <w:lang w:eastAsia="fr-FR"/>
              </w:rPr>
            </w:pPr>
            <w:r w:rsidRPr="00A13224">
              <w:rPr>
                <w:rFonts w:eastAsia="Times New Roman"/>
                <w:color w:val="000000"/>
                <w:sz w:val="16"/>
                <w:szCs w:val="16"/>
                <w:lang w:eastAsia="fr-FR"/>
              </w:rPr>
              <w:t>Plaidoyer pour l’égalité et l’équité du genre</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rsidR="00703052" w:rsidRPr="00A13224" w:rsidRDefault="00703052" w:rsidP="00493407">
            <w:pPr>
              <w:spacing w:after="0" w:line="240" w:lineRule="auto"/>
              <w:rPr>
                <w:rFonts w:eastAsia="Times New Roman"/>
                <w:color w:val="000000"/>
                <w:sz w:val="16"/>
                <w:szCs w:val="16"/>
                <w:lang w:eastAsia="fr-FR"/>
              </w:rPr>
            </w:pPr>
            <w:r w:rsidRPr="00A13224">
              <w:rPr>
                <w:rFonts w:eastAsia="Times New Roman"/>
                <w:color w:val="000000"/>
                <w:sz w:val="16"/>
                <w:szCs w:val="16"/>
                <w:lang w:eastAsia="fr-FR"/>
              </w:rPr>
              <w:t>2007-2009</w:t>
            </w:r>
          </w:p>
        </w:tc>
        <w:tc>
          <w:tcPr>
            <w:tcW w:w="660" w:type="dxa"/>
            <w:tcBorders>
              <w:top w:val="single" w:sz="4" w:space="0" w:color="auto"/>
              <w:left w:val="nil"/>
              <w:bottom w:val="single" w:sz="4" w:space="0" w:color="auto"/>
              <w:right w:val="single" w:sz="4" w:space="0" w:color="auto"/>
            </w:tcBorders>
            <w:shd w:val="clear" w:color="auto" w:fill="auto"/>
            <w:noWrap/>
            <w:vAlign w:val="center"/>
            <w:hideMark/>
          </w:tcPr>
          <w:p w:rsidR="00703052" w:rsidRPr="00A13224" w:rsidRDefault="00703052" w:rsidP="00493407">
            <w:pPr>
              <w:spacing w:after="0" w:line="240" w:lineRule="auto"/>
              <w:jc w:val="right"/>
              <w:rPr>
                <w:rFonts w:eastAsia="Times New Roman"/>
                <w:color w:val="000000"/>
                <w:sz w:val="16"/>
                <w:szCs w:val="16"/>
                <w:lang w:eastAsia="fr-FR"/>
              </w:rPr>
            </w:pPr>
            <w:r w:rsidRPr="00A13224">
              <w:rPr>
                <w:rFonts w:eastAsia="Times New Roman"/>
                <w:color w:val="000000"/>
                <w:sz w:val="16"/>
                <w:szCs w:val="16"/>
                <w:lang w:eastAsia="fr-FR"/>
              </w:rPr>
              <w:t>55</w:t>
            </w:r>
          </w:p>
        </w:tc>
        <w:tc>
          <w:tcPr>
            <w:tcW w:w="652" w:type="dxa"/>
            <w:tcBorders>
              <w:top w:val="single" w:sz="4" w:space="0" w:color="auto"/>
              <w:left w:val="nil"/>
              <w:bottom w:val="single" w:sz="4" w:space="0" w:color="auto"/>
              <w:right w:val="single" w:sz="4" w:space="0" w:color="auto"/>
            </w:tcBorders>
            <w:shd w:val="clear" w:color="auto" w:fill="auto"/>
            <w:noWrap/>
            <w:vAlign w:val="center"/>
            <w:hideMark/>
          </w:tcPr>
          <w:p w:rsidR="00703052" w:rsidRPr="00A13224" w:rsidRDefault="00703052" w:rsidP="00493407">
            <w:pPr>
              <w:spacing w:after="0" w:line="240" w:lineRule="auto"/>
              <w:jc w:val="right"/>
              <w:rPr>
                <w:rFonts w:eastAsia="Times New Roman"/>
                <w:color w:val="000000"/>
                <w:sz w:val="16"/>
                <w:szCs w:val="16"/>
                <w:lang w:eastAsia="fr-FR"/>
              </w:rPr>
            </w:pPr>
            <w:r w:rsidRPr="00A13224">
              <w:rPr>
                <w:rFonts w:eastAsia="Times New Roman"/>
                <w:color w:val="000000"/>
                <w:sz w:val="16"/>
                <w:szCs w:val="16"/>
                <w:lang w:eastAsia="fr-FR"/>
              </w:rPr>
              <w:t>9</w:t>
            </w:r>
          </w:p>
        </w:tc>
        <w:tc>
          <w:tcPr>
            <w:tcW w:w="652" w:type="dxa"/>
            <w:tcBorders>
              <w:top w:val="single" w:sz="4" w:space="0" w:color="auto"/>
              <w:left w:val="nil"/>
              <w:bottom w:val="single" w:sz="4" w:space="0" w:color="auto"/>
              <w:right w:val="single" w:sz="4" w:space="0" w:color="auto"/>
            </w:tcBorders>
            <w:shd w:val="clear" w:color="auto" w:fill="auto"/>
            <w:noWrap/>
            <w:vAlign w:val="center"/>
            <w:hideMark/>
          </w:tcPr>
          <w:p w:rsidR="00703052" w:rsidRPr="00A13224" w:rsidRDefault="00703052" w:rsidP="00493407">
            <w:pPr>
              <w:spacing w:after="0" w:line="240" w:lineRule="auto"/>
              <w:jc w:val="right"/>
              <w:rPr>
                <w:rFonts w:eastAsia="Times New Roman"/>
                <w:color w:val="000000"/>
                <w:sz w:val="16"/>
                <w:szCs w:val="16"/>
                <w:lang w:eastAsia="fr-FR"/>
              </w:rPr>
            </w:pPr>
            <w:r w:rsidRPr="00A13224">
              <w:rPr>
                <w:rFonts w:eastAsia="Times New Roman"/>
                <w:color w:val="000000"/>
                <w:sz w:val="16"/>
                <w:szCs w:val="16"/>
                <w:lang w:eastAsia="fr-FR"/>
              </w:rPr>
              <w:t>15</w:t>
            </w:r>
          </w:p>
        </w:tc>
        <w:tc>
          <w:tcPr>
            <w:tcW w:w="703" w:type="dxa"/>
            <w:tcBorders>
              <w:top w:val="single" w:sz="4" w:space="0" w:color="auto"/>
              <w:left w:val="nil"/>
              <w:bottom w:val="single" w:sz="4" w:space="0" w:color="auto"/>
              <w:right w:val="single" w:sz="4" w:space="0" w:color="auto"/>
            </w:tcBorders>
            <w:shd w:val="clear" w:color="auto" w:fill="auto"/>
            <w:noWrap/>
            <w:vAlign w:val="center"/>
            <w:hideMark/>
          </w:tcPr>
          <w:p w:rsidR="00703052" w:rsidRPr="00A13224" w:rsidRDefault="00703052" w:rsidP="00493407">
            <w:pPr>
              <w:spacing w:after="0" w:line="240" w:lineRule="auto"/>
              <w:jc w:val="right"/>
              <w:rPr>
                <w:rFonts w:eastAsia="Times New Roman"/>
                <w:color w:val="000000"/>
                <w:sz w:val="16"/>
                <w:szCs w:val="16"/>
                <w:lang w:eastAsia="fr-FR"/>
              </w:rPr>
            </w:pPr>
            <w:r w:rsidRPr="00A13224">
              <w:rPr>
                <w:rFonts w:eastAsia="Times New Roman"/>
                <w:color w:val="000000"/>
                <w:sz w:val="16"/>
                <w:szCs w:val="16"/>
                <w:lang w:eastAsia="fr-FR"/>
              </w:rPr>
              <w:t>2</w:t>
            </w:r>
            <w:r w:rsidR="00DD5C7F" w:rsidRPr="00A13224">
              <w:rPr>
                <w:rFonts w:eastAsia="Times New Roman"/>
                <w:color w:val="000000"/>
                <w:sz w:val="16"/>
                <w:szCs w:val="16"/>
                <w:lang w:eastAsia="fr-FR"/>
              </w:rPr>
              <w:t>4</w:t>
            </w:r>
          </w:p>
        </w:tc>
        <w:tc>
          <w:tcPr>
            <w:tcW w:w="652" w:type="dxa"/>
            <w:tcBorders>
              <w:top w:val="single" w:sz="4" w:space="0" w:color="auto"/>
              <w:left w:val="nil"/>
              <w:bottom w:val="single" w:sz="4" w:space="0" w:color="auto"/>
              <w:right w:val="single" w:sz="4" w:space="0" w:color="auto"/>
            </w:tcBorders>
            <w:shd w:val="clear" w:color="auto" w:fill="auto"/>
            <w:noWrap/>
            <w:vAlign w:val="center"/>
            <w:hideMark/>
          </w:tcPr>
          <w:p w:rsidR="00703052" w:rsidRPr="00A13224" w:rsidRDefault="00DD5C7F" w:rsidP="00493407">
            <w:pPr>
              <w:spacing w:after="0" w:line="240" w:lineRule="auto"/>
              <w:jc w:val="right"/>
              <w:rPr>
                <w:rFonts w:eastAsia="Times New Roman"/>
                <w:color w:val="000000"/>
                <w:sz w:val="16"/>
                <w:szCs w:val="16"/>
                <w:lang w:eastAsia="fr-FR"/>
              </w:rPr>
            </w:pPr>
            <w:r w:rsidRPr="00A13224">
              <w:rPr>
                <w:rFonts w:eastAsia="Times New Roman"/>
                <w:color w:val="000000"/>
                <w:sz w:val="16"/>
                <w:szCs w:val="16"/>
                <w:lang w:eastAsia="fr-FR"/>
              </w:rPr>
              <w:t>48</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rsidR="00703052" w:rsidRPr="00A13224" w:rsidRDefault="00703052" w:rsidP="00DD5C7F">
            <w:pPr>
              <w:spacing w:after="0" w:line="240" w:lineRule="auto"/>
              <w:rPr>
                <w:rFonts w:eastAsia="Times New Roman"/>
                <w:color w:val="000000"/>
                <w:sz w:val="16"/>
                <w:szCs w:val="16"/>
                <w:lang w:eastAsia="fr-FR"/>
              </w:rPr>
            </w:pPr>
            <w:r w:rsidRPr="00A13224">
              <w:rPr>
                <w:rFonts w:eastAsia="Times New Roman"/>
                <w:color w:val="000000"/>
                <w:sz w:val="16"/>
                <w:szCs w:val="16"/>
                <w:lang w:eastAsia="fr-FR"/>
              </w:rPr>
              <w:t xml:space="preserve"> </w:t>
            </w:r>
            <w:r w:rsidR="00DD5C7F" w:rsidRPr="00A13224">
              <w:rPr>
                <w:rFonts w:eastAsia="Times New Roman"/>
                <w:color w:val="000000"/>
                <w:sz w:val="16"/>
                <w:szCs w:val="16"/>
                <w:lang w:eastAsia="fr-FR"/>
              </w:rPr>
              <w:t xml:space="preserve"> 87,27</w:t>
            </w:r>
            <w:r w:rsidRPr="00A13224">
              <w:rPr>
                <w:rFonts w:eastAsia="Times New Roman"/>
                <w:color w:val="000000"/>
                <w:sz w:val="16"/>
                <w:szCs w:val="16"/>
                <w:lang w:eastAsia="fr-FR"/>
              </w:rPr>
              <w:t xml:space="preserve">%   </w:t>
            </w:r>
          </w:p>
        </w:tc>
      </w:tr>
      <w:tr w:rsidR="00486675" w:rsidRPr="00A13224" w:rsidTr="00486675">
        <w:trPr>
          <w:trHeight w:val="222"/>
        </w:trPr>
        <w:tc>
          <w:tcPr>
            <w:tcW w:w="496" w:type="dxa"/>
            <w:tcBorders>
              <w:top w:val="single" w:sz="4" w:space="0" w:color="auto"/>
              <w:left w:val="single" w:sz="4" w:space="0" w:color="auto"/>
              <w:bottom w:val="single" w:sz="4" w:space="0" w:color="auto"/>
              <w:right w:val="single" w:sz="4" w:space="0" w:color="auto"/>
            </w:tcBorders>
          </w:tcPr>
          <w:p w:rsidR="00486675" w:rsidRPr="00A13224" w:rsidRDefault="00486675" w:rsidP="00493407">
            <w:pPr>
              <w:spacing w:after="0" w:line="240" w:lineRule="auto"/>
              <w:jc w:val="right"/>
              <w:rPr>
                <w:rFonts w:eastAsia="Times New Roman"/>
                <w:color w:val="000000"/>
                <w:sz w:val="16"/>
                <w:szCs w:val="16"/>
                <w:lang w:eastAsia="fr-FR"/>
              </w:rPr>
            </w:pPr>
            <w:r w:rsidRPr="00A13224">
              <w:rPr>
                <w:rFonts w:eastAsia="Times New Roman"/>
                <w:color w:val="000000"/>
                <w:sz w:val="16"/>
                <w:szCs w:val="16"/>
                <w:lang w:eastAsia="fr-FR"/>
              </w:rPr>
              <w:t>6.</w:t>
            </w:r>
          </w:p>
        </w:tc>
        <w:tc>
          <w:tcPr>
            <w:tcW w:w="5577" w:type="dxa"/>
            <w:gridSpan w:val="3"/>
            <w:tcBorders>
              <w:top w:val="single" w:sz="4" w:space="0" w:color="auto"/>
              <w:left w:val="single" w:sz="4" w:space="0" w:color="auto"/>
              <w:bottom w:val="single" w:sz="4" w:space="0" w:color="auto"/>
              <w:right w:val="single" w:sz="4" w:space="0" w:color="auto"/>
            </w:tcBorders>
            <w:vAlign w:val="bottom"/>
          </w:tcPr>
          <w:p w:rsidR="00486675" w:rsidRPr="00A13224" w:rsidRDefault="00486675" w:rsidP="00DC760B">
            <w:pPr>
              <w:spacing w:after="0" w:line="240" w:lineRule="auto"/>
              <w:rPr>
                <w:rFonts w:eastAsia="Times New Roman"/>
                <w:color w:val="000000"/>
                <w:sz w:val="16"/>
                <w:szCs w:val="16"/>
                <w:lang w:eastAsia="fr-FR"/>
              </w:rPr>
            </w:pPr>
            <w:r w:rsidRPr="00A13224">
              <w:rPr>
                <w:rFonts w:eastAsia="Times New Roman"/>
                <w:color w:val="000000"/>
                <w:sz w:val="16"/>
                <w:szCs w:val="16"/>
                <w:lang w:eastAsia="fr-FR"/>
              </w:rPr>
              <w:t>Sous-total Gouvernance Démocratique</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rsidR="00486675" w:rsidRPr="00A13224" w:rsidRDefault="00486675" w:rsidP="00DC760B">
            <w:pPr>
              <w:spacing w:after="0" w:line="240" w:lineRule="auto"/>
              <w:rPr>
                <w:rFonts w:eastAsia="Times New Roman"/>
                <w:color w:val="000000"/>
                <w:sz w:val="16"/>
                <w:szCs w:val="16"/>
                <w:lang w:eastAsia="fr-FR"/>
              </w:rPr>
            </w:pPr>
          </w:p>
        </w:tc>
        <w:tc>
          <w:tcPr>
            <w:tcW w:w="660" w:type="dxa"/>
            <w:tcBorders>
              <w:top w:val="single" w:sz="4" w:space="0" w:color="auto"/>
              <w:left w:val="nil"/>
              <w:bottom w:val="single" w:sz="4" w:space="0" w:color="auto"/>
              <w:right w:val="single" w:sz="4" w:space="0" w:color="auto"/>
            </w:tcBorders>
            <w:shd w:val="clear" w:color="auto" w:fill="auto"/>
            <w:noWrap/>
            <w:vAlign w:val="center"/>
            <w:hideMark/>
          </w:tcPr>
          <w:p w:rsidR="00486675" w:rsidRPr="00A13224" w:rsidRDefault="00486675" w:rsidP="00DC760B">
            <w:pPr>
              <w:spacing w:after="0" w:line="240" w:lineRule="auto"/>
              <w:jc w:val="right"/>
              <w:rPr>
                <w:rFonts w:eastAsia="Times New Roman"/>
                <w:color w:val="000000"/>
                <w:sz w:val="16"/>
                <w:szCs w:val="16"/>
                <w:lang w:eastAsia="fr-FR"/>
              </w:rPr>
            </w:pPr>
            <w:r w:rsidRPr="00A13224">
              <w:rPr>
                <w:rFonts w:eastAsia="Times New Roman"/>
                <w:color w:val="000000"/>
                <w:sz w:val="16"/>
                <w:szCs w:val="16"/>
                <w:lang w:eastAsia="fr-FR"/>
              </w:rPr>
              <w:t>985</w:t>
            </w:r>
          </w:p>
        </w:tc>
        <w:tc>
          <w:tcPr>
            <w:tcW w:w="652" w:type="dxa"/>
            <w:tcBorders>
              <w:top w:val="single" w:sz="4" w:space="0" w:color="auto"/>
              <w:left w:val="nil"/>
              <w:bottom w:val="single" w:sz="4" w:space="0" w:color="auto"/>
              <w:right w:val="single" w:sz="4" w:space="0" w:color="auto"/>
            </w:tcBorders>
            <w:shd w:val="clear" w:color="auto" w:fill="auto"/>
            <w:noWrap/>
            <w:vAlign w:val="center"/>
            <w:hideMark/>
          </w:tcPr>
          <w:p w:rsidR="00486675" w:rsidRPr="00A13224" w:rsidRDefault="00486675" w:rsidP="00DC760B">
            <w:pPr>
              <w:spacing w:after="0" w:line="240" w:lineRule="auto"/>
              <w:jc w:val="right"/>
              <w:rPr>
                <w:rFonts w:eastAsia="Times New Roman"/>
                <w:color w:val="000000"/>
                <w:sz w:val="16"/>
                <w:szCs w:val="16"/>
                <w:lang w:eastAsia="fr-FR"/>
              </w:rPr>
            </w:pPr>
            <w:r w:rsidRPr="00A13224">
              <w:rPr>
                <w:rFonts w:eastAsia="Times New Roman"/>
                <w:color w:val="000000"/>
                <w:sz w:val="16"/>
                <w:szCs w:val="16"/>
                <w:lang w:eastAsia="fr-FR"/>
              </w:rPr>
              <w:t>190</w:t>
            </w:r>
          </w:p>
        </w:tc>
        <w:tc>
          <w:tcPr>
            <w:tcW w:w="652" w:type="dxa"/>
            <w:tcBorders>
              <w:top w:val="single" w:sz="4" w:space="0" w:color="auto"/>
              <w:left w:val="nil"/>
              <w:bottom w:val="single" w:sz="4" w:space="0" w:color="auto"/>
              <w:right w:val="single" w:sz="4" w:space="0" w:color="auto"/>
            </w:tcBorders>
            <w:shd w:val="clear" w:color="auto" w:fill="auto"/>
            <w:noWrap/>
            <w:vAlign w:val="center"/>
            <w:hideMark/>
          </w:tcPr>
          <w:p w:rsidR="00486675" w:rsidRPr="00A13224" w:rsidRDefault="00486675" w:rsidP="00DC760B">
            <w:pPr>
              <w:spacing w:after="0" w:line="240" w:lineRule="auto"/>
              <w:jc w:val="right"/>
              <w:rPr>
                <w:rFonts w:eastAsia="Times New Roman"/>
                <w:color w:val="000000"/>
                <w:sz w:val="16"/>
                <w:szCs w:val="16"/>
                <w:lang w:eastAsia="fr-FR"/>
              </w:rPr>
            </w:pPr>
            <w:r w:rsidRPr="00A13224">
              <w:rPr>
                <w:rFonts w:eastAsia="Times New Roman"/>
                <w:color w:val="000000"/>
                <w:sz w:val="16"/>
                <w:szCs w:val="16"/>
                <w:lang w:eastAsia="fr-FR"/>
              </w:rPr>
              <w:t>202</w:t>
            </w:r>
          </w:p>
        </w:tc>
        <w:tc>
          <w:tcPr>
            <w:tcW w:w="703" w:type="dxa"/>
            <w:tcBorders>
              <w:top w:val="single" w:sz="4" w:space="0" w:color="auto"/>
              <w:left w:val="nil"/>
              <w:bottom w:val="single" w:sz="4" w:space="0" w:color="auto"/>
              <w:right w:val="single" w:sz="4" w:space="0" w:color="auto"/>
            </w:tcBorders>
            <w:shd w:val="clear" w:color="auto" w:fill="auto"/>
            <w:noWrap/>
            <w:vAlign w:val="center"/>
            <w:hideMark/>
          </w:tcPr>
          <w:p w:rsidR="00486675" w:rsidRPr="00A13224" w:rsidRDefault="00486675" w:rsidP="00DC760B">
            <w:pPr>
              <w:spacing w:after="0" w:line="240" w:lineRule="auto"/>
              <w:jc w:val="right"/>
              <w:rPr>
                <w:rFonts w:eastAsia="Times New Roman"/>
                <w:color w:val="000000"/>
                <w:sz w:val="16"/>
                <w:szCs w:val="16"/>
                <w:lang w:eastAsia="fr-FR"/>
              </w:rPr>
            </w:pPr>
            <w:r w:rsidRPr="00A13224">
              <w:rPr>
                <w:rFonts w:eastAsia="Times New Roman"/>
                <w:color w:val="000000"/>
                <w:sz w:val="16"/>
                <w:szCs w:val="16"/>
                <w:lang w:eastAsia="fr-FR"/>
              </w:rPr>
              <w:t>211</w:t>
            </w:r>
          </w:p>
        </w:tc>
        <w:tc>
          <w:tcPr>
            <w:tcW w:w="652" w:type="dxa"/>
            <w:tcBorders>
              <w:top w:val="single" w:sz="4" w:space="0" w:color="auto"/>
              <w:left w:val="nil"/>
              <w:bottom w:val="single" w:sz="4" w:space="0" w:color="auto"/>
              <w:right w:val="single" w:sz="4" w:space="0" w:color="auto"/>
            </w:tcBorders>
            <w:shd w:val="clear" w:color="auto" w:fill="auto"/>
            <w:noWrap/>
            <w:vAlign w:val="center"/>
            <w:hideMark/>
          </w:tcPr>
          <w:p w:rsidR="00486675" w:rsidRPr="00A13224" w:rsidRDefault="00486675" w:rsidP="00DC760B">
            <w:pPr>
              <w:spacing w:after="0" w:line="240" w:lineRule="auto"/>
              <w:jc w:val="right"/>
              <w:rPr>
                <w:rFonts w:eastAsia="Times New Roman"/>
                <w:color w:val="000000"/>
                <w:sz w:val="16"/>
                <w:szCs w:val="16"/>
                <w:lang w:eastAsia="fr-FR"/>
              </w:rPr>
            </w:pPr>
            <w:r w:rsidRPr="00A13224">
              <w:rPr>
                <w:rFonts w:eastAsia="Times New Roman"/>
                <w:color w:val="000000"/>
                <w:sz w:val="16"/>
                <w:szCs w:val="16"/>
                <w:lang w:eastAsia="fr-FR"/>
              </w:rPr>
              <w:t>603</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rsidR="00486675" w:rsidRPr="00A13224" w:rsidRDefault="00486675" w:rsidP="00DC760B">
            <w:pPr>
              <w:spacing w:after="0" w:line="240" w:lineRule="auto"/>
              <w:rPr>
                <w:rFonts w:eastAsia="Times New Roman"/>
                <w:color w:val="000000"/>
                <w:sz w:val="16"/>
                <w:szCs w:val="16"/>
                <w:lang w:eastAsia="fr-FR"/>
              </w:rPr>
            </w:pPr>
            <w:r w:rsidRPr="00A13224">
              <w:rPr>
                <w:rFonts w:eastAsia="Times New Roman"/>
                <w:color w:val="000000"/>
                <w:sz w:val="16"/>
                <w:szCs w:val="16"/>
                <w:lang w:eastAsia="fr-FR"/>
              </w:rPr>
              <w:t>61,22%</w:t>
            </w:r>
          </w:p>
        </w:tc>
      </w:tr>
      <w:tr w:rsidR="00703052" w:rsidRPr="00A13224" w:rsidTr="00207B05">
        <w:trPr>
          <w:trHeight w:val="222"/>
        </w:trPr>
        <w:tc>
          <w:tcPr>
            <w:tcW w:w="10992" w:type="dxa"/>
            <w:gridSpan w:val="11"/>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03052" w:rsidRPr="00A13224" w:rsidRDefault="00703052" w:rsidP="00703052">
            <w:pPr>
              <w:spacing w:after="0" w:line="240" w:lineRule="auto"/>
              <w:jc w:val="center"/>
              <w:rPr>
                <w:rFonts w:eastAsia="Times New Roman"/>
                <w:color w:val="000000"/>
                <w:sz w:val="16"/>
                <w:szCs w:val="16"/>
                <w:lang w:eastAsia="fr-FR"/>
              </w:rPr>
            </w:pPr>
            <w:r w:rsidRPr="00A13224">
              <w:rPr>
                <w:rFonts w:eastAsia="Times New Roman"/>
                <w:color w:val="000000"/>
                <w:sz w:val="16"/>
                <w:szCs w:val="16"/>
                <w:lang w:eastAsia="fr-FR"/>
              </w:rPr>
              <w:t>Gouvernance Economique</w:t>
            </w:r>
          </w:p>
        </w:tc>
      </w:tr>
      <w:tr w:rsidR="00703052" w:rsidRPr="00A13224" w:rsidTr="00486675">
        <w:trPr>
          <w:trHeight w:val="222"/>
        </w:trPr>
        <w:tc>
          <w:tcPr>
            <w:tcW w:w="496" w:type="dxa"/>
            <w:tcBorders>
              <w:top w:val="single" w:sz="4" w:space="0" w:color="auto"/>
              <w:left w:val="single" w:sz="4" w:space="0" w:color="auto"/>
              <w:bottom w:val="single" w:sz="4" w:space="0" w:color="auto"/>
              <w:right w:val="single" w:sz="4" w:space="0" w:color="auto"/>
            </w:tcBorders>
          </w:tcPr>
          <w:p w:rsidR="00703052" w:rsidRPr="00A13224" w:rsidRDefault="00703052" w:rsidP="00493407">
            <w:pPr>
              <w:spacing w:after="0" w:line="240" w:lineRule="auto"/>
              <w:jc w:val="right"/>
              <w:rPr>
                <w:rFonts w:eastAsia="Times New Roman"/>
                <w:color w:val="000000"/>
                <w:sz w:val="16"/>
                <w:szCs w:val="16"/>
                <w:lang w:eastAsia="fr-FR"/>
              </w:rPr>
            </w:pPr>
            <w:r w:rsidRPr="00A13224">
              <w:rPr>
                <w:rFonts w:eastAsia="Times New Roman"/>
                <w:color w:val="000000"/>
                <w:sz w:val="16"/>
                <w:szCs w:val="16"/>
                <w:lang w:eastAsia="fr-FR"/>
              </w:rPr>
              <w:t>7.</w:t>
            </w:r>
          </w:p>
        </w:tc>
        <w:tc>
          <w:tcPr>
            <w:tcW w:w="567" w:type="dxa"/>
            <w:tcBorders>
              <w:top w:val="single" w:sz="4" w:space="0" w:color="auto"/>
              <w:left w:val="single" w:sz="4" w:space="0" w:color="auto"/>
              <w:bottom w:val="single" w:sz="4" w:space="0" w:color="auto"/>
              <w:right w:val="single" w:sz="4" w:space="0" w:color="auto"/>
            </w:tcBorders>
            <w:vAlign w:val="bottom"/>
          </w:tcPr>
          <w:p w:rsidR="00703052" w:rsidRPr="00A13224" w:rsidRDefault="00703052" w:rsidP="00493407">
            <w:pPr>
              <w:spacing w:after="0" w:line="240" w:lineRule="auto"/>
              <w:jc w:val="right"/>
              <w:rPr>
                <w:rFonts w:ascii="Times New Roman" w:eastAsia="Times New Roman" w:hAnsi="Times New Roman"/>
                <w:color w:val="000000"/>
                <w:sz w:val="16"/>
                <w:szCs w:val="16"/>
                <w:lang w:eastAsia="fr-FR"/>
              </w:rPr>
            </w:pPr>
            <w:r w:rsidRPr="00A13224">
              <w:rPr>
                <w:rFonts w:ascii="Times New Roman" w:eastAsia="Times New Roman" w:hAnsi="Times New Roman"/>
                <w:color w:val="000000"/>
                <w:sz w:val="16"/>
                <w:szCs w:val="16"/>
                <w:lang w:eastAsia="fr-FR"/>
              </w:rPr>
              <w:t>14841</w:t>
            </w:r>
          </w:p>
        </w:tc>
        <w:tc>
          <w:tcPr>
            <w:tcW w:w="5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03052" w:rsidRPr="0005271D" w:rsidRDefault="00486675" w:rsidP="0005271D">
            <w:pPr>
              <w:spacing w:after="0" w:line="240" w:lineRule="auto"/>
              <w:jc w:val="center"/>
              <w:rPr>
                <w:rFonts w:ascii="Times New Roman" w:eastAsia="Times New Roman" w:hAnsi="Times New Roman"/>
                <w:color w:val="000000"/>
                <w:sz w:val="14"/>
                <w:szCs w:val="14"/>
                <w:lang w:eastAsia="fr-FR"/>
              </w:rPr>
            </w:pPr>
            <w:r w:rsidRPr="0005271D">
              <w:rPr>
                <w:rFonts w:ascii="Times New Roman" w:eastAsia="Times New Roman" w:hAnsi="Times New Roman"/>
                <w:color w:val="000000"/>
                <w:sz w:val="14"/>
                <w:szCs w:val="14"/>
                <w:lang w:eastAsia="fr-FR"/>
              </w:rPr>
              <w:t>PNUD</w:t>
            </w:r>
          </w:p>
        </w:tc>
        <w:tc>
          <w:tcPr>
            <w:tcW w:w="4425" w:type="dxa"/>
            <w:tcBorders>
              <w:top w:val="single" w:sz="4" w:space="0" w:color="auto"/>
              <w:left w:val="nil"/>
              <w:bottom w:val="single" w:sz="4" w:space="0" w:color="auto"/>
              <w:right w:val="single" w:sz="4" w:space="0" w:color="auto"/>
            </w:tcBorders>
            <w:shd w:val="clear" w:color="auto" w:fill="auto"/>
            <w:vAlign w:val="center"/>
            <w:hideMark/>
          </w:tcPr>
          <w:p w:rsidR="00703052" w:rsidRPr="00A13224" w:rsidRDefault="00703052" w:rsidP="00DC760B">
            <w:pPr>
              <w:spacing w:after="0" w:line="240" w:lineRule="auto"/>
              <w:rPr>
                <w:rFonts w:eastAsia="Times New Roman"/>
                <w:color w:val="000000"/>
                <w:sz w:val="16"/>
                <w:szCs w:val="16"/>
                <w:lang w:eastAsia="fr-FR"/>
              </w:rPr>
            </w:pPr>
            <w:r w:rsidRPr="00A13224">
              <w:rPr>
                <w:rFonts w:eastAsia="Times New Roman"/>
                <w:color w:val="000000"/>
                <w:sz w:val="16"/>
                <w:szCs w:val="16"/>
                <w:lang w:eastAsia="fr-FR"/>
              </w:rPr>
              <w:t>Rapport National sur le Développement Humain Durable</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rsidR="00703052" w:rsidRPr="00A13224" w:rsidRDefault="00703052" w:rsidP="00DC760B">
            <w:pPr>
              <w:spacing w:after="0" w:line="240" w:lineRule="auto"/>
              <w:rPr>
                <w:rFonts w:eastAsia="Times New Roman"/>
                <w:color w:val="000000"/>
                <w:sz w:val="16"/>
                <w:szCs w:val="16"/>
                <w:lang w:eastAsia="fr-FR"/>
              </w:rPr>
            </w:pPr>
            <w:r w:rsidRPr="00A13224">
              <w:rPr>
                <w:rFonts w:eastAsia="Times New Roman"/>
                <w:color w:val="000000"/>
                <w:sz w:val="16"/>
                <w:szCs w:val="16"/>
                <w:lang w:eastAsia="fr-FR"/>
              </w:rPr>
              <w:t>2007-2011</w:t>
            </w:r>
          </w:p>
        </w:tc>
        <w:tc>
          <w:tcPr>
            <w:tcW w:w="660" w:type="dxa"/>
            <w:tcBorders>
              <w:top w:val="single" w:sz="4" w:space="0" w:color="auto"/>
              <w:left w:val="nil"/>
              <w:bottom w:val="single" w:sz="4" w:space="0" w:color="auto"/>
              <w:right w:val="single" w:sz="4" w:space="0" w:color="auto"/>
            </w:tcBorders>
            <w:shd w:val="clear" w:color="auto" w:fill="auto"/>
            <w:noWrap/>
            <w:vAlign w:val="center"/>
            <w:hideMark/>
          </w:tcPr>
          <w:p w:rsidR="00703052" w:rsidRPr="00A13224" w:rsidRDefault="00703052" w:rsidP="00DC760B">
            <w:pPr>
              <w:spacing w:after="0" w:line="240" w:lineRule="auto"/>
              <w:jc w:val="right"/>
              <w:rPr>
                <w:rFonts w:eastAsia="Times New Roman"/>
                <w:color w:val="000000"/>
                <w:sz w:val="16"/>
                <w:szCs w:val="16"/>
                <w:lang w:eastAsia="fr-FR"/>
              </w:rPr>
            </w:pPr>
            <w:r w:rsidRPr="00A13224">
              <w:rPr>
                <w:rFonts w:eastAsia="Times New Roman"/>
                <w:color w:val="000000"/>
                <w:sz w:val="16"/>
                <w:szCs w:val="16"/>
                <w:lang w:eastAsia="fr-FR"/>
              </w:rPr>
              <w:t>250</w:t>
            </w:r>
          </w:p>
        </w:tc>
        <w:tc>
          <w:tcPr>
            <w:tcW w:w="652" w:type="dxa"/>
            <w:tcBorders>
              <w:top w:val="single" w:sz="4" w:space="0" w:color="auto"/>
              <w:left w:val="nil"/>
              <w:bottom w:val="single" w:sz="4" w:space="0" w:color="auto"/>
              <w:right w:val="single" w:sz="4" w:space="0" w:color="auto"/>
            </w:tcBorders>
            <w:shd w:val="clear" w:color="auto" w:fill="auto"/>
            <w:noWrap/>
            <w:vAlign w:val="center"/>
            <w:hideMark/>
          </w:tcPr>
          <w:p w:rsidR="00703052" w:rsidRPr="00A13224" w:rsidRDefault="00703052" w:rsidP="00DC760B">
            <w:pPr>
              <w:spacing w:after="0" w:line="240" w:lineRule="auto"/>
              <w:jc w:val="right"/>
              <w:rPr>
                <w:rFonts w:eastAsia="Times New Roman"/>
                <w:color w:val="000000"/>
                <w:sz w:val="16"/>
                <w:szCs w:val="16"/>
                <w:lang w:eastAsia="fr-FR"/>
              </w:rPr>
            </w:pPr>
            <w:r w:rsidRPr="00A13224">
              <w:rPr>
                <w:rFonts w:eastAsia="Times New Roman"/>
                <w:color w:val="000000"/>
                <w:sz w:val="16"/>
                <w:szCs w:val="16"/>
                <w:lang w:eastAsia="fr-FR"/>
              </w:rPr>
              <w:t>17</w:t>
            </w:r>
          </w:p>
        </w:tc>
        <w:tc>
          <w:tcPr>
            <w:tcW w:w="652" w:type="dxa"/>
            <w:tcBorders>
              <w:top w:val="single" w:sz="4" w:space="0" w:color="auto"/>
              <w:left w:val="nil"/>
              <w:bottom w:val="single" w:sz="4" w:space="0" w:color="auto"/>
              <w:right w:val="single" w:sz="4" w:space="0" w:color="auto"/>
            </w:tcBorders>
            <w:shd w:val="clear" w:color="auto" w:fill="auto"/>
            <w:noWrap/>
            <w:vAlign w:val="center"/>
            <w:hideMark/>
          </w:tcPr>
          <w:p w:rsidR="00703052" w:rsidRPr="00A13224" w:rsidRDefault="00703052" w:rsidP="00DC760B">
            <w:pPr>
              <w:spacing w:after="0" w:line="240" w:lineRule="auto"/>
              <w:jc w:val="right"/>
              <w:rPr>
                <w:rFonts w:eastAsia="Times New Roman"/>
                <w:color w:val="000000"/>
                <w:sz w:val="16"/>
                <w:szCs w:val="16"/>
                <w:lang w:eastAsia="fr-FR"/>
              </w:rPr>
            </w:pPr>
            <w:r w:rsidRPr="00A13224">
              <w:rPr>
                <w:rFonts w:eastAsia="Times New Roman"/>
                <w:color w:val="000000"/>
                <w:sz w:val="16"/>
                <w:szCs w:val="16"/>
                <w:lang w:eastAsia="fr-FR"/>
              </w:rPr>
              <w:t>88</w:t>
            </w:r>
          </w:p>
        </w:tc>
        <w:tc>
          <w:tcPr>
            <w:tcW w:w="703" w:type="dxa"/>
            <w:tcBorders>
              <w:top w:val="single" w:sz="4" w:space="0" w:color="auto"/>
              <w:left w:val="nil"/>
              <w:bottom w:val="single" w:sz="4" w:space="0" w:color="auto"/>
              <w:right w:val="single" w:sz="4" w:space="0" w:color="auto"/>
            </w:tcBorders>
            <w:shd w:val="clear" w:color="auto" w:fill="auto"/>
            <w:noWrap/>
            <w:vAlign w:val="center"/>
            <w:hideMark/>
          </w:tcPr>
          <w:p w:rsidR="00703052" w:rsidRPr="00A13224" w:rsidRDefault="00956B98" w:rsidP="00DC760B">
            <w:pPr>
              <w:spacing w:after="0" w:line="240" w:lineRule="auto"/>
              <w:jc w:val="right"/>
              <w:rPr>
                <w:rFonts w:eastAsia="Times New Roman"/>
                <w:color w:val="000000"/>
                <w:sz w:val="16"/>
                <w:szCs w:val="16"/>
                <w:lang w:eastAsia="fr-FR"/>
              </w:rPr>
            </w:pPr>
            <w:r w:rsidRPr="00A13224">
              <w:rPr>
                <w:rFonts w:eastAsia="Times New Roman"/>
                <w:color w:val="000000"/>
                <w:sz w:val="16"/>
                <w:szCs w:val="16"/>
                <w:lang w:eastAsia="fr-FR"/>
              </w:rPr>
              <w:t>6</w:t>
            </w:r>
          </w:p>
        </w:tc>
        <w:tc>
          <w:tcPr>
            <w:tcW w:w="652" w:type="dxa"/>
            <w:tcBorders>
              <w:top w:val="single" w:sz="4" w:space="0" w:color="auto"/>
              <w:left w:val="nil"/>
              <w:bottom w:val="single" w:sz="4" w:space="0" w:color="auto"/>
              <w:right w:val="single" w:sz="4" w:space="0" w:color="auto"/>
            </w:tcBorders>
            <w:shd w:val="clear" w:color="auto" w:fill="auto"/>
            <w:noWrap/>
            <w:vAlign w:val="center"/>
            <w:hideMark/>
          </w:tcPr>
          <w:p w:rsidR="00703052" w:rsidRPr="00A13224" w:rsidRDefault="00703052" w:rsidP="00956B98">
            <w:pPr>
              <w:spacing w:after="0" w:line="240" w:lineRule="auto"/>
              <w:jc w:val="right"/>
              <w:rPr>
                <w:rFonts w:eastAsia="Times New Roman"/>
                <w:color w:val="000000"/>
                <w:sz w:val="16"/>
                <w:szCs w:val="16"/>
                <w:lang w:eastAsia="fr-FR"/>
              </w:rPr>
            </w:pPr>
            <w:r w:rsidRPr="00A13224">
              <w:rPr>
                <w:rFonts w:eastAsia="Times New Roman"/>
                <w:color w:val="000000"/>
                <w:sz w:val="16"/>
                <w:szCs w:val="16"/>
                <w:lang w:eastAsia="fr-FR"/>
              </w:rPr>
              <w:t>1</w:t>
            </w:r>
            <w:r w:rsidR="00956B98" w:rsidRPr="00A13224">
              <w:rPr>
                <w:rFonts w:eastAsia="Times New Roman"/>
                <w:color w:val="000000"/>
                <w:sz w:val="16"/>
                <w:szCs w:val="16"/>
                <w:lang w:eastAsia="fr-FR"/>
              </w:rPr>
              <w:t>11</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rsidR="00703052" w:rsidRPr="00A13224" w:rsidRDefault="00703052" w:rsidP="00BD7314">
            <w:pPr>
              <w:spacing w:after="0" w:line="240" w:lineRule="auto"/>
              <w:rPr>
                <w:rFonts w:eastAsia="Times New Roman"/>
                <w:color w:val="000000"/>
                <w:sz w:val="16"/>
                <w:szCs w:val="16"/>
                <w:lang w:eastAsia="fr-FR"/>
              </w:rPr>
            </w:pPr>
            <w:r w:rsidRPr="00A13224">
              <w:rPr>
                <w:rFonts w:eastAsia="Times New Roman"/>
                <w:color w:val="000000"/>
                <w:sz w:val="16"/>
                <w:szCs w:val="16"/>
                <w:lang w:eastAsia="fr-FR"/>
              </w:rPr>
              <w:t xml:space="preserve">  </w:t>
            </w:r>
            <w:r w:rsidR="00BD7314" w:rsidRPr="00A13224">
              <w:rPr>
                <w:rFonts w:eastAsia="Times New Roman"/>
                <w:color w:val="000000"/>
                <w:sz w:val="16"/>
                <w:szCs w:val="16"/>
                <w:lang w:eastAsia="fr-FR"/>
              </w:rPr>
              <w:t>44,40</w:t>
            </w:r>
            <w:r w:rsidRPr="00A13224">
              <w:rPr>
                <w:rFonts w:eastAsia="Times New Roman"/>
                <w:color w:val="000000"/>
                <w:sz w:val="16"/>
                <w:szCs w:val="16"/>
                <w:lang w:eastAsia="fr-FR"/>
              </w:rPr>
              <w:t>%</w:t>
            </w:r>
          </w:p>
        </w:tc>
      </w:tr>
      <w:tr w:rsidR="00703052" w:rsidRPr="00A13224" w:rsidTr="00486675">
        <w:trPr>
          <w:trHeight w:val="300"/>
        </w:trPr>
        <w:tc>
          <w:tcPr>
            <w:tcW w:w="496" w:type="dxa"/>
            <w:tcBorders>
              <w:top w:val="nil"/>
              <w:left w:val="single" w:sz="4" w:space="0" w:color="auto"/>
              <w:bottom w:val="single" w:sz="4" w:space="0" w:color="auto"/>
              <w:right w:val="single" w:sz="4" w:space="0" w:color="auto"/>
            </w:tcBorders>
            <w:shd w:val="clear" w:color="000000" w:fill="FFFFFF"/>
          </w:tcPr>
          <w:p w:rsidR="00703052" w:rsidRPr="00A13224" w:rsidRDefault="00703052" w:rsidP="00493407">
            <w:pPr>
              <w:spacing w:after="0" w:line="240" w:lineRule="auto"/>
              <w:jc w:val="right"/>
              <w:rPr>
                <w:rFonts w:eastAsia="Times New Roman"/>
                <w:color w:val="000000"/>
                <w:sz w:val="16"/>
                <w:szCs w:val="16"/>
                <w:lang w:eastAsia="fr-FR"/>
              </w:rPr>
            </w:pPr>
            <w:r w:rsidRPr="00A13224">
              <w:rPr>
                <w:rFonts w:eastAsia="Times New Roman"/>
                <w:color w:val="000000"/>
                <w:sz w:val="16"/>
                <w:szCs w:val="16"/>
                <w:lang w:eastAsia="fr-FR"/>
              </w:rPr>
              <w:t>8.</w:t>
            </w:r>
          </w:p>
        </w:tc>
        <w:tc>
          <w:tcPr>
            <w:tcW w:w="567" w:type="dxa"/>
            <w:tcBorders>
              <w:top w:val="nil"/>
              <w:left w:val="single" w:sz="4" w:space="0" w:color="auto"/>
              <w:bottom w:val="single" w:sz="4" w:space="0" w:color="auto"/>
              <w:right w:val="single" w:sz="4" w:space="0" w:color="auto"/>
            </w:tcBorders>
            <w:shd w:val="clear" w:color="000000" w:fill="FFFFFF"/>
            <w:vAlign w:val="bottom"/>
          </w:tcPr>
          <w:p w:rsidR="00703052" w:rsidRPr="00A13224" w:rsidRDefault="00703052" w:rsidP="00493407">
            <w:pPr>
              <w:spacing w:after="0" w:line="240" w:lineRule="auto"/>
              <w:jc w:val="right"/>
              <w:rPr>
                <w:rFonts w:ascii="Times New Roman" w:eastAsia="Times New Roman" w:hAnsi="Times New Roman"/>
                <w:color w:val="000000"/>
                <w:sz w:val="16"/>
                <w:szCs w:val="16"/>
                <w:lang w:eastAsia="fr-FR"/>
              </w:rPr>
            </w:pPr>
            <w:r w:rsidRPr="00A13224">
              <w:rPr>
                <w:rFonts w:ascii="Times New Roman" w:eastAsia="Times New Roman" w:hAnsi="Times New Roman"/>
                <w:color w:val="000000"/>
                <w:sz w:val="16"/>
                <w:szCs w:val="16"/>
                <w:lang w:eastAsia="fr-FR"/>
              </w:rPr>
              <w:t>14846</w:t>
            </w:r>
          </w:p>
        </w:tc>
        <w:tc>
          <w:tcPr>
            <w:tcW w:w="585" w:type="dxa"/>
            <w:tcBorders>
              <w:top w:val="nil"/>
              <w:left w:val="single" w:sz="4" w:space="0" w:color="auto"/>
              <w:bottom w:val="single" w:sz="4" w:space="0" w:color="auto"/>
              <w:right w:val="single" w:sz="4" w:space="0" w:color="auto"/>
            </w:tcBorders>
            <w:shd w:val="clear" w:color="000000" w:fill="FFFFFF"/>
            <w:noWrap/>
            <w:vAlign w:val="bottom"/>
            <w:hideMark/>
          </w:tcPr>
          <w:p w:rsidR="00703052" w:rsidRPr="0005271D" w:rsidRDefault="00486675" w:rsidP="0005271D">
            <w:pPr>
              <w:spacing w:after="0" w:line="240" w:lineRule="auto"/>
              <w:jc w:val="center"/>
              <w:rPr>
                <w:rFonts w:ascii="Times New Roman" w:eastAsia="Times New Roman" w:hAnsi="Times New Roman"/>
                <w:color w:val="000000"/>
                <w:sz w:val="14"/>
                <w:szCs w:val="14"/>
                <w:lang w:eastAsia="fr-FR"/>
              </w:rPr>
            </w:pPr>
            <w:r w:rsidRPr="0005271D">
              <w:rPr>
                <w:rFonts w:ascii="Times New Roman" w:eastAsia="Times New Roman" w:hAnsi="Times New Roman"/>
                <w:color w:val="000000"/>
                <w:sz w:val="14"/>
                <w:szCs w:val="14"/>
                <w:lang w:eastAsia="fr-FR"/>
              </w:rPr>
              <w:t>PNUD</w:t>
            </w:r>
          </w:p>
        </w:tc>
        <w:tc>
          <w:tcPr>
            <w:tcW w:w="4425" w:type="dxa"/>
            <w:tcBorders>
              <w:top w:val="nil"/>
              <w:left w:val="nil"/>
              <w:bottom w:val="single" w:sz="4" w:space="0" w:color="auto"/>
              <w:right w:val="single" w:sz="4" w:space="0" w:color="auto"/>
            </w:tcBorders>
            <w:shd w:val="clear" w:color="000000" w:fill="FFFFFF"/>
            <w:vAlign w:val="center"/>
            <w:hideMark/>
          </w:tcPr>
          <w:p w:rsidR="00703052" w:rsidRPr="00A13224" w:rsidRDefault="00703052" w:rsidP="00DC760B">
            <w:pPr>
              <w:spacing w:after="0" w:line="240" w:lineRule="auto"/>
              <w:rPr>
                <w:rFonts w:eastAsia="Times New Roman"/>
                <w:color w:val="000000"/>
                <w:sz w:val="16"/>
                <w:szCs w:val="16"/>
                <w:lang w:eastAsia="fr-FR"/>
              </w:rPr>
            </w:pPr>
            <w:r w:rsidRPr="00A13224">
              <w:rPr>
                <w:rFonts w:eastAsia="Times New Roman"/>
                <w:color w:val="000000"/>
                <w:sz w:val="16"/>
                <w:szCs w:val="16"/>
                <w:lang w:eastAsia="fr-FR"/>
              </w:rPr>
              <w:t>Appui Institutionnel à la Cour des Comptes</w:t>
            </w:r>
          </w:p>
        </w:tc>
        <w:tc>
          <w:tcPr>
            <w:tcW w:w="880" w:type="dxa"/>
            <w:tcBorders>
              <w:top w:val="nil"/>
              <w:left w:val="nil"/>
              <w:bottom w:val="single" w:sz="4" w:space="0" w:color="auto"/>
              <w:right w:val="single" w:sz="4" w:space="0" w:color="auto"/>
            </w:tcBorders>
            <w:shd w:val="clear" w:color="000000" w:fill="FFFFFF"/>
            <w:noWrap/>
            <w:vAlign w:val="center"/>
            <w:hideMark/>
          </w:tcPr>
          <w:p w:rsidR="00703052" w:rsidRPr="00A13224" w:rsidRDefault="00703052" w:rsidP="00DC760B">
            <w:pPr>
              <w:spacing w:after="0" w:line="240" w:lineRule="auto"/>
              <w:rPr>
                <w:rFonts w:eastAsia="Times New Roman"/>
                <w:color w:val="000000"/>
                <w:sz w:val="16"/>
                <w:szCs w:val="16"/>
                <w:lang w:eastAsia="fr-FR"/>
              </w:rPr>
            </w:pPr>
            <w:r w:rsidRPr="00A13224">
              <w:rPr>
                <w:rFonts w:eastAsia="Times New Roman"/>
                <w:color w:val="000000"/>
                <w:sz w:val="16"/>
                <w:szCs w:val="16"/>
                <w:lang w:eastAsia="fr-FR"/>
              </w:rPr>
              <w:t>2007-2009</w:t>
            </w:r>
          </w:p>
        </w:tc>
        <w:tc>
          <w:tcPr>
            <w:tcW w:w="660" w:type="dxa"/>
            <w:tcBorders>
              <w:top w:val="nil"/>
              <w:left w:val="nil"/>
              <w:bottom w:val="single" w:sz="4" w:space="0" w:color="auto"/>
              <w:right w:val="single" w:sz="4" w:space="0" w:color="auto"/>
            </w:tcBorders>
            <w:shd w:val="clear" w:color="000000" w:fill="FFFFFF"/>
            <w:noWrap/>
            <w:vAlign w:val="center"/>
            <w:hideMark/>
          </w:tcPr>
          <w:p w:rsidR="00703052" w:rsidRPr="00A13224" w:rsidRDefault="00703052" w:rsidP="00DC760B">
            <w:pPr>
              <w:spacing w:after="0" w:line="240" w:lineRule="auto"/>
              <w:jc w:val="right"/>
              <w:rPr>
                <w:rFonts w:eastAsia="Times New Roman"/>
                <w:color w:val="000000"/>
                <w:sz w:val="16"/>
                <w:szCs w:val="16"/>
                <w:lang w:eastAsia="fr-FR"/>
              </w:rPr>
            </w:pPr>
            <w:r w:rsidRPr="00A13224">
              <w:rPr>
                <w:rFonts w:eastAsia="Times New Roman"/>
                <w:color w:val="000000"/>
                <w:sz w:val="16"/>
                <w:szCs w:val="16"/>
                <w:lang w:eastAsia="fr-FR"/>
              </w:rPr>
              <w:t>48</w:t>
            </w:r>
          </w:p>
        </w:tc>
        <w:tc>
          <w:tcPr>
            <w:tcW w:w="652" w:type="dxa"/>
            <w:tcBorders>
              <w:top w:val="nil"/>
              <w:left w:val="nil"/>
              <w:bottom w:val="single" w:sz="4" w:space="0" w:color="auto"/>
              <w:right w:val="single" w:sz="4" w:space="0" w:color="auto"/>
            </w:tcBorders>
            <w:shd w:val="clear" w:color="000000" w:fill="FFFFFF"/>
            <w:noWrap/>
            <w:vAlign w:val="center"/>
            <w:hideMark/>
          </w:tcPr>
          <w:p w:rsidR="00703052" w:rsidRPr="00A13224" w:rsidRDefault="00703052" w:rsidP="00DC760B">
            <w:pPr>
              <w:spacing w:after="0" w:line="240" w:lineRule="auto"/>
              <w:jc w:val="right"/>
              <w:rPr>
                <w:rFonts w:eastAsia="Times New Roman"/>
                <w:color w:val="000000"/>
                <w:sz w:val="16"/>
                <w:szCs w:val="16"/>
                <w:lang w:eastAsia="fr-FR"/>
              </w:rPr>
            </w:pPr>
            <w:r w:rsidRPr="00A13224">
              <w:rPr>
                <w:rFonts w:eastAsia="Times New Roman"/>
                <w:color w:val="000000"/>
                <w:sz w:val="16"/>
                <w:szCs w:val="16"/>
                <w:lang w:eastAsia="fr-FR"/>
              </w:rPr>
              <w:t>34</w:t>
            </w:r>
          </w:p>
        </w:tc>
        <w:tc>
          <w:tcPr>
            <w:tcW w:w="652" w:type="dxa"/>
            <w:tcBorders>
              <w:top w:val="nil"/>
              <w:left w:val="nil"/>
              <w:bottom w:val="single" w:sz="4" w:space="0" w:color="auto"/>
              <w:right w:val="single" w:sz="4" w:space="0" w:color="auto"/>
            </w:tcBorders>
            <w:shd w:val="clear" w:color="000000" w:fill="FFFFFF"/>
            <w:noWrap/>
            <w:vAlign w:val="center"/>
            <w:hideMark/>
          </w:tcPr>
          <w:p w:rsidR="00703052" w:rsidRPr="00A13224" w:rsidRDefault="00703052" w:rsidP="00DC760B">
            <w:pPr>
              <w:spacing w:after="0" w:line="240" w:lineRule="auto"/>
              <w:jc w:val="right"/>
              <w:rPr>
                <w:rFonts w:eastAsia="Times New Roman"/>
                <w:color w:val="000000"/>
                <w:sz w:val="16"/>
                <w:szCs w:val="16"/>
                <w:lang w:eastAsia="fr-FR"/>
              </w:rPr>
            </w:pPr>
            <w:r w:rsidRPr="00A13224">
              <w:rPr>
                <w:rFonts w:eastAsia="Times New Roman"/>
                <w:color w:val="000000"/>
                <w:sz w:val="16"/>
                <w:szCs w:val="16"/>
                <w:lang w:eastAsia="fr-FR"/>
              </w:rPr>
              <w:t>2</w:t>
            </w:r>
          </w:p>
        </w:tc>
        <w:tc>
          <w:tcPr>
            <w:tcW w:w="703" w:type="dxa"/>
            <w:tcBorders>
              <w:top w:val="nil"/>
              <w:left w:val="nil"/>
              <w:bottom w:val="single" w:sz="4" w:space="0" w:color="auto"/>
              <w:right w:val="single" w:sz="4" w:space="0" w:color="auto"/>
            </w:tcBorders>
            <w:shd w:val="clear" w:color="000000" w:fill="FFFFFF"/>
            <w:noWrap/>
            <w:vAlign w:val="center"/>
            <w:hideMark/>
          </w:tcPr>
          <w:p w:rsidR="00703052" w:rsidRPr="00A13224" w:rsidRDefault="00703052" w:rsidP="00DC760B">
            <w:pPr>
              <w:spacing w:after="0" w:line="240" w:lineRule="auto"/>
              <w:jc w:val="right"/>
              <w:rPr>
                <w:rFonts w:eastAsia="Times New Roman"/>
                <w:color w:val="000000"/>
                <w:sz w:val="16"/>
                <w:szCs w:val="16"/>
                <w:lang w:eastAsia="fr-FR"/>
              </w:rPr>
            </w:pPr>
            <w:r w:rsidRPr="00A13224">
              <w:rPr>
                <w:rFonts w:eastAsia="Times New Roman"/>
                <w:color w:val="000000"/>
                <w:sz w:val="16"/>
                <w:szCs w:val="16"/>
                <w:lang w:eastAsia="fr-FR"/>
              </w:rPr>
              <w:t>2</w:t>
            </w:r>
          </w:p>
        </w:tc>
        <w:tc>
          <w:tcPr>
            <w:tcW w:w="652" w:type="dxa"/>
            <w:tcBorders>
              <w:top w:val="nil"/>
              <w:left w:val="nil"/>
              <w:bottom w:val="single" w:sz="4" w:space="0" w:color="auto"/>
              <w:right w:val="single" w:sz="4" w:space="0" w:color="auto"/>
            </w:tcBorders>
            <w:shd w:val="clear" w:color="000000" w:fill="FFFFFF"/>
            <w:noWrap/>
            <w:vAlign w:val="center"/>
            <w:hideMark/>
          </w:tcPr>
          <w:p w:rsidR="00703052" w:rsidRPr="00A13224" w:rsidRDefault="00703052" w:rsidP="00DC760B">
            <w:pPr>
              <w:spacing w:after="0" w:line="240" w:lineRule="auto"/>
              <w:jc w:val="right"/>
              <w:rPr>
                <w:rFonts w:eastAsia="Times New Roman"/>
                <w:color w:val="000000"/>
                <w:sz w:val="16"/>
                <w:szCs w:val="16"/>
                <w:lang w:eastAsia="fr-FR"/>
              </w:rPr>
            </w:pPr>
            <w:r w:rsidRPr="00A13224">
              <w:rPr>
                <w:rFonts w:eastAsia="Times New Roman"/>
                <w:color w:val="000000"/>
                <w:sz w:val="16"/>
                <w:szCs w:val="16"/>
                <w:lang w:eastAsia="fr-FR"/>
              </w:rPr>
              <w:t>38</w:t>
            </w:r>
          </w:p>
        </w:tc>
        <w:tc>
          <w:tcPr>
            <w:tcW w:w="720" w:type="dxa"/>
            <w:tcBorders>
              <w:top w:val="nil"/>
              <w:left w:val="nil"/>
              <w:bottom w:val="single" w:sz="4" w:space="0" w:color="auto"/>
              <w:right w:val="single" w:sz="4" w:space="0" w:color="auto"/>
            </w:tcBorders>
            <w:shd w:val="clear" w:color="000000" w:fill="FFFFFF"/>
            <w:noWrap/>
            <w:vAlign w:val="bottom"/>
            <w:hideMark/>
          </w:tcPr>
          <w:p w:rsidR="00703052" w:rsidRPr="00A13224" w:rsidRDefault="00FE1B23" w:rsidP="00FE1B23">
            <w:pPr>
              <w:spacing w:after="0" w:line="240" w:lineRule="auto"/>
              <w:rPr>
                <w:rFonts w:eastAsia="Times New Roman"/>
                <w:color w:val="000000"/>
                <w:sz w:val="16"/>
                <w:szCs w:val="16"/>
                <w:lang w:eastAsia="fr-FR"/>
              </w:rPr>
            </w:pPr>
            <w:r w:rsidRPr="00A13224">
              <w:rPr>
                <w:rFonts w:eastAsia="Times New Roman"/>
                <w:color w:val="000000"/>
                <w:sz w:val="16"/>
                <w:szCs w:val="16"/>
                <w:lang w:eastAsia="fr-FR"/>
              </w:rPr>
              <w:t xml:space="preserve"> </w:t>
            </w:r>
            <w:r w:rsidR="00703052" w:rsidRPr="00A13224">
              <w:rPr>
                <w:rFonts w:eastAsia="Times New Roman"/>
                <w:color w:val="000000"/>
                <w:sz w:val="16"/>
                <w:szCs w:val="16"/>
                <w:lang w:eastAsia="fr-FR"/>
              </w:rPr>
              <w:t xml:space="preserve"> </w:t>
            </w:r>
            <w:r w:rsidRPr="00A13224">
              <w:rPr>
                <w:rFonts w:eastAsia="Times New Roman"/>
                <w:color w:val="000000"/>
                <w:sz w:val="16"/>
                <w:szCs w:val="16"/>
                <w:lang w:eastAsia="fr-FR"/>
              </w:rPr>
              <w:t>7</w:t>
            </w:r>
            <w:r w:rsidR="00703052" w:rsidRPr="00A13224">
              <w:rPr>
                <w:rFonts w:eastAsia="Times New Roman"/>
                <w:color w:val="000000"/>
                <w:sz w:val="16"/>
                <w:szCs w:val="16"/>
                <w:lang w:eastAsia="fr-FR"/>
              </w:rPr>
              <w:t>8,</w:t>
            </w:r>
            <w:r w:rsidRPr="00A13224">
              <w:rPr>
                <w:rFonts w:eastAsia="Times New Roman"/>
                <w:color w:val="000000"/>
                <w:sz w:val="16"/>
                <w:szCs w:val="16"/>
                <w:lang w:eastAsia="fr-FR"/>
              </w:rPr>
              <w:t>4</w:t>
            </w:r>
            <w:r w:rsidR="00703052" w:rsidRPr="00A13224">
              <w:rPr>
                <w:rFonts w:eastAsia="Times New Roman"/>
                <w:color w:val="000000"/>
                <w:sz w:val="16"/>
                <w:szCs w:val="16"/>
                <w:lang w:eastAsia="fr-FR"/>
              </w:rPr>
              <w:t xml:space="preserve">4%   </w:t>
            </w:r>
          </w:p>
        </w:tc>
      </w:tr>
      <w:tr w:rsidR="00703052" w:rsidRPr="00A13224" w:rsidTr="00486675">
        <w:trPr>
          <w:trHeight w:val="300"/>
        </w:trPr>
        <w:tc>
          <w:tcPr>
            <w:tcW w:w="496" w:type="dxa"/>
            <w:tcBorders>
              <w:top w:val="nil"/>
              <w:left w:val="single" w:sz="4" w:space="0" w:color="auto"/>
              <w:bottom w:val="single" w:sz="4" w:space="0" w:color="auto"/>
              <w:right w:val="single" w:sz="4" w:space="0" w:color="auto"/>
            </w:tcBorders>
            <w:shd w:val="clear" w:color="000000" w:fill="FFFFFF"/>
          </w:tcPr>
          <w:p w:rsidR="00703052" w:rsidRPr="00A13224" w:rsidRDefault="00703052" w:rsidP="00493407">
            <w:pPr>
              <w:spacing w:after="0" w:line="240" w:lineRule="auto"/>
              <w:jc w:val="right"/>
              <w:rPr>
                <w:rFonts w:eastAsia="Times New Roman"/>
                <w:color w:val="000000"/>
                <w:sz w:val="16"/>
                <w:szCs w:val="16"/>
                <w:lang w:eastAsia="fr-FR"/>
              </w:rPr>
            </w:pPr>
            <w:r w:rsidRPr="00A13224">
              <w:rPr>
                <w:rFonts w:eastAsia="Times New Roman"/>
                <w:color w:val="000000"/>
                <w:sz w:val="16"/>
                <w:szCs w:val="16"/>
                <w:lang w:eastAsia="fr-FR"/>
              </w:rPr>
              <w:t>9.</w:t>
            </w:r>
          </w:p>
        </w:tc>
        <w:tc>
          <w:tcPr>
            <w:tcW w:w="567" w:type="dxa"/>
            <w:tcBorders>
              <w:top w:val="nil"/>
              <w:left w:val="single" w:sz="4" w:space="0" w:color="auto"/>
              <w:bottom w:val="single" w:sz="4" w:space="0" w:color="auto"/>
              <w:right w:val="single" w:sz="4" w:space="0" w:color="auto"/>
            </w:tcBorders>
            <w:shd w:val="clear" w:color="000000" w:fill="FFFFFF"/>
            <w:vAlign w:val="bottom"/>
          </w:tcPr>
          <w:p w:rsidR="00703052" w:rsidRPr="00A13224" w:rsidRDefault="00703052" w:rsidP="00493407">
            <w:pPr>
              <w:spacing w:after="0" w:line="240" w:lineRule="auto"/>
              <w:jc w:val="right"/>
              <w:rPr>
                <w:rFonts w:eastAsia="Times New Roman"/>
                <w:color w:val="000000"/>
                <w:sz w:val="16"/>
                <w:szCs w:val="16"/>
                <w:lang w:eastAsia="fr-FR"/>
              </w:rPr>
            </w:pPr>
            <w:r w:rsidRPr="00A13224">
              <w:rPr>
                <w:rFonts w:eastAsia="Times New Roman"/>
                <w:color w:val="000000"/>
                <w:sz w:val="16"/>
                <w:szCs w:val="16"/>
                <w:lang w:eastAsia="fr-FR"/>
              </w:rPr>
              <w:t>41583</w:t>
            </w:r>
          </w:p>
        </w:tc>
        <w:tc>
          <w:tcPr>
            <w:tcW w:w="585" w:type="dxa"/>
            <w:tcBorders>
              <w:top w:val="nil"/>
              <w:left w:val="single" w:sz="4" w:space="0" w:color="auto"/>
              <w:bottom w:val="single" w:sz="4" w:space="0" w:color="auto"/>
              <w:right w:val="single" w:sz="4" w:space="0" w:color="auto"/>
            </w:tcBorders>
            <w:shd w:val="clear" w:color="000000" w:fill="FFFFFF"/>
            <w:noWrap/>
            <w:vAlign w:val="bottom"/>
            <w:hideMark/>
          </w:tcPr>
          <w:p w:rsidR="00703052" w:rsidRPr="0005271D" w:rsidRDefault="00486675" w:rsidP="0005271D">
            <w:pPr>
              <w:spacing w:after="0" w:line="240" w:lineRule="auto"/>
              <w:jc w:val="center"/>
              <w:rPr>
                <w:rFonts w:ascii="Times New Roman" w:eastAsia="Times New Roman" w:hAnsi="Times New Roman"/>
                <w:color w:val="000000"/>
                <w:sz w:val="14"/>
                <w:szCs w:val="14"/>
                <w:lang w:eastAsia="fr-FR"/>
              </w:rPr>
            </w:pPr>
            <w:r w:rsidRPr="0005271D">
              <w:rPr>
                <w:rFonts w:ascii="Times New Roman" w:eastAsia="Times New Roman" w:hAnsi="Times New Roman"/>
                <w:color w:val="000000"/>
                <w:sz w:val="14"/>
                <w:szCs w:val="14"/>
                <w:lang w:eastAsia="fr-FR"/>
              </w:rPr>
              <w:t>PNUD</w:t>
            </w:r>
          </w:p>
        </w:tc>
        <w:tc>
          <w:tcPr>
            <w:tcW w:w="4425" w:type="dxa"/>
            <w:tcBorders>
              <w:top w:val="nil"/>
              <w:left w:val="nil"/>
              <w:bottom w:val="single" w:sz="4" w:space="0" w:color="auto"/>
              <w:right w:val="single" w:sz="4" w:space="0" w:color="auto"/>
            </w:tcBorders>
            <w:shd w:val="clear" w:color="000000" w:fill="FFFFFF"/>
            <w:vAlign w:val="center"/>
            <w:hideMark/>
          </w:tcPr>
          <w:p w:rsidR="00703052" w:rsidRPr="00A13224" w:rsidRDefault="00703052" w:rsidP="00DC760B">
            <w:pPr>
              <w:spacing w:after="0" w:line="240" w:lineRule="auto"/>
              <w:rPr>
                <w:rFonts w:eastAsia="Times New Roman"/>
                <w:color w:val="000000"/>
                <w:sz w:val="16"/>
                <w:szCs w:val="16"/>
                <w:lang w:eastAsia="fr-FR"/>
              </w:rPr>
            </w:pPr>
            <w:r w:rsidRPr="00A13224">
              <w:rPr>
                <w:rFonts w:eastAsia="Times New Roman"/>
                <w:color w:val="000000"/>
                <w:sz w:val="16"/>
                <w:szCs w:val="16"/>
                <w:lang w:eastAsia="fr-FR"/>
              </w:rPr>
              <w:t>Appui à l’exécution des Mécanismes de Suivi de la SNRP</w:t>
            </w:r>
          </w:p>
        </w:tc>
        <w:tc>
          <w:tcPr>
            <w:tcW w:w="880" w:type="dxa"/>
            <w:tcBorders>
              <w:top w:val="nil"/>
              <w:left w:val="nil"/>
              <w:bottom w:val="single" w:sz="4" w:space="0" w:color="auto"/>
              <w:right w:val="single" w:sz="4" w:space="0" w:color="auto"/>
            </w:tcBorders>
            <w:shd w:val="clear" w:color="000000" w:fill="FFFFFF"/>
            <w:noWrap/>
            <w:vAlign w:val="center"/>
            <w:hideMark/>
          </w:tcPr>
          <w:p w:rsidR="00703052" w:rsidRPr="00A13224" w:rsidRDefault="00703052" w:rsidP="00DC760B">
            <w:pPr>
              <w:spacing w:after="0" w:line="240" w:lineRule="auto"/>
              <w:rPr>
                <w:rFonts w:eastAsia="Times New Roman"/>
                <w:color w:val="000000"/>
                <w:sz w:val="16"/>
                <w:szCs w:val="16"/>
                <w:lang w:eastAsia="fr-FR"/>
              </w:rPr>
            </w:pPr>
            <w:r w:rsidRPr="00A13224">
              <w:rPr>
                <w:rFonts w:eastAsia="Times New Roman"/>
                <w:color w:val="000000"/>
                <w:sz w:val="16"/>
                <w:szCs w:val="16"/>
                <w:lang w:eastAsia="fr-FR"/>
              </w:rPr>
              <w:t>2005-2009</w:t>
            </w:r>
          </w:p>
        </w:tc>
        <w:tc>
          <w:tcPr>
            <w:tcW w:w="660" w:type="dxa"/>
            <w:tcBorders>
              <w:top w:val="nil"/>
              <w:left w:val="nil"/>
              <w:bottom w:val="single" w:sz="4" w:space="0" w:color="auto"/>
              <w:right w:val="single" w:sz="4" w:space="0" w:color="auto"/>
            </w:tcBorders>
            <w:shd w:val="clear" w:color="000000" w:fill="FFFFFF"/>
            <w:noWrap/>
            <w:vAlign w:val="center"/>
            <w:hideMark/>
          </w:tcPr>
          <w:p w:rsidR="00703052" w:rsidRPr="00A13224" w:rsidRDefault="00703052" w:rsidP="00DC760B">
            <w:pPr>
              <w:spacing w:after="0" w:line="240" w:lineRule="auto"/>
              <w:jc w:val="right"/>
              <w:rPr>
                <w:rFonts w:eastAsia="Times New Roman"/>
                <w:color w:val="000000"/>
                <w:sz w:val="16"/>
                <w:szCs w:val="16"/>
                <w:lang w:eastAsia="fr-FR"/>
              </w:rPr>
            </w:pPr>
            <w:r w:rsidRPr="00A13224">
              <w:rPr>
                <w:rFonts w:eastAsia="Times New Roman"/>
                <w:color w:val="000000"/>
                <w:sz w:val="16"/>
                <w:szCs w:val="16"/>
                <w:lang w:eastAsia="fr-FR"/>
              </w:rPr>
              <w:t>555</w:t>
            </w:r>
          </w:p>
        </w:tc>
        <w:tc>
          <w:tcPr>
            <w:tcW w:w="652" w:type="dxa"/>
            <w:tcBorders>
              <w:top w:val="nil"/>
              <w:left w:val="nil"/>
              <w:bottom w:val="single" w:sz="4" w:space="0" w:color="auto"/>
              <w:right w:val="single" w:sz="4" w:space="0" w:color="auto"/>
            </w:tcBorders>
            <w:shd w:val="clear" w:color="000000" w:fill="FFFFFF"/>
            <w:noWrap/>
            <w:vAlign w:val="center"/>
            <w:hideMark/>
          </w:tcPr>
          <w:p w:rsidR="00703052" w:rsidRPr="00A13224" w:rsidRDefault="00703052" w:rsidP="00DC760B">
            <w:pPr>
              <w:spacing w:after="0" w:line="240" w:lineRule="auto"/>
              <w:jc w:val="right"/>
              <w:rPr>
                <w:rFonts w:eastAsia="Times New Roman"/>
                <w:color w:val="000000"/>
                <w:sz w:val="16"/>
                <w:szCs w:val="16"/>
                <w:lang w:eastAsia="fr-FR"/>
              </w:rPr>
            </w:pPr>
            <w:r w:rsidRPr="00A13224">
              <w:rPr>
                <w:rFonts w:eastAsia="Times New Roman"/>
                <w:color w:val="000000"/>
                <w:sz w:val="16"/>
                <w:szCs w:val="16"/>
                <w:lang w:eastAsia="fr-FR"/>
              </w:rPr>
              <w:t>70</w:t>
            </w:r>
          </w:p>
        </w:tc>
        <w:tc>
          <w:tcPr>
            <w:tcW w:w="652" w:type="dxa"/>
            <w:tcBorders>
              <w:top w:val="nil"/>
              <w:left w:val="nil"/>
              <w:bottom w:val="single" w:sz="4" w:space="0" w:color="auto"/>
              <w:right w:val="single" w:sz="4" w:space="0" w:color="auto"/>
            </w:tcBorders>
            <w:shd w:val="clear" w:color="000000" w:fill="FFFFFF"/>
            <w:noWrap/>
            <w:vAlign w:val="center"/>
            <w:hideMark/>
          </w:tcPr>
          <w:p w:rsidR="00703052" w:rsidRPr="00A13224" w:rsidRDefault="00703052" w:rsidP="00DC760B">
            <w:pPr>
              <w:spacing w:after="0" w:line="240" w:lineRule="auto"/>
              <w:jc w:val="right"/>
              <w:rPr>
                <w:rFonts w:eastAsia="Times New Roman"/>
                <w:color w:val="000000"/>
                <w:sz w:val="16"/>
                <w:szCs w:val="16"/>
                <w:lang w:eastAsia="fr-FR"/>
              </w:rPr>
            </w:pPr>
            <w:r w:rsidRPr="00A13224">
              <w:rPr>
                <w:rFonts w:eastAsia="Times New Roman"/>
                <w:color w:val="000000"/>
                <w:sz w:val="16"/>
                <w:szCs w:val="16"/>
                <w:lang w:eastAsia="fr-FR"/>
              </w:rPr>
              <w:t>81</w:t>
            </w:r>
          </w:p>
        </w:tc>
        <w:tc>
          <w:tcPr>
            <w:tcW w:w="703" w:type="dxa"/>
            <w:tcBorders>
              <w:top w:val="nil"/>
              <w:left w:val="nil"/>
              <w:bottom w:val="single" w:sz="4" w:space="0" w:color="auto"/>
              <w:right w:val="single" w:sz="4" w:space="0" w:color="auto"/>
            </w:tcBorders>
            <w:shd w:val="clear" w:color="000000" w:fill="FFFFFF"/>
            <w:noWrap/>
            <w:vAlign w:val="center"/>
            <w:hideMark/>
          </w:tcPr>
          <w:p w:rsidR="00703052" w:rsidRPr="00A13224" w:rsidRDefault="00FC167D" w:rsidP="00DC760B">
            <w:pPr>
              <w:spacing w:after="0" w:line="240" w:lineRule="auto"/>
              <w:jc w:val="right"/>
              <w:rPr>
                <w:rFonts w:eastAsia="Times New Roman"/>
                <w:color w:val="000000"/>
                <w:sz w:val="16"/>
                <w:szCs w:val="16"/>
                <w:lang w:eastAsia="fr-FR"/>
              </w:rPr>
            </w:pPr>
            <w:r w:rsidRPr="00A13224">
              <w:rPr>
                <w:rFonts w:eastAsia="Times New Roman"/>
                <w:color w:val="000000"/>
                <w:sz w:val="16"/>
                <w:szCs w:val="16"/>
                <w:lang w:eastAsia="fr-FR"/>
              </w:rPr>
              <w:t>106</w:t>
            </w:r>
          </w:p>
        </w:tc>
        <w:tc>
          <w:tcPr>
            <w:tcW w:w="652" w:type="dxa"/>
            <w:tcBorders>
              <w:top w:val="nil"/>
              <w:left w:val="nil"/>
              <w:bottom w:val="single" w:sz="4" w:space="0" w:color="auto"/>
              <w:right w:val="single" w:sz="4" w:space="0" w:color="auto"/>
            </w:tcBorders>
            <w:shd w:val="clear" w:color="000000" w:fill="FFFFFF"/>
            <w:noWrap/>
            <w:vAlign w:val="center"/>
            <w:hideMark/>
          </w:tcPr>
          <w:p w:rsidR="00703052" w:rsidRPr="00A13224" w:rsidRDefault="00FC167D" w:rsidP="00DC760B">
            <w:pPr>
              <w:spacing w:after="0" w:line="240" w:lineRule="auto"/>
              <w:jc w:val="right"/>
              <w:rPr>
                <w:rFonts w:eastAsia="Times New Roman"/>
                <w:color w:val="000000"/>
                <w:sz w:val="16"/>
                <w:szCs w:val="16"/>
                <w:lang w:eastAsia="fr-FR"/>
              </w:rPr>
            </w:pPr>
            <w:r w:rsidRPr="00A13224">
              <w:rPr>
                <w:rFonts w:eastAsia="Times New Roman"/>
                <w:color w:val="000000"/>
                <w:sz w:val="16"/>
                <w:szCs w:val="16"/>
                <w:lang w:eastAsia="fr-FR"/>
              </w:rPr>
              <w:t>2</w:t>
            </w:r>
            <w:r w:rsidR="00703052" w:rsidRPr="00A13224">
              <w:rPr>
                <w:rFonts w:eastAsia="Times New Roman"/>
                <w:color w:val="000000"/>
                <w:sz w:val="16"/>
                <w:szCs w:val="16"/>
                <w:lang w:eastAsia="fr-FR"/>
              </w:rPr>
              <w:t>5</w:t>
            </w:r>
            <w:r w:rsidRPr="00A13224">
              <w:rPr>
                <w:rFonts w:eastAsia="Times New Roman"/>
                <w:color w:val="000000"/>
                <w:sz w:val="16"/>
                <w:szCs w:val="16"/>
                <w:lang w:eastAsia="fr-FR"/>
              </w:rPr>
              <w:t>7</w:t>
            </w:r>
          </w:p>
        </w:tc>
        <w:tc>
          <w:tcPr>
            <w:tcW w:w="720" w:type="dxa"/>
            <w:tcBorders>
              <w:top w:val="nil"/>
              <w:left w:val="nil"/>
              <w:bottom w:val="single" w:sz="4" w:space="0" w:color="auto"/>
              <w:right w:val="single" w:sz="4" w:space="0" w:color="auto"/>
            </w:tcBorders>
            <w:shd w:val="clear" w:color="000000" w:fill="FFFFFF"/>
            <w:noWrap/>
            <w:vAlign w:val="bottom"/>
            <w:hideMark/>
          </w:tcPr>
          <w:p w:rsidR="00703052" w:rsidRPr="00A13224" w:rsidRDefault="00FC167D" w:rsidP="00FC167D">
            <w:pPr>
              <w:spacing w:after="0" w:line="240" w:lineRule="auto"/>
              <w:rPr>
                <w:rFonts w:eastAsia="Times New Roman"/>
                <w:color w:val="000000"/>
                <w:sz w:val="16"/>
                <w:szCs w:val="16"/>
                <w:lang w:eastAsia="fr-FR"/>
              </w:rPr>
            </w:pPr>
            <w:r w:rsidRPr="00A13224">
              <w:rPr>
                <w:rFonts w:eastAsia="Times New Roman"/>
                <w:color w:val="000000"/>
                <w:sz w:val="16"/>
                <w:szCs w:val="16"/>
                <w:lang w:eastAsia="fr-FR"/>
              </w:rPr>
              <w:t xml:space="preserve">  46,31</w:t>
            </w:r>
            <w:r w:rsidR="00703052" w:rsidRPr="00A13224">
              <w:rPr>
                <w:rFonts w:eastAsia="Times New Roman"/>
                <w:color w:val="000000"/>
                <w:sz w:val="16"/>
                <w:szCs w:val="16"/>
                <w:lang w:eastAsia="fr-FR"/>
              </w:rPr>
              <w:t xml:space="preserve">%   </w:t>
            </w:r>
          </w:p>
        </w:tc>
      </w:tr>
      <w:tr w:rsidR="00703052" w:rsidRPr="00A13224" w:rsidTr="00486675">
        <w:trPr>
          <w:trHeight w:val="266"/>
        </w:trPr>
        <w:tc>
          <w:tcPr>
            <w:tcW w:w="496" w:type="dxa"/>
            <w:tcBorders>
              <w:top w:val="nil"/>
              <w:left w:val="single" w:sz="4" w:space="0" w:color="auto"/>
              <w:bottom w:val="single" w:sz="4" w:space="0" w:color="auto"/>
              <w:right w:val="single" w:sz="4" w:space="0" w:color="auto"/>
            </w:tcBorders>
            <w:shd w:val="clear" w:color="000000" w:fill="FFFFFF"/>
          </w:tcPr>
          <w:p w:rsidR="00703052" w:rsidRPr="00A13224" w:rsidRDefault="00703052" w:rsidP="00493407">
            <w:pPr>
              <w:spacing w:after="0" w:line="240" w:lineRule="auto"/>
              <w:jc w:val="right"/>
              <w:rPr>
                <w:rFonts w:ascii="Times New Roman" w:eastAsia="Times New Roman" w:hAnsi="Times New Roman"/>
                <w:color w:val="000000"/>
                <w:sz w:val="16"/>
                <w:szCs w:val="16"/>
                <w:lang w:eastAsia="fr-FR"/>
              </w:rPr>
            </w:pPr>
            <w:r w:rsidRPr="00A13224">
              <w:rPr>
                <w:rFonts w:ascii="Times New Roman" w:eastAsia="Times New Roman" w:hAnsi="Times New Roman"/>
                <w:color w:val="000000"/>
                <w:sz w:val="16"/>
                <w:szCs w:val="16"/>
                <w:lang w:eastAsia="fr-FR"/>
              </w:rPr>
              <w:t>10.</w:t>
            </w:r>
          </w:p>
        </w:tc>
        <w:tc>
          <w:tcPr>
            <w:tcW w:w="567" w:type="dxa"/>
            <w:tcBorders>
              <w:top w:val="nil"/>
              <w:left w:val="single" w:sz="4" w:space="0" w:color="auto"/>
              <w:bottom w:val="single" w:sz="4" w:space="0" w:color="auto"/>
              <w:right w:val="single" w:sz="4" w:space="0" w:color="auto"/>
            </w:tcBorders>
            <w:shd w:val="clear" w:color="000000" w:fill="FFFFFF"/>
            <w:vAlign w:val="bottom"/>
          </w:tcPr>
          <w:p w:rsidR="00703052" w:rsidRPr="00A13224" w:rsidRDefault="00703052" w:rsidP="00493407">
            <w:pPr>
              <w:spacing w:after="0" w:line="240" w:lineRule="auto"/>
              <w:jc w:val="right"/>
              <w:rPr>
                <w:rFonts w:eastAsia="Times New Roman"/>
                <w:color w:val="000000"/>
                <w:sz w:val="16"/>
                <w:szCs w:val="16"/>
                <w:lang w:eastAsia="fr-FR"/>
              </w:rPr>
            </w:pPr>
            <w:r w:rsidRPr="00A13224">
              <w:rPr>
                <w:rFonts w:eastAsia="Times New Roman"/>
                <w:color w:val="000000"/>
                <w:sz w:val="16"/>
                <w:szCs w:val="16"/>
                <w:lang w:eastAsia="fr-FR"/>
              </w:rPr>
              <w:t>54592</w:t>
            </w:r>
          </w:p>
        </w:tc>
        <w:tc>
          <w:tcPr>
            <w:tcW w:w="585" w:type="dxa"/>
            <w:tcBorders>
              <w:top w:val="nil"/>
              <w:left w:val="single" w:sz="4" w:space="0" w:color="auto"/>
              <w:bottom w:val="single" w:sz="4" w:space="0" w:color="auto"/>
              <w:right w:val="single" w:sz="4" w:space="0" w:color="auto"/>
            </w:tcBorders>
            <w:shd w:val="clear" w:color="000000" w:fill="FFFFFF"/>
            <w:noWrap/>
            <w:vAlign w:val="bottom"/>
            <w:hideMark/>
          </w:tcPr>
          <w:p w:rsidR="00703052" w:rsidRPr="0005271D" w:rsidRDefault="00486675" w:rsidP="0005271D">
            <w:pPr>
              <w:spacing w:after="0" w:line="240" w:lineRule="auto"/>
              <w:jc w:val="center"/>
              <w:rPr>
                <w:rFonts w:ascii="Times New Roman" w:eastAsia="Times New Roman" w:hAnsi="Times New Roman"/>
                <w:color w:val="000000"/>
                <w:sz w:val="14"/>
                <w:szCs w:val="14"/>
                <w:lang w:eastAsia="fr-FR"/>
              </w:rPr>
            </w:pPr>
            <w:r w:rsidRPr="0005271D">
              <w:rPr>
                <w:rFonts w:ascii="Times New Roman" w:eastAsia="Times New Roman" w:hAnsi="Times New Roman"/>
                <w:color w:val="000000"/>
                <w:sz w:val="14"/>
                <w:szCs w:val="14"/>
                <w:lang w:eastAsia="fr-FR"/>
              </w:rPr>
              <w:t>TTF-PNUD</w:t>
            </w:r>
          </w:p>
        </w:tc>
        <w:tc>
          <w:tcPr>
            <w:tcW w:w="4425" w:type="dxa"/>
            <w:tcBorders>
              <w:top w:val="nil"/>
              <w:left w:val="nil"/>
              <w:bottom w:val="single" w:sz="4" w:space="0" w:color="auto"/>
              <w:right w:val="single" w:sz="4" w:space="0" w:color="auto"/>
            </w:tcBorders>
            <w:shd w:val="clear" w:color="000000" w:fill="FFFFFF"/>
            <w:vAlign w:val="center"/>
            <w:hideMark/>
          </w:tcPr>
          <w:p w:rsidR="00703052" w:rsidRPr="00A13224" w:rsidRDefault="00703052" w:rsidP="00DC760B">
            <w:pPr>
              <w:spacing w:after="0" w:line="240" w:lineRule="auto"/>
              <w:rPr>
                <w:rFonts w:eastAsia="Times New Roman"/>
                <w:color w:val="000000"/>
                <w:sz w:val="16"/>
                <w:szCs w:val="16"/>
                <w:lang w:eastAsia="fr-FR"/>
              </w:rPr>
            </w:pPr>
            <w:r w:rsidRPr="00A13224">
              <w:rPr>
                <w:rFonts w:eastAsia="Times New Roman"/>
                <w:color w:val="000000"/>
                <w:sz w:val="16"/>
                <w:szCs w:val="16"/>
                <w:lang w:eastAsia="fr-FR"/>
              </w:rPr>
              <w:t>Assistance Tech. pour l’établissement d’un envir. favorable au business – Guichet Unique</w:t>
            </w:r>
          </w:p>
        </w:tc>
        <w:tc>
          <w:tcPr>
            <w:tcW w:w="880" w:type="dxa"/>
            <w:tcBorders>
              <w:top w:val="nil"/>
              <w:left w:val="nil"/>
              <w:bottom w:val="single" w:sz="4" w:space="0" w:color="auto"/>
              <w:right w:val="single" w:sz="4" w:space="0" w:color="auto"/>
            </w:tcBorders>
            <w:shd w:val="clear" w:color="000000" w:fill="FFFFFF"/>
            <w:noWrap/>
            <w:vAlign w:val="center"/>
            <w:hideMark/>
          </w:tcPr>
          <w:p w:rsidR="00703052" w:rsidRPr="00A13224" w:rsidRDefault="00703052" w:rsidP="00DC760B">
            <w:pPr>
              <w:spacing w:after="0" w:line="240" w:lineRule="auto"/>
              <w:rPr>
                <w:rFonts w:eastAsia="Times New Roman"/>
                <w:color w:val="000000"/>
                <w:sz w:val="16"/>
                <w:szCs w:val="16"/>
                <w:lang w:eastAsia="fr-FR"/>
              </w:rPr>
            </w:pPr>
            <w:r w:rsidRPr="00A13224">
              <w:rPr>
                <w:rFonts w:eastAsia="Times New Roman"/>
                <w:color w:val="000000"/>
                <w:sz w:val="16"/>
                <w:szCs w:val="16"/>
                <w:lang w:eastAsia="fr-FR"/>
              </w:rPr>
              <w:t>2007-2010</w:t>
            </w:r>
          </w:p>
        </w:tc>
        <w:tc>
          <w:tcPr>
            <w:tcW w:w="660" w:type="dxa"/>
            <w:tcBorders>
              <w:top w:val="nil"/>
              <w:left w:val="nil"/>
              <w:bottom w:val="single" w:sz="4" w:space="0" w:color="auto"/>
              <w:right w:val="single" w:sz="4" w:space="0" w:color="auto"/>
            </w:tcBorders>
            <w:shd w:val="clear" w:color="000000" w:fill="FFFFFF"/>
            <w:noWrap/>
            <w:vAlign w:val="center"/>
            <w:hideMark/>
          </w:tcPr>
          <w:p w:rsidR="00703052" w:rsidRPr="00A13224" w:rsidRDefault="00703052" w:rsidP="00DC760B">
            <w:pPr>
              <w:spacing w:after="0" w:line="240" w:lineRule="auto"/>
              <w:jc w:val="right"/>
              <w:rPr>
                <w:rFonts w:eastAsia="Times New Roman"/>
                <w:color w:val="000000"/>
                <w:sz w:val="16"/>
                <w:szCs w:val="16"/>
                <w:lang w:eastAsia="fr-FR"/>
              </w:rPr>
            </w:pPr>
            <w:r w:rsidRPr="00A13224">
              <w:rPr>
                <w:rFonts w:eastAsia="Times New Roman"/>
                <w:color w:val="000000"/>
                <w:sz w:val="16"/>
                <w:szCs w:val="16"/>
                <w:lang w:eastAsia="fr-FR"/>
              </w:rPr>
              <w:t>395</w:t>
            </w:r>
          </w:p>
        </w:tc>
        <w:tc>
          <w:tcPr>
            <w:tcW w:w="652" w:type="dxa"/>
            <w:tcBorders>
              <w:top w:val="nil"/>
              <w:left w:val="nil"/>
              <w:bottom w:val="single" w:sz="4" w:space="0" w:color="auto"/>
              <w:right w:val="single" w:sz="4" w:space="0" w:color="auto"/>
            </w:tcBorders>
            <w:shd w:val="clear" w:color="000000" w:fill="FFFFFF"/>
            <w:noWrap/>
            <w:vAlign w:val="center"/>
            <w:hideMark/>
          </w:tcPr>
          <w:p w:rsidR="00703052" w:rsidRPr="00A13224" w:rsidRDefault="00703052" w:rsidP="00DC760B">
            <w:pPr>
              <w:spacing w:after="0" w:line="240" w:lineRule="auto"/>
              <w:jc w:val="right"/>
              <w:rPr>
                <w:rFonts w:eastAsia="Times New Roman"/>
                <w:color w:val="000000"/>
                <w:sz w:val="16"/>
                <w:szCs w:val="16"/>
                <w:lang w:eastAsia="fr-FR"/>
              </w:rPr>
            </w:pPr>
            <w:r w:rsidRPr="00A13224">
              <w:rPr>
                <w:rFonts w:eastAsia="Times New Roman"/>
                <w:color w:val="000000"/>
                <w:sz w:val="16"/>
                <w:szCs w:val="16"/>
                <w:lang w:eastAsia="fr-FR"/>
              </w:rPr>
              <w:t> </w:t>
            </w:r>
          </w:p>
        </w:tc>
        <w:tc>
          <w:tcPr>
            <w:tcW w:w="652" w:type="dxa"/>
            <w:tcBorders>
              <w:top w:val="nil"/>
              <w:left w:val="nil"/>
              <w:bottom w:val="single" w:sz="4" w:space="0" w:color="auto"/>
              <w:right w:val="single" w:sz="4" w:space="0" w:color="auto"/>
            </w:tcBorders>
            <w:shd w:val="clear" w:color="000000" w:fill="FFFFFF"/>
            <w:noWrap/>
            <w:vAlign w:val="center"/>
            <w:hideMark/>
          </w:tcPr>
          <w:p w:rsidR="00703052" w:rsidRPr="00A13224" w:rsidRDefault="00703052" w:rsidP="00DC760B">
            <w:pPr>
              <w:spacing w:after="0" w:line="240" w:lineRule="auto"/>
              <w:jc w:val="right"/>
              <w:rPr>
                <w:rFonts w:eastAsia="Times New Roman"/>
                <w:color w:val="000000"/>
                <w:sz w:val="16"/>
                <w:szCs w:val="16"/>
                <w:lang w:eastAsia="fr-FR"/>
              </w:rPr>
            </w:pPr>
            <w:r w:rsidRPr="00A13224">
              <w:rPr>
                <w:rFonts w:eastAsia="Times New Roman"/>
                <w:color w:val="000000"/>
                <w:sz w:val="16"/>
                <w:szCs w:val="16"/>
                <w:lang w:eastAsia="fr-FR"/>
              </w:rPr>
              <w:t>29</w:t>
            </w:r>
          </w:p>
        </w:tc>
        <w:tc>
          <w:tcPr>
            <w:tcW w:w="703" w:type="dxa"/>
            <w:tcBorders>
              <w:top w:val="nil"/>
              <w:left w:val="nil"/>
              <w:bottom w:val="single" w:sz="4" w:space="0" w:color="auto"/>
              <w:right w:val="single" w:sz="4" w:space="0" w:color="auto"/>
            </w:tcBorders>
            <w:shd w:val="clear" w:color="000000" w:fill="FFFFFF"/>
            <w:noWrap/>
            <w:vAlign w:val="center"/>
            <w:hideMark/>
          </w:tcPr>
          <w:p w:rsidR="00703052" w:rsidRPr="00A13224" w:rsidRDefault="00703052" w:rsidP="00DC760B">
            <w:pPr>
              <w:spacing w:after="0" w:line="240" w:lineRule="auto"/>
              <w:jc w:val="right"/>
              <w:rPr>
                <w:rFonts w:eastAsia="Times New Roman"/>
                <w:color w:val="000000"/>
                <w:sz w:val="16"/>
                <w:szCs w:val="16"/>
                <w:lang w:eastAsia="fr-FR"/>
              </w:rPr>
            </w:pPr>
            <w:r w:rsidRPr="00A13224">
              <w:rPr>
                <w:rFonts w:eastAsia="Times New Roman"/>
                <w:color w:val="000000"/>
                <w:sz w:val="16"/>
                <w:szCs w:val="16"/>
                <w:lang w:eastAsia="fr-FR"/>
              </w:rPr>
              <w:t>104</w:t>
            </w:r>
          </w:p>
        </w:tc>
        <w:tc>
          <w:tcPr>
            <w:tcW w:w="652" w:type="dxa"/>
            <w:tcBorders>
              <w:top w:val="nil"/>
              <w:left w:val="nil"/>
              <w:bottom w:val="single" w:sz="4" w:space="0" w:color="auto"/>
              <w:right w:val="single" w:sz="4" w:space="0" w:color="auto"/>
            </w:tcBorders>
            <w:shd w:val="clear" w:color="000000" w:fill="FFFFFF"/>
            <w:noWrap/>
            <w:vAlign w:val="center"/>
            <w:hideMark/>
          </w:tcPr>
          <w:p w:rsidR="00703052" w:rsidRPr="00A13224" w:rsidRDefault="00703052" w:rsidP="00DC760B">
            <w:pPr>
              <w:spacing w:after="0" w:line="240" w:lineRule="auto"/>
              <w:jc w:val="right"/>
              <w:rPr>
                <w:rFonts w:eastAsia="Times New Roman"/>
                <w:color w:val="000000"/>
                <w:sz w:val="16"/>
                <w:szCs w:val="16"/>
                <w:lang w:eastAsia="fr-FR"/>
              </w:rPr>
            </w:pPr>
            <w:r w:rsidRPr="00A13224">
              <w:rPr>
                <w:rFonts w:eastAsia="Times New Roman"/>
                <w:color w:val="000000"/>
                <w:sz w:val="16"/>
                <w:szCs w:val="16"/>
                <w:lang w:eastAsia="fr-FR"/>
              </w:rPr>
              <w:t>133</w:t>
            </w:r>
          </w:p>
        </w:tc>
        <w:tc>
          <w:tcPr>
            <w:tcW w:w="720" w:type="dxa"/>
            <w:tcBorders>
              <w:top w:val="nil"/>
              <w:left w:val="nil"/>
              <w:bottom w:val="single" w:sz="4" w:space="0" w:color="auto"/>
              <w:right w:val="single" w:sz="4" w:space="0" w:color="auto"/>
            </w:tcBorders>
            <w:shd w:val="clear" w:color="000000" w:fill="FFFFFF"/>
            <w:noWrap/>
            <w:vAlign w:val="bottom"/>
            <w:hideMark/>
          </w:tcPr>
          <w:p w:rsidR="00703052" w:rsidRPr="00A13224" w:rsidRDefault="00703052" w:rsidP="00DC760B">
            <w:pPr>
              <w:spacing w:after="0" w:line="240" w:lineRule="auto"/>
              <w:jc w:val="right"/>
              <w:rPr>
                <w:rFonts w:eastAsia="Times New Roman"/>
                <w:color w:val="000000"/>
                <w:sz w:val="16"/>
                <w:szCs w:val="16"/>
                <w:lang w:eastAsia="fr-FR"/>
              </w:rPr>
            </w:pPr>
            <w:r w:rsidRPr="00A13224">
              <w:rPr>
                <w:rFonts w:eastAsia="Times New Roman"/>
                <w:color w:val="000000"/>
                <w:sz w:val="16"/>
                <w:szCs w:val="16"/>
                <w:lang w:eastAsia="fr-FR"/>
              </w:rPr>
              <w:t>33,7</w:t>
            </w:r>
            <w:r w:rsidR="00012DC1" w:rsidRPr="00A13224">
              <w:rPr>
                <w:rFonts w:eastAsia="Times New Roman"/>
                <w:color w:val="000000"/>
                <w:sz w:val="16"/>
                <w:szCs w:val="16"/>
                <w:lang w:eastAsia="fr-FR"/>
              </w:rPr>
              <w:t>0</w:t>
            </w:r>
            <w:r w:rsidRPr="00A13224">
              <w:rPr>
                <w:rFonts w:eastAsia="Times New Roman"/>
                <w:color w:val="000000"/>
                <w:sz w:val="16"/>
                <w:szCs w:val="16"/>
                <w:lang w:eastAsia="fr-FR"/>
              </w:rPr>
              <w:t xml:space="preserve">%   </w:t>
            </w:r>
          </w:p>
        </w:tc>
      </w:tr>
      <w:tr w:rsidR="00703052" w:rsidRPr="00A13224" w:rsidTr="00486675">
        <w:trPr>
          <w:trHeight w:val="244"/>
        </w:trPr>
        <w:tc>
          <w:tcPr>
            <w:tcW w:w="496" w:type="dxa"/>
            <w:tcBorders>
              <w:top w:val="nil"/>
              <w:left w:val="single" w:sz="4" w:space="0" w:color="auto"/>
              <w:bottom w:val="single" w:sz="4" w:space="0" w:color="auto"/>
              <w:right w:val="single" w:sz="4" w:space="0" w:color="auto"/>
            </w:tcBorders>
            <w:shd w:val="clear" w:color="000000" w:fill="FFFFFF"/>
          </w:tcPr>
          <w:p w:rsidR="00703052" w:rsidRPr="00A13224" w:rsidRDefault="00703052" w:rsidP="00493407">
            <w:pPr>
              <w:spacing w:after="0" w:line="240" w:lineRule="auto"/>
              <w:jc w:val="right"/>
              <w:rPr>
                <w:rFonts w:eastAsia="Times New Roman"/>
                <w:color w:val="000000"/>
                <w:sz w:val="16"/>
                <w:szCs w:val="16"/>
                <w:lang w:eastAsia="fr-FR"/>
              </w:rPr>
            </w:pPr>
            <w:r w:rsidRPr="00A13224">
              <w:rPr>
                <w:rFonts w:eastAsia="Times New Roman"/>
                <w:color w:val="000000"/>
                <w:sz w:val="16"/>
                <w:szCs w:val="16"/>
                <w:lang w:eastAsia="fr-FR"/>
              </w:rPr>
              <w:t>11.</w:t>
            </w:r>
          </w:p>
        </w:tc>
        <w:tc>
          <w:tcPr>
            <w:tcW w:w="567" w:type="dxa"/>
            <w:tcBorders>
              <w:top w:val="nil"/>
              <w:left w:val="single" w:sz="4" w:space="0" w:color="auto"/>
              <w:bottom w:val="single" w:sz="4" w:space="0" w:color="auto"/>
              <w:right w:val="single" w:sz="4" w:space="0" w:color="auto"/>
            </w:tcBorders>
            <w:shd w:val="clear" w:color="000000" w:fill="FFFFFF"/>
            <w:vAlign w:val="bottom"/>
          </w:tcPr>
          <w:p w:rsidR="00703052" w:rsidRPr="00A13224" w:rsidRDefault="00703052" w:rsidP="00493407">
            <w:pPr>
              <w:spacing w:after="0" w:line="240" w:lineRule="auto"/>
              <w:jc w:val="right"/>
              <w:rPr>
                <w:rFonts w:eastAsia="Times New Roman"/>
                <w:color w:val="000000"/>
                <w:sz w:val="16"/>
                <w:szCs w:val="16"/>
                <w:lang w:eastAsia="fr-FR"/>
              </w:rPr>
            </w:pPr>
            <w:r w:rsidRPr="00A13224">
              <w:rPr>
                <w:rFonts w:eastAsia="Times New Roman"/>
                <w:color w:val="000000"/>
                <w:sz w:val="16"/>
                <w:szCs w:val="16"/>
                <w:lang w:eastAsia="fr-FR"/>
              </w:rPr>
              <w:t>54593</w:t>
            </w:r>
          </w:p>
        </w:tc>
        <w:tc>
          <w:tcPr>
            <w:tcW w:w="585" w:type="dxa"/>
            <w:tcBorders>
              <w:top w:val="nil"/>
              <w:left w:val="single" w:sz="4" w:space="0" w:color="auto"/>
              <w:bottom w:val="single" w:sz="4" w:space="0" w:color="auto"/>
              <w:right w:val="single" w:sz="4" w:space="0" w:color="auto"/>
            </w:tcBorders>
            <w:shd w:val="clear" w:color="000000" w:fill="FFFFFF"/>
            <w:noWrap/>
            <w:vAlign w:val="bottom"/>
            <w:hideMark/>
          </w:tcPr>
          <w:p w:rsidR="00703052" w:rsidRPr="0005271D" w:rsidRDefault="00486675" w:rsidP="0005271D">
            <w:pPr>
              <w:spacing w:after="0" w:line="240" w:lineRule="auto"/>
              <w:jc w:val="center"/>
              <w:rPr>
                <w:rFonts w:ascii="Times New Roman" w:eastAsia="Times New Roman" w:hAnsi="Times New Roman"/>
                <w:color w:val="000000"/>
                <w:sz w:val="14"/>
                <w:szCs w:val="14"/>
                <w:lang w:eastAsia="fr-FR"/>
              </w:rPr>
            </w:pPr>
            <w:r w:rsidRPr="0005271D">
              <w:rPr>
                <w:rFonts w:ascii="Times New Roman" w:eastAsia="Times New Roman" w:hAnsi="Times New Roman"/>
                <w:color w:val="000000"/>
                <w:sz w:val="14"/>
                <w:szCs w:val="14"/>
                <w:lang w:eastAsia="fr-FR"/>
              </w:rPr>
              <w:t>TTF-Cadre Intégré</w:t>
            </w:r>
          </w:p>
        </w:tc>
        <w:tc>
          <w:tcPr>
            <w:tcW w:w="4425" w:type="dxa"/>
            <w:tcBorders>
              <w:top w:val="nil"/>
              <w:left w:val="nil"/>
              <w:bottom w:val="single" w:sz="4" w:space="0" w:color="auto"/>
              <w:right w:val="single" w:sz="4" w:space="0" w:color="auto"/>
            </w:tcBorders>
            <w:shd w:val="clear" w:color="000000" w:fill="FFFFFF"/>
            <w:vAlign w:val="center"/>
            <w:hideMark/>
          </w:tcPr>
          <w:p w:rsidR="00703052" w:rsidRPr="00A13224" w:rsidRDefault="00703052" w:rsidP="005C7DAD">
            <w:pPr>
              <w:spacing w:after="0" w:line="240" w:lineRule="auto"/>
              <w:rPr>
                <w:rFonts w:eastAsia="Times New Roman"/>
                <w:color w:val="000000"/>
                <w:sz w:val="16"/>
                <w:szCs w:val="16"/>
                <w:lang w:eastAsia="fr-FR"/>
              </w:rPr>
            </w:pPr>
            <w:r w:rsidRPr="00A13224">
              <w:rPr>
                <w:rFonts w:eastAsia="Times New Roman"/>
                <w:color w:val="000000"/>
                <w:sz w:val="16"/>
                <w:szCs w:val="16"/>
                <w:lang w:eastAsia="fr-FR"/>
              </w:rPr>
              <w:t>Assistance Tech. Renf. Cap. de la Dir..Commerce pour l’intégration dans le Commerce international</w:t>
            </w:r>
          </w:p>
        </w:tc>
        <w:tc>
          <w:tcPr>
            <w:tcW w:w="880" w:type="dxa"/>
            <w:tcBorders>
              <w:top w:val="nil"/>
              <w:left w:val="nil"/>
              <w:bottom w:val="single" w:sz="4" w:space="0" w:color="auto"/>
              <w:right w:val="single" w:sz="4" w:space="0" w:color="auto"/>
            </w:tcBorders>
            <w:shd w:val="clear" w:color="000000" w:fill="FFFFFF"/>
            <w:noWrap/>
            <w:vAlign w:val="center"/>
            <w:hideMark/>
          </w:tcPr>
          <w:p w:rsidR="00703052" w:rsidRPr="00A13224" w:rsidRDefault="00703052" w:rsidP="00DC760B">
            <w:pPr>
              <w:spacing w:after="0" w:line="240" w:lineRule="auto"/>
              <w:rPr>
                <w:rFonts w:eastAsia="Times New Roman"/>
                <w:color w:val="000000"/>
                <w:sz w:val="16"/>
                <w:szCs w:val="16"/>
                <w:lang w:eastAsia="fr-FR"/>
              </w:rPr>
            </w:pPr>
            <w:r w:rsidRPr="00A13224">
              <w:rPr>
                <w:rFonts w:eastAsia="Times New Roman"/>
                <w:color w:val="000000"/>
                <w:sz w:val="16"/>
                <w:szCs w:val="16"/>
                <w:lang w:eastAsia="fr-FR"/>
              </w:rPr>
              <w:t>2007-2008</w:t>
            </w:r>
          </w:p>
        </w:tc>
        <w:tc>
          <w:tcPr>
            <w:tcW w:w="660" w:type="dxa"/>
            <w:tcBorders>
              <w:top w:val="nil"/>
              <w:left w:val="nil"/>
              <w:bottom w:val="single" w:sz="4" w:space="0" w:color="auto"/>
              <w:right w:val="single" w:sz="4" w:space="0" w:color="auto"/>
            </w:tcBorders>
            <w:shd w:val="clear" w:color="000000" w:fill="FFFFFF"/>
            <w:noWrap/>
            <w:vAlign w:val="center"/>
            <w:hideMark/>
          </w:tcPr>
          <w:p w:rsidR="00703052" w:rsidRPr="00A13224" w:rsidRDefault="00703052" w:rsidP="00DC760B">
            <w:pPr>
              <w:spacing w:after="0" w:line="240" w:lineRule="auto"/>
              <w:jc w:val="right"/>
              <w:rPr>
                <w:rFonts w:eastAsia="Times New Roman"/>
                <w:color w:val="000000"/>
                <w:sz w:val="16"/>
                <w:szCs w:val="16"/>
                <w:lang w:eastAsia="fr-FR"/>
              </w:rPr>
            </w:pPr>
            <w:r w:rsidRPr="00A13224">
              <w:rPr>
                <w:rFonts w:eastAsia="Times New Roman"/>
                <w:color w:val="000000"/>
                <w:sz w:val="16"/>
                <w:szCs w:val="16"/>
                <w:lang w:eastAsia="fr-FR"/>
              </w:rPr>
              <w:t>229</w:t>
            </w:r>
          </w:p>
        </w:tc>
        <w:tc>
          <w:tcPr>
            <w:tcW w:w="652" w:type="dxa"/>
            <w:tcBorders>
              <w:top w:val="nil"/>
              <w:left w:val="nil"/>
              <w:bottom w:val="single" w:sz="4" w:space="0" w:color="auto"/>
              <w:right w:val="single" w:sz="4" w:space="0" w:color="auto"/>
            </w:tcBorders>
            <w:shd w:val="clear" w:color="000000" w:fill="FFFFFF"/>
            <w:noWrap/>
            <w:vAlign w:val="center"/>
            <w:hideMark/>
          </w:tcPr>
          <w:p w:rsidR="00703052" w:rsidRPr="00A13224" w:rsidRDefault="00703052" w:rsidP="00DC760B">
            <w:pPr>
              <w:spacing w:after="0" w:line="240" w:lineRule="auto"/>
              <w:jc w:val="right"/>
              <w:rPr>
                <w:rFonts w:eastAsia="Times New Roman"/>
                <w:color w:val="000000"/>
                <w:sz w:val="16"/>
                <w:szCs w:val="16"/>
                <w:lang w:eastAsia="fr-FR"/>
              </w:rPr>
            </w:pPr>
            <w:r w:rsidRPr="00A13224">
              <w:rPr>
                <w:rFonts w:eastAsia="Times New Roman"/>
                <w:color w:val="000000"/>
                <w:sz w:val="16"/>
                <w:szCs w:val="16"/>
                <w:lang w:eastAsia="fr-FR"/>
              </w:rPr>
              <w:t>32</w:t>
            </w:r>
          </w:p>
        </w:tc>
        <w:tc>
          <w:tcPr>
            <w:tcW w:w="652" w:type="dxa"/>
            <w:tcBorders>
              <w:top w:val="nil"/>
              <w:left w:val="nil"/>
              <w:bottom w:val="single" w:sz="4" w:space="0" w:color="auto"/>
              <w:right w:val="single" w:sz="4" w:space="0" w:color="auto"/>
            </w:tcBorders>
            <w:shd w:val="clear" w:color="000000" w:fill="FFFFFF"/>
            <w:noWrap/>
            <w:vAlign w:val="center"/>
            <w:hideMark/>
          </w:tcPr>
          <w:p w:rsidR="00703052" w:rsidRPr="00A13224" w:rsidRDefault="00330190" w:rsidP="00DC760B">
            <w:pPr>
              <w:spacing w:after="0" w:line="240" w:lineRule="auto"/>
              <w:jc w:val="right"/>
              <w:rPr>
                <w:rFonts w:eastAsia="Times New Roman"/>
                <w:color w:val="000000"/>
                <w:sz w:val="16"/>
                <w:szCs w:val="16"/>
                <w:lang w:eastAsia="fr-FR"/>
              </w:rPr>
            </w:pPr>
            <w:r w:rsidRPr="00A13224">
              <w:rPr>
                <w:rFonts w:eastAsia="Times New Roman"/>
                <w:color w:val="000000"/>
                <w:sz w:val="16"/>
                <w:szCs w:val="16"/>
                <w:lang w:eastAsia="fr-FR"/>
              </w:rPr>
              <w:t>-</w:t>
            </w:r>
            <w:r w:rsidR="00703052" w:rsidRPr="00A13224">
              <w:rPr>
                <w:rFonts w:eastAsia="Times New Roman"/>
                <w:color w:val="000000"/>
                <w:sz w:val="16"/>
                <w:szCs w:val="16"/>
                <w:lang w:eastAsia="fr-FR"/>
              </w:rPr>
              <w:t>9</w:t>
            </w:r>
          </w:p>
        </w:tc>
        <w:tc>
          <w:tcPr>
            <w:tcW w:w="703" w:type="dxa"/>
            <w:tcBorders>
              <w:top w:val="nil"/>
              <w:left w:val="nil"/>
              <w:bottom w:val="single" w:sz="4" w:space="0" w:color="auto"/>
              <w:right w:val="single" w:sz="4" w:space="0" w:color="auto"/>
            </w:tcBorders>
            <w:shd w:val="clear" w:color="000000" w:fill="FFFFFF"/>
            <w:noWrap/>
            <w:vAlign w:val="center"/>
            <w:hideMark/>
          </w:tcPr>
          <w:p w:rsidR="00703052" w:rsidRPr="00A13224" w:rsidRDefault="00330190" w:rsidP="00DC760B">
            <w:pPr>
              <w:spacing w:after="0" w:line="240" w:lineRule="auto"/>
              <w:jc w:val="right"/>
              <w:rPr>
                <w:rFonts w:eastAsia="Times New Roman"/>
                <w:color w:val="000000"/>
                <w:sz w:val="16"/>
                <w:szCs w:val="16"/>
                <w:lang w:eastAsia="fr-FR"/>
              </w:rPr>
            </w:pPr>
            <w:r w:rsidRPr="00A13224">
              <w:rPr>
                <w:rFonts w:eastAsia="Times New Roman"/>
                <w:color w:val="000000"/>
                <w:sz w:val="16"/>
                <w:szCs w:val="16"/>
                <w:lang w:eastAsia="fr-FR"/>
              </w:rPr>
              <w:t>36</w:t>
            </w:r>
          </w:p>
        </w:tc>
        <w:tc>
          <w:tcPr>
            <w:tcW w:w="652" w:type="dxa"/>
            <w:tcBorders>
              <w:top w:val="nil"/>
              <w:left w:val="nil"/>
              <w:bottom w:val="single" w:sz="4" w:space="0" w:color="auto"/>
              <w:right w:val="single" w:sz="4" w:space="0" w:color="auto"/>
            </w:tcBorders>
            <w:shd w:val="clear" w:color="000000" w:fill="FFFFFF"/>
            <w:noWrap/>
            <w:vAlign w:val="center"/>
            <w:hideMark/>
          </w:tcPr>
          <w:p w:rsidR="00703052" w:rsidRPr="00A13224" w:rsidRDefault="00330190" w:rsidP="00DC760B">
            <w:pPr>
              <w:spacing w:after="0" w:line="240" w:lineRule="auto"/>
              <w:jc w:val="right"/>
              <w:rPr>
                <w:rFonts w:eastAsia="Times New Roman"/>
                <w:color w:val="000000"/>
                <w:sz w:val="16"/>
                <w:szCs w:val="16"/>
                <w:lang w:eastAsia="fr-FR"/>
              </w:rPr>
            </w:pPr>
            <w:r w:rsidRPr="00A13224">
              <w:rPr>
                <w:rFonts w:eastAsia="Times New Roman"/>
                <w:color w:val="000000"/>
                <w:sz w:val="16"/>
                <w:szCs w:val="16"/>
                <w:lang w:eastAsia="fr-FR"/>
              </w:rPr>
              <w:t>59</w:t>
            </w:r>
          </w:p>
        </w:tc>
        <w:tc>
          <w:tcPr>
            <w:tcW w:w="720" w:type="dxa"/>
            <w:tcBorders>
              <w:top w:val="nil"/>
              <w:left w:val="nil"/>
              <w:bottom w:val="single" w:sz="4" w:space="0" w:color="auto"/>
              <w:right w:val="single" w:sz="4" w:space="0" w:color="auto"/>
            </w:tcBorders>
            <w:shd w:val="clear" w:color="000000" w:fill="FFFFFF"/>
            <w:noWrap/>
            <w:vAlign w:val="bottom"/>
            <w:hideMark/>
          </w:tcPr>
          <w:p w:rsidR="00703052" w:rsidRPr="00A13224" w:rsidRDefault="00703052" w:rsidP="00EA2DB5">
            <w:pPr>
              <w:spacing w:after="0" w:line="240" w:lineRule="auto"/>
              <w:rPr>
                <w:rFonts w:eastAsia="Times New Roman"/>
                <w:color w:val="000000"/>
                <w:sz w:val="16"/>
                <w:szCs w:val="16"/>
                <w:lang w:eastAsia="fr-FR"/>
              </w:rPr>
            </w:pPr>
            <w:r w:rsidRPr="00A13224">
              <w:rPr>
                <w:rFonts w:eastAsia="Times New Roman"/>
                <w:color w:val="000000"/>
                <w:sz w:val="16"/>
                <w:szCs w:val="16"/>
                <w:lang w:eastAsia="fr-FR"/>
              </w:rPr>
              <w:t xml:space="preserve">  </w:t>
            </w:r>
            <w:r w:rsidR="00EA2DB5" w:rsidRPr="00A13224">
              <w:rPr>
                <w:rFonts w:eastAsia="Times New Roman"/>
                <w:color w:val="000000"/>
                <w:sz w:val="16"/>
                <w:szCs w:val="16"/>
                <w:lang w:eastAsia="fr-FR"/>
              </w:rPr>
              <w:t>25</w:t>
            </w:r>
            <w:r w:rsidRPr="00A13224">
              <w:rPr>
                <w:rFonts w:eastAsia="Times New Roman"/>
                <w:color w:val="000000"/>
                <w:sz w:val="16"/>
                <w:szCs w:val="16"/>
                <w:lang w:eastAsia="fr-FR"/>
              </w:rPr>
              <w:t>,</w:t>
            </w:r>
            <w:r w:rsidR="00330190" w:rsidRPr="00A13224">
              <w:rPr>
                <w:rFonts w:eastAsia="Times New Roman"/>
                <w:color w:val="000000"/>
                <w:sz w:val="16"/>
                <w:szCs w:val="16"/>
                <w:lang w:eastAsia="fr-FR"/>
              </w:rPr>
              <w:t>76</w:t>
            </w:r>
            <w:r w:rsidRPr="00A13224">
              <w:rPr>
                <w:rFonts w:eastAsia="Times New Roman"/>
                <w:color w:val="000000"/>
                <w:sz w:val="16"/>
                <w:szCs w:val="16"/>
                <w:lang w:eastAsia="fr-FR"/>
              </w:rPr>
              <w:t xml:space="preserve">%   </w:t>
            </w:r>
          </w:p>
        </w:tc>
      </w:tr>
      <w:tr w:rsidR="00703052" w:rsidRPr="00A13224" w:rsidTr="00486675">
        <w:trPr>
          <w:trHeight w:val="300"/>
        </w:trPr>
        <w:tc>
          <w:tcPr>
            <w:tcW w:w="496" w:type="dxa"/>
            <w:tcBorders>
              <w:top w:val="nil"/>
              <w:left w:val="single" w:sz="4" w:space="0" w:color="auto"/>
              <w:bottom w:val="single" w:sz="4" w:space="0" w:color="auto"/>
              <w:right w:val="single" w:sz="4" w:space="0" w:color="auto"/>
            </w:tcBorders>
            <w:shd w:val="clear" w:color="000000" w:fill="FFFFFF"/>
          </w:tcPr>
          <w:p w:rsidR="00703052" w:rsidRPr="00A13224" w:rsidRDefault="00703052" w:rsidP="00493407">
            <w:pPr>
              <w:spacing w:after="0" w:line="240" w:lineRule="auto"/>
              <w:jc w:val="right"/>
              <w:rPr>
                <w:rFonts w:eastAsia="Times New Roman"/>
                <w:color w:val="000000"/>
                <w:sz w:val="16"/>
                <w:szCs w:val="16"/>
                <w:lang w:eastAsia="fr-FR"/>
              </w:rPr>
            </w:pPr>
            <w:r w:rsidRPr="00A13224">
              <w:rPr>
                <w:rFonts w:eastAsia="Times New Roman"/>
                <w:color w:val="000000"/>
                <w:sz w:val="16"/>
                <w:szCs w:val="16"/>
                <w:lang w:eastAsia="fr-FR"/>
              </w:rPr>
              <w:t>12.</w:t>
            </w:r>
          </w:p>
        </w:tc>
        <w:tc>
          <w:tcPr>
            <w:tcW w:w="567" w:type="dxa"/>
            <w:tcBorders>
              <w:top w:val="nil"/>
              <w:left w:val="single" w:sz="4" w:space="0" w:color="auto"/>
              <w:bottom w:val="single" w:sz="4" w:space="0" w:color="auto"/>
              <w:right w:val="single" w:sz="4" w:space="0" w:color="auto"/>
            </w:tcBorders>
            <w:shd w:val="clear" w:color="000000" w:fill="FFFFFF"/>
            <w:vAlign w:val="bottom"/>
          </w:tcPr>
          <w:p w:rsidR="00703052" w:rsidRPr="00A13224" w:rsidRDefault="00703052" w:rsidP="00493407">
            <w:pPr>
              <w:spacing w:after="0" w:line="240" w:lineRule="auto"/>
              <w:jc w:val="right"/>
              <w:rPr>
                <w:rFonts w:eastAsia="Times New Roman"/>
                <w:color w:val="000000"/>
                <w:sz w:val="16"/>
                <w:szCs w:val="16"/>
                <w:lang w:eastAsia="fr-FR"/>
              </w:rPr>
            </w:pPr>
            <w:r w:rsidRPr="00A13224">
              <w:rPr>
                <w:rFonts w:eastAsia="Times New Roman"/>
                <w:color w:val="000000"/>
                <w:sz w:val="16"/>
                <w:szCs w:val="16"/>
                <w:lang w:eastAsia="fr-FR"/>
              </w:rPr>
              <w:t>57790</w:t>
            </w:r>
          </w:p>
        </w:tc>
        <w:tc>
          <w:tcPr>
            <w:tcW w:w="585" w:type="dxa"/>
            <w:tcBorders>
              <w:top w:val="nil"/>
              <w:left w:val="single" w:sz="4" w:space="0" w:color="auto"/>
              <w:bottom w:val="single" w:sz="4" w:space="0" w:color="auto"/>
              <w:right w:val="single" w:sz="4" w:space="0" w:color="auto"/>
            </w:tcBorders>
            <w:shd w:val="clear" w:color="000000" w:fill="FFFFFF"/>
            <w:noWrap/>
            <w:vAlign w:val="bottom"/>
            <w:hideMark/>
          </w:tcPr>
          <w:p w:rsidR="00703052" w:rsidRPr="0005271D" w:rsidRDefault="00486675" w:rsidP="0005271D">
            <w:pPr>
              <w:spacing w:after="0" w:line="240" w:lineRule="auto"/>
              <w:jc w:val="center"/>
              <w:rPr>
                <w:rFonts w:ascii="Times New Roman" w:eastAsia="Times New Roman" w:hAnsi="Times New Roman"/>
                <w:color w:val="000000"/>
                <w:sz w:val="14"/>
                <w:szCs w:val="14"/>
                <w:lang w:eastAsia="fr-FR"/>
              </w:rPr>
            </w:pPr>
            <w:r w:rsidRPr="0005271D">
              <w:rPr>
                <w:rFonts w:ascii="Times New Roman" w:eastAsia="Times New Roman" w:hAnsi="Times New Roman"/>
                <w:color w:val="000000"/>
                <w:sz w:val="14"/>
                <w:szCs w:val="14"/>
                <w:lang w:eastAsia="fr-FR"/>
              </w:rPr>
              <w:t>Portugal</w:t>
            </w:r>
          </w:p>
        </w:tc>
        <w:tc>
          <w:tcPr>
            <w:tcW w:w="4425" w:type="dxa"/>
            <w:tcBorders>
              <w:top w:val="nil"/>
              <w:left w:val="nil"/>
              <w:bottom w:val="single" w:sz="4" w:space="0" w:color="auto"/>
              <w:right w:val="single" w:sz="4" w:space="0" w:color="auto"/>
            </w:tcBorders>
            <w:shd w:val="clear" w:color="000000" w:fill="FFFFFF"/>
            <w:vAlign w:val="center"/>
            <w:hideMark/>
          </w:tcPr>
          <w:p w:rsidR="00703052" w:rsidRPr="00A13224" w:rsidRDefault="00703052" w:rsidP="00493407">
            <w:pPr>
              <w:spacing w:after="0" w:line="240" w:lineRule="auto"/>
              <w:rPr>
                <w:rFonts w:eastAsia="Times New Roman"/>
                <w:color w:val="000000"/>
                <w:sz w:val="16"/>
                <w:szCs w:val="16"/>
                <w:lang w:eastAsia="fr-FR"/>
              </w:rPr>
            </w:pPr>
            <w:r w:rsidRPr="00A13224">
              <w:rPr>
                <w:rFonts w:eastAsia="Times New Roman"/>
                <w:color w:val="000000"/>
                <w:sz w:val="16"/>
                <w:szCs w:val="16"/>
                <w:lang w:eastAsia="fr-FR"/>
              </w:rPr>
              <w:t>Appui à l’Unité de Coordination des Aides (UCA)</w:t>
            </w:r>
          </w:p>
        </w:tc>
        <w:tc>
          <w:tcPr>
            <w:tcW w:w="880" w:type="dxa"/>
            <w:tcBorders>
              <w:top w:val="nil"/>
              <w:left w:val="nil"/>
              <w:bottom w:val="single" w:sz="4" w:space="0" w:color="auto"/>
              <w:right w:val="single" w:sz="4" w:space="0" w:color="auto"/>
            </w:tcBorders>
            <w:shd w:val="clear" w:color="000000" w:fill="FFFFFF"/>
            <w:noWrap/>
            <w:vAlign w:val="center"/>
            <w:hideMark/>
          </w:tcPr>
          <w:p w:rsidR="00703052" w:rsidRPr="00A13224" w:rsidRDefault="00703052" w:rsidP="00493407">
            <w:pPr>
              <w:spacing w:after="0" w:line="240" w:lineRule="auto"/>
              <w:rPr>
                <w:rFonts w:eastAsia="Times New Roman"/>
                <w:color w:val="000000"/>
                <w:sz w:val="16"/>
                <w:szCs w:val="16"/>
                <w:lang w:eastAsia="fr-FR"/>
              </w:rPr>
            </w:pPr>
            <w:r w:rsidRPr="00A13224">
              <w:rPr>
                <w:rFonts w:eastAsia="Times New Roman"/>
                <w:color w:val="000000"/>
                <w:sz w:val="16"/>
                <w:szCs w:val="16"/>
                <w:lang w:eastAsia="fr-FR"/>
              </w:rPr>
              <w:t>2007/2011</w:t>
            </w:r>
          </w:p>
        </w:tc>
        <w:tc>
          <w:tcPr>
            <w:tcW w:w="660" w:type="dxa"/>
            <w:tcBorders>
              <w:top w:val="nil"/>
              <w:left w:val="nil"/>
              <w:bottom w:val="single" w:sz="4" w:space="0" w:color="auto"/>
              <w:right w:val="single" w:sz="4" w:space="0" w:color="auto"/>
            </w:tcBorders>
            <w:shd w:val="clear" w:color="000000" w:fill="FFFFFF"/>
            <w:noWrap/>
            <w:vAlign w:val="center"/>
            <w:hideMark/>
          </w:tcPr>
          <w:p w:rsidR="00703052" w:rsidRPr="00A13224" w:rsidRDefault="00703052" w:rsidP="00493407">
            <w:pPr>
              <w:spacing w:after="0" w:line="240" w:lineRule="auto"/>
              <w:jc w:val="right"/>
              <w:rPr>
                <w:rFonts w:eastAsia="Times New Roman"/>
                <w:color w:val="000000"/>
                <w:sz w:val="16"/>
                <w:szCs w:val="16"/>
                <w:lang w:eastAsia="fr-FR"/>
              </w:rPr>
            </w:pPr>
            <w:r w:rsidRPr="00A13224">
              <w:rPr>
                <w:rFonts w:eastAsia="Times New Roman"/>
                <w:color w:val="000000"/>
                <w:sz w:val="16"/>
                <w:szCs w:val="16"/>
                <w:lang w:eastAsia="fr-FR"/>
              </w:rPr>
              <w:t>360</w:t>
            </w:r>
          </w:p>
        </w:tc>
        <w:tc>
          <w:tcPr>
            <w:tcW w:w="652" w:type="dxa"/>
            <w:tcBorders>
              <w:top w:val="nil"/>
              <w:left w:val="nil"/>
              <w:bottom w:val="single" w:sz="4" w:space="0" w:color="auto"/>
              <w:right w:val="single" w:sz="4" w:space="0" w:color="auto"/>
            </w:tcBorders>
            <w:shd w:val="clear" w:color="000000" w:fill="FFFFFF"/>
            <w:noWrap/>
            <w:vAlign w:val="center"/>
            <w:hideMark/>
          </w:tcPr>
          <w:p w:rsidR="00703052" w:rsidRPr="00A13224" w:rsidRDefault="00703052" w:rsidP="00493407">
            <w:pPr>
              <w:spacing w:after="0" w:line="240" w:lineRule="auto"/>
              <w:jc w:val="right"/>
              <w:rPr>
                <w:rFonts w:eastAsia="Times New Roman"/>
                <w:color w:val="000000"/>
                <w:sz w:val="16"/>
                <w:szCs w:val="16"/>
                <w:lang w:eastAsia="fr-FR"/>
              </w:rPr>
            </w:pPr>
            <w:r w:rsidRPr="00A13224">
              <w:rPr>
                <w:rFonts w:eastAsia="Times New Roman"/>
                <w:color w:val="000000"/>
                <w:sz w:val="16"/>
                <w:szCs w:val="16"/>
                <w:lang w:eastAsia="fr-FR"/>
              </w:rPr>
              <w:t>36</w:t>
            </w:r>
          </w:p>
        </w:tc>
        <w:tc>
          <w:tcPr>
            <w:tcW w:w="652" w:type="dxa"/>
            <w:tcBorders>
              <w:top w:val="nil"/>
              <w:left w:val="nil"/>
              <w:bottom w:val="single" w:sz="4" w:space="0" w:color="auto"/>
              <w:right w:val="single" w:sz="4" w:space="0" w:color="auto"/>
            </w:tcBorders>
            <w:shd w:val="clear" w:color="000000" w:fill="FFFFFF"/>
            <w:noWrap/>
            <w:vAlign w:val="center"/>
            <w:hideMark/>
          </w:tcPr>
          <w:p w:rsidR="00703052" w:rsidRPr="00A13224" w:rsidRDefault="00703052" w:rsidP="00493407">
            <w:pPr>
              <w:spacing w:after="0" w:line="240" w:lineRule="auto"/>
              <w:jc w:val="right"/>
              <w:rPr>
                <w:rFonts w:eastAsia="Times New Roman"/>
                <w:color w:val="000000"/>
                <w:sz w:val="16"/>
                <w:szCs w:val="16"/>
                <w:lang w:eastAsia="fr-FR"/>
              </w:rPr>
            </w:pPr>
            <w:r w:rsidRPr="00A13224">
              <w:rPr>
                <w:rFonts w:eastAsia="Times New Roman"/>
                <w:color w:val="000000"/>
                <w:sz w:val="16"/>
                <w:szCs w:val="16"/>
                <w:lang w:eastAsia="fr-FR"/>
              </w:rPr>
              <w:t> </w:t>
            </w:r>
          </w:p>
        </w:tc>
        <w:tc>
          <w:tcPr>
            <w:tcW w:w="703" w:type="dxa"/>
            <w:tcBorders>
              <w:top w:val="nil"/>
              <w:left w:val="nil"/>
              <w:bottom w:val="single" w:sz="4" w:space="0" w:color="auto"/>
              <w:right w:val="single" w:sz="4" w:space="0" w:color="auto"/>
            </w:tcBorders>
            <w:shd w:val="clear" w:color="000000" w:fill="FFFFFF"/>
            <w:noWrap/>
            <w:vAlign w:val="center"/>
            <w:hideMark/>
          </w:tcPr>
          <w:p w:rsidR="00703052" w:rsidRPr="00A13224" w:rsidRDefault="00703052" w:rsidP="00493407">
            <w:pPr>
              <w:spacing w:after="0" w:line="240" w:lineRule="auto"/>
              <w:jc w:val="right"/>
              <w:rPr>
                <w:rFonts w:eastAsia="Times New Roman"/>
                <w:color w:val="000000"/>
                <w:sz w:val="16"/>
                <w:szCs w:val="16"/>
                <w:lang w:eastAsia="fr-FR"/>
              </w:rPr>
            </w:pPr>
            <w:r w:rsidRPr="00A13224">
              <w:rPr>
                <w:rFonts w:eastAsia="Times New Roman"/>
                <w:color w:val="000000"/>
                <w:sz w:val="16"/>
                <w:szCs w:val="16"/>
                <w:lang w:eastAsia="fr-FR"/>
              </w:rPr>
              <w:t> </w:t>
            </w:r>
          </w:p>
        </w:tc>
        <w:tc>
          <w:tcPr>
            <w:tcW w:w="652" w:type="dxa"/>
            <w:tcBorders>
              <w:top w:val="nil"/>
              <w:left w:val="nil"/>
              <w:bottom w:val="single" w:sz="4" w:space="0" w:color="auto"/>
              <w:right w:val="single" w:sz="4" w:space="0" w:color="auto"/>
            </w:tcBorders>
            <w:shd w:val="clear" w:color="000000" w:fill="FFFFFF"/>
            <w:noWrap/>
            <w:vAlign w:val="center"/>
            <w:hideMark/>
          </w:tcPr>
          <w:p w:rsidR="00703052" w:rsidRPr="00A13224" w:rsidRDefault="00703052" w:rsidP="00493407">
            <w:pPr>
              <w:spacing w:after="0" w:line="240" w:lineRule="auto"/>
              <w:jc w:val="right"/>
              <w:rPr>
                <w:rFonts w:eastAsia="Times New Roman"/>
                <w:color w:val="000000"/>
                <w:sz w:val="16"/>
                <w:szCs w:val="16"/>
                <w:lang w:eastAsia="fr-FR"/>
              </w:rPr>
            </w:pPr>
            <w:r w:rsidRPr="00A13224">
              <w:rPr>
                <w:rFonts w:eastAsia="Times New Roman"/>
                <w:color w:val="000000"/>
                <w:sz w:val="16"/>
                <w:szCs w:val="16"/>
                <w:lang w:eastAsia="fr-FR"/>
              </w:rPr>
              <w:t>36</w:t>
            </w:r>
          </w:p>
        </w:tc>
        <w:tc>
          <w:tcPr>
            <w:tcW w:w="720" w:type="dxa"/>
            <w:tcBorders>
              <w:top w:val="nil"/>
              <w:left w:val="nil"/>
              <w:bottom w:val="single" w:sz="4" w:space="0" w:color="auto"/>
              <w:right w:val="single" w:sz="4" w:space="0" w:color="auto"/>
            </w:tcBorders>
            <w:shd w:val="clear" w:color="000000" w:fill="FFFFFF"/>
            <w:noWrap/>
            <w:vAlign w:val="bottom"/>
            <w:hideMark/>
          </w:tcPr>
          <w:p w:rsidR="00703052" w:rsidRPr="00A13224" w:rsidRDefault="00012DC1" w:rsidP="00493407">
            <w:pPr>
              <w:spacing w:after="0" w:line="240" w:lineRule="auto"/>
              <w:rPr>
                <w:rFonts w:eastAsia="Times New Roman"/>
                <w:color w:val="000000"/>
                <w:sz w:val="16"/>
                <w:szCs w:val="16"/>
                <w:lang w:eastAsia="fr-FR"/>
              </w:rPr>
            </w:pPr>
            <w:r w:rsidRPr="00A13224">
              <w:rPr>
                <w:rFonts w:eastAsia="Times New Roman"/>
                <w:color w:val="000000"/>
                <w:sz w:val="16"/>
                <w:szCs w:val="16"/>
                <w:lang w:eastAsia="fr-FR"/>
              </w:rPr>
              <w:t xml:space="preserve">  </w:t>
            </w:r>
            <w:r w:rsidR="00703052" w:rsidRPr="00A13224">
              <w:rPr>
                <w:rFonts w:eastAsia="Times New Roman"/>
                <w:color w:val="000000"/>
                <w:sz w:val="16"/>
                <w:szCs w:val="16"/>
                <w:lang w:eastAsia="fr-FR"/>
              </w:rPr>
              <w:t>10,0</w:t>
            </w:r>
            <w:r w:rsidRPr="00A13224">
              <w:rPr>
                <w:rFonts w:eastAsia="Times New Roman"/>
                <w:color w:val="000000"/>
                <w:sz w:val="16"/>
                <w:szCs w:val="16"/>
                <w:lang w:eastAsia="fr-FR"/>
              </w:rPr>
              <w:t>0</w:t>
            </w:r>
            <w:r w:rsidR="00703052" w:rsidRPr="00A13224">
              <w:rPr>
                <w:rFonts w:eastAsia="Times New Roman"/>
                <w:color w:val="000000"/>
                <w:sz w:val="16"/>
                <w:szCs w:val="16"/>
                <w:lang w:eastAsia="fr-FR"/>
              </w:rPr>
              <w:t xml:space="preserve">%   </w:t>
            </w:r>
          </w:p>
        </w:tc>
      </w:tr>
      <w:tr w:rsidR="00703052" w:rsidRPr="00A13224" w:rsidTr="00486675">
        <w:trPr>
          <w:trHeight w:val="300"/>
        </w:trPr>
        <w:tc>
          <w:tcPr>
            <w:tcW w:w="496" w:type="dxa"/>
            <w:tcBorders>
              <w:top w:val="nil"/>
              <w:left w:val="single" w:sz="4" w:space="0" w:color="auto"/>
              <w:bottom w:val="single" w:sz="4" w:space="0" w:color="auto"/>
              <w:right w:val="single" w:sz="4" w:space="0" w:color="auto"/>
            </w:tcBorders>
            <w:shd w:val="clear" w:color="000000" w:fill="FFFFFF"/>
          </w:tcPr>
          <w:p w:rsidR="00703052" w:rsidRPr="00A13224" w:rsidRDefault="00703052" w:rsidP="00493407">
            <w:pPr>
              <w:spacing w:after="0" w:line="240" w:lineRule="auto"/>
              <w:jc w:val="right"/>
              <w:rPr>
                <w:rFonts w:eastAsia="Times New Roman"/>
                <w:color w:val="000000"/>
                <w:sz w:val="16"/>
                <w:szCs w:val="16"/>
                <w:lang w:eastAsia="fr-FR"/>
              </w:rPr>
            </w:pPr>
            <w:r w:rsidRPr="00A13224">
              <w:rPr>
                <w:rFonts w:eastAsia="Times New Roman"/>
                <w:color w:val="000000"/>
                <w:sz w:val="16"/>
                <w:szCs w:val="16"/>
                <w:lang w:eastAsia="fr-FR"/>
              </w:rPr>
              <w:t>13.</w:t>
            </w:r>
          </w:p>
        </w:tc>
        <w:tc>
          <w:tcPr>
            <w:tcW w:w="567" w:type="dxa"/>
            <w:tcBorders>
              <w:top w:val="nil"/>
              <w:left w:val="single" w:sz="4" w:space="0" w:color="auto"/>
              <w:bottom w:val="single" w:sz="4" w:space="0" w:color="auto"/>
              <w:right w:val="single" w:sz="4" w:space="0" w:color="auto"/>
            </w:tcBorders>
            <w:shd w:val="clear" w:color="000000" w:fill="FFFFFF"/>
            <w:vAlign w:val="bottom"/>
          </w:tcPr>
          <w:p w:rsidR="00703052" w:rsidRPr="00A13224" w:rsidRDefault="00703052" w:rsidP="00493407">
            <w:pPr>
              <w:spacing w:after="0" w:line="240" w:lineRule="auto"/>
              <w:jc w:val="right"/>
              <w:rPr>
                <w:rFonts w:eastAsia="Times New Roman"/>
                <w:color w:val="000000"/>
                <w:sz w:val="16"/>
                <w:szCs w:val="16"/>
                <w:lang w:eastAsia="fr-FR"/>
              </w:rPr>
            </w:pPr>
            <w:r w:rsidRPr="00A13224">
              <w:rPr>
                <w:rFonts w:eastAsia="Times New Roman"/>
                <w:color w:val="000000"/>
                <w:sz w:val="16"/>
                <w:szCs w:val="16"/>
                <w:lang w:eastAsia="fr-FR"/>
              </w:rPr>
              <w:t>63824</w:t>
            </w:r>
          </w:p>
        </w:tc>
        <w:tc>
          <w:tcPr>
            <w:tcW w:w="585" w:type="dxa"/>
            <w:tcBorders>
              <w:top w:val="nil"/>
              <w:left w:val="single" w:sz="4" w:space="0" w:color="auto"/>
              <w:bottom w:val="single" w:sz="4" w:space="0" w:color="auto"/>
              <w:right w:val="single" w:sz="4" w:space="0" w:color="auto"/>
            </w:tcBorders>
            <w:shd w:val="clear" w:color="000000" w:fill="FFFFFF"/>
            <w:noWrap/>
            <w:vAlign w:val="bottom"/>
            <w:hideMark/>
          </w:tcPr>
          <w:p w:rsidR="00703052" w:rsidRPr="0005271D" w:rsidRDefault="00486675" w:rsidP="0005271D">
            <w:pPr>
              <w:spacing w:after="0" w:line="240" w:lineRule="auto"/>
              <w:jc w:val="center"/>
              <w:rPr>
                <w:rFonts w:ascii="Times New Roman" w:eastAsia="Times New Roman" w:hAnsi="Times New Roman"/>
                <w:color w:val="000000"/>
                <w:sz w:val="14"/>
                <w:szCs w:val="14"/>
                <w:lang w:eastAsia="fr-FR"/>
              </w:rPr>
            </w:pPr>
            <w:r w:rsidRPr="0005271D">
              <w:rPr>
                <w:rFonts w:ascii="Times New Roman" w:eastAsia="Times New Roman" w:hAnsi="Times New Roman"/>
                <w:color w:val="000000"/>
                <w:sz w:val="14"/>
                <w:szCs w:val="14"/>
                <w:lang w:eastAsia="fr-FR"/>
              </w:rPr>
              <w:t>PNUD</w:t>
            </w:r>
          </w:p>
        </w:tc>
        <w:tc>
          <w:tcPr>
            <w:tcW w:w="4425" w:type="dxa"/>
            <w:tcBorders>
              <w:top w:val="nil"/>
              <w:left w:val="nil"/>
              <w:bottom w:val="single" w:sz="4" w:space="0" w:color="auto"/>
              <w:right w:val="single" w:sz="4" w:space="0" w:color="auto"/>
            </w:tcBorders>
            <w:shd w:val="clear" w:color="000000" w:fill="FFFFFF"/>
            <w:vAlign w:val="center"/>
            <w:hideMark/>
          </w:tcPr>
          <w:p w:rsidR="00703052" w:rsidRPr="00A13224" w:rsidRDefault="00703052" w:rsidP="00493407">
            <w:pPr>
              <w:spacing w:after="0" w:line="240" w:lineRule="auto"/>
              <w:rPr>
                <w:rFonts w:eastAsia="Times New Roman"/>
                <w:color w:val="000000"/>
                <w:sz w:val="16"/>
                <w:szCs w:val="16"/>
                <w:lang w:eastAsia="fr-FR"/>
              </w:rPr>
            </w:pPr>
            <w:r w:rsidRPr="00A13224">
              <w:rPr>
                <w:rFonts w:eastAsia="Times New Roman"/>
                <w:color w:val="000000"/>
                <w:sz w:val="16"/>
                <w:szCs w:val="16"/>
                <w:lang w:eastAsia="fr-FR"/>
              </w:rPr>
              <w:t>Appui à l’exécut.du 6</w:t>
            </w:r>
            <w:r w:rsidRPr="00A13224">
              <w:rPr>
                <w:rFonts w:ascii="Times New Roman" w:eastAsia="Times New Roman" w:hAnsi="Times New Roman"/>
                <w:color w:val="000000"/>
                <w:sz w:val="16"/>
                <w:szCs w:val="16"/>
                <w:vertAlign w:val="superscript"/>
                <w:lang w:eastAsia="fr-FR"/>
              </w:rPr>
              <w:t>ème</w:t>
            </w:r>
            <w:r w:rsidRPr="00A13224">
              <w:rPr>
                <w:rFonts w:ascii="Times New Roman" w:eastAsia="Times New Roman" w:hAnsi="Times New Roman"/>
                <w:color w:val="000000"/>
                <w:sz w:val="16"/>
                <w:szCs w:val="16"/>
                <w:lang w:eastAsia="fr-FR"/>
              </w:rPr>
              <w:t xml:space="preserve"> Prog. Pays et Renf. Cap. Part.d’exécution de la gest.Aide au Dév. </w:t>
            </w:r>
          </w:p>
        </w:tc>
        <w:tc>
          <w:tcPr>
            <w:tcW w:w="880" w:type="dxa"/>
            <w:tcBorders>
              <w:top w:val="nil"/>
              <w:left w:val="nil"/>
              <w:bottom w:val="single" w:sz="4" w:space="0" w:color="auto"/>
              <w:right w:val="single" w:sz="4" w:space="0" w:color="auto"/>
            </w:tcBorders>
            <w:shd w:val="clear" w:color="000000" w:fill="FFFFFF"/>
            <w:noWrap/>
            <w:vAlign w:val="center"/>
            <w:hideMark/>
          </w:tcPr>
          <w:p w:rsidR="00703052" w:rsidRPr="00A13224" w:rsidRDefault="00703052" w:rsidP="00493407">
            <w:pPr>
              <w:spacing w:after="0" w:line="240" w:lineRule="auto"/>
              <w:rPr>
                <w:rFonts w:eastAsia="Times New Roman"/>
                <w:color w:val="000000"/>
                <w:sz w:val="16"/>
                <w:szCs w:val="16"/>
                <w:lang w:eastAsia="fr-FR"/>
              </w:rPr>
            </w:pPr>
            <w:r w:rsidRPr="00A13224">
              <w:rPr>
                <w:rFonts w:eastAsia="Times New Roman"/>
                <w:color w:val="000000"/>
                <w:sz w:val="16"/>
                <w:szCs w:val="16"/>
                <w:lang w:eastAsia="fr-FR"/>
              </w:rPr>
              <w:t>2008-2011</w:t>
            </w:r>
          </w:p>
        </w:tc>
        <w:tc>
          <w:tcPr>
            <w:tcW w:w="660" w:type="dxa"/>
            <w:tcBorders>
              <w:top w:val="nil"/>
              <w:left w:val="nil"/>
              <w:bottom w:val="single" w:sz="4" w:space="0" w:color="auto"/>
              <w:right w:val="single" w:sz="4" w:space="0" w:color="auto"/>
            </w:tcBorders>
            <w:shd w:val="clear" w:color="000000" w:fill="FFFFFF"/>
            <w:noWrap/>
            <w:vAlign w:val="center"/>
            <w:hideMark/>
          </w:tcPr>
          <w:p w:rsidR="00703052" w:rsidRPr="00A13224" w:rsidRDefault="00703052" w:rsidP="00493407">
            <w:pPr>
              <w:spacing w:after="0" w:line="240" w:lineRule="auto"/>
              <w:jc w:val="right"/>
              <w:rPr>
                <w:rFonts w:eastAsia="Times New Roman"/>
                <w:color w:val="000000"/>
                <w:sz w:val="16"/>
                <w:szCs w:val="16"/>
                <w:lang w:eastAsia="fr-FR"/>
              </w:rPr>
            </w:pPr>
            <w:r w:rsidRPr="00A13224">
              <w:rPr>
                <w:rFonts w:eastAsia="Times New Roman"/>
                <w:color w:val="000000"/>
                <w:sz w:val="16"/>
                <w:szCs w:val="16"/>
                <w:lang w:eastAsia="fr-FR"/>
              </w:rPr>
              <w:t>400</w:t>
            </w:r>
          </w:p>
        </w:tc>
        <w:tc>
          <w:tcPr>
            <w:tcW w:w="652" w:type="dxa"/>
            <w:tcBorders>
              <w:top w:val="nil"/>
              <w:left w:val="nil"/>
              <w:bottom w:val="single" w:sz="4" w:space="0" w:color="auto"/>
              <w:right w:val="single" w:sz="4" w:space="0" w:color="auto"/>
            </w:tcBorders>
            <w:shd w:val="clear" w:color="000000" w:fill="FFFFFF"/>
            <w:noWrap/>
            <w:vAlign w:val="center"/>
            <w:hideMark/>
          </w:tcPr>
          <w:p w:rsidR="00703052" w:rsidRPr="00A13224" w:rsidRDefault="00703052" w:rsidP="00493407">
            <w:pPr>
              <w:spacing w:after="0" w:line="240" w:lineRule="auto"/>
              <w:jc w:val="right"/>
              <w:rPr>
                <w:rFonts w:eastAsia="Times New Roman"/>
                <w:color w:val="000000"/>
                <w:sz w:val="16"/>
                <w:szCs w:val="16"/>
                <w:lang w:eastAsia="fr-FR"/>
              </w:rPr>
            </w:pPr>
            <w:r w:rsidRPr="00A13224">
              <w:rPr>
                <w:rFonts w:eastAsia="Times New Roman"/>
                <w:color w:val="000000"/>
                <w:sz w:val="16"/>
                <w:szCs w:val="16"/>
                <w:lang w:eastAsia="fr-FR"/>
              </w:rPr>
              <w:t> </w:t>
            </w:r>
          </w:p>
        </w:tc>
        <w:tc>
          <w:tcPr>
            <w:tcW w:w="652" w:type="dxa"/>
            <w:tcBorders>
              <w:top w:val="nil"/>
              <w:left w:val="nil"/>
              <w:bottom w:val="single" w:sz="4" w:space="0" w:color="auto"/>
              <w:right w:val="single" w:sz="4" w:space="0" w:color="auto"/>
            </w:tcBorders>
            <w:shd w:val="clear" w:color="000000" w:fill="FFFFFF"/>
            <w:noWrap/>
            <w:vAlign w:val="center"/>
            <w:hideMark/>
          </w:tcPr>
          <w:p w:rsidR="00703052" w:rsidRPr="00A13224" w:rsidRDefault="00703052" w:rsidP="00493407">
            <w:pPr>
              <w:spacing w:after="0" w:line="240" w:lineRule="auto"/>
              <w:jc w:val="right"/>
              <w:rPr>
                <w:rFonts w:eastAsia="Times New Roman"/>
                <w:color w:val="000000"/>
                <w:sz w:val="16"/>
                <w:szCs w:val="16"/>
                <w:lang w:eastAsia="fr-FR"/>
              </w:rPr>
            </w:pPr>
            <w:r w:rsidRPr="00A13224">
              <w:rPr>
                <w:rFonts w:eastAsia="Times New Roman"/>
                <w:color w:val="000000"/>
                <w:sz w:val="16"/>
                <w:szCs w:val="16"/>
                <w:lang w:eastAsia="fr-FR"/>
              </w:rPr>
              <w:t>49</w:t>
            </w:r>
          </w:p>
        </w:tc>
        <w:tc>
          <w:tcPr>
            <w:tcW w:w="703" w:type="dxa"/>
            <w:tcBorders>
              <w:top w:val="nil"/>
              <w:left w:val="nil"/>
              <w:bottom w:val="single" w:sz="4" w:space="0" w:color="auto"/>
              <w:right w:val="single" w:sz="4" w:space="0" w:color="auto"/>
            </w:tcBorders>
            <w:shd w:val="clear" w:color="000000" w:fill="FFFFFF"/>
            <w:noWrap/>
            <w:vAlign w:val="center"/>
            <w:hideMark/>
          </w:tcPr>
          <w:p w:rsidR="00703052" w:rsidRPr="00A13224" w:rsidRDefault="00D14A65" w:rsidP="00493407">
            <w:pPr>
              <w:spacing w:after="0" w:line="240" w:lineRule="auto"/>
              <w:jc w:val="right"/>
              <w:rPr>
                <w:rFonts w:eastAsia="Times New Roman"/>
                <w:color w:val="000000"/>
                <w:sz w:val="16"/>
                <w:szCs w:val="16"/>
                <w:lang w:eastAsia="fr-FR"/>
              </w:rPr>
            </w:pPr>
            <w:r w:rsidRPr="00A13224">
              <w:rPr>
                <w:rFonts w:eastAsia="Times New Roman"/>
                <w:color w:val="000000"/>
                <w:sz w:val="16"/>
                <w:szCs w:val="16"/>
                <w:lang w:eastAsia="fr-FR"/>
              </w:rPr>
              <w:t>205</w:t>
            </w:r>
          </w:p>
        </w:tc>
        <w:tc>
          <w:tcPr>
            <w:tcW w:w="652" w:type="dxa"/>
            <w:tcBorders>
              <w:top w:val="nil"/>
              <w:left w:val="nil"/>
              <w:bottom w:val="single" w:sz="4" w:space="0" w:color="auto"/>
              <w:right w:val="single" w:sz="4" w:space="0" w:color="auto"/>
            </w:tcBorders>
            <w:shd w:val="clear" w:color="000000" w:fill="FFFFFF"/>
            <w:noWrap/>
            <w:vAlign w:val="center"/>
            <w:hideMark/>
          </w:tcPr>
          <w:p w:rsidR="00703052" w:rsidRPr="00A13224" w:rsidRDefault="00D14A65" w:rsidP="00493407">
            <w:pPr>
              <w:spacing w:after="0" w:line="240" w:lineRule="auto"/>
              <w:jc w:val="right"/>
              <w:rPr>
                <w:rFonts w:eastAsia="Times New Roman"/>
                <w:color w:val="000000"/>
                <w:sz w:val="16"/>
                <w:szCs w:val="16"/>
                <w:lang w:eastAsia="fr-FR"/>
              </w:rPr>
            </w:pPr>
            <w:r w:rsidRPr="00A13224">
              <w:rPr>
                <w:rFonts w:eastAsia="Times New Roman"/>
                <w:color w:val="000000"/>
                <w:sz w:val="16"/>
                <w:szCs w:val="16"/>
                <w:lang w:eastAsia="fr-FR"/>
              </w:rPr>
              <w:t>254</w:t>
            </w:r>
          </w:p>
        </w:tc>
        <w:tc>
          <w:tcPr>
            <w:tcW w:w="720" w:type="dxa"/>
            <w:tcBorders>
              <w:top w:val="nil"/>
              <w:left w:val="nil"/>
              <w:bottom w:val="single" w:sz="4" w:space="0" w:color="auto"/>
              <w:right w:val="single" w:sz="4" w:space="0" w:color="auto"/>
            </w:tcBorders>
            <w:shd w:val="clear" w:color="000000" w:fill="FFFFFF"/>
            <w:noWrap/>
            <w:vAlign w:val="bottom"/>
            <w:hideMark/>
          </w:tcPr>
          <w:p w:rsidR="00703052" w:rsidRPr="00A13224" w:rsidRDefault="00D14A65" w:rsidP="00493407">
            <w:pPr>
              <w:spacing w:after="0" w:line="240" w:lineRule="auto"/>
              <w:rPr>
                <w:rFonts w:eastAsia="Times New Roman"/>
                <w:color w:val="000000"/>
                <w:sz w:val="16"/>
                <w:szCs w:val="16"/>
                <w:lang w:eastAsia="fr-FR"/>
              </w:rPr>
            </w:pPr>
            <w:r w:rsidRPr="00A13224">
              <w:rPr>
                <w:rFonts w:eastAsia="Times New Roman"/>
                <w:color w:val="000000"/>
                <w:sz w:val="16"/>
                <w:szCs w:val="16"/>
                <w:lang w:eastAsia="fr-FR"/>
              </w:rPr>
              <w:t>63,50</w:t>
            </w:r>
            <w:r w:rsidR="00703052" w:rsidRPr="00A13224">
              <w:rPr>
                <w:rFonts w:eastAsia="Times New Roman"/>
                <w:color w:val="000000"/>
                <w:sz w:val="16"/>
                <w:szCs w:val="16"/>
                <w:lang w:eastAsia="fr-FR"/>
              </w:rPr>
              <w:t xml:space="preserve">%   </w:t>
            </w:r>
          </w:p>
        </w:tc>
      </w:tr>
      <w:tr w:rsidR="00486675" w:rsidRPr="00A13224" w:rsidTr="000C6545">
        <w:trPr>
          <w:trHeight w:val="300"/>
        </w:trPr>
        <w:tc>
          <w:tcPr>
            <w:tcW w:w="496" w:type="dxa"/>
            <w:tcBorders>
              <w:top w:val="nil"/>
              <w:left w:val="single" w:sz="4" w:space="0" w:color="auto"/>
              <w:bottom w:val="single" w:sz="4" w:space="0" w:color="auto"/>
              <w:right w:val="single" w:sz="4" w:space="0" w:color="auto"/>
            </w:tcBorders>
          </w:tcPr>
          <w:p w:rsidR="00486675" w:rsidRPr="00A13224" w:rsidRDefault="00486675" w:rsidP="00493407">
            <w:pPr>
              <w:spacing w:after="0" w:line="240" w:lineRule="auto"/>
              <w:jc w:val="right"/>
              <w:rPr>
                <w:rFonts w:eastAsia="Times New Roman"/>
                <w:color w:val="000000"/>
                <w:sz w:val="16"/>
                <w:szCs w:val="16"/>
                <w:lang w:eastAsia="fr-FR"/>
              </w:rPr>
            </w:pPr>
            <w:r w:rsidRPr="00A13224">
              <w:rPr>
                <w:rFonts w:eastAsia="Times New Roman"/>
                <w:color w:val="000000"/>
                <w:sz w:val="16"/>
                <w:szCs w:val="16"/>
                <w:lang w:eastAsia="fr-FR"/>
              </w:rPr>
              <w:t>14.</w:t>
            </w:r>
          </w:p>
        </w:tc>
        <w:tc>
          <w:tcPr>
            <w:tcW w:w="5577" w:type="dxa"/>
            <w:gridSpan w:val="3"/>
            <w:tcBorders>
              <w:top w:val="nil"/>
              <w:left w:val="single" w:sz="4" w:space="0" w:color="auto"/>
              <w:bottom w:val="single" w:sz="4" w:space="0" w:color="auto"/>
              <w:right w:val="single" w:sz="4" w:space="0" w:color="auto"/>
            </w:tcBorders>
            <w:vAlign w:val="bottom"/>
          </w:tcPr>
          <w:p w:rsidR="00486675" w:rsidRPr="00A13224" w:rsidRDefault="00486675" w:rsidP="00493407">
            <w:pPr>
              <w:spacing w:after="0" w:line="240" w:lineRule="auto"/>
              <w:rPr>
                <w:rFonts w:eastAsia="Times New Roman"/>
                <w:color w:val="000000"/>
                <w:sz w:val="16"/>
                <w:szCs w:val="16"/>
                <w:lang w:eastAsia="fr-FR"/>
              </w:rPr>
            </w:pPr>
            <w:r w:rsidRPr="00A13224">
              <w:rPr>
                <w:rFonts w:eastAsia="Times New Roman"/>
                <w:color w:val="000000"/>
                <w:sz w:val="16"/>
                <w:szCs w:val="16"/>
                <w:lang w:eastAsia="fr-FR"/>
              </w:rPr>
              <w:t>Sous-total Gouvernance Economique</w:t>
            </w:r>
          </w:p>
        </w:tc>
        <w:tc>
          <w:tcPr>
            <w:tcW w:w="880" w:type="dxa"/>
            <w:tcBorders>
              <w:top w:val="nil"/>
              <w:left w:val="nil"/>
              <w:bottom w:val="single" w:sz="4" w:space="0" w:color="auto"/>
              <w:right w:val="single" w:sz="4" w:space="0" w:color="auto"/>
            </w:tcBorders>
            <w:shd w:val="clear" w:color="auto" w:fill="auto"/>
            <w:noWrap/>
            <w:vAlign w:val="center"/>
            <w:hideMark/>
          </w:tcPr>
          <w:p w:rsidR="00486675" w:rsidRPr="00A13224" w:rsidRDefault="00486675" w:rsidP="00493407">
            <w:pPr>
              <w:spacing w:after="0" w:line="240" w:lineRule="auto"/>
              <w:rPr>
                <w:rFonts w:eastAsia="Times New Roman"/>
                <w:color w:val="000000"/>
                <w:sz w:val="16"/>
                <w:szCs w:val="16"/>
                <w:lang w:eastAsia="fr-FR"/>
              </w:rPr>
            </w:pPr>
          </w:p>
        </w:tc>
        <w:tc>
          <w:tcPr>
            <w:tcW w:w="660" w:type="dxa"/>
            <w:tcBorders>
              <w:top w:val="nil"/>
              <w:left w:val="nil"/>
              <w:bottom w:val="single" w:sz="4" w:space="0" w:color="auto"/>
              <w:right w:val="single" w:sz="4" w:space="0" w:color="auto"/>
            </w:tcBorders>
            <w:shd w:val="clear" w:color="auto" w:fill="auto"/>
            <w:noWrap/>
            <w:vAlign w:val="center"/>
            <w:hideMark/>
          </w:tcPr>
          <w:p w:rsidR="00486675" w:rsidRPr="00A13224" w:rsidRDefault="00486675" w:rsidP="00493407">
            <w:pPr>
              <w:spacing w:after="0" w:line="240" w:lineRule="auto"/>
              <w:jc w:val="right"/>
              <w:rPr>
                <w:rFonts w:eastAsia="Times New Roman"/>
                <w:color w:val="000000"/>
                <w:sz w:val="16"/>
                <w:szCs w:val="16"/>
                <w:lang w:eastAsia="fr-FR"/>
              </w:rPr>
            </w:pPr>
            <w:r w:rsidRPr="00A13224">
              <w:rPr>
                <w:rFonts w:eastAsia="Times New Roman"/>
                <w:color w:val="000000"/>
                <w:sz w:val="16"/>
                <w:szCs w:val="16"/>
                <w:lang w:eastAsia="fr-FR"/>
              </w:rPr>
              <w:t>2237</w:t>
            </w:r>
          </w:p>
        </w:tc>
        <w:tc>
          <w:tcPr>
            <w:tcW w:w="652" w:type="dxa"/>
            <w:tcBorders>
              <w:top w:val="nil"/>
              <w:left w:val="nil"/>
              <w:bottom w:val="single" w:sz="4" w:space="0" w:color="auto"/>
              <w:right w:val="single" w:sz="4" w:space="0" w:color="auto"/>
            </w:tcBorders>
            <w:shd w:val="clear" w:color="auto" w:fill="auto"/>
            <w:noWrap/>
            <w:vAlign w:val="center"/>
            <w:hideMark/>
          </w:tcPr>
          <w:p w:rsidR="00486675" w:rsidRPr="00A13224" w:rsidRDefault="00486675" w:rsidP="00493407">
            <w:pPr>
              <w:spacing w:after="0" w:line="240" w:lineRule="auto"/>
              <w:jc w:val="right"/>
              <w:rPr>
                <w:rFonts w:eastAsia="Times New Roman"/>
                <w:color w:val="000000"/>
                <w:sz w:val="16"/>
                <w:szCs w:val="16"/>
                <w:lang w:eastAsia="fr-FR"/>
              </w:rPr>
            </w:pPr>
            <w:r w:rsidRPr="00A13224">
              <w:rPr>
                <w:rFonts w:eastAsia="Times New Roman"/>
                <w:color w:val="000000"/>
                <w:sz w:val="16"/>
                <w:szCs w:val="16"/>
                <w:lang w:eastAsia="fr-FR"/>
              </w:rPr>
              <w:t>189</w:t>
            </w:r>
          </w:p>
        </w:tc>
        <w:tc>
          <w:tcPr>
            <w:tcW w:w="652" w:type="dxa"/>
            <w:tcBorders>
              <w:top w:val="nil"/>
              <w:left w:val="nil"/>
              <w:bottom w:val="single" w:sz="4" w:space="0" w:color="auto"/>
              <w:right w:val="single" w:sz="4" w:space="0" w:color="auto"/>
            </w:tcBorders>
            <w:shd w:val="clear" w:color="auto" w:fill="auto"/>
            <w:noWrap/>
            <w:vAlign w:val="center"/>
            <w:hideMark/>
          </w:tcPr>
          <w:p w:rsidR="00486675" w:rsidRPr="00A13224" w:rsidRDefault="00486675" w:rsidP="00493407">
            <w:pPr>
              <w:spacing w:after="0" w:line="240" w:lineRule="auto"/>
              <w:jc w:val="right"/>
              <w:rPr>
                <w:rFonts w:eastAsia="Times New Roman"/>
                <w:color w:val="000000"/>
                <w:sz w:val="16"/>
                <w:szCs w:val="16"/>
                <w:lang w:eastAsia="fr-FR"/>
              </w:rPr>
            </w:pPr>
            <w:r w:rsidRPr="00A13224">
              <w:rPr>
                <w:rFonts w:eastAsia="Times New Roman"/>
                <w:color w:val="000000"/>
                <w:sz w:val="16"/>
                <w:szCs w:val="16"/>
                <w:lang w:eastAsia="fr-FR"/>
              </w:rPr>
              <w:t>240</w:t>
            </w:r>
          </w:p>
        </w:tc>
        <w:tc>
          <w:tcPr>
            <w:tcW w:w="703" w:type="dxa"/>
            <w:tcBorders>
              <w:top w:val="nil"/>
              <w:left w:val="nil"/>
              <w:bottom w:val="single" w:sz="4" w:space="0" w:color="auto"/>
              <w:right w:val="single" w:sz="4" w:space="0" w:color="auto"/>
            </w:tcBorders>
            <w:shd w:val="clear" w:color="auto" w:fill="auto"/>
            <w:noWrap/>
            <w:vAlign w:val="center"/>
            <w:hideMark/>
          </w:tcPr>
          <w:p w:rsidR="00486675" w:rsidRPr="00A13224" w:rsidRDefault="00486675" w:rsidP="00493407">
            <w:pPr>
              <w:spacing w:after="0" w:line="240" w:lineRule="auto"/>
              <w:jc w:val="right"/>
              <w:rPr>
                <w:rFonts w:eastAsia="Times New Roman"/>
                <w:color w:val="000000"/>
                <w:sz w:val="16"/>
                <w:szCs w:val="16"/>
                <w:lang w:eastAsia="fr-FR"/>
              </w:rPr>
            </w:pPr>
            <w:r w:rsidRPr="00A13224">
              <w:rPr>
                <w:rFonts w:eastAsia="Times New Roman"/>
                <w:color w:val="000000"/>
                <w:sz w:val="16"/>
                <w:szCs w:val="16"/>
                <w:lang w:eastAsia="fr-FR"/>
              </w:rPr>
              <w:t>459</w:t>
            </w:r>
          </w:p>
        </w:tc>
        <w:tc>
          <w:tcPr>
            <w:tcW w:w="652" w:type="dxa"/>
            <w:tcBorders>
              <w:top w:val="nil"/>
              <w:left w:val="nil"/>
              <w:bottom w:val="single" w:sz="4" w:space="0" w:color="auto"/>
              <w:right w:val="single" w:sz="4" w:space="0" w:color="auto"/>
            </w:tcBorders>
            <w:shd w:val="clear" w:color="auto" w:fill="auto"/>
            <w:noWrap/>
            <w:vAlign w:val="center"/>
            <w:hideMark/>
          </w:tcPr>
          <w:p w:rsidR="00486675" w:rsidRPr="00A13224" w:rsidRDefault="00486675" w:rsidP="00493407">
            <w:pPr>
              <w:spacing w:after="0" w:line="240" w:lineRule="auto"/>
              <w:jc w:val="right"/>
              <w:rPr>
                <w:rFonts w:eastAsia="Times New Roman"/>
                <w:color w:val="000000"/>
                <w:sz w:val="16"/>
                <w:szCs w:val="16"/>
                <w:lang w:eastAsia="fr-FR"/>
              </w:rPr>
            </w:pPr>
            <w:r w:rsidRPr="00A13224">
              <w:rPr>
                <w:rFonts w:eastAsia="Times New Roman"/>
                <w:color w:val="000000"/>
                <w:sz w:val="16"/>
                <w:szCs w:val="16"/>
                <w:lang w:eastAsia="fr-FR"/>
              </w:rPr>
              <w:t>888</w:t>
            </w:r>
          </w:p>
        </w:tc>
        <w:tc>
          <w:tcPr>
            <w:tcW w:w="720" w:type="dxa"/>
            <w:tcBorders>
              <w:top w:val="nil"/>
              <w:left w:val="nil"/>
              <w:bottom w:val="single" w:sz="4" w:space="0" w:color="auto"/>
              <w:right w:val="single" w:sz="4" w:space="0" w:color="auto"/>
            </w:tcBorders>
            <w:shd w:val="clear" w:color="auto" w:fill="auto"/>
            <w:noWrap/>
            <w:vAlign w:val="bottom"/>
            <w:hideMark/>
          </w:tcPr>
          <w:p w:rsidR="00486675" w:rsidRPr="00A13224" w:rsidRDefault="00486675" w:rsidP="00493407">
            <w:pPr>
              <w:spacing w:after="0" w:line="240" w:lineRule="auto"/>
              <w:rPr>
                <w:rFonts w:eastAsia="Times New Roman"/>
                <w:color w:val="000000"/>
                <w:sz w:val="16"/>
                <w:szCs w:val="16"/>
                <w:lang w:eastAsia="fr-FR"/>
              </w:rPr>
            </w:pPr>
            <w:r w:rsidRPr="00A13224">
              <w:rPr>
                <w:rFonts w:eastAsia="Times New Roman"/>
                <w:color w:val="000000"/>
                <w:sz w:val="16"/>
                <w:szCs w:val="16"/>
                <w:lang w:eastAsia="fr-FR"/>
              </w:rPr>
              <w:t>39,70%</w:t>
            </w:r>
          </w:p>
        </w:tc>
      </w:tr>
      <w:tr w:rsidR="00703052" w:rsidRPr="00A13224" w:rsidTr="00207B05">
        <w:trPr>
          <w:trHeight w:val="151"/>
        </w:trPr>
        <w:tc>
          <w:tcPr>
            <w:tcW w:w="10992" w:type="dxa"/>
            <w:gridSpan w:val="11"/>
            <w:tcBorders>
              <w:top w:val="nil"/>
              <w:left w:val="single" w:sz="4" w:space="0" w:color="auto"/>
              <w:bottom w:val="single" w:sz="4" w:space="0" w:color="auto"/>
              <w:right w:val="single" w:sz="4" w:space="0" w:color="auto"/>
            </w:tcBorders>
            <w:shd w:val="clear" w:color="auto" w:fill="BFBFBF" w:themeFill="background1" w:themeFillShade="BF"/>
          </w:tcPr>
          <w:p w:rsidR="00703052" w:rsidRPr="00A13224" w:rsidRDefault="00703052" w:rsidP="00703052">
            <w:pPr>
              <w:spacing w:after="0" w:line="240" w:lineRule="auto"/>
              <w:jc w:val="center"/>
              <w:rPr>
                <w:rFonts w:eastAsia="Times New Roman"/>
                <w:color w:val="000000"/>
                <w:sz w:val="16"/>
                <w:szCs w:val="16"/>
                <w:lang w:eastAsia="fr-FR"/>
              </w:rPr>
            </w:pPr>
            <w:r w:rsidRPr="00A13224">
              <w:rPr>
                <w:rFonts w:eastAsia="Times New Roman"/>
                <w:color w:val="000000"/>
                <w:sz w:val="16"/>
                <w:szCs w:val="16"/>
                <w:lang w:eastAsia="fr-FR"/>
              </w:rPr>
              <w:t>Gouvernance Locale</w:t>
            </w:r>
          </w:p>
        </w:tc>
      </w:tr>
      <w:tr w:rsidR="00703052" w:rsidRPr="00A13224" w:rsidTr="00486675">
        <w:trPr>
          <w:trHeight w:val="300"/>
        </w:trPr>
        <w:tc>
          <w:tcPr>
            <w:tcW w:w="496" w:type="dxa"/>
            <w:tcBorders>
              <w:top w:val="nil"/>
              <w:left w:val="single" w:sz="4" w:space="0" w:color="auto"/>
              <w:bottom w:val="single" w:sz="4" w:space="0" w:color="auto"/>
              <w:right w:val="single" w:sz="4" w:space="0" w:color="auto"/>
            </w:tcBorders>
          </w:tcPr>
          <w:p w:rsidR="00703052" w:rsidRPr="00A13224" w:rsidRDefault="00703052" w:rsidP="00493407">
            <w:pPr>
              <w:spacing w:after="0" w:line="240" w:lineRule="auto"/>
              <w:jc w:val="right"/>
              <w:rPr>
                <w:rFonts w:eastAsia="Times New Roman"/>
                <w:color w:val="000000"/>
                <w:sz w:val="16"/>
                <w:szCs w:val="16"/>
                <w:lang w:eastAsia="fr-FR"/>
              </w:rPr>
            </w:pPr>
            <w:r w:rsidRPr="00A13224">
              <w:rPr>
                <w:rFonts w:eastAsia="Times New Roman"/>
                <w:color w:val="000000"/>
                <w:sz w:val="16"/>
                <w:szCs w:val="16"/>
                <w:lang w:eastAsia="fr-FR"/>
              </w:rPr>
              <w:t>15</w:t>
            </w:r>
            <w:r w:rsidR="00486675">
              <w:rPr>
                <w:rFonts w:eastAsia="Times New Roman"/>
                <w:color w:val="000000"/>
                <w:sz w:val="16"/>
                <w:szCs w:val="16"/>
                <w:lang w:eastAsia="fr-FR"/>
              </w:rPr>
              <w:t>.</w:t>
            </w:r>
          </w:p>
        </w:tc>
        <w:tc>
          <w:tcPr>
            <w:tcW w:w="567" w:type="dxa"/>
            <w:tcBorders>
              <w:top w:val="nil"/>
              <w:left w:val="single" w:sz="4" w:space="0" w:color="auto"/>
              <w:bottom w:val="single" w:sz="4" w:space="0" w:color="auto"/>
              <w:right w:val="single" w:sz="4" w:space="0" w:color="auto"/>
            </w:tcBorders>
            <w:vAlign w:val="bottom"/>
          </w:tcPr>
          <w:p w:rsidR="00703052" w:rsidRPr="00A13224" w:rsidRDefault="00703052" w:rsidP="00493407">
            <w:pPr>
              <w:spacing w:after="0" w:line="240" w:lineRule="auto"/>
              <w:jc w:val="right"/>
              <w:rPr>
                <w:rFonts w:eastAsia="Times New Roman"/>
                <w:color w:val="000000"/>
                <w:sz w:val="16"/>
                <w:szCs w:val="16"/>
                <w:lang w:eastAsia="fr-FR"/>
              </w:rPr>
            </w:pPr>
            <w:r w:rsidRPr="00A13224">
              <w:rPr>
                <w:rFonts w:eastAsia="Times New Roman"/>
                <w:color w:val="000000"/>
                <w:sz w:val="16"/>
                <w:szCs w:val="16"/>
                <w:lang w:eastAsia="fr-FR"/>
              </w:rPr>
              <w:t>56982</w:t>
            </w:r>
          </w:p>
        </w:tc>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703052" w:rsidRPr="00A13224" w:rsidRDefault="00703052" w:rsidP="00493407">
            <w:pPr>
              <w:spacing w:after="0" w:line="240" w:lineRule="auto"/>
              <w:jc w:val="right"/>
              <w:rPr>
                <w:rFonts w:eastAsia="Times New Roman"/>
                <w:color w:val="000000"/>
                <w:sz w:val="16"/>
                <w:szCs w:val="16"/>
                <w:lang w:eastAsia="fr-FR"/>
              </w:rPr>
            </w:pPr>
          </w:p>
        </w:tc>
        <w:tc>
          <w:tcPr>
            <w:tcW w:w="4425" w:type="dxa"/>
            <w:tcBorders>
              <w:top w:val="nil"/>
              <w:left w:val="nil"/>
              <w:bottom w:val="single" w:sz="4" w:space="0" w:color="auto"/>
              <w:right w:val="single" w:sz="4" w:space="0" w:color="auto"/>
            </w:tcBorders>
            <w:shd w:val="clear" w:color="auto" w:fill="auto"/>
            <w:vAlign w:val="center"/>
            <w:hideMark/>
          </w:tcPr>
          <w:p w:rsidR="00703052" w:rsidRPr="00A13224" w:rsidRDefault="00703052" w:rsidP="00493407">
            <w:pPr>
              <w:spacing w:after="0" w:line="240" w:lineRule="auto"/>
              <w:rPr>
                <w:rFonts w:eastAsia="Times New Roman"/>
                <w:color w:val="000000"/>
                <w:sz w:val="16"/>
                <w:szCs w:val="16"/>
                <w:lang w:eastAsia="fr-FR"/>
              </w:rPr>
            </w:pPr>
            <w:r w:rsidRPr="00A13224">
              <w:rPr>
                <w:rFonts w:eastAsia="Times New Roman"/>
                <w:color w:val="000000"/>
                <w:sz w:val="16"/>
                <w:szCs w:val="16"/>
                <w:lang w:eastAsia="fr-FR"/>
              </w:rPr>
              <w:t>Renforcement des Capacités des Élus</w:t>
            </w:r>
          </w:p>
        </w:tc>
        <w:tc>
          <w:tcPr>
            <w:tcW w:w="880" w:type="dxa"/>
            <w:tcBorders>
              <w:top w:val="nil"/>
              <w:left w:val="nil"/>
              <w:bottom w:val="single" w:sz="4" w:space="0" w:color="auto"/>
              <w:right w:val="single" w:sz="4" w:space="0" w:color="auto"/>
            </w:tcBorders>
            <w:shd w:val="clear" w:color="auto" w:fill="auto"/>
            <w:noWrap/>
            <w:vAlign w:val="center"/>
            <w:hideMark/>
          </w:tcPr>
          <w:p w:rsidR="00703052" w:rsidRPr="00A13224" w:rsidRDefault="00703052" w:rsidP="00493407">
            <w:pPr>
              <w:spacing w:after="0" w:line="240" w:lineRule="auto"/>
              <w:rPr>
                <w:rFonts w:eastAsia="Times New Roman"/>
                <w:color w:val="000000"/>
                <w:sz w:val="16"/>
                <w:szCs w:val="16"/>
                <w:lang w:eastAsia="fr-FR"/>
              </w:rPr>
            </w:pPr>
            <w:r w:rsidRPr="00A13224">
              <w:rPr>
                <w:rFonts w:eastAsia="Times New Roman"/>
                <w:color w:val="000000"/>
                <w:sz w:val="16"/>
                <w:szCs w:val="16"/>
                <w:lang w:eastAsia="fr-FR"/>
              </w:rPr>
              <w:t>2007-2008</w:t>
            </w:r>
          </w:p>
        </w:tc>
        <w:tc>
          <w:tcPr>
            <w:tcW w:w="660" w:type="dxa"/>
            <w:tcBorders>
              <w:top w:val="nil"/>
              <w:left w:val="nil"/>
              <w:bottom w:val="single" w:sz="4" w:space="0" w:color="auto"/>
              <w:right w:val="single" w:sz="4" w:space="0" w:color="auto"/>
            </w:tcBorders>
            <w:shd w:val="clear" w:color="auto" w:fill="auto"/>
            <w:noWrap/>
            <w:vAlign w:val="center"/>
            <w:hideMark/>
          </w:tcPr>
          <w:p w:rsidR="00703052" w:rsidRPr="00A13224" w:rsidRDefault="00703052" w:rsidP="00493407">
            <w:pPr>
              <w:spacing w:after="0" w:line="240" w:lineRule="auto"/>
              <w:jc w:val="right"/>
              <w:rPr>
                <w:rFonts w:eastAsia="Times New Roman"/>
                <w:color w:val="000000"/>
                <w:sz w:val="16"/>
                <w:szCs w:val="16"/>
                <w:lang w:eastAsia="fr-FR"/>
              </w:rPr>
            </w:pPr>
            <w:r w:rsidRPr="00A13224">
              <w:rPr>
                <w:rFonts w:eastAsia="Times New Roman"/>
                <w:color w:val="000000"/>
                <w:sz w:val="16"/>
                <w:szCs w:val="16"/>
                <w:lang w:eastAsia="fr-FR"/>
              </w:rPr>
              <w:t>262</w:t>
            </w:r>
          </w:p>
        </w:tc>
        <w:tc>
          <w:tcPr>
            <w:tcW w:w="652" w:type="dxa"/>
            <w:tcBorders>
              <w:top w:val="nil"/>
              <w:left w:val="nil"/>
              <w:bottom w:val="single" w:sz="4" w:space="0" w:color="auto"/>
              <w:right w:val="single" w:sz="4" w:space="0" w:color="auto"/>
            </w:tcBorders>
            <w:shd w:val="clear" w:color="auto" w:fill="auto"/>
            <w:noWrap/>
            <w:vAlign w:val="center"/>
            <w:hideMark/>
          </w:tcPr>
          <w:p w:rsidR="00703052" w:rsidRPr="00A13224" w:rsidRDefault="00703052" w:rsidP="00493407">
            <w:pPr>
              <w:spacing w:after="0" w:line="240" w:lineRule="auto"/>
              <w:jc w:val="right"/>
              <w:rPr>
                <w:rFonts w:eastAsia="Times New Roman"/>
                <w:color w:val="000000"/>
                <w:sz w:val="16"/>
                <w:szCs w:val="16"/>
                <w:lang w:eastAsia="fr-FR"/>
              </w:rPr>
            </w:pPr>
            <w:r w:rsidRPr="00A13224">
              <w:rPr>
                <w:rFonts w:eastAsia="Times New Roman"/>
                <w:color w:val="000000"/>
                <w:sz w:val="16"/>
                <w:szCs w:val="16"/>
                <w:lang w:eastAsia="fr-FR"/>
              </w:rPr>
              <w:t>64</w:t>
            </w:r>
          </w:p>
        </w:tc>
        <w:tc>
          <w:tcPr>
            <w:tcW w:w="652" w:type="dxa"/>
            <w:tcBorders>
              <w:top w:val="nil"/>
              <w:left w:val="nil"/>
              <w:bottom w:val="single" w:sz="4" w:space="0" w:color="auto"/>
              <w:right w:val="single" w:sz="4" w:space="0" w:color="auto"/>
            </w:tcBorders>
            <w:shd w:val="clear" w:color="auto" w:fill="auto"/>
            <w:noWrap/>
            <w:vAlign w:val="center"/>
            <w:hideMark/>
          </w:tcPr>
          <w:p w:rsidR="00703052" w:rsidRPr="00A13224" w:rsidRDefault="00703052" w:rsidP="00493407">
            <w:pPr>
              <w:spacing w:after="0" w:line="240" w:lineRule="auto"/>
              <w:jc w:val="right"/>
              <w:rPr>
                <w:rFonts w:eastAsia="Times New Roman"/>
                <w:color w:val="000000"/>
                <w:sz w:val="16"/>
                <w:szCs w:val="16"/>
                <w:lang w:eastAsia="fr-FR"/>
              </w:rPr>
            </w:pPr>
            <w:r w:rsidRPr="00A13224">
              <w:rPr>
                <w:rFonts w:eastAsia="Times New Roman"/>
                <w:color w:val="000000"/>
                <w:sz w:val="16"/>
                <w:szCs w:val="16"/>
                <w:lang w:eastAsia="fr-FR"/>
              </w:rPr>
              <w:t>197</w:t>
            </w:r>
          </w:p>
        </w:tc>
        <w:tc>
          <w:tcPr>
            <w:tcW w:w="703" w:type="dxa"/>
            <w:tcBorders>
              <w:top w:val="nil"/>
              <w:left w:val="nil"/>
              <w:bottom w:val="single" w:sz="4" w:space="0" w:color="auto"/>
              <w:right w:val="single" w:sz="4" w:space="0" w:color="auto"/>
            </w:tcBorders>
            <w:shd w:val="clear" w:color="auto" w:fill="auto"/>
            <w:noWrap/>
            <w:vAlign w:val="center"/>
            <w:hideMark/>
          </w:tcPr>
          <w:p w:rsidR="00703052" w:rsidRPr="00A13224" w:rsidRDefault="00703052" w:rsidP="00493407">
            <w:pPr>
              <w:spacing w:after="0" w:line="240" w:lineRule="auto"/>
              <w:jc w:val="right"/>
              <w:rPr>
                <w:rFonts w:eastAsia="Times New Roman"/>
                <w:color w:val="000000"/>
                <w:sz w:val="16"/>
                <w:szCs w:val="16"/>
                <w:lang w:eastAsia="fr-FR"/>
              </w:rPr>
            </w:pPr>
            <w:r w:rsidRPr="00A13224">
              <w:rPr>
                <w:rFonts w:eastAsia="Times New Roman"/>
                <w:color w:val="000000"/>
                <w:sz w:val="16"/>
                <w:szCs w:val="16"/>
                <w:lang w:eastAsia="fr-FR"/>
              </w:rPr>
              <w:t>0,384</w:t>
            </w:r>
          </w:p>
        </w:tc>
        <w:tc>
          <w:tcPr>
            <w:tcW w:w="652" w:type="dxa"/>
            <w:tcBorders>
              <w:top w:val="nil"/>
              <w:left w:val="nil"/>
              <w:bottom w:val="single" w:sz="4" w:space="0" w:color="auto"/>
              <w:right w:val="single" w:sz="4" w:space="0" w:color="auto"/>
            </w:tcBorders>
            <w:shd w:val="clear" w:color="auto" w:fill="auto"/>
            <w:noWrap/>
            <w:vAlign w:val="center"/>
            <w:hideMark/>
          </w:tcPr>
          <w:p w:rsidR="00703052" w:rsidRPr="00A13224" w:rsidRDefault="00703052" w:rsidP="00493407">
            <w:pPr>
              <w:spacing w:after="0" w:line="240" w:lineRule="auto"/>
              <w:jc w:val="right"/>
              <w:rPr>
                <w:rFonts w:eastAsia="Times New Roman"/>
                <w:color w:val="000000"/>
                <w:sz w:val="16"/>
                <w:szCs w:val="16"/>
                <w:lang w:eastAsia="fr-FR"/>
              </w:rPr>
            </w:pPr>
            <w:r w:rsidRPr="00A13224">
              <w:rPr>
                <w:rFonts w:eastAsia="Times New Roman"/>
                <w:color w:val="000000"/>
                <w:sz w:val="16"/>
                <w:szCs w:val="16"/>
                <w:lang w:eastAsia="fr-FR"/>
              </w:rPr>
              <w:t>261</w:t>
            </w:r>
          </w:p>
        </w:tc>
        <w:tc>
          <w:tcPr>
            <w:tcW w:w="720" w:type="dxa"/>
            <w:tcBorders>
              <w:top w:val="nil"/>
              <w:left w:val="nil"/>
              <w:bottom w:val="single" w:sz="4" w:space="0" w:color="auto"/>
              <w:right w:val="single" w:sz="4" w:space="0" w:color="auto"/>
            </w:tcBorders>
            <w:shd w:val="clear" w:color="auto" w:fill="auto"/>
            <w:noWrap/>
            <w:vAlign w:val="bottom"/>
            <w:hideMark/>
          </w:tcPr>
          <w:p w:rsidR="00703052" w:rsidRPr="00A13224" w:rsidRDefault="00703052" w:rsidP="00493407">
            <w:pPr>
              <w:spacing w:after="0" w:line="240" w:lineRule="auto"/>
              <w:rPr>
                <w:rFonts w:eastAsia="Times New Roman"/>
                <w:color w:val="000000"/>
                <w:sz w:val="16"/>
                <w:szCs w:val="16"/>
                <w:lang w:eastAsia="fr-FR"/>
              </w:rPr>
            </w:pPr>
            <w:r w:rsidRPr="00A13224">
              <w:rPr>
                <w:rFonts w:eastAsia="Times New Roman"/>
                <w:color w:val="000000"/>
                <w:sz w:val="16"/>
                <w:szCs w:val="16"/>
                <w:lang w:eastAsia="fr-FR"/>
              </w:rPr>
              <w:t xml:space="preserve">     99,8%   </w:t>
            </w:r>
          </w:p>
        </w:tc>
      </w:tr>
      <w:tr w:rsidR="00486675" w:rsidRPr="00383165" w:rsidTr="00486675">
        <w:trPr>
          <w:trHeight w:val="257"/>
        </w:trPr>
        <w:tc>
          <w:tcPr>
            <w:tcW w:w="496" w:type="dxa"/>
            <w:tcBorders>
              <w:top w:val="single" w:sz="4" w:space="0" w:color="auto"/>
              <w:left w:val="single" w:sz="4" w:space="0" w:color="auto"/>
              <w:bottom w:val="single" w:sz="4" w:space="0" w:color="auto"/>
              <w:right w:val="single" w:sz="4" w:space="0" w:color="auto"/>
            </w:tcBorders>
            <w:shd w:val="clear" w:color="000000" w:fill="FFFFFF"/>
          </w:tcPr>
          <w:p w:rsidR="00486675" w:rsidRPr="00A13224" w:rsidRDefault="00486675" w:rsidP="00DC760B">
            <w:pPr>
              <w:spacing w:after="0" w:line="240" w:lineRule="auto"/>
              <w:jc w:val="right"/>
              <w:rPr>
                <w:rFonts w:eastAsia="Times New Roman"/>
                <w:color w:val="000000"/>
                <w:sz w:val="16"/>
                <w:szCs w:val="16"/>
                <w:lang w:eastAsia="fr-FR"/>
              </w:rPr>
            </w:pPr>
            <w:r>
              <w:rPr>
                <w:rFonts w:eastAsia="Times New Roman"/>
                <w:color w:val="000000"/>
                <w:sz w:val="16"/>
                <w:szCs w:val="16"/>
                <w:lang w:eastAsia="fr-FR"/>
              </w:rPr>
              <w:t>16.</w:t>
            </w:r>
          </w:p>
        </w:tc>
        <w:tc>
          <w:tcPr>
            <w:tcW w:w="5577" w:type="dxa"/>
            <w:gridSpan w:val="3"/>
            <w:tcBorders>
              <w:top w:val="single" w:sz="4" w:space="0" w:color="auto"/>
              <w:left w:val="single" w:sz="4" w:space="0" w:color="auto"/>
              <w:bottom w:val="single" w:sz="4" w:space="0" w:color="auto"/>
              <w:right w:val="single" w:sz="4" w:space="0" w:color="auto"/>
            </w:tcBorders>
            <w:shd w:val="clear" w:color="000000" w:fill="FFFFFF"/>
          </w:tcPr>
          <w:p w:rsidR="00486675" w:rsidRPr="00A13224" w:rsidRDefault="00486675" w:rsidP="00DC760B">
            <w:pPr>
              <w:spacing w:after="0" w:line="240" w:lineRule="auto"/>
              <w:rPr>
                <w:rFonts w:eastAsia="Times New Roman"/>
                <w:color w:val="000000"/>
                <w:sz w:val="16"/>
                <w:szCs w:val="16"/>
                <w:lang w:eastAsia="fr-FR"/>
              </w:rPr>
            </w:pPr>
            <w:r w:rsidRPr="00A13224">
              <w:rPr>
                <w:rFonts w:eastAsia="Times New Roman"/>
                <w:color w:val="000000"/>
                <w:sz w:val="16"/>
                <w:szCs w:val="16"/>
                <w:lang w:eastAsia="fr-FR"/>
              </w:rPr>
              <w:t>Portefeuille Bonne Gouvernance</w:t>
            </w:r>
          </w:p>
        </w:tc>
        <w:tc>
          <w:tcPr>
            <w:tcW w:w="880" w:type="dxa"/>
            <w:tcBorders>
              <w:top w:val="single" w:sz="4" w:space="0" w:color="auto"/>
              <w:left w:val="nil"/>
              <w:bottom w:val="single" w:sz="4" w:space="0" w:color="auto"/>
              <w:right w:val="single" w:sz="4" w:space="0" w:color="auto"/>
            </w:tcBorders>
            <w:shd w:val="clear" w:color="000000" w:fill="FFFFFF"/>
            <w:noWrap/>
            <w:vAlign w:val="center"/>
            <w:hideMark/>
          </w:tcPr>
          <w:p w:rsidR="00486675" w:rsidRPr="00A13224" w:rsidRDefault="00486675" w:rsidP="00DC760B">
            <w:pPr>
              <w:spacing w:after="0" w:line="240" w:lineRule="auto"/>
              <w:rPr>
                <w:rFonts w:eastAsia="Times New Roman"/>
                <w:color w:val="000000"/>
                <w:sz w:val="16"/>
                <w:szCs w:val="16"/>
                <w:lang w:eastAsia="fr-FR"/>
              </w:rPr>
            </w:pPr>
          </w:p>
        </w:tc>
        <w:tc>
          <w:tcPr>
            <w:tcW w:w="660" w:type="dxa"/>
            <w:tcBorders>
              <w:top w:val="single" w:sz="4" w:space="0" w:color="auto"/>
              <w:left w:val="nil"/>
              <w:bottom w:val="single" w:sz="4" w:space="0" w:color="auto"/>
              <w:right w:val="single" w:sz="4" w:space="0" w:color="auto"/>
            </w:tcBorders>
            <w:shd w:val="clear" w:color="000000" w:fill="FFFFFF"/>
            <w:noWrap/>
            <w:vAlign w:val="bottom"/>
            <w:hideMark/>
          </w:tcPr>
          <w:p w:rsidR="00486675" w:rsidRPr="00A13224" w:rsidRDefault="00486675" w:rsidP="00DC760B">
            <w:pPr>
              <w:jc w:val="right"/>
              <w:rPr>
                <w:rFonts w:ascii="Times New Roman" w:eastAsiaTheme="minorHAnsi" w:hAnsi="Times New Roman"/>
                <w:color w:val="000000"/>
                <w:sz w:val="16"/>
                <w:szCs w:val="16"/>
              </w:rPr>
            </w:pPr>
            <w:r w:rsidRPr="00A13224">
              <w:rPr>
                <w:rFonts w:ascii="Times New Roman" w:eastAsiaTheme="minorHAnsi" w:hAnsi="Times New Roman"/>
                <w:color w:val="000000"/>
                <w:sz w:val="16"/>
                <w:szCs w:val="16"/>
              </w:rPr>
              <w:t>3484</w:t>
            </w:r>
          </w:p>
        </w:tc>
        <w:tc>
          <w:tcPr>
            <w:tcW w:w="652" w:type="dxa"/>
            <w:tcBorders>
              <w:top w:val="single" w:sz="4" w:space="0" w:color="auto"/>
              <w:left w:val="nil"/>
              <w:bottom w:val="single" w:sz="4" w:space="0" w:color="auto"/>
              <w:right w:val="single" w:sz="4" w:space="0" w:color="auto"/>
            </w:tcBorders>
            <w:shd w:val="clear" w:color="000000" w:fill="FFFFFF"/>
            <w:noWrap/>
            <w:vAlign w:val="bottom"/>
            <w:hideMark/>
          </w:tcPr>
          <w:p w:rsidR="00486675" w:rsidRPr="00A13224" w:rsidRDefault="00486675" w:rsidP="00DC760B">
            <w:pPr>
              <w:jc w:val="right"/>
              <w:rPr>
                <w:rFonts w:ascii="Times New Roman" w:eastAsiaTheme="minorHAnsi" w:hAnsi="Times New Roman"/>
                <w:color w:val="000000"/>
                <w:sz w:val="16"/>
                <w:szCs w:val="16"/>
              </w:rPr>
            </w:pPr>
            <w:r w:rsidRPr="00A13224">
              <w:rPr>
                <w:rFonts w:ascii="Times New Roman" w:eastAsiaTheme="minorHAnsi" w:hAnsi="Times New Roman"/>
                <w:color w:val="000000"/>
                <w:sz w:val="16"/>
                <w:szCs w:val="16"/>
              </w:rPr>
              <w:t>443</w:t>
            </w:r>
          </w:p>
        </w:tc>
        <w:tc>
          <w:tcPr>
            <w:tcW w:w="652" w:type="dxa"/>
            <w:tcBorders>
              <w:top w:val="single" w:sz="4" w:space="0" w:color="auto"/>
              <w:left w:val="nil"/>
              <w:bottom w:val="single" w:sz="4" w:space="0" w:color="auto"/>
              <w:right w:val="single" w:sz="4" w:space="0" w:color="auto"/>
            </w:tcBorders>
            <w:shd w:val="clear" w:color="000000" w:fill="FFFFFF"/>
            <w:noWrap/>
            <w:vAlign w:val="bottom"/>
            <w:hideMark/>
          </w:tcPr>
          <w:p w:rsidR="00486675" w:rsidRPr="00A13224" w:rsidRDefault="00486675" w:rsidP="004753E2">
            <w:pPr>
              <w:jc w:val="right"/>
              <w:rPr>
                <w:rFonts w:ascii="Times New Roman" w:eastAsiaTheme="minorHAnsi" w:hAnsi="Times New Roman"/>
                <w:color w:val="000000"/>
                <w:sz w:val="16"/>
                <w:szCs w:val="16"/>
              </w:rPr>
            </w:pPr>
            <w:r w:rsidRPr="00A13224">
              <w:rPr>
                <w:rFonts w:ascii="Times New Roman" w:eastAsiaTheme="minorHAnsi" w:hAnsi="Times New Roman"/>
                <w:color w:val="000000"/>
                <w:sz w:val="16"/>
                <w:szCs w:val="16"/>
              </w:rPr>
              <w:t>639</w:t>
            </w:r>
          </w:p>
        </w:tc>
        <w:tc>
          <w:tcPr>
            <w:tcW w:w="703" w:type="dxa"/>
            <w:tcBorders>
              <w:top w:val="single" w:sz="4" w:space="0" w:color="auto"/>
              <w:left w:val="nil"/>
              <w:bottom w:val="single" w:sz="4" w:space="0" w:color="auto"/>
              <w:right w:val="single" w:sz="4" w:space="0" w:color="auto"/>
            </w:tcBorders>
            <w:shd w:val="clear" w:color="000000" w:fill="FFFFFF"/>
            <w:noWrap/>
            <w:vAlign w:val="bottom"/>
            <w:hideMark/>
          </w:tcPr>
          <w:p w:rsidR="00486675" w:rsidRPr="00A13224" w:rsidRDefault="00486675" w:rsidP="00DC760B">
            <w:pPr>
              <w:jc w:val="right"/>
              <w:rPr>
                <w:rFonts w:ascii="Times New Roman" w:eastAsiaTheme="minorHAnsi" w:hAnsi="Times New Roman"/>
                <w:color w:val="000000"/>
                <w:sz w:val="16"/>
                <w:szCs w:val="16"/>
              </w:rPr>
            </w:pPr>
            <w:r w:rsidRPr="00A13224">
              <w:rPr>
                <w:rFonts w:ascii="Times New Roman" w:eastAsiaTheme="minorHAnsi" w:hAnsi="Times New Roman"/>
                <w:color w:val="000000"/>
                <w:sz w:val="16"/>
                <w:szCs w:val="16"/>
              </w:rPr>
              <w:t>670,384</w:t>
            </w:r>
          </w:p>
        </w:tc>
        <w:tc>
          <w:tcPr>
            <w:tcW w:w="652" w:type="dxa"/>
            <w:tcBorders>
              <w:top w:val="single" w:sz="4" w:space="0" w:color="auto"/>
              <w:left w:val="nil"/>
              <w:bottom w:val="single" w:sz="4" w:space="0" w:color="auto"/>
              <w:right w:val="single" w:sz="4" w:space="0" w:color="auto"/>
            </w:tcBorders>
            <w:shd w:val="clear" w:color="000000" w:fill="FFFFFF"/>
            <w:noWrap/>
            <w:vAlign w:val="bottom"/>
            <w:hideMark/>
          </w:tcPr>
          <w:p w:rsidR="00486675" w:rsidRPr="00A13224" w:rsidRDefault="00486675" w:rsidP="00DC760B">
            <w:pPr>
              <w:jc w:val="right"/>
              <w:rPr>
                <w:rFonts w:ascii="Times New Roman" w:eastAsiaTheme="minorHAnsi" w:hAnsi="Times New Roman"/>
                <w:color w:val="000000"/>
                <w:sz w:val="16"/>
                <w:szCs w:val="16"/>
              </w:rPr>
            </w:pPr>
            <w:r w:rsidRPr="00A13224">
              <w:rPr>
                <w:rFonts w:ascii="Times New Roman" w:eastAsiaTheme="minorHAnsi" w:hAnsi="Times New Roman"/>
                <w:color w:val="000000"/>
                <w:sz w:val="16"/>
                <w:szCs w:val="16"/>
              </w:rPr>
              <w:t>1752</w:t>
            </w:r>
          </w:p>
        </w:tc>
        <w:tc>
          <w:tcPr>
            <w:tcW w:w="720" w:type="dxa"/>
            <w:tcBorders>
              <w:top w:val="single" w:sz="4" w:space="0" w:color="auto"/>
              <w:left w:val="nil"/>
              <w:bottom w:val="single" w:sz="4" w:space="0" w:color="auto"/>
              <w:right w:val="single" w:sz="4" w:space="0" w:color="auto"/>
            </w:tcBorders>
            <w:shd w:val="clear" w:color="000000" w:fill="FFFFFF"/>
            <w:noWrap/>
            <w:vAlign w:val="bottom"/>
            <w:hideMark/>
          </w:tcPr>
          <w:p w:rsidR="00486675" w:rsidRPr="00383165" w:rsidRDefault="00486675" w:rsidP="00DC760B">
            <w:pPr>
              <w:jc w:val="right"/>
              <w:rPr>
                <w:rFonts w:ascii="Times New Roman" w:eastAsiaTheme="minorHAnsi" w:hAnsi="Times New Roman"/>
                <w:color w:val="000000"/>
                <w:sz w:val="16"/>
                <w:szCs w:val="16"/>
              </w:rPr>
            </w:pPr>
            <w:r w:rsidRPr="00A13224">
              <w:rPr>
                <w:rFonts w:ascii="Times New Roman" w:eastAsiaTheme="minorHAnsi" w:hAnsi="Times New Roman"/>
                <w:color w:val="000000"/>
                <w:sz w:val="16"/>
                <w:szCs w:val="16"/>
              </w:rPr>
              <w:t>50,29%</w:t>
            </w:r>
          </w:p>
        </w:tc>
      </w:tr>
    </w:tbl>
    <w:p w:rsidR="00383165" w:rsidRPr="002B0C9E" w:rsidRDefault="00383165" w:rsidP="00383165">
      <w:pPr>
        <w:spacing w:after="0" w:line="240" w:lineRule="auto"/>
        <w:rPr>
          <w:rFonts w:ascii="Times New Roman" w:hAnsi="Times New Roman"/>
          <w:i/>
          <w:sz w:val="20"/>
          <w:szCs w:val="20"/>
        </w:rPr>
      </w:pPr>
      <w:r w:rsidRPr="002B0C9E">
        <w:rPr>
          <w:rFonts w:ascii="Times New Roman" w:hAnsi="Times New Roman"/>
          <w:i/>
          <w:sz w:val="20"/>
          <w:szCs w:val="20"/>
          <w:u w:val="single"/>
        </w:rPr>
        <w:t>Sources</w:t>
      </w:r>
      <w:r w:rsidRPr="002B0C9E">
        <w:rPr>
          <w:rFonts w:ascii="Times New Roman" w:hAnsi="Times New Roman"/>
          <w:i/>
          <w:sz w:val="20"/>
          <w:szCs w:val="20"/>
        </w:rPr>
        <w:t xml:space="preserve"> : http://www.uns.st/undp/fr/Projets.html (tirages </w:t>
      </w:r>
      <w:r w:rsidR="009D7C12">
        <w:rPr>
          <w:rFonts w:ascii="Times New Roman" w:hAnsi="Times New Roman"/>
          <w:i/>
          <w:sz w:val="20"/>
          <w:szCs w:val="20"/>
        </w:rPr>
        <w:t>validé</w:t>
      </w:r>
      <w:r w:rsidRPr="002B0C9E">
        <w:rPr>
          <w:rFonts w:ascii="Times New Roman" w:hAnsi="Times New Roman"/>
          <w:i/>
          <w:sz w:val="20"/>
          <w:szCs w:val="20"/>
        </w:rPr>
        <w:t>s par les chargés de programmes du PNUD</w:t>
      </w:r>
      <w:r>
        <w:rPr>
          <w:rFonts w:ascii="Times New Roman" w:hAnsi="Times New Roman"/>
          <w:i/>
          <w:sz w:val="20"/>
          <w:szCs w:val="20"/>
        </w:rPr>
        <w:t>)</w:t>
      </w:r>
    </w:p>
    <w:p w:rsidR="00132D7F" w:rsidRPr="00132D7F" w:rsidRDefault="00132D7F" w:rsidP="00383165">
      <w:pPr>
        <w:spacing w:after="0" w:line="240" w:lineRule="auto"/>
        <w:rPr>
          <w:rFonts w:ascii="Times New Roman" w:hAnsi="Times New Roman"/>
          <w:sz w:val="10"/>
          <w:szCs w:val="10"/>
        </w:rPr>
      </w:pPr>
    </w:p>
    <w:p w:rsidR="00497159" w:rsidRDefault="00497159">
      <w:pPr>
        <w:spacing w:after="0" w:line="240" w:lineRule="auto"/>
        <w:rPr>
          <w:rFonts w:ascii="Times New Roman" w:hAnsi="Times New Roman"/>
          <w:sz w:val="24"/>
          <w:szCs w:val="24"/>
        </w:rPr>
      </w:pPr>
      <w:r>
        <w:rPr>
          <w:rFonts w:ascii="Times New Roman" w:hAnsi="Times New Roman"/>
          <w:sz w:val="24"/>
          <w:szCs w:val="24"/>
        </w:rPr>
        <w:br w:type="page"/>
      </w:r>
    </w:p>
    <w:p w:rsidR="00383165" w:rsidRDefault="00383165" w:rsidP="000F5B40">
      <w:pPr>
        <w:pStyle w:val="Heading4"/>
      </w:pPr>
      <w:bookmarkStart w:id="80" w:name="_Toc243370560"/>
      <w:bookmarkStart w:id="81" w:name="_Toc243370625"/>
      <w:r>
        <w:lastRenderedPageBreak/>
        <w:t xml:space="preserve">Tableau </w:t>
      </w:r>
      <w:r w:rsidR="00A13224">
        <w:t>12</w:t>
      </w:r>
      <w:r>
        <w:t> : Exécution financière Portefeuille Lutte contre la Pauvreté</w:t>
      </w:r>
      <w:bookmarkEnd w:id="80"/>
      <w:bookmarkEnd w:id="81"/>
    </w:p>
    <w:p w:rsidR="00383165" w:rsidRPr="00132D7F" w:rsidRDefault="00383165" w:rsidP="00383165">
      <w:pPr>
        <w:tabs>
          <w:tab w:val="left" w:pos="1410"/>
        </w:tabs>
        <w:spacing w:after="0" w:line="240" w:lineRule="auto"/>
        <w:rPr>
          <w:rFonts w:ascii="Times New Roman" w:hAnsi="Times New Roman"/>
          <w:sz w:val="10"/>
          <w:szCs w:val="10"/>
        </w:rPr>
      </w:pPr>
      <w:r>
        <w:rPr>
          <w:rFonts w:ascii="Times New Roman" w:hAnsi="Times New Roman"/>
          <w:sz w:val="24"/>
          <w:szCs w:val="24"/>
        </w:rPr>
        <w:tab/>
      </w:r>
    </w:p>
    <w:tbl>
      <w:tblPr>
        <w:tblW w:w="10906" w:type="dxa"/>
        <w:tblInd w:w="-923" w:type="dxa"/>
        <w:tblCellMar>
          <w:left w:w="70" w:type="dxa"/>
          <w:right w:w="70" w:type="dxa"/>
        </w:tblCellMar>
        <w:tblLook w:val="04A0"/>
      </w:tblPr>
      <w:tblGrid>
        <w:gridCol w:w="419"/>
        <w:gridCol w:w="857"/>
        <w:gridCol w:w="1117"/>
        <w:gridCol w:w="3656"/>
        <w:gridCol w:w="880"/>
        <w:gridCol w:w="646"/>
        <w:gridCol w:w="14"/>
        <w:gridCol w:w="652"/>
        <w:gridCol w:w="652"/>
        <w:gridCol w:w="652"/>
        <w:gridCol w:w="652"/>
        <w:gridCol w:w="709"/>
      </w:tblGrid>
      <w:tr w:rsidR="00486675" w:rsidRPr="00383165" w:rsidTr="00486675">
        <w:trPr>
          <w:trHeight w:val="465"/>
        </w:trPr>
        <w:tc>
          <w:tcPr>
            <w:tcW w:w="419" w:type="dxa"/>
            <w:tcBorders>
              <w:top w:val="single" w:sz="4" w:space="0" w:color="auto"/>
              <w:left w:val="single" w:sz="4" w:space="0" w:color="auto"/>
              <w:right w:val="single" w:sz="4" w:space="0" w:color="auto"/>
            </w:tcBorders>
          </w:tcPr>
          <w:p w:rsidR="00486675" w:rsidRPr="00383165" w:rsidRDefault="00486675" w:rsidP="00DC760B">
            <w:pPr>
              <w:spacing w:after="0" w:line="240" w:lineRule="auto"/>
              <w:rPr>
                <w:rFonts w:eastAsiaTheme="minorHAnsi" w:cstheme="minorBidi"/>
                <w:color w:val="000000"/>
                <w:sz w:val="16"/>
                <w:szCs w:val="16"/>
              </w:rPr>
            </w:pPr>
          </w:p>
        </w:tc>
        <w:tc>
          <w:tcPr>
            <w:tcW w:w="857" w:type="dxa"/>
            <w:tcBorders>
              <w:top w:val="single" w:sz="4" w:space="0" w:color="auto"/>
              <w:left w:val="single" w:sz="4" w:space="0" w:color="auto"/>
              <w:right w:val="single" w:sz="4" w:space="0" w:color="auto"/>
            </w:tcBorders>
            <w:vAlign w:val="center"/>
          </w:tcPr>
          <w:p w:rsidR="00486675" w:rsidRPr="00383165" w:rsidRDefault="00486675" w:rsidP="000C6545">
            <w:pPr>
              <w:spacing w:after="0" w:line="240" w:lineRule="auto"/>
              <w:rPr>
                <w:rFonts w:eastAsiaTheme="minorHAnsi" w:cstheme="minorBidi"/>
                <w:color w:val="000000"/>
                <w:sz w:val="16"/>
                <w:szCs w:val="16"/>
              </w:rPr>
            </w:pPr>
            <w:r w:rsidRPr="00383165">
              <w:rPr>
                <w:rFonts w:eastAsiaTheme="minorHAnsi" w:cstheme="minorBidi"/>
                <w:color w:val="000000"/>
                <w:sz w:val="16"/>
                <w:szCs w:val="16"/>
              </w:rPr>
              <w:t>Code</w:t>
            </w:r>
          </w:p>
        </w:tc>
        <w:tc>
          <w:tcPr>
            <w:tcW w:w="1117" w:type="dxa"/>
            <w:vMerge w:val="restart"/>
            <w:tcBorders>
              <w:top w:val="single" w:sz="4" w:space="0" w:color="auto"/>
              <w:left w:val="single" w:sz="4" w:space="0" w:color="auto"/>
              <w:right w:val="single" w:sz="4" w:space="0" w:color="auto"/>
            </w:tcBorders>
            <w:shd w:val="clear" w:color="auto" w:fill="auto"/>
            <w:noWrap/>
            <w:vAlign w:val="center"/>
            <w:hideMark/>
          </w:tcPr>
          <w:p w:rsidR="00486675" w:rsidRPr="00383165" w:rsidRDefault="00486675" w:rsidP="00DC760B">
            <w:pPr>
              <w:spacing w:after="0" w:line="240" w:lineRule="auto"/>
              <w:rPr>
                <w:rFonts w:eastAsiaTheme="minorHAnsi" w:cstheme="minorBidi"/>
                <w:color w:val="000000"/>
                <w:sz w:val="16"/>
                <w:szCs w:val="16"/>
              </w:rPr>
            </w:pPr>
            <w:r>
              <w:rPr>
                <w:rFonts w:eastAsiaTheme="minorHAnsi" w:cstheme="minorBidi"/>
                <w:color w:val="000000"/>
                <w:sz w:val="16"/>
                <w:szCs w:val="16"/>
              </w:rPr>
              <w:t>Source</w:t>
            </w:r>
          </w:p>
        </w:tc>
        <w:tc>
          <w:tcPr>
            <w:tcW w:w="3656" w:type="dxa"/>
            <w:vMerge w:val="restart"/>
            <w:tcBorders>
              <w:top w:val="single" w:sz="4" w:space="0" w:color="auto"/>
              <w:left w:val="nil"/>
              <w:right w:val="single" w:sz="4" w:space="0" w:color="auto"/>
            </w:tcBorders>
            <w:shd w:val="clear" w:color="auto" w:fill="auto"/>
            <w:vAlign w:val="center"/>
            <w:hideMark/>
          </w:tcPr>
          <w:p w:rsidR="00486675" w:rsidRPr="00383165" w:rsidRDefault="00486675" w:rsidP="00DC760B">
            <w:pPr>
              <w:spacing w:after="0" w:line="240" w:lineRule="auto"/>
              <w:rPr>
                <w:rFonts w:eastAsiaTheme="minorHAnsi" w:cstheme="minorBidi"/>
                <w:color w:val="000000"/>
                <w:sz w:val="16"/>
                <w:szCs w:val="16"/>
              </w:rPr>
            </w:pPr>
            <w:r w:rsidRPr="00383165">
              <w:rPr>
                <w:rFonts w:eastAsiaTheme="minorHAnsi" w:cstheme="minorBidi"/>
                <w:color w:val="000000"/>
                <w:sz w:val="16"/>
                <w:szCs w:val="16"/>
              </w:rPr>
              <w:t>Titre</w:t>
            </w:r>
          </w:p>
        </w:tc>
        <w:tc>
          <w:tcPr>
            <w:tcW w:w="880" w:type="dxa"/>
            <w:vMerge w:val="restart"/>
            <w:tcBorders>
              <w:top w:val="single" w:sz="4" w:space="0" w:color="auto"/>
              <w:left w:val="nil"/>
              <w:right w:val="single" w:sz="4" w:space="0" w:color="auto"/>
            </w:tcBorders>
            <w:shd w:val="clear" w:color="auto" w:fill="auto"/>
            <w:noWrap/>
            <w:vAlign w:val="center"/>
            <w:hideMark/>
          </w:tcPr>
          <w:p w:rsidR="00486675" w:rsidRPr="00EF64EB" w:rsidRDefault="00486675" w:rsidP="00DC760B">
            <w:pPr>
              <w:spacing w:after="0" w:line="240" w:lineRule="auto"/>
              <w:rPr>
                <w:rFonts w:eastAsia="Times New Roman"/>
                <w:color w:val="000000"/>
                <w:sz w:val="16"/>
                <w:szCs w:val="16"/>
                <w:lang w:eastAsia="fr-FR"/>
              </w:rPr>
            </w:pPr>
            <w:r w:rsidRPr="00EF64EB">
              <w:rPr>
                <w:rFonts w:eastAsia="Times New Roman"/>
                <w:color w:val="000000"/>
                <w:sz w:val="16"/>
                <w:szCs w:val="16"/>
                <w:lang w:eastAsia="fr-FR"/>
              </w:rPr>
              <w:t>Période</w:t>
            </w:r>
          </w:p>
        </w:tc>
        <w:tc>
          <w:tcPr>
            <w:tcW w:w="3977" w:type="dxa"/>
            <w:gridSpan w:val="7"/>
            <w:tcBorders>
              <w:top w:val="single" w:sz="4" w:space="0" w:color="auto"/>
              <w:left w:val="nil"/>
              <w:bottom w:val="single" w:sz="4" w:space="0" w:color="auto"/>
              <w:right w:val="single" w:sz="4" w:space="0" w:color="auto"/>
            </w:tcBorders>
            <w:shd w:val="clear" w:color="auto" w:fill="auto"/>
            <w:noWrap/>
            <w:vAlign w:val="center"/>
            <w:hideMark/>
          </w:tcPr>
          <w:p w:rsidR="00486675" w:rsidRDefault="00486675" w:rsidP="00DC760B">
            <w:pPr>
              <w:spacing w:after="0" w:line="240" w:lineRule="auto"/>
              <w:jc w:val="center"/>
              <w:rPr>
                <w:rFonts w:eastAsia="Times New Roman"/>
                <w:color w:val="000000"/>
                <w:sz w:val="16"/>
                <w:szCs w:val="16"/>
                <w:lang w:eastAsia="fr-FR"/>
              </w:rPr>
            </w:pPr>
            <w:r w:rsidRPr="00EF64EB">
              <w:rPr>
                <w:rFonts w:eastAsia="Times New Roman"/>
                <w:color w:val="000000"/>
                <w:sz w:val="16"/>
                <w:szCs w:val="16"/>
                <w:lang w:eastAsia="fr-FR"/>
              </w:rPr>
              <w:t>Budget</w:t>
            </w:r>
          </w:p>
          <w:p w:rsidR="00486675" w:rsidRPr="00EF64EB" w:rsidRDefault="00486675" w:rsidP="00DC760B">
            <w:pPr>
              <w:spacing w:after="0" w:line="240" w:lineRule="auto"/>
              <w:jc w:val="center"/>
              <w:rPr>
                <w:rFonts w:eastAsia="Times New Roman"/>
                <w:color w:val="000000"/>
                <w:sz w:val="16"/>
                <w:szCs w:val="16"/>
                <w:lang w:eastAsia="fr-FR"/>
              </w:rPr>
            </w:pPr>
            <w:r>
              <w:rPr>
                <w:rFonts w:eastAsia="Times New Roman"/>
                <w:color w:val="000000"/>
                <w:sz w:val="16"/>
                <w:szCs w:val="16"/>
                <w:lang w:eastAsia="fr-FR"/>
              </w:rPr>
              <w:t>(En milliers de dollar US)</w:t>
            </w:r>
          </w:p>
        </w:tc>
      </w:tr>
      <w:tr w:rsidR="00486675" w:rsidRPr="00383165" w:rsidTr="00486675">
        <w:trPr>
          <w:trHeight w:val="465"/>
        </w:trPr>
        <w:tc>
          <w:tcPr>
            <w:tcW w:w="419" w:type="dxa"/>
            <w:tcBorders>
              <w:left w:val="single" w:sz="4" w:space="0" w:color="auto"/>
              <w:bottom w:val="single" w:sz="4" w:space="0" w:color="auto"/>
              <w:right w:val="single" w:sz="4" w:space="0" w:color="auto"/>
            </w:tcBorders>
          </w:tcPr>
          <w:p w:rsidR="00486675" w:rsidRPr="00383165" w:rsidRDefault="00486675" w:rsidP="000C6545">
            <w:pPr>
              <w:spacing w:after="0" w:line="240" w:lineRule="auto"/>
              <w:rPr>
                <w:rFonts w:eastAsiaTheme="minorHAnsi" w:cstheme="minorBidi"/>
                <w:color w:val="000000"/>
                <w:sz w:val="16"/>
                <w:szCs w:val="16"/>
              </w:rPr>
            </w:pPr>
            <w:r w:rsidRPr="00383165">
              <w:rPr>
                <w:rFonts w:eastAsiaTheme="minorHAnsi" w:cstheme="minorBidi"/>
                <w:color w:val="000000"/>
                <w:sz w:val="16"/>
                <w:szCs w:val="16"/>
              </w:rPr>
              <w:t>N°</w:t>
            </w:r>
          </w:p>
        </w:tc>
        <w:tc>
          <w:tcPr>
            <w:tcW w:w="857" w:type="dxa"/>
            <w:tcBorders>
              <w:left w:val="single" w:sz="4" w:space="0" w:color="auto"/>
              <w:bottom w:val="single" w:sz="4" w:space="0" w:color="auto"/>
              <w:right w:val="single" w:sz="4" w:space="0" w:color="auto"/>
            </w:tcBorders>
          </w:tcPr>
          <w:p w:rsidR="00486675" w:rsidRPr="00383165" w:rsidRDefault="00486675" w:rsidP="00DC760B">
            <w:pPr>
              <w:spacing w:after="0" w:line="240" w:lineRule="auto"/>
              <w:rPr>
                <w:rFonts w:eastAsiaTheme="minorHAnsi" w:cstheme="minorBidi"/>
                <w:color w:val="000000"/>
                <w:sz w:val="16"/>
                <w:szCs w:val="16"/>
              </w:rPr>
            </w:pPr>
          </w:p>
        </w:tc>
        <w:tc>
          <w:tcPr>
            <w:tcW w:w="1117" w:type="dxa"/>
            <w:vMerge/>
            <w:tcBorders>
              <w:left w:val="single" w:sz="4" w:space="0" w:color="auto"/>
              <w:bottom w:val="single" w:sz="4" w:space="0" w:color="auto"/>
              <w:right w:val="single" w:sz="4" w:space="0" w:color="auto"/>
            </w:tcBorders>
            <w:shd w:val="clear" w:color="auto" w:fill="auto"/>
            <w:noWrap/>
            <w:vAlign w:val="bottom"/>
            <w:hideMark/>
          </w:tcPr>
          <w:p w:rsidR="00486675" w:rsidRPr="00383165" w:rsidRDefault="00486675" w:rsidP="00DC760B">
            <w:pPr>
              <w:spacing w:after="0" w:line="240" w:lineRule="auto"/>
              <w:rPr>
                <w:rFonts w:eastAsiaTheme="minorHAnsi" w:cstheme="minorBidi"/>
                <w:color w:val="000000"/>
                <w:sz w:val="16"/>
                <w:szCs w:val="16"/>
              </w:rPr>
            </w:pPr>
          </w:p>
        </w:tc>
        <w:tc>
          <w:tcPr>
            <w:tcW w:w="3656" w:type="dxa"/>
            <w:vMerge/>
            <w:tcBorders>
              <w:left w:val="nil"/>
              <w:bottom w:val="single" w:sz="4" w:space="0" w:color="auto"/>
              <w:right w:val="single" w:sz="4" w:space="0" w:color="auto"/>
            </w:tcBorders>
            <w:shd w:val="clear" w:color="auto" w:fill="auto"/>
            <w:vAlign w:val="bottom"/>
            <w:hideMark/>
          </w:tcPr>
          <w:p w:rsidR="00486675" w:rsidRPr="00383165" w:rsidRDefault="00486675" w:rsidP="00DC760B">
            <w:pPr>
              <w:spacing w:after="0" w:line="240" w:lineRule="auto"/>
              <w:rPr>
                <w:rFonts w:eastAsiaTheme="minorHAnsi" w:cstheme="minorBidi"/>
                <w:color w:val="000000"/>
                <w:sz w:val="16"/>
                <w:szCs w:val="16"/>
              </w:rPr>
            </w:pPr>
          </w:p>
        </w:tc>
        <w:tc>
          <w:tcPr>
            <w:tcW w:w="880" w:type="dxa"/>
            <w:vMerge/>
            <w:tcBorders>
              <w:left w:val="nil"/>
              <w:bottom w:val="single" w:sz="4" w:space="0" w:color="auto"/>
              <w:right w:val="single" w:sz="4" w:space="0" w:color="auto"/>
            </w:tcBorders>
            <w:shd w:val="clear" w:color="auto" w:fill="auto"/>
            <w:noWrap/>
            <w:vAlign w:val="center"/>
            <w:hideMark/>
          </w:tcPr>
          <w:p w:rsidR="00486675" w:rsidRPr="00EF64EB" w:rsidRDefault="00486675" w:rsidP="00DC760B">
            <w:pPr>
              <w:spacing w:after="0" w:line="240" w:lineRule="auto"/>
              <w:rPr>
                <w:rFonts w:eastAsia="Times New Roman"/>
                <w:color w:val="000000"/>
                <w:sz w:val="16"/>
                <w:szCs w:val="16"/>
                <w:lang w:eastAsia="fr-FR"/>
              </w:rPr>
            </w:pPr>
          </w:p>
        </w:tc>
        <w:tc>
          <w:tcPr>
            <w:tcW w:w="660" w:type="dxa"/>
            <w:gridSpan w:val="2"/>
            <w:tcBorders>
              <w:top w:val="single" w:sz="4" w:space="0" w:color="auto"/>
              <w:left w:val="nil"/>
              <w:bottom w:val="single" w:sz="4" w:space="0" w:color="auto"/>
              <w:right w:val="single" w:sz="4" w:space="0" w:color="auto"/>
            </w:tcBorders>
            <w:shd w:val="clear" w:color="auto" w:fill="auto"/>
            <w:noWrap/>
            <w:vAlign w:val="center"/>
            <w:hideMark/>
          </w:tcPr>
          <w:p w:rsidR="00486675" w:rsidRPr="00EF64EB" w:rsidRDefault="00486675" w:rsidP="00DC760B">
            <w:pPr>
              <w:spacing w:after="0" w:line="240" w:lineRule="auto"/>
              <w:jc w:val="right"/>
              <w:rPr>
                <w:rFonts w:eastAsia="Times New Roman"/>
                <w:color w:val="000000"/>
                <w:sz w:val="16"/>
                <w:szCs w:val="16"/>
                <w:lang w:eastAsia="fr-FR"/>
              </w:rPr>
            </w:pPr>
            <w:r w:rsidRPr="00EF64EB">
              <w:rPr>
                <w:rFonts w:eastAsia="Times New Roman"/>
                <w:color w:val="000000"/>
                <w:sz w:val="16"/>
                <w:szCs w:val="16"/>
                <w:lang w:eastAsia="fr-FR"/>
              </w:rPr>
              <w:t>Total prévu</w:t>
            </w:r>
          </w:p>
        </w:tc>
        <w:tc>
          <w:tcPr>
            <w:tcW w:w="652" w:type="dxa"/>
            <w:tcBorders>
              <w:top w:val="single" w:sz="4" w:space="0" w:color="auto"/>
              <w:left w:val="nil"/>
              <w:bottom w:val="single" w:sz="4" w:space="0" w:color="auto"/>
              <w:right w:val="single" w:sz="4" w:space="0" w:color="auto"/>
            </w:tcBorders>
            <w:shd w:val="clear" w:color="auto" w:fill="auto"/>
            <w:noWrap/>
            <w:vAlign w:val="center"/>
            <w:hideMark/>
          </w:tcPr>
          <w:p w:rsidR="00486675" w:rsidRPr="00EF64EB" w:rsidRDefault="00486675" w:rsidP="00DC760B">
            <w:pPr>
              <w:spacing w:after="0" w:line="240" w:lineRule="auto"/>
              <w:jc w:val="right"/>
              <w:rPr>
                <w:rFonts w:eastAsia="Times New Roman"/>
                <w:color w:val="000000"/>
                <w:sz w:val="16"/>
                <w:szCs w:val="16"/>
                <w:lang w:eastAsia="fr-FR"/>
              </w:rPr>
            </w:pPr>
            <w:r w:rsidRPr="00EF64EB">
              <w:rPr>
                <w:rFonts w:eastAsia="Times New Roman"/>
                <w:color w:val="000000"/>
                <w:sz w:val="16"/>
                <w:szCs w:val="16"/>
                <w:lang w:eastAsia="fr-FR"/>
              </w:rPr>
              <w:t>Exécuté</w:t>
            </w:r>
          </w:p>
          <w:p w:rsidR="00486675" w:rsidRPr="00EF64EB" w:rsidRDefault="00486675" w:rsidP="00DC760B">
            <w:pPr>
              <w:spacing w:after="0" w:line="240" w:lineRule="auto"/>
              <w:jc w:val="right"/>
              <w:rPr>
                <w:rFonts w:eastAsia="Times New Roman"/>
                <w:color w:val="000000"/>
                <w:sz w:val="16"/>
                <w:szCs w:val="16"/>
                <w:lang w:eastAsia="fr-FR"/>
              </w:rPr>
            </w:pPr>
            <w:r w:rsidRPr="00EF64EB">
              <w:rPr>
                <w:rFonts w:eastAsia="Times New Roman"/>
                <w:color w:val="000000"/>
                <w:sz w:val="16"/>
                <w:szCs w:val="16"/>
                <w:lang w:eastAsia="fr-FR"/>
              </w:rPr>
              <w:t>2007</w:t>
            </w:r>
          </w:p>
        </w:tc>
        <w:tc>
          <w:tcPr>
            <w:tcW w:w="652" w:type="dxa"/>
            <w:tcBorders>
              <w:top w:val="single" w:sz="4" w:space="0" w:color="auto"/>
              <w:left w:val="nil"/>
              <w:bottom w:val="single" w:sz="4" w:space="0" w:color="auto"/>
              <w:right w:val="single" w:sz="4" w:space="0" w:color="auto"/>
            </w:tcBorders>
            <w:shd w:val="clear" w:color="auto" w:fill="auto"/>
            <w:noWrap/>
            <w:vAlign w:val="center"/>
            <w:hideMark/>
          </w:tcPr>
          <w:p w:rsidR="00486675" w:rsidRPr="00EF64EB" w:rsidRDefault="00486675" w:rsidP="00DC760B">
            <w:pPr>
              <w:spacing w:after="0" w:line="240" w:lineRule="auto"/>
              <w:jc w:val="right"/>
              <w:rPr>
                <w:rFonts w:eastAsia="Times New Roman"/>
                <w:color w:val="000000"/>
                <w:sz w:val="16"/>
                <w:szCs w:val="16"/>
                <w:lang w:eastAsia="fr-FR"/>
              </w:rPr>
            </w:pPr>
            <w:r w:rsidRPr="00EF64EB">
              <w:rPr>
                <w:rFonts w:eastAsia="Times New Roman"/>
                <w:color w:val="000000"/>
                <w:sz w:val="16"/>
                <w:szCs w:val="16"/>
                <w:lang w:eastAsia="fr-FR"/>
              </w:rPr>
              <w:t>Exécuté</w:t>
            </w:r>
          </w:p>
          <w:p w:rsidR="00486675" w:rsidRPr="00EF64EB" w:rsidRDefault="00486675" w:rsidP="00DC760B">
            <w:pPr>
              <w:spacing w:after="0" w:line="240" w:lineRule="auto"/>
              <w:jc w:val="right"/>
              <w:rPr>
                <w:rFonts w:eastAsia="Times New Roman"/>
                <w:color w:val="000000"/>
                <w:sz w:val="16"/>
                <w:szCs w:val="16"/>
                <w:lang w:eastAsia="fr-FR"/>
              </w:rPr>
            </w:pPr>
            <w:r w:rsidRPr="00EF64EB">
              <w:rPr>
                <w:rFonts w:eastAsia="Times New Roman"/>
                <w:color w:val="000000"/>
                <w:sz w:val="16"/>
                <w:szCs w:val="16"/>
                <w:lang w:eastAsia="fr-FR"/>
              </w:rPr>
              <w:t>2008</w:t>
            </w:r>
          </w:p>
        </w:tc>
        <w:tc>
          <w:tcPr>
            <w:tcW w:w="652" w:type="dxa"/>
            <w:tcBorders>
              <w:top w:val="single" w:sz="4" w:space="0" w:color="auto"/>
              <w:left w:val="nil"/>
              <w:bottom w:val="single" w:sz="4" w:space="0" w:color="auto"/>
              <w:right w:val="single" w:sz="4" w:space="0" w:color="auto"/>
            </w:tcBorders>
            <w:shd w:val="clear" w:color="auto" w:fill="auto"/>
            <w:noWrap/>
            <w:vAlign w:val="center"/>
            <w:hideMark/>
          </w:tcPr>
          <w:p w:rsidR="00486675" w:rsidRPr="00EF64EB" w:rsidRDefault="00486675" w:rsidP="00DC760B">
            <w:pPr>
              <w:spacing w:after="0" w:line="240" w:lineRule="auto"/>
              <w:jc w:val="right"/>
              <w:rPr>
                <w:rFonts w:eastAsia="Times New Roman"/>
                <w:color w:val="000000"/>
                <w:sz w:val="16"/>
                <w:szCs w:val="16"/>
                <w:lang w:eastAsia="fr-FR"/>
              </w:rPr>
            </w:pPr>
            <w:r w:rsidRPr="00EF64EB">
              <w:rPr>
                <w:rFonts w:eastAsia="Times New Roman"/>
                <w:color w:val="000000"/>
                <w:sz w:val="16"/>
                <w:szCs w:val="16"/>
                <w:lang w:eastAsia="fr-FR"/>
              </w:rPr>
              <w:t>Exécuté 2009</w:t>
            </w:r>
          </w:p>
        </w:tc>
        <w:tc>
          <w:tcPr>
            <w:tcW w:w="652" w:type="dxa"/>
            <w:tcBorders>
              <w:top w:val="single" w:sz="4" w:space="0" w:color="auto"/>
              <w:left w:val="nil"/>
              <w:bottom w:val="single" w:sz="4" w:space="0" w:color="auto"/>
              <w:right w:val="single" w:sz="4" w:space="0" w:color="auto"/>
            </w:tcBorders>
            <w:shd w:val="clear" w:color="auto" w:fill="auto"/>
            <w:noWrap/>
            <w:vAlign w:val="center"/>
            <w:hideMark/>
          </w:tcPr>
          <w:p w:rsidR="00486675" w:rsidRPr="00EF64EB" w:rsidRDefault="00486675" w:rsidP="00DC760B">
            <w:pPr>
              <w:spacing w:after="0" w:line="240" w:lineRule="auto"/>
              <w:jc w:val="right"/>
              <w:rPr>
                <w:rFonts w:eastAsia="Times New Roman"/>
                <w:color w:val="000000"/>
                <w:sz w:val="16"/>
                <w:szCs w:val="16"/>
                <w:lang w:eastAsia="fr-FR"/>
              </w:rPr>
            </w:pPr>
            <w:r w:rsidRPr="00EF64EB">
              <w:rPr>
                <w:rFonts w:eastAsia="Times New Roman"/>
                <w:color w:val="000000"/>
                <w:sz w:val="16"/>
                <w:szCs w:val="16"/>
                <w:lang w:eastAsia="fr-FR"/>
              </w:rPr>
              <w:t>Total Exécuté</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86675" w:rsidRPr="00EF64EB" w:rsidRDefault="00486675" w:rsidP="00DC760B">
            <w:pPr>
              <w:spacing w:after="0" w:line="240" w:lineRule="auto"/>
              <w:rPr>
                <w:rFonts w:eastAsia="Times New Roman"/>
                <w:color w:val="000000"/>
                <w:sz w:val="16"/>
                <w:szCs w:val="16"/>
                <w:lang w:eastAsia="fr-FR"/>
              </w:rPr>
            </w:pPr>
            <w:r w:rsidRPr="00EF64EB">
              <w:rPr>
                <w:rFonts w:eastAsia="Times New Roman"/>
                <w:color w:val="000000"/>
                <w:sz w:val="16"/>
                <w:szCs w:val="16"/>
                <w:lang w:eastAsia="fr-FR"/>
              </w:rPr>
              <w:t xml:space="preserve">Taux </w:t>
            </w:r>
          </w:p>
          <w:p w:rsidR="00486675" w:rsidRPr="00EF64EB" w:rsidRDefault="00486675" w:rsidP="00DC760B">
            <w:pPr>
              <w:spacing w:after="0" w:line="240" w:lineRule="auto"/>
              <w:rPr>
                <w:rFonts w:eastAsia="Times New Roman"/>
                <w:color w:val="000000"/>
                <w:sz w:val="16"/>
                <w:szCs w:val="16"/>
                <w:lang w:eastAsia="fr-FR"/>
              </w:rPr>
            </w:pPr>
            <w:r w:rsidRPr="00EF64EB">
              <w:rPr>
                <w:rFonts w:eastAsia="Times New Roman"/>
                <w:color w:val="000000"/>
                <w:sz w:val="16"/>
                <w:szCs w:val="16"/>
                <w:lang w:eastAsia="fr-FR"/>
              </w:rPr>
              <w:t>Exécut°</w:t>
            </w:r>
          </w:p>
        </w:tc>
      </w:tr>
      <w:tr w:rsidR="00486675" w:rsidRPr="00383165" w:rsidTr="00207B05">
        <w:trPr>
          <w:trHeight w:val="131"/>
        </w:trPr>
        <w:tc>
          <w:tcPr>
            <w:tcW w:w="10906" w:type="dxa"/>
            <w:gridSpan w:val="1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86675" w:rsidRPr="00617401" w:rsidRDefault="00486675" w:rsidP="00823B26">
            <w:pPr>
              <w:spacing w:after="0" w:line="240" w:lineRule="auto"/>
              <w:jc w:val="center"/>
              <w:rPr>
                <w:rFonts w:eastAsia="Times New Roman"/>
                <w:sz w:val="16"/>
                <w:szCs w:val="16"/>
                <w:lang w:eastAsia="fr-FR"/>
              </w:rPr>
            </w:pPr>
            <w:r>
              <w:rPr>
                <w:rFonts w:eastAsia="Times New Roman"/>
                <w:sz w:val="16"/>
                <w:szCs w:val="16"/>
                <w:lang w:eastAsia="fr-FR"/>
              </w:rPr>
              <w:t>Accès aux Services sanitaires</w:t>
            </w:r>
          </w:p>
        </w:tc>
      </w:tr>
      <w:tr w:rsidR="00486675" w:rsidRPr="00383165" w:rsidTr="00486675">
        <w:trPr>
          <w:trHeight w:val="300"/>
        </w:trPr>
        <w:tc>
          <w:tcPr>
            <w:tcW w:w="419" w:type="dxa"/>
            <w:tcBorders>
              <w:top w:val="nil"/>
              <w:left w:val="single" w:sz="4" w:space="0" w:color="auto"/>
              <w:bottom w:val="single" w:sz="4" w:space="0" w:color="auto"/>
              <w:right w:val="single" w:sz="4" w:space="0" w:color="auto"/>
            </w:tcBorders>
          </w:tcPr>
          <w:p w:rsidR="00486675" w:rsidRPr="00CC6B75" w:rsidRDefault="00486675" w:rsidP="000C6545">
            <w:pPr>
              <w:spacing w:after="0" w:line="240" w:lineRule="auto"/>
              <w:jc w:val="right"/>
              <w:rPr>
                <w:rFonts w:eastAsia="Times New Roman"/>
                <w:color w:val="000000"/>
                <w:sz w:val="16"/>
                <w:szCs w:val="16"/>
                <w:lang w:eastAsia="fr-FR"/>
              </w:rPr>
            </w:pPr>
            <w:r>
              <w:rPr>
                <w:rFonts w:eastAsia="Times New Roman"/>
                <w:color w:val="000000"/>
                <w:sz w:val="16"/>
                <w:szCs w:val="16"/>
                <w:lang w:eastAsia="fr-FR"/>
              </w:rPr>
              <w:t>1.</w:t>
            </w:r>
          </w:p>
        </w:tc>
        <w:tc>
          <w:tcPr>
            <w:tcW w:w="857" w:type="dxa"/>
            <w:tcBorders>
              <w:top w:val="nil"/>
              <w:left w:val="single" w:sz="4" w:space="0" w:color="auto"/>
              <w:bottom w:val="single" w:sz="4" w:space="0" w:color="auto"/>
              <w:right w:val="single" w:sz="4" w:space="0" w:color="auto"/>
            </w:tcBorders>
            <w:vAlign w:val="bottom"/>
          </w:tcPr>
          <w:p w:rsidR="00486675" w:rsidRPr="00CC6B75" w:rsidRDefault="00486675" w:rsidP="000C6545">
            <w:pPr>
              <w:spacing w:after="0" w:line="240" w:lineRule="auto"/>
              <w:rPr>
                <w:rFonts w:eastAsia="Times New Roman"/>
                <w:color w:val="000000"/>
                <w:sz w:val="16"/>
                <w:szCs w:val="16"/>
                <w:lang w:eastAsia="fr-FR"/>
              </w:rPr>
            </w:pPr>
            <w:r w:rsidRPr="00CC6B75">
              <w:rPr>
                <w:rFonts w:eastAsia="Times New Roman"/>
                <w:color w:val="000000"/>
                <w:sz w:val="16"/>
                <w:szCs w:val="16"/>
                <w:lang w:eastAsia="fr-FR"/>
              </w:rPr>
              <w:t> </w:t>
            </w:r>
            <w:r>
              <w:rPr>
                <w:rFonts w:ascii="Times New Roman" w:eastAsia="Times New Roman" w:hAnsi="Times New Roman"/>
                <w:color w:val="000000"/>
                <w:sz w:val="16"/>
                <w:szCs w:val="16"/>
                <w:lang w:eastAsia="fr-FR"/>
              </w:rPr>
              <w:t>00043953</w:t>
            </w:r>
          </w:p>
        </w:tc>
        <w:tc>
          <w:tcPr>
            <w:tcW w:w="1117" w:type="dxa"/>
            <w:tcBorders>
              <w:top w:val="nil"/>
              <w:left w:val="single" w:sz="4" w:space="0" w:color="auto"/>
              <w:bottom w:val="single" w:sz="4" w:space="0" w:color="auto"/>
              <w:right w:val="single" w:sz="4" w:space="0" w:color="auto"/>
            </w:tcBorders>
            <w:shd w:val="clear" w:color="auto" w:fill="auto"/>
            <w:noWrap/>
            <w:vAlign w:val="bottom"/>
            <w:hideMark/>
          </w:tcPr>
          <w:p w:rsidR="00486675" w:rsidRPr="00CC6B75" w:rsidRDefault="0005271D" w:rsidP="0005271D">
            <w:pPr>
              <w:spacing w:after="0" w:line="240" w:lineRule="auto"/>
              <w:jc w:val="center"/>
              <w:rPr>
                <w:rFonts w:eastAsia="Times New Roman"/>
                <w:color w:val="000000"/>
                <w:sz w:val="16"/>
                <w:szCs w:val="16"/>
                <w:lang w:eastAsia="fr-FR"/>
              </w:rPr>
            </w:pPr>
            <w:r>
              <w:rPr>
                <w:rFonts w:eastAsia="Times New Roman"/>
                <w:color w:val="000000"/>
                <w:sz w:val="16"/>
                <w:szCs w:val="16"/>
                <w:lang w:eastAsia="fr-FR"/>
              </w:rPr>
              <w:t>Global Fund</w:t>
            </w:r>
          </w:p>
        </w:tc>
        <w:tc>
          <w:tcPr>
            <w:tcW w:w="3656" w:type="dxa"/>
            <w:tcBorders>
              <w:top w:val="nil"/>
              <w:left w:val="nil"/>
              <w:bottom w:val="single" w:sz="4" w:space="0" w:color="auto"/>
              <w:right w:val="single" w:sz="4" w:space="0" w:color="auto"/>
            </w:tcBorders>
            <w:shd w:val="clear" w:color="auto" w:fill="auto"/>
            <w:vAlign w:val="center"/>
            <w:hideMark/>
          </w:tcPr>
          <w:p w:rsidR="00486675" w:rsidRPr="00CC6B75" w:rsidRDefault="00486675" w:rsidP="00493407">
            <w:pPr>
              <w:spacing w:after="0" w:line="240" w:lineRule="auto"/>
              <w:rPr>
                <w:rFonts w:ascii="Times New Roman" w:eastAsia="Times New Roman" w:hAnsi="Times New Roman"/>
                <w:color w:val="000000"/>
                <w:sz w:val="16"/>
                <w:szCs w:val="16"/>
                <w:lang w:eastAsia="fr-FR"/>
              </w:rPr>
            </w:pPr>
            <w:r w:rsidRPr="00CC6B75">
              <w:rPr>
                <w:rFonts w:ascii="Times New Roman" w:eastAsia="Times New Roman" w:hAnsi="Times New Roman"/>
                <w:color w:val="000000"/>
                <w:sz w:val="16"/>
                <w:szCs w:val="16"/>
                <w:lang w:eastAsia="fr-FR"/>
              </w:rPr>
              <w:t>Lutte contre le Paludisme/1 (Ronde 4)</w:t>
            </w:r>
          </w:p>
        </w:tc>
        <w:tc>
          <w:tcPr>
            <w:tcW w:w="880" w:type="dxa"/>
            <w:tcBorders>
              <w:top w:val="nil"/>
              <w:left w:val="nil"/>
              <w:bottom w:val="single" w:sz="4" w:space="0" w:color="auto"/>
              <w:right w:val="single" w:sz="4" w:space="0" w:color="auto"/>
            </w:tcBorders>
            <w:shd w:val="clear" w:color="auto" w:fill="auto"/>
            <w:noWrap/>
            <w:vAlign w:val="center"/>
            <w:hideMark/>
          </w:tcPr>
          <w:p w:rsidR="00486675" w:rsidRPr="00CC6B75" w:rsidRDefault="00486675" w:rsidP="00493407">
            <w:pPr>
              <w:spacing w:after="0" w:line="240" w:lineRule="auto"/>
              <w:rPr>
                <w:rFonts w:eastAsia="Times New Roman"/>
                <w:color w:val="000000"/>
                <w:sz w:val="16"/>
                <w:szCs w:val="16"/>
                <w:lang w:eastAsia="fr-FR"/>
              </w:rPr>
            </w:pPr>
            <w:r w:rsidRPr="00CC6B75">
              <w:rPr>
                <w:rFonts w:eastAsia="Times New Roman"/>
                <w:color w:val="000000"/>
                <w:sz w:val="16"/>
                <w:szCs w:val="16"/>
                <w:lang w:eastAsia="fr-FR"/>
              </w:rPr>
              <w:t>2005-2010</w:t>
            </w:r>
          </w:p>
        </w:tc>
        <w:tc>
          <w:tcPr>
            <w:tcW w:w="646" w:type="dxa"/>
            <w:tcBorders>
              <w:top w:val="nil"/>
              <w:left w:val="nil"/>
              <w:bottom w:val="single" w:sz="4" w:space="0" w:color="auto"/>
              <w:right w:val="single" w:sz="4" w:space="0" w:color="auto"/>
            </w:tcBorders>
            <w:shd w:val="clear" w:color="auto" w:fill="auto"/>
            <w:noWrap/>
            <w:vAlign w:val="center"/>
            <w:hideMark/>
          </w:tcPr>
          <w:p w:rsidR="00486675" w:rsidRPr="00CC6B75" w:rsidRDefault="00486675" w:rsidP="00493407">
            <w:pPr>
              <w:spacing w:after="0" w:line="240" w:lineRule="auto"/>
              <w:jc w:val="right"/>
              <w:rPr>
                <w:rFonts w:eastAsia="Times New Roman"/>
                <w:color w:val="000000"/>
                <w:sz w:val="16"/>
                <w:szCs w:val="16"/>
                <w:lang w:eastAsia="fr-FR"/>
              </w:rPr>
            </w:pPr>
            <w:r w:rsidRPr="00CC6B75">
              <w:rPr>
                <w:rFonts w:eastAsia="Times New Roman"/>
                <w:color w:val="000000"/>
                <w:sz w:val="16"/>
                <w:szCs w:val="16"/>
                <w:lang w:eastAsia="fr-FR"/>
              </w:rPr>
              <w:t>1697</w:t>
            </w:r>
          </w:p>
        </w:tc>
        <w:tc>
          <w:tcPr>
            <w:tcW w:w="666" w:type="dxa"/>
            <w:gridSpan w:val="2"/>
            <w:tcBorders>
              <w:top w:val="nil"/>
              <w:left w:val="nil"/>
              <w:bottom w:val="single" w:sz="4" w:space="0" w:color="auto"/>
              <w:right w:val="single" w:sz="4" w:space="0" w:color="auto"/>
            </w:tcBorders>
            <w:shd w:val="clear" w:color="auto" w:fill="auto"/>
            <w:noWrap/>
            <w:vAlign w:val="center"/>
            <w:hideMark/>
          </w:tcPr>
          <w:p w:rsidR="00486675" w:rsidRPr="00CC6B75" w:rsidRDefault="00486675" w:rsidP="00493407">
            <w:pPr>
              <w:spacing w:after="0" w:line="240" w:lineRule="auto"/>
              <w:jc w:val="right"/>
              <w:rPr>
                <w:rFonts w:eastAsia="Times New Roman"/>
                <w:color w:val="000000"/>
                <w:sz w:val="16"/>
                <w:szCs w:val="16"/>
                <w:lang w:eastAsia="fr-FR"/>
              </w:rPr>
            </w:pPr>
            <w:r w:rsidRPr="00CC6B75">
              <w:rPr>
                <w:rFonts w:eastAsia="Times New Roman"/>
                <w:color w:val="000000"/>
                <w:sz w:val="16"/>
                <w:szCs w:val="16"/>
                <w:lang w:eastAsia="fr-FR"/>
              </w:rPr>
              <w:t>544</w:t>
            </w:r>
          </w:p>
        </w:tc>
        <w:tc>
          <w:tcPr>
            <w:tcW w:w="652" w:type="dxa"/>
            <w:tcBorders>
              <w:top w:val="nil"/>
              <w:left w:val="nil"/>
              <w:bottom w:val="single" w:sz="4" w:space="0" w:color="auto"/>
              <w:right w:val="single" w:sz="4" w:space="0" w:color="auto"/>
            </w:tcBorders>
            <w:shd w:val="clear" w:color="auto" w:fill="auto"/>
            <w:noWrap/>
            <w:vAlign w:val="center"/>
            <w:hideMark/>
          </w:tcPr>
          <w:p w:rsidR="00486675" w:rsidRPr="00CC6B75" w:rsidRDefault="00486675" w:rsidP="00493407">
            <w:pPr>
              <w:spacing w:after="0" w:line="240" w:lineRule="auto"/>
              <w:jc w:val="right"/>
              <w:rPr>
                <w:rFonts w:eastAsia="Times New Roman"/>
                <w:color w:val="000000"/>
                <w:sz w:val="16"/>
                <w:szCs w:val="16"/>
                <w:lang w:eastAsia="fr-FR"/>
              </w:rPr>
            </w:pPr>
            <w:r w:rsidRPr="00CC6B75">
              <w:rPr>
                <w:rFonts w:eastAsia="Times New Roman"/>
                <w:color w:val="000000"/>
                <w:sz w:val="16"/>
                <w:szCs w:val="16"/>
                <w:lang w:eastAsia="fr-FR"/>
              </w:rPr>
              <w:t>587</w:t>
            </w:r>
          </w:p>
        </w:tc>
        <w:tc>
          <w:tcPr>
            <w:tcW w:w="652" w:type="dxa"/>
            <w:tcBorders>
              <w:top w:val="nil"/>
              <w:left w:val="nil"/>
              <w:bottom w:val="single" w:sz="4" w:space="0" w:color="auto"/>
              <w:right w:val="single" w:sz="4" w:space="0" w:color="auto"/>
            </w:tcBorders>
            <w:shd w:val="clear" w:color="auto" w:fill="auto"/>
            <w:noWrap/>
            <w:vAlign w:val="center"/>
            <w:hideMark/>
          </w:tcPr>
          <w:p w:rsidR="00486675" w:rsidRPr="00CC6B75" w:rsidRDefault="00486675" w:rsidP="00493407">
            <w:pPr>
              <w:spacing w:after="0" w:line="240" w:lineRule="auto"/>
              <w:jc w:val="right"/>
              <w:rPr>
                <w:rFonts w:eastAsia="Times New Roman"/>
                <w:color w:val="000000"/>
                <w:sz w:val="16"/>
                <w:szCs w:val="16"/>
                <w:lang w:eastAsia="fr-FR"/>
              </w:rPr>
            </w:pPr>
            <w:r w:rsidRPr="00CC6B75">
              <w:rPr>
                <w:rFonts w:eastAsia="Times New Roman"/>
                <w:color w:val="000000"/>
                <w:sz w:val="16"/>
                <w:szCs w:val="16"/>
                <w:lang w:eastAsia="fr-FR"/>
              </w:rPr>
              <w:t>32</w:t>
            </w:r>
            <w:r>
              <w:rPr>
                <w:rFonts w:eastAsia="Times New Roman"/>
                <w:color w:val="000000"/>
                <w:sz w:val="16"/>
                <w:szCs w:val="16"/>
                <w:lang w:eastAsia="fr-FR"/>
              </w:rPr>
              <w:t>7</w:t>
            </w:r>
          </w:p>
        </w:tc>
        <w:tc>
          <w:tcPr>
            <w:tcW w:w="652" w:type="dxa"/>
            <w:tcBorders>
              <w:top w:val="nil"/>
              <w:left w:val="nil"/>
              <w:bottom w:val="single" w:sz="4" w:space="0" w:color="auto"/>
              <w:right w:val="single" w:sz="4" w:space="0" w:color="auto"/>
            </w:tcBorders>
            <w:shd w:val="clear" w:color="000000" w:fill="FFFFFF"/>
            <w:noWrap/>
            <w:vAlign w:val="center"/>
            <w:hideMark/>
          </w:tcPr>
          <w:p w:rsidR="00486675" w:rsidRPr="00CC6B75" w:rsidRDefault="00486675" w:rsidP="00E223E6">
            <w:pPr>
              <w:spacing w:after="0" w:line="240" w:lineRule="auto"/>
              <w:jc w:val="right"/>
              <w:rPr>
                <w:rFonts w:eastAsia="Times New Roman"/>
                <w:color w:val="000000"/>
                <w:sz w:val="16"/>
                <w:szCs w:val="16"/>
                <w:lang w:eastAsia="fr-FR"/>
              </w:rPr>
            </w:pPr>
            <w:r w:rsidRPr="00CC6B75">
              <w:rPr>
                <w:rFonts w:eastAsia="Times New Roman"/>
                <w:color w:val="000000"/>
                <w:sz w:val="16"/>
                <w:szCs w:val="16"/>
                <w:lang w:eastAsia="fr-FR"/>
              </w:rPr>
              <w:t>145</w:t>
            </w:r>
            <w:r>
              <w:rPr>
                <w:rFonts w:eastAsia="Times New Roman"/>
                <w:color w:val="000000"/>
                <w:sz w:val="16"/>
                <w:szCs w:val="16"/>
                <w:lang w:eastAsia="fr-FR"/>
              </w:rPr>
              <w:t>8</w:t>
            </w:r>
          </w:p>
        </w:tc>
        <w:tc>
          <w:tcPr>
            <w:tcW w:w="709" w:type="dxa"/>
            <w:tcBorders>
              <w:top w:val="nil"/>
              <w:left w:val="nil"/>
              <w:bottom w:val="single" w:sz="4" w:space="0" w:color="auto"/>
              <w:right w:val="single" w:sz="4" w:space="0" w:color="auto"/>
            </w:tcBorders>
            <w:shd w:val="clear" w:color="auto" w:fill="auto"/>
            <w:noWrap/>
            <w:vAlign w:val="bottom"/>
            <w:hideMark/>
          </w:tcPr>
          <w:p w:rsidR="00486675" w:rsidRPr="00CC6B75" w:rsidRDefault="00486675" w:rsidP="00E223E6">
            <w:pPr>
              <w:spacing w:after="0" w:line="240" w:lineRule="auto"/>
              <w:rPr>
                <w:rFonts w:eastAsia="Times New Roman"/>
                <w:color w:val="000000"/>
                <w:sz w:val="16"/>
                <w:szCs w:val="16"/>
                <w:lang w:eastAsia="fr-FR"/>
              </w:rPr>
            </w:pPr>
            <w:r>
              <w:rPr>
                <w:rFonts w:eastAsia="Times New Roman"/>
                <w:color w:val="000000"/>
                <w:sz w:val="16"/>
                <w:szCs w:val="16"/>
                <w:lang w:eastAsia="fr-FR"/>
              </w:rPr>
              <w:t xml:space="preserve"> 85,92%</w:t>
            </w:r>
            <w:r w:rsidRPr="00CC6B75">
              <w:rPr>
                <w:rFonts w:eastAsia="Times New Roman"/>
                <w:color w:val="000000"/>
                <w:sz w:val="16"/>
                <w:szCs w:val="16"/>
                <w:lang w:eastAsia="fr-FR"/>
              </w:rPr>
              <w:t xml:space="preserve">   </w:t>
            </w:r>
          </w:p>
        </w:tc>
      </w:tr>
      <w:tr w:rsidR="0005271D" w:rsidRPr="00383165" w:rsidTr="00486675">
        <w:trPr>
          <w:trHeight w:val="300"/>
        </w:trPr>
        <w:tc>
          <w:tcPr>
            <w:tcW w:w="419" w:type="dxa"/>
            <w:tcBorders>
              <w:top w:val="nil"/>
              <w:left w:val="single" w:sz="4" w:space="0" w:color="auto"/>
              <w:bottom w:val="single" w:sz="4" w:space="0" w:color="auto"/>
              <w:right w:val="single" w:sz="4" w:space="0" w:color="auto"/>
            </w:tcBorders>
          </w:tcPr>
          <w:p w:rsidR="0005271D" w:rsidRPr="00CC6B75" w:rsidRDefault="0005271D" w:rsidP="000C6545">
            <w:pPr>
              <w:spacing w:after="0" w:line="240" w:lineRule="auto"/>
              <w:jc w:val="right"/>
              <w:rPr>
                <w:rFonts w:eastAsia="Times New Roman"/>
                <w:color w:val="000000"/>
                <w:sz w:val="16"/>
                <w:szCs w:val="16"/>
                <w:lang w:eastAsia="fr-FR"/>
              </w:rPr>
            </w:pPr>
            <w:r>
              <w:rPr>
                <w:rFonts w:eastAsia="Times New Roman"/>
                <w:color w:val="000000"/>
                <w:sz w:val="16"/>
                <w:szCs w:val="16"/>
                <w:lang w:eastAsia="fr-FR"/>
              </w:rPr>
              <w:t>2.</w:t>
            </w:r>
          </w:p>
        </w:tc>
        <w:tc>
          <w:tcPr>
            <w:tcW w:w="857" w:type="dxa"/>
            <w:tcBorders>
              <w:top w:val="nil"/>
              <w:left w:val="single" w:sz="4" w:space="0" w:color="auto"/>
              <w:bottom w:val="single" w:sz="4" w:space="0" w:color="auto"/>
              <w:right w:val="single" w:sz="4" w:space="0" w:color="auto"/>
            </w:tcBorders>
            <w:vAlign w:val="bottom"/>
          </w:tcPr>
          <w:p w:rsidR="0005271D" w:rsidRPr="00CC6B75" w:rsidRDefault="0005271D" w:rsidP="000C6545">
            <w:pPr>
              <w:spacing w:after="0" w:line="240" w:lineRule="auto"/>
              <w:rPr>
                <w:rFonts w:eastAsia="Times New Roman"/>
                <w:color w:val="000000"/>
                <w:sz w:val="16"/>
                <w:szCs w:val="16"/>
                <w:lang w:eastAsia="fr-FR"/>
              </w:rPr>
            </w:pPr>
            <w:r w:rsidRPr="00CC6B75">
              <w:rPr>
                <w:rFonts w:eastAsia="Times New Roman"/>
                <w:color w:val="000000"/>
                <w:sz w:val="16"/>
                <w:szCs w:val="16"/>
                <w:lang w:eastAsia="fr-FR"/>
              </w:rPr>
              <w:t> </w:t>
            </w:r>
            <w:r>
              <w:rPr>
                <w:rFonts w:ascii="Times New Roman" w:eastAsia="Times New Roman" w:hAnsi="Times New Roman"/>
                <w:color w:val="000000"/>
                <w:sz w:val="16"/>
                <w:szCs w:val="16"/>
                <w:lang w:eastAsia="fr-FR"/>
              </w:rPr>
              <w:t>00063251</w:t>
            </w:r>
          </w:p>
        </w:tc>
        <w:tc>
          <w:tcPr>
            <w:tcW w:w="1117" w:type="dxa"/>
            <w:tcBorders>
              <w:top w:val="nil"/>
              <w:left w:val="single" w:sz="4" w:space="0" w:color="auto"/>
              <w:bottom w:val="single" w:sz="4" w:space="0" w:color="auto"/>
              <w:right w:val="single" w:sz="4" w:space="0" w:color="auto"/>
            </w:tcBorders>
            <w:shd w:val="clear" w:color="auto" w:fill="auto"/>
            <w:noWrap/>
            <w:vAlign w:val="bottom"/>
            <w:hideMark/>
          </w:tcPr>
          <w:p w:rsidR="0005271D" w:rsidRPr="00CC6B75" w:rsidRDefault="0005271D" w:rsidP="0005271D">
            <w:pPr>
              <w:spacing w:after="0" w:line="240" w:lineRule="auto"/>
              <w:jc w:val="center"/>
              <w:rPr>
                <w:rFonts w:eastAsia="Times New Roman"/>
                <w:color w:val="000000"/>
                <w:sz w:val="16"/>
                <w:szCs w:val="16"/>
                <w:lang w:eastAsia="fr-FR"/>
              </w:rPr>
            </w:pPr>
            <w:r>
              <w:rPr>
                <w:rFonts w:eastAsia="Times New Roman"/>
                <w:color w:val="000000"/>
                <w:sz w:val="16"/>
                <w:szCs w:val="16"/>
                <w:lang w:eastAsia="fr-FR"/>
              </w:rPr>
              <w:t>Global Fund</w:t>
            </w:r>
          </w:p>
        </w:tc>
        <w:tc>
          <w:tcPr>
            <w:tcW w:w="3656" w:type="dxa"/>
            <w:tcBorders>
              <w:top w:val="nil"/>
              <w:left w:val="nil"/>
              <w:bottom w:val="single" w:sz="4" w:space="0" w:color="auto"/>
              <w:right w:val="single" w:sz="4" w:space="0" w:color="auto"/>
            </w:tcBorders>
            <w:shd w:val="clear" w:color="auto" w:fill="auto"/>
            <w:vAlign w:val="center"/>
            <w:hideMark/>
          </w:tcPr>
          <w:p w:rsidR="0005271D" w:rsidRPr="00CC6B75" w:rsidRDefault="0005271D" w:rsidP="00493407">
            <w:pPr>
              <w:spacing w:after="0" w:line="240" w:lineRule="auto"/>
              <w:rPr>
                <w:rFonts w:ascii="Times New Roman" w:eastAsia="Times New Roman" w:hAnsi="Times New Roman"/>
                <w:color w:val="000000"/>
                <w:sz w:val="16"/>
                <w:szCs w:val="16"/>
                <w:lang w:eastAsia="fr-FR"/>
              </w:rPr>
            </w:pPr>
            <w:r w:rsidRPr="00CC6B75">
              <w:rPr>
                <w:rFonts w:ascii="Times New Roman" w:eastAsia="Times New Roman" w:hAnsi="Times New Roman"/>
                <w:color w:val="000000"/>
                <w:sz w:val="16"/>
                <w:szCs w:val="16"/>
                <w:lang w:eastAsia="fr-FR"/>
              </w:rPr>
              <w:t>Lutte contre le Paludisme/2 (Ronde 7)</w:t>
            </w:r>
          </w:p>
        </w:tc>
        <w:tc>
          <w:tcPr>
            <w:tcW w:w="880" w:type="dxa"/>
            <w:tcBorders>
              <w:top w:val="nil"/>
              <w:left w:val="nil"/>
              <w:bottom w:val="single" w:sz="4" w:space="0" w:color="auto"/>
              <w:right w:val="single" w:sz="4" w:space="0" w:color="auto"/>
            </w:tcBorders>
            <w:shd w:val="clear" w:color="auto" w:fill="auto"/>
            <w:noWrap/>
            <w:vAlign w:val="center"/>
            <w:hideMark/>
          </w:tcPr>
          <w:p w:rsidR="0005271D" w:rsidRPr="00CC6B75" w:rsidRDefault="0005271D" w:rsidP="00493407">
            <w:pPr>
              <w:spacing w:after="0" w:line="240" w:lineRule="auto"/>
              <w:rPr>
                <w:rFonts w:eastAsia="Times New Roman"/>
                <w:color w:val="000000"/>
                <w:sz w:val="16"/>
                <w:szCs w:val="16"/>
                <w:lang w:eastAsia="fr-FR"/>
              </w:rPr>
            </w:pPr>
            <w:r w:rsidRPr="00CC6B75">
              <w:rPr>
                <w:rFonts w:eastAsia="Times New Roman"/>
                <w:color w:val="000000"/>
                <w:sz w:val="16"/>
                <w:szCs w:val="16"/>
                <w:lang w:eastAsia="fr-FR"/>
              </w:rPr>
              <w:t>2008-2010</w:t>
            </w:r>
          </w:p>
        </w:tc>
        <w:tc>
          <w:tcPr>
            <w:tcW w:w="646" w:type="dxa"/>
            <w:tcBorders>
              <w:top w:val="nil"/>
              <w:left w:val="nil"/>
              <w:bottom w:val="single" w:sz="4" w:space="0" w:color="auto"/>
              <w:right w:val="single" w:sz="4" w:space="0" w:color="auto"/>
            </w:tcBorders>
            <w:shd w:val="clear" w:color="auto" w:fill="auto"/>
            <w:noWrap/>
            <w:vAlign w:val="center"/>
            <w:hideMark/>
          </w:tcPr>
          <w:p w:rsidR="0005271D" w:rsidRPr="00CC6B75" w:rsidRDefault="0005271D" w:rsidP="00493407">
            <w:pPr>
              <w:spacing w:after="0" w:line="240" w:lineRule="auto"/>
              <w:jc w:val="right"/>
              <w:rPr>
                <w:rFonts w:eastAsia="Times New Roman"/>
                <w:color w:val="000000"/>
                <w:sz w:val="16"/>
                <w:szCs w:val="16"/>
                <w:lang w:eastAsia="fr-FR"/>
              </w:rPr>
            </w:pPr>
            <w:r w:rsidRPr="00CC6B75">
              <w:rPr>
                <w:rFonts w:eastAsia="Times New Roman"/>
                <w:color w:val="000000"/>
                <w:sz w:val="16"/>
                <w:szCs w:val="16"/>
                <w:lang w:eastAsia="fr-FR"/>
              </w:rPr>
              <w:t>4118</w:t>
            </w:r>
          </w:p>
        </w:tc>
        <w:tc>
          <w:tcPr>
            <w:tcW w:w="666" w:type="dxa"/>
            <w:gridSpan w:val="2"/>
            <w:tcBorders>
              <w:top w:val="nil"/>
              <w:left w:val="nil"/>
              <w:bottom w:val="single" w:sz="4" w:space="0" w:color="auto"/>
              <w:right w:val="single" w:sz="4" w:space="0" w:color="auto"/>
            </w:tcBorders>
            <w:shd w:val="clear" w:color="auto" w:fill="auto"/>
            <w:noWrap/>
            <w:vAlign w:val="center"/>
            <w:hideMark/>
          </w:tcPr>
          <w:p w:rsidR="0005271D" w:rsidRPr="00CC6B75" w:rsidRDefault="0005271D" w:rsidP="00493407">
            <w:pPr>
              <w:spacing w:after="0" w:line="240" w:lineRule="auto"/>
              <w:jc w:val="right"/>
              <w:rPr>
                <w:rFonts w:eastAsia="Times New Roman"/>
                <w:color w:val="000000"/>
                <w:sz w:val="16"/>
                <w:szCs w:val="16"/>
                <w:lang w:eastAsia="fr-FR"/>
              </w:rPr>
            </w:pPr>
            <w:r w:rsidRPr="00CC6B75">
              <w:rPr>
                <w:rFonts w:eastAsia="Times New Roman"/>
                <w:color w:val="000000"/>
                <w:sz w:val="16"/>
                <w:szCs w:val="16"/>
                <w:lang w:eastAsia="fr-FR"/>
              </w:rPr>
              <w:t>0</w:t>
            </w:r>
          </w:p>
        </w:tc>
        <w:tc>
          <w:tcPr>
            <w:tcW w:w="652" w:type="dxa"/>
            <w:tcBorders>
              <w:top w:val="nil"/>
              <w:left w:val="nil"/>
              <w:bottom w:val="single" w:sz="4" w:space="0" w:color="auto"/>
              <w:right w:val="single" w:sz="4" w:space="0" w:color="auto"/>
            </w:tcBorders>
            <w:shd w:val="clear" w:color="auto" w:fill="auto"/>
            <w:noWrap/>
            <w:vAlign w:val="center"/>
            <w:hideMark/>
          </w:tcPr>
          <w:p w:rsidR="0005271D" w:rsidRPr="00CC6B75" w:rsidRDefault="0005271D" w:rsidP="00493407">
            <w:pPr>
              <w:spacing w:after="0" w:line="240" w:lineRule="auto"/>
              <w:jc w:val="right"/>
              <w:rPr>
                <w:rFonts w:eastAsia="Times New Roman"/>
                <w:color w:val="000000"/>
                <w:sz w:val="16"/>
                <w:szCs w:val="16"/>
                <w:lang w:eastAsia="fr-FR"/>
              </w:rPr>
            </w:pPr>
            <w:r w:rsidRPr="00CC6B75">
              <w:rPr>
                <w:rFonts w:eastAsia="Times New Roman"/>
                <w:color w:val="000000"/>
                <w:sz w:val="16"/>
                <w:szCs w:val="16"/>
                <w:lang w:eastAsia="fr-FR"/>
              </w:rPr>
              <w:t>23</w:t>
            </w:r>
          </w:p>
        </w:tc>
        <w:tc>
          <w:tcPr>
            <w:tcW w:w="652" w:type="dxa"/>
            <w:tcBorders>
              <w:top w:val="nil"/>
              <w:left w:val="nil"/>
              <w:bottom w:val="single" w:sz="4" w:space="0" w:color="auto"/>
              <w:right w:val="single" w:sz="4" w:space="0" w:color="auto"/>
            </w:tcBorders>
            <w:shd w:val="clear" w:color="auto" w:fill="auto"/>
            <w:noWrap/>
            <w:vAlign w:val="center"/>
            <w:hideMark/>
          </w:tcPr>
          <w:p w:rsidR="0005271D" w:rsidRPr="00CC6B75" w:rsidRDefault="0005271D" w:rsidP="00493407">
            <w:pPr>
              <w:spacing w:after="0" w:line="240" w:lineRule="auto"/>
              <w:jc w:val="right"/>
              <w:rPr>
                <w:rFonts w:eastAsia="Times New Roman"/>
                <w:color w:val="000000"/>
                <w:sz w:val="16"/>
                <w:szCs w:val="16"/>
                <w:lang w:eastAsia="fr-FR"/>
              </w:rPr>
            </w:pPr>
            <w:r>
              <w:rPr>
                <w:rFonts w:eastAsia="Times New Roman"/>
                <w:color w:val="000000"/>
                <w:sz w:val="16"/>
                <w:szCs w:val="16"/>
                <w:lang w:eastAsia="fr-FR"/>
              </w:rPr>
              <w:t>934</w:t>
            </w:r>
          </w:p>
        </w:tc>
        <w:tc>
          <w:tcPr>
            <w:tcW w:w="652" w:type="dxa"/>
            <w:tcBorders>
              <w:top w:val="nil"/>
              <w:left w:val="nil"/>
              <w:bottom w:val="single" w:sz="4" w:space="0" w:color="auto"/>
              <w:right w:val="single" w:sz="4" w:space="0" w:color="auto"/>
            </w:tcBorders>
            <w:shd w:val="clear" w:color="000000" w:fill="FFFFFF"/>
            <w:noWrap/>
            <w:vAlign w:val="center"/>
            <w:hideMark/>
          </w:tcPr>
          <w:p w:rsidR="0005271D" w:rsidRPr="00CC6B75" w:rsidRDefault="0005271D" w:rsidP="00493407">
            <w:pPr>
              <w:spacing w:after="0" w:line="240" w:lineRule="auto"/>
              <w:jc w:val="right"/>
              <w:rPr>
                <w:rFonts w:eastAsia="Times New Roman"/>
                <w:color w:val="000000"/>
                <w:sz w:val="16"/>
                <w:szCs w:val="16"/>
                <w:lang w:eastAsia="fr-FR"/>
              </w:rPr>
            </w:pPr>
            <w:r>
              <w:rPr>
                <w:rFonts w:eastAsia="Times New Roman"/>
                <w:color w:val="000000"/>
                <w:sz w:val="16"/>
                <w:szCs w:val="16"/>
                <w:lang w:eastAsia="fr-FR"/>
              </w:rPr>
              <w:t>957</w:t>
            </w:r>
          </w:p>
        </w:tc>
        <w:tc>
          <w:tcPr>
            <w:tcW w:w="709" w:type="dxa"/>
            <w:tcBorders>
              <w:top w:val="nil"/>
              <w:left w:val="nil"/>
              <w:bottom w:val="single" w:sz="4" w:space="0" w:color="auto"/>
              <w:right w:val="single" w:sz="4" w:space="0" w:color="auto"/>
            </w:tcBorders>
            <w:shd w:val="clear" w:color="auto" w:fill="auto"/>
            <w:noWrap/>
            <w:vAlign w:val="bottom"/>
            <w:hideMark/>
          </w:tcPr>
          <w:p w:rsidR="0005271D" w:rsidRPr="00CC6B75" w:rsidRDefault="0005271D" w:rsidP="00B44E84">
            <w:pPr>
              <w:spacing w:after="0" w:line="240" w:lineRule="auto"/>
              <w:rPr>
                <w:rFonts w:eastAsia="Times New Roman"/>
                <w:color w:val="000000"/>
                <w:sz w:val="16"/>
                <w:szCs w:val="16"/>
                <w:lang w:eastAsia="fr-FR"/>
              </w:rPr>
            </w:pPr>
            <w:r w:rsidRPr="00CC6B75">
              <w:rPr>
                <w:rFonts w:eastAsia="Times New Roman"/>
                <w:color w:val="000000"/>
                <w:sz w:val="16"/>
                <w:szCs w:val="16"/>
                <w:lang w:eastAsia="fr-FR"/>
              </w:rPr>
              <w:t xml:space="preserve">        </w:t>
            </w:r>
            <w:r>
              <w:rPr>
                <w:rFonts w:eastAsia="Times New Roman"/>
                <w:color w:val="000000"/>
                <w:sz w:val="16"/>
                <w:szCs w:val="16"/>
                <w:lang w:eastAsia="fr-FR"/>
              </w:rPr>
              <w:t>23,24%</w:t>
            </w:r>
            <w:r w:rsidRPr="00CC6B75">
              <w:rPr>
                <w:rFonts w:eastAsia="Times New Roman"/>
                <w:color w:val="000000"/>
                <w:sz w:val="16"/>
                <w:szCs w:val="16"/>
                <w:lang w:eastAsia="fr-FR"/>
              </w:rPr>
              <w:t xml:space="preserve">   </w:t>
            </w:r>
          </w:p>
        </w:tc>
      </w:tr>
      <w:tr w:rsidR="0005271D" w:rsidRPr="00383165" w:rsidTr="00486675">
        <w:trPr>
          <w:trHeight w:val="300"/>
        </w:trPr>
        <w:tc>
          <w:tcPr>
            <w:tcW w:w="419" w:type="dxa"/>
            <w:tcBorders>
              <w:top w:val="nil"/>
              <w:left w:val="single" w:sz="4" w:space="0" w:color="auto"/>
              <w:bottom w:val="single" w:sz="4" w:space="0" w:color="auto"/>
              <w:right w:val="single" w:sz="4" w:space="0" w:color="auto"/>
            </w:tcBorders>
          </w:tcPr>
          <w:p w:rsidR="0005271D" w:rsidRPr="00CC6B75" w:rsidRDefault="0005271D" w:rsidP="000C6545">
            <w:pPr>
              <w:spacing w:after="0" w:line="240" w:lineRule="auto"/>
              <w:jc w:val="right"/>
              <w:rPr>
                <w:rFonts w:eastAsia="Times New Roman"/>
                <w:color w:val="000000"/>
                <w:sz w:val="16"/>
                <w:szCs w:val="16"/>
                <w:lang w:eastAsia="fr-FR"/>
              </w:rPr>
            </w:pPr>
            <w:r>
              <w:rPr>
                <w:rFonts w:eastAsia="Times New Roman"/>
                <w:color w:val="000000"/>
                <w:sz w:val="16"/>
                <w:szCs w:val="16"/>
                <w:lang w:eastAsia="fr-FR"/>
              </w:rPr>
              <w:t>3.</w:t>
            </w:r>
          </w:p>
        </w:tc>
        <w:tc>
          <w:tcPr>
            <w:tcW w:w="857" w:type="dxa"/>
            <w:tcBorders>
              <w:top w:val="nil"/>
              <w:left w:val="single" w:sz="4" w:space="0" w:color="auto"/>
              <w:bottom w:val="single" w:sz="4" w:space="0" w:color="auto"/>
              <w:right w:val="single" w:sz="4" w:space="0" w:color="auto"/>
            </w:tcBorders>
            <w:vAlign w:val="bottom"/>
          </w:tcPr>
          <w:p w:rsidR="0005271D" w:rsidRPr="00CC6B75" w:rsidRDefault="0005271D" w:rsidP="000C6545">
            <w:pPr>
              <w:spacing w:after="0" w:line="240" w:lineRule="auto"/>
              <w:rPr>
                <w:rFonts w:eastAsia="Times New Roman"/>
                <w:color w:val="000000"/>
                <w:sz w:val="16"/>
                <w:szCs w:val="16"/>
                <w:lang w:eastAsia="fr-FR"/>
              </w:rPr>
            </w:pPr>
            <w:r w:rsidRPr="00CC6B75">
              <w:rPr>
                <w:rFonts w:eastAsia="Times New Roman"/>
                <w:color w:val="000000"/>
                <w:sz w:val="16"/>
                <w:szCs w:val="16"/>
                <w:lang w:eastAsia="fr-FR"/>
              </w:rPr>
              <w:t> </w:t>
            </w:r>
            <w:r w:rsidRPr="00383165">
              <w:rPr>
                <w:rFonts w:ascii="Times New Roman" w:eastAsia="Times New Roman" w:hAnsi="Times New Roman"/>
                <w:color w:val="000000"/>
                <w:sz w:val="16"/>
                <w:szCs w:val="16"/>
                <w:lang w:eastAsia="fr-FR"/>
              </w:rPr>
              <w:t> </w:t>
            </w:r>
            <w:r>
              <w:rPr>
                <w:rFonts w:ascii="Times New Roman" w:eastAsia="Times New Roman" w:hAnsi="Times New Roman"/>
                <w:color w:val="000000"/>
                <w:sz w:val="16"/>
                <w:szCs w:val="16"/>
                <w:lang w:eastAsia="fr-FR"/>
              </w:rPr>
              <w:t>00053364</w:t>
            </w:r>
          </w:p>
        </w:tc>
        <w:tc>
          <w:tcPr>
            <w:tcW w:w="1117" w:type="dxa"/>
            <w:tcBorders>
              <w:top w:val="nil"/>
              <w:left w:val="single" w:sz="4" w:space="0" w:color="auto"/>
              <w:bottom w:val="single" w:sz="4" w:space="0" w:color="auto"/>
              <w:right w:val="single" w:sz="4" w:space="0" w:color="auto"/>
            </w:tcBorders>
            <w:shd w:val="clear" w:color="auto" w:fill="auto"/>
            <w:noWrap/>
            <w:vAlign w:val="bottom"/>
            <w:hideMark/>
          </w:tcPr>
          <w:p w:rsidR="0005271D" w:rsidRPr="00CC6B75" w:rsidRDefault="0005271D" w:rsidP="0005271D">
            <w:pPr>
              <w:spacing w:after="0" w:line="240" w:lineRule="auto"/>
              <w:jc w:val="center"/>
              <w:rPr>
                <w:rFonts w:eastAsia="Times New Roman"/>
                <w:color w:val="000000"/>
                <w:sz w:val="16"/>
                <w:szCs w:val="16"/>
                <w:lang w:eastAsia="fr-FR"/>
              </w:rPr>
            </w:pPr>
            <w:r>
              <w:rPr>
                <w:rFonts w:eastAsia="Times New Roman"/>
                <w:color w:val="000000"/>
                <w:sz w:val="16"/>
                <w:szCs w:val="16"/>
                <w:lang w:eastAsia="fr-FR"/>
              </w:rPr>
              <w:t>Global Fund</w:t>
            </w:r>
          </w:p>
        </w:tc>
        <w:tc>
          <w:tcPr>
            <w:tcW w:w="3656" w:type="dxa"/>
            <w:tcBorders>
              <w:top w:val="nil"/>
              <w:left w:val="nil"/>
              <w:bottom w:val="single" w:sz="4" w:space="0" w:color="auto"/>
              <w:right w:val="single" w:sz="4" w:space="0" w:color="auto"/>
            </w:tcBorders>
            <w:shd w:val="clear" w:color="auto" w:fill="auto"/>
            <w:vAlign w:val="center"/>
            <w:hideMark/>
          </w:tcPr>
          <w:p w:rsidR="0005271D" w:rsidRPr="00CC6B75" w:rsidRDefault="0005271D" w:rsidP="00493407">
            <w:pPr>
              <w:spacing w:after="0" w:line="240" w:lineRule="auto"/>
              <w:rPr>
                <w:rFonts w:ascii="Times New Roman" w:eastAsia="Times New Roman" w:hAnsi="Times New Roman"/>
                <w:color w:val="000000"/>
                <w:sz w:val="16"/>
                <w:szCs w:val="16"/>
                <w:lang w:eastAsia="fr-FR"/>
              </w:rPr>
            </w:pPr>
            <w:r w:rsidRPr="00CC6B75">
              <w:rPr>
                <w:rFonts w:ascii="Times New Roman" w:eastAsia="Times New Roman" w:hAnsi="Times New Roman"/>
                <w:color w:val="000000"/>
                <w:sz w:val="16"/>
                <w:szCs w:val="16"/>
                <w:lang w:eastAsia="fr-FR"/>
              </w:rPr>
              <w:t>L</w:t>
            </w:r>
            <w:r>
              <w:rPr>
                <w:rFonts w:ascii="Times New Roman" w:eastAsia="Times New Roman" w:hAnsi="Times New Roman"/>
                <w:color w:val="000000"/>
                <w:sz w:val="16"/>
                <w:szCs w:val="16"/>
                <w:lang w:eastAsia="fr-FR"/>
              </w:rPr>
              <w:t>utte contre le Vih/Sida (Ronde 5</w:t>
            </w:r>
            <w:r w:rsidRPr="00CC6B75">
              <w:rPr>
                <w:rFonts w:ascii="Times New Roman" w:eastAsia="Times New Roman" w:hAnsi="Times New Roman"/>
                <w:color w:val="000000"/>
                <w:sz w:val="16"/>
                <w:szCs w:val="16"/>
                <w:lang w:eastAsia="fr-FR"/>
              </w:rPr>
              <w:t>)</w:t>
            </w:r>
          </w:p>
        </w:tc>
        <w:tc>
          <w:tcPr>
            <w:tcW w:w="880" w:type="dxa"/>
            <w:tcBorders>
              <w:top w:val="nil"/>
              <w:left w:val="nil"/>
              <w:bottom w:val="single" w:sz="4" w:space="0" w:color="auto"/>
              <w:right w:val="single" w:sz="4" w:space="0" w:color="auto"/>
            </w:tcBorders>
            <w:shd w:val="clear" w:color="auto" w:fill="auto"/>
            <w:noWrap/>
            <w:vAlign w:val="center"/>
            <w:hideMark/>
          </w:tcPr>
          <w:p w:rsidR="0005271D" w:rsidRPr="00CC6B75" w:rsidRDefault="0005271D" w:rsidP="00493407">
            <w:pPr>
              <w:spacing w:after="0" w:line="240" w:lineRule="auto"/>
              <w:rPr>
                <w:rFonts w:eastAsia="Times New Roman"/>
                <w:color w:val="000000"/>
                <w:sz w:val="16"/>
                <w:szCs w:val="16"/>
                <w:lang w:eastAsia="fr-FR"/>
              </w:rPr>
            </w:pPr>
            <w:r w:rsidRPr="00CC6B75">
              <w:rPr>
                <w:rFonts w:eastAsia="Times New Roman"/>
                <w:color w:val="000000"/>
                <w:sz w:val="16"/>
                <w:szCs w:val="16"/>
                <w:lang w:eastAsia="fr-FR"/>
              </w:rPr>
              <w:t>2006-2011</w:t>
            </w:r>
          </w:p>
        </w:tc>
        <w:tc>
          <w:tcPr>
            <w:tcW w:w="646" w:type="dxa"/>
            <w:tcBorders>
              <w:top w:val="nil"/>
              <w:left w:val="nil"/>
              <w:bottom w:val="single" w:sz="4" w:space="0" w:color="auto"/>
              <w:right w:val="single" w:sz="4" w:space="0" w:color="auto"/>
            </w:tcBorders>
            <w:shd w:val="clear" w:color="auto" w:fill="auto"/>
            <w:noWrap/>
            <w:vAlign w:val="center"/>
            <w:hideMark/>
          </w:tcPr>
          <w:p w:rsidR="0005271D" w:rsidRPr="00CC6B75" w:rsidRDefault="0005271D" w:rsidP="00493407">
            <w:pPr>
              <w:spacing w:after="0" w:line="240" w:lineRule="auto"/>
              <w:jc w:val="right"/>
              <w:rPr>
                <w:rFonts w:eastAsia="Times New Roman"/>
                <w:color w:val="000000"/>
                <w:sz w:val="16"/>
                <w:szCs w:val="16"/>
                <w:lang w:eastAsia="fr-FR"/>
              </w:rPr>
            </w:pPr>
            <w:r w:rsidRPr="00CC6B75">
              <w:rPr>
                <w:rFonts w:eastAsia="Times New Roman"/>
                <w:color w:val="000000"/>
                <w:sz w:val="16"/>
                <w:szCs w:val="16"/>
                <w:lang w:eastAsia="fr-FR"/>
              </w:rPr>
              <w:t>1401</w:t>
            </w:r>
          </w:p>
        </w:tc>
        <w:tc>
          <w:tcPr>
            <w:tcW w:w="666" w:type="dxa"/>
            <w:gridSpan w:val="2"/>
            <w:tcBorders>
              <w:top w:val="nil"/>
              <w:left w:val="nil"/>
              <w:bottom w:val="single" w:sz="4" w:space="0" w:color="auto"/>
              <w:right w:val="single" w:sz="4" w:space="0" w:color="auto"/>
            </w:tcBorders>
            <w:shd w:val="clear" w:color="auto" w:fill="auto"/>
            <w:noWrap/>
            <w:vAlign w:val="center"/>
            <w:hideMark/>
          </w:tcPr>
          <w:p w:rsidR="0005271D" w:rsidRPr="00CC6B75" w:rsidRDefault="0005271D" w:rsidP="00493407">
            <w:pPr>
              <w:spacing w:after="0" w:line="240" w:lineRule="auto"/>
              <w:jc w:val="right"/>
              <w:rPr>
                <w:rFonts w:eastAsia="Times New Roman"/>
                <w:color w:val="000000"/>
                <w:sz w:val="16"/>
                <w:szCs w:val="16"/>
                <w:lang w:eastAsia="fr-FR"/>
              </w:rPr>
            </w:pPr>
            <w:r w:rsidRPr="00CC6B75">
              <w:rPr>
                <w:rFonts w:eastAsia="Times New Roman"/>
                <w:color w:val="000000"/>
                <w:sz w:val="16"/>
                <w:szCs w:val="16"/>
                <w:lang w:eastAsia="fr-FR"/>
              </w:rPr>
              <w:t>273</w:t>
            </w:r>
          </w:p>
        </w:tc>
        <w:tc>
          <w:tcPr>
            <w:tcW w:w="652" w:type="dxa"/>
            <w:tcBorders>
              <w:top w:val="nil"/>
              <w:left w:val="nil"/>
              <w:bottom w:val="single" w:sz="4" w:space="0" w:color="auto"/>
              <w:right w:val="single" w:sz="4" w:space="0" w:color="auto"/>
            </w:tcBorders>
            <w:shd w:val="clear" w:color="auto" w:fill="auto"/>
            <w:noWrap/>
            <w:vAlign w:val="center"/>
            <w:hideMark/>
          </w:tcPr>
          <w:p w:rsidR="0005271D" w:rsidRPr="00CC6B75" w:rsidRDefault="0005271D" w:rsidP="00493407">
            <w:pPr>
              <w:spacing w:after="0" w:line="240" w:lineRule="auto"/>
              <w:jc w:val="right"/>
              <w:rPr>
                <w:rFonts w:eastAsia="Times New Roman"/>
                <w:color w:val="000000"/>
                <w:sz w:val="16"/>
                <w:szCs w:val="16"/>
                <w:lang w:eastAsia="fr-FR"/>
              </w:rPr>
            </w:pPr>
            <w:r w:rsidRPr="00CC6B75">
              <w:rPr>
                <w:rFonts w:eastAsia="Times New Roman"/>
                <w:color w:val="000000"/>
                <w:sz w:val="16"/>
                <w:szCs w:val="16"/>
                <w:lang w:eastAsia="fr-FR"/>
              </w:rPr>
              <w:t>217</w:t>
            </w:r>
          </w:p>
        </w:tc>
        <w:tc>
          <w:tcPr>
            <w:tcW w:w="652" w:type="dxa"/>
            <w:tcBorders>
              <w:top w:val="nil"/>
              <w:left w:val="nil"/>
              <w:bottom w:val="single" w:sz="4" w:space="0" w:color="auto"/>
              <w:right w:val="single" w:sz="4" w:space="0" w:color="auto"/>
            </w:tcBorders>
            <w:shd w:val="clear" w:color="auto" w:fill="auto"/>
            <w:noWrap/>
            <w:vAlign w:val="center"/>
            <w:hideMark/>
          </w:tcPr>
          <w:p w:rsidR="0005271D" w:rsidRPr="00CC6B75" w:rsidRDefault="0005271D" w:rsidP="003A16BE">
            <w:pPr>
              <w:spacing w:after="0" w:line="240" w:lineRule="auto"/>
              <w:jc w:val="right"/>
              <w:rPr>
                <w:rFonts w:eastAsia="Times New Roman"/>
                <w:color w:val="000000"/>
                <w:sz w:val="16"/>
                <w:szCs w:val="16"/>
                <w:lang w:eastAsia="fr-FR"/>
              </w:rPr>
            </w:pPr>
            <w:r w:rsidRPr="00CC6B75">
              <w:rPr>
                <w:rFonts w:eastAsia="Times New Roman"/>
                <w:color w:val="000000"/>
                <w:sz w:val="16"/>
                <w:szCs w:val="16"/>
                <w:lang w:eastAsia="fr-FR"/>
              </w:rPr>
              <w:t>13</w:t>
            </w:r>
            <w:r>
              <w:rPr>
                <w:rFonts w:eastAsia="Times New Roman"/>
                <w:color w:val="000000"/>
                <w:sz w:val="16"/>
                <w:szCs w:val="16"/>
                <w:lang w:eastAsia="fr-FR"/>
              </w:rPr>
              <w:t>2</w:t>
            </w:r>
          </w:p>
        </w:tc>
        <w:tc>
          <w:tcPr>
            <w:tcW w:w="652" w:type="dxa"/>
            <w:tcBorders>
              <w:top w:val="nil"/>
              <w:left w:val="nil"/>
              <w:bottom w:val="single" w:sz="4" w:space="0" w:color="auto"/>
              <w:right w:val="single" w:sz="4" w:space="0" w:color="auto"/>
            </w:tcBorders>
            <w:shd w:val="clear" w:color="000000" w:fill="FFFFFF"/>
            <w:noWrap/>
            <w:vAlign w:val="center"/>
            <w:hideMark/>
          </w:tcPr>
          <w:p w:rsidR="0005271D" w:rsidRPr="00CC6B75" w:rsidRDefault="0005271D" w:rsidP="003A16BE">
            <w:pPr>
              <w:spacing w:after="0" w:line="240" w:lineRule="auto"/>
              <w:jc w:val="right"/>
              <w:rPr>
                <w:rFonts w:eastAsia="Times New Roman"/>
                <w:color w:val="000000"/>
                <w:sz w:val="16"/>
                <w:szCs w:val="16"/>
                <w:lang w:eastAsia="fr-FR"/>
              </w:rPr>
            </w:pPr>
            <w:r w:rsidRPr="00CC6B75">
              <w:rPr>
                <w:rFonts w:eastAsia="Times New Roman"/>
                <w:color w:val="000000"/>
                <w:sz w:val="16"/>
                <w:szCs w:val="16"/>
                <w:lang w:eastAsia="fr-FR"/>
              </w:rPr>
              <w:t>62</w:t>
            </w:r>
            <w:r>
              <w:rPr>
                <w:rFonts w:eastAsia="Times New Roman"/>
                <w:color w:val="000000"/>
                <w:sz w:val="16"/>
                <w:szCs w:val="16"/>
                <w:lang w:eastAsia="fr-FR"/>
              </w:rPr>
              <w:t>2</w:t>
            </w:r>
          </w:p>
        </w:tc>
        <w:tc>
          <w:tcPr>
            <w:tcW w:w="709" w:type="dxa"/>
            <w:tcBorders>
              <w:top w:val="nil"/>
              <w:left w:val="nil"/>
              <w:bottom w:val="single" w:sz="4" w:space="0" w:color="auto"/>
              <w:right w:val="single" w:sz="4" w:space="0" w:color="auto"/>
            </w:tcBorders>
            <w:shd w:val="clear" w:color="auto" w:fill="auto"/>
            <w:noWrap/>
            <w:vAlign w:val="bottom"/>
            <w:hideMark/>
          </w:tcPr>
          <w:p w:rsidR="0005271D" w:rsidRPr="00CC6B75" w:rsidRDefault="0005271D" w:rsidP="003A16BE">
            <w:pPr>
              <w:spacing w:after="0" w:line="240" w:lineRule="auto"/>
              <w:rPr>
                <w:rFonts w:eastAsia="Times New Roman"/>
                <w:color w:val="000000"/>
                <w:sz w:val="16"/>
                <w:szCs w:val="16"/>
                <w:lang w:eastAsia="fr-FR"/>
              </w:rPr>
            </w:pPr>
            <w:r w:rsidRPr="00CC6B75">
              <w:rPr>
                <w:rFonts w:eastAsia="Times New Roman"/>
                <w:color w:val="000000"/>
                <w:sz w:val="16"/>
                <w:szCs w:val="16"/>
                <w:lang w:eastAsia="fr-FR"/>
              </w:rPr>
              <w:t xml:space="preserve">        44,</w:t>
            </w:r>
            <w:r>
              <w:rPr>
                <w:rFonts w:eastAsia="Times New Roman"/>
                <w:color w:val="000000"/>
                <w:sz w:val="16"/>
                <w:szCs w:val="16"/>
                <w:lang w:eastAsia="fr-FR"/>
              </w:rPr>
              <w:t>4%</w:t>
            </w:r>
            <w:r w:rsidRPr="00CC6B75">
              <w:rPr>
                <w:rFonts w:eastAsia="Times New Roman"/>
                <w:color w:val="000000"/>
                <w:sz w:val="16"/>
                <w:szCs w:val="16"/>
                <w:lang w:eastAsia="fr-FR"/>
              </w:rPr>
              <w:t xml:space="preserve">   </w:t>
            </w:r>
          </w:p>
        </w:tc>
      </w:tr>
      <w:tr w:rsidR="0005271D" w:rsidRPr="00383165" w:rsidTr="00486675">
        <w:trPr>
          <w:trHeight w:val="300"/>
        </w:trPr>
        <w:tc>
          <w:tcPr>
            <w:tcW w:w="419" w:type="dxa"/>
            <w:tcBorders>
              <w:top w:val="nil"/>
              <w:left w:val="single" w:sz="4" w:space="0" w:color="auto"/>
              <w:bottom w:val="single" w:sz="4" w:space="0" w:color="auto"/>
              <w:right w:val="single" w:sz="4" w:space="0" w:color="auto"/>
            </w:tcBorders>
          </w:tcPr>
          <w:p w:rsidR="0005271D" w:rsidRDefault="0005271D" w:rsidP="000C6545">
            <w:pPr>
              <w:spacing w:after="0" w:line="240" w:lineRule="auto"/>
              <w:jc w:val="right"/>
              <w:rPr>
                <w:rFonts w:eastAsia="Times New Roman"/>
                <w:color w:val="000000"/>
                <w:sz w:val="16"/>
                <w:szCs w:val="16"/>
                <w:lang w:eastAsia="fr-FR"/>
              </w:rPr>
            </w:pPr>
            <w:r>
              <w:rPr>
                <w:rFonts w:eastAsia="Times New Roman"/>
                <w:color w:val="000000"/>
                <w:sz w:val="16"/>
                <w:szCs w:val="16"/>
                <w:lang w:eastAsia="fr-FR"/>
              </w:rPr>
              <w:t>4.</w:t>
            </w:r>
          </w:p>
        </w:tc>
        <w:tc>
          <w:tcPr>
            <w:tcW w:w="857" w:type="dxa"/>
            <w:tcBorders>
              <w:top w:val="nil"/>
              <w:left w:val="single" w:sz="4" w:space="0" w:color="auto"/>
              <w:bottom w:val="single" w:sz="4" w:space="0" w:color="auto"/>
              <w:right w:val="single" w:sz="4" w:space="0" w:color="auto"/>
            </w:tcBorders>
          </w:tcPr>
          <w:p w:rsidR="0005271D" w:rsidRDefault="0005271D" w:rsidP="00493407">
            <w:pPr>
              <w:spacing w:after="0" w:line="240" w:lineRule="auto"/>
              <w:jc w:val="right"/>
              <w:rPr>
                <w:rFonts w:eastAsia="Times New Roman"/>
                <w:color w:val="000000"/>
                <w:sz w:val="16"/>
                <w:szCs w:val="16"/>
                <w:lang w:eastAsia="fr-FR"/>
              </w:rPr>
            </w:pPr>
          </w:p>
        </w:tc>
        <w:tc>
          <w:tcPr>
            <w:tcW w:w="1117" w:type="dxa"/>
            <w:tcBorders>
              <w:top w:val="nil"/>
              <w:left w:val="single" w:sz="4" w:space="0" w:color="auto"/>
              <w:bottom w:val="single" w:sz="4" w:space="0" w:color="auto"/>
              <w:right w:val="single" w:sz="4" w:space="0" w:color="auto"/>
            </w:tcBorders>
            <w:shd w:val="clear" w:color="auto" w:fill="auto"/>
            <w:noWrap/>
            <w:vAlign w:val="bottom"/>
            <w:hideMark/>
          </w:tcPr>
          <w:p w:rsidR="0005271D" w:rsidRPr="00CC6B75" w:rsidRDefault="0005271D" w:rsidP="00493407">
            <w:pPr>
              <w:spacing w:after="0" w:line="240" w:lineRule="auto"/>
              <w:rPr>
                <w:rFonts w:eastAsia="Times New Roman"/>
                <w:color w:val="000000"/>
                <w:sz w:val="16"/>
                <w:szCs w:val="16"/>
                <w:lang w:eastAsia="fr-FR"/>
              </w:rPr>
            </w:pPr>
          </w:p>
        </w:tc>
        <w:tc>
          <w:tcPr>
            <w:tcW w:w="3656" w:type="dxa"/>
            <w:tcBorders>
              <w:top w:val="nil"/>
              <w:left w:val="nil"/>
              <w:bottom w:val="single" w:sz="4" w:space="0" w:color="auto"/>
              <w:right w:val="single" w:sz="4" w:space="0" w:color="auto"/>
            </w:tcBorders>
            <w:shd w:val="clear" w:color="auto" w:fill="auto"/>
            <w:vAlign w:val="center"/>
            <w:hideMark/>
          </w:tcPr>
          <w:p w:rsidR="0005271D" w:rsidRPr="00CC6B75" w:rsidRDefault="0005271D" w:rsidP="00493407">
            <w:pPr>
              <w:spacing w:after="0" w:line="240" w:lineRule="auto"/>
              <w:rPr>
                <w:rFonts w:ascii="Times New Roman" w:eastAsia="Times New Roman" w:hAnsi="Times New Roman"/>
                <w:color w:val="000000"/>
                <w:sz w:val="16"/>
                <w:szCs w:val="16"/>
                <w:lang w:eastAsia="fr-FR"/>
              </w:rPr>
            </w:pPr>
            <w:r>
              <w:rPr>
                <w:rFonts w:ascii="Times New Roman" w:eastAsia="Times New Roman" w:hAnsi="Times New Roman"/>
                <w:color w:val="000000"/>
                <w:sz w:val="16"/>
                <w:szCs w:val="16"/>
                <w:lang w:eastAsia="fr-FR"/>
              </w:rPr>
              <w:t>Sous-total Accès aux Services sanitaires</w:t>
            </w:r>
          </w:p>
        </w:tc>
        <w:tc>
          <w:tcPr>
            <w:tcW w:w="880" w:type="dxa"/>
            <w:tcBorders>
              <w:top w:val="nil"/>
              <w:left w:val="nil"/>
              <w:bottom w:val="single" w:sz="4" w:space="0" w:color="auto"/>
              <w:right w:val="single" w:sz="4" w:space="0" w:color="auto"/>
            </w:tcBorders>
            <w:shd w:val="clear" w:color="auto" w:fill="auto"/>
            <w:noWrap/>
            <w:vAlign w:val="center"/>
            <w:hideMark/>
          </w:tcPr>
          <w:p w:rsidR="0005271D" w:rsidRPr="00CC6B75" w:rsidRDefault="0005271D" w:rsidP="00493407">
            <w:pPr>
              <w:spacing w:after="0" w:line="240" w:lineRule="auto"/>
              <w:rPr>
                <w:rFonts w:eastAsia="Times New Roman"/>
                <w:color w:val="000000"/>
                <w:sz w:val="16"/>
                <w:szCs w:val="16"/>
                <w:lang w:eastAsia="fr-FR"/>
              </w:rPr>
            </w:pPr>
          </w:p>
        </w:tc>
        <w:tc>
          <w:tcPr>
            <w:tcW w:w="646" w:type="dxa"/>
            <w:tcBorders>
              <w:top w:val="nil"/>
              <w:left w:val="nil"/>
              <w:bottom w:val="single" w:sz="4" w:space="0" w:color="auto"/>
              <w:right w:val="single" w:sz="4" w:space="0" w:color="auto"/>
            </w:tcBorders>
            <w:shd w:val="clear" w:color="auto" w:fill="auto"/>
            <w:noWrap/>
            <w:vAlign w:val="center"/>
            <w:hideMark/>
          </w:tcPr>
          <w:p w:rsidR="0005271D" w:rsidRPr="00CC6B75" w:rsidRDefault="0005271D" w:rsidP="00493407">
            <w:pPr>
              <w:spacing w:after="0" w:line="240" w:lineRule="auto"/>
              <w:jc w:val="right"/>
              <w:rPr>
                <w:rFonts w:eastAsia="Times New Roman"/>
                <w:color w:val="000000"/>
                <w:sz w:val="16"/>
                <w:szCs w:val="16"/>
                <w:lang w:eastAsia="fr-FR"/>
              </w:rPr>
            </w:pPr>
            <w:r>
              <w:rPr>
                <w:rFonts w:eastAsia="Times New Roman"/>
                <w:color w:val="000000"/>
                <w:sz w:val="16"/>
                <w:szCs w:val="16"/>
                <w:lang w:eastAsia="fr-FR"/>
              </w:rPr>
              <w:t>7216</w:t>
            </w:r>
          </w:p>
        </w:tc>
        <w:tc>
          <w:tcPr>
            <w:tcW w:w="666" w:type="dxa"/>
            <w:gridSpan w:val="2"/>
            <w:tcBorders>
              <w:top w:val="nil"/>
              <w:left w:val="nil"/>
              <w:bottom w:val="single" w:sz="4" w:space="0" w:color="auto"/>
              <w:right w:val="single" w:sz="4" w:space="0" w:color="auto"/>
            </w:tcBorders>
            <w:shd w:val="clear" w:color="auto" w:fill="auto"/>
            <w:noWrap/>
            <w:vAlign w:val="center"/>
            <w:hideMark/>
          </w:tcPr>
          <w:p w:rsidR="0005271D" w:rsidRPr="00CC6B75" w:rsidRDefault="0005271D" w:rsidP="00493407">
            <w:pPr>
              <w:spacing w:after="0" w:line="240" w:lineRule="auto"/>
              <w:jc w:val="right"/>
              <w:rPr>
                <w:rFonts w:eastAsia="Times New Roman"/>
                <w:color w:val="000000"/>
                <w:sz w:val="16"/>
                <w:szCs w:val="16"/>
                <w:lang w:eastAsia="fr-FR"/>
              </w:rPr>
            </w:pPr>
            <w:r>
              <w:rPr>
                <w:rFonts w:eastAsia="Times New Roman"/>
                <w:color w:val="000000"/>
                <w:sz w:val="16"/>
                <w:szCs w:val="16"/>
                <w:lang w:eastAsia="fr-FR"/>
              </w:rPr>
              <w:t>817</w:t>
            </w:r>
          </w:p>
        </w:tc>
        <w:tc>
          <w:tcPr>
            <w:tcW w:w="652" w:type="dxa"/>
            <w:tcBorders>
              <w:top w:val="nil"/>
              <w:left w:val="nil"/>
              <w:bottom w:val="single" w:sz="4" w:space="0" w:color="auto"/>
              <w:right w:val="single" w:sz="4" w:space="0" w:color="auto"/>
            </w:tcBorders>
            <w:shd w:val="clear" w:color="auto" w:fill="auto"/>
            <w:noWrap/>
            <w:vAlign w:val="center"/>
            <w:hideMark/>
          </w:tcPr>
          <w:p w:rsidR="0005271D" w:rsidRPr="00CC6B75" w:rsidRDefault="0005271D" w:rsidP="00493407">
            <w:pPr>
              <w:spacing w:after="0" w:line="240" w:lineRule="auto"/>
              <w:jc w:val="right"/>
              <w:rPr>
                <w:rFonts w:eastAsia="Times New Roman"/>
                <w:color w:val="000000"/>
                <w:sz w:val="16"/>
                <w:szCs w:val="16"/>
                <w:lang w:eastAsia="fr-FR"/>
              </w:rPr>
            </w:pPr>
            <w:r>
              <w:rPr>
                <w:rFonts w:eastAsia="Times New Roman"/>
                <w:color w:val="000000"/>
                <w:sz w:val="16"/>
                <w:szCs w:val="16"/>
                <w:lang w:eastAsia="fr-FR"/>
              </w:rPr>
              <w:t>827</w:t>
            </w:r>
          </w:p>
        </w:tc>
        <w:tc>
          <w:tcPr>
            <w:tcW w:w="652" w:type="dxa"/>
            <w:tcBorders>
              <w:top w:val="nil"/>
              <w:left w:val="nil"/>
              <w:bottom w:val="single" w:sz="4" w:space="0" w:color="auto"/>
              <w:right w:val="single" w:sz="4" w:space="0" w:color="auto"/>
            </w:tcBorders>
            <w:shd w:val="clear" w:color="auto" w:fill="auto"/>
            <w:noWrap/>
            <w:vAlign w:val="center"/>
            <w:hideMark/>
          </w:tcPr>
          <w:p w:rsidR="0005271D" w:rsidRPr="00CC6B75" w:rsidRDefault="0005271D" w:rsidP="00493407">
            <w:pPr>
              <w:spacing w:after="0" w:line="240" w:lineRule="auto"/>
              <w:jc w:val="right"/>
              <w:rPr>
                <w:rFonts w:eastAsia="Times New Roman"/>
                <w:color w:val="000000"/>
                <w:sz w:val="16"/>
                <w:szCs w:val="16"/>
                <w:lang w:eastAsia="fr-FR"/>
              </w:rPr>
            </w:pPr>
            <w:r>
              <w:rPr>
                <w:rFonts w:eastAsia="Times New Roman"/>
                <w:color w:val="000000"/>
                <w:sz w:val="16"/>
                <w:szCs w:val="16"/>
                <w:lang w:eastAsia="fr-FR"/>
              </w:rPr>
              <w:t>1393</w:t>
            </w:r>
          </w:p>
        </w:tc>
        <w:tc>
          <w:tcPr>
            <w:tcW w:w="652" w:type="dxa"/>
            <w:tcBorders>
              <w:top w:val="nil"/>
              <w:left w:val="nil"/>
              <w:bottom w:val="single" w:sz="4" w:space="0" w:color="auto"/>
              <w:right w:val="single" w:sz="4" w:space="0" w:color="auto"/>
            </w:tcBorders>
            <w:shd w:val="clear" w:color="000000" w:fill="FFFFFF"/>
            <w:noWrap/>
            <w:vAlign w:val="center"/>
            <w:hideMark/>
          </w:tcPr>
          <w:p w:rsidR="0005271D" w:rsidRPr="00CC6B75" w:rsidRDefault="0005271D" w:rsidP="00493407">
            <w:pPr>
              <w:spacing w:after="0" w:line="240" w:lineRule="auto"/>
              <w:jc w:val="right"/>
              <w:rPr>
                <w:rFonts w:eastAsia="Times New Roman"/>
                <w:color w:val="000000"/>
                <w:sz w:val="16"/>
                <w:szCs w:val="16"/>
                <w:lang w:eastAsia="fr-FR"/>
              </w:rPr>
            </w:pPr>
            <w:r>
              <w:rPr>
                <w:rFonts w:eastAsia="Times New Roman"/>
                <w:color w:val="000000"/>
                <w:sz w:val="16"/>
                <w:szCs w:val="16"/>
                <w:lang w:eastAsia="fr-FR"/>
              </w:rPr>
              <w:t>3037</w:t>
            </w:r>
          </w:p>
        </w:tc>
        <w:tc>
          <w:tcPr>
            <w:tcW w:w="709" w:type="dxa"/>
            <w:tcBorders>
              <w:top w:val="nil"/>
              <w:left w:val="nil"/>
              <w:bottom w:val="single" w:sz="4" w:space="0" w:color="auto"/>
              <w:right w:val="single" w:sz="4" w:space="0" w:color="auto"/>
            </w:tcBorders>
            <w:shd w:val="clear" w:color="auto" w:fill="auto"/>
            <w:noWrap/>
            <w:vAlign w:val="bottom"/>
            <w:hideMark/>
          </w:tcPr>
          <w:p w:rsidR="0005271D" w:rsidRPr="00CC6B75" w:rsidRDefault="0005271D" w:rsidP="00493407">
            <w:pPr>
              <w:spacing w:after="0" w:line="240" w:lineRule="auto"/>
              <w:rPr>
                <w:rFonts w:eastAsia="Times New Roman"/>
                <w:color w:val="000000"/>
                <w:sz w:val="16"/>
                <w:szCs w:val="16"/>
                <w:lang w:eastAsia="fr-FR"/>
              </w:rPr>
            </w:pPr>
            <w:r>
              <w:rPr>
                <w:rFonts w:eastAsia="Times New Roman"/>
                <w:color w:val="000000"/>
                <w:sz w:val="16"/>
                <w:szCs w:val="16"/>
                <w:lang w:eastAsia="fr-FR"/>
              </w:rPr>
              <w:t>42,09%</w:t>
            </w:r>
          </w:p>
        </w:tc>
      </w:tr>
      <w:tr w:rsidR="0005271D" w:rsidRPr="00383165" w:rsidTr="000C6545">
        <w:trPr>
          <w:trHeight w:val="197"/>
        </w:trPr>
        <w:tc>
          <w:tcPr>
            <w:tcW w:w="10906" w:type="dxa"/>
            <w:gridSpan w:val="12"/>
            <w:tcBorders>
              <w:top w:val="single" w:sz="4" w:space="0" w:color="auto"/>
              <w:left w:val="single" w:sz="4" w:space="0" w:color="auto"/>
              <w:bottom w:val="single" w:sz="4" w:space="0" w:color="auto"/>
              <w:right w:val="single" w:sz="4" w:space="0" w:color="auto"/>
            </w:tcBorders>
          </w:tcPr>
          <w:p w:rsidR="0005271D" w:rsidRPr="00617401" w:rsidRDefault="0005271D" w:rsidP="00823B26">
            <w:pPr>
              <w:spacing w:after="0" w:line="240" w:lineRule="auto"/>
              <w:jc w:val="center"/>
              <w:rPr>
                <w:rFonts w:eastAsia="Times New Roman"/>
                <w:sz w:val="16"/>
                <w:szCs w:val="16"/>
                <w:lang w:eastAsia="fr-FR"/>
              </w:rPr>
            </w:pPr>
            <w:r>
              <w:rPr>
                <w:rFonts w:eastAsia="Times New Roman"/>
                <w:sz w:val="16"/>
                <w:szCs w:val="16"/>
                <w:lang w:eastAsia="fr-FR"/>
              </w:rPr>
              <w:t>Appui à la Production économique des pauvres</w:t>
            </w:r>
          </w:p>
        </w:tc>
      </w:tr>
      <w:tr w:rsidR="0005271D" w:rsidRPr="00383165" w:rsidTr="000C6545">
        <w:trPr>
          <w:trHeight w:val="435"/>
        </w:trPr>
        <w:tc>
          <w:tcPr>
            <w:tcW w:w="419" w:type="dxa"/>
            <w:tcBorders>
              <w:top w:val="single" w:sz="4" w:space="0" w:color="auto"/>
              <w:left w:val="single" w:sz="4" w:space="0" w:color="auto"/>
              <w:bottom w:val="single" w:sz="4" w:space="0" w:color="auto"/>
              <w:right w:val="single" w:sz="4" w:space="0" w:color="auto"/>
            </w:tcBorders>
          </w:tcPr>
          <w:p w:rsidR="0005271D" w:rsidRPr="00CC6B75" w:rsidRDefault="0005271D" w:rsidP="000C6545">
            <w:pPr>
              <w:spacing w:after="0" w:line="240" w:lineRule="auto"/>
              <w:jc w:val="right"/>
              <w:rPr>
                <w:rFonts w:eastAsia="Times New Roman"/>
                <w:color w:val="000000"/>
                <w:sz w:val="16"/>
                <w:szCs w:val="16"/>
                <w:lang w:eastAsia="fr-FR"/>
              </w:rPr>
            </w:pPr>
            <w:r>
              <w:rPr>
                <w:rFonts w:eastAsia="Times New Roman"/>
                <w:color w:val="000000"/>
                <w:sz w:val="16"/>
                <w:szCs w:val="16"/>
                <w:lang w:eastAsia="fr-FR"/>
              </w:rPr>
              <w:t>5.</w:t>
            </w:r>
          </w:p>
        </w:tc>
        <w:tc>
          <w:tcPr>
            <w:tcW w:w="857" w:type="dxa"/>
            <w:tcBorders>
              <w:top w:val="single" w:sz="4" w:space="0" w:color="auto"/>
              <w:left w:val="single" w:sz="4" w:space="0" w:color="auto"/>
              <w:bottom w:val="single" w:sz="4" w:space="0" w:color="auto"/>
              <w:right w:val="single" w:sz="4" w:space="0" w:color="auto"/>
            </w:tcBorders>
            <w:vAlign w:val="bottom"/>
          </w:tcPr>
          <w:p w:rsidR="0005271D" w:rsidRPr="00CC6B75" w:rsidRDefault="0005271D" w:rsidP="000C6545">
            <w:pPr>
              <w:spacing w:after="0" w:line="240" w:lineRule="auto"/>
              <w:jc w:val="right"/>
              <w:rPr>
                <w:rFonts w:eastAsia="Times New Roman"/>
                <w:color w:val="000000"/>
                <w:sz w:val="16"/>
                <w:szCs w:val="16"/>
                <w:lang w:eastAsia="fr-FR"/>
              </w:rPr>
            </w:pPr>
            <w:r w:rsidRPr="00CC6B75">
              <w:rPr>
                <w:rFonts w:eastAsia="Times New Roman"/>
                <w:color w:val="000000"/>
                <w:sz w:val="16"/>
                <w:szCs w:val="16"/>
                <w:lang w:eastAsia="fr-FR"/>
              </w:rPr>
              <w:t>14851</w:t>
            </w:r>
          </w:p>
        </w:tc>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271D" w:rsidRPr="00CC6B75" w:rsidRDefault="0005271D" w:rsidP="0005271D">
            <w:pPr>
              <w:spacing w:after="0" w:line="240" w:lineRule="auto"/>
              <w:jc w:val="center"/>
              <w:rPr>
                <w:rFonts w:eastAsia="Times New Roman"/>
                <w:color w:val="000000"/>
                <w:sz w:val="16"/>
                <w:szCs w:val="16"/>
                <w:lang w:eastAsia="fr-FR"/>
              </w:rPr>
            </w:pPr>
            <w:r>
              <w:rPr>
                <w:rFonts w:eastAsia="Times New Roman"/>
                <w:color w:val="000000"/>
                <w:sz w:val="16"/>
                <w:szCs w:val="16"/>
                <w:lang w:eastAsia="fr-FR"/>
              </w:rPr>
              <w:t>PNUD</w:t>
            </w:r>
          </w:p>
        </w:tc>
        <w:tc>
          <w:tcPr>
            <w:tcW w:w="3656" w:type="dxa"/>
            <w:tcBorders>
              <w:top w:val="single" w:sz="4" w:space="0" w:color="auto"/>
              <w:left w:val="nil"/>
              <w:bottom w:val="single" w:sz="4" w:space="0" w:color="auto"/>
              <w:right w:val="single" w:sz="4" w:space="0" w:color="auto"/>
            </w:tcBorders>
            <w:shd w:val="clear" w:color="auto" w:fill="auto"/>
            <w:vAlign w:val="center"/>
            <w:hideMark/>
          </w:tcPr>
          <w:p w:rsidR="0005271D" w:rsidRPr="00CC6B75" w:rsidRDefault="0005271D" w:rsidP="00493407">
            <w:pPr>
              <w:spacing w:after="0" w:line="240" w:lineRule="auto"/>
              <w:rPr>
                <w:rFonts w:ascii="Arial Narrow" w:eastAsia="Times New Roman" w:hAnsi="Arial Narrow"/>
                <w:color w:val="000000"/>
                <w:sz w:val="16"/>
                <w:szCs w:val="16"/>
                <w:lang w:eastAsia="fr-FR"/>
              </w:rPr>
            </w:pPr>
            <w:r w:rsidRPr="00CC6B75">
              <w:rPr>
                <w:rFonts w:ascii="Arial Narrow" w:eastAsia="Times New Roman" w:hAnsi="Arial Narrow"/>
                <w:color w:val="000000"/>
                <w:sz w:val="16"/>
                <w:szCs w:val="16"/>
                <w:lang w:eastAsia="fr-FR"/>
              </w:rPr>
              <w:t>Appui aux communautés de base en matière de Gouvernance Locale et Réduction de la Pauvreté</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rsidR="0005271D" w:rsidRPr="00CC6B75" w:rsidRDefault="0005271D" w:rsidP="00493407">
            <w:pPr>
              <w:spacing w:after="0" w:line="240" w:lineRule="auto"/>
              <w:rPr>
                <w:rFonts w:eastAsia="Times New Roman"/>
                <w:color w:val="000000"/>
                <w:sz w:val="16"/>
                <w:szCs w:val="16"/>
                <w:lang w:eastAsia="fr-FR"/>
              </w:rPr>
            </w:pPr>
            <w:r w:rsidRPr="00CC6B75">
              <w:rPr>
                <w:rFonts w:eastAsia="Times New Roman"/>
                <w:color w:val="000000"/>
                <w:sz w:val="16"/>
                <w:szCs w:val="16"/>
                <w:lang w:eastAsia="fr-FR"/>
              </w:rPr>
              <w:t>2004-2009</w:t>
            </w:r>
          </w:p>
        </w:tc>
        <w:tc>
          <w:tcPr>
            <w:tcW w:w="646" w:type="dxa"/>
            <w:tcBorders>
              <w:top w:val="single" w:sz="4" w:space="0" w:color="auto"/>
              <w:left w:val="nil"/>
              <w:bottom w:val="single" w:sz="4" w:space="0" w:color="auto"/>
              <w:right w:val="single" w:sz="4" w:space="0" w:color="auto"/>
            </w:tcBorders>
            <w:shd w:val="clear" w:color="auto" w:fill="auto"/>
            <w:noWrap/>
            <w:vAlign w:val="center"/>
            <w:hideMark/>
          </w:tcPr>
          <w:p w:rsidR="0005271D" w:rsidRPr="00CC6B75" w:rsidRDefault="0005271D" w:rsidP="00493407">
            <w:pPr>
              <w:spacing w:after="0" w:line="240" w:lineRule="auto"/>
              <w:jc w:val="right"/>
              <w:rPr>
                <w:rFonts w:eastAsia="Times New Roman"/>
                <w:color w:val="000000"/>
                <w:sz w:val="16"/>
                <w:szCs w:val="16"/>
                <w:lang w:eastAsia="fr-FR"/>
              </w:rPr>
            </w:pPr>
            <w:r w:rsidRPr="00CC6B75">
              <w:rPr>
                <w:rFonts w:eastAsia="Times New Roman"/>
                <w:color w:val="000000"/>
                <w:sz w:val="16"/>
                <w:szCs w:val="16"/>
                <w:lang w:eastAsia="fr-FR"/>
              </w:rPr>
              <w:t>525</w:t>
            </w:r>
          </w:p>
        </w:tc>
        <w:tc>
          <w:tcPr>
            <w:tcW w:w="666" w:type="dxa"/>
            <w:gridSpan w:val="2"/>
            <w:tcBorders>
              <w:top w:val="single" w:sz="4" w:space="0" w:color="auto"/>
              <w:left w:val="nil"/>
              <w:bottom w:val="single" w:sz="4" w:space="0" w:color="auto"/>
              <w:right w:val="single" w:sz="4" w:space="0" w:color="auto"/>
            </w:tcBorders>
            <w:shd w:val="clear" w:color="auto" w:fill="auto"/>
            <w:noWrap/>
            <w:vAlign w:val="center"/>
            <w:hideMark/>
          </w:tcPr>
          <w:p w:rsidR="0005271D" w:rsidRPr="00CC6B75" w:rsidRDefault="0005271D" w:rsidP="00493407">
            <w:pPr>
              <w:spacing w:after="0" w:line="240" w:lineRule="auto"/>
              <w:jc w:val="right"/>
              <w:rPr>
                <w:rFonts w:eastAsia="Times New Roman"/>
                <w:color w:val="000000"/>
                <w:sz w:val="16"/>
                <w:szCs w:val="16"/>
                <w:lang w:eastAsia="fr-FR"/>
              </w:rPr>
            </w:pPr>
            <w:r w:rsidRPr="00CC6B75">
              <w:rPr>
                <w:rFonts w:eastAsia="Times New Roman"/>
                <w:color w:val="000000"/>
                <w:sz w:val="16"/>
                <w:szCs w:val="16"/>
                <w:lang w:eastAsia="fr-FR"/>
              </w:rPr>
              <w:t>195</w:t>
            </w:r>
          </w:p>
        </w:tc>
        <w:tc>
          <w:tcPr>
            <w:tcW w:w="652" w:type="dxa"/>
            <w:tcBorders>
              <w:top w:val="single" w:sz="4" w:space="0" w:color="auto"/>
              <w:left w:val="nil"/>
              <w:bottom w:val="single" w:sz="4" w:space="0" w:color="auto"/>
              <w:right w:val="single" w:sz="4" w:space="0" w:color="auto"/>
            </w:tcBorders>
            <w:shd w:val="clear" w:color="auto" w:fill="auto"/>
            <w:noWrap/>
            <w:vAlign w:val="center"/>
            <w:hideMark/>
          </w:tcPr>
          <w:p w:rsidR="0005271D" w:rsidRPr="00CC6B75" w:rsidRDefault="0005271D" w:rsidP="00493407">
            <w:pPr>
              <w:spacing w:after="0" w:line="240" w:lineRule="auto"/>
              <w:jc w:val="right"/>
              <w:rPr>
                <w:rFonts w:eastAsia="Times New Roman"/>
                <w:color w:val="000000"/>
                <w:sz w:val="16"/>
                <w:szCs w:val="16"/>
                <w:lang w:eastAsia="fr-FR"/>
              </w:rPr>
            </w:pPr>
            <w:r w:rsidRPr="00CC6B75">
              <w:rPr>
                <w:rFonts w:eastAsia="Times New Roman"/>
                <w:color w:val="000000"/>
                <w:sz w:val="16"/>
                <w:szCs w:val="16"/>
                <w:lang w:eastAsia="fr-FR"/>
              </w:rPr>
              <w:t>112</w:t>
            </w:r>
          </w:p>
        </w:tc>
        <w:tc>
          <w:tcPr>
            <w:tcW w:w="652" w:type="dxa"/>
            <w:tcBorders>
              <w:top w:val="single" w:sz="4" w:space="0" w:color="auto"/>
              <w:left w:val="nil"/>
              <w:bottom w:val="single" w:sz="4" w:space="0" w:color="auto"/>
              <w:right w:val="single" w:sz="4" w:space="0" w:color="auto"/>
            </w:tcBorders>
            <w:shd w:val="clear" w:color="auto" w:fill="auto"/>
            <w:noWrap/>
            <w:vAlign w:val="center"/>
            <w:hideMark/>
          </w:tcPr>
          <w:p w:rsidR="0005271D" w:rsidRPr="00CC6B75" w:rsidRDefault="0005271D" w:rsidP="00493407">
            <w:pPr>
              <w:spacing w:after="0" w:line="240" w:lineRule="auto"/>
              <w:jc w:val="right"/>
              <w:rPr>
                <w:rFonts w:eastAsia="Times New Roman"/>
                <w:color w:val="000000"/>
                <w:sz w:val="16"/>
                <w:szCs w:val="16"/>
                <w:lang w:eastAsia="fr-FR"/>
              </w:rPr>
            </w:pPr>
            <w:r>
              <w:rPr>
                <w:rFonts w:eastAsia="Times New Roman"/>
                <w:color w:val="000000"/>
                <w:sz w:val="16"/>
                <w:szCs w:val="16"/>
                <w:lang w:eastAsia="fr-FR"/>
              </w:rPr>
              <w:t>100</w:t>
            </w:r>
          </w:p>
        </w:tc>
        <w:tc>
          <w:tcPr>
            <w:tcW w:w="652" w:type="dxa"/>
            <w:tcBorders>
              <w:top w:val="single" w:sz="4" w:space="0" w:color="auto"/>
              <w:left w:val="nil"/>
              <w:bottom w:val="single" w:sz="4" w:space="0" w:color="auto"/>
              <w:right w:val="single" w:sz="4" w:space="0" w:color="auto"/>
            </w:tcBorders>
            <w:shd w:val="clear" w:color="auto" w:fill="auto"/>
            <w:noWrap/>
            <w:vAlign w:val="center"/>
            <w:hideMark/>
          </w:tcPr>
          <w:p w:rsidR="0005271D" w:rsidRPr="00CC6B75" w:rsidRDefault="0005271D" w:rsidP="009353E9">
            <w:pPr>
              <w:spacing w:after="0" w:line="240" w:lineRule="auto"/>
              <w:jc w:val="right"/>
              <w:rPr>
                <w:rFonts w:eastAsia="Times New Roman"/>
                <w:color w:val="000000"/>
                <w:sz w:val="16"/>
                <w:szCs w:val="16"/>
                <w:lang w:eastAsia="fr-FR"/>
              </w:rPr>
            </w:pPr>
            <w:r w:rsidRPr="00CC6B75">
              <w:rPr>
                <w:rFonts w:eastAsia="Times New Roman"/>
                <w:color w:val="000000"/>
                <w:sz w:val="16"/>
                <w:szCs w:val="16"/>
                <w:lang w:eastAsia="fr-FR"/>
              </w:rPr>
              <w:t>40</w:t>
            </w:r>
            <w:r>
              <w:rPr>
                <w:rFonts w:eastAsia="Times New Roman"/>
                <w:color w:val="000000"/>
                <w:sz w:val="16"/>
                <w:szCs w:val="16"/>
                <w:lang w:eastAsia="fr-FR"/>
              </w:rPr>
              <w:t>7</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05271D" w:rsidRPr="00CC6B75" w:rsidRDefault="0005271D" w:rsidP="009353E9">
            <w:pPr>
              <w:spacing w:after="0" w:line="240" w:lineRule="auto"/>
              <w:rPr>
                <w:rFonts w:eastAsia="Times New Roman"/>
                <w:color w:val="000000"/>
                <w:sz w:val="16"/>
                <w:szCs w:val="16"/>
                <w:lang w:eastAsia="fr-FR"/>
              </w:rPr>
            </w:pPr>
            <w:r w:rsidRPr="00CC6B75">
              <w:rPr>
                <w:rFonts w:eastAsia="Times New Roman"/>
                <w:color w:val="000000"/>
                <w:sz w:val="16"/>
                <w:szCs w:val="16"/>
                <w:lang w:eastAsia="fr-FR"/>
              </w:rPr>
              <w:t xml:space="preserve">        77,</w:t>
            </w:r>
            <w:r>
              <w:rPr>
                <w:rFonts w:eastAsia="Times New Roman"/>
                <w:color w:val="000000"/>
                <w:sz w:val="16"/>
                <w:szCs w:val="16"/>
                <w:lang w:eastAsia="fr-FR"/>
              </w:rPr>
              <w:t>52%</w:t>
            </w:r>
            <w:r w:rsidRPr="00CC6B75">
              <w:rPr>
                <w:rFonts w:eastAsia="Times New Roman"/>
                <w:color w:val="000000"/>
                <w:sz w:val="16"/>
                <w:szCs w:val="16"/>
                <w:lang w:eastAsia="fr-FR"/>
              </w:rPr>
              <w:t xml:space="preserve">   </w:t>
            </w:r>
          </w:p>
        </w:tc>
      </w:tr>
      <w:tr w:rsidR="0005271D" w:rsidRPr="00383165" w:rsidTr="000C6545">
        <w:trPr>
          <w:trHeight w:val="300"/>
        </w:trPr>
        <w:tc>
          <w:tcPr>
            <w:tcW w:w="419" w:type="dxa"/>
            <w:tcBorders>
              <w:top w:val="nil"/>
              <w:left w:val="single" w:sz="4" w:space="0" w:color="auto"/>
              <w:bottom w:val="single" w:sz="4" w:space="0" w:color="auto"/>
              <w:right w:val="single" w:sz="4" w:space="0" w:color="auto"/>
            </w:tcBorders>
            <w:shd w:val="clear" w:color="000000" w:fill="FFFFFF"/>
          </w:tcPr>
          <w:p w:rsidR="0005271D" w:rsidRPr="00CC6B75" w:rsidRDefault="0005271D" w:rsidP="000C6545">
            <w:pPr>
              <w:spacing w:after="0" w:line="240" w:lineRule="auto"/>
              <w:jc w:val="right"/>
              <w:rPr>
                <w:rFonts w:eastAsia="Times New Roman"/>
                <w:color w:val="000000"/>
                <w:sz w:val="16"/>
                <w:szCs w:val="16"/>
                <w:lang w:eastAsia="fr-FR"/>
              </w:rPr>
            </w:pPr>
            <w:r>
              <w:rPr>
                <w:rFonts w:eastAsia="Times New Roman"/>
                <w:color w:val="000000"/>
                <w:sz w:val="16"/>
                <w:szCs w:val="16"/>
                <w:lang w:eastAsia="fr-FR"/>
              </w:rPr>
              <w:t>6.</w:t>
            </w:r>
          </w:p>
        </w:tc>
        <w:tc>
          <w:tcPr>
            <w:tcW w:w="857" w:type="dxa"/>
            <w:tcBorders>
              <w:top w:val="nil"/>
              <w:left w:val="single" w:sz="4" w:space="0" w:color="auto"/>
              <w:bottom w:val="single" w:sz="4" w:space="0" w:color="auto"/>
              <w:right w:val="single" w:sz="4" w:space="0" w:color="auto"/>
            </w:tcBorders>
            <w:shd w:val="clear" w:color="000000" w:fill="FFFFFF"/>
            <w:vAlign w:val="bottom"/>
          </w:tcPr>
          <w:p w:rsidR="0005271D" w:rsidRPr="00EF64EB" w:rsidRDefault="0005271D" w:rsidP="000C6545">
            <w:pPr>
              <w:spacing w:after="0" w:line="240" w:lineRule="auto"/>
              <w:jc w:val="right"/>
              <w:rPr>
                <w:rFonts w:eastAsia="Times New Roman"/>
                <w:color w:val="000000"/>
                <w:sz w:val="16"/>
                <w:szCs w:val="16"/>
                <w:lang w:eastAsia="fr-FR"/>
              </w:rPr>
            </w:pPr>
            <w:r w:rsidRPr="00CC6B75">
              <w:rPr>
                <w:rFonts w:eastAsia="Times New Roman"/>
                <w:color w:val="000000"/>
                <w:sz w:val="16"/>
                <w:szCs w:val="16"/>
                <w:lang w:eastAsia="fr-FR"/>
              </w:rPr>
              <w:t>50445</w:t>
            </w:r>
          </w:p>
        </w:tc>
        <w:tc>
          <w:tcPr>
            <w:tcW w:w="1117" w:type="dxa"/>
            <w:tcBorders>
              <w:top w:val="nil"/>
              <w:left w:val="single" w:sz="4" w:space="0" w:color="auto"/>
              <w:bottom w:val="single" w:sz="4" w:space="0" w:color="auto"/>
              <w:right w:val="single" w:sz="4" w:space="0" w:color="auto"/>
            </w:tcBorders>
            <w:shd w:val="clear" w:color="000000" w:fill="FFFFFF"/>
            <w:noWrap/>
            <w:vAlign w:val="bottom"/>
            <w:hideMark/>
          </w:tcPr>
          <w:p w:rsidR="0005271D" w:rsidRPr="00EF64EB" w:rsidRDefault="0005271D" w:rsidP="0005271D">
            <w:pPr>
              <w:spacing w:after="0" w:line="240" w:lineRule="auto"/>
              <w:jc w:val="center"/>
              <w:rPr>
                <w:rFonts w:eastAsia="Times New Roman"/>
                <w:color w:val="000000"/>
                <w:sz w:val="16"/>
                <w:szCs w:val="16"/>
                <w:lang w:eastAsia="fr-FR"/>
              </w:rPr>
            </w:pPr>
            <w:r>
              <w:rPr>
                <w:rFonts w:eastAsia="Times New Roman"/>
                <w:color w:val="000000"/>
                <w:sz w:val="16"/>
                <w:szCs w:val="16"/>
                <w:lang w:eastAsia="fr-FR"/>
              </w:rPr>
              <w:t>PNUD</w:t>
            </w:r>
          </w:p>
        </w:tc>
        <w:tc>
          <w:tcPr>
            <w:tcW w:w="3656" w:type="dxa"/>
            <w:tcBorders>
              <w:top w:val="nil"/>
              <w:left w:val="nil"/>
              <w:bottom w:val="single" w:sz="4" w:space="0" w:color="auto"/>
              <w:right w:val="single" w:sz="4" w:space="0" w:color="auto"/>
            </w:tcBorders>
            <w:shd w:val="clear" w:color="000000" w:fill="FFFFFF"/>
            <w:vAlign w:val="center"/>
            <w:hideMark/>
          </w:tcPr>
          <w:p w:rsidR="0005271D" w:rsidRPr="00EF64EB" w:rsidRDefault="0005271D" w:rsidP="00493407">
            <w:pPr>
              <w:spacing w:after="0" w:line="240" w:lineRule="auto"/>
              <w:rPr>
                <w:rFonts w:eastAsia="Times New Roman"/>
                <w:color w:val="000000"/>
                <w:sz w:val="16"/>
                <w:szCs w:val="16"/>
                <w:lang w:eastAsia="fr-FR"/>
              </w:rPr>
            </w:pPr>
            <w:r w:rsidRPr="00CC6B75">
              <w:rPr>
                <w:rFonts w:ascii="Arial Narrow" w:eastAsia="Times New Roman" w:hAnsi="Arial Narrow"/>
                <w:color w:val="000000"/>
                <w:sz w:val="16"/>
                <w:szCs w:val="16"/>
                <w:lang w:eastAsia="fr-FR"/>
              </w:rPr>
              <w:t>Amélioration de la commercialisation de viande</w:t>
            </w:r>
          </w:p>
        </w:tc>
        <w:tc>
          <w:tcPr>
            <w:tcW w:w="880" w:type="dxa"/>
            <w:tcBorders>
              <w:top w:val="nil"/>
              <w:left w:val="nil"/>
              <w:bottom w:val="single" w:sz="4" w:space="0" w:color="auto"/>
              <w:right w:val="single" w:sz="4" w:space="0" w:color="auto"/>
            </w:tcBorders>
            <w:shd w:val="clear" w:color="000000" w:fill="FFFFFF"/>
            <w:noWrap/>
            <w:vAlign w:val="center"/>
            <w:hideMark/>
          </w:tcPr>
          <w:p w:rsidR="0005271D" w:rsidRPr="00EF64EB" w:rsidRDefault="0005271D" w:rsidP="00493407">
            <w:pPr>
              <w:spacing w:after="0" w:line="240" w:lineRule="auto"/>
              <w:rPr>
                <w:rFonts w:eastAsia="Times New Roman"/>
                <w:color w:val="000000"/>
                <w:sz w:val="16"/>
                <w:szCs w:val="16"/>
                <w:lang w:eastAsia="fr-FR"/>
              </w:rPr>
            </w:pPr>
            <w:r w:rsidRPr="00CC6B75">
              <w:rPr>
                <w:rFonts w:eastAsia="Times New Roman"/>
                <w:color w:val="000000"/>
                <w:sz w:val="16"/>
                <w:szCs w:val="16"/>
                <w:lang w:eastAsia="fr-FR"/>
              </w:rPr>
              <w:t>2006-2009</w:t>
            </w:r>
          </w:p>
        </w:tc>
        <w:tc>
          <w:tcPr>
            <w:tcW w:w="646" w:type="dxa"/>
            <w:tcBorders>
              <w:top w:val="nil"/>
              <w:left w:val="nil"/>
              <w:bottom w:val="single" w:sz="4" w:space="0" w:color="auto"/>
              <w:right w:val="single" w:sz="4" w:space="0" w:color="auto"/>
            </w:tcBorders>
            <w:shd w:val="clear" w:color="000000" w:fill="FFFFFF"/>
            <w:noWrap/>
            <w:vAlign w:val="center"/>
            <w:hideMark/>
          </w:tcPr>
          <w:p w:rsidR="0005271D" w:rsidRPr="00EF64EB" w:rsidRDefault="0005271D" w:rsidP="00493407">
            <w:pPr>
              <w:spacing w:after="0" w:line="240" w:lineRule="auto"/>
              <w:jc w:val="right"/>
              <w:rPr>
                <w:rFonts w:eastAsia="Times New Roman"/>
                <w:color w:val="000000"/>
                <w:sz w:val="16"/>
                <w:szCs w:val="16"/>
                <w:lang w:eastAsia="fr-FR"/>
              </w:rPr>
            </w:pPr>
            <w:r w:rsidRPr="00CC6B75">
              <w:rPr>
                <w:rFonts w:eastAsia="Times New Roman"/>
                <w:color w:val="000000"/>
                <w:sz w:val="16"/>
                <w:szCs w:val="16"/>
                <w:lang w:eastAsia="fr-FR"/>
              </w:rPr>
              <w:t>329</w:t>
            </w:r>
          </w:p>
        </w:tc>
        <w:tc>
          <w:tcPr>
            <w:tcW w:w="666" w:type="dxa"/>
            <w:gridSpan w:val="2"/>
            <w:tcBorders>
              <w:top w:val="nil"/>
              <w:left w:val="nil"/>
              <w:bottom w:val="single" w:sz="4" w:space="0" w:color="auto"/>
              <w:right w:val="single" w:sz="4" w:space="0" w:color="auto"/>
            </w:tcBorders>
            <w:shd w:val="clear" w:color="000000" w:fill="FFFFFF"/>
            <w:noWrap/>
            <w:vAlign w:val="center"/>
            <w:hideMark/>
          </w:tcPr>
          <w:p w:rsidR="0005271D" w:rsidRPr="00EF64EB" w:rsidRDefault="0005271D" w:rsidP="00493407">
            <w:pPr>
              <w:spacing w:after="0" w:line="240" w:lineRule="auto"/>
              <w:jc w:val="right"/>
              <w:rPr>
                <w:rFonts w:eastAsia="Times New Roman"/>
                <w:color w:val="000000"/>
                <w:sz w:val="16"/>
                <w:szCs w:val="16"/>
                <w:lang w:eastAsia="fr-FR"/>
              </w:rPr>
            </w:pPr>
            <w:r w:rsidRPr="00CC6B75">
              <w:rPr>
                <w:rFonts w:eastAsia="Times New Roman"/>
                <w:color w:val="000000"/>
                <w:sz w:val="16"/>
                <w:szCs w:val="16"/>
                <w:lang w:eastAsia="fr-FR"/>
              </w:rPr>
              <w:t>45</w:t>
            </w:r>
          </w:p>
        </w:tc>
        <w:tc>
          <w:tcPr>
            <w:tcW w:w="652" w:type="dxa"/>
            <w:tcBorders>
              <w:top w:val="nil"/>
              <w:left w:val="nil"/>
              <w:bottom w:val="single" w:sz="4" w:space="0" w:color="auto"/>
              <w:right w:val="single" w:sz="4" w:space="0" w:color="auto"/>
            </w:tcBorders>
            <w:shd w:val="clear" w:color="000000" w:fill="FFFFFF"/>
            <w:noWrap/>
            <w:vAlign w:val="center"/>
            <w:hideMark/>
          </w:tcPr>
          <w:p w:rsidR="0005271D" w:rsidRPr="00EF64EB" w:rsidRDefault="0005271D" w:rsidP="00493407">
            <w:pPr>
              <w:spacing w:after="0" w:line="240" w:lineRule="auto"/>
              <w:jc w:val="right"/>
              <w:rPr>
                <w:rFonts w:eastAsia="Times New Roman"/>
                <w:color w:val="000000"/>
                <w:sz w:val="16"/>
                <w:szCs w:val="16"/>
                <w:lang w:eastAsia="fr-FR"/>
              </w:rPr>
            </w:pPr>
            <w:r w:rsidRPr="00CC6B75">
              <w:rPr>
                <w:rFonts w:eastAsia="Times New Roman"/>
                <w:color w:val="000000"/>
                <w:sz w:val="16"/>
                <w:szCs w:val="16"/>
                <w:lang w:eastAsia="fr-FR"/>
              </w:rPr>
              <w:t>77</w:t>
            </w:r>
          </w:p>
        </w:tc>
        <w:tc>
          <w:tcPr>
            <w:tcW w:w="652" w:type="dxa"/>
            <w:tcBorders>
              <w:top w:val="nil"/>
              <w:left w:val="nil"/>
              <w:bottom w:val="single" w:sz="4" w:space="0" w:color="auto"/>
              <w:right w:val="single" w:sz="4" w:space="0" w:color="auto"/>
            </w:tcBorders>
            <w:shd w:val="clear" w:color="000000" w:fill="FFFFFF"/>
            <w:noWrap/>
            <w:vAlign w:val="center"/>
            <w:hideMark/>
          </w:tcPr>
          <w:p w:rsidR="0005271D" w:rsidRPr="00EF64EB" w:rsidRDefault="0005271D" w:rsidP="00493407">
            <w:pPr>
              <w:spacing w:after="0" w:line="240" w:lineRule="auto"/>
              <w:jc w:val="right"/>
              <w:rPr>
                <w:rFonts w:eastAsia="Times New Roman"/>
                <w:color w:val="000000"/>
                <w:sz w:val="16"/>
                <w:szCs w:val="16"/>
                <w:lang w:eastAsia="fr-FR"/>
              </w:rPr>
            </w:pPr>
          </w:p>
        </w:tc>
        <w:tc>
          <w:tcPr>
            <w:tcW w:w="652" w:type="dxa"/>
            <w:tcBorders>
              <w:top w:val="nil"/>
              <w:left w:val="nil"/>
              <w:bottom w:val="single" w:sz="4" w:space="0" w:color="auto"/>
              <w:right w:val="single" w:sz="4" w:space="0" w:color="auto"/>
            </w:tcBorders>
            <w:shd w:val="clear" w:color="000000" w:fill="FFFFFF"/>
            <w:noWrap/>
            <w:vAlign w:val="center"/>
            <w:hideMark/>
          </w:tcPr>
          <w:p w:rsidR="0005271D" w:rsidRPr="00EF64EB" w:rsidRDefault="0005271D" w:rsidP="00493407">
            <w:pPr>
              <w:spacing w:after="0" w:line="240" w:lineRule="auto"/>
              <w:jc w:val="right"/>
              <w:rPr>
                <w:rFonts w:eastAsia="Times New Roman"/>
                <w:color w:val="000000"/>
                <w:sz w:val="16"/>
                <w:szCs w:val="16"/>
                <w:lang w:eastAsia="fr-FR"/>
              </w:rPr>
            </w:pPr>
            <w:r w:rsidRPr="00CC6B75">
              <w:rPr>
                <w:rFonts w:eastAsia="Times New Roman"/>
                <w:color w:val="000000"/>
                <w:sz w:val="16"/>
                <w:szCs w:val="16"/>
                <w:lang w:eastAsia="fr-FR"/>
              </w:rPr>
              <w:t>122</w:t>
            </w:r>
          </w:p>
        </w:tc>
        <w:tc>
          <w:tcPr>
            <w:tcW w:w="709" w:type="dxa"/>
            <w:tcBorders>
              <w:top w:val="nil"/>
              <w:left w:val="nil"/>
              <w:bottom w:val="single" w:sz="4" w:space="0" w:color="auto"/>
              <w:right w:val="single" w:sz="4" w:space="0" w:color="auto"/>
            </w:tcBorders>
            <w:shd w:val="clear" w:color="000000" w:fill="FFFFFF"/>
            <w:noWrap/>
            <w:vAlign w:val="bottom"/>
            <w:hideMark/>
          </w:tcPr>
          <w:p w:rsidR="0005271D" w:rsidRPr="00EF64EB" w:rsidRDefault="0005271D" w:rsidP="00281E4B">
            <w:pPr>
              <w:spacing w:after="0" w:line="240" w:lineRule="auto"/>
              <w:rPr>
                <w:rFonts w:eastAsia="Times New Roman"/>
                <w:color w:val="000000"/>
                <w:sz w:val="16"/>
                <w:szCs w:val="16"/>
                <w:lang w:eastAsia="fr-FR"/>
              </w:rPr>
            </w:pPr>
            <w:r w:rsidRPr="00CC6B75">
              <w:rPr>
                <w:rFonts w:eastAsia="Times New Roman"/>
                <w:color w:val="000000"/>
                <w:sz w:val="16"/>
                <w:szCs w:val="16"/>
                <w:lang w:eastAsia="fr-FR"/>
              </w:rPr>
              <w:t>37,</w:t>
            </w:r>
            <w:r>
              <w:rPr>
                <w:rFonts w:eastAsia="Times New Roman"/>
                <w:color w:val="000000"/>
                <w:sz w:val="16"/>
                <w:szCs w:val="16"/>
                <w:lang w:eastAsia="fr-FR"/>
              </w:rPr>
              <w:t>08%</w:t>
            </w:r>
            <w:r w:rsidRPr="00CC6B75">
              <w:rPr>
                <w:rFonts w:eastAsia="Times New Roman"/>
                <w:color w:val="000000"/>
                <w:sz w:val="16"/>
                <w:szCs w:val="16"/>
                <w:lang w:eastAsia="fr-FR"/>
              </w:rPr>
              <w:t xml:space="preserve">   </w:t>
            </w:r>
          </w:p>
        </w:tc>
      </w:tr>
      <w:tr w:rsidR="0005271D" w:rsidRPr="00383165" w:rsidTr="000C6545">
        <w:trPr>
          <w:trHeight w:val="435"/>
        </w:trPr>
        <w:tc>
          <w:tcPr>
            <w:tcW w:w="419" w:type="dxa"/>
            <w:tcBorders>
              <w:top w:val="single" w:sz="4" w:space="0" w:color="auto"/>
              <w:left w:val="single" w:sz="4" w:space="0" w:color="auto"/>
              <w:bottom w:val="single" w:sz="4" w:space="0" w:color="auto"/>
              <w:right w:val="single" w:sz="4" w:space="0" w:color="auto"/>
            </w:tcBorders>
          </w:tcPr>
          <w:p w:rsidR="0005271D" w:rsidRPr="00617401" w:rsidRDefault="0005271D" w:rsidP="000C6545">
            <w:pPr>
              <w:spacing w:after="0" w:line="240" w:lineRule="auto"/>
              <w:jc w:val="right"/>
              <w:rPr>
                <w:rFonts w:eastAsia="Times New Roman"/>
                <w:sz w:val="16"/>
                <w:szCs w:val="16"/>
                <w:lang w:eastAsia="fr-FR"/>
              </w:rPr>
            </w:pPr>
            <w:r>
              <w:rPr>
                <w:rFonts w:eastAsia="Times New Roman"/>
                <w:sz w:val="16"/>
                <w:szCs w:val="16"/>
                <w:lang w:eastAsia="fr-FR"/>
              </w:rPr>
              <w:t>7.</w:t>
            </w:r>
          </w:p>
        </w:tc>
        <w:tc>
          <w:tcPr>
            <w:tcW w:w="857" w:type="dxa"/>
            <w:tcBorders>
              <w:top w:val="single" w:sz="4" w:space="0" w:color="auto"/>
              <w:left w:val="single" w:sz="4" w:space="0" w:color="auto"/>
              <w:bottom w:val="single" w:sz="4" w:space="0" w:color="auto"/>
              <w:right w:val="single" w:sz="4" w:space="0" w:color="auto"/>
            </w:tcBorders>
            <w:vAlign w:val="bottom"/>
          </w:tcPr>
          <w:p w:rsidR="0005271D" w:rsidRPr="00617401" w:rsidRDefault="0005271D" w:rsidP="000C6545">
            <w:pPr>
              <w:spacing w:after="0" w:line="240" w:lineRule="auto"/>
              <w:jc w:val="right"/>
              <w:rPr>
                <w:rFonts w:eastAsia="Times New Roman"/>
                <w:sz w:val="16"/>
                <w:szCs w:val="16"/>
                <w:lang w:eastAsia="fr-FR"/>
              </w:rPr>
            </w:pPr>
            <w:r w:rsidRPr="00617401">
              <w:rPr>
                <w:rFonts w:eastAsia="Times New Roman"/>
                <w:sz w:val="16"/>
                <w:szCs w:val="16"/>
                <w:lang w:eastAsia="fr-FR"/>
              </w:rPr>
              <w:t>46722</w:t>
            </w:r>
          </w:p>
        </w:tc>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271D" w:rsidRPr="00617401" w:rsidRDefault="0005271D" w:rsidP="0005271D">
            <w:pPr>
              <w:spacing w:after="0" w:line="240" w:lineRule="auto"/>
              <w:jc w:val="center"/>
              <w:rPr>
                <w:rFonts w:eastAsia="Times New Roman"/>
                <w:sz w:val="16"/>
                <w:szCs w:val="16"/>
                <w:lang w:eastAsia="fr-FR"/>
              </w:rPr>
            </w:pPr>
            <w:r>
              <w:rPr>
                <w:rFonts w:eastAsia="Times New Roman"/>
                <w:sz w:val="16"/>
                <w:szCs w:val="16"/>
                <w:lang w:eastAsia="fr-FR"/>
              </w:rPr>
              <w:t>PNUD</w:t>
            </w:r>
          </w:p>
        </w:tc>
        <w:tc>
          <w:tcPr>
            <w:tcW w:w="3656" w:type="dxa"/>
            <w:tcBorders>
              <w:top w:val="single" w:sz="4" w:space="0" w:color="auto"/>
              <w:left w:val="nil"/>
              <w:bottom w:val="single" w:sz="4" w:space="0" w:color="auto"/>
              <w:right w:val="single" w:sz="4" w:space="0" w:color="auto"/>
            </w:tcBorders>
            <w:shd w:val="clear" w:color="auto" w:fill="auto"/>
            <w:vAlign w:val="center"/>
            <w:hideMark/>
          </w:tcPr>
          <w:p w:rsidR="0005271D" w:rsidRPr="00617401" w:rsidRDefault="0005271D" w:rsidP="00493407">
            <w:pPr>
              <w:spacing w:after="0" w:line="240" w:lineRule="auto"/>
              <w:rPr>
                <w:rFonts w:eastAsia="Times New Roman"/>
                <w:sz w:val="16"/>
                <w:szCs w:val="16"/>
                <w:lang w:eastAsia="fr-FR"/>
              </w:rPr>
            </w:pPr>
            <w:r w:rsidRPr="00617401">
              <w:rPr>
                <w:rFonts w:eastAsia="Times New Roman"/>
                <w:sz w:val="16"/>
                <w:szCs w:val="16"/>
                <w:lang w:eastAsia="fr-FR"/>
              </w:rPr>
              <w:t>Création de Circuits de Randonnée et Form.de Guides pour la Pratique de l’Ecotourisme</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rsidR="0005271D" w:rsidRPr="00617401" w:rsidRDefault="0005271D" w:rsidP="00493407">
            <w:pPr>
              <w:spacing w:after="0" w:line="240" w:lineRule="auto"/>
              <w:rPr>
                <w:rFonts w:eastAsia="Times New Roman"/>
                <w:sz w:val="16"/>
                <w:szCs w:val="16"/>
                <w:lang w:eastAsia="fr-FR"/>
              </w:rPr>
            </w:pPr>
            <w:r w:rsidRPr="00617401">
              <w:rPr>
                <w:rFonts w:eastAsia="Times New Roman"/>
                <w:sz w:val="16"/>
                <w:szCs w:val="16"/>
                <w:lang w:eastAsia="fr-FR"/>
              </w:rPr>
              <w:t>2007-2009</w:t>
            </w:r>
          </w:p>
        </w:tc>
        <w:tc>
          <w:tcPr>
            <w:tcW w:w="646" w:type="dxa"/>
            <w:tcBorders>
              <w:top w:val="single" w:sz="4" w:space="0" w:color="auto"/>
              <w:left w:val="nil"/>
              <w:bottom w:val="single" w:sz="4" w:space="0" w:color="auto"/>
              <w:right w:val="single" w:sz="4" w:space="0" w:color="auto"/>
            </w:tcBorders>
            <w:shd w:val="clear" w:color="auto" w:fill="auto"/>
            <w:noWrap/>
            <w:vAlign w:val="center"/>
            <w:hideMark/>
          </w:tcPr>
          <w:p w:rsidR="0005271D" w:rsidRPr="00617401" w:rsidRDefault="0005271D" w:rsidP="00493407">
            <w:pPr>
              <w:spacing w:after="0" w:line="240" w:lineRule="auto"/>
              <w:jc w:val="right"/>
              <w:rPr>
                <w:rFonts w:eastAsia="Times New Roman"/>
                <w:sz w:val="16"/>
                <w:szCs w:val="16"/>
                <w:lang w:eastAsia="fr-FR"/>
              </w:rPr>
            </w:pPr>
            <w:r w:rsidRPr="00617401">
              <w:rPr>
                <w:rFonts w:eastAsia="Times New Roman"/>
                <w:sz w:val="16"/>
                <w:szCs w:val="16"/>
                <w:lang w:eastAsia="fr-FR"/>
              </w:rPr>
              <w:t>142</w:t>
            </w:r>
          </w:p>
        </w:tc>
        <w:tc>
          <w:tcPr>
            <w:tcW w:w="666" w:type="dxa"/>
            <w:gridSpan w:val="2"/>
            <w:tcBorders>
              <w:top w:val="single" w:sz="4" w:space="0" w:color="auto"/>
              <w:left w:val="nil"/>
              <w:bottom w:val="single" w:sz="4" w:space="0" w:color="auto"/>
              <w:right w:val="single" w:sz="4" w:space="0" w:color="auto"/>
            </w:tcBorders>
            <w:shd w:val="clear" w:color="auto" w:fill="auto"/>
            <w:noWrap/>
            <w:vAlign w:val="center"/>
            <w:hideMark/>
          </w:tcPr>
          <w:p w:rsidR="0005271D" w:rsidRPr="00617401" w:rsidRDefault="0005271D" w:rsidP="00493407">
            <w:pPr>
              <w:spacing w:after="0" w:line="240" w:lineRule="auto"/>
              <w:jc w:val="right"/>
              <w:rPr>
                <w:rFonts w:eastAsia="Times New Roman"/>
                <w:sz w:val="16"/>
                <w:szCs w:val="16"/>
                <w:lang w:eastAsia="fr-FR"/>
              </w:rPr>
            </w:pPr>
            <w:r w:rsidRPr="00617401">
              <w:rPr>
                <w:rFonts w:eastAsia="Times New Roman"/>
                <w:sz w:val="16"/>
                <w:szCs w:val="16"/>
                <w:lang w:eastAsia="fr-FR"/>
              </w:rPr>
              <w:t>20</w:t>
            </w:r>
          </w:p>
        </w:tc>
        <w:tc>
          <w:tcPr>
            <w:tcW w:w="652" w:type="dxa"/>
            <w:tcBorders>
              <w:top w:val="single" w:sz="4" w:space="0" w:color="auto"/>
              <w:left w:val="nil"/>
              <w:bottom w:val="single" w:sz="4" w:space="0" w:color="auto"/>
              <w:right w:val="single" w:sz="4" w:space="0" w:color="auto"/>
            </w:tcBorders>
            <w:shd w:val="clear" w:color="auto" w:fill="auto"/>
            <w:noWrap/>
            <w:vAlign w:val="center"/>
            <w:hideMark/>
          </w:tcPr>
          <w:p w:rsidR="0005271D" w:rsidRPr="00617401" w:rsidRDefault="0005271D" w:rsidP="00493407">
            <w:pPr>
              <w:spacing w:after="0" w:line="240" w:lineRule="auto"/>
              <w:jc w:val="right"/>
              <w:rPr>
                <w:rFonts w:eastAsia="Times New Roman"/>
                <w:sz w:val="16"/>
                <w:szCs w:val="16"/>
                <w:lang w:eastAsia="fr-FR"/>
              </w:rPr>
            </w:pPr>
            <w:r w:rsidRPr="00617401">
              <w:rPr>
                <w:rFonts w:eastAsia="Times New Roman"/>
                <w:sz w:val="16"/>
                <w:szCs w:val="16"/>
                <w:lang w:eastAsia="fr-FR"/>
              </w:rPr>
              <w:t>110</w:t>
            </w:r>
          </w:p>
        </w:tc>
        <w:tc>
          <w:tcPr>
            <w:tcW w:w="652" w:type="dxa"/>
            <w:tcBorders>
              <w:top w:val="single" w:sz="4" w:space="0" w:color="auto"/>
              <w:left w:val="nil"/>
              <w:bottom w:val="single" w:sz="4" w:space="0" w:color="auto"/>
              <w:right w:val="single" w:sz="4" w:space="0" w:color="auto"/>
            </w:tcBorders>
            <w:shd w:val="clear" w:color="auto" w:fill="auto"/>
            <w:noWrap/>
            <w:vAlign w:val="center"/>
            <w:hideMark/>
          </w:tcPr>
          <w:p w:rsidR="0005271D" w:rsidRPr="00617401" w:rsidRDefault="0005271D" w:rsidP="00493407">
            <w:pPr>
              <w:spacing w:after="0" w:line="240" w:lineRule="auto"/>
              <w:jc w:val="right"/>
              <w:rPr>
                <w:rFonts w:eastAsia="Times New Roman"/>
                <w:sz w:val="16"/>
                <w:szCs w:val="16"/>
                <w:lang w:eastAsia="fr-FR"/>
              </w:rPr>
            </w:pPr>
            <w:r>
              <w:rPr>
                <w:rFonts w:eastAsia="Times New Roman"/>
                <w:sz w:val="16"/>
                <w:szCs w:val="16"/>
                <w:lang w:eastAsia="fr-FR"/>
              </w:rPr>
              <w:t>12</w:t>
            </w:r>
          </w:p>
        </w:tc>
        <w:tc>
          <w:tcPr>
            <w:tcW w:w="652" w:type="dxa"/>
            <w:tcBorders>
              <w:top w:val="single" w:sz="4" w:space="0" w:color="auto"/>
              <w:left w:val="nil"/>
              <w:bottom w:val="single" w:sz="4" w:space="0" w:color="auto"/>
              <w:right w:val="single" w:sz="4" w:space="0" w:color="auto"/>
            </w:tcBorders>
            <w:shd w:val="clear" w:color="auto" w:fill="auto"/>
            <w:noWrap/>
            <w:vAlign w:val="center"/>
            <w:hideMark/>
          </w:tcPr>
          <w:p w:rsidR="0005271D" w:rsidRPr="00617401" w:rsidRDefault="0005271D" w:rsidP="00EE16E3">
            <w:pPr>
              <w:spacing w:after="0" w:line="240" w:lineRule="auto"/>
              <w:jc w:val="right"/>
              <w:rPr>
                <w:rFonts w:eastAsia="Times New Roman"/>
                <w:sz w:val="16"/>
                <w:szCs w:val="16"/>
                <w:lang w:eastAsia="fr-FR"/>
              </w:rPr>
            </w:pPr>
            <w:r w:rsidRPr="00617401">
              <w:rPr>
                <w:rFonts w:eastAsia="Times New Roman"/>
                <w:sz w:val="16"/>
                <w:szCs w:val="16"/>
                <w:lang w:eastAsia="fr-FR"/>
              </w:rPr>
              <w:t>1</w:t>
            </w:r>
            <w:r>
              <w:rPr>
                <w:rFonts w:eastAsia="Times New Roman"/>
                <w:sz w:val="16"/>
                <w:szCs w:val="16"/>
                <w:lang w:eastAsia="fr-FR"/>
              </w:rPr>
              <w:t>42</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05271D" w:rsidRPr="00617401" w:rsidRDefault="0005271D" w:rsidP="00EE16E3">
            <w:pPr>
              <w:spacing w:after="0" w:line="240" w:lineRule="auto"/>
              <w:rPr>
                <w:rFonts w:eastAsia="Times New Roman"/>
                <w:sz w:val="16"/>
                <w:szCs w:val="16"/>
                <w:lang w:eastAsia="fr-FR"/>
              </w:rPr>
            </w:pPr>
            <w:r w:rsidRPr="00617401">
              <w:rPr>
                <w:rFonts w:eastAsia="Times New Roman"/>
                <w:sz w:val="16"/>
                <w:szCs w:val="16"/>
                <w:lang w:eastAsia="fr-FR"/>
              </w:rPr>
              <w:t xml:space="preserve">        </w:t>
            </w:r>
            <w:r>
              <w:rPr>
                <w:rFonts w:eastAsia="Times New Roman"/>
                <w:sz w:val="16"/>
                <w:szCs w:val="16"/>
                <w:lang w:eastAsia="fr-FR"/>
              </w:rPr>
              <w:t>100,00%</w:t>
            </w:r>
            <w:r w:rsidRPr="00617401">
              <w:rPr>
                <w:rFonts w:eastAsia="Times New Roman"/>
                <w:sz w:val="16"/>
                <w:szCs w:val="16"/>
                <w:lang w:eastAsia="fr-FR"/>
              </w:rPr>
              <w:t xml:space="preserve">   </w:t>
            </w:r>
          </w:p>
        </w:tc>
      </w:tr>
      <w:tr w:rsidR="0005271D" w:rsidRPr="00383165" w:rsidTr="000C6545">
        <w:trPr>
          <w:trHeight w:val="435"/>
        </w:trPr>
        <w:tc>
          <w:tcPr>
            <w:tcW w:w="419" w:type="dxa"/>
            <w:tcBorders>
              <w:top w:val="single" w:sz="4" w:space="0" w:color="auto"/>
              <w:left w:val="single" w:sz="4" w:space="0" w:color="auto"/>
              <w:bottom w:val="single" w:sz="4" w:space="0" w:color="auto"/>
              <w:right w:val="single" w:sz="4" w:space="0" w:color="auto"/>
            </w:tcBorders>
          </w:tcPr>
          <w:p w:rsidR="0005271D" w:rsidRDefault="0005271D" w:rsidP="00493407">
            <w:pPr>
              <w:spacing w:after="0" w:line="240" w:lineRule="auto"/>
              <w:jc w:val="right"/>
              <w:rPr>
                <w:rFonts w:eastAsia="Times New Roman"/>
                <w:sz w:val="16"/>
                <w:szCs w:val="16"/>
                <w:lang w:eastAsia="fr-FR"/>
              </w:rPr>
            </w:pPr>
            <w:r>
              <w:rPr>
                <w:rFonts w:eastAsia="Times New Roman"/>
                <w:sz w:val="16"/>
                <w:szCs w:val="16"/>
                <w:lang w:eastAsia="fr-FR"/>
              </w:rPr>
              <w:t>8.</w:t>
            </w:r>
          </w:p>
        </w:tc>
        <w:tc>
          <w:tcPr>
            <w:tcW w:w="5630" w:type="dxa"/>
            <w:gridSpan w:val="3"/>
            <w:tcBorders>
              <w:top w:val="single" w:sz="4" w:space="0" w:color="auto"/>
              <w:left w:val="single" w:sz="4" w:space="0" w:color="auto"/>
              <w:bottom w:val="single" w:sz="4" w:space="0" w:color="auto"/>
              <w:right w:val="single" w:sz="4" w:space="0" w:color="auto"/>
            </w:tcBorders>
          </w:tcPr>
          <w:p w:rsidR="0005271D" w:rsidRPr="00617401" w:rsidRDefault="0005271D" w:rsidP="00493407">
            <w:pPr>
              <w:spacing w:after="0" w:line="240" w:lineRule="auto"/>
              <w:rPr>
                <w:rFonts w:eastAsia="Times New Roman"/>
                <w:sz w:val="16"/>
                <w:szCs w:val="16"/>
                <w:lang w:eastAsia="fr-FR"/>
              </w:rPr>
            </w:pPr>
            <w:r>
              <w:rPr>
                <w:rFonts w:eastAsia="Times New Roman"/>
                <w:sz w:val="16"/>
                <w:szCs w:val="16"/>
                <w:lang w:eastAsia="fr-FR"/>
              </w:rPr>
              <w:t>Sous-total Appui à la Production économique des pauvres</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rsidR="0005271D" w:rsidRPr="00617401" w:rsidRDefault="0005271D" w:rsidP="00493407">
            <w:pPr>
              <w:spacing w:after="0" w:line="240" w:lineRule="auto"/>
              <w:rPr>
                <w:rFonts w:eastAsia="Times New Roman"/>
                <w:sz w:val="16"/>
                <w:szCs w:val="16"/>
                <w:lang w:eastAsia="fr-FR"/>
              </w:rPr>
            </w:pPr>
          </w:p>
        </w:tc>
        <w:tc>
          <w:tcPr>
            <w:tcW w:w="646" w:type="dxa"/>
            <w:tcBorders>
              <w:top w:val="single" w:sz="4" w:space="0" w:color="auto"/>
              <w:left w:val="nil"/>
              <w:bottom w:val="single" w:sz="4" w:space="0" w:color="auto"/>
              <w:right w:val="single" w:sz="4" w:space="0" w:color="auto"/>
            </w:tcBorders>
            <w:shd w:val="clear" w:color="auto" w:fill="auto"/>
            <w:noWrap/>
            <w:vAlign w:val="center"/>
            <w:hideMark/>
          </w:tcPr>
          <w:p w:rsidR="0005271D" w:rsidRPr="00617401" w:rsidRDefault="0005271D" w:rsidP="00493407">
            <w:pPr>
              <w:spacing w:after="0" w:line="240" w:lineRule="auto"/>
              <w:jc w:val="right"/>
              <w:rPr>
                <w:rFonts w:eastAsia="Times New Roman"/>
                <w:sz w:val="16"/>
                <w:szCs w:val="16"/>
                <w:lang w:eastAsia="fr-FR"/>
              </w:rPr>
            </w:pPr>
            <w:r>
              <w:rPr>
                <w:rFonts w:eastAsia="Times New Roman"/>
                <w:sz w:val="16"/>
                <w:szCs w:val="16"/>
                <w:lang w:eastAsia="fr-FR"/>
              </w:rPr>
              <w:t>996</w:t>
            </w:r>
          </w:p>
        </w:tc>
        <w:tc>
          <w:tcPr>
            <w:tcW w:w="666" w:type="dxa"/>
            <w:gridSpan w:val="2"/>
            <w:tcBorders>
              <w:top w:val="single" w:sz="4" w:space="0" w:color="auto"/>
              <w:left w:val="nil"/>
              <w:bottom w:val="single" w:sz="4" w:space="0" w:color="auto"/>
              <w:right w:val="single" w:sz="4" w:space="0" w:color="auto"/>
            </w:tcBorders>
            <w:shd w:val="clear" w:color="auto" w:fill="auto"/>
            <w:noWrap/>
            <w:vAlign w:val="center"/>
            <w:hideMark/>
          </w:tcPr>
          <w:p w:rsidR="0005271D" w:rsidRPr="00617401" w:rsidRDefault="0005271D" w:rsidP="00493407">
            <w:pPr>
              <w:spacing w:after="0" w:line="240" w:lineRule="auto"/>
              <w:jc w:val="right"/>
              <w:rPr>
                <w:rFonts w:eastAsia="Times New Roman"/>
                <w:sz w:val="16"/>
                <w:szCs w:val="16"/>
                <w:lang w:eastAsia="fr-FR"/>
              </w:rPr>
            </w:pPr>
            <w:r>
              <w:rPr>
                <w:rFonts w:eastAsia="Times New Roman"/>
                <w:sz w:val="16"/>
                <w:szCs w:val="16"/>
                <w:lang w:eastAsia="fr-FR"/>
              </w:rPr>
              <w:t>260</w:t>
            </w:r>
          </w:p>
        </w:tc>
        <w:tc>
          <w:tcPr>
            <w:tcW w:w="652" w:type="dxa"/>
            <w:tcBorders>
              <w:top w:val="single" w:sz="4" w:space="0" w:color="auto"/>
              <w:left w:val="nil"/>
              <w:bottom w:val="single" w:sz="4" w:space="0" w:color="auto"/>
              <w:right w:val="single" w:sz="4" w:space="0" w:color="auto"/>
            </w:tcBorders>
            <w:shd w:val="clear" w:color="auto" w:fill="auto"/>
            <w:noWrap/>
            <w:vAlign w:val="center"/>
            <w:hideMark/>
          </w:tcPr>
          <w:p w:rsidR="0005271D" w:rsidRPr="00617401" w:rsidRDefault="0005271D" w:rsidP="00493407">
            <w:pPr>
              <w:spacing w:after="0" w:line="240" w:lineRule="auto"/>
              <w:jc w:val="right"/>
              <w:rPr>
                <w:rFonts w:eastAsia="Times New Roman"/>
                <w:sz w:val="16"/>
                <w:szCs w:val="16"/>
                <w:lang w:eastAsia="fr-FR"/>
              </w:rPr>
            </w:pPr>
            <w:r>
              <w:rPr>
                <w:rFonts w:eastAsia="Times New Roman"/>
                <w:sz w:val="16"/>
                <w:szCs w:val="16"/>
                <w:lang w:eastAsia="fr-FR"/>
              </w:rPr>
              <w:t>299</w:t>
            </w:r>
          </w:p>
        </w:tc>
        <w:tc>
          <w:tcPr>
            <w:tcW w:w="652" w:type="dxa"/>
            <w:tcBorders>
              <w:top w:val="single" w:sz="4" w:space="0" w:color="auto"/>
              <w:left w:val="nil"/>
              <w:bottom w:val="single" w:sz="4" w:space="0" w:color="auto"/>
              <w:right w:val="single" w:sz="4" w:space="0" w:color="auto"/>
            </w:tcBorders>
            <w:shd w:val="clear" w:color="auto" w:fill="auto"/>
            <w:noWrap/>
            <w:vAlign w:val="center"/>
            <w:hideMark/>
          </w:tcPr>
          <w:p w:rsidR="0005271D" w:rsidRPr="00617401" w:rsidRDefault="0005271D" w:rsidP="00493407">
            <w:pPr>
              <w:spacing w:after="0" w:line="240" w:lineRule="auto"/>
              <w:jc w:val="right"/>
              <w:rPr>
                <w:rFonts w:eastAsia="Times New Roman"/>
                <w:sz w:val="16"/>
                <w:szCs w:val="16"/>
                <w:lang w:eastAsia="fr-FR"/>
              </w:rPr>
            </w:pPr>
            <w:r>
              <w:rPr>
                <w:rFonts w:eastAsia="Times New Roman"/>
                <w:sz w:val="16"/>
                <w:szCs w:val="16"/>
                <w:lang w:eastAsia="fr-FR"/>
              </w:rPr>
              <w:t>12</w:t>
            </w:r>
          </w:p>
        </w:tc>
        <w:tc>
          <w:tcPr>
            <w:tcW w:w="652" w:type="dxa"/>
            <w:tcBorders>
              <w:top w:val="single" w:sz="4" w:space="0" w:color="auto"/>
              <w:left w:val="nil"/>
              <w:bottom w:val="single" w:sz="4" w:space="0" w:color="auto"/>
              <w:right w:val="single" w:sz="4" w:space="0" w:color="auto"/>
            </w:tcBorders>
            <w:shd w:val="clear" w:color="auto" w:fill="auto"/>
            <w:noWrap/>
            <w:vAlign w:val="center"/>
            <w:hideMark/>
          </w:tcPr>
          <w:p w:rsidR="0005271D" w:rsidRPr="00617401" w:rsidRDefault="0005271D" w:rsidP="00493407">
            <w:pPr>
              <w:spacing w:after="0" w:line="240" w:lineRule="auto"/>
              <w:jc w:val="right"/>
              <w:rPr>
                <w:rFonts w:eastAsia="Times New Roman"/>
                <w:sz w:val="16"/>
                <w:szCs w:val="16"/>
                <w:lang w:eastAsia="fr-FR"/>
              </w:rPr>
            </w:pPr>
            <w:r>
              <w:rPr>
                <w:rFonts w:eastAsia="Times New Roman"/>
                <w:sz w:val="16"/>
                <w:szCs w:val="16"/>
                <w:lang w:eastAsia="fr-FR"/>
              </w:rPr>
              <w:t>671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05271D" w:rsidRPr="00617401" w:rsidRDefault="0005271D" w:rsidP="00493407">
            <w:pPr>
              <w:spacing w:after="0" w:line="240" w:lineRule="auto"/>
              <w:rPr>
                <w:rFonts w:eastAsia="Times New Roman"/>
                <w:sz w:val="16"/>
                <w:szCs w:val="16"/>
                <w:lang w:eastAsia="fr-FR"/>
              </w:rPr>
            </w:pPr>
            <w:r>
              <w:rPr>
                <w:rFonts w:eastAsia="Times New Roman"/>
                <w:sz w:val="16"/>
                <w:szCs w:val="16"/>
                <w:lang w:eastAsia="fr-FR"/>
              </w:rPr>
              <w:t>67,37%</w:t>
            </w:r>
          </w:p>
        </w:tc>
      </w:tr>
      <w:tr w:rsidR="0005271D" w:rsidRPr="00383165" w:rsidTr="00207B05">
        <w:trPr>
          <w:trHeight w:val="118"/>
        </w:trPr>
        <w:tc>
          <w:tcPr>
            <w:tcW w:w="10906" w:type="dxa"/>
            <w:gridSpan w:val="1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05271D" w:rsidRPr="00617401" w:rsidRDefault="0005271D" w:rsidP="00823B26">
            <w:pPr>
              <w:spacing w:after="0" w:line="240" w:lineRule="auto"/>
              <w:jc w:val="center"/>
              <w:rPr>
                <w:rFonts w:eastAsia="Times New Roman"/>
                <w:sz w:val="16"/>
                <w:szCs w:val="16"/>
                <w:lang w:eastAsia="fr-FR"/>
              </w:rPr>
            </w:pPr>
            <w:r>
              <w:rPr>
                <w:rFonts w:eastAsia="Times New Roman"/>
                <w:sz w:val="16"/>
                <w:szCs w:val="16"/>
                <w:lang w:eastAsia="fr-FR"/>
              </w:rPr>
              <w:t>Services d’assainissement</w:t>
            </w:r>
          </w:p>
        </w:tc>
      </w:tr>
      <w:tr w:rsidR="0005271D" w:rsidRPr="00383165" w:rsidTr="000C6545">
        <w:trPr>
          <w:trHeight w:val="300"/>
        </w:trPr>
        <w:tc>
          <w:tcPr>
            <w:tcW w:w="419" w:type="dxa"/>
            <w:tcBorders>
              <w:top w:val="nil"/>
              <w:left w:val="single" w:sz="4" w:space="0" w:color="auto"/>
              <w:bottom w:val="single" w:sz="4" w:space="0" w:color="auto"/>
              <w:right w:val="single" w:sz="4" w:space="0" w:color="auto"/>
            </w:tcBorders>
            <w:shd w:val="clear" w:color="000000" w:fill="FFFFFF"/>
          </w:tcPr>
          <w:p w:rsidR="0005271D" w:rsidRPr="00CC6B75" w:rsidRDefault="0005271D" w:rsidP="0005271D">
            <w:pPr>
              <w:spacing w:after="0" w:line="240" w:lineRule="auto"/>
              <w:jc w:val="right"/>
              <w:rPr>
                <w:rFonts w:eastAsia="Times New Roman"/>
                <w:color w:val="000000"/>
                <w:sz w:val="16"/>
                <w:szCs w:val="16"/>
                <w:lang w:eastAsia="fr-FR"/>
              </w:rPr>
            </w:pPr>
            <w:r>
              <w:rPr>
                <w:rFonts w:eastAsia="Times New Roman"/>
                <w:color w:val="000000"/>
                <w:sz w:val="16"/>
                <w:szCs w:val="16"/>
                <w:lang w:eastAsia="fr-FR"/>
              </w:rPr>
              <w:t>9.</w:t>
            </w:r>
          </w:p>
        </w:tc>
        <w:tc>
          <w:tcPr>
            <w:tcW w:w="857" w:type="dxa"/>
            <w:tcBorders>
              <w:top w:val="nil"/>
              <w:left w:val="single" w:sz="4" w:space="0" w:color="auto"/>
              <w:bottom w:val="single" w:sz="4" w:space="0" w:color="auto"/>
              <w:right w:val="single" w:sz="4" w:space="0" w:color="auto"/>
            </w:tcBorders>
            <w:shd w:val="clear" w:color="000000" w:fill="FFFFFF"/>
            <w:vAlign w:val="bottom"/>
          </w:tcPr>
          <w:p w:rsidR="0005271D" w:rsidRPr="00CC6B75" w:rsidRDefault="0005271D" w:rsidP="000C6545">
            <w:pPr>
              <w:spacing w:after="0" w:line="240" w:lineRule="auto"/>
              <w:jc w:val="right"/>
              <w:rPr>
                <w:rFonts w:eastAsia="Times New Roman"/>
                <w:color w:val="000000"/>
                <w:sz w:val="16"/>
                <w:szCs w:val="16"/>
                <w:lang w:eastAsia="fr-FR"/>
              </w:rPr>
            </w:pPr>
            <w:r w:rsidRPr="00CC6B75">
              <w:rPr>
                <w:rFonts w:eastAsia="Times New Roman"/>
                <w:color w:val="000000"/>
                <w:sz w:val="16"/>
                <w:szCs w:val="16"/>
                <w:lang w:eastAsia="fr-FR"/>
              </w:rPr>
              <w:t>57428</w:t>
            </w:r>
          </w:p>
        </w:tc>
        <w:tc>
          <w:tcPr>
            <w:tcW w:w="1117" w:type="dxa"/>
            <w:tcBorders>
              <w:top w:val="nil"/>
              <w:left w:val="single" w:sz="4" w:space="0" w:color="auto"/>
              <w:bottom w:val="single" w:sz="4" w:space="0" w:color="auto"/>
              <w:right w:val="single" w:sz="4" w:space="0" w:color="auto"/>
            </w:tcBorders>
            <w:shd w:val="clear" w:color="000000" w:fill="FFFFFF"/>
            <w:noWrap/>
            <w:vAlign w:val="bottom"/>
            <w:hideMark/>
          </w:tcPr>
          <w:p w:rsidR="0005271D" w:rsidRPr="00CC6B75" w:rsidRDefault="0005271D" w:rsidP="00493407">
            <w:pPr>
              <w:spacing w:after="0" w:line="240" w:lineRule="auto"/>
              <w:jc w:val="right"/>
              <w:rPr>
                <w:rFonts w:eastAsia="Times New Roman"/>
                <w:color w:val="000000"/>
                <w:sz w:val="16"/>
                <w:szCs w:val="16"/>
                <w:lang w:eastAsia="fr-FR"/>
              </w:rPr>
            </w:pPr>
          </w:p>
        </w:tc>
        <w:tc>
          <w:tcPr>
            <w:tcW w:w="3656" w:type="dxa"/>
            <w:tcBorders>
              <w:top w:val="nil"/>
              <w:left w:val="nil"/>
              <w:bottom w:val="single" w:sz="4" w:space="0" w:color="auto"/>
              <w:right w:val="single" w:sz="4" w:space="0" w:color="auto"/>
            </w:tcBorders>
            <w:shd w:val="clear" w:color="000000" w:fill="FFFFFF"/>
            <w:vAlign w:val="center"/>
            <w:hideMark/>
          </w:tcPr>
          <w:p w:rsidR="0005271D" w:rsidRPr="00CC6B75" w:rsidRDefault="0005271D" w:rsidP="00493407">
            <w:pPr>
              <w:spacing w:after="0" w:line="240" w:lineRule="auto"/>
              <w:rPr>
                <w:rFonts w:eastAsia="Times New Roman"/>
                <w:color w:val="000000"/>
                <w:sz w:val="16"/>
                <w:szCs w:val="16"/>
                <w:lang w:eastAsia="fr-FR"/>
              </w:rPr>
            </w:pPr>
            <w:r w:rsidRPr="00CC6B75">
              <w:rPr>
                <w:rFonts w:eastAsia="Times New Roman"/>
                <w:color w:val="000000"/>
                <w:sz w:val="16"/>
                <w:szCs w:val="16"/>
                <w:lang w:eastAsia="fr-FR"/>
              </w:rPr>
              <w:t>Actions de Prévention pour Contribuer à la Lutte Contre le Cholera</w:t>
            </w:r>
          </w:p>
        </w:tc>
        <w:tc>
          <w:tcPr>
            <w:tcW w:w="880" w:type="dxa"/>
            <w:tcBorders>
              <w:top w:val="nil"/>
              <w:left w:val="nil"/>
              <w:bottom w:val="single" w:sz="4" w:space="0" w:color="auto"/>
              <w:right w:val="single" w:sz="4" w:space="0" w:color="auto"/>
            </w:tcBorders>
            <w:shd w:val="clear" w:color="000000" w:fill="FFFFFF"/>
            <w:noWrap/>
            <w:vAlign w:val="center"/>
            <w:hideMark/>
          </w:tcPr>
          <w:p w:rsidR="0005271D" w:rsidRPr="00CC6B75" w:rsidRDefault="0005271D" w:rsidP="00493407">
            <w:pPr>
              <w:spacing w:after="0" w:line="240" w:lineRule="auto"/>
              <w:rPr>
                <w:rFonts w:eastAsia="Times New Roman"/>
                <w:color w:val="000000"/>
                <w:sz w:val="16"/>
                <w:szCs w:val="16"/>
                <w:lang w:eastAsia="fr-FR"/>
              </w:rPr>
            </w:pPr>
            <w:r w:rsidRPr="00CC6B75">
              <w:rPr>
                <w:rFonts w:eastAsia="Times New Roman"/>
                <w:color w:val="000000"/>
                <w:sz w:val="16"/>
                <w:szCs w:val="16"/>
                <w:lang w:eastAsia="fr-FR"/>
              </w:rPr>
              <w:t>2007-2009</w:t>
            </w:r>
          </w:p>
        </w:tc>
        <w:tc>
          <w:tcPr>
            <w:tcW w:w="646" w:type="dxa"/>
            <w:tcBorders>
              <w:top w:val="nil"/>
              <w:left w:val="nil"/>
              <w:bottom w:val="single" w:sz="4" w:space="0" w:color="auto"/>
              <w:right w:val="single" w:sz="4" w:space="0" w:color="auto"/>
            </w:tcBorders>
            <w:shd w:val="clear" w:color="000000" w:fill="FFFFFF"/>
            <w:noWrap/>
            <w:vAlign w:val="center"/>
            <w:hideMark/>
          </w:tcPr>
          <w:p w:rsidR="0005271D" w:rsidRPr="00CC6B75" w:rsidRDefault="0005271D" w:rsidP="00493407">
            <w:pPr>
              <w:spacing w:after="0" w:line="240" w:lineRule="auto"/>
              <w:jc w:val="right"/>
              <w:rPr>
                <w:rFonts w:eastAsia="Times New Roman"/>
                <w:color w:val="000000"/>
                <w:sz w:val="16"/>
                <w:szCs w:val="16"/>
                <w:lang w:eastAsia="fr-FR"/>
              </w:rPr>
            </w:pPr>
            <w:r w:rsidRPr="00CC6B75">
              <w:rPr>
                <w:rFonts w:eastAsia="Times New Roman"/>
                <w:color w:val="000000"/>
                <w:sz w:val="16"/>
                <w:szCs w:val="16"/>
                <w:lang w:eastAsia="fr-FR"/>
              </w:rPr>
              <w:t>200</w:t>
            </w:r>
          </w:p>
        </w:tc>
        <w:tc>
          <w:tcPr>
            <w:tcW w:w="666" w:type="dxa"/>
            <w:gridSpan w:val="2"/>
            <w:tcBorders>
              <w:top w:val="nil"/>
              <w:left w:val="nil"/>
              <w:bottom w:val="single" w:sz="4" w:space="0" w:color="auto"/>
              <w:right w:val="single" w:sz="4" w:space="0" w:color="auto"/>
            </w:tcBorders>
            <w:shd w:val="clear" w:color="000000" w:fill="FFFFFF"/>
            <w:noWrap/>
            <w:vAlign w:val="center"/>
            <w:hideMark/>
          </w:tcPr>
          <w:p w:rsidR="0005271D" w:rsidRPr="00CC6B75" w:rsidRDefault="0005271D" w:rsidP="00493407">
            <w:pPr>
              <w:spacing w:after="0" w:line="240" w:lineRule="auto"/>
              <w:jc w:val="right"/>
              <w:rPr>
                <w:rFonts w:eastAsia="Times New Roman"/>
                <w:color w:val="000000"/>
                <w:sz w:val="16"/>
                <w:szCs w:val="16"/>
                <w:lang w:eastAsia="fr-FR"/>
              </w:rPr>
            </w:pPr>
            <w:r w:rsidRPr="00CC6B75">
              <w:rPr>
                <w:rFonts w:eastAsia="Times New Roman"/>
                <w:color w:val="000000"/>
                <w:sz w:val="16"/>
                <w:szCs w:val="16"/>
                <w:lang w:eastAsia="fr-FR"/>
              </w:rPr>
              <w:t>78</w:t>
            </w:r>
          </w:p>
        </w:tc>
        <w:tc>
          <w:tcPr>
            <w:tcW w:w="652" w:type="dxa"/>
            <w:tcBorders>
              <w:top w:val="nil"/>
              <w:left w:val="nil"/>
              <w:bottom w:val="single" w:sz="4" w:space="0" w:color="auto"/>
              <w:right w:val="single" w:sz="4" w:space="0" w:color="auto"/>
            </w:tcBorders>
            <w:shd w:val="clear" w:color="000000" w:fill="FFFFFF"/>
            <w:noWrap/>
            <w:vAlign w:val="center"/>
            <w:hideMark/>
          </w:tcPr>
          <w:p w:rsidR="0005271D" w:rsidRPr="00CC6B75" w:rsidRDefault="0005271D" w:rsidP="00493407">
            <w:pPr>
              <w:spacing w:after="0" w:line="240" w:lineRule="auto"/>
              <w:jc w:val="right"/>
              <w:rPr>
                <w:rFonts w:eastAsia="Times New Roman"/>
                <w:color w:val="000000"/>
                <w:sz w:val="16"/>
                <w:szCs w:val="16"/>
                <w:lang w:eastAsia="fr-FR"/>
              </w:rPr>
            </w:pPr>
            <w:r w:rsidRPr="00CC6B75">
              <w:rPr>
                <w:rFonts w:eastAsia="Times New Roman"/>
                <w:color w:val="000000"/>
                <w:sz w:val="16"/>
                <w:szCs w:val="16"/>
                <w:lang w:eastAsia="fr-FR"/>
              </w:rPr>
              <w:t>65</w:t>
            </w:r>
          </w:p>
        </w:tc>
        <w:tc>
          <w:tcPr>
            <w:tcW w:w="652" w:type="dxa"/>
            <w:tcBorders>
              <w:top w:val="nil"/>
              <w:left w:val="nil"/>
              <w:bottom w:val="single" w:sz="4" w:space="0" w:color="auto"/>
              <w:right w:val="single" w:sz="4" w:space="0" w:color="auto"/>
            </w:tcBorders>
            <w:shd w:val="clear" w:color="000000" w:fill="FFFFFF"/>
            <w:noWrap/>
            <w:vAlign w:val="center"/>
            <w:hideMark/>
          </w:tcPr>
          <w:p w:rsidR="0005271D" w:rsidRPr="00CC6B75" w:rsidRDefault="0005271D" w:rsidP="00493407">
            <w:pPr>
              <w:spacing w:after="0" w:line="240" w:lineRule="auto"/>
              <w:jc w:val="right"/>
              <w:rPr>
                <w:rFonts w:eastAsia="Times New Roman"/>
                <w:color w:val="000000"/>
                <w:sz w:val="16"/>
                <w:szCs w:val="16"/>
                <w:lang w:eastAsia="fr-FR"/>
              </w:rPr>
            </w:pPr>
            <w:r w:rsidRPr="00CC6B75">
              <w:rPr>
                <w:rFonts w:eastAsia="Times New Roman"/>
                <w:color w:val="000000"/>
                <w:sz w:val="16"/>
                <w:szCs w:val="16"/>
                <w:lang w:eastAsia="fr-FR"/>
              </w:rPr>
              <w:t>5</w:t>
            </w:r>
          </w:p>
        </w:tc>
        <w:tc>
          <w:tcPr>
            <w:tcW w:w="652" w:type="dxa"/>
            <w:tcBorders>
              <w:top w:val="nil"/>
              <w:left w:val="nil"/>
              <w:bottom w:val="single" w:sz="4" w:space="0" w:color="auto"/>
              <w:right w:val="single" w:sz="4" w:space="0" w:color="auto"/>
            </w:tcBorders>
            <w:shd w:val="clear" w:color="000000" w:fill="FFFFFF"/>
            <w:noWrap/>
            <w:vAlign w:val="center"/>
            <w:hideMark/>
          </w:tcPr>
          <w:p w:rsidR="0005271D" w:rsidRPr="00CC6B75" w:rsidRDefault="0005271D" w:rsidP="00493407">
            <w:pPr>
              <w:spacing w:after="0" w:line="240" w:lineRule="auto"/>
              <w:jc w:val="right"/>
              <w:rPr>
                <w:rFonts w:eastAsia="Times New Roman"/>
                <w:color w:val="000000"/>
                <w:sz w:val="16"/>
                <w:szCs w:val="16"/>
                <w:lang w:eastAsia="fr-FR"/>
              </w:rPr>
            </w:pPr>
            <w:r w:rsidRPr="00CC6B75">
              <w:rPr>
                <w:rFonts w:eastAsia="Times New Roman"/>
                <w:color w:val="000000"/>
                <w:sz w:val="16"/>
                <w:szCs w:val="16"/>
                <w:lang w:eastAsia="fr-FR"/>
              </w:rPr>
              <w:t>148</w:t>
            </w:r>
          </w:p>
        </w:tc>
        <w:tc>
          <w:tcPr>
            <w:tcW w:w="709" w:type="dxa"/>
            <w:tcBorders>
              <w:top w:val="nil"/>
              <w:left w:val="nil"/>
              <w:bottom w:val="single" w:sz="4" w:space="0" w:color="auto"/>
              <w:right w:val="single" w:sz="4" w:space="0" w:color="auto"/>
            </w:tcBorders>
            <w:shd w:val="clear" w:color="000000" w:fill="FFFFFF"/>
            <w:noWrap/>
            <w:vAlign w:val="bottom"/>
            <w:hideMark/>
          </w:tcPr>
          <w:p w:rsidR="0005271D" w:rsidRPr="00CC6B75" w:rsidRDefault="0005271D" w:rsidP="00493407">
            <w:pPr>
              <w:spacing w:after="0" w:line="240" w:lineRule="auto"/>
              <w:rPr>
                <w:rFonts w:eastAsia="Times New Roman"/>
                <w:color w:val="000000"/>
                <w:sz w:val="16"/>
                <w:szCs w:val="16"/>
                <w:lang w:eastAsia="fr-FR"/>
              </w:rPr>
            </w:pPr>
            <w:r w:rsidRPr="00CC6B75">
              <w:rPr>
                <w:rFonts w:eastAsia="Times New Roman"/>
                <w:color w:val="000000"/>
                <w:sz w:val="16"/>
                <w:szCs w:val="16"/>
                <w:lang w:eastAsia="fr-FR"/>
              </w:rPr>
              <w:t xml:space="preserve">        74,0</w:t>
            </w:r>
            <w:r>
              <w:rPr>
                <w:rFonts w:eastAsia="Times New Roman"/>
                <w:color w:val="000000"/>
                <w:sz w:val="16"/>
                <w:szCs w:val="16"/>
                <w:lang w:eastAsia="fr-FR"/>
              </w:rPr>
              <w:t>%</w:t>
            </w:r>
            <w:r w:rsidRPr="00CC6B75">
              <w:rPr>
                <w:rFonts w:eastAsia="Times New Roman"/>
                <w:color w:val="000000"/>
                <w:sz w:val="16"/>
                <w:szCs w:val="16"/>
                <w:lang w:eastAsia="fr-FR"/>
              </w:rPr>
              <w:t xml:space="preserve">   </w:t>
            </w:r>
          </w:p>
        </w:tc>
      </w:tr>
      <w:tr w:rsidR="0005271D" w:rsidRPr="00383165" w:rsidTr="000C6545">
        <w:trPr>
          <w:trHeight w:val="300"/>
        </w:trPr>
        <w:tc>
          <w:tcPr>
            <w:tcW w:w="419" w:type="dxa"/>
            <w:tcBorders>
              <w:top w:val="nil"/>
              <w:left w:val="single" w:sz="4" w:space="0" w:color="auto"/>
              <w:bottom w:val="single" w:sz="4" w:space="0" w:color="auto"/>
              <w:right w:val="single" w:sz="4" w:space="0" w:color="auto"/>
            </w:tcBorders>
          </w:tcPr>
          <w:p w:rsidR="0005271D" w:rsidRPr="00CC6B75" w:rsidRDefault="0005271D" w:rsidP="0005271D">
            <w:pPr>
              <w:spacing w:after="0" w:line="240" w:lineRule="auto"/>
              <w:jc w:val="right"/>
              <w:rPr>
                <w:rFonts w:eastAsia="Times New Roman"/>
                <w:color w:val="000000"/>
                <w:sz w:val="16"/>
                <w:szCs w:val="16"/>
                <w:lang w:eastAsia="fr-FR"/>
              </w:rPr>
            </w:pPr>
            <w:r>
              <w:rPr>
                <w:rFonts w:eastAsia="Times New Roman"/>
                <w:color w:val="000000"/>
                <w:sz w:val="16"/>
                <w:szCs w:val="16"/>
                <w:lang w:eastAsia="fr-FR"/>
              </w:rPr>
              <w:t>10.</w:t>
            </w:r>
          </w:p>
        </w:tc>
        <w:tc>
          <w:tcPr>
            <w:tcW w:w="5630" w:type="dxa"/>
            <w:gridSpan w:val="3"/>
            <w:tcBorders>
              <w:top w:val="nil"/>
              <w:left w:val="single" w:sz="4" w:space="0" w:color="auto"/>
              <w:bottom w:val="single" w:sz="4" w:space="0" w:color="auto"/>
              <w:right w:val="single" w:sz="4" w:space="0" w:color="auto"/>
            </w:tcBorders>
          </w:tcPr>
          <w:p w:rsidR="0005271D" w:rsidRPr="00CC6B75" w:rsidRDefault="0005271D" w:rsidP="00DC760B">
            <w:pPr>
              <w:spacing w:after="0" w:line="240" w:lineRule="auto"/>
              <w:rPr>
                <w:rFonts w:ascii="Times New Roman" w:eastAsia="Times New Roman" w:hAnsi="Times New Roman"/>
                <w:color w:val="000000"/>
                <w:sz w:val="16"/>
                <w:szCs w:val="16"/>
                <w:lang w:eastAsia="fr-FR"/>
              </w:rPr>
            </w:pPr>
            <w:r>
              <w:rPr>
                <w:rFonts w:ascii="Times New Roman" w:eastAsia="Times New Roman" w:hAnsi="Times New Roman"/>
                <w:color w:val="000000"/>
                <w:sz w:val="16"/>
                <w:szCs w:val="16"/>
                <w:lang w:eastAsia="fr-FR"/>
              </w:rPr>
              <w:t>Total Portefeuille Lutte contre la Pauvreté</w:t>
            </w:r>
          </w:p>
        </w:tc>
        <w:tc>
          <w:tcPr>
            <w:tcW w:w="880" w:type="dxa"/>
            <w:tcBorders>
              <w:top w:val="nil"/>
              <w:left w:val="nil"/>
              <w:bottom w:val="single" w:sz="4" w:space="0" w:color="auto"/>
              <w:right w:val="single" w:sz="4" w:space="0" w:color="auto"/>
            </w:tcBorders>
            <w:shd w:val="clear" w:color="auto" w:fill="auto"/>
            <w:noWrap/>
            <w:vAlign w:val="center"/>
            <w:hideMark/>
          </w:tcPr>
          <w:p w:rsidR="0005271D" w:rsidRPr="00CC6B75" w:rsidRDefault="0005271D" w:rsidP="00DC760B">
            <w:pPr>
              <w:spacing w:after="0" w:line="240" w:lineRule="auto"/>
              <w:rPr>
                <w:rFonts w:eastAsia="Times New Roman"/>
                <w:color w:val="000000"/>
                <w:sz w:val="16"/>
                <w:szCs w:val="16"/>
                <w:lang w:eastAsia="fr-FR"/>
              </w:rPr>
            </w:pPr>
          </w:p>
        </w:tc>
        <w:tc>
          <w:tcPr>
            <w:tcW w:w="646" w:type="dxa"/>
            <w:tcBorders>
              <w:top w:val="nil"/>
              <w:left w:val="nil"/>
              <w:bottom w:val="single" w:sz="4" w:space="0" w:color="auto"/>
              <w:right w:val="single" w:sz="4" w:space="0" w:color="auto"/>
            </w:tcBorders>
            <w:shd w:val="clear" w:color="auto" w:fill="auto"/>
            <w:noWrap/>
            <w:vAlign w:val="center"/>
            <w:hideMark/>
          </w:tcPr>
          <w:p w:rsidR="0005271D" w:rsidRPr="00CC6B75" w:rsidRDefault="0005271D" w:rsidP="00DC760B">
            <w:pPr>
              <w:spacing w:after="0" w:line="240" w:lineRule="auto"/>
              <w:jc w:val="right"/>
              <w:rPr>
                <w:rFonts w:eastAsia="Times New Roman"/>
                <w:color w:val="000000"/>
                <w:sz w:val="16"/>
                <w:szCs w:val="16"/>
                <w:lang w:eastAsia="fr-FR"/>
              </w:rPr>
            </w:pPr>
            <w:r>
              <w:rPr>
                <w:rFonts w:eastAsia="Times New Roman"/>
                <w:color w:val="000000"/>
                <w:sz w:val="16"/>
                <w:szCs w:val="16"/>
                <w:lang w:eastAsia="fr-FR"/>
              </w:rPr>
              <w:t>8412</w:t>
            </w:r>
          </w:p>
        </w:tc>
        <w:tc>
          <w:tcPr>
            <w:tcW w:w="666" w:type="dxa"/>
            <w:gridSpan w:val="2"/>
            <w:tcBorders>
              <w:top w:val="nil"/>
              <w:left w:val="nil"/>
              <w:bottom w:val="single" w:sz="4" w:space="0" w:color="auto"/>
              <w:right w:val="single" w:sz="4" w:space="0" w:color="auto"/>
            </w:tcBorders>
            <w:shd w:val="clear" w:color="auto" w:fill="auto"/>
            <w:noWrap/>
            <w:vAlign w:val="center"/>
            <w:hideMark/>
          </w:tcPr>
          <w:p w:rsidR="0005271D" w:rsidRPr="00CC6B75" w:rsidRDefault="0005271D" w:rsidP="00DC760B">
            <w:pPr>
              <w:spacing w:after="0" w:line="240" w:lineRule="auto"/>
              <w:jc w:val="right"/>
              <w:rPr>
                <w:rFonts w:eastAsia="Times New Roman"/>
                <w:color w:val="000000"/>
                <w:sz w:val="16"/>
                <w:szCs w:val="16"/>
                <w:lang w:eastAsia="fr-FR"/>
              </w:rPr>
            </w:pPr>
            <w:r>
              <w:rPr>
                <w:rFonts w:eastAsia="Times New Roman"/>
                <w:color w:val="000000"/>
                <w:sz w:val="16"/>
                <w:szCs w:val="16"/>
                <w:lang w:eastAsia="fr-FR"/>
              </w:rPr>
              <w:t>1155</w:t>
            </w:r>
          </w:p>
        </w:tc>
        <w:tc>
          <w:tcPr>
            <w:tcW w:w="652" w:type="dxa"/>
            <w:tcBorders>
              <w:top w:val="nil"/>
              <w:left w:val="nil"/>
              <w:bottom w:val="single" w:sz="4" w:space="0" w:color="auto"/>
              <w:right w:val="single" w:sz="4" w:space="0" w:color="auto"/>
            </w:tcBorders>
            <w:shd w:val="clear" w:color="auto" w:fill="auto"/>
            <w:noWrap/>
            <w:vAlign w:val="center"/>
            <w:hideMark/>
          </w:tcPr>
          <w:p w:rsidR="0005271D" w:rsidRPr="00CC6B75" w:rsidRDefault="0005271D" w:rsidP="00DC760B">
            <w:pPr>
              <w:spacing w:after="0" w:line="240" w:lineRule="auto"/>
              <w:jc w:val="right"/>
              <w:rPr>
                <w:rFonts w:eastAsia="Times New Roman"/>
                <w:color w:val="000000"/>
                <w:sz w:val="16"/>
                <w:szCs w:val="16"/>
                <w:lang w:eastAsia="fr-FR"/>
              </w:rPr>
            </w:pPr>
            <w:r>
              <w:rPr>
                <w:rFonts w:eastAsia="Times New Roman"/>
                <w:color w:val="000000"/>
                <w:sz w:val="16"/>
                <w:szCs w:val="16"/>
                <w:lang w:eastAsia="fr-FR"/>
              </w:rPr>
              <w:t>1191</w:t>
            </w:r>
          </w:p>
        </w:tc>
        <w:tc>
          <w:tcPr>
            <w:tcW w:w="652" w:type="dxa"/>
            <w:tcBorders>
              <w:top w:val="nil"/>
              <w:left w:val="nil"/>
              <w:bottom w:val="single" w:sz="4" w:space="0" w:color="auto"/>
              <w:right w:val="single" w:sz="4" w:space="0" w:color="auto"/>
            </w:tcBorders>
            <w:shd w:val="clear" w:color="auto" w:fill="auto"/>
            <w:noWrap/>
            <w:vAlign w:val="center"/>
            <w:hideMark/>
          </w:tcPr>
          <w:p w:rsidR="0005271D" w:rsidRPr="00CC6B75" w:rsidRDefault="0005271D" w:rsidP="00DC760B">
            <w:pPr>
              <w:spacing w:after="0" w:line="240" w:lineRule="auto"/>
              <w:jc w:val="right"/>
              <w:rPr>
                <w:rFonts w:eastAsia="Times New Roman"/>
                <w:color w:val="000000"/>
                <w:sz w:val="16"/>
                <w:szCs w:val="16"/>
                <w:lang w:eastAsia="fr-FR"/>
              </w:rPr>
            </w:pPr>
            <w:r>
              <w:rPr>
                <w:rFonts w:eastAsia="Times New Roman"/>
                <w:color w:val="000000"/>
                <w:sz w:val="16"/>
                <w:szCs w:val="16"/>
                <w:lang w:eastAsia="fr-FR"/>
              </w:rPr>
              <w:t>1410</w:t>
            </w:r>
          </w:p>
        </w:tc>
        <w:tc>
          <w:tcPr>
            <w:tcW w:w="652" w:type="dxa"/>
            <w:tcBorders>
              <w:top w:val="nil"/>
              <w:left w:val="nil"/>
              <w:bottom w:val="single" w:sz="4" w:space="0" w:color="auto"/>
              <w:right w:val="single" w:sz="4" w:space="0" w:color="auto"/>
            </w:tcBorders>
            <w:shd w:val="clear" w:color="000000" w:fill="FFFFFF"/>
            <w:noWrap/>
            <w:vAlign w:val="center"/>
            <w:hideMark/>
          </w:tcPr>
          <w:p w:rsidR="0005271D" w:rsidRPr="00CC6B75" w:rsidRDefault="0005271D" w:rsidP="00DC760B">
            <w:pPr>
              <w:spacing w:after="0" w:line="240" w:lineRule="auto"/>
              <w:jc w:val="right"/>
              <w:rPr>
                <w:rFonts w:eastAsia="Times New Roman"/>
                <w:color w:val="000000"/>
                <w:sz w:val="16"/>
                <w:szCs w:val="16"/>
                <w:lang w:eastAsia="fr-FR"/>
              </w:rPr>
            </w:pPr>
            <w:r>
              <w:rPr>
                <w:rFonts w:eastAsia="Times New Roman"/>
                <w:color w:val="000000"/>
                <w:sz w:val="16"/>
                <w:szCs w:val="16"/>
                <w:lang w:eastAsia="fr-FR"/>
              </w:rPr>
              <w:t>3856</w:t>
            </w:r>
          </w:p>
        </w:tc>
        <w:tc>
          <w:tcPr>
            <w:tcW w:w="709" w:type="dxa"/>
            <w:tcBorders>
              <w:top w:val="nil"/>
              <w:left w:val="nil"/>
              <w:bottom w:val="single" w:sz="4" w:space="0" w:color="auto"/>
              <w:right w:val="single" w:sz="4" w:space="0" w:color="auto"/>
            </w:tcBorders>
            <w:shd w:val="clear" w:color="auto" w:fill="auto"/>
            <w:noWrap/>
            <w:vAlign w:val="bottom"/>
            <w:hideMark/>
          </w:tcPr>
          <w:p w:rsidR="0005271D" w:rsidRPr="00CC6B75" w:rsidRDefault="0005271D" w:rsidP="00DC760B">
            <w:pPr>
              <w:spacing w:after="0" w:line="240" w:lineRule="auto"/>
              <w:rPr>
                <w:rFonts w:eastAsia="Times New Roman"/>
                <w:color w:val="000000"/>
                <w:sz w:val="16"/>
                <w:szCs w:val="16"/>
                <w:lang w:eastAsia="fr-FR"/>
              </w:rPr>
            </w:pPr>
            <w:r>
              <w:rPr>
                <w:rFonts w:eastAsia="Times New Roman"/>
                <w:color w:val="000000"/>
                <w:sz w:val="16"/>
                <w:szCs w:val="16"/>
                <w:lang w:eastAsia="fr-FR"/>
              </w:rPr>
              <w:t>45,84%</w:t>
            </w:r>
          </w:p>
        </w:tc>
      </w:tr>
    </w:tbl>
    <w:p w:rsidR="00383165" w:rsidRPr="002B0C9E" w:rsidRDefault="00383165" w:rsidP="00383165">
      <w:pPr>
        <w:spacing w:after="0" w:line="240" w:lineRule="auto"/>
        <w:rPr>
          <w:rFonts w:ascii="Times New Roman" w:hAnsi="Times New Roman"/>
          <w:i/>
          <w:sz w:val="20"/>
          <w:szCs w:val="20"/>
        </w:rPr>
      </w:pPr>
      <w:r w:rsidRPr="002B0C9E">
        <w:rPr>
          <w:rFonts w:ascii="Times New Roman" w:hAnsi="Times New Roman"/>
          <w:i/>
          <w:sz w:val="20"/>
          <w:szCs w:val="20"/>
          <w:u w:val="single"/>
        </w:rPr>
        <w:t>Sources</w:t>
      </w:r>
      <w:r w:rsidRPr="002B0C9E">
        <w:rPr>
          <w:rFonts w:ascii="Times New Roman" w:hAnsi="Times New Roman"/>
          <w:i/>
          <w:sz w:val="20"/>
          <w:szCs w:val="20"/>
        </w:rPr>
        <w:t xml:space="preserve"> : http://www.uns.st/undp/fr/Projets.html (tirages </w:t>
      </w:r>
      <w:r w:rsidR="009D7C12">
        <w:rPr>
          <w:rFonts w:ascii="Times New Roman" w:hAnsi="Times New Roman"/>
          <w:i/>
          <w:sz w:val="20"/>
          <w:szCs w:val="20"/>
        </w:rPr>
        <w:t>valid</w:t>
      </w:r>
      <w:r w:rsidRPr="002B0C9E">
        <w:rPr>
          <w:rFonts w:ascii="Times New Roman" w:hAnsi="Times New Roman"/>
          <w:i/>
          <w:sz w:val="20"/>
          <w:szCs w:val="20"/>
        </w:rPr>
        <w:t>és par les chargés de programmes du PNUD</w:t>
      </w:r>
      <w:r>
        <w:rPr>
          <w:rFonts w:ascii="Times New Roman" w:hAnsi="Times New Roman"/>
          <w:i/>
          <w:sz w:val="20"/>
          <w:szCs w:val="20"/>
        </w:rPr>
        <w:t>)</w:t>
      </w:r>
    </w:p>
    <w:p w:rsidR="00823B26" w:rsidRDefault="00823B26" w:rsidP="00383165">
      <w:pPr>
        <w:spacing w:after="0" w:line="240" w:lineRule="auto"/>
        <w:rPr>
          <w:rFonts w:ascii="Times New Roman" w:hAnsi="Times New Roman"/>
          <w:sz w:val="24"/>
          <w:szCs w:val="24"/>
        </w:rPr>
      </w:pPr>
    </w:p>
    <w:p w:rsidR="00383165" w:rsidRDefault="00383165" w:rsidP="000F5B40">
      <w:pPr>
        <w:pStyle w:val="Heading4"/>
      </w:pPr>
      <w:bookmarkStart w:id="82" w:name="_Toc243370561"/>
      <w:bookmarkStart w:id="83" w:name="_Toc243370626"/>
      <w:r>
        <w:t xml:space="preserve">Tableau </w:t>
      </w:r>
      <w:r w:rsidR="00A13224">
        <w:t>13</w:t>
      </w:r>
      <w:r>
        <w:t>: Exécution financière Portefeuille Protection de l’Environnement</w:t>
      </w:r>
      <w:bookmarkEnd w:id="82"/>
      <w:bookmarkEnd w:id="83"/>
    </w:p>
    <w:p w:rsidR="00383165" w:rsidRDefault="00383165" w:rsidP="00383165">
      <w:pPr>
        <w:spacing w:after="0" w:line="240" w:lineRule="auto"/>
        <w:rPr>
          <w:rFonts w:ascii="Times New Roman" w:hAnsi="Times New Roman"/>
          <w:sz w:val="24"/>
          <w:szCs w:val="24"/>
        </w:rPr>
      </w:pPr>
    </w:p>
    <w:tbl>
      <w:tblPr>
        <w:tblW w:w="11139" w:type="dxa"/>
        <w:tblInd w:w="-923" w:type="dxa"/>
        <w:tblCellMar>
          <w:left w:w="70" w:type="dxa"/>
          <w:right w:w="70" w:type="dxa"/>
        </w:tblCellMar>
        <w:tblLook w:val="04A0"/>
      </w:tblPr>
      <w:tblGrid>
        <w:gridCol w:w="361"/>
        <w:gridCol w:w="568"/>
        <w:gridCol w:w="773"/>
        <w:gridCol w:w="4562"/>
        <w:gridCol w:w="880"/>
        <w:gridCol w:w="667"/>
        <w:gridCol w:w="652"/>
        <w:gridCol w:w="652"/>
        <w:gridCol w:w="652"/>
        <w:gridCol w:w="652"/>
        <w:gridCol w:w="720"/>
      </w:tblGrid>
      <w:tr w:rsidR="0005271D" w:rsidRPr="00383165" w:rsidTr="0005271D">
        <w:trPr>
          <w:trHeight w:val="465"/>
        </w:trPr>
        <w:tc>
          <w:tcPr>
            <w:tcW w:w="361" w:type="dxa"/>
            <w:vMerge w:val="restart"/>
            <w:tcBorders>
              <w:top w:val="single" w:sz="4" w:space="0" w:color="auto"/>
              <w:left w:val="single" w:sz="4" w:space="0" w:color="auto"/>
              <w:right w:val="single" w:sz="4" w:space="0" w:color="auto"/>
            </w:tcBorders>
            <w:vAlign w:val="center"/>
          </w:tcPr>
          <w:p w:rsidR="0005271D" w:rsidRPr="00383165" w:rsidRDefault="0005271D" w:rsidP="00DC760B">
            <w:pPr>
              <w:rPr>
                <w:rFonts w:eastAsiaTheme="minorHAnsi" w:cstheme="minorBidi"/>
                <w:color w:val="000000"/>
                <w:sz w:val="16"/>
                <w:szCs w:val="16"/>
              </w:rPr>
            </w:pPr>
            <w:r>
              <w:rPr>
                <w:rFonts w:eastAsiaTheme="minorHAnsi" w:cstheme="minorBidi"/>
                <w:color w:val="000000"/>
                <w:sz w:val="16"/>
                <w:szCs w:val="16"/>
              </w:rPr>
              <w:t>N°</w:t>
            </w:r>
          </w:p>
        </w:tc>
        <w:tc>
          <w:tcPr>
            <w:tcW w:w="568" w:type="dxa"/>
            <w:vMerge w:val="restart"/>
            <w:tcBorders>
              <w:top w:val="single" w:sz="4" w:space="0" w:color="auto"/>
              <w:left w:val="single" w:sz="4" w:space="0" w:color="auto"/>
              <w:right w:val="single" w:sz="4" w:space="0" w:color="auto"/>
            </w:tcBorders>
            <w:vAlign w:val="center"/>
          </w:tcPr>
          <w:p w:rsidR="0005271D" w:rsidRPr="00383165" w:rsidRDefault="0005271D" w:rsidP="000C6545">
            <w:pPr>
              <w:rPr>
                <w:rFonts w:eastAsiaTheme="minorHAnsi" w:cstheme="minorBidi"/>
                <w:color w:val="000000"/>
                <w:sz w:val="16"/>
                <w:szCs w:val="16"/>
              </w:rPr>
            </w:pPr>
            <w:r w:rsidRPr="00383165">
              <w:rPr>
                <w:rFonts w:eastAsiaTheme="minorHAnsi" w:cstheme="minorBidi"/>
                <w:color w:val="000000"/>
                <w:sz w:val="16"/>
                <w:szCs w:val="16"/>
              </w:rPr>
              <w:t>Code</w:t>
            </w:r>
          </w:p>
        </w:tc>
        <w:tc>
          <w:tcPr>
            <w:tcW w:w="773" w:type="dxa"/>
            <w:vMerge w:val="restart"/>
            <w:tcBorders>
              <w:top w:val="single" w:sz="4" w:space="0" w:color="auto"/>
              <w:left w:val="single" w:sz="4" w:space="0" w:color="auto"/>
              <w:right w:val="single" w:sz="4" w:space="0" w:color="auto"/>
            </w:tcBorders>
            <w:shd w:val="clear" w:color="auto" w:fill="auto"/>
            <w:noWrap/>
            <w:vAlign w:val="center"/>
            <w:hideMark/>
          </w:tcPr>
          <w:p w:rsidR="0005271D" w:rsidRPr="00383165" w:rsidRDefault="0005271D" w:rsidP="0005271D">
            <w:pPr>
              <w:jc w:val="center"/>
              <w:rPr>
                <w:rFonts w:eastAsiaTheme="minorHAnsi" w:cstheme="minorBidi"/>
                <w:color w:val="000000"/>
                <w:sz w:val="16"/>
                <w:szCs w:val="16"/>
              </w:rPr>
            </w:pPr>
            <w:r>
              <w:rPr>
                <w:rFonts w:eastAsiaTheme="minorHAnsi" w:cstheme="minorBidi"/>
                <w:color w:val="000000"/>
                <w:sz w:val="16"/>
                <w:szCs w:val="16"/>
              </w:rPr>
              <w:t>Source</w:t>
            </w:r>
          </w:p>
        </w:tc>
        <w:tc>
          <w:tcPr>
            <w:tcW w:w="4562" w:type="dxa"/>
            <w:vMerge w:val="restart"/>
            <w:tcBorders>
              <w:top w:val="single" w:sz="4" w:space="0" w:color="auto"/>
              <w:left w:val="nil"/>
              <w:right w:val="single" w:sz="4" w:space="0" w:color="auto"/>
            </w:tcBorders>
            <w:shd w:val="clear" w:color="auto" w:fill="auto"/>
            <w:vAlign w:val="center"/>
            <w:hideMark/>
          </w:tcPr>
          <w:p w:rsidR="0005271D" w:rsidRPr="00383165" w:rsidRDefault="0005271D" w:rsidP="00DC760B">
            <w:pPr>
              <w:rPr>
                <w:rFonts w:eastAsiaTheme="minorHAnsi" w:cstheme="minorBidi"/>
                <w:color w:val="000000"/>
                <w:sz w:val="16"/>
                <w:szCs w:val="16"/>
              </w:rPr>
            </w:pPr>
            <w:r w:rsidRPr="00383165">
              <w:rPr>
                <w:rFonts w:eastAsiaTheme="minorHAnsi" w:cstheme="minorBidi"/>
                <w:color w:val="000000"/>
                <w:sz w:val="16"/>
                <w:szCs w:val="16"/>
              </w:rPr>
              <w:t>Titre</w:t>
            </w:r>
          </w:p>
        </w:tc>
        <w:tc>
          <w:tcPr>
            <w:tcW w:w="880" w:type="dxa"/>
            <w:vMerge w:val="restart"/>
            <w:tcBorders>
              <w:top w:val="single" w:sz="4" w:space="0" w:color="auto"/>
              <w:left w:val="nil"/>
              <w:right w:val="single" w:sz="4" w:space="0" w:color="auto"/>
            </w:tcBorders>
            <w:shd w:val="clear" w:color="auto" w:fill="auto"/>
            <w:noWrap/>
            <w:vAlign w:val="center"/>
            <w:hideMark/>
          </w:tcPr>
          <w:p w:rsidR="0005271D" w:rsidRDefault="0005271D" w:rsidP="00DC760B">
            <w:pPr>
              <w:spacing w:after="0" w:line="240" w:lineRule="auto"/>
              <w:rPr>
                <w:rFonts w:eastAsia="Times New Roman"/>
                <w:color w:val="000000"/>
                <w:sz w:val="16"/>
                <w:szCs w:val="16"/>
                <w:lang w:eastAsia="fr-FR"/>
              </w:rPr>
            </w:pPr>
            <w:r>
              <w:rPr>
                <w:rFonts w:eastAsia="Times New Roman"/>
                <w:color w:val="000000"/>
                <w:sz w:val="16"/>
                <w:szCs w:val="16"/>
                <w:lang w:eastAsia="fr-FR"/>
              </w:rPr>
              <w:t>Période</w:t>
            </w:r>
          </w:p>
        </w:tc>
        <w:tc>
          <w:tcPr>
            <w:tcW w:w="3995" w:type="dxa"/>
            <w:gridSpan w:val="6"/>
            <w:tcBorders>
              <w:top w:val="single" w:sz="4" w:space="0" w:color="auto"/>
              <w:left w:val="nil"/>
              <w:bottom w:val="single" w:sz="4" w:space="0" w:color="auto"/>
              <w:right w:val="single" w:sz="4" w:space="0" w:color="auto"/>
            </w:tcBorders>
            <w:shd w:val="clear" w:color="auto" w:fill="auto"/>
            <w:noWrap/>
            <w:vAlign w:val="center"/>
            <w:hideMark/>
          </w:tcPr>
          <w:p w:rsidR="0005271D" w:rsidRDefault="0005271D" w:rsidP="00DC760B">
            <w:pPr>
              <w:spacing w:after="0" w:line="240" w:lineRule="auto"/>
              <w:jc w:val="center"/>
              <w:rPr>
                <w:rFonts w:eastAsia="Times New Roman"/>
                <w:color w:val="000000"/>
                <w:sz w:val="16"/>
                <w:szCs w:val="16"/>
                <w:lang w:eastAsia="fr-FR"/>
              </w:rPr>
            </w:pPr>
            <w:r>
              <w:rPr>
                <w:rFonts w:eastAsia="Times New Roman"/>
                <w:color w:val="000000"/>
                <w:sz w:val="16"/>
                <w:szCs w:val="16"/>
                <w:lang w:eastAsia="fr-FR"/>
              </w:rPr>
              <w:t>Budget</w:t>
            </w:r>
          </w:p>
          <w:p w:rsidR="0005271D" w:rsidRPr="00617401" w:rsidRDefault="0005271D" w:rsidP="00DC760B">
            <w:pPr>
              <w:spacing w:after="0" w:line="240" w:lineRule="auto"/>
              <w:jc w:val="center"/>
              <w:rPr>
                <w:rFonts w:eastAsia="Times New Roman"/>
                <w:color w:val="000000"/>
                <w:sz w:val="16"/>
                <w:szCs w:val="16"/>
                <w:lang w:eastAsia="fr-FR"/>
              </w:rPr>
            </w:pPr>
            <w:r>
              <w:rPr>
                <w:rFonts w:eastAsia="Times New Roman"/>
                <w:color w:val="000000"/>
                <w:sz w:val="16"/>
                <w:szCs w:val="16"/>
                <w:lang w:eastAsia="fr-FR"/>
              </w:rPr>
              <w:t>(En milliers de dollar US)</w:t>
            </w:r>
          </w:p>
        </w:tc>
      </w:tr>
      <w:tr w:rsidR="0005271D" w:rsidRPr="00383165" w:rsidTr="0005271D">
        <w:trPr>
          <w:trHeight w:val="465"/>
        </w:trPr>
        <w:tc>
          <w:tcPr>
            <w:tcW w:w="361" w:type="dxa"/>
            <w:vMerge/>
            <w:tcBorders>
              <w:left w:val="single" w:sz="4" w:space="0" w:color="auto"/>
              <w:bottom w:val="single" w:sz="4" w:space="0" w:color="auto"/>
              <w:right w:val="single" w:sz="4" w:space="0" w:color="auto"/>
            </w:tcBorders>
            <w:vAlign w:val="center"/>
          </w:tcPr>
          <w:p w:rsidR="0005271D" w:rsidRPr="00383165" w:rsidRDefault="0005271D" w:rsidP="00DC760B">
            <w:pPr>
              <w:rPr>
                <w:rFonts w:eastAsiaTheme="minorHAnsi" w:cstheme="minorBidi"/>
                <w:color w:val="000000"/>
                <w:sz w:val="16"/>
                <w:szCs w:val="16"/>
              </w:rPr>
            </w:pPr>
          </w:p>
        </w:tc>
        <w:tc>
          <w:tcPr>
            <w:tcW w:w="568" w:type="dxa"/>
            <w:vMerge/>
            <w:tcBorders>
              <w:left w:val="single" w:sz="4" w:space="0" w:color="auto"/>
              <w:bottom w:val="single" w:sz="4" w:space="0" w:color="auto"/>
              <w:right w:val="single" w:sz="4" w:space="0" w:color="auto"/>
            </w:tcBorders>
            <w:vAlign w:val="center"/>
          </w:tcPr>
          <w:p w:rsidR="0005271D" w:rsidRPr="00383165" w:rsidRDefault="0005271D" w:rsidP="000C6545">
            <w:pPr>
              <w:rPr>
                <w:rFonts w:eastAsiaTheme="minorHAnsi" w:cstheme="minorBidi"/>
                <w:color w:val="000000"/>
                <w:sz w:val="16"/>
                <w:szCs w:val="16"/>
              </w:rPr>
            </w:pPr>
          </w:p>
        </w:tc>
        <w:tc>
          <w:tcPr>
            <w:tcW w:w="773" w:type="dxa"/>
            <w:vMerge/>
            <w:tcBorders>
              <w:left w:val="single" w:sz="4" w:space="0" w:color="auto"/>
              <w:bottom w:val="single" w:sz="4" w:space="0" w:color="auto"/>
              <w:right w:val="single" w:sz="4" w:space="0" w:color="auto"/>
            </w:tcBorders>
            <w:shd w:val="clear" w:color="auto" w:fill="auto"/>
            <w:noWrap/>
            <w:vAlign w:val="center"/>
            <w:hideMark/>
          </w:tcPr>
          <w:p w:rsidR="0005271D" w:rsidRPr="00383165" w:rsidRDefault="0005271D" w:rsidP="0005271D">
            <w:pPr>
              <w:jc w:val="center"/>
              <w:rPr>
                <w:rFonts w:eastAsiaTheme="minorHAnsi" w:cstheme="minorBidi"/>
                <w:color w:val="000000"/>
                <w:sz w:val="16"/>
                <w:szCs w:val="16"/>
              </w:rPr>
            </w:pPr>
          </w:p>
        </w:tc>
        <w:tc>
          <w:tcPr>
            <w:tcW w:w="4562" w:type="dxa"/>
            <w:vMerge/>
            <w:tcBorders>
              <w:left w:val="nil"/>
              <w:bottom w:val="single" w:sz="4" w:space="0" w:color="auto"/>
              <w:right w:val="single" w:sz="4" w:space="0" w:color="auto"/>
            </w:tcBorders>
            <w:shd w:val="clear" w:color="auto" w:fill="auto"/>
            <w:vAlign w:val="bottom"/>
            <w:hideMark/>
          </w:tcPr>
          <w:p w:rsidR="0005271D" w:rsidRPr="00383165" w:rsidRDefault="0005271D" w:rsidP="00DC760B">
            <w:pPr>
              <w:rPr>
                <w:rFonts w:eastAsiaTheme="minorHAnsi" w:cstheme="minorBidi"/>
                <w:color w:val="000000"/>
                <w:sz w:val="16"/>
                <w:szCs w:val="16"/>
              </w:rPr>
            </w:pPr>
          </w:p>
        </w:tc>
        <w:tc>
          <w:tcPr>
            <w:tcW w:w="880" w:type="dxa"/>
            <w:vMerge/>
            <w:tcBorders>
              <w:left w:val="nil"/>
              <w:bottom w:val="single" w:sz="4" w:space="0" w:color="auto"/>
              <w:right w:val="single" w:sz="4" w:space="0" w:color="auto"/>
            </w:tcBorders>
            <w:shd w:val="clear" w:color="auto" w:fill="auto"/>
            <w:noWrap/>
            <w:vAlign w:val="center"/>
            <w:hideMark/>
          </w:tcPr>
          <w:p w:rsidR="0005271D" w:rsidRPr="00617401" w:rsidRDefault="0005271D" w:rsidP="00DC760B">
            <w:pPr>
              <w:spacing w:after="0" w:line="240" w:lineRule="auto"/>
              <w:rPr>
                <w:rFonts w:eastAsia="Times New Roman"/>
                <w:color w:val="000000"/>
                <w:sz w:val="16"/>
                <w:szCs w:val="16"/>
                <w:lang w:eastAsia="fr-FR"/>
              </w:rPr>
            </w:pPr>
          </w:p>
        </w:tc>
        <w:tc>
          <w:tcPr>
            <w:tcW w:w="667" w:type="dxa"/>
            <w:tcBorders>
              <w:top w:val="single" w:sz="4" w:space="0" w:color="auto"/>
              <w:left w:val="nil"/>
              <w:bottom w:val="single" w:sz="4" w:space="0" w:color="auto"/>
              <w:right w:val="single" w:sz="4" w:space="0" w:color="auto"/>
            </w:tcBorders>
            <w:shd w:val="clear" w:color="auto" w:fill="auto"/>
            <w:noWrap/>
            <w:vAlign w:val="center"/>
            <w:hideMark/>
          </w:tcPr>
          <w:p w:rsidR="0005271D" w:rsidRPr="00617401" w:rsidRDefault="0005271D" w:rsidP="00DC760B">
            <w:pPr>
              <w:spacing w:after="0" w:line="240" w:lineRule="auto"/>
              <w:jc w:val="right"/>
              <w:rPr>
                <w:rFonts w:eastAsia="Times New Roman"/>
                <w:color w:val="000000"/>
                <w:sz w:val="16"/>
                <w:szCs w:val="16"/>
                <w:lang w:eastAsia="fr-FR"/>
              </w:rPr>
            </w:pPr>
            <w:r>
              <w:rPr>
                <w:rFonts w:eastAsia="Times New Roman"/>
                <w:color w:val="000000"/>
                <w:sz w:val="16"/>
                <w:szCs w:val="16"/>
                <w:lang w:eastAsia="fr-FR"/>
              </w:rPr>
              <w:t>Total prévu</w:t>
            </w:r>
          </w:p>
        </w:tc>
        <w:tc>
          <w:tcPr>
            <w:tcW w:w="652" w:type="dxa"/>
            <w:tcBorders>
              <w:top w:val="single" w:sz="4" w:space="0" w:color="auto"/>
              <w:left w:val="nil"/>
              <w:bottom w:val="single" w:sz="4" w:space="0" w:color="auto"/>
              <w:right w:val="single" w:sz="4" w:space="0" w:color="auto"/>
            </w:tcBorders>
            <w:shd w:val="clear" w:color="auto" w:fill="auto"/>
            <w:noWrap/>
            <w:vAlign w:val="center"/>
            <w:hideMark/>
          </w:tcPr>
          <w:p w:rsidR="0005271D" w:rsidRDefault="0005271D" w:rsidP="00DC760B">
            <w:pPr>
              <w:spacing w:after="0" w:line="240" w:lineRule="auto"/>
              <w:jc w:val="right"/>
              <w:rPr>
                <w:rFonts w:eastAsia="Times New Roman"/>
                <w:color w:val="000000"/>
                <w:sz w:val="16"/>
                <w:szCs w:val="16"/>
                <w:lang w:eastAsia="fr-FR"/>
              </w:rPr>
            </w:pPr>
            <w:r>
              <w:rPr>
                <w:rFonts w:eastAsia="Times New Roman"/>
                <w:color w:val="000000"/>
                <w:sz w:val="16"/>
                <w:szCs w:val="16"/>
                <w:lang w:eastAsia="fr-FR"/>
              </w:rPr>
              <w:t>Exécuté</w:t>
            </w:r>
          </w:p>
          <w:p w:rsidR="0005271D" w:rsidRPr="00617401" w:rsidRDefault="0005271D" w:rsidP="00DC760B">
            <w:pPr>
              <w:spacing w:after="0" w:line="240" w:lineRule="auto"/>
              <w:jc w:val="right"/>
              <w:rPr>
                <w:rFonts w:eastAsia="Times New Roman"/>
                <w:color w:val="000000"/>
                <w:sz w:val="16"/>
                <w:szCs w:val="16"/>
                <w:lang w:eastAsia="fr-FR"/>
              </w:rPr>
            </w:pPr>
            <w:r>
              <w:rPr>
                <w:rFonts w:eastAsia="Times New Roman"/>
                <w:color w:val="000000"/>
                <w:sz w:val="16"/>
                <w:szCs w:val="16"/>
                <w:lang w:eastAsia="fr-FR"/>
              </w:rPr>
              <w:t>2007</w:t>
            </w:r>
          </w:p>
        </w:tc>
        <w:tc>
          <w:tcPr>
            <w:tcW w:w="652" w:type="dxa"/>
            <w:tcBorders>
              <w:top w:val="single" w:sz="4" w:space="0" w:color="auto"/>
              <w:left w:val="nil"/>
              <w:bottom w:val="single" w:sz="4" w:space="0" w:color="auto"/>
              <w:right w:val="single" w:sz="4" w:space="0" w:color="auto"/>
            </w:tcBorders>
            <w:shd w:val="clear" w:color="auto" w:fill="auto"/>
            <w:noWrap/>
            <w:vAlign w:val="center"/>
            <w:hideMark/>
          </w:tcPr>
          <w:p w:rsidR="0005271D" w:rsidRDefault="0005271D" w:rsidP="00DC760B">
            <w:pPr>
              <w:spacing w:after="0" w:line="240" w:lineRule="auto"/>
              <w:jc w:val="right"/>
              <w:rPr>
                <w:rFonts w:eastAsia="Times New Roman"/>
                <w:color w:val="000000"/>
                <w:sz w:val="16"/>
                <w:szCs w:val="16"/>
                <w:lang w:eastAsia="fr-FR"/>
              </w:rPr>
            </w:pPr>
            <w:r>
              <w:rPr>
                <w:rFonts w:eastAsia="Times New Roman"/>
                <w:color w:val="000000"/>
                <w:sz w:val="16"/>
                <w:szCs w:val="16"/>
                <w:lang w:eastAsia="fr-FR"/>
              </w:rPr>
              <w:t>Exécuté</w:t>
            </w:r>
          </w:p>
          <w:p w:rsidR="0005271D" w:rsidRPr="00617401" w:rsidRDefault="0005271D" w:rsidP="00DC760B">
            <w:pPr>
              <w:spacing w:after="0" w:line="240" w:lineRule="auto"/>
              <w:jc w:val="right"/>
              <w:rPr>
                <w:rFonts w:eastAsia="Times New Roman"/>
                <w:color w:val="000000"/>
                <w:sz w:val="16"/>
                <w:szCs w:val="16"/>
                <w:lang w:eastAsia="fr-FR"/>
              </w:rPr>
            </w:pPr>
            <w:r>
              <w:rPr>
                <w:rFonts w:eastAsia="Times New Roman"/>
                <w:color w:val="000000"/>
                <w:sz w:val="16"/>
                <w:szCs w:val="16"/>
                <w:lang w:eastAsia="fr-FR"/>
              </w:rPr>
              <w:t>2008</w:t>
            </w:r>
          </w:p>
        </w:tc>
        <w:tc>
          <w:tcPr>
            <w:tcW w:w="652" w:type="dxa"/>
            <w:tcBorders>
              <w:top w:val="single" w:sz="4" w:space="0" w:color="auto"/>
              <w:left w:val="nil"/>
              <w:bottom w:val="single" w:sz="4" w:space="0" w:color="auto"/>
              <w:right w:val="single" w:sz="4" w:space="0" w:color="auto"/>
            </w:tcBorders>
            <w:shd w:val="clear" w:color="auto" w:fill="auto"/>
            <w:noWrap/>
            <w:vAlign w:val="center"/>
            <w:hideMark/>
          </w:tcPr>
          <w:p w:rsidR="0005271D" w:rsidRPr="00617401" w:rsidRDefault="0005271D" w:rsidP="00DC760B">
            <w:pPr>
              <w:spacing w:after="0" w:line="240" w:lineRule="auto"/>
              <w:jc w:val="right"/>
              <w:rPr>
                <w:rFonts w:eastAsia="Times New Roman"/>
                <w:color w:val="000000"/>
                <w:sz w:val="16"/>
                <w:szCs w:val="16"/>
                <w:lang w:eastAsia="fr-FR"/>
              </w:rPr>
            </w:pPr>
            <w:r>
              <w:rPr>
                <w:rFonts w:eastAsia="Times New Roman"/>
                <w:color w:val="000000"/>
                <w:sz w:val="16"/>
                <w:szCs w:val="16"/>
                <w:lang w:eastAsia="fr-FR"/>
              </w:rPr>
              <w:t>Exécuté 2009</w:t>
            </w:r>
          </w:p>
        </w:tc>
        <w:tc>
          <w:tcPr>
            <w:tcW w:w="652" w:type="dxa"/>
            <w:tcBorders>
              <w:top w:val="single" w:sz="4" w:space="0" w:color="auto"/>
              <w:left w:val="nil"/>
              <w:bottom w:val="single" w:sz="4" w:space="0" w:color="auto"/>
              <w:right w:val="single" w:sz="4" w:space="0" w:color="auto"/>
            </w:tcBorders>
            <w:shd w:val="clear" w:color="auto" w:fill="auto"/>
            <w:noWrap/>
            <w:vAlign w:val="center"/>
            <w:hideMark/>
          </w:tcPr>
          <w:p w:rsidR="0005271D" w:rsidRPr="00617401" w:rsidRDefault="0005271D" w:rsidP="00DC760B">
            <w:pPr>
              <w:spacing w:after="0" w:line="240" w:lineRule="auto"/>
              <w:jc w:val="right"/>
              <w:rPr>
                <w:rFonts w:eastAsia="Times New Roman"/>
                <w:color w:val="000000"/>
                <w:sz w:val="16"/>
                <w:szCs w:val="16"/>
                <w:lang w:eastAsia="fr-FR"/>
              </w:rPr>
            </w:pPr>
            <w:r>
              <w:rPr>
                <w:rFonts w:eastAsia="Times New Roman"/>
                <w:color w:val="000000"/>
                <w:sz w:val="16"/>
                <w:szCs w:val="16"/>
                <w:lang w:eastAsia="fr-FR"/>
              </w:rPr>
              <w:t>Total Exécuté</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rsidR="0005271D" w:rsidRDefault="0005271D" w:rsidP="00DC760B">
            <w:pPr>
              <w:spacing w:after="0" w:line="240" w:lineRule="auto"/>
              <w:rPr>
                <w:rFonts w:eastAsia="Times New Roman"/>
                <w:color w:val="000000"/>
                <w:sz w:val="16"/>
                <w:szCs w:val="16"/>
                <w:lang w:eastAsia="fr-FR"/>
              </w:rPr>
            </w:pPr>
            <w:r>
              <w:rPr>
                <w:rFonts w:eastAsia="Times New Roman"/>
                <w:color w:val="000000"/>
                <w:sz w:val="16"/>
                <w:szCs w:val="16"/>
                <w:lang w:eastAsia="fr-FR"/>
              </w:rPr>
              <w:t xml:space="preserve">Taux </w:t>
            </w:r>
          </w:p>
          <w:p w:rsidR="0005271D" w:rsidRPr="00617401" w:rsidRDefault="0005271D" w:rsidP="00DC760B">
            <w:pPr>
              <w:spacing w:after="0" w:line="240" w:lineRule="auto"/>
              <w:rPr>
                <w:rFonts w:eastAsia="Times New Roman"/>
                <w:color w:val="000000"/>
                <w:sz w:val="16"/>
                <w:szCs w:val="16"/>
                <w:lang w:eastAsia="fr-FR"/>
              </w:rPr>
            </w:pPr>
            <w:r>
              <w:rPr>
                <w:rFonts w:eastAsia="Times New Roman"/>
                <w:color w:val="000000"/>
                <w:sz w:val="16"/>
                <w:szCs w:val="16"/>
                <w:lang w:eastAsia="fr-FR"/>
              </w:rPr>
              <w:t>Exécut°</w:t>
            </w:r>
            <w:r>
              <w:rPr>
                <w:rStyle w:val="FootnoteReference"/>
                <w:rFonts w:eastAsia="Times New Roman"/>
                <w:color w:val="000000"/>
                <w:sz w:val="16"/>
                <w:szCs w:val="16"/>
                <w:lang w:eastAsia="fr-FR"/>
              </w:rPr>
              <w:footnoteReference w:id="4"/>
            </w:r>
          </w:p>
        </w:tc>
      </w:tr>
      <w:tr w:rsidR="00207B05" w:rsidRPr="00383165" w:rsidTr="00207B05">
        <w:trPr>
          <w:trHeight w:val="139"/>
        </w:trPr>
        <w:tc>
          <w:tcPr>
            <w:tcW w:w="11139" w:type="dxa"/>
            <w:gridSpan w:val="11"/>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207B05" w:rsidRPr="00CC6B75" w:rsidRDefault="00207B05" w:rsidP="00207B05">
            <w:pPr>
              <w:spacing w:after="0" w:line="240" w:lineRule="auto"/>
              <w:jc w:val="center"/>
              <w:rPr>
                <w:rFonts w:eastAsia="Times New Roman"/>
                <w:color w:val="000000"/>
                <w:sz w:val="16"/>
                <w:szCs w:val="16"/>
                <w:lang w:eastAsia="fr-FR"/>
              </w:rPr>
            </w:pPr>
            <w:r>
              <w:rPr>
                <w:rFonts w:eastAsia="Times New Roman"/>
                <w:color w:val="000000"/>
                <w:sz w:val="16"/>
                <w:szCs w:val="16"/>
                <w:lang w:eastAsia="fr-FR"/>
              </w:rPr>
              <w:t>Protection de l’Environnement</w:t>
            </w:r>
          </w:p>
        </w:tc>
      </w:tr>
      <w:tr w:rsidR="0005271D" w:rsidRPr="00383165" w:rsidTr="0005271D">
        <w:trPr>
          <w:trHeight w:val="300"/>
        </w:trPr>
        <w:tc>
          <w:tcPr>
            <w:tcW w:w="361" w:type="dxa"/>
            <w:tcBorders>
              <w:top w:val="single" w:sz="4" w:space="0" w:color="auto"/>
              <w:left w:val="single" w:sz="4" w:space="0" w:color="auto"/>
              <w:bottom w:val="single" w:sz="4" w:space="0" w:color="auto"/>
              <w:right w:val="single" w:sz="4" w:space="0" w:color="auto"/>
            </w:tcBorders>
            <w:vAlign w:val="center"/>
          </w:tcPr>
          <w:p w:rsidR="0005271D" w:rsidRPr="00CC6B75" w:rsidRDefault="0005271D" w:rsidP="00DC760B">
            <w:pPr>
              <w:spacing w:after="0" w:line="240" w:lineRule="auto"/>
              <w:jc w:val="right"/>
              <w:rPr>
                <w:rFonts w:eastAsia="Times New Roman"/>
                <w:color w:val="000000"/>
                <w:sz w:val="16"/>
                <w:szCs w:val="16"/>
                <w:lang w:eastAsia="fr-FR"/>
              </w:rPr>
            </w:pPr>
            <w:r>
              <w:rPr>
                <w:rFonts w:eastAsia="Times New Roman"/>
                <w:color w:val="000000"/>
                <w:sz w:val="16"/>
                <w:szCs w:val="16"/>
                <w:lang w:eastAsia="fr-FR"/>
              </w:rPr>
              <w:t>1.</w:t>
            </w:r>
          </w:p>
        </w:tc>
        <w:tc>
          <w:tcPr>
            <w:tcW w:w="568" w:type="dxa"/>
            <w:tcBorders>
              <w:top w:val="single" w:sz="4" w:space="0" w:color="auto"/>
              <w:left w:val="single" w:sz="4" w:space="0" w:color="auto"/>
              <w:bottom w:val="single" w:sz="4" w:space="0" w:color="auto"/>
              <w:right w:val="single" w:sz="4" w:space="0" w:color="auto"/>
            </w:tcBorders>
            <w:vAlign w:val="center"/>
          </w:tcPr>
          <w:p w:rsidR="0005271D" w:rsidRPr="00CC6B75" w:rsidRDefault="0005271D" w:rsidP="000C6545">
            <w:pPr>
              <w:spacing w:after="0" w:line="240" w:lineRule="auto"/>
              <w:jc w:val="right"/>
              <w:rPr>
                <w:rFonts w:eastAsia="Times New Roman"/>
                <w:color w:val="000000"/>
                <w:sz w:val="16"/>
                <w:szCs w:val="16"/>
                <w:lang w:eastAsia="fr-FR"/>
              </w:rPr>
            </w:pPr>
            <w:r w:rsidRPr="00CC6B75">
              <w:rPr>
                <w:rFonts w:eastAsia="Times New Roman"/>
                <w:color w:val="000000"/>
                <w:sz w:val="16"/>
                <w:szCs w:val="16"/>
                <w:lang w:eastAsia="fr-FR"/>
              </w:rPr>
              <w:t>39377</w:t>
            </w:r>
          </w:p>
        </w:tc>
        <w:tc>
          <w:tcPr>
            <w:tcW w:w="7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271D" w:rsidRPr="00CC6B75" w:rsidRDefault="0005271D" w:rsidP="0005271D">
            <w:pPr>
              <w:spacing w:after="0" w:line="240" w:lineRule="auto"/>
              <w:jc w:val="center"/>
              <w:rPr>
                <w:rFonts w:eastAsia="Times New Roman"/>
                <w:color w:val="000000"/>
                <w:sz w:val="16"/>
                <w:szCs w:val="16"/>
                <w:lang w:eastAsia="fr-FR"/>
              </w:rPr>
            </w:pPr>
            <w:r>
              <w:rPr>
                <w:rFonts w:eastAsia="Times New Roman"/>
                <w:color w:val="000000"/>
                <w:sz w:val="16"/>
                <w:szCs w:val="16"/>
                <w:lang w:eastAsia="fr-FR"/>
              </w:rPr>
              <w:t>GEF</w:t>
            </w:r>
          </w:p>
        </w:tc>
        <w:tc>
          <w:tcPr>
            <w:tcW w:w="4562" w:type="dxa"/>
            <w:tcBorders>
              <w:top w:val="single" w:sz="4" w:space="0" w:color="auto"/>
              <w:left w:val="nil"/>
              <w:bottom w:val="single" w:sz="4" w:space="0" w:color="auto"/>
              <w:right w:val="single" w:sz="4" w:space="0" w:color="auto"/>
            </w:tcBorders>
            <w:shd w:val="clear" w:color="auto" w:fill="auto"/>
            <w:vAlign w:val="center"/>
            <w:hideMark/>
          </w:tcPr>
          <w:p w:rsidR="0005271D" w:rsidRPr="00CC6B75" w:rsidRDefault="0005271D" w:rsidP="00DC760B">
            <w:pPr>
              <w:spacing w:after="0" w:line="240" w:lineRule="auto"/>
              <w:rPr>
                <w:rFonts w:eastAsia="Times New Roman"/>
                <w:color w:val="000000"/>
                <w:sz w:val="16"/>
                <w:szCs w:val="16"/>
                <w:lang w:eastAsia="fr-FR"/>
              </w:rPr>
            </w:pPr>
            <w:r w:rsidRPr="00CC6B75">
              <w:rPr>
                <w:rFonts w:eastAsia="Times New Roman"/>
                <w:color w:val="000000"/>
                <w:sz w:val="16"/>
                <w:szCs w:val="16"/>
                <w:lang w:eastAsia="fr-FR"/>
              </w:rPr>
              <w:t>Auto-évaluation des Capacités Nationales</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rsidR="0005271D" w:rsidRPr="00CC6B75" w:rsidRDefault="0005271D" w:rsidP="00DC760B">
            <w:pPr>
              <w:spacing w:after="0" w:line="240" w:lineRule="auto"/>
              <w:rPr>
                <w:rFonts w:eastAsia="Times New Roman"/>
                <w:color w:val="000000"/>
                <w:sz w:val="16"/>
                <w:szCs w:val="16"/>
                <w:lang w:eastAsia="fr-FR"/>
              </w:rPr>
            </w:pPr>
            <w:r w:rsidRPr="00CC6B75">
              <w:rPr>
                <w:rFonts w:eastAsia="Times New Roman"/>
                <w:color w:val="000000"/>
                <w:sz w:val="16"/>
                <w:szCs w:val="16"/>
                <w:lang w:eastAsia="fr-FR"/>
              </w:rPr>
              <w:t>2006-2008</w:t>
            </w:r>
          </w:p>
        </w:tc>
        <w:tc>
          <w:tcPr>
            <w:tcW w:w="667" w:type="dxa"/>
            <w:tcBorders>
              <w:top w:val="single" w:sz="4" w:space="0" w:color="auto"/>
              <w:left w:val="nil"/>
              <w:bottom w:val="single" w:sz="4" w:space="0" w:color="auto"/>
              <w:right w:val="single" w:sz="4" w:space="0" w:color="auto"/>
            </w:tcBorders>
            <w:shd w:val="clear" w:color="auto" w:fill="auto"/>
            <w:noWrap/>
            <w:vAlign w:val="center"/>
            <w:hideMark/>
          </w:tcPr>
          <w:p w:rsidR="0005271D" w:rsidRPr="00CC6B75" w:rsidRDefault="0005271D" w:rsidP="00DC760B">
            <w:pPr>
              <w:spacing w:after="0" w:line="240" w:lineRule="auto"/>
              <w:jc w:val="right"/>
              <w:rPr>
                <w:rFonts w:eastAsia="Times New Roman"/>
                <w:color w:val="000000"/>
                <w:sz w:val="16"/>
                <w:szCs w:val="16"/>
                <w:lang w:eastAsia="fr-FR"/>
              </w:rPr>
            </w:pPr>
            <w:r w:rsidRPr="00CC6B75">
              <w:rPr>
                <w:rFonts w:eastAsia="Times New Roman"/>
                <w:color w:val="000000"/>
                <w:sz w:val="16"/>
                <w:szCs w:val="16"/>
                <w:lang w:eastAsia="fr-FR"/>
              </w:rPr>
              <w:t>200</w:t>
            </w:r>
          </w:p>
        </w:tc>
        <w:tc>
          <w:tcPr>
            <w:tcW w:w="652" w:type="dxa"/>
            <w:tcBorders>
              <w:top w:val="single" w:sz="4" w:space="0" w:color="auto"/>
              <w:left w:val="nil"/>
              <w:bottom w:val="single" w:sz="4" w:space="0" w:color="auto"/>
              <w:right w:val="single" w:sz="4" w:space="0" w:color="auto"/>
            </w:tcBorders>
            <w:shd w:val="clear" w:color="auto" w:fill="auto"/>
            <w:noWrap/>
            <w:vAlign w:val="center"/>
            <w:hideMark/>
          </w:tcPr>
          <w:p w:rsidR="0005271D" w:rsidRPr="00CC6B75" w:rsidRDefault="0005271D" w:rsidP="00DC760B">
            <w:pPr>
              <w:spacing w:after="0" w:line="240" w:lineRule="auto"/>
              <w:jc w:val="right"/>
              <w:rPr>
                <w:rFonts w:eastAsia="Times New Roman"/>
                <w:color w:val="000000"/>
                <w:sz w:val="16"/>
                <w:szCs w:val="16"/>
                <w:lang w:eastAsia="fr-FR"/>
              </w:rPr>
            </w:pPr>
            <w:r w:rsidRPr="00CC6B75">
              <w:rPr>
                <w:rFonts w:eastAsia="Times New Roman"/>
                <w:color w:val="000000"/>
                <w:sz w:val="16"/>
                <w:szCs w:val="16"/>
                <w:lang w:eastAsia="fr-FR"/>
              </w:rPr>
              <w:t>111</w:t>
            </w:r>
          </w:p>
        </w:tc>
        <w:tc>
          <w:tcPr>
            <w:tcW w:w="652" w:type="dxa"/>
            <w:tcBorders>
              <w:top w:val="single" w:sz="4" w:space="0" w:color="auto"/>
              <w:left w:val="nil"/>
              <w:bottom w:val="single" w:sz="4" w:space="0" w:color="auto"/>
              <w:right w:val="single" w:sz="4" w:space="0" w:color="auto"/>
            </w:tcBorders>
            <w:shd w:val="clear" w:color="auto" w:fill="auto"/>
            <w:noWrap/>
            <w:vAlign w:val="center"/>
            <w:hideMark/>
          </w:tcPr>
          <w:p w:rsidR="0005271D" w:rsidRPr="00CC6B75" w:rsidRDefault="0005271D" w:rsidP="00DC760B">
            <w:pPr>
              <w:spacing w:after="0" w:line="240" w:lineRule="auto"/>
              <w:jc w:val="right"/>
              <w:rPr>
                <w:rFonts w:eastAsia="Times New Roman"/>
                <w:color w:val="000000"/>
                <w:sz w:val="16"/>
                <w:szCs w:val="16"/>
                <w:lang w:eastAsia="fr-FR"/>
              </w:rPr>
            </w:pPr>
            <w:r w:rsidRPr="00CC6B75">
              <w:rPr>
                <w:rFonts w:eastAsia="Times New Roman"/>
                <w:color w:val="000000"/>
                <w:sz w:val="16"/>
                <w:szCs w:val="16"/>
                <w:lang w:eastAsia="fr-FR"/>
              </w:rPr>
              <w:t>73</w:t>
            </w:r>
          </w:p>
        </w:tc>
        <w:tc>
          <w:tcPr>
            <w:tcW w:w="652" w:type="dxa"/>
            <w:tcBorders>
              <w:top w:val="single" w:sz="4" w:space="0" w:color="auto"/>
              <w:left w:val="nil"/>
              <w:bottom w:val="single" w:sz="4" w:space="0" w:color="auto"/>
              <w:right w:val="single" w:sz="4" w:space="0" w:color="auto"/>
            </w:tcBorders>
            <w:shd w:val="clear" w:color="auto" w:fill="auto"/>
            <w:noWrap/>
            <w:vAlign w:val="center"/>
            <w:hideMark/>
          </w:tcPr>
          <w:p w:rsidR="0005271D" w:rsidRPr="00CC6B75" w:rsidRDefault="0005271D" w:rsidP="00DC760B">
            <w:pPr>
              <w:spacing w:after="0" w:line="240" w:lineRule="auto"/>
              <w:jc w:val="right"/>
              <w:rPr>
                <w:rFonts w:eastAsia="Times New Roman"/>
                <w:color w:val="000000"/>
                <w:sz w:val="16"/>
                <w:szCs w:val="16"/>
                <w:lang w:eastAsia="fr-FR"/>
              </w:rPr>
            </w:pPr>
            <w:r w:rsidRPr="00CC6B75">
              <w:rPr>
                <w:rFonts w:eastAsia="Times New Roman"/>
                <w:color w:val="000000"/>
                <w:sz w:val="16"/>
                <w:szCs w:val="16"/>
                <w:lang w:eastAsia="fr-FR"/>
              </w:rPr>
              <w:t> </w:t>
            </w:r>
          </w:p>
        </w:tc>
        <w:tc>
          <w:tcPr>
            <w:tcW w:w="652" w:type="dxa"/>
            <w:tcBorders>
              <w:top w:val="single" w:sz="4" w:space="0" w:color="auto"/>
              <w:left w:val="nil"/>
              <w:bottom w:val="single" w:sz="4" w:space="0" w:color="auto"/>
              <w:right w:val="single" w:sz="4" w:space="0" w:color="auto"/>
            </w:tcBorders>
            <w:shd w:val="clear" w:color="auto" w:fill="auto"/>
            <w:noWrap/>
            <w:vAlign w:val="center"/>
            <w:hideMark/>
          </w:tcPr>
          <w:p w:rsidR="0005271D" w:rsidRPr="00CC6B75" w:rsidRDefault="0005271D" w:rsidP="00DC760B">
            <w:pPr>
              <w:spacing w:after="0" w:line="240" w:lineRule="auto"/>
              <w:jc w:val="right"/>
              <w:rPr>
                <w:rFonts w:eastAsia="Times New Roman"/>
                <w:color w:val="000000"/>
                <w:sz w:val="16"/>
                <w:szCs w:val="16"/>
                <w:lang w:eastAsia="fr-FR"/>
              </w:rPr>
            </w:pPr>
            <w:r w:rsidRPr="00CC6B75">
              <w:rPr>
                <w:rFonts w:eastAsia="Times New Roman"/>
                <w:color w:val="000000"/>
                <w:sz w:val="16"/>
                <w:szCs w:val="16"/>
                <w:lang w:eastAsia="fr-FR"/>
              </w:rPr>
              <w:t>184</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rsidR="0005271D" w:rsidRPr="00CC6B75" w:rsidRDefault="0005271D" w:rsidP="00944C97">
            <w:pPr>
              <w:spacing w:after="0" w:line="240" w:lineRule="auto"/>
              <w:jc w:val="right"/>
              <w:rPr>
                <w:rFonts w:eastAsia="Times New Roman"/>
                <w:color w:val="000000"/>
                <w:sz w:val="16"/>
                <w:szCs w:val="16"/>
                <w:lang w:eastAsia="fr-FR"/>
              </w:rPr>
            </w:pPr>
            <w:r w:rsidRPr="00CC6B75">
              <w:rPr>
                <w:rFonts w:eastAsia="Times New Roman"/>
                <w:color w:val="000000"/>
                <w:sz w:val="16"/>
                <w:szCs w:val="16"/>
                <w:lang w:eastAsia="fr-FR"/>
              </w:rPr>
              <w:t xml:space="preserve">        92,0</w:t>
            </w:r>
            <w:r>
              <w:rPr>
                <w:rFonts w:eastAsia="Times New Roman"/>
                <w:color w:val="000000"/>
                <w:sz w:val="16"/>
                <w:szCs w:val="16"/>
                <w:lang w:eastAsia="fr-FR"/>
              </w:rPr>
              <w:t>%</w:t>
            </w:r>
            <w:r w:rsidRPr="00CC6B75">
              <w:rPr>
                <w:rFonts w:eastAsia="Times New Roman"/>
                <w:color w:val="000000"/>
                <w:sz w:val="16"/>
                <w:szCs w:val="16"/>
                <w:lang w:eastAsia="fr-FR"/>
              </w:rPr>
              <w:t xml:space="preserve">   </w:t>
            </w:r>
          </w:p>
        </w:tc>
      </w:tr>
      <w:tr w:rsidR="0005271D" w:rsidRPr="00383165" w:rsidTr="0005271D">
        <w:trPr>
          <w:trHeight w:val="300"/>
        </w:trPr>
        <w:tc>
          <w:tcPr>
            <w:tcW w:w="361" w:type="dxa"/>
            <w:tcBorders>
              <w:top w:val="nil"/>
              <w:left w:val="single" w:sz="4" w:space="0" w:color="auto"/>
              <w:bottom w:val="single" w:sz="4" w:space="0" w:color="auto"/>
              <w:right w:val="single" w:sz="4" w:space="0" w:color="auto"/>
            </w:tcBorders>
            <w:vAlign w:val="center"/>
          </w:tcPr>
          <w:p w:rsidR="0005271D" w:rsidRPr="00CC6B75" w:rsidRDefault="0005271D" w:rsidP="00DC760B">
            <w:pPr>
              <w:spacing w:after="0" w:line="240" w:lineRule="auto"/>
              <w:jc w:val="right"/>
              <w:rPr>
                <w:rFonts w:eastAsia="Times New Roman"/>
                <w:color w:val="000000"/>
                <w:sz w:val="16"/>
                <w:szCs w:val="16"/>
                <w:lang w:eastAsia="fr-FR"/>
              </w:rPr>
            </w:pPr>
            <w:r>
              <w:rPr>
                <w:rFonts w:eastAsia="Times New Roman"/>
                <w:color w:val="000000"/>
                <w:sz w:val="16"/>
                <w:szCs w:val="16"/>
                <w:lang w:eastAsia="fr-FR"/>
              </w:rPr>
              <w:t>2.</w:t>
            </w:r>
          </w:p>
        </w:tc>
        <w:tc>
          <w:tcPr>
            <w:tcW w:w="568" w:type="dxa"/>
            <w:tcBorders>
              <w:top w:val="nil"/>
              <w:left w:val="single" w:sz="4" w:space="0" w:color="auto"/>
              <w:bottom w:val="single" w:sz="4" w:space="0" w:color="auto"/>
              <w:right w:val="single" w:sz="4" w:space="0" w:color="auto"/>
            </w:tcBorders>
            <w:vAlign w:val="center"/>
          </w:tcPr>
          <w:p w:rsidR="0005271D" w:rsidRPr="00CC6B75" w:rsidRDefault="0005271D" w:rsidP="000C6545">
            <w:pPr>
              <w:spacing w:after="0" w:line="240" w:lineRule="auto"/>
              <w:jc w:val="right"/>
              <w:rPr>
                <w:rFonts w:eastAsia="Times New Roman"/>
                <w:color w:val="000000"/>
                <w:sz w:val="16"/>
                <w:szCs w:val="16"/>
                <w:lang w:eastAsia="fr-FR"/>
              </w:rPr>
            </w:pPr>
            <w:r w:rsidRPr="00CC6B75">
              <w:rPr>
                <w:rFonts w:eastAsia="Times New Roman"/>
                <w:color w:val="000000"/>
                <w:sz w:val="16"/>
                <w:szCs w:val="16"/>
                <w:lang w:eastAsia="fr-FR"/>
              </w:rPr>
              <w:t>48010</w:t>
            </w:r>
          </w:p>
        </w:tc>
        <w:tc>
          <w:tcPr>
            <w:tcW w:w="773" w:type="dxa"/>
            <w:tcBorders>
              <w:top w:val="nil"/>
              <w:left w:val="single" w:sz="4" w:space="0" w:color="auto"/>
              <w:bottom w:val="single" w:sz="4" w:space="0" w:color="auto"/>
              <w:right w:val="single" w:sz="4" w:space="0" w:color="auto"/>
            </w:tcBorders>
            <w:shd w:val="clear" w:color="auto" w:fill="auto"/>
            <w:noWrap/>
            <w:vAlign w:val="center"/>
            <w:hideMark/>
          </w:tcPr>
          <w:p w:rsidR="0005271D" w:rsidRPr="00CC6B75" w:rsidRDefault="0005271D" w:rsidP="0005271D">
            <w:pPr>
              <w:spacing w:after="0" w:line="240" w:lineRule="auto"/>
              <w:jc w:val="center"/>
              <w:rPr>
                <w:rFonts w:eastAsia="Times New Roman"/>
                <w:color w:val="000000"/>
                <w:sz w:val="16"/>
                <w:szCs w:val="16"/>
                <w:lang w:eastAsia="fr-FR"/>
              </w:rPr>
            </w:pPr>
            <w:r>
              <w:rPr>
                <w:rFonts w:eastAsia="Times New Roman"/>
                <w:color w:val="000000"/>
                <w:sz w:val="16"/>
                <w:szCs w:val="16"/>
                <w:lang w:eastAsia="fr-FR"/>
              </w:rPr>
              <w:t>GEF</w:t>
            </w:r>
          </w:p>
        </w:tc>
        <w:tc>
          <w:tcPr>
            <w:tcW w:w="4562" w:type="dxa"/>
            <w:tcBorders>
              <w:top w:val="nil"/>
              <w:left w:val="nil"/>
              <w:bottom w:val="single" w:sz="4" w:space="0" w:color="auto"/>
              <w:right w:val="single" w:sz="4" w:space="0" w:color="auto"/>
            </w:tcBorders>
            <w:shd w:val="clear" w:color="auto" w:fill="auto"/>
            <w:vAlign w:val="center"/>
            <w:hideMark/>
          </w:tcPr>
          <w:p w:rsidR="0005271D" w:rsidRPr="00CC6B75" w:rsidRDefault="0005271D" w:rsidP="00DC760B">
            <w:pPr>
              <w:spacing w:after="0" w:line="240" w:lineRule="auto"/>
              <w:rPr>
                <w:rFonts w:eastAsia="Times New Roman"/>
                <w:color w:val="000000"/>
                <w:sz w:val="16"/>
                <w:szCs w:val="16"/>
                <w:lang w:eastAsia="fr-FR"/>
              </w:rPr>
            </w:pPr>
            <w:r w:rsidRPr="00CC6B75">
              <w:rPr>
                <w:rFonts w:eastAsia="Times New Roman"/>
                <w:color w:val="000000"/>
                <w:sz w:val="16"/>
                <w:szCs w:val="16"/>
                <w:lang w:eastAsia="fr-FR"/>
              </w:rPr>
              <w:t>Elaboration du 3</w:t>
            </w:r>
            <w:r w:rsidRPr="00CC6B75">
              <w:rPr>
                <w:rFonts w:ascii="Times New Roman" w:eastAsia="Times New Roman" w:hAnsi="Times New Roman"/>
                <w:color w:val="000000"/>
                <w:sz w:val="16"/>
                <w:szCs w:val="16"/>
                <w:vertAlign w:val="superscript"/>
                <w:lang w:eastAsia="fr-FR"/>
              </w:rPr>
              <w:t>ème</w:t>
            </w:r>
            <w:r w:rsidRPr="00CC6B75">
              <w:rPr>
                <w:rFonts w:ascii="Times New Roman" w:eastAsia="Times New Roman" w:hAnsi="Times New Roman"/>
                <w:color w:val="000000"/>
                <w:sz w:val="16"/>
                <w:szCs w:val="16"/>
                <w:lang w:eastAsia="fr-FR"/>
              </w:rPr>
              <w:t xml:space="preserve"> Rapport National sur la Biodiversité à STP**</w:t>
            </w:r>
          </w:p>
        </w:tc>
        <w:tc>
          <w:tcPr>
            <w:tcW w:w="880" w:type="dxa"/>
            <w:tcBorders>
              <w:top w:val="nil"/>
              <w:left w:val="nil"/>
              <w:bottom w:val="single" w:sz="4" w:space="0" w:color="auto"/>
              <w:right w:val="single" w:sz="4" w:space="0" w:color="auto"/>
            </w:tcBorders>
            <w:shd w:val="clear" w:color="auto" w:fill="auto"/>
            <w:noWrap/>
            <w:vAlign w:val="center"/>
            <w:hideMark/>
          </w:tcPr>
          <w:p w:rsidR="0005271D" w:rsidRPr="00CC6B75" w:rsidRDefault="0005271D" w:rsidP="00DC760B">
            <w:pPr>
              <w:spacing w:after="0" w:line="240" w:lineRule="auto"/>
              <w:rPr>
                <w:rFonts w:eastAsia="Times New Roman"/>
                <w:color w:val="000000"/>
                <w:sz w:val="16"/>
                <w:szCs w:val="16"/>
                <w:lang w:eastAsia="fr-FR"/>
              </w:rPr>
            </w:pPr>
            <w:r w:rsidRPr="00CC6B75">
              <w:rPr>
                <w:rFonts w:eastAsia="Times New Roman"/>
                <w:color w:val="000000"/>
                <w:sz w:val="16"/>
                <w:szCs w:val="16"/>
                <w:lang w:eastAsia="fr-FR"/>
              </w:rPr>
              <w:t>2007-2009</w:t>
            </w:r>
          </w:p>
        </w:tc>
        <w:tc>
          <w:tcPr>
            <w:tcW w:w="667" w:type="dxa"/>
            <w:tcBorders>
              <w:top w:val="nil"/>
              <w:left w:val="nil"/>
              <w:bottom w:val="single" w:sz="4" w:space="0" w:color="auto"/>
              <w:right w:val="single" w:sz="4" w:space="0" w:color="auto"/>
            </w:tcBorders>
            <w:shd w:val="clear" w:color="auto" w:fill="auto"/>
            <w:noWrap/>
            <w:vAlign w:val="center"/>
            <w:hideMark/>
          </w:tcPr>
          <w:p w:rsidR="0005271D" w:rsidRPr="00CC6B75" w:rsidRDefault="0005271D" w:rsidP="00DC760B">
            <w:pPr>
              <w:spacing w:after="0" w:line="240" w:lineRule="auto"/>
              <w:jc w:val="right"/>
              <w:rPr>
                <w:rFonts w:eastAsia="Times New Roman"/>
                <w:color w:val="000000"/>
                <w:sz w:val="16"/>
                <w:szCs w:val="16"/>
                <w:lang w:eastAsia="fr-FR"/>
              </w:rPr>
            </w:pPr>
            <w:r w:rsidRPr="00CC6B75">
              <w:rPr>
                <w:rFonts w:eastAsia="Times New Roman"/>
                <w:color w:val="000000"/>
                <w:sz w:val="16"/>
                <w:szCs w:val="16"/>
                <w:lang w:eastAsia="fr-FR"/>
              </w:rPr>
              <w:t>20</w:t>
            </w:r>
          </w:p>
        </w:tc>
        <w:tc>
          <w:tcPr>
            <w:tcW w:w="652" w:type="dxa"/>
            <w:tcBorders>
              <w:top w:val="nil"/>
              <w:left w:val="nil"/>
              <w:bottom w:val="single" w:sz="4" w:space="0" w:color="auto"/>
              <w:right w:val="single" w:sz="4" w:space="0" w:color="auto"/>
            </w:tcBorders>
            <w:shd w:val="clear" w:color="auto" w:fill="auto"/>
            <w:noWrap/>
            <w:vAlign w:val="center"/>
            <w:hideMark/>
          </w:tcPr>
          <w:p w:rsidR="0005271D" w:rsidRPr="00CC6B75" w:rsidRDefault="0005271D" w:rsidP="00DC760B">
            <w:pPr>
              <w:spacing w:after="0" w:line="240" w:lineRule="auto"/>
              <w:jc w:val="right"/>
              <w:rPr>
                <w:rFonts w:eastAsia="Times New Roman"/>
                <w:color w:val="000000"/>
                <w:sz w:val="16"/>
                <w:szCs w:val="16"/>
                <w:lang w:eastAsia="fr-FR"/>
              </w:rPr>
            </w:pPr>
            <w:r w:rsidRPr="00CC6B75">
              <w:rPr>
                <w:rFonts w:eastAsia="Times New Roman"/>
                <w:color w:val="000000"/>
                <w:sz w:val="16"/>
                <w:szCs w:val="16"/>
                <w:lang w:eastAsia="fr-FR"/>
              </w:rPr>
              <w:t>18</w:t>
            </w:r>
          </w:p>
        </w:tc>
        <w:tc>
          <w:tcPr>
            <w:tcW w:w="652" w:type="dxa"/>
            <w:tcBorders>
              <w:top w:val="nil"/>
              <w:left w:val="nil"/>
              <w:bottom w:val="single" w:sz="4" w:space="0" w:color="auto"/>
              <w:right w:val="single" w:sz="4" w:space="0" w:color="auto"/>
            </w:tcBorders>
            <w:shd w:val="clear" w:color="auto" w:fill="auto"/>
            <w:noWrap/>
            <w:vAlign w:val="center"/>
            <w:hideMark/>
          </w:tcPr>
          <w:p w:rsidR="0005271D" w:rsidRPr="00CC6B75" w:rsidRDefault="0005271D" w:rsidP="00DC760B">
            <w:pPr>
              <w:spacing w:after="0" w:line="240" w:lineRule="auto"/>
              <w:jc w:val="right"/>
              <w:rPr>
                <w:rFonts w:eastAsia="Times New Roman"/>
                <w:color w:val="000000"/>
                <w:sz w:val="16"/>
                <w:szCs w:val="16"/>
                <w:lang w:eastAsia="fr-FR"/>
              </w:rPr>
            </w:pPr>
            <w:r w:rsidRPr="00CC6B75">
              <w:rPr>
                <w:rFonts w:eastAsia="Times New Roman"/>
                <w:color w:val="000000"/>
                <w:sz w:val="16"/>
                <w:szCs w:val="16"/>
                <w:lang w:eastAsia="fr-FR"/>
              </w:rPr>
              <w:t>2</w:t>
            </w:r>
          </w:p>
        </w:tc>
        <w:tc>
          <w:tcPr>
            <w:tcW w:w="652" w:type="dxa"/>
            <w:tcBorders>
              <w:top w:val="nil"/>
              <w:left w:val="nil"/>
              <w:bottom w:val="single" w:sz="4" w:space="0" w:color="auto"/>
              <w:right w:val="single" w:sz="4" w:space="0" w:color="auto"/>
            </w:tcBorders>
            <w:shd w:val="clear" w:color="auto" w:fill="auto"/>
            <w:noWrap/>
            <w:vAlign w:val="center"/>
            <w:hideMark/>
          </w:tcPr>
          <w:p w:rsidR="0005271D" w:rsidRPr="00CC6B75" w:rsidRDefault="0005271D" w:rsidP="00DC760B">
            <w:pPr>
              <w:spacing w:after="0" w:line="240" w:lineRule="auto"/>
              <w:jc w:val="right"/>
              <w:rPr>
                <w:rFonts w:eastAsia="Times New Roman"/>
                <w:color w:val="000000"/>
                <w:sz w:val="16"/>
                <w:szCs w:val="16"/>
                <w:lang w:eastAsia="fr-FR"/>
              </w:rPr>
            </w:pPr>
            <w:r w:rsidRPr="00CC6B75">
              <w:rPr>
                <w:rFonts w:eastAsia="Times New Roman"/>
                <w:color w:val="000000"/>
                <w:sz w:val="16"/>
                <w:szCs w:val="16"/>
                <w:lang w:eastAsia="fr-FR"/>
              </w:rPr>
              <w:t>0</w:t>
            </w:r>
          </w:p>
        </w:tc>
        <w:tc>
          <w:tcPr>
            <w:tcW w:w="652" w:type="dxa"/>
            <w:tcBorders>
              <w:top w:val="nil"/>
              <w:left w:val="nil"/>
              <w:bottom w:val="single" w:sz="4" w:space="0" w:color="auto"/>
              <w:right w:val="single" w:sz="4" w:space="0" w:color="auto"/>
            </w:tcBorders>
            <w:shd w:val="clear" w:color="auto" w:fill="auto"/>
            <w:noWrap/>
            <w:vAlign w:val="center"/>
            <w:hideMark/>
          </w:tcPr>
          <w:p w:rsidR="0005271D" w:rsidRPr="00CC6B75" w:rsidRDefault="0005271D" w:rsidP="00DC760B">
            <w:pPr>
              <w:spacing w:after="0" w:line="240" w:lineRule="auto"/>
              <w:jc w:val="right"/>
              <w:rPr>
                <w:rFonts w:eastAsia="Times New Roman"/>
                <w:color w:val="000000"/>
                <w:sz w:val="16"/>
                <w:szCs w:val="16"/>
                <w:lang w:eastAsia="fr-FR"/>
              </w:rPr>
            </w:pPr>
            <w:r w:rsidRPr="00CC6B75">
              <w:rPr>
                <w:rFonts w:eastAsia="Times New Roman"/>
                <w:color w:val="000000"/>
                <w:sz w:val="16"/>
                <w:szCs w:val="16"/>
                <w:lang w:eastAsia="fr-FR"/>
              </w:rPr>
              <w:t>20</w:t>
            </w:r>
          </w:p>
        </w:tc>
        <w:tc>
          <w:tcPr>
            <w:tcW w:w="720" w:type="dxa"/>
            <w:tcBorders>
              <w:top w:val="nil"/>
              <w:left w:val="nil"/>
              <w:bottom w:val="single" w:sz="4" w:space="0" w:color="auto"/>
              <w:right w:val="single" w:sz="4" w:space="0" w:color="auto"/>
            </w:tcBorders>
            <w:shd w:val="clear" w:color="auto" w:fill="auto"/>
            <w:noWrap/>
            <w:vAlign w:val="bottom"/>
            <w:hideMark/>
          </w:tcPr>
          <w:p w:rsidR="0005271D" w:rsidRPr="00CC6B75" w:rsidRDefault="0005271D" w:rsidP="00944C97">
            <w:pPr>
              <w:spacing w:after="0" w:line="240" w:lineRule="auto"/>
              <w:jc w:val="right"/>
              <w:rPr>
                <w:rFonts w:eastAsia="Times New Roman"/>
                <w:color w:val="000000"/>
                <w:sz w:val="16"/>
                <w:szCs w:val="16"/>
                <w:lang w:eastAsia="fr-FR"/>
              </w:rPr>
            </w:pPr>
            <w:r w:rsidRPr="00CC6B75">
              <w:rPr>
                <w:rFonts w:eastAsia="Times New Roman"/>
                <w:color w:val="000000"/>
                <w:sz w:val="16"/>
                <w:szCs w:val="16"/>
                <w:lang w:eastAsia="fr-FR"/>
              </w:rPr>
              <w:t xml:space="preserve">     100,0</w:t>
            </w:r>
            <w:r>
              <w:rPr>
                <w:rFonts w:eastAsia="Times New Roman"/>
                <w:color w:val="000000"/>
                <w:sz w:val="16"/>
                <w:szCs w:val="16"/>
                <w:lang w:eastAsia="fr-FR"/>
              </w:rPr>
              <w:t>%</w:t>
            </w:r>
            <w:r w:rsidRPr="00CC6B75">
              <w:rPr>
                <w:rFonts w:eastAsia="Times New Roman"/>
                <w:color w:val="000000"/>
                <w:sz w:val="16"/>
                <w:szCs w:val="16"/>
                <w:lang w:eastAsia="fr-FR"/>
              </w:rPr>
              <w:t xml:space="preserve">   </w:t>
            </w:r>
          </w:p>
        </w:tc>
      </w:tr>
      <w:tr w:rsidR="0005271D" w:rsidRPr="00383165" w:rsidTr="0005271D">
        <w:trPr>
          <w:trHeight w:val="450"/>
        </w:trPr>
        <w:tc>
          <w:tcPr>
            <w:tcW w:w="361" w:type="dxa"/>
            <w:tcBorders>
              <w:top w:val="nil"/>
              <w:left w:val="single" w:sz="4" w:space="0" w:color="auto"/>
              <w:bottom w:val="single" w:sz="4" w:space="0" w:color="auto"/>
              <w:right w:val="single" w:sz="4" w:space="0" w:color="auto"/>
            </w:tcBorders>
            <w:vAlign w:val="center"/>
          </w:tcPr>
          <w:p w:rsidR="0005271D" w:rsidRPr="00CC6B75" w:rsidRDefault="0005271D" w:rsidP="00DC760B">
            <w:pPr>
              <w:spacing w:after="0" w:line="240" w:lineRule="auto"/>
              <w:jc w:val="right"/>
              <w:rPr>
                <w:rFonts w:eastAsia="Times New Roman"/>
                <w:color w:val="000000"/>
                <w:sz w:val="16"/>
                <w:szCs w:val="16"/>
                <w:lang w:eastAsia="fr-FR"/>
              </w:rPr>
            </w:pPr>
            <w:r>
              <w:rPr>
                <w:rFonts w:eastAsia="Times New Roman"/>
                <w:color w:val="000000"/>
                <w:sz w:val="16"/>
                <w:szCs w:val="16"/>
                <w:lang w:eastAsia="fr-FR"/>
              </w:rPr>
              <w:t>3.</w:t>
            </w:r>
          </w:p>
        </w:tc>
        <w:tc>
          <w:tcPr>
            <w:tcW w:w="568" w:type="dxa"/>
            <w:tcBorders>
              <w:top w:val="nil"/>
              <w:left w:val="single" w:sz="4" w:space="0" w:color="auto"/>
              <w:bottom w:val="single" w:sz="4" w:space="0" w:color="auto"/>
              <w:right w:val="single" w:sz="4" w:space="0" w:color="auto"/>
            </w:tcBorders>
            <w:vAlign w:val="center"/>
          </w:tcPr>
          <w:p w:rsidR="0005271D" w:rsidRPr="00CC6B75" w:rsidRDefault="0005271D" w:rsidP="000C6545">
            <w:pPr>
              <w:spacing w:after="0" w:line="240" w:lineRule="auto"/>
              <w:jc w:val="right"/>
              <w:rPr>
                <w:rFonts w:eastAsia="Times New Roman"/>
                <w:color w:val="000000"/>
                <w:sz w:val="16"/>
                <w:szCs w:val="16"/>
                <w:lang w:eastAsia="fr-FR"/>
              </w:rPr>
            </w:pPr>
            <w:r w:rsidRPr="00CC6B75">
              <w:rPr>
                <w:rFonts w:eastAsia="Times New Roman"/>
                <w:color w:val="000000"/>
                <w:sz w:val="16"/>
                <w:szCs w:val="16"/>
                <w:lang w:eastAsia="fr-FR"/>
              </w:rPr>
              <w:t>50191</w:t>
            </w:r>
          </w:p>
        </w:tc>
        <w:tc>
          <w:tcPr>
            <w:tcW w:w="773" w:type="dxa"/>
            <w:tcBorders>
              <w:top w:val="nil"/>
              <w:left w:val="single" w:sz="4" w:space="0" w:color="auto"/>
              <w:bottom w:val="single" w:sz="4" w:space="0" w:color="auto"/>
              <w:right w:val="single" w:sz="4" w:space="0" w:color="auto"/>
            </w:tcBorders>
            <w:shd w:val="clear" w:color="auto" w:fill="auto"/>
            <w:noWrap/>
            <w:vAlign w:val="center"/>
            <w:hideMark/>
          </w:tcPr>
          <w:p w:rsidR="0005271D" w:rsidRPr="00CC6B75" w:rsidRDefault="0005271D" w:rsidP="0005271D">
            <w:pPr>
              <w:spacing w:after="0" w:line="240" w:lineRule="auto"/>
              <w:jc w:val="center"/>
              <w:rPr>
                <w:rFonts w:eastAsia="Times New Roman"/>
                <w:color w:val="000000"/>
                <w:sz w:val="16"/>
                <w:szCs w:val="16"/>
                <w:lang w:eastAsia="fr-FR"/>
              </w:rPr>
            </w:pPr>
            <w:r>
              <w:rPr>
                <w:rFonts w:eastAsia="Times New Roman"/>
                <w:color w:val="000000"/>
                <w:sz w:val="16"/>
                <w:szCs w:val="16"/>
                <w:lang w:eastAsia="fr-FR"/>
              </w:rPr>
              <w:t>GEF</w:t>
            </w:r>
          </w:p>
        </w:tc>
        <w:tc>
          <w:tcPr>
            <w:tcW w:w="4562" w:type="dxa"/>
            <w:tcBorders>
              <w:top w:val="nil"/>
              <w:left w:val="nil"/>
              <w:bottom w:val="single" w:sz="4" w:space="0" w:color="auto"/>
              <w:right w:val="single" w:sz="4" w:space="0" w:color="auto"/>
            </w:tcBorders>
            <w:shd w:val="clear" w:color="auto" w:fill="auto"/>
            <w:vAlign w:val="center"/>
            <w:hideMark/>
          </w:tcPr>
          <w:p w:rsidR="0005271D" w:rsidRPr="00CC6B75" w:rsidRDefault="0005271D" w:rsidP="00DC760B">
            <w:pPr>
              <w:spacing w:after="0" w:line="240" w:lineRule="auto"/>
              <w:rPr>
                <w:rFonts w:eastAsia="Times New Roman"/>
                <w:color w:val="000000"/>
                <w:sz w:val="16"/>
                <w:szCs w:val="16"/>
                <w:lang w:eastAsia="fr-FR"/>
              </w:rPr>
            </w:pPr>
            <w:r w:rsidRPr="00CC6B75">
              <w:rPr>
                <w:rFonts w:eastAsia="Times New Roman"/>
                <w:color w:val="000000"/>
                <w:sz w:val="16"/>
                <w:szCs w:val="16"/>
                <w:lang w:eastAsia="fr-FR"/>
              </w:rPr>
              <w:t>Elaboration de la 2</w:t>
            </w:r>
            <w:r w:rsidRPr="00CC6B75">
              <w:rPr>
                <w:rFonts w:ascii="Times New Roman" w:eastAsia="Times New Roman" w:hAnsi="Times New Roman"/>
                <w:color w:val="000000"/>
                <w:sz w:val="16"/>
                <w:szCs w:val="16"/>
                <w:vertAlign w:val="superscript"/>
                <w:lang w:eastAsia="fr-FR"/>
              </w:rPr>
              <w:t>ème</w:t>
            </w:r>
            <w:r w:rsidRPr="00CC6B75">
              <w:rPr>
                <w:rFonts w:ascii="Times New Roman" w:eastAsia="Times New Roman" w:hAnsi="Times New Roman"/>
                <w:color w:val="000000"/>
                <w:sz w:val="16"/>
                <w:szCs w:val="16"/>
                <w:lang w:eastAsia="fr-FR"/>
              </w:rPr>
              <w:t xml:space="preserve"> Communication Nationale sur les Changements Climatiques à STP</w:t>
            </w:r>
          </w:p>
        </w:tc>
        <w:tc>
          <w:tcPr>
            <w:tcW w:w="880" w:type="dxa"/>
            <w:tcBorders>
              <w:top w:val="nil"/>
              <w:left w:val="nil"/>
              <w:bottom w:val="single" w:sz="4" w:space="0" w:color="auto"/>
              <w:right w:val="single" w:sz="4" w:space="0" w:color="auto"/>
            </w:tcBorders>
            <w:shd w:val="clear" w:color="auto" w:fill="auto"/>
            <w:noWrap/>
            <w:vAlign w:val="center"/>
            <w:hideMark/>
          </w:tcPr>
          <w:p w:rsidR="0005271D" w:rsidRPr="00CC6B75" w:rsidRDefault="0005271D" w:rsidP="00DC760B">
            <w:pPr>
              <w:spacing w:after="0" w:line="240" w:lineRule="auto"/>
              <w:rPr>
                <w:rFonts w:eastAsia="Times New Roman"/>
                <w:color w:val="000000"/>
                <w:sz w:val="16"/>
                <w:szCs w:val="16"/>
                <w:lang w:eastAsia="fr-FR"/>
              </w:rPr>
            </w:pPr>
            <w:r w:rsidRPr="00CC6B75">
              <w:rPr>
                <w:rFonts w:eastAsia="Times New Roman"/>
                <w:color w:val="000000"/>
                <w:sz w:val="16"/>
                <w:szCs w:val="16"/>
                <w:lang w:eastAsia="fr-FR"/>
              </w:rPr>
              <w:t>2007-2010</w:t>
            </w:r>
          </w:p>
        </w:tc>
        <w:tc>
          <w:tcPr>
            <w:tcW w:w="667" w:type="dxa"/>
            <w:tcBorders>
              <w:top w:val="nil"/>
              <w:left w:val="nil"/>
              <w:bottom w:val="single" w:sz="4" w:space="0" w:color="auto"/>
              <w:right w:val="single" w:sz="4" w:space="0" w:color="auto"/>
            </w:tcBorders>
            <w:shd w:val="clear" w:color="auto" w:fill="auto"/>
            <w:noWrap/>
            <w:vAlign w:val="center"/>
            <w:hideMark/>
          </w:tcPr>
          <w:p w:rsidR="0005271D" w:rsidRPr="00CC6B75" w:rsidRDefault="0005271D" w:rsidP="00DC760B">
            <w:pPr>
              <w:spacing w:after="0" w:line="240" w:lineRule="auto"/>
              <w:jc w:val="right"/>
              <w:rPr>
                <w:rFonts w:eastAsia="Times New Roman"/>
                <w:color w:val="000000"/>
                <w:sz w:val="16"/>
                <w:szCs w:val="16"/>
                <w:lang w:eastAsia="fr-FR"/>
              </w:rPr>
            </w:pPr>
            <w:r w:rsidRPr="00CC6B75">
              <w:rPr>
                <w:rFonts w:eastAsia="Times New Roman"/>
                <w:color w:val="000000"/>
                <w:sz w:val="16"/>
                <w:szCs w:val="16"/>
                <w:lang w:eastAsia="fr-FR"/>
              </w:rPr>
              <w:t>185</w:t>
            </w:r>
          </w:p>
        </w:tc>
        <w:tc>
          <w:tcPr>
            <w:tcW w:w="652" w:type="dxa"/>
            <w:tcBorders>
              <w:top w:val="nil"/>
              <w:left w:val="nil"/>
              <w:bottom w:val="single" w:sz="4" w:space="0" w:color="auto"/>
              <w:right w:val="single" w:sz="4" w:space="0" w:color="auto"/>
            </w:tcBorders>
            <w:shd w:val="clear" w:color="auto" w:fill="auto"/>
            <w:noWrap/>
            <w:vAlign w:val="center"/>
            <w:hideMark/>
          </w:tcPr>
          <w:p w:rsidR="0005271D" w:rsidRPr="00CC6B75" w:rsidRDefault="0005271D" w:rsidP="00DC760B">
            <w:pPr>
              <w:spacing w:after="0" w:line="240" w:lineRule="auto"/>
              <w:jc w:val="right"/>
              <w:rPr>
                <w:rFonts w:eastAsia="Times New Roman"/>
                <w:color w:val="000000"/>
                <w:sz w:val="16"/>
                <w:szCs w:val="16"/>
                <w:lang w:eastAsia="fr-FR"/>
              </w:rPr>
            </w:pPr>
            <w:r w:rsidRPr="00CC6B75">
              <w:rPr>
                <w:rFonts w:eastAsia="Times New Roman"/>
                <w:color w:val="000000"/>
                <w:sz w:val="16"/>
                <w:szCs w:val="16"/>
                <w:lang w:eastAsia="fr-FR"/>
              </w:rPr>
              <w:t>15</w:t>
            </w:r>
          </w:p>
        </w:tc>
        <w:tc>
          <w:tcPr>
            <w:tcW w:w="652" w:type="dxa"/>
            <w:tcBorders>
              <w:top w:val="nil"/>
              <w:left w:val="nil"/>
              <w:bottom w:val="single" w:sz="4" w:space="0" w:color="auto"/>
              <w:right w:val="single" w:sz="4" w:space="0" w:color="auto"/>
            </w:tcBorders>
            <w:shd w:val="clear" w:color="auto" w:fill="auto"/>
            <w:noWrap/>
            <w:vAlign w:val="center"/>
            <w:hideMark/>
          </w:tcPr>
          <w:p w:rsidR="0005271D" w:rsidRPr="00CC6B75" w:rsidRDefault="0005271D" w:rsidP="00DC760B">
            <w:pPr>
              <w:spacing w:after="0" w:line="240" w:lineRule="auto"/>
              <w:jc w:val="right"/>
              <w:rPr>
                <w:rFonts w:eastAsia="Times New Roman"/>
                <w:color w:val="000000"/>
                <w:sz w:val="16"/>
                <w:szCs w:val="16"/>
                <w:lang w:eastAsia="fr-FR"/>
              </w:rPr>
            </w:pPr>
            <w:r w:rsidRPr="00CC6B75">
              <w:rPr>
                <w:rFonts w:eastAsia="Times New Roman"/>
                <w:color w:val="000000"/>
                <w:sz w:val="16"/>
                <w:szCs w:val="16"/>
                <w:lang w:eastAsia="fr-FR"/>
              </w:rPr>
              <w:t>57</w:t>
            </w:r>
          </w:p>
        </w:tc>
        <w:tc>
          <w:tcPr>
            <w:tcW w:w="652" w:type="dxa"/>
            <w:tcBorders>
              <w:top w:val="nil"/>
              <w:left w:val="nil"/>
              <w:bottom w:val="single" w:sz="4" w:space="0" w:color="auto"/>
              <w:right w:val="single" w:sz="4" w:space="0" w:color="auto"/>
            </w:tcBorders>
            <w:shd w:val="clear" w:color="auto" w:fill="auto"/>
            <w:noWrap/>
            <w:vAlign w:val="center"/>
            <w:hideMark/>
          </w:tcPr>
          <w:p w:rsidR="0005271D" w:rsidRPr="00CC6B75" w:rsidRDefault="0005271D" w:rsidP="00DC760B">
            <w:pPr>
              <w:spacing w:after="0" w:line="240" w:lineRule="auto"/>
              <w:jc w:val="right"/>
              <w:rPr>
                <w:rFonts w:eastAsia="Times New Roman"/>
                <w:color w:val="000000"/>
                <w:sz w:val="16"/>
                <w:szCs w:val="16"/>
                <w:lang w:eastAsia="fr-FR"/>
              </w:rPr>
            </w:pPr>
            <w:r w:rsidRPr="00CC6B75">
              <w:rPr>
                <w:rFonts w:eastAsia="Times New Roman"/>
                <w:color w:val="000000"/>
                <w:sz w:val="16"/>
                <w:szCs w:val="16"/>
                <w:lang w:eastAsia="fr-FR"/>
              </w:rPr>
              <w:t>35</w:t>
            </w:r>
          </w:p>
        </w:tc>
        <w:tc>
          <w:tcPr>
            <w:tcW w:w="652" w:type="dxa"/>
            <w:tcBorders>
              <w:top w:val="nil"/>
              <w:left w:val="nil"/>
              <w:bottom w:val="single" w:sz="4" w:space="0" w:color="auto"/>
              <w:right w:val="single" w:sz="4" w:space="0" w:color="auto"/>
            </w:tcBorders>
            <w:shd w:val="clear" w:color="auto" w:fill="auto"/>
            <w:noWrap/>
            <w:vAlign w:val="center"/>
            <w:hideMark/>
          </w:tcPr>
          <w:p w:rsidR="0005271D" w:rsidRPr="00CC6B75" w:rsidRDefault="0005271D" w:rsidP="00DC760B">
            <w:pPr>
              <w:spacing w:after="0" w:line="240" w:lineRule="auto"/>
              <w:jc w:val="right"/>
              <w:rPr>
                <w:rFonts w:eastAsia="Times New Roman"/>
                <w:color w:val="000000"/>
                <w:sz w:val="16"/>
                <w:szCs w:val="16"/>
                <w:lang w:eastAsia="fr-FR"/>
              </w:rPr>
            </w:pPr>
            <w:r w:rsidRPr="00CC6B75">
              <w:rPr>
                <w:rFonts w:eastAsia="Times New Roman"/>
                <w:color w:val="000000"/>
                <w:sz w:val="16"/>
                <w:szCs w:val="16"/>
                <w:lang w:eastAsia="fr-FR"/>
              </w:rPr>
              <w:t>107</w:t>
            </w:r>
          </w:p>
        </w:tc>
        <w:tc>
          <w:tcPr>
            <w:tcW w:w="720" w:type="dxa"/>
            <w:tcBorders>
              <w:top w:val="nil"/>
              <w:left w:val="nil"/>
              <w:bottom w:val="single" w:sz="4" w:space="0" w:color="auto"/>
              <w:right w:val="single" w:sz="4" w:space="0" w:color="auto"/>
            </w:tcBorders>
            <w:shd w:val="clear" w:color="auto" w:fill="auto"/>
            <w:noWrap/>
            <w:vAlign w:val="bottom"/>
            <w:hideMark/>
          </w:tcPr>
          <w:p w:rsidR="0005271D" w:rsidRPr="00CC6B75" w:rsidRDefault="0005271D" w:rsidP="00944C97">
            <w:pPr>
              <w:spacing w:after="0" w:line="240" w:lineRule="auto"/>
              <w:jc w:val="right"/>
              <w:rPr>
                <w:rFonts w:eastAsia="Times New Roman"/>
                <w:color w:val="000000"/>
                <w:sz w:val="16"/>
                <w:szCs w:val="16"/>
                <w:lang w:eastAsia="fr-FR"/>
              </w:rPr>
            </w:pPr>
            <w:r w:rsidRPr="00CC6B75">
              <w:rPr>
                <w:rFonts w:eastAsia="Times New Roman"/>
                <w:color w:val="000000"/>
                <w:sz w:val="16"/>
                <w:szCs w:val="16"/>
                <w:lang w:eastAsia="fr-FR"/>
              </w:rPr>
              <w:t xml:space="preserve">        57,8</w:t>
            </w:r>
            <w:r>
              <w:rPr>
                <w:rFonts w:eastAsia="Times New Roman"/>
                <w:color w:val="000000"/>
                <w:sz w:val="16"/>
                <w:szCs w:val="16"/>
                <w:lang w:eastAsia="fr-FR"/>
              </w:rPr>
              <w:t>%</w:t>
            </w:r>
            <w:r w:rsidRPr="00CC6B75">
              <w:rPr>
                <w:rFonts w:eastAsia="Times New Roman"/>
                <w:color w:val="000000"/>
                <w:sz w:val="16"/>
                <w:szCs w:val="16"/>
                <w:lang w:eastAsia="fr-FR"/>
              </w:rPr>
              <w:t xml:space="preserve">   </w:t>
            </w:r>
          </w:p>
        </w:tc>
      </w:tr>
      <w:tr w:rsidR="0005271D" w:rsidRPr="00383165" w:rsidTr="0005271D">
        <w:trPr>
          <w:trHeight w:val="300"/>
        </w:trPr>
        <w:tc>
          <w:tcPr>
            <w:tcW w:w="361" w:type="dxa"/>
            <w:tcBorders>
              <w:top w:val="nil"/>
              <w:left w:val="single" w:sz="4" w:space="0" w:color="auto"/>
              <w:bottom w:val="single" w:sz="4" w:space="0" w:color="auto"/>
              <w:right w:val="single" w:sz="4" w:space="0" w:color="auto"/>
            </w:tcBorders>
            <w:vAlign w:val="center"/>
          </w:tcPr>
          <w:p w:rsidR="0005271D" w:rsidRPr="00CC6B75" w:rsidRDefault="0005271D" w:rsidP="00DC760B">
            <w:pPr>
              <w:spacing w:after="0" w:line="240" w:lineRule="auto"/>
              <w:jc w:val="right"/>
              <w:rPr>
                <w:rFonts w:eastAsia="Times New Roman"/>
                <w:color w:val="000000"/>
                <w:sz w:val="16"/>
                <w:szCs w:val="16"/>
                <w:lang w:eastAsia="fr-FR"/>
              </w:rPr>
            </w:pPr>
            <w:r>
              <w:rPr>
                <w:rFonts w:eastAsia="Times New Roman"/>
                <w:color w:val="000000"/>
                <w:sz w:val="16"/>
                <w:szCs w:val="16"/>
                <w:lang w:eastAsia="fr-FR"/>
              </w:rPr>
              <w:t>4.</w:t>
            </w:r>
          </w:p>
        </w:tc>
        <w:tc>
          <w:tcPr>
            <w:tcW w:w="568" w:type="dxa"/>
            <w:tcBorders>
              <w:top w:val="nil"/>
              <w:left w:val="single" w:sz="4" w:space="0" w:color="auto"/>
              <w:bottom w:val="single" w:sz="4" w:space="0" w:color="auto"/>
              <w:right w:val="single" w:sz="4" w:space="0" w:color="auto"/>
            </w:tcBorders>
            <w:vAlign w:val="center"/>
          </w:tcPr>
          <w:p w:rsidR="0005271D" w:rsidRPr="00CC6B75" w:rsidRDefault="0005271D" w:rsidP="000C6545">
            <w:pPr>
              <w:spacing w:after="0" w:line="240" w:lineRule="auto"/>
              <w:jc w:val="right"/>
              <w:rPr>
                <w:rFonts w:eastAsia="Times New Roman"/>
                <w:color w:val="000000"/>
                <w:sz w:val="16"/>
                <w:szCs w:val="16"/>
                <w:lang w:eastAsia="fr-FR"/>
              </w:rPr>
            </w:pPr>
            <w:r w:rsidRPr="00CC6B75">
              <w:rPr>
                <w:rFonts w:eastAsia="Times New Roman"/>
                <w:color w:val="000000"/>
                <w:sz w:val="16"/>
                <w:szCs w:val="16"/>
                <w:lang w:eastAsia="fr-FR"/>
              </w:rPr>
              <w:t>50932</w:t>
            </w:r>
          </w:p>
        </w:tc>
        <w:tc>
          <w:tcPr>
            <w:tcW w:w="773" w:type="dxa"/>
            <w:tcBorders>
              <w:top w:val="nil"/>
              <w:left w:val="single" w:sz="4" w:space="0" w:color="auto"/>
              <w:bottom w:val="single" w:sz="4" w:space="0" w:color="auto"/>
              <w:right w:val="single" w:sz="4" w:space="0" w:color="auto"/>
            </w:tcBorders>
            <w:shd w:val="clear" w:color="auto" w:fill="auto"/>
            <w:noWrap/>
            <w:vAlign w:val="center"/>
            <w:hideMark/>
          </w:tcPr>
          <w:p w:rsidR="0005271D" w:rsidRPr="00CC6B75" w:rsidRDefault="0005271D" w:rsidP="0005271D">
            <w:pPr>
              <w:spacing w:after="0" w:line="240" w:lineRule="auto"/>
              <w:jc w:val="center"/>
              <w:rPr>
                <w:rFonts w:eastAsia="Times New Roman"/>
                <w:color w:val="000000"/>
                <w:sz w:val="16"/>
                <w:szCs w:val="16"/>
                <w:lang w:eastAsia="fr-FR"/>
              </w:rPr>
            </w:pPr>
            <w:r>
              <w:rPr>
                <w:rFonts w:eastAsia="Times New Roman"/>
                <w:color w:val="000000"/>
                <w:sz w:val="16"/>
                <w:szCs w:val="16"/>
                <w:lang w:eastAsia="fr-FR"/>
              </w:rPr>
              <w:t>GEF</w:t>
            </w:r>
          </w:p>
        </w:tc>
        <w:tc>
          <w:tcPr>
            <w:tcW w:w="4562" w:type="dxa"/>
            <w:tcBorders>
              <w:top w:val="nil"/>
              <w:left w:val="nil"/>
              <w:bottom w:val="single" w:sz="4" w:space="0" w:color="auto"/>
              <w:right w:val="single" w:sz="4" w:space="0" w:color="auto"/>
            </w:tcBorders>
            <w:shd w:val="clear" w:color="auto" w:fill="auto"/>
            <w:vAlign w:val="center"/>
            <w:hideMark/>
          </w:tcPr>
          <w:p w:rsidR="0005271D" w:rsidRPr="00CC6B75" w:rsidRDefault="0005271D" w:rsidP="00DC760B">
            <w:pPr>
              <w:spacing w:after="0" w:line="240" w:lineRule="auto"/>
              <w:rPr>
                <w:rFonts w:eastAsia="Times New Roman"/>
                <w:color w:val="000000"/>
                <w:sz w:val="16"/>
                <w:szCs w:val="16"/>
                <w:lang w:eastAsia="fr-FR"/>
              </w:rPr>
            </w:pPr>
            <w:r w:rsidRPr="00CC6B75">
              <w:rPr>
                <w:rFonts w:eastAsia="Times New Roman"/>
                <w:color w:val="000000"/>
                <w:sz w:val="16"/>
                <w:szCs w:val="16"/>
                <w:lang w:eastAsia="fr-FR"/>
              </w:rPr>
              <w:t>Lute contre la désertification**</w:t>
            </w:r>
          </w:p>
        </w:tc>
        <w:tc>
          <w:tcPr>
            <w:tcW w:w="880" w:type="dxa"/>
            <w:tcBorders>
              <w:top w:val="nil"/>
              <w:left w:val="nil"/>
              <w:bottom w:val="single" w:sz="4" w:space="0" w:color="auto"/>
              <w:right w:val="single" w:sz="4" w:space="0" w:color="auto"/>
            </w:tcBorders>
            <w:shd w:val="clear" w:color="auto" w:fill="auto"/>
            <w:noWrap/>
            <w:vAlign w:val="center"/>
            <w:hideMark/>
          </w:tcPr>
          <w:p w:rsidR="0005271D" w:rsidRPr="00CC6B75" w:rsidRDefault="0005271D" w:rsidP="00DC760B">
            <w:pPr>
              <w:spacing w:after="0" w:line="240" w:lineRule="auto"/>
              <w:rPr>
                <w:rFonts w:eastAsia="Times New Roman"/>
                <w:color w:val="000000"/>
                <w:sz w:val="16"/>
                <w:szCs w:val="16"/>
                <w:lang w:eastAsia="fr-FR"/>
              </w:rPr>
            </w:pPr>
            <w:r w:rsidRPr="00CC6B75">
              <w:rPr>
                <w:rFonts w:eastAsia="Times New Roman"/>
                <w:color w:val="000000"/>
                <w:sz w:val="16"/>
                <w:szCs w:val="16"/>
                <w:lang w:eastAsia="fr-FR"/>
              </w:rPr>
              <w:t>2006-2008</w:t>
            </w:r>
          </w:p>
        </w:tc>
        <w:tc>
          <w:tcPr>
            <w:tcW w:w="667" w:type="dxa"/>
            <w:tcBorders>
              <w:top w:val="nil"/>
              <w:left w:val="nil"/>
              <w:bottom w:val="single" w:sz="4" w:space="0" w:color="auto"/>
              <w:right w:val="single" w:sz="4" w:space="0" w:color="auto"/>
            </w:tcBorders>
            <w:shd w:val="clear" w:color="auto" w:fill="auto"/>
            <w:noWrap/>
            <w:vAlign w:val="center"/>
            <w:hideMark/>
          </w:tcPr>
          <w:p w:rsidR="0005271D" w:rsidRPr="00CC6B75" w:rsidRDefault="0005271D" w:rsidP="00DC760B">
            <w:pPr>
              <w:spacing w:after="0" w:line="240" w:lineRule="auto"/>
              <w:jc w:val="right"/>
              <w:rPr>
                <w:rFonts w:eastAsia="Times New Roman"/>
                <w:color w:val="000000"/>
                <w:sz w:val="16"/>
                <w:szCs w:val="16"/>
                <w:lang w:eastAsia="fr-FR"/>
              </w:rPr>
            </w:pPr>
            <w:r w:rsidRPr="00CC6B75">
              <w:rPr>
                <w:rFonts w:eastAsia="Times New Roman"/>
                <w:color w:val="000000"/>
                <w:sz w:val="16"/>
                <w:szCs w:val="16"/>
                <w:lang w:eastAsia="fr-FR"/>
              </w:rPr>
              <w:t>25</w:t>
            </w:r>
          </w:p>
        </w:tc>
        <w:tc>
          <w:tcPr>
            <w:tcW w:w="652" w:type="dxa"/>
            <w:tcBorders>
              <w:top w:val="nil"/>
              <w:left w:val="nil"/>
              <w:bottom w:val="single" w:sz="4" w:space="0" w:color="auto"/>
              <w:right w:val="single" w:sz="4" w:space="0" w:color="auto"/>
            </w:tcBorders>
            <w:shd w:val="clear" w:color="auto" w:fill="auto"/>
            <w:noWrap/>
            <w:vAlign w:val="center"/>
            <w:hideMark/>
          </w:tcPr>
          <w:p w:rsidR="0005271D" w:rsidRPr="00CC6B75" w:rsidRDefault="0005271D" w:rsidP="00DC760B">
            <w:pPr>
              <w:spacing w:after="0" w:line="240" w:lineRule="auto"/>
              <w:jc w:val="right"/>
              <w:rPr>
                <w:rFonts w:eastAsia="Times New Roman"/>
                <w:color w:val="000000"/>
                <w:sz w:val="16"/>
                <w:szCs w:val="16"/>
                <w:lang w:eastAsia="fr-FR"/>
              </w:rPr>
            </w:pPr>
            <w:r w:rsidRPr="00CC6B75">
              <w:rPr>
                <w:rFonts w:eastAsia="Times New Roman"/>
                <w:color w:val="000000"/>
                <w:sz w:val="16"/>
                <w:szCs w:val="16"/>
                <w:lang w:eastAsia="fr-FR"/>
              </w:rPr>
              <w:t>23</w:t>
            </w:r>
          </w:p>
        </w:tc>
        <w:tc>
          <w:tcPr>
            <w:tcW w:w="652" w:type="dxa"/>
            <w:tcBorders>
              <w:top w:val="nil"/>
              <w:left w:val="nil"/>
              <w:bottom w:val="single" w:sz="4" w:space="0" w:color="auto"/>
              <w:right w:val="single" w:sz="4" w:space="0" w:color="auto"/>
            </w:tcBorders>
            <w:shd w:val="clear" w:color="auto" w:fill="auto"/>
            <w:noWrap/>
            <w:vAlign w:val="center"/>
            <w:hideMark/>
          </w:tcPr>
          <w:p w:rsidR="0005271D" w:rsidRPr="00CC6B75" w:rsidRDefault="0005271D" w:rsidP="00DC760B">
            <w:pPr>
              <w:spacing w:after="0" w:line="240" w:lineRule="auto"/>
              <w:jc w:val="right"/>
              <w:rPr>
                <w:rFonts w:eastAsia="Times New Roman"/>
                <w:color w:val="000000"/>
                <w:sz w:val="16"/>
                <w:szCs w:val="16"/>
                <w:lang w:eastAsia="fr-FR"/>
              </w:rPr>
            </w:pPr>
            <w:r w:rsidRPr="00CC6B75">
              <w:rPr>
                <w:rFonts w:eastAsia="Times New Roman"/>
                <w:color w:val="000000"/>
                <w:sz w:val="16"/>
                <w:szCs w:val="16"/>
                <w:lang w:eastAsia="fr-FR"/>
              </w:rPr>
              <w:t> </w:t>
            </w:r>
          </w:p>
        </w:tc>
        <w:tc>
          <w:tcPr>
            <w:tcW w:w="652" w:type="dxa"/>
            <w:tcBorders>
              <w:top w:val="nil"/>
              <w:left w:val="nil"/>
              <w:bottom w:val="single" w:sz="4" w:space="0" w:color="auto"/>
              <w:right w:val="single" w:sz="4" w:space="0" w:color="auto"/>
            </w:tcBorders>
            <w:shd w:val="clear" w:color="auto" w:fill="auto"/>
            <w:noWrap/>
            <w:vAlign w:val="center"/>
            <w:hideMark/>
          </w:tcPr>
          <w:p w:rsidR="0005271D" w:rsidRPr="00CC6B75" w:rsidRDefault="0005271D" w:rsidP="00DC760B">
            <w:pPr>
              <w:spacing w:after="0" w:line="240" w:lineRule="auto"/>
              <w:jc w:val="right"/>
              <w:rPr>
                <w:rFonts w:eastAsia="Times New Roman"/>
                <w:color w:val="000000"/>
                <w:sz w:val="16"/>
                <w:szCs w:val="16"/>
                <w:lang w:eastAsia="fr-FR"/>
              </w:rPr>
            </w:pPr>
            <w:r w:rsidRPr="00CC6B75">
              <w:rPr>
                <w:rFonts w:eastAsia="Times New Roman"/>
                <w:color w:val="000000"/>
                <w:sz w:val="16"/>
                <w:szCs w:val="16"/>
                <w:lang w:eastAsia="fr-FR"/>
              </w:rPr>
              <w:t> </w:t>
            </w:r>
          </w:p>
        </w:tc>
        <w:tc>
          <w:tcPr>
            <w:tcW w:w="652" w:type="dxa"/>
            <w:tcBorders>
              <w:top w:val="nil"/>
              <w:left w:val="nil"/>
              <w:bottom w:val="single" w:sz="4" w:space="0" w:color="auto"/>
              <w:right w:val="single" w:sz="4" w:space="0" w:color="auto"/>
            </w:tcBorders>
            <w:shd w:val="clear" w:color="auto" w:fill="auto"/>
            <w:noWrap/>
            <w:vAlign w:val="center"/>
            <w:hideMark/>
          </w:tcPr>
          <w:p w:rsidR="0005271D" w:rsidRPr="00CC6B75" w:rsidRDefault="0005271D" w:rsidP="00DC760B">
            <w:pPr>
              <w:spacing w:after="0" w:line="240" w:lineRule="auto"/>
              <w:jc w:val="right"/>
              <w:rPr>
                <w:rFonts w:eastAsia="Times New Roman"/>
                <w:color w:val="000000"/>
                <w:sz w:val="16"/>
                <w:szCs w:val="16"/>
                <w:lang w:eastAsia="fr-FR"/>
              </w:rPr>
            </w:pPr>
            <w:r w:rsidRPr="00CC6B75">
              <w:rPr>
                <w:rFonts w:eastAsia="Times New Roman"/>
                <w:color w:val="000000"/>
                <w:sz w:val="16"/>
                <w:szCs w:val="16"/>
                <w:lang w:eastAsia="fr-FR"/>
              </w:rPr>
              <w:t>23</w:t>
            </w:r>
          </w:p>
        </w:tc>
        <w:tc>
          <w:tcPr>
            <w:tcW w:w="720" w:type="dxa"/>
            <w:tcBorders>
              <w:top w:val="nil"/>
              <w:left w:val="nil"/>
              <w:bottom w:val="single" w:sz="4" w:space="0" w:color="auto"/>
              <w:right w:val="single" w:sz="4" w:space="0" w:color="auto"/>
            </w:tcBorders>
            <w:shd w:val="clear" w:color="auto" w:fill="auto"/>
            <w:noWrap/>
            <w:vAlign w:val="bottom"/>
            <w:hideMark/>
          </w:tcPr>
          <w:p w:rsidR="0005271D" w:rsidRPr="00CC6B75" w:rsidRDefault="0005271D" w:rsidP="00944C97">
            <w:pPr>
              <w:spacing w:after="0" w:line="240" w:lineRule="auto"/>
              <w:jc w:val="right"/>
              <w:rPr>
                <w:rFonts w:eastAsia="Times New Roman"/>
                <w:color w:val="000000"/>
                <w:sz w:val="16"/>
                <w:szCs w:val="16"/>
                <w:lang w:eastAsia="fr-FR"/>
              </w:rPr>
            </w:pPr>
            <w:r w:rsidRPr="00CC6B75">
              <w:rPr>
                <w:rFonts w:eastAsia="Times New Roman"/>
                <w:color w:val="000000"/>
                <w:sz w:val="16"/>
                <w:szCs w:val="16"/>
                <w:lang w:eastAsia="fr-FR"/>
              </w:rPr>
              <w:t xml:space="preserve">        92,0</w:t>
            </w:r>
            <w:r>
              <w:rPr>
                <w:rFonts w:eastAsia="Times New Roman"/>
                <w:color w:val="000000"/>
                <w:sz w:val="16"/>
                <w:szCs w:val="16"/>
                <w:lang w:eastAsia="fr-FR"/>
              </w:rPr>
              <w:t>%</w:t>
            </w:r>
            <w:r w:rsidRPr="00CC6B75">
              <w:rPr>
                <w:rFonts w:eastAsia="Times New Roman"/>
                <w:color w:val="000000"/>
                <w:sz w:val="16"/>
                <w:szCs w:val="16"/>
                <w:lang w:eastAsia="fr-FR"/>
              </w:rPr>
              <w:t xml:space="preserve">   </w:t>
            </w:r>
          </w:p>
        </w:tc>
      </w:tr>
      <w:tr w:rsidR="0005271D" w:rsidRPr="00383165" w:rsidTr="0005271D">
        <w:trPr>
          <w:trHeight w:val="300"/>
        </w:trPr>
        <w:tc>
          <w:tcPr>
            <w:tcW w:w="361" w:type="dxa"/>
            <w:tcBorders>
              <w:top w:val="nil"/>
              <w:left w:val="single" w:sz="4" w:space="0" w:color="auto"/>
              <w:bottom w:val="single" w:sz="4" w:space="0" w:color="auto"/>
              <w:right w:val="single" w:sz="4" w:space="0" w:color="auto"/>
            </w:tcBorders>
            <w:vAlign w:val="center"/>
          </w:tcPr>
          <w:p w:rsidR="0005271D" w:rsidRPr="00CC6B75" w:rsidRDefault="0005271D" w:rsidP="00DC760B">
            <w:pPr>
              <w:spacing w:after="0" w:line="240" w:lineRule="auto"/>
              <w:jc w:val="right"/>
              <w:rPr>
                <w:rFonts w:eastAsia="Times New Roman"/>
                <w:color w:val="000000"/>
                <w:sz w:val="16"/>
                <w:szCs w:val="16"/>
                <w:lang w:eastAsia="fr-FR"/>
              </w:rPr>
            </w:pPr>
            <w:r>
              <w:rPr>
                <w:rFonts w:eastAsia="Times New Roman"/>
                <w:color w:val="000000"/>
                <w:sz w:val="16"/>
                <w:szCs w:val="16"/>
                <w:lang w:eastAsia="fr-FR"/>
              </w:rPr>
              <w:t>5.</w:t>
            </w:r>
          </w:p>
        </w:tc>
        <w:tc>
          <w:tcPr>
            <w:tcW w:w="568" w:type="dxa"/>
            <w:tcBorders>
              <w:top w:val="nil"/>
              <w:left w:val="single" w:sz="4" w:space="0" w:color="auto"/>
              <w:bottom w:val="single" w:sz="4" w:space="0" w:color="auto"/>
              <w:right w:val="single" w:sz="4" w:space="0" w:color="auto"/>
            </w:tcBorders>
            <w:vAlign w:val="center"/>
          </w:tcPr>
          <w:p w:rsidR="0005271D" w:rsidRPr="00CC6B75" w:rsidRDefault="0005271D" w:rsidP="000C6545">
            <w:pPr>
              <w:spacing w:after="0" w:line="240" w:lineRule="auto"/>
              <w:jc w:val="right"/>
              <w:rPr>
                <w:rFonts w:eastAsia="Times New Roman"/>
                <w:color w:val="000000"/>
                <w:sz w:val="16"/>
                <w:szCs w:val="16"/>
                <w:lang w:eastAsia="fr-FR"/>
              </w:rPr>
            </w:pPr>
            <w:r w:rsidRPr="00CC6B75">
              <w:rPr>
                <w:rFonts w:eastAsia="Times New Roman"/>
                <w:color w:val="000000"/>
                <w:sz w:val="16"/>
                <w:szCs w:val="16"/>
                <w:lang w:eastAsia="fr-FR"/>
              </w:rPr>
              <w:t>54804</w:t>
            </w:r>
          </w:p>
        </w:tc>
        <w:tc>
          <w:tcPr>
            <w:tcW w:w="773" w:type="dxa"/>
            <w:tcBorders>
              <w:top w:val="nil"/>
              <w:left w:val="single" w:sz="4" w:space="0" w:color="auto"/>
              <w:bottom w:val="single" w:sz="4" w:space="0" w:color="auto"/>
              <w:right w:val="single" w:sz="4" w:space="0" w:color="auto"/>
            </w:tcBorders>
            <w:shd w:val="clear" w:color="auto" w:fill="auto"/>
            <w:noWrap/>
            <w:vAlign w:val="center"/>
            <w:hideMark/>
          </w:tcPr>
          <w:p w:rsidR="0005271D" w:rsidRPr="00CC6B75" w:rsidRDefault="0005271D" w:rsidP="0005271D">
            <w:pPr>
              <w:spacing w:after="0" w:line="240" w:lineRule="auto"/>
              <w:jc w:val="center"/>
              <w:rPr>
                <w:rFonts w:eastAsia="Times New Roman"/>
                <w:color w:val="000000"/>
                <w:sz w:val="16"/>
                <w:szCs w:val="16"/>
                <w:lang w:eastAsia="fr-FR"/>
              </w:rPr>
            </w:pPr>
            <w:r>
              <w:rPr>
                <w:rFonts w:eastAsia="Times New Roman"/>
                <w:color w:val="000000"/>
                <w:sz w:val="16"/>
                <w:szCs w:val="16"/>
                <w:lang w:eastAsia="fr-FR"/>
              </w:rPr>
              <w:t>GEF</w:t>
            </w:r>
          </w:p>
        </w:tc>
        <w:tc>
          <w:tcPr>
            <w:tcW w:w="4562" w:type="dxa"/>
            <w:tcBorders>
              <w:top w:val="nil"/>
              <w:left w:val="nil"/>
              <w:bottom w:val="single" w:sz="4" w:space="0" w:color="auto"/>
              <w:right w:val="single" w:sz="4" w:space="0" w:color="auto"/>
            </w:tcBorders>
            <w:shd w:val="clear" w:color="auto" w:fill="auto"/>
            <w:vAlign w:val="center"/>
            <w:hideMark/>
          </w:tcPr>
          <w:p w:rsidR="0005271D" w:rsidRPr="00CC6B75" w:rsidRDefault="0005271D" w:rsidP="00DC760B">
            <w:pPr>
              <w:spacing w:after="0" w:line="240" w:lineRule="auto"/>
              <w:rPr>
                <w:rFonts w:eastAsia="Times New Roman"/>
                <w:color w:val="000000"/>
                <w:sz w:val="16"/>
                <w:szCs w:val="16"/>
                <w:lang w:eastAsia="fr-FR"/>
              </w:rPr>
            </w:pPr>
            <w:r w:rsidRPr="00CC6B75">
              <w:rPr>
                <w:rFonts w:eastAsia="Times New Roman"/>
                <w:color w:val="000000"/>
                <w:sz w:val="16"/>
                <w:szCs w:val="16"/>
                <w:lang w:eastAsia="fr-FR"/>
              </w:rPr>
              <w:t>Mise en œuvre du Protocole de Montréal : Programme d’Assistance Technique</w:t>
            </w:r>
          </w:p>
        </w:tc>
        <w:tc>
          <w:tcPr>
            <w:tcW w:w="880" w:type="dxa"/>
            <w:tcBorders>
              <w:top w:val="nil"/>
              <w:left w:val="nil"/>
              <w:bottom w:val="single" w:sz="4" w:space="0" w:color="auto"/>
              <w:right w:val="single" w:sz="4" w:space="0" w:color="auto"/>
            </w:tcBorders>
            <w:shd w:val="clear" w:color="auto" w:fill="auto"/>
            <w:noWrap/>
            <w:vAlign w:val="center"/>
            <w:hideMark/>
          </w:tcPr>
          <w:p w:rsidR="0005271D" w:rsidRPr="00CC6B75" w:rsidRDefault="0005271D" w:rsidP="00DC760B">
            <w:pPr>
              <w:spacing w:after="0" w:line="240" w:lineRule="auto"/>
              <w:rPr>
                <w:rFonts w:eastAsia="Times New Roman"/>
                <w:color w:val="000000"/>
                <w:sz w:val="16"/>
                <w:szCs w:val="16"/>
                <w:lang w:eastAsia="fr-FR"/>
              </w:rPr>
            </w:pPr>
            <w:r w:rsidRPr="00CC6B75">
              <w:rPr>
                <w:rFonts w:eastAsia="Times New Roman"/>
                <w:color w:val="000000"/>
                <w:sz w:val="16"/>
                <w:szCs w:val="16"/>
                <w:lang w:eastAsia="fr-FR"/>
              </w:rPr>
              <w:t>2007-2009</w:t>
            </w:r>
          </w:p>
        </w:tc>
        <w:tc>
          <w:tcPr>
            <w:tcW w:w="667" w:type="dxa"/>
            <w:tcBorders>
              <w:top w:val="nil"/>
              <w:left w:val="nil"/>
              <w:bottom w:val="single" w:sz="4" w:space="0" w:color="auto"/>
              <w:right w:val="single" w:sz="4" w:space="0" w:color="auto"/>
            </w:tcBorders>
            <w:shd w:val="clear" w:color="auto" w:fill="auto"/>
            <w:noWrap/>
            <w:vAlign w:val="center"/>
            <w:hideMark/>
          </w:tcPr>
          <w:p w:rsidR="0005271D" w:rsidRPr="00CC6B75" w:rsidRDefault="0005271D" w:rsidP="00DC760B">
            <w:pPr>
              <w:spacing w:after="0" w:line="240" w:lineRule="auto"/>
              <w:jc w:val="right"/>
              <w:rPr>
                <w:rFonts w:eastAsia="Times New Roman"/>
                <w:color w:val="000000"/>
                <w:sz w:val="16"/>
                <w:szCs w:val="16"/>
                <w:lang w:eastAsia="fr-FR"/>
              </w:rPr>
            </w:pPr>
            <w:r w:rsidRPr="00CC6B75">
              <w:rPr>
                <w:rFonts w:eastAsia="Times New Roman"/>
                <w:color w:val="000000"/>
                <w:sz w:val="16"/>
                <w:szCs w:val="16"/>
                <w:lang w:eastAsia="fr-FR"/>
              </w:rPr>
              <w:t>110</w:t>
            </w:r>
          </w:p>
        </w:tc>
        <w:tc>
          <w:tcPr>
            <w:tcW w:w="652" w:type="dxa"/>
            <w:tcBorders>
              <w:top w:val="nil"/>
              <w:left w:val="nil"/>
              <w:bottom w:val="single" w:sz="4" w:space="0" w:color="auto"/>
              <w:right w:val="single" w:sz="4" w:space="0" w:color="auto"/>
            </w:tcBorders>
            <w:shd w:val="clear" w:color="auto" w:fill="auto"/>
            <w:noWrap/>
            <w:vAlign w:val="center"/>
            <w:hideMark/>
          </w:tcPr>
          <w:p w:rsidR="0005271D" w:rsidRPr="00CC6B75" w:rsidRDefault="0005271D" w:rsidP="00DC760B">
            <w:pPr>
              <w:spacing w:after="0" w:line="240" w:lineRule="auto"/>
              <w:jc w:val="right"/>
              <w:rPr>
                <w:rFonts w:eastAsia="Times New Roman"/>
                <w:color w:val="000000"/>
                <w:sz w:val="16"/>
                <w:szCs w:val="16"/>
                <w:lang w:eastAsia="fr-FR"/>
              </w:rPr>
            </w:pPr>
            <w:r w:rsidRPr="00CC6B75">
              <w:rPr>
                <w:rFonts w:eastAsia="Times New Roman"/>
                <w:color w:val="000000"/>
                <w:sz w:val="16"/>
                <w:szCs w:val="16"/>
                <w:lang w:eastAsia="fr-FR"/>
              </w:rPr>
              <w:t>72</w:t>
            </w:r>
          </w:p>
        </w:tc>
        <w:tc>
          <w:tcPr>
            <w:tcW w:w="652" w:type="dxa"/>
            <w:tcBorders>
              <w:top w:val="nil"/>
              <w:left w:val="nil"/>
              <w:bottom w:val="single" w:sz="4" w:space="0" w:color="auto"/>
              <w:right w:val="single" w:sz="4" w:space="0" w:color="auto"/>
            </w:tcBorders>
            <w:shd w:val="clear" w:color="auto" w:fill="auto"/>
            <w:noWrap/>
            <w:vAlign w:val="center"/>
            <w:hideMark/>
          </w:tcPr>
          <w:p w:rsidR="0005271D" w:rsidRPr="00CC6B75" w:rsidRDefault="0005271D" w:rsidP="00DC760B">
            <w:pPr>
              <w:spacing w:after="0" w:line="240" w:lineRule="auto"/>
              <w:jc w:val="right"/>
              <w:rPr>
                <w:rFonts w:eastAsia="Times New Roman"/>
                <w:color w:val="000000"/>
                <w:sz w:val="16"/>
                <w:szCs w:val="16"/>
                <w:lang w:eastAsia="fr-FR"/>
              </w:rPr>
            </w:pPr>
            <w:r w:rsidRPr="00CC6B75">
              <w:rPr>
                <w:rFonts w:eastAsia="Times New Roman"/>
                <w:color w:val="000000"/>
                <w:sz w:val="16"/>
                <w:szCs w:val="16"/>
                <w:lang w:eastAsia="fr-FR"/>
              </w:rPr>
              <w:t>23</w:t>
            </w:r>
          </w:p>
        </w:tc>
        <w:tc>
          <w:tcPr>
            <w:tcW w:w="652" w:type="dxa"/>
            <w:tcBorders>
              <w:top w:val="nil"/>
              <w:left w:val="nil"/>
              <w:bottom w:val="single" w:sz="4" w:space="0" w:color="auto"/>
              <w:right w:val="single" w:sz="4" w:space="0" w:color="auto"/>
            </w:tcBorders>
            <w:shd w:val="clear" w:color="auto" w:fill="auto"/>
            <w:noWrap/>
            <w:vAlign w:val="center"/>
            <w:hideMark/>
          </w:tcPr>
          <w:p w:rsidR="0005271D" w:rsidRPr="00CC6B75" w:rsidRDefault="0005271D" w:rsidP="00DC760B">
            <w:pPr>
              <w:spacing w:after="0" w:line="240" w:lineRule="auto"/>
              <w:jc w:val="right"/>
              <w:rPr>
                <w:rFonts w:eastAsia="Times New Roman"/>
                <w:color w:val="000000"/>
                <w:sz w:val="16"/>
                <w:szCs w:val="16"/>
                <w:lang w:eastAsia="fr-FR"/>
              </w:rPr>
            </w:pPr>
            <w:r w:rsidRPr="00CC6B75">
              <w:rPr>
                <w:rFonts w:eastAsia="Times New Roman"/>
                <w:color w:val="000000"/>
                <w:sz w:val="16"/>
                <w:szCs w:val="16"/>
                <w:lang w:eastAsia="fr-FR"/>
              </w:rPr>
              <w:t>1</w:t>
            </w:r>
            <w:r>
              <w:rPr>
                <w:rFonts w:eastAsia="Times New Roman"/>
                <w:color w:val="000000"/>
                <w:sz w:val="16"/>
                <w:szCs w:val="16"/>
                <w:lang w:eastAsia="fr-FR"/>
              </w:rPr>
              <w:t>4</w:t>
            </w:r>
          </w:p>
        </w:tc>
        <w:tc>
          <w:tcPr>
            <w:tcW w:w="652" w:type="dxa"/>
            <w:tcBorders>
              <w:top w:val="nil"/>
              <w:left w:val="nil"/>
              <w:bottom w:val="single" w:sz="4" w:space="0" w:color="auto"/>
              <w:right w:val="single" w:sz="4" w:space="0" w:color="auto"/>
            </w:tcBorders>
            <w:shd w:val="clear" w:color="auto" w:fill="auto"/>
            <w:noWrap/>
            <w:vAlign w:val="center"/>
            <w:hideMark/>
          </w:tcPr>
          <w:p w:rsidR="0005271D" w:rsidRPr="00CC6B75" w:rsidRDefault="0005271D" w:rsidP="00DC760B">
            <w:pPr>
              <w:spacing w:after="0" w:line="240" w:lineRule="auto"/>
              <w:jc w:val="right"/>
              <w:rPr>
                <w:rFonts w:eastAsia="Times New Roman"/>
                <w:color w:val="000000"/>
                <w:sz w:val="16"/>
                <w:szCs w:val="16"/>
                <w:lang w:eastAsia="fr-FR"/>
              </w:rPr>
            </w:pPr>
            <w:r w:rsidRPr="00CC6B75">
              <w:rPr>
                <w:rFonts w:eastAsia="Times New Roman"/>
                <w:color w:val="000000"/>
                <w:sz w:val="16"/>
                <w:szCs w:val="16"/>
                <w:lang w:eastAsia="fr-FR"/>
              </w:rPr>
              <w:t>1</w:t>
            </w:r>
            <w:r>
              <w:rPr>
                <w:rFonts w:eastAsia="Times New Roman"/>
                <w:color w:val="000000"/>
                <w:sz w:val="16"/>
                <w:szCs w:val="16"/>
                <w:lang w:eastAsia="fr-FR"/>
              </w:rPr>
              <w:t>09</w:t>
            </w:r>
          </w:p>
        </w:tc>
        <w:tc>
          <w:tcPr>
            <w:tcW w:w="720" w:type="dxa"/>
            <w:tcBorders>
              <w:top w:val="nil"/>
              <w:left w:val="nil"/>
              <w:bottom w:val="single" w:sz="4" w:space="0" w:color="auto"/>
              <w:right w:val="single" w:sz="4" w:space="0" w:color="auto"/>
            </w:tcBorders>
            <w:shd w:val="clear" w:color="auto" w:fill="auto"/>
            <w:noWrap/>
            <w:vAlign w:val="bottom"/>
            <w:hideMark/>
          </w:tcPr>
          <w:p w:rsidR="0005271D" w:rsidRPr="00CC6B75" w:rsidRDefault="0005271D" w:rsidP="00944C97">
            <w:pPr>
              <w:spacing w:after="0" w:line="240" w:lineRule="auto"/>
              <w:jc w:val="right"/>
              <w:rPr>
                <w:rFonts w:eastAsia="Times New Roman"/>
                <w:color w:val="000000"/>
                <w:sz w:val="16"/>
                <w:szCs w:val="16"/>
                <w:lang w:eastAsia="fr-FR"/>
              </w:rPr>
            </w:pPr>
            <w:r w:rsidRPr="00CC6B75">
              <w:rPr>
                <w:rFonts w:eastAsia="Times New Roman"/>
                <w:color w:val="000000"/>
                <w:sz w:val="16"/>
                <w:szCs w:val="16"/>
                <w:lang w:eastAsia="fr-FR"/>
              </w:rPr>
              <w:t xml:space="preserve">     </w:t>
            </w:r>
            <w:r>
              <w:rPr>
                <w:rFonts w:eastAsia="Times New Roman"/>
                <w:color w:val="000000"/>
                <w:sz w:val="16"/>
                <w:szCs w:val="16"/>
                <w:lang w:eastAsia="fr-FR"/>
              </w:rPr>
              <w:t>99,09%</w:t>
            </w:r>
            <w:r w:rsidRPr="00CC6B75">
              <w:rPr>
                <w:rFonts w:eastAsia="Times New Roman"/>
                <w:color w:val="000000"/>
                <w:sz w:val="16"/>
                <w:szCs w:val="16"/>
                <w:lang w:eastAsia="fr-FR"/>
              </w:rPr>
              <w:t xml:space="preserve">   </w:t>
            </w:r>
          </w:p>
        </w:tc>
      </w:tr>
      <w:tr w:rsidR="0005271D" w:rsidRPr="00383165" w:rsidTr="0005271D">
        <w:trPr>
          <w:trHeight w:val="300"/>
        </w:trPr>
        <w:tc>
          <w:tcPr>
            <w:tcW w:w="361" w:type="dxa"/>
            <w:tcBorders>
              <w:top w:val="nil"/>
              <w:left w:val="single" w:sz="4" w:space="0" w:color="auto"/>
              <w:bottom w:val="single" w:sz="4" w:space="0" w:color="auto"/>
              <w:right w:val="single" w:sz="4" w:space="0" w:color="auto"/>
            </w:tcBorders>
            <w:vAlign w:val="center"/>
          </w:tcPr>
          <w:p w:rsidR="0005271D" w:rsidRPr="00CC6B75" w:rsidRDefault="0005271D" w:rsidP="00DC760B">
            <w:pPr>
              <w:spacing w:after="0" w:line="240" w:lineRule="auto"/>
              <w:jc w:val="right"/>
              <w:rPr>
                <w:rFonts w:eastAsia="Times New Roman"/>
                <w:color w:val="000000"/>
                <w:sz w:val="16"/>
                <w:szCs w:val="16"/>
                <w:lang w:eastAsia="fr-FR"/>
              </w:rPr>
            </w:pPr>
            <w:r>
              <w:rPr>
                <w:rFonts w:eastAsia="Times New Roman"/>
                <w:color w:val="000000"/>
                <w:sz w:val="16"/>
                <w:szCs w:val="16"/>
                <w:lang w:eastAsia="fr-FR"/>
              </w:rPr>
              <w:t>6.</w:t>
            </w:r>
          </w:p>
        </w:tc>
        <w:tc>
          <w:tcPr>
            <w:tcW w:w="568" w:type="dxa"/>
            <w:tcBorders>
              <w:top w:val="nil"/>
              <w:left w:val="single" w:sz="4" w:space="0" w:color="auto"/>
              <w:bottom w:val="single" w:sz="4" w:space="0" w:color="auto"/>
              <w:right w:val="single" w:sz="4" w:space="0" w:color="auto"/>
            </w:tcBorders>
            <w:vAlign w:val="center"/>
          </w:tcPr>
          <w:p w:rsidR="0005271D" w:rsidRPr="00CC6B75" w:rsidRDefault="0005271D" w:rsidP="000C6545">
            <w:pPr>
              <w:spacing w:after="0" w:line="240" w:lineRule="auto"/>
              <w:jc w:val="right"/>
              <w:rPr>
                <w:rFonts w:eastAsia="Times New Roman"/>
                <w:color w:val="000000"/>
                <w:sz w:val="16"/>
                <w:szCs w:val="16"/>
                <w:lang w:eastAsia="fr-FR"/>
              </w:rPr>
            </w:pPr>
            <w:r w:rsidRPr="00CC6B75">
              <w:rPr>
                <w:rFonts w:eastAsia="Times New Roman"/>
                <w:color w:val="000000"/>
                <w:sz w:val="16"/>
                <w:szCs w:val="16"/>
                <w:lang w:eastAsia="fr-FR"/>
              </w:rPr>
              <w:t>56869</w:t>
            </w:r>
          </w:p>
        </w:tc>
        <w:tc>
          <w:tcPr>
            <w:tcW w:w="773" w:type="dxa"/>
            <w:tcBorders>
              <w:top w:val="nil"/>
              <w:left w:val="single" w:sz="4" w:space="0" w:color="auto"/>
              <w:bottom w:val="single" w:sz="4" w:space="0" w:color="auto"/>
              <w:right w:val="single" w:sz="4" w:space="0" w:color="auto"/>
            </w:tcBorders>
            <w:shd w:val="clear" w:color="auto" w:fill="auto"/>
            <w:noWrap/>
            <w:vAlign w:val="center"/>
            <w:hideMark/>
          </w:tcPr>
          <w:p w:rsidR="0005271D" w:rsidRPr="00CC6B75" w:rsidRDefault="0005271D" w:rsidP="0005271D">
            <w:pPr>
              <w:spacing w:after="0" w:line="240" w:lineRule="auto"/>
              <w:jc w:val="center"/>
              <w:rPr>
                <w:rFonts w:eastAsia="Times New Roman"/>
                <w:color w:val="000000"/>
                <w:sz w:val="16"/>
                <w:szCs w:val="16"/>
                <w:lang w:eastAsia="fr-FR"/>
              </w:rPr>
            </w:pPr>
            <w:r>
              <w:rPr>
                <w:rFonts w:eastAsia="Times New Roman"/>
                <w:color w:val="000000"/>
                <w:sz w:val="16"/>
                <w:szCs w:val="16"/>
                <w:lang w:eastAsia="fr-FR"/>
              </w:rPr>
              <w:t>PNUD</w:t>
            </w:r>
          </w:p>
        </w:tc>
        <w:tc>
          <w:tcPr>
            <w:tcW w:w="4562" w:type="dxa"/>
            <w:tcBorders>
              <w:top w:val="nil"/>
              <w:left w:val="nil"/>
              <w:bottom w:val="single" w:sz="4" w:space="0" w:color="auto"/>
              <w:right w:val="single" w:sz="4" w:space="0" w:color="auto"/>
            </w:tcBorders>
            <w:shd w:val="clear" w:color="auto" w:fill="auto"/>
            <w:vAlign w:val="center"/>
            <w:hideMark/>
          </w:tcPr>
          <w:p w:rsidR="0005271D" w:rsidRPr="00CC6B75" w:rsidRDefault="0005271D" w:rsidP="00DC760B">
            <w:pPr>
              <w:spacing w:after="0" w:line="240" w:lineRule="auto"/>
              <w:rPr>
                <w:rFonts w:eastAsia="Times New Roman"/>
                <w:color w:val="000000"/>
                <w:sz w:val="16"/>
                <w:szCs w:val="16"/>
                <w:lang w:eastAsia="fr-FR"/>
              </w:rPr>
            </w:pPr>
            <w:r w:rsidRPr="00CC6B75">
              <w:rPr>
                <w:rFonts w:eastAsia="Times New Roman"/>
                <w:color w:val="000000"/>
                <w:sz w:val="16"/>
                <w:szCs w:val="16"/>
                <w:lang w:eastAsia="fr-FR"/>
              </w:rPr>
              <w:t>Programme National sur l’Education Environnementale</w:t>
            </w:r>
          </w:p>
        </w:tc>
        <w:tc>
          <w:tcPr>
            <w:tcW w:w="880" w:type="dxa"/>
            <w:tcBorders>
              <w:top w:val="nil"/>
              <w:left w:val="nil"/>
              <w:bottom w:val="single" w:sz="4" w:space="0" w:color="auto"/>
              <w:right w:val="single" w:sz="4" w:space="0" w:color="auto"/>
            </w:tcBorders>
            <w:shd w:val="clear" w:color="auto" w:fill="auto"/>
            <w:noWrap/>
            <w:vAlign w:val="center"/>
            <w:hideMark/>
          </w:tcPr>
          <w:p w:rsidR="0005271D" w:rsidRPr="00CC6B75" w:rsidRDefault="0005271D" w:rsidP="00DC760B">
            <w:pPr>
              <w:spacing w:after="0" w:line="240" w:lineRule="auto"/>
              <w:rPr>
                <w:rFonts w:eastAsia="Times New Roman"/>
                <w:color w:val="000000"/>
                <w:sz w:val="16"/>
                <w:szCs w:val="16"/>
                <w:lang w:eastAsia="fr-FR"/>
              </w:rPr>
            </w:pPr>
            <w:r w:rsidRPr="00CC6B75">
              <w:rPr>
                <w:rFonts w:eastAsia="Times New Roman"/>
                <w:color w:val="000000"/>
                <w:sz w:val="16"/>
                <w:szCs w:val="16"/>
                <w:lang w:eastAsia="fr-FR"/>
              </w:rPr>
              <w:t>2007-2008</w:t>
            </w:r>
          </w:p>
        </w:tc>
        <w:tc>
          <w:tcPr>
            <w:tcW w:w="667" w:type="dxa"/>
            <w:tcBorders>
              <w:top w:val="nil"/>
              <w:left w:val="nil"/>
              <w:bottom w:val="single" w:sz="4" w:space="0" w:color="auto"/>
              <w:right w:val="single" w:sz="4" w:space="0" w:color="auto"/>
            </w:tcBorders>
            <w:shd w:val="clear" w:color="auto" w:fill="auto"/>
            <w:noWrap/>
            <w:vAlign w:val="center"/>
            <w:hideMark/>
          </w:tcPr>
          <w:p w:rsidR="0005271D" w:rsidRPr="00CC6B75" w:rsidRDefault="0005271D" w:rsidP="00DC760B">
            <w:pPr>
              <w:spacing w:after="0" w:line="240" w:lineRule="auto"/>
              <w:jc w:val="right"/>
              <w:rPr>
                <w:rFonts w:eastAsia="Times New Roman"/>
                <w:color w:val="000000"/>
                <w:sz w:val="16"/>
                <w:szCs w:val="16"/>
                <w:lang w:eastAsia="fr-FR"/>
              </w:rPr>
            </w:pPr>
            <w:r>
              <w:rPr>
                <w:rFonts w:eastAsia="Times New Roman"/>
                <w:color w:val="000000"/>
                <w:sz w:val="16"/>
                <w:szCs w:val="16"/>
                <w:lang w:eastAsia="fr-FR"/>
              </w:rPr>
              <w:t>124</w:t>
            </w:r>
          </w:p>
        </w:tc>
        <w:tc>
          <w:tcPr>
            <w:tcW w:w="652" w:type="dxa"/>
            <w:tcBorders>
              <w:top w:val="nil"/>
              <w:left w:val="nil"/>
              <w:bottom w:val="single" w:sz="4" w:space="0" w:color="auto"/>
              <w:right w:val="single" w:sz="4" w:space="0" w:color="auto"/>
            </w:tcBorders>
            <w:shd w:val="clear" w:color="auto" w:fill="auto"/>
            <w:noWrap/>
            <w:vAlign w:val="center"/>
            <w:hideMark/>
          </w:tcPr>
          <w:p w:rsidR="0005271D" w:rsidRPr="00CC6B75" w:rsidRDefault="0005271D" w:rsidP="00DC760B">
            <w:pPr>
              <w:spacing w:after="0" w:line="240" w:lineRule="auto"/>
              <w:jc w:val="right"/>
              <w:rPr>
                <w:rFonts w:eastAsia="Times New Roman"/>
                <w:color w:val="000000"/>
                <w:sz w:val="16"/>
                <w:szCs w:val="16"/>
                <w:lang w:eastAsia="fr-FR"/>
              </w:rPr>
            </w:pPr>
            <w:r w:rsidRPr="00CC6B75">
              <w:rPr>
                <w:rFonts w:eastAsia="Times New Roman"/>
                <w:color w:val="000000"/>
                <w:sz w:val="16"/>
                <w:szCs w:val="16"/>
                <w:lang w:eastAsia="fr-FR"/>
              </w:rPr>
              <w:t>64</w:t>
            </w:r>
          </w:p>
        </w:tc>
        <w:tc>
          <w:tcPr>
            <w:tcW w:w="652" w:type="dxa"/>
            <w:tcBorders>
              <w:top w:val="nil"/>
              <w:left w:val="nil"/>
              <w:bottom w:val="single" w:sz="4" w:space="0" w:color="auto"/>
              <w:right w:val="single" w:sz="4" w:space="0" w:color="auto"/>
            </w:tcBorders>
            <w:shd w:val="clear" w:color="auto" w:fill="auto"/>
            <w:noWrap/>
            <w:vAlign w:val="center"/>
            <w:hideMark/>
          </w:tcPr>
          <w:p w:rsidR="0005271D" w:rsidRPr="00CC6B75" w:rsidRDefault="0005271D" w:rsidP="00DC760B">
            <w:pPr>
              <w:spacing w:after="0" w:line="240" w:lineRule="auto"/>
              <w:jc w:val="right"/>
              <w:rPr>
                <w:rFonts w:eastAsia="Times New Roman"/>
                <w:color w:val="000000"/>
                <w:sz w:val="16"/>
                <w:szCs w:val="16"/>
                <w:lang w:eastAsia="fr-FR"/>
              </w:rPr>
            </w:pPr>
            <w:r w:rsidRPr="00CC6B75">
              <w:rPr>
                <w:rFonts w:eastAsia="Times New Roman"/>
                <w:color w:val="000000"/>
                <w:sz w:val="16"/>
                <w:szCs w:val="16"/>
                <w:lang w:eastAsia="fr-FR"/>
              </w:rPr>
              <w:t>28</w:t>
            </w:r>
          </w:p>
        </w:tc>
        <w:tc>
          <w:tcPr>
            <w:tcW w:w="652" w:type="dxa"/>
            <w:tcBorders>
              <w:top w:val="nil"/>
              <w:left w:val="nil"/>
              <w:bottom w:val="single" w:sz="4" w:space="0" w:color="auto"/>
              <w:right w:val="single" w:sz="4" w:space="0" w:color="auto"/>
            </w:tcBorders>
            <w:shd w:val="clear" w:color="auto" w:fill="auto"/>
            <w:noWrap/>
            <w:vAlign w:val="center"/>
            <w:hideMark/>
          </w:tcPr>
          <w:p w:rsidR="0005271D" w:rsidRPr="00CC6B75" w:rsidRDefault="0005271D" w:rsidP="00DC760B">
            <w:pPr>
              <w:spacing w:after="0" w:line="240" w:lineRule="auto"/>
              <w:jc w:val="right"/>
              <w:rPr>
                <w:rFonts w:eastAsia="Times New Roman"/>
                <w:color w:val="000000"/>
                <w:sz w:val="16"/>
                <w:szCs w:val="16"/>
                <w:lang w:eastAsia="fr-FR"/>
              </w:rPr>
            </w:pPr>
            <w:r>
              <w:rPr>
                <w:rFonts w:eastAsia="Times New Roman"/>
                <w:color w:val="000000"/>
                <w:sz w:val="16"/>
                <w:szCs w:val="16"/>
                <w:lang w:eastAsia="fr-FR"/>
              </w:rPr>
              <w:t>17</w:t>
            </w:r>
            <w:r w:rsidRPr="00CC6B75">
              <w:rPr>
                <w:rFonts w:eastAsia="Times New Roman"/>
                <w:color w:val="000000"/>
                <w:sz w:val="16"/>
                <w:szCs w:val="16"/>
                <w:lang w:eastAsia="fr-FR"/>
              </w:rPr>
              <w:t> </w:t>
            </w:r>
          </w:p>
        </w:tc>
        <w:tc>
          <w:tcPr>
            <w:tcW w:w="652" w:type="dxa"/>
            <w:tcBorders>
              <w:top w:val="nil"/>
              <w:left w:val="nil"/>
              <w:bottom w:val="single" w:sz="4" w:space="0" w:color="auto"/>
              <w:right w:val="single" w:sz="4" w:space="0" w:color="auto"/>
            </w:tcBorders>
            <w:shd w:val="clear" w:color="auto" w:fill="auto"/>
            <w:noWrap/>
            <w:vAlign w:val="center"/>
            <w:hideMark/>
          </w:tcPr>
          <w:p w:rsidR="0005271D" w:rsidRPr="00CC6B75" w:rsidRDefault="0005271D" w:rsidP="00DC760B">
            <w:pPr>
              <w:spacing w:after="0" w:line="240" w:lineRule="auto"/>
              <w:jc w:val="right"/>
              <w:rPr>
                <w:rFonts w:eastAsia="Times New Roman"/>
                <w:color w:val="000000"/>
                <w:sz w:val="16"/>
                <w:szCs w:val="16"/>
                <w:lang w:eastAsia="fr-FR"/>
              </w:rPr>
            </w:pPr>
            <w:r>
              <w:rPr>
                <w:rFonts w:eastAsia="Times New Roman"/>
                <w:color w:val="000000"/>
                <w:sz w:val="16"/>
                <w:szCs w:val="16"/>
                <w:lang w:eastAsia="fr-FR"/>
              </w:rPr>
              <w:t>109</w:t>
            </w:r>
          </w:p>
        </w:tc>
        <w:tc>
          <w:tcPr>
            <w:tcW w:w="720" w:type="dxa"/>
            <w:tcBorders>
              <w:top w:val="nil"/>
              <w:left w:val="nil"/>
              <w:bottom w:val="single" w:sz="4" w:space="0" w:color="auto"/>
              <w:right w:val="single" w:sz="4" w:space="0" w:color="auto"/>
            </w:tcBorders>
            <w:shd w:val="clear" w:color="auto" w:fill="auto"/>
            <w:noWrap/>
            <w:vAlign w:val="bottom"/>
            <w:hideMark/>
          </w:tcPr>
          <w:p w:rsidR="0005271D" w:rsidRPr="00CC6B75" w:rsidRDefault="0005271D" w:rsidP="00944C97">
            <w:pPr>
              <w:spacing w:after="0" w:line="240" w:lineRule="auto"/>
              <w:jc w:val="right"/>
              <w:rPr>
                <w:rFonts w:eastAsia="Times New Roman"/>
                <w:color w:val="000000"/>
                <w:sz w:val="16"/>
                <w:szCs w:val="16"/>
                <w:lang w:eastAsia="fr-FR"/>
              </w:rPr>
            </w:pPr>
            <w:r w:rsidRPr="00CC6B75">
              <w:rPr>
                <w:rFonts w:eastAsia="Times New Roman"/>
                <w:color w:val="000000"/>
                <w:sz w:val="16"/>
                <w:szCs w:val="16"/>
                <w:lang w:eastAsia="fr-FR"/>
              </w:rPr>
              <w:t xml:space="preserve">    </w:t>
            </w:r>
            <w:r>
              <w:rPr>
                <w:rFonts w:eastAsia="Times New Roman"/>
                <w:color w:val="000000"/>
                <w:sz w:val="16"/>
                <w:szCs w:val="16"/>
                <w:lang w:eastAsia="fr-FR"/>
              </w:rPr>
              <w:t>87,9%</w:t>
            </w:r>
            <w:r w:rsidRPr="00CC6B75">
              <w:rPr>
                <w:rFonts w:eastAsia="Times New Roman"/>
                <w:color w:val="000000"/>
                <w:sz w:val="16"/>
                <w:szCs w:val="16"/>
                <w:lang w:eastAsia="fr-FR"/>
              </w:rPr>
              <w:t xml:space="preserve">  </w:t>
            </w:r>
          </w:p>
        </w:tc>
      </w:tr>
      <w:tr w:rsidR="0005271D" w:rsidRPr="00383165" w:rsidTr="0005271D">
        <w:trPr>
          <w:trHeight w:val="300"/>
        </w:trPr>
        <w:tc>
          <w:tcPr>
            <w:tcW w:w="361" w:type="dxa"/>
            <w:tcBorders>
              <w:top w:val="nil"/>
              <w:left w:val="single" w:sz="4" w:space="0" w:color="auto"/>
              <w:bottom w:val="single" w:sz="4" w:space="0" w:color="auto"/>
              <w:right w:val="single" w:sz="4" w:space="0" w:color="auto"/>
            </w:tcBorders>
            <w:vAlign w:val="center"/>
          </w:tcPr>
          <w:p w:rsidR="0005271D" w:rsidRPr="00CC6B75" w:rsidRDefault="0005271D" w:rsidP="00DC760B">
            <w:pPr>
              <w:spacing w:after="0" w:line="240" w:lineRule="auto"/>
              <w:jc w:val="right"/>
              <w:rPr>
                <w:rFonts w:eastAsia="Times New Roman"/>
                <w:color w:val="000000"/>
                <w:sz w:val="16"/>
                <w:szCs w:val="16"/>
                <w:lang w:eastAsia="fr-FR"/>
              </w:rPr>
            </w:pPr>
            <w:r>
              <w:rPr>
                <w:rFonts w:eastAsia="Times New Roman"/>
                <w:color w:val="000000"/>
                <w:sz w:val="16"/>
                <w:szCs w:val="16"/>
                <w:lang w:eastAsia="fr-FR"/>
              </w:rPr>
              <w:t>7.</w:t>
            </w:r>
          </w:p>
        </w:tc>
        <w:tc>
          <w:tcPr>
            <w:tcW w:w="568" w:type="dxa"/>
            <w:tcBorders>
              <w:top w:val="nil"/>
              <w:left w:val="single" w:sz="4" w:space="0" w:color="auto"/>
              <w:bottom w:val="single" w:sz="4" w:space="0" w:color="auto"/>
              <w:right w:val="single" w:sz="4" w:space="0" w:color="auto"/>
            </w:tcBorders>
            <w:vAlign w:val="center"/>
          </w:tcPr>
          <w:p w:rsidR="0005271D" w:rsidRPr="00CC6B75" w:rsidRDefault="0005271D" w:rsidP="000C6545">
            <w:pPr>
              <w:spacing w:after="0" w:line="240" w:lineRule="auto"/>
              <w:jc w:val="right"/>
              <w:rPr>
                <w:rFonts w:eastAsia="Times New Roman"/>
                <w:color w:val="000000"/>
                <w:sz w:val="16"/>
                <w:szCs w:val="16"/>
                <w:lang w:eastAsia="fr-FR"/>
              </w:rPr>
            </w:pPr>
            <w:r w:rsidRPr="00CC6B75">
              <w:rPr>
                <w:rFonts w:eastAsia="Times New Roman"/>
                <w:color w:val="000000"/>
                <w:sz w:val="16"/>
                <w:szCs w:val="16"/>
                <w:lang w:eastAsia="fr-FR"/>
              </w:rPr>
              <w:t>57358</w:t>
            </w:r>
          </w:p>
        </w:tc>
        <w:tc>
          <w:tcPr>
            <w:tcW w:w="773" w:type="dxa"/>
            <w:tcBorders>
              <w:top w:val="nil"/>
              <w:left w:val="single" w:sz="4" w:space="0" w:color="auto"/>
              <w:bottom w:val="single" w:sz="4" w:space="0" w:color="auto"/>
              <w:right w:val="single" w:sz="4" w:space="0" w:color="auto"/>
            </w:tcBorders>
            <w:shd w:val="clear" w:color="auto" w:fill="auto"/>
            <w:noWrap/>
            <w:vAlign w:val="center"/>
            <w:hideMark/>
          </w:tcPr>
          <w:p w:rsidR="0005271D" w:rsidRPr="00CC6B75" w:rsidRDefault="0005271D" w:rsidP="0005271D">
            <w:pPr>
              <w:spacing w:after="0" w:line="240" w:lineRule="auto"/>
              <w:jc w:val="center"/>
              <w:rPr>
                <w:rFonts w:eastAsia="Times New Roman"/>
                <w:color w:val="000000"/>
                <w:sz w:val="16"/>
                <w:szCs w:val="16"/>
                <w:lang w:eastAsia="fr-FR"/>
              </w:rPr>
            </w:pPr>
            <w:r>
              <w:rPr>
                <w:rFonts w:eastAsia="Times New Roman"/>
                <w:color w:val="000000"/>
                <w:sz w:val="16"/>
                <w:szCs w:val="16"/>
                <w:lang w:eastAsia="fr-FR"/>
              </w:rPr>
              <w:t>GEF</w:t>
            </w:r>
          </w:p>
        </w:tc>
        <w:tc>
          <w:tcPr>
            <w:tcW w:w="4562" w:type="dxa"/>
            <w:tcBorders>
              <w:top w:val="nil"/>
              <w:left w:val="nil"/>
              <w:bottom w:val="single" w:sz="4" w:space="0" w:color="auto"/>
              <w:right w:val="single" w:sz="4" w:space="0" w:color="auto"/>
            </w:tcBorders>
            <w:shd w:val="clear" w:color="auto" w:fill="auto"/>
            <w:vAlign w:val="center"/>
            <w:hideMark/>
          </w:tcPr>
          <w:p w:rsidR="0005271D" w:rsidRPr="00CC6B75" w:rsidRDefault="0005271D" w:rsidP="00DC760B">
            <w:pPr>
              <w:spacing w:after="0" w:line="240" w:lineRule="auto"/>
              <w:rPr>
                <w:rFonts w:eastAsia="Times New Roman"/>
                <w:color w:val="000000"/>
                <w:sz w:val="16"/>
                <w:szCs w:val="16"/>
                <w:lang w:eastAsia="fr-FR"/>
              </w:rPr>
            </w:pPr>
            <w:r w:rsidRPr="00CC6B75">
              <w:rPr>
                <w:rFonts w:eastAsia="Times New Roman"/>
                <w:color w:val="000000"/>
                <w:sz w:val="16"/>
                <w:szCs w:val="16"/>
                <w:lang w:eastAsia="fr-FR"/>
              </w:rPr>
              <w:t>Elaboration du 4</w:t>
            </w:r>
            <w:r w:rsidRPr="00CC6B75">
              <w:rPr>
                <w:rFonts w:ascii="Times New Roman" w:eastAsia="Times New Roman" w:hAnsi="Times New Roman"/>
                <w:color w:val="000000"/>
                <w:sz w:val="16"/>
                <w:szCs w:val="16"/>
                <w:vertAlign w:val="superscript"/>
                <w:lang w:eastAsia="fr-FR"/>
              </w:rPr>
              <w:t>ème</w:t>
            </w:r>
            <w:r w:rsidRPr="00CC6B75">
              <w:rPr>
                <w:rFonts w:ascii="Times New Roman" w:eastAsia="Times New Roman" w:hAnsi="Times New Roman"/>
                <w:color w:val="000000"/>
                <w:sz w:val="16"/>
                <w:szCs w:val="16"/>
                <w:lang w:eastAsia="fr-FR"/>
              </w:rPr>
              <w:t xml:space="preserve"> Rapport National sur la Biodiversité à STP**</w:t>
            </w:r>
          </w:p>
        </w:tc>
        <w:tc>
          <w:tcPr>
            <w:tcW w:w="880" w:type="dxa"/>
            <w:tcBorders>
              <w:top w:val="nil"/>
              <w:left w:val="nil"/>
              <w:bottom w:val="single" w:sz="4" w:space="0" w:color="auto"/>
              <w:right w:val="single" w:sz="4" w:space="0" w:color="auto"/>
            </w:tcBorders>
            <w:shd w:val="clear" w:color="auto" w:fill="auto"/>
            <w:noWrap/>
            <w:vAlign w:val="center"/>
            <w:hideMark/>
          </w:tcPr>
          <w:p w:rsidR="0005271D" w:rsidRPr="00CC6B75" w:rsidRDefault="0005271D" w:rsidP="00DC760B">
            <w:pPr>
              <w:spacing w:after="0" w:line="240" w:lineRule="auto"/>
              <w:rPr>
                <w:rFonts w:eastAsia="Times New Roman"/>
                <w:color w:val="000000"/>
                <w:sz w:val="16"/>
                <w:szCs w:val="16"/>
                <w:lang w:eastAsia="fr-FR"/>
              </w:rPr>
            </w:pPr>
            <w:r w:rsidRPr="00CC6B75">
              <w:rPr>
                <w:rFonts w:eastAsia="Times New Roman"/>
                <w:color w:val="000000"/>
                <w:sz w:val="16"/>
                <w:szCs w:val="16"/>
                <w:lang w:eastAsia="fr-FR"/>
              </w:rPr>
              <w:t>2008-2009</w:t>
            </w:r>
          </w:p>
        </w:tc>
        <w:tc>
          <w:tcPr>
            <w:tcW w:w="667" w:type="dxa"/>
            <w:tcBorders>
              <w:top w:val="nil"/>
              <w:left w:val="nil"/>
              <w:bottom w:val="single" w:sz="4" w:space="0" w:color="auto"/>
              <w:right w:val="single" w:sz="4" w:space="0" w:color="auto"/>
            </w:tcBorders>
            <w:shd w:val="clear" w:color="auto" w:fill="auto"/>
            <w:noWrap/>
            <w:vAlign w:val="center"/>
            <w:hideMark/>
          </w:tcPr>
          <w:p w:rsidR="0005271D" w:rsidRPr="00CC6B75" w:rsidRDefault="0005271D" w:rsidP="00DC760B">
            <w:pPr>
              <w:spacing w:after="0" w:line="240" w:lineRule="auto"/>
              <w:jc w:val="right"/>
              <w:rPr>
                <w:rFonts w:eastAsia="Times New Roman"/>
                <w:color w:val="000000"/>
                <w:sz w:val="16"/>
                <w:szCs w:val="16"/>
                <w:lang w:eastAsia="fr-FR"/>
              </w:rPr>
            </w:pPr>
            <w:r w:rsidRPr="00CC6B75">
              <w:rPr>
                <w:rFonts w:eastAsia="Times New Roman"/>
                <w:color w:val="000000"/>
                <w:sz w:val="16"/>
                <w:szCs w:val="16"/>
                <w:lang w:eastAsia="fr-FR"/>
              </w:rPr>
              <w:t>20</w:t>
            </w:r>
          </w:p>
        </w:tc>
        <w:tc>
          <w:tcPr>
            <w:tcW w:w="652" w:type="dxa"/>
            <w:tcBorders>
              <w:top w:val="nil"/>
              <w:left w:val="nil"/>
              <w:bottom w:val="single" w:sz="4" w:space="0" w:color="auto"/>
              <w:right w:val="single" w:sz="4" w:space="0" w:color="auto"/>
            </w:tcBorders>
            <w:shd w:val="clear" w:color="auto" w:fill="auto"/>
            <w:noWrap/>
            <w:vAlign w:val="center"/>
            <w:hideMark/>
          </w:tcPr>
          <w:p w:rsidR="0005271D" w:rsidRPr="00CC6B75" w:rsidRDefault="0005271D" w:rsidP="00DC760B">
            <w:pPr>
              <w:spacing w:after="0" w:line="240" w:lineRule="auto"/>
              <w:jc w:val="right"/>
              <w:rPr>
                <w:rFonts w:eastAsia="Times New Roman"/>
                <w:color w:val="000000"/>
                <w:sz w:val="16"/>
                <w:szCs w:val="16"/>
                <w:lang w:eastAsia="fr-FR"/>
              </w:rPr>
            </w:pPr>
            <w:r w:rsidRPr="00CC6B75">
              <w:rPr>
                <w:rFonts w:eastAsia="Times New Roman"/>
                <w:color w:val="000000"/>
                <w:sz w:val="16"/>
                <w:szCs w:val="16"/>
                <w:lang w:eastAsia="fr-FR"/>
              </w:rPr>
              <w:t> </w:t>
            </w:r>
          </w:p>
        </w:tc>
        <w:tc>
          <w:tcPr>
            <w:tcW w:w="652" w:type="dxa"/>
            <w:tcBorders>
              <w:top w:val="nil"/>
              <w:left w:val="nil"/>
              <w:bottom w:val="single" w:sz="4" w:space="0" w:color="auto"/>
              <w:right w:val="single" w:sz="4" w:space="0" w:color="auto"/>
            </w:tcBorders>
            <w:shd w:val="clear" w:color="auto" w:fill="auto"/>
            <w:noWrap/>
            <w:vAlign w:val="center"/>
            <w:hideMark/>
          </w:tcPr>
          <w:p w:rsidR="0005271D" w:rsidRPr="00CC6B75" w:rsidRDefault="0005271D" w:rsidP="00DC760B">
            <w:pPr>
              <w:spacing w:after="0" w:line="240" w:lineRule="auto"/>
              <w:jc w:val="right"/>
              <w:rPr>
                <w:rFonts w:eastAsia="Times New Roman"/>
                <w:color w:val="000000"/>
                <w:sz w:val="16"/>
                <w:szCs w:val="16"/>
                <w:lang w:eastAsia="fr-FR"/>
              </w:rPr>
            </w:pPr>
            <w:r w:rsidRPr="00CC6B75">
              <w:rPr>
                <w:rFonts w:eastAsia="Times New Roman"/>
                <w:color w:val="000000"/>
                <w:sz w:val="16"/>
                <w:szCs w:val="16"/>
                <w:lang w:eastAsia="fr-FR"/>
              </w:rPr>
              <w:t>1,3</w:t>
            </w:r>
          </w:p>
        </w:tc>
        <w:tc>
          <w:tcPr>
            <w:tcW w:w="652" w:type="dxa"/>
            <w:tcBorders>
              <w:top w:val="nil"/>
              <w:left w:val="nil"/>
              <w:bottom w:val="single" w:sz="4" w:space="0" w:color="auto"/>
              <w:right w:val="single" w:sz="4" w:space="0" w:color="auto"/>
            </w:tcBorders>
            <w:shd w:val="clear" w:color="auto" w:fill="auto"/>
            <w:noWrap/>
            <w:vAlign w:val="center"/>
            <w:hideMark/>
          </w:tcPr>
          <w:p w:rsidR="0005271D" w:rsidRPr="00CC6B75" w:rsidRDefault="0005271D" w:rsidP="00DC760B">
            <w:pPr>
              <w:spacing w:after="0" w:line="240" w:lineRule="auto"/>
              <w:jc w:val="right"/>
              <w:rPr>
                <w:rFonts w:eastAsia="Times New Roman"/>
                <w:color w:val="000000"/>
                <w:sz w:val="16"/>
                <w:szCs w:val="16"/>
                <w:lang w:eastAsia="fr-FR"/>
              </w:rPr>
            </w:pPr>
            <w:r w:rsidRPr="00CC6B75">
              <w:rPr>
                <w:rFonts w:eastAsia="Times New Roman"/>
                <w:color w:val="000000"/>
                <w:sz w:val="16"/>
                <w:szCs w:val="16"/>
                <w:lang w:eastAsia="fr-FR"/>
              </w:rPr>
              <w:t>10</w:t>
            </w:r>
          </w:p>
        </w:tc>
        <w:tc>
          <w:tcPr>
            <w:tcW w:w="652" w:type="dxa"/>
            <w:tcBorders>
              <w:top w:val="nil"/>
              <w:left w:val="nil"/>
              <w:bottom w:val="single" w:sz="4" w:space="0" w:color="auto"/>
              <w:right w:val="single" w:sz="4" w:space="0" w:color="auto"/>
            </w:tcBorders>
            <w:shd w:val="clear" w:color="auto" w:fill="auto"/>
            <w:noWrap/>
            <w:vAlign w:val="center"/>
            <w:hideMark/>
          </w:tcPr>
          <w:p w:rsidR="0005271D" w:rsidRPr="00CC6B75" w:rsidRDefault="0005271D" w:rsidP="00DC760B">
            <w:pPr>
              <w:spacing w:after="0" w:line="240" w:lineRule="auto"/>
              <w:jc w:val="right"/>
              <w:rPr>
                <w:rFonts w:eastAsia="Times New Roman"/>
                <w:color w:val="000000"/>
                <w:sz w:val="16"/>
                <w:szCs w:val="16"/>
                <w:lang w:eastAsia="fr-FR"/>
              </w:rPr>
            </w:pPr>
            <w:r w:rsidRPr="00CC6B75">
              <w:rPr>
                <w:rFonts w:eastAsia="Times New Roman"/>
                <w:color w:val="000000"/>
                <w:sz w:val="16"/>
                <w:szCs w:val="16"/>
                <w:lang w:eastAsia="fr-FR"/>
              </w:rPr>
              <w:t>11,3</w:t>
            </w:r>
          </w:p>
        </w:tc>
        <w:tc>
          <w:tcPr>
            <w:tcW w:w="720" w:type="dxa"/>
            <w:tcBorders>
              <w:top w:val="nil"/>
              <w:left w:val="nil"/>
              <w:bottom w:val="single" w:sz="4" w:space="0" w:color="auto"/>
              <w:right w:val="single" w:sz="4" w:space="0" w:color="auto"/>
            </w:tcBorders>
            <w:shd w:val="clear" w:color="auto" w:fill="auto"/>
            <w:noWrap/>
            <w:vAlign w:val="bottom"/>
            <w:hideMark/>
          </w:tcPr>
          <w:p w:rsidR="0005271D" w:rsidRPr="00CC6B75" w:rsidRDefault="0005271D" w:rsidP="00944C97">
            <w:pPr>
              <w:spacing w:after="0" w:line="240" w:lineRule="auto"/>
              <w:jc w:val="right"/>
              <w:rPr>
                <w:rFonts w:eastAsia="Times New Roman"/>
                <w:color w:val="000000"/>
                <w:sz w:val="16"/>
                <w:szCs w:val="16"/>
                <w:lang w:eastAsia="fr-FR"/>
              </w:rPr>
            </w:pPr>
            <w:r w:rsidRPr="00CC6B75">
              <w:rPr>
                <w:rFonts w:eastAsia="Times New Roman"/>
                <w:color w:val="000000"/>
                <w:sz w:val="16"/>
                <w:szCs w:val="16"/>
                <w:lang w:eastAsia="fr-FR"/>
              </w:rPr>
              <w:t xml:space="preserve">        56,5</w:t>
            </w:r>
            <w:r>
              <w:rPr>
                <w:rFonts w:eastAsia="Times New Roman"/>
                <w:color w:val="000000"/>
                <w:sz w:val="16"/>
                <w:szCs w:val="16"/>
                <w:lang w:eastAsia="fr-FR"/>
              </w:rPr>
              <w:t>%</w:t>
            </w:r>
            <w:r w:rsidRPr="00CC6B75">
              <w:rPr>
                <w:rFonts w:eastAsia="Times New Roman"/>
                <w:color w:val="000000"/>
                <w:sz w:val="16"/>
                <w:szCs w:val="16"/>
                <w:lang w:eastAsia="fr-FR"/>
              </w:rPr>
              <w:t xml:space="preserve">   </w:t>
            </w:r>
          </w:p>
        </w:tc>
      </w:tr>
      <w:tr w:rsidR="0005271D" w:rsidRPr="00383165" w:rsidTr="0005271D">
        <w:trPr>
          <w:trHeight w:val="300"/>
        </w:trPr>
        <w:tc>
          <w:tcPr>
            <w:tcW w:w="361" w:type="dxa"/>
            <w:tcBorders>
              <w:top w:val="nil"/>
              <w:left w:val="single" w:sz="4" w:space="0" w:color="auto"/>
              <w:bottom w:val="single" w:sz="4" w:space="0" w:color="auto"/>
              <w:right w:val="single" w:sz="4" w:space="0" w:color="auto"/>
            </w:tcBorders>
            <w:vAlign w:val="center"/>
          </w:tcPr>
          <w:p w:rsidR="0005271D" w:rsidRPr="00CC6B75" w:rsidRDefault="0005271D" w:rsidP="00DC760B">
            <w:pPr>
              <w:spacing w:after="0" w:line="240" w:lineRule="auto"/>
              <w:jc w:val="right"/>
              <w:rPr>
                <w:rFonts w:eastAsia="Times New Roman"/>
                <w:color w:val="000000"/>
                <w:sz w:val="16"/>
                <w:szCs w:val="16"/>
                <w:lang w:eastAsia="fr-FR"/>
              </w:rPr>
            </w:pPr>
            <w:r>
              <w:rPr>
                <w:rFonts w:eastAsia="Times New Roman"/>
                <w:color w:val="000000"/>
                <w:sz w:val="16"/>
                <w:szCs w:val="16"/>
                <w:lang w:eastAsia="fr-FR"/>
              </w:rPr>
              <w:t>8.</w:t>
            </w:r>
          </w:p>
        </w:tc>
        <w:tc>
          <w:tcPr>
            <w:tcW w:w="568" w:type="dxa"/>
            <w:tcBorders>
              <w:top w:val="nil"/>
              <w:left w:val="single" w:sz="4" w:space="0" w:color="auto"/>
              <w:bottom w:val="single" w:sz="4" w:space="0" w:color="auto"/>
              <w:right w:val="single" w:sz="4" w:space="0" w:color="auto"/>
            </w:tcBorders>
            <w:vAlign w:val="center"/>
          </w:tcPr>
          <w:p w:rsidR="0005271D" w:rsidRPr="00CC6B75" w:rsidRDefault="0005271D" w:rsidP="000C6545">
            <w:pPr>
              <w:spacing w:after="0" w:line="240" w:lineRule="auto"/>
              <w:jc w:val="right"/>
              <w:rPr>
                <w:rFonts w:eastAsia="Times New Roman"/>
                <w:color w:val="000000"/>
                <w:sz w:val="16"/>
                <w:szCs w:val="16"/>
                <w:lang w:eastAsia="fr-FR"/>
              </w:rPr>
            </w:pPr>
            <w:r w:rsidRPr="00CC6B75">
              <w:rPr>
                <w:rFonts w:eastAsia="Times New Roman"/>
                <w:color w:val="000000"/>
                <w:sz w:val="16"/>
                <w:szCs w:val="16"/>
                <w:lang w:eastAsia="fr-FR"/>
              </w:rPr>
              <w:t>70415</w:t>
            </w:r>
          </w:p>
        </w:tc>
        <w:tc>
          <w:tcPr>
            <w:tcW w:w="773" w:type="dxa"/>
            <w:tcBorders>
              <w:top w:val="nil"/>
              <w:left w:val="single" w:sz="4" w:space="0" w:color="auto"/>
              <w:bottom w:val="single" w:sz="4" w:space="0" w:color="auto"/>
              <w:right w:val="single" w:sz="4" w:space="0" w:color="auto"/>
            </w:tcBorders>
            <w:shd w:val="clear" w:color="auto" w:fill="auto"/>
            <w:noWrap/>
            <w:vAlign w:val="center"/>
            <w:hideMark/>
          </w:tcPr>
          <w:p w:rsidR="0005271D" w:rsidRPr="00CC6B75" w:rsidRDefault="0005271D" w:rsidP="0005271D">
            <w:pPr>
              <w:spacing w:after="0" w:line="240" w:lineRule="auto"/>
              <w:jc w:val="center"/>
              <w:rPr>
                <w:rFonts w:eastAsia="Times New Roman"/>
                <w:color w:val="000000"/>
                <w:sz w:val="16"/>
                <w:szCs w:val="16"/>
                <w:lang w:eastAsia="fr-FR"/>
              </w:rPr>
            </w:pPr>
            <w:r>
              <w:rPr>
                <w:rFonts w:eastAsia="Times New Roman"/>
                <w:color w:val="000000"/>
                <w:sz w:val="16"/>
                <w:szCs w:val="16"/>
                <w:lang w:eastAsia="fr-FR"/>
              </w:rPr>
              <w:t>PNUD</w:t>
            </w:r>
          </w:p>
        </w:tc>
        <w:tc>
          <w:tcPr>
            <w:tcW w:w="4562" w:type="dxa"/>
            <w:tcBorders>
              <w:top w:val="nil"/>
              <w:left w:val="nil"/>
              <w:bottom w:val="single" w:sz="4" w:space="0" w:color="auto"/>
              <w:right w:val="single" w:sz="4" w:space="0" w:color="auto"/>
            </w:tcBorders>
            <w:shd w:val="clear" w:color="auto" w:fill="auto"/>
            <w:vAlign w:val="center"/>
            <w:hideMark/>
          </w:tcPr>
          <w:p w:rsidR="0005271D" w:rsidRPr="00CC6B75" w:rsidRDefault="0005271D" w:rsidP="00DC760B">
            <w:pPr>
              <w:spacing w:after="0" w:line="240" w:lineRule="auto"/>
              <w:rPr>
                <w:rFonts w:eastAsia="Times New Roman"/>
                <w:color w:val="000000"/>
                <w:sz w:val="16"/>
                <w:szCs w:val="16"/>
                <w:lang w:eastAsia="fr-FR"/>
              </w:rPr>
            </w:pPr>
            <w:r w:rsidRPr="00CC6B75">
              <w:rPr>
                <w:rFonts w:eastAsia="Times New Roman"/>
                <w:color w:val="000000"/>
                <w:sz w:val="16"/>
                <w:szCs w:val="16"/>
                <w:lang w:eastAsia="fr-FR"/>
              </w:rPr>
              <w:t>Education et sensibilisation Environnementale à STP</w:t>
            </w:r>
          </w:p>
        </w:tc>
        <w:tc>
          <w:tcPr>
            <w:tcW w:w="880" w:type="dxa"/>
            <w:tcBorders>
              <w:top w:val="nil"/>
              <w:left w:val="nil"/>
              <w:bottom w:val="single" w:sz="4" w:space="0" w:color="auto"/>
              <w:right w:val="single" w:sz="4" w:space="0" w:color="auto"/>
            </w:tcBorders>
            <w:shd w:val="clear" w:color="auto" w:fill="auto"/>
            <w:noWrap/>
            <w:vAlign w:val="center"/>
            <w:hideMark/>
          </w:tcPr>
          <w:p w:rsidR="0005271D" w:rsidRPr="00CC6B75" w:rsidRDefault="0005271D" w:rsidP="00DC760B">
            <w:pPr>
              <w:spacing w:after="0" w:line="240" w:lineRule="auto"/>
              <w:jc w:val="right"/>
              <w:rPr>
                <w:rFonts w:eastAsia="Times New Roman"/>
                <w:color w:val="000000"/>
                <w:sz w:val="16"/>
                <w:szCs w:val="16"/>
                <w:lang w:eastAsia="fr-FR"/>
              </w:rPr>
            </w:pPr>
            <w:r w:rsidRPr="00CC6B75">
              <w:rPr>
                <w:rFonts w:eastAsia="Times New Roman"/>
                <w:color w:val="000000"/>
                <w:sz w:val="16"/>
                <w:szCs w:val="16"/>
                <w:lang w:eastAsia="fr-FR"/>
              </w:rPr>
              <w:t>2009</w:t>
            </w:r>
          </w:p>
        </w:tc>
        <w:tc>
          <w:tcPr>
            <w:tcW w:w="667" w:type="dxa"/>
            <w:tcBorders>
              <w:top w:val="nil"/>
              <w:left w:val="nil"/>
              <w:bottom w:val="single" w:sz="4" w:space="0" w:color="auto"/>
              <w:right w:val="single" w:sz="4" w:space="0" w:color="auto"/>
            </w:tcBorders>
            <w:shd w:val="clear" w:color="auto" w:fill="auto"/>
            <w:noWrap/>
            <w:vAlign w:val="center"/>
            <w:hideMark/>
          </w:tcPr>
          <w:p w:rsidR="0005271D" w:rsidRPr="00CC6B75" w:rsidRDefault="0005271D" w:rsidP="00DC760B">
            <w:pPr>
              <w:spacing w:after="0" w:line="240" w:lineRule="auto"/>
              <w:jc w:val="right"/>
              <w:rPr>
                <w:rFonts w:eastAsia="Times New Roman"/>
                <w:color w:val="000000"/>
                <w:sz w:val="16"/>
                <w:szCs w:val="16"/>
                <w:lang w:eastAsia="fr-FR"/>
              </w:rPr>
            </w:pPr>
            <w:r w:rsidRPr="00CC6B75">
              <w:rPr>
                <w:rFonts w:eastAsia="Times New Roman"/>
                <w:color w:val="000000"/>
                <w:sz w:val="16"/>
                <w:szCs w:val="16"/>
                <w:lang w:eastAsia="fr-FR"/>
              </w:rPr>
              <w:t>23</w:t>
            </w:r>
          </w:p>
        </w:tc>
        <w:tc>
          <w:tcPr>
            <w:tcW w:w="652" w:type="dxa"/>
            <w:tcBorders>
              <w:top w:val="nil"/>
              <w:left w:val="nil"/>
              <w:bottom w:val="single" w:sz="4" w:space="0" w:color="auto"/>
              <w:right w:val="single" w:sz="4" w:space="0" w:color="auto"/>
            </w:tcBorders>
            <w:shd w:val="clear" w:color="auto" w:fill="auto"/>
            <w:noWrap/>
            <w:vAlign w:val="center"/>
            <w:hideMark/>
          </w:tcPr>
          <w:p w:rsidR="0005271D" w:rsidRPr="00CC6B75" w:rsidRDefault="0005271D" w:rsidP="00DC760B">
            <w:pPr>
              <w:spacing w:after="0" w:line="240" w:lineRule="auto"/>
              <w:jc w:val="right"/>
              <w:rPr>
                <w:rFonts w:eastAsia="Times New Roman"/>
                <w:color w:val="000000"/>
                <w:sz w:val="16"/>
                <w:szCs w:val="16"/>
                <w:lang w:eastAsia="fr-FR"/>
              </w:rPr>
            </w:pPr>
            <w:r w:rsidRPr="00CC6B75">
              <w:rPr>
                <w:rFonts w:eastAsia="Times New Roman"/>
                <w:color w:val="000000"/>
                <w:sz w:val="16"/>
                <w:szCs w:val="16"/>
                <w:lang w:eastAsia="fr-FR"/>
              </w:rPr>
              <w:t> </w:t>
            </w:r>
          </w:p>
        </w:tc>
        <w:tc>
          <w:tcPr>
            <w:tcW w:w="652" w:type="dxa"/>
            <w:tcBorders>
              <w:top w:val="nil"/>
              <w:left w:val="nil"/>
              <w:bottom w:val="single" w:sz="4" w:space="0" w:color="auto"/>
              <w:right w:val="single" w:sz="4" w:space="0" w:color="auto"/>
            </w:tcBorders>
            <w:shd w:val="clear" w:color="auto" w:fill="auto"/>
            <w:noWrap/>
            <w:vAlign w:val="center"/>
            <w:hideMark/>
          </w:tcPr>
          <w:p w:rsidR="0005271D" w:rsidRPr="00CC6B75" w:rsidRDefault="0005271D" w:rsidP="00DC760B">
            <w:pPr>
              <w:spacing w:after="0" w:line="240" w:lineRule="auto"/>
              <w:jc w:val="right"/>
              <w:rPr>
                <w:rFonts w:eastAsia="Times New Roman"/>
                <w:color w:val="000000"/>
                <w:sz w:val="16"/>
                <w:szCs w:val="16"/>
                <w:lang w:eastAsia="fr-FR"/>
              </w:rPr>
            </w:pPr>
            <w:r w:rsidRPr="00CC6B75">
              <w:rPr>
                <w:rFonts w:eastAsia="Times New Roman"/>
                <w:color w:val="000000"/>
                <w:sz w:val="16"/>
                <w:szCs w:val="16"/>
                <w:lang w:eastAsia="fr-FR"/>
              </w:rPr>
              <w:t> </w:t>
            </w:r>
          </w:p>
        </w:tc>
        <w:tc>
          <w:tcPr>
            <w:tcW w:w="652" w:type="dxa"/>
            <w:tcBorders>
              <w:top w:val="nil"/>
              <w:left w:val="nil"/>
              <w:bottom w:val="single" w:sz="4" w:space="0" w:color="auto"/>
              <w:right w:val="single" w:sz="4" w:space="0" w:color="auto"/>
            </w:tcBorders>
            <w:shd w:val="clear" w:color="auto" w:fill="auto"/>
            <w:noWrap/>
            <w:vAlign w:val="center"/>
            <w:hideMark/>
          </w:tcPr>
          <w:p w:rsidR="0005271D" w:rsidRPr="00CC6B75" w:rsidRDefault="0005271D" w:rsidP="00DC760B">
            <w:pPr>
              <w:spacing w:after="0" w:line="240" w:lineRule="auto"/>
              <w:jc w:val="right"/>
              <w:rPr>
                <w:rFonts w:eastAsia="Times New Roman"/>
                <w:color w:val="000000"/>
                <w:sz w:val="16"/>
                <w:szCs w:val="16"/>
                <w:lang w:eastAsia="fr-FR"/>
              </w:rPr>
            </w:pPr>
            <w:r w:rsidRPr="00CC6B75">
              <w:rPr>
                <w:rFonts w:eastAsia="Times New Roman"/>
                <w:color w:val="000000"/>
                <w:sz w:val="16"/>
                <w:szCs w:val="16"/>
                <w:lang w:eastAsia="fr-FR"/>
              </w:rPr>
              <w:t>0,7</w:t>
            </w:r>
          </w:p>
        </w:tc>
        <w:tc>
          <w:tcPr>
            <w:tcW w:w="652" w:type="dxa"/>
            <w:tcBorders>
              <w:top w:val="nil"/>
              <w:left w:val="nil"/>
              <w:bottom w:val="single" w:sz="4" w:space="0" w:color="auto"/>
              <w:right w:val="single" w:sz="4" w:space="0" w:color="auto"/>
            </w:tcBorders>
            <w:shd w:val="clear" w:color="auto" w:fill="auto"/>
            <w:noWrap/>
            <w:vAlign w:val="center"/>
            <w:hideMark/>
          </w:tcPr>
          <w:p w:rsidR="0005271D" w:rsidRPr="00CC6B75" w:rsidRDefault="0005271D" w:rsidP="00DC760B">
            <w:pPr>
              <w:spacing w:after="0" w:line="240" w:lineRule="auto"/>
              <w:jc w:val="right"/>
              <w:rPr>
                <w:rFonts w:eastAsia="Times New Roman"/>
                <w:color w:val="000000"/>
                <w:sz w:val="16"/>
                <w:szCs w:val="16"/>
                <w:lang w:eastAsia="fr-FR"/>
              </w:rPr>
            </w:pPr>
            <w:r w:rsidRPr="00CC6B75">
              <w:rPr>
                <w:rFonts w:eastAsia="Times New Roman"/>
                <w:color w:val="000000"/>
                <w:sz w:val="16"/>
                <w:szCs w:val="16"/>
                <w:lang w:eastAsia="fr-FR"/>
              </w:rPr>
              <w:t>0,7</w:t>
            </w:r>
          </w:p>
        </w:tc>
        <w:tc>
          <w:tcPr>
            <w:tcW w:w="720" w:type="dxa"/>
            <w:tcBorders>
              <w:top w:val="nil"/>
              <w:left w:val="nil"/>
              <w:bottom w:val="single" w:sz="4" w:space="0" w:color="auto"/>
              <w:right w:val="single" w:sz="4" w:space="0" w:color="auto"/>
            </w:tcBorders>
            <w:shd w:val="clear" w:color="auto" w:fill="auto"/>
            <w:noWrap/>
            <w:vAlign w:val="bottom"/>
            <w:hideMark/>
          </w:tcPr>
          <w:p w:rsidR="0005271D" w:rsidRPr="00CC6B75" w:rsidRDefault="0005271D" w:rsidP="00944C97">
            <w:pPr>
              <w:spacing w:after="0" w:line="240" w:lineRule="auto"/>
              <w:jc w:val="right"/>
              <w:rPr>
                <w:rFonts w:eastAsia="Times New Roman"/>
                <w:color w:val="000000"/>
                <w:sz w:val="16"/>
                <w:szCs w:val="16"/>
                <w:lang w:eastAsia="fr-FR"/>
              </w:rPr>
            </w:pPr>
            <w:r w:rsidRPr="00CC6B75">
              <w:rPr>
                <w:rFonts w:eastAsia="Times New Roman"/>
                <w:color w:val="000000"/>
                <w:sz w:val="16"/>
                <w:szCs w:val="16"/>
                <w:lang w:eastAsia="fr-FR"/>
              </w:rPr>
              <w:t xml:space="preserve">           3,0</w:t>
            </w:r>
            <w:r>
              <w:rPr>
                <w:rFonts w:eastAsia="Times New Roman"/>
                <w:color w:val="000000"/>
                <w:sz w:val="16"/>
                <w:szCs w:val="16"/>
                <w:lang w:eastAsia="fr-FR"/>
              </w:rPr>
              <w:t>4%</w:t>
            </w:r>
            <w:r w:rsidRPr="00CC6B75">
              <w:rPr>
                <w:rFonts w:eastAsia="Times New Roman"/>
                <w:color w:val="000000"/>
                <w:sz w:val="16"/>
                <w:szCs w:val="16"/>
                <w:lang w:eastAsia="fr-FR"/>
              </w:rPr>
              <w:t xml:space="preserve">   </w:t>
            </w:r>
          </w:p>
        </w:tc>
      </w:tr>
      <w:tr w:rsidR="0005271D" w:rsidRPr="00383165" w:rsidTr="0005271D">
        <w:trPr>
          <w:trHeight w:val="300"/>
        </w:trPr>
        <w:tc>
          <w:tcPr>
            <w:tcW w:w="361" w:type="dxa"/>
            <w:tcBorders>
              <w:top w:val="single" w:sz="4" w:space="0" w:color="auto"/>
              <w:left w:val="single" w:sz="4" w:space="0" w:color="auto"/>
              <w:bottom w:val="single" w:sz="4" w:space="0" w:color="auto"/>
              <w:right w:val="single" w:sz="4" w:space="0" w:color="auto"/>
            </w:tcBorders>
            <w:vAlign w:val="center"/>
          </w:tcPr>
          <w:p w:rsidR="0005271D" w:rsidRPr="00CC6B75" w:rsidRDefault="0005271D" w:rsidP="00DC760B">
            <w:pPr>
              <w:spacing w:after="0" w:line="240" w:lineRule="auto"/>
              <w:jc w:val="right"/>
              <w:rPr>
                <w:rFonts w:eastAsia="Times New Roman"/>
                <w:color w:val="000000"/>
                <w:sz w:val="16"/>
                <w:szCs w:val="16"/>
                <w:lang w:eastAsia="fr-FR"/>
              </w:rPr>
            </w:pPr>
            <w:r>
              <w:rPr>
                <w:rFonts w:eastAsia="Times New Roman"/>
                <w:color w:val="000000"/>
                <w:sz w:val="16"/>
                <w:szCs w:val="16"/>
                <w:lang w:eastAsia="fr-FR"/>
              </w:rPr>
              <w:t>9.</w:t>
            </w:r>
          </w:p>
        </w:tc>
        <w:tc>
          <w:tcPr>
            <w:tcW w:w="568" w:type="dxa"/>
            <w:tcBorders>
              <w:top w:val="single" w:sz="4" w:space="0" w:color="auto"/>
              <w:left w:val="single" w:sz="4" w:space="0" w:color="auto"/>
              <w:bottom w:val="single" w:sz="4" w:space="0" w:color="auto"/>
              <w:right w:val="single" w:sz="4" w:space="0" w:color="auto"/>
            </w:tcBorders>
            <w:vAlign w:val="center"/>
          </w:tcPr>
          <w:p w:rsidR="0005271D" w:rsidRPr="00CC6B75" w:rsidRDefault="0005271D" w:rsidP="00DC760B">
            <w:pPr>
              <w:spacing w:after="0" w:line="240" w:lineRule="auto"/>
              <w:jc w:val="right"/>
              <w:rPr>
                <w:rFonts w:eastAsia="Times New Roman"/>
                <w:color w:val="000000"/>
                <w:sz w:val="16"/>
                <w:szCs w:val="16"/>
                <w:lang w:eastAsia="fr-FR"/>
              </w:rPr>
            </w:pPr>
          </w:p>
        </w:tc>
        <w:tc>
          <w:tcPr>
            <w:tcW w:w="7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271D" w:rsidRPr="00CC6B75" w:rsidRDefault="0005271D" w:rsidP="0005271D">
            <w:pPr>
              <w:spacing w:after="0" w:line="240" w:lineRule="auto"/>
              <w:jc w:val="center"/>
              <w:rPr>
                <w:rFonts w:eastAsia="Times New Roman"/>
                <w:color w:val="000000"/>
                <w:sz w:val="16"/>
                <w:szCs w:val="16"/>
                <w:lang w:eastAsia="fr-FR"/>
              </w:rPr>
            </w:pPr>
          </w:p>
        </w:tc>
        <w:tc>
          <w:tcPr>
            <w:tcW w:w="4562" w:type="dxa"/>
            <w:tcBorders>
              <w:top w:val="single" w:sz="4" w:space="0" w:color="auto"/>
              <w:left w:val="nil"/>
              <w:bottom w:val="single" w:sz="4" w:space="0" w:color="auto"/>
              <w:right w:val="single" w:sz="4" w:space="0" w:color="auto"/>
            </w:tcBorders>
            <w:shd w:val="clear" w:color="auto" w:fill="auto"/>
            <w:vAlign w:val="center"/>
            <w:hideMark/>
          </w:tcPr>
          <w:p w:rsidR="0005271D" w:rsidRPr="00CC6B75" w:rsidRDefault="0005271D" w:rsidP="00DC760B">
            <w:pPr>
              <w:spacing w:after="0" w:line="240" w:lineRule="auto"/>
              <w:rPr>
                <w:rFonts w:eastAsia="Times New Roman"/>
                <w:color w:val="000000"/>
                <w:sz w:val="16"/>
                <w:szCs w:val="16"/>
                <w:lang w:eastAsia="fr-FR"/>
              </w:rPr>
            </w:pPr>
            <w:r>
              <w:rPr>
                <w:rFonts w:eastAsia="Times New Roman"/>
                <w:color w:val="000000"/>
                <w:sz w:val="16"/>
                <w:szCs w:val="16"/>
                <w:lang w:eastAsia="fr-FR"/>
              </w:rPr>
              <w:t>Total Protection de l’Environnement</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rsidR="0005271D" w:rsidRPr="00CC6B75" w:rsidRDefault="0005271D" w:rsidP="00DC760B">
            <w:pPr>
              <w:spacing w:after="0" w:line="240" w:lineRule="auto"/>
              <w:rPr>
                <w:rFonts w:eastAsia="Times New Roman"/>
                <w:color w:val="000000"/>
                <w:sz w:val="16"/>
                <w:szCs w:val="16"/>
                <w:lang w:eastAsia="fr-FR"/>
              </w:rPr>
            </w:pPr>
          </w:p>
        </w:tc>
        <w:tc>
          <w:tcPr>
            <w:tcW w:w="667" w:type="dxa"/>
            <w:tcBorders>
              <w:top w:val="single" w:sz="4" w:space="0" w:color="auto"/>
              <w:left w:val="nil"/>
              <w:bottom w:val="single" w:sz="4" w:space="0" w:color="auto"/>
              <w:right w:val="single" w:sz="4" w:space="0" w:color="auto"/>
            </w:tcBorders>
            <w:shd w:val="clear" w:color="auto" w:fill="auto"/>
            <w:noWrap/>
            <w:vAlign w:val="bottom"/>
            <w:hideMark/>
          </w:tcPr>
          <w:p w:rsidR="0005271D" w:rsidRPr="00383165" w:rsidRDefault="0005271D" w:rsidP="00DC760B">
            <w:pPr>
              <w:jc w:val="right"/>
              <w:rPr>
                <w:rFonts w:ascii="Times New Roman" w:eastAsiaTheme="minorHAnsi" w:hAnsi="Times New Roman"/>
                <w:color w:val="000000"/>
                <w:sz w:val="16"/>
                <w:szCs w:val="16"/>
              </w:rPr>
            </w:pPr>
            <w:r>
              <w:rPr>
                <w:rFonts w:ascii="Times New Roman" w:eastAsiaTheme="minorHAnsi" w:hAnsi="Times New Roman"/>
                <w:color w:val="000000"/>
                <w:sz w:val="16"/>
                <w:szCs w:val="16"/>
              </w:rPr>
              <w:t>707</w:t>
            </w:r>
          </w:p>
        </w:tc>
        <w:tc>
          <w:tcPr>
            <w:tcW w:w="652" w:type="dxa"/>
            <w:tcBorders>
              <w:top w:val="single" w:sz="4" w:space="0" w:color="auto"/>
              <w:left w:val="nil"/>
              <w:bottom w:val="single" w:sz="4" w:space="0" w:color="auto"/>
              <w:right w:val="single" w:sz="4" w:space="0" w:color="auto"/>
            </w:tcBorders>
            <w:shd w:val="clear" w:color="auto" w:fill="auto"/>
            <w:noWrap/>
            <w:vAlign w:val="bottom"/>
            <w:hideMark/>
          </w:tcPr>
          <w:p w:rsidR="0005271D" w:rsidRPr="00383165" w:rsidRDefault="0005271D" w:rsidP="00DC760B">
            <w:pPr>
              <w:jc w:val="right"/>
              <w:rPr>
                <w:rFonts w:ascii="Times New Roman" w:eastAsiaTheme="minorHAnsi" w:hAnsi="Times New Roman"/>
                <w:color w:val="000000"/>
                <w:sz w:val="16"/>
                <w:szCs w:val="16"/>
              </w:rPr>
            </w:pPr>
            <w:r>
              <w:rPr>
                <w:rFonts w:ascii="Times New Roman" w:eastAsiaTheme="minorHAnsi" w:hAnsi="Times New Roman"/>
                <w:color w:val="000000"/>
                <w:sz w:val="16"/>
                <w:szCs w:val="16"/>
              </w:rPr>
              <w:t>303</w:t>
            </w:r>
          </w:p>
        </w:tc>
        <w:tc>
          <w:tcPr>
            <w:tcW w:w="652" w:type="dxa"/>
            <w:tcBorders>
              <w:top w:val="single" w:sz="4" w:space="0" w:color="auto"/>
              <w:left w:val="nil"/>
              <w:bottom w:val="single" w:sz="4" w:space="0" w:color="auto"/>
              <w:right w:val="single" w:sz="4" w:space="0" w:color="auto"/>
            </w:tcBorders>
            <w:shd w:val="clear" w:color="auto" w:fill="auto"/>
            <w:noWrap/>
            <w:vAlign w:val="bottom"/>
            <w:hideMark/>
          </w:tcPr>
          <w:p w:rsidR="0005271D" w:rsidRPr="00383165" w:rsidRDefault="0005271D" w:rsidP="00DC760B">
            <w:pPr>
              <w:jc w:val="right"/>
              <w:rPr>
                <w:rFonts w:ascii="Times New Roman" w:eastAsiaTheme="minorHAnsi" w:hAnsi="Times New Roman"/>
                <w:color w:val="000000"/>
                <w:sz w:val="16"/>
                <w:szCs w:val="16"/>
              </w:rPr>
            </w:pPr>
            <w:r>
              <w:rPr>
                <w:rFonts w:ascii="Times New Roman" w:eastAsiaTheme="minorHAnsi" w:hAnsi="Times New Roman"/>
                <w:color w:val="000000"/>
                <w:sz w:val="16"/>
                <w:szCs w:val="16"/>
              </w:rPr>
              <w:t>184,3</w:t>
            </w:r>
          </w:p>
        </w:tc>
        <w:tc>
          <w:tcPr>
            <w:tcW w:w="652" w:type="dxa"/>
            <w:tcBorders>
              <w:top w:val="single" w:sz="4" w:space="0" w:color="auto"/>
              <w:left w:val="nil"/>
              <w:bottom w:val="single" w:sz="4" w:space="0" w:color="auto"/>
              <w:right w:val="single" w:sz="4" w:space="0" w:color="auto"/>
            </w:tcBorders>
            <w:shd w:val="clear" w:color="auto" w:fill="auto"/>
            <w:noWrap/>
            <w:vAlign w:val="bottom"/>
            <w:hideMark/>
          </w:tcPr>
          <w:p w:rsidR="0005271D" w:rsidRPr="00383165" w:rsidRDefault="0005271D" w:rsidP="00DC760B">
            <w:pPr>
              <w:jc w:val="right"/>
              <w:rPr>
                <w:rFonts w:ascii="Times New Roman" w:eastAsiaTheme="minorHAnsi" w:hAnsi="Times New Roman"/>
                <w:color w:val="000000"/>
                <w:sz w:val="16"/>
                <w:szCs w:val="16"/>
              </w:rPr>
            </w:pPr>
            <w:r>
              <w:rPr>
                <w:rFonts w:ascii="Times New Roman" w:eastAsiaTheme="minorHAnsi" w:hAnsi="Times New Roman"/>
                <w:color w:val="000000"/>
                <w:sz w:val="16"/>
                <w:szCs w:val="16"/>
              </w:rPr>
              <w:t>59,7</w:t>
            </w:r>
          </w:p>
        </w:tc>
        <w:tc>
          <w:tcPr>
            <w:tcW w:w="652" w:type="dxa"/>
            <w:tcBorders>
              <w:top w:val="single" w:sz="4" w:space="0" w:color="auto"/>
              <w:left w:val="nil"/>
              <w:bottom w:val="single" w:sz="4" w:space="0" w:color="auto"/>
              <w:right w:val="single" w:sz="4" w:space="0" w:color="auto"/>
            </w:tcBorders>
            <w:shd w:val="clear" w:color="auto" w:fill="auto"/>
            <w:noWrap/>
            <w:vAlign w:val="bottom"/>
            <w:hideMark/>
          </w:tcPr>
          <w:p w:rsidR="0005271D" w:rsidRPr="00383165" w:rsidRDefault="0005271D" w:rsidP="00DC760B">
            <w:pPr>
              <w:jc w:val="right"/>
              <w:rPr>
                <w:rFonts w:ascii="Times New Roman" w:eastAsiaTheme="minorHAnsi" w:hAnsi="Times New Roman"/>
                <w:color w:val="000000"/>
                <w:sz w:val="16"/>
                <w:szCs w:val="16"/>
              </w:rPr>
            </w:pPr>
            <w:r>
              <w:rPr>
                <w:rFonts w:ascii="Times New Roman" w:eastAsiaTheme="minorHAnsi" w:hAnsi="Times New Roman"/>
                <w:color w:val="000000"/>
                <w:sz w:val="16"/>
                <w:szCs w:val="16"/>
              </w:rPr>
              <w:t>564</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rsidR="0005271D" w:rsidRPr="00383165" w:rsidRDefault="0005271D" w:rsidP="00944C97">
            <w:pPr>
              <w:jc w:val="right"/>
              <w:rPr>
                <w:rFonts w:ascii="Times New Roman" w:eastAsiaTheme="minorHAnsi" w:hAnsi="Times New Roman"/>
                <w:color w:val="000000"/>
                <w:sz w:val="16"/>
                <w:szCs w:val="16"/>
              </w:rPr>
            </w:pPr>
            <w:r>
              <w:rPr>
                <w:rFonts w:ascii="Times New Roman" w:eastAsiaTheme="minorHAnsi" w:hAnsi="Times New Roman"/>
                <w:color w:val="000000"/>
                <w:sz w:val="16"/>
                <w:szCs w:val="16"/>
              </w:rPr>
              <w:t>79,77%</w:t>
            </w:r>
          </w:p>
        </w:tc>
      </w:tr>
    </w:tbl>
    <w:p w:rsidR="00383165" w:rsidRPr="002B0C9E" w:rsidRDefault="00383165" w:rsidP="00383165">
      <w:pPr>
        <w:spacing w:after="0" w:line="240" w:lineRule="auto"/>
        <w:rPr>
          <w:rFonts w:ascii="Times New Roman" w:hAnsi="Times New Roman"/>
          <w:i/>
          <w:sz w:val="20"/>
          <w:szCs w:val="20"/>
        </w:rPr>
      </w:pPr>
      <w:r w:rsidRPr="002B0C9E">
        <w:rPr>
          <w:rFonts w:ascii="Times New Roman" w:hAnsi="Times New Roman"/>
          <w:i/>
          <w:sz w:val="20"/>
          <w:szCs w:val="20"/>
          <w:u w:val="single"/>
        </w:rPr>
        <w:t>Sources</w:t>
      </w:r>
      <w:r w:rsidRPr="002B0C9E">
        <w:rPr>
          <w:rFonts w:ascii="Times New Roman" w:hAnsi="Times New Roman"/>
          <w:i/>
          <w:sz w:val="20"/>
          <w:szCs w:val="20"/>
        </w:rPr>
        <w:t xml:space="preserve"> : http://www.uns.st/undp/fr/Projets.html (tirages </w:t>
      </w:r>
      <w:r w:rsidR="009D7C12">
        <w:rPr>
          <w:rFonts w:ascii="Times New Roman" w:hAnsi="Times New Roman"/>
          <w:i/>
          <w:sz w:val="20"/>
          <w:szCs w:val="20"/>
        </w:rPr>
        <w:t>valid</w:t>
      </w:r>
      <w:r w:rsidRPr="002B0C9E">
        <w:rPr>
          <w:rFonts w:ascii="Times New Roman" w:hAnsi="Times New Roman"/>
          <w:i/>
          <w:sz w:val="20"/>
          <w:szCs w:val="20"/>
        </w:rPr>
        <w:t>és par les chargés de programmes du PNUD</w:t>
      </w:r>
    </w:p>
    <w:p w:rsidR="00383165" w:rsidRDefault="00383165" w:rsidP="00383165">
      <w:pPr>
        <w:tabs>
          <w:tab w:val="left" w:pos="1020"/>
        </w:tabs>
        <w:spacing w:after="0" w:line="240" w:lineRule="auto"/>
        <w:rPr>
          <w:rFonts w:ascii="Times New Roman" w:hAnsi="Times New Roman"/>
          <w:sz w:val="24"/>
          <w:szCs w:val="24"/>
        </w:rPr>
      </w:pPr>
    </w:p>
    <w:p w:rsidR="00497159" w:rsidRDefault="00497159">
      <w:pPr>
        <w:spacing w:after="0" w:line="240" w:lineRule="auto"/>
        <w:rPr>
          <w:rFonts w:ascii="Times New Roman" w:hAnsi="Times New Roman"/>
          <w:sz w:val="24"/>
          <w:szCs w:val="24"/>
        </w:rPr>
      </w:pPr>
      <w:r>
        <w:rPr>
          <w:rFonts w:ascii="Times New Roman" w:hAnsi="Times New Roman"/>
          <w:sz w:val="24"/>
          <w:szCs w:val="24"/>
        </w:rPr>
        <w:br w:type="page"/>
      </w:r>
    </w:p>
    <w:p w:rsidR="00383165" w:rsidRDefault="00383165" w:rsidP="000F5B40">
      <w:pPr>
        <w:pStyle w:val="Heading4"/>
      </w:pPr>
      <w:bookmarkStart w:id="84" w:name="_Toc243370562"/>
      <w:bookmarkStart w:id="85" w:name="_Toc243370627"/>
      <w:r>
        <w:lastRenderedPageBreak/>
        <w:t xml:space="preserve">Tableau </w:t>
      </w:r>
      <w:r w:rsidR="00A13224">
        <w:t>14</w:t>
      </w:r>
      <w:r>
        <w:t> : Consolidation de l’exécution financière du Programme de Pays</w:t>
      </w:r>
      <w:bookmarkEnd w:id="84"/>
      <w:bookmarkEnd w:id="85"/>
    </w:p>
    <w:p w:rsidR="00383165" w:rsidRDefault="00383165" w:rsidP="00383165">
      <w:pPr>
        <w:spacing w:after="0" w:line="240" w:lineRule="auto"/>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85"/>
        <w:gridCol w:w="1128"/>
        <w:gridCol w:w="847"/>
        <w:gridCol w:w="989"/>
        <w:gridCol w:w="849"/>
        <w:gridCol w:w="850"/>
        <w:gridCol w:w="728"/>
        <w:gridCol w:w="710"/>
      </w:tblGrid>
      <w:tr w:rsidR="003E4A3B" w:rsidRPr="00383165" w:rsidTr="008635A7">
        <w:tc>
          <w:tcPr>
            <w:tcW w:w="3192" w:type="dxa"/>
            <w:vMerge w:val="restart"/>
            <w:vAlign w:val="center"/>
          </w:tcPr>
          <w:p w:rsidR="00383165" w:rsidRPr="00383165" w:rsidRDefault="00383165" w:rsidP="00383165">
            <w:pPr>
              <w:spacing w:after="0" w:line="240" w:lineRule="auto"/>
              <w:rPr>
                <w:rFonts w:ascii="Times New Roman" w:eastAsiaTheme="minorHAnsi" w:hAnsi="Times New Roman"/>
                <w:sz w:val="16"/>
                <w:szCs w:val="16"/>
              </w:rPr>
            </w:pPr>
            <w:r w:rsidRPr="00383165">
              <w:rPr>
                <w:rFonts w:ascii="Times New Roman" w:eastAsiaTheme="minorHAnsi" w:hAnsi="Times New Roman"/>
                <w:sz w:val="16"/>
                <w:szCs w:val="16"/>
              </w:rPr>
              <w:t>Type de projets</w:t>
            </w:r>
          </w:p>
        </w:tc>
        <w:tc>
          <w:tcPr>
            <w:tcW w:w="1129" w:type="dxa"/>
            <w:vMerge w:val="restart"/>
            <w:vAlign w:val="center"/>
          </w:tcPr>
          <w:p w:rsidR="00383165" w:rsidRPr="00383165" w:rsidRDefault="00383165" w:rsidP="00383165">
            <w:pPr>
              <w:spacing w:after="0" w:line="240" w:lineRule="auto"/>
              <w:rPr>
                <w:rFonts w:ascii="Times New Roman" w:eastAsiaTheme="minorHAnsi" w:hAnsi="Times New Roman"/>
                <w:sz w:val="16"/>
                <w:szCs w:val="16"/>
              </w:rPr>
            </w:pPr>
            <w:r w:rsidRPr="00383165">
              <w:rPr>
                <w:rFonts w:ascii="Times New Roman" w:eastAsiaTheme="minorHAnsi" w:hAnsi="Times New Roman"/>
                <w:sz w:val="16"/>
                <w:szCs w:val="16"/>
              </w:rPr>
              <w:t>Période</w:t>
            </w:r>
          </w:p>
        </w:tc>
        <w:tc>
          <w:tcPr>
            <w:tcW w:w="4967" w:type="dxa"/>
            <w:gridSpan w:val="6"/>
            <w:vAlign w:val="center"/>
          </w:tcPr>
          <w:p w:rsidR="00383165" w:rsidRPr="00383165" w:rsidRDefault="00383165" w:rsidP="00383165">
            <w:pPr>
              <w:spacing w:after="0" w:line="240" w:lineRule="auto"/>
              <w:jc w:val="center"/>
              <w:rPr>
                <w:rFonts w:eastAsia="Times New Roman"/>
                <w:color w:val="000000"/>
                <w:sz w:val="16"/>
                <w:szCs w:val="16"/>
                <w:lang w:eastAsia="fr-FR"/>
              </w:rPr>
            </w:pPr>
            <w:r w:rsidRPr="00383165">
              <w:rPr>
                <w:rFonts w:eastAsia="Times New Roman"/>
                <w:color w:val="000000"/>
                <w:sz w:val="16"/>
                <w:szCs w:val="16"/>
                <w:lang w:eastAsia="fr-FR"/>
              </w:rPr>
              <w:t>Budget</w:t>
            </w:r>
          </w:p>
          <w:p w:rsidR="00383165" w:rsidRPr="00383165" w:rsidRDefault="00383165" w:rsidP="00383165">
            <w:pPr>
              <w:spacing w:after="0" w:line="240" w:lineRule="auto"/>
              <w:jc w:val="center"/>
              <w:rPr>
                <w:rFonts w:eastAsia="Times New Roman"/>
                <w:color w:val="000000"/>
                <w:sz w:val="16"/>
                <w:szCs w:val="16"/>
                <w:lang w:eastAsia="fr-FR"/>
              </w:rPr>
            </w:pPr>
            <w:r w:rsidRPr="00383165">
              <w:rPr>
                <w:rFonts w:eastAsia="Times New Roman"/>
                <w:color w:val="000000"/>
                <w:sz w:val="16"/>
                <w:szCs w:val="16"/>
                <w:lang w:eastAsia="fr-FR"/>
              </w:rPr>
              <w:t>(En milliers de dollar US)</w:t>
            </w:r>
          </w:p>
        </w:tc>
      </w:tr>
      <w:tr w:rsidR="003E4A3B" w:rsidRPr="00383165" w:rsidTr="008635A7">
        <w:tc>
          <w:tcPr>
            <w:tcW w:w="3192" w:type="dxa"/>
            <w:vMerge/>
            <w:vAlign w:val="center"/>
          </w:tcPr>
          <w:p w:rsidR="00383165" w:rsidRPr="00383165" w:rsidRDefault="00383165" w:rsidP="00383165">
            <w:pPr>
              <w:spacing w:after="0" w:line="240" w:lineRule="auto"/>
              <w:rPr>
                <w:rFonts w:ascii="Times New Roman" w:eastAsiaTheme="minorHAnsi" w:hAnsi="Times New Roman"/>
                <w:sz w:val="16"/>
                <w:szCs w:val="16"/>
              </w:rPr>
            </w:pPr>
          </w:p>
        </w:tc>
        <w:tc>
          <w:tcPr>
            <w:tcW w:w="1129" w:type="dxa"/>
            <w:vMerge/>
            <w:vAlign w:val="center"/>
          </w:tcPr>
          <w:p w:rsidR="00383165" w:rsidRPr="00383165" w:rsidRDefault="00383165" w:rsidP="00383165">
            <w:pPr>
              <w:spacing w:after="0" w:line="240" w:lineRule="auto"/>
              <w:rPr>
                <w:rFonts w:ascii="Times New Roman" w:eastAsiaTheme="minorHAnsi" w:hAnsi="Times New Roman"/>
                <w:sz w:val="16"/>
                <w:szCs w:val="16"/>
              </w:rPr>
            </w:pPr>
          </w:p>
        </w:tc>
        <w:tc>
          <w:tcPr>
            <w:tcW w:w="847" w:type="dxa"/>
            <w:vAlign w:val="center"/>
          </w:tcPr>
          <w:p w:rsidR="00383165" w:rsidRPr="00383165" w:rsidRDefault="00383165" w:rsidP="00383165">
            <w:pPr>
              <w:spacing w:after="0" w:line="240" w:lineRule="auto"/>
              <w:jc w:val="right"/>
              <w:rPr>
                <w:rFonts w:eastAsia="Times New Roman"/>
                <w:color w:val="000000"/>
                <w:sz w:val="16"/>
                <w:szCs w:val="16"/>
                <w:lang w:eastAsia="fr-FR"/>
              </w:rPr>
            </w:pPr>
            <w:r w:rsidRPr="00383165">
              <w:rPr>
                <w:rFonts w:eastAsia="Times New Roman"/>
                <w:color w:val="000000"/>
                <w:sz w:val="16"/>
                <w:szCs w:val="16"/>
                <w:lang w:eastAsia="fr-FR"/>
              </w:rPr>
              <w:t>Total prévu</w:t>
            </w:r>
          </w:p>
        </w:tc>
        <w:tc>
          <w:tcPr>
            <w:tcW w:w="990" w:type="dxa"/>
            <w:vAlign w:val="center"/>
          </w:tcPr>
          <w:p w:rsidR="00383165" w:rsidRPr="00383165" w:rsidRDefault="00383165" w:rsidP="00383165">
            <w:pPr>
              <w:spacing w:after="0" w:line="240" w:lineRule="auto"/>
              <w:jc w:val="right"/>
              <w:rPr>
                <w:rFonts w:eastAsia="Times New Roman"/>
                <w:color w:val="000000"/>
                <w:sz w:val="16"/>
                <w:szCs w:val="16"/>
                <w:lang w:eastAsia="fr-FR"/>
              </w:rPr>
            </w:pPr>
            <w:r w:rsidRPr="00383165">
              <w:rPr>
                <w:rFonts w:eastAsia="Times New Roman"/>
                <w:color w:val="000000"/>
                <w:sz w:val="16"/>
                <w:szCs w:val="16"/>
                <w:lang w:eastAsia="fr-FR"/>
              </w:rPr>
              <w:t>Exécuté</w:t>
            </w:r>
          </w:p>
          <w:p w:rsidR="00383165" w:rsidRPr="00383165" w:rsidRDefault="00383165" w:rsidP="00383165">
            <w:pPr>
              <w:spacing w:after="0" w:line="240" w:lineRule="auto"/>
              <w:jc w:val="right"/>
              <w:rPr>
                <w:rFonts w:eastAsia="Times New Roman"/>
                <w:color w:val="000000"/>
                <w:sz w:val="16"/>
                <w:szCs w:val="16"/>
                <w:lang w:eastAsia="fr-FR"/>
              </w:rPr>
            </w:pPr>
            <w:r w:rsidRPr="00383165">
              <w:rPr>
                <w:rFonts w:eastAsia="Times New Roman"/>
                <w:color w:val="000000"/>
                <w:sz w:val="16"/>
                <w:szCs w:val="16"/>
                <w:lang w:eastAsia="fr-FR"/>
              </w:rPr>
              <w:t>2007</w:t>
            </w:r>
          </w:p>
        </w:tc>
        <w:tc>
          <w:tcPr>
            <w:tcW w:w="849" w:type="dxa"/>
            <w:vAlign w:val="center"/>
          </w:tcPr>
          <w:p w:rsidR="00383165" w:rsidRPr="00383165" w:rsidRDefault="00383165" w:rsidP="00383165">
            <w:pPr>
              <w:spacing w:after="0" w:line="240" w:lineRule="auto"/>
              <w:jc w:val="right"/>
              <w:rPr>
                <w:rFonts w:eastAsia="Times New Roman"/>
                <w:color w:val="000000"/>
                <w:sz w:val="16"/>
                <w:szCs w:val="16"/>
                <w:lang w:eastAsia="fr-FR"/>
              </w:rPr>
            </w:pPr>
            <w:r w:rsidRPr="00383165">
              <w:rPr>
                <w:rFonts w:eastAsia="Times New Roman"/>
                <w:color w:val="000000"/>
                <w:sz w:val="16"/>
                <w:szCs w:val="16"/>
                <w:lang w:eastAsia="fr-FR"/>
              </w:rPr>
              <w:t>Exécuté</w:t>
            </w:r>
          </w:p>
          <w:p w:rsidR="00383165" w:rsidRPr="00383165" w:rsidRDefault="00383165" w:rsidP="00383165">
            <w:pPr>
              <w:spacing w:after="0" w:line="240" w:lineRule="auto"/>
              <w:jc w:val="right"/>
              <w:rPr>
                <w:rFonts w:eastAsia="Times New Roman"/>
                <w:color w:val="000000"/>
                <w:sz w:val="16"/>
                <w:szCs w:val="16"/>
                <w:lang w:eastAsia="fr-FR"/>
              </w:rPr>
            </w:pPr>
            <w:r w:rsidRPr="00383165">
              <w:rPr>
                <w:rFonts w:eastAsia="Times New Roman"/>
                <w:color w:val="000000"/>
                <w:sz w:val="16"/>
                <w:szCs w:val="16"/>
                <w:lang w:eastAsia="fr-FR"/>
              </w:rPr>
              <w:t>2008</w:t>
            </w:r>
          </w:p>
        </w:tc>
        <w:tc>
          <w:tcPr>
            <w:tcW w:w="850" w:type="dxa"/>
            <w:vAlign w:val="center"/>
          </w:tcPr>
          <w:p w:rsidR="00383165" w:rsidRPr="00383165" w:rsidRDefault="00383165" w:rsidP="00383165">
            <w:pPr>
              <w:spacing w:after="0" w:line="240" w:lineRule="auto"/>
              <w:jc w:val="right"/>
              <w:rPr>
                <w:rFonts w:eastAsia="Times New Roman"/>
                <w:color w:val="000000"/>
                <w:sz w:val="16"/>
                <w:szCs w:val="16"/>
                <w:lang w:eastAsia="fr-FR"/>
              </w:rPr>
            </w:pPr>
            <w:r w:rsidRPr="00383165">
              <w:rPr>
                <w:rFonts w:eastAsia="Times New Roman"/>
                <w:color w:val="000000"/>
                <w:sz w:val="16"/>
                <w:szCs w:val="16"/>
                <w:lang w:eastAsia="fr-FR"/>
              </w:rPr>
              <w:t>Exécuté 2009</w:t>
            </w:r>
          </w:p>
        </w:tc>
        <w:tc>
          <w:tcPr>
            <w:tcW w:w="728" w:type="dxa"/>
            <w:vAlign w:val="center"/>
          </w:tcPr>
          <w:p w:rsidR="00383165" w:rsidRPr="00383165" w:rsidRDefault="00383165" w:rsidP="00383165">
            <w:pPr>
              <w:spacing w:after="0" w:line="240" w:lineRule="auto"/>
              <w:jc w:val="right"/>
              <w:rPr>
                <w:rFonts w:eastAsia="Times New Roman"/>
                <w:color w:val="000000"/>
                <w:sz w:val="16"/>
                <w:szCs w:val="16"/>
                <w:lang w:eastAsia="fr-FR"/>
              </w:rPr>
            </w:pPr>
            <w:r w:rsidRPr="00383165">
              <w:rPr>
                <w:rFonts w:eastAsia="Times New Roman"/>
                <w:color w:val="000000"/>
                <w:sz w:val="16"/>
                <w:szCs w:val="16"/>
                <w:lang w:eastAsia="fr-FR"/>
              </w:rPr>
              <w:t>Total Exécuté</w:t>
            </w:r>
          </w:p>
        </w:tc>
        <w:tc>
          <w:tcPr>
            <w:tcW w:w="703" w:type="dxa"/>
            <w:vAlign w:val="center"/>
          </w:tcPr>
          <w:p w:rsidR="00383165" w:rsidRPr="00383165" w:rsidRDefault="00383165" w:rsidP="00383165">
            <w:pPr>
              <w:spacing w:after="0" w:line="240" w:lineRule="auto"/>
              <w:rPr>
                <w:rFonts w:eastAsia="Times New Roman"/>
                <w:color w:val="000000"/>
                <w:sz w:val="16"/>
                <w:szCs w:val="16"/>
                <w:lang w:eastAsia="fr-FR"/>
              </w:rPr>
            </w:pPr>
            <w:r w:rsidRPr="00383165">
              <w:rPr>
                <w:rFonts w:eastAsia="Times New Roman"/>
                <w:color w:val="000000"/>
                <w:sz w:val="16"/>
                <w:szCs w:val="16"/>
                <w:lang w:eastAsia="fr-FR"/>
              </w:rPr>
              <w:t xml:space="preserve">Taux </w:t>
            </w:r>
          </w:p>
          <w:p w:rsidR="00383165" w:rsidRPr="00383165" w:rsidRDefault="00383165" w:rsidP="00383165">
            <w:pPr>
              <w:spacing w:after="0" w:line="240" w:lineRule="auto"/>
              <w:rPr>
                <w:rFonts w:eastAsia="Times New Roman"/>
                <w:color w:val="000000"/>
                <w:sz w:val="16"/>
                <w:szCs w:val="16"/>
                <w:lang w:eastAsia="fr-FR"/>
              </w:rPr>
            </w:pPr>
            <w:r w:rsidRPr="00383165">
              <w:rPr>
                <w:rFonts w:eastAsia="Times New Roman"/>
                <w:color w:val="000000"/>
                <w:sz w:val="16"/>
                <w:szCs w:val="16"/>
                <w:lang w:eastAsia="fr-FR"/>
              </w:rPr>
              <w:t>Exécut°</w:t>
            </w:r>
          </w:p>
        </w:tc>
      </w:tr>
      <w:tr w:rsidR="003E4A3B" w:rsidRPr="00383165" w:rsidTr="008635A7">
        <w:tc>
          <w:tcPr>
            <w:tcW w:w="3192" w:type="dxa"/>
            <w:vAlign w:val="center"/>
          </w:tcPr>
          <w:p w:rsidR="00383165" w:rsidRPr="00383165" w:rsidRDefault="00383165" w:rsidP="00383165">
            <w:pPr>
              <w:spacing w:after="0" w:line="240" w:lineRule="auto"/>
              <w:rPr>
                <w:rFonts w:ascii="Times New Roman" w:eastAsiaTheme="minorHAnsi" w:hAnsi="Times New Roman"/>
                <w:sz w:val="16"/>
                <w:szCs w:val="16"/>
              </w:rPr>
            </w:pPr>
            <w:r w:rsidRPr="00383165">
              <w:rPr>
                <w:rFonts w:ascii="Times New Roman" w:eastAsiaTheme="minorHAnsi" w:hAnsi="Times New Roman"/>
                <w:sz w:val="16"/>
                <w:szCs w:val="16"/>
              </w:rPr>
              <w:t>Bonne Gouvernance</w:t>
            </w:r>
          </w:p>
        </w:tc>
        <w:tc>
          <w:tcPr>
            <w:tcW w:w="1129" w:type="dxa"/>
            <w:vAlign w:val="center"/>
          </w:tcPr>
          <w:p w:rsidR="00383165" w:rsidRPr="00383165" w:rsidRDefault="00383165" w:rsidP="00383165">
            <w:pPr>
              <w:spacing w:after="0" w:line="240" w:lineRule="auto"/>
              <w:rPr>
                <w:rFonts w:ascii="Times New Roman" w:eastAsiaTheme="minorHAnsi" w:hAnsi="Times New Roman"/>
                <w:sz w:val="16"/>
                <w:szCs w:val="16"/>
              </w:rPr>
            </w:pPr>
          </w:p>
        </w:tc>
        <w:tc>
          <w:tcPr>
            <w:tcW w:w="847" w:type="dxa"/>
            <w:vAlign w:val="center"/>
          </w:tcPr>
          <w:p w:rsidR="00383165" w:rsidRPr="00383165" w:rsidRDefault="00383165" w:rsidP="00810B92">
            <w:pPr>
              <w:spacing w:after="0" w:line="240" w:lineRule="auto"/>
              <w:jc w:val="right"/>
              <w:rPr>
                <w:rFonts w:ascii="Times New Roman" w:eastAsiaTheme="minorHAnsi" w:hAnsi="Times New Roman"/>
                <w:color w:val="000000"/>
                <w:sz w:val="16"/>
                <w:szCs w:val="16"/>
              </w:rPr>
            </w:pPr>
            <w:r w:rsidRPr="00383165">
              <w:rPr>
                <w:rFonts w:ascii="Times New Roman" w:eastAsiaTheme="minorHAnsi" w:hAnsi="Times New Roman"/>
                <w:color w:val="000000"/>
                <w:sz w:val="16"/>
                <w:szCs w:val="16"/>
              </w:rPr>
              <w:t xml:space="preserve">  3 484,0   </w:t>
            </w:r>
          </w:p>
        </w:tc>
        <w:tc>
          <w:tcPr>
            <w:tcW w:w="990" w:type="dxa"/>
            <w:vAlign w:val="center"/>
          </w:tcPr>
          <w:p w:rsidR="00383165" w:rsidRPr="00383165" w:rsidRDefault="00383165" w:rsidP="00810B92">
            <w:pPr>
              <w:spacing w:after="0" w:line="240" w:lineRule="auto"/>
              <w:jc w:val="right"/>
              <w:rPr>
                <w:rFonts w:ascii="Times New Roman" w:eastAsiaTheme="minorHAnsi" w:hAnsi="Times New Roman"/>
                <w:color w:val="000000"/>
                <w:sz w:val="16"/>
                <w:szCs w:val="16"/>
              </w:rPr>
            </w:pPr>
            <w:r w:rsidRPr="00383165">
              <w:rPr>
                <w:rFonts w:ascii="Times New Roman" w:eastAsiaTheme="minorHAnsi" w:hAnsi="Times New Roman"/>
                <w:color w:val="000000"/>
                <w:sz w:val="16"/>
                <w:szCs w:val="16"/>
              </w:rPr>
              <w:t xml:space="preserve">        443,0   </w:t>
            </w:r>
          </w:p>
        </w:tc>
        <w:tc>
          <w:tcPr>
            <w:tcW w:w="849" w:type="dxa"/>
            <w:vAlign w:val="center"/>
          </w:tcPr>
          <w:p w:rsidR="00383165" w:rsidRPr="00383165" w:rsidRDefault="00623D60" w:rsidP="00810B92">
            <w:pPr>
              <w:spacing w:after="0" w:line="240" w:lineRule="auto"/>
              <w:jc w:val="right"/>
              <w:rPr>
                <w:rFonts w:ascii="Times New Roman" w:eastAsiaTheme="minorHAnsi" w:hAnsi="Times New Roman"/>
                <w:color w:val="000000"/>
                <w:sz w:val="16"/>
                <w:szCs w:val="16"/>
              </w:rPr>
            </w:pPr>
            <w:r>
              <w:rPr>
                <w:rFonts w:ascii="Times New Roman" w:eastAsiaTheme="minorHAnsi" w:hAnsi="Times New Roman"/>
                <w:color w:val="000000"/>
                <w:sz w:val="16"/>
                <w:szCs w:val="16"/>
              </w:rPr>
              <w:t>639</w:t>
            </w:r>
            <w:r w:rsidR="00383165" w:rsidRPr="00383165">
              <w:rPr>
                <w:rFonts w:ascii="Times New Roman" w:eastAsiaTheme="minorHAnsi" w:hAnsi="Times New Roman"/>
                <w:color w:val="000000"/>
                <w:sz w:val="16"/>
                <w:szCs w:val="16"/>
              </w:rPr>
              <w:t>,0</w:t>
            </w:r>
          </w:p>
        </w:tc>
        <w:tc>
          <w:tcPr>
            <w:tcW w:w="850" w:type="dxa"/>
            <w:vAlign w:val="center"/>
          </w:tcPr>
          <w:p w:rsidR="00383165" w:rsidRPr="00383165" w:rsidRDefault="00623D60" w:rsidP="00810B92">
            <w:pPr>
              <w:spacing w:after="0" w:line="240" w:lineRule="auto"/>
              <w:jc w:val="right"/>
              <w:rPr>
                <w:rFonts w:ascii="Times New Roman" w:eastAsiaTheme="minorHAnsi" w:hAnsi="Times New Roman"/>
                <w:color w:val="000000"/>
                <w:sz w:val="16"/>
                <w:szCs w:val="16"/>
              </w:rPr>
            </w:pPr>
            <w:r>
              <w:rPr>
                <w:rFonts w:ascii="Times New Roman" w:eastAsiaTheme="minorHAnsi" w:hAnsi="Times New Roman"/>
                <w:color w:val="000000"/>
                <w:sz w:val="16"/>
                <w:szCs w:val="16"/>
              </w:rPr>
              <w:t>670,9</w:t>
            </w:r>
            <w:r w:rsidR="00383165" w:rsidRPr="00383165">
              <w:rPr>
                <w:rFonts w:ascii="Times New Roman" w:eastAsiaTheme="minorHAnsi" w:hAnsi="Times New Roman"/>
                <w:color w:val="000000"/>
                <w:sz w:val="16"/>
                <w:szCs w:val="16"/>
              </w:rPr>
              <w:t xml:space="preserve">   </w:t>
            </w:r>
          </w:p>
        </w:tc>
        <w:tc>
          <w:tcPr>
            <w:tcW w:w="728" w:type="dxa"/>
            <w:vAlign w:val="center"/>
          </w:tcPr>
          <w:p w:rsidR="00383165" w:rsidRPr="00383165" w:rsidRDefault="00623D60" w:rsidP="00810B92">
            <w:pPr>
              <w:spacing w:after="0" w:line="240" w:lineRule="auto"/>
              <w:jc w:val="right"/>
              <w:rPr>
                <w:rFonts w:ascii="Times New Roman" w:eastAsiaTheme="minorHAnsi" w:hAnsi="Times New Roman"/>
                <w:color w:val="000000"/>
                <w:sz w:val="16"/>
                <w:szCs w:val="16"/>
              </w:rPr>
            </w:pPr>
            <w:r>
              <w:rPr>
                <w:rFonts w:ascii="Times New Roman" w:eastAsiaTheme="minorHAnsi" w:hAnsi="Times New Roman"/>
                <w:color w:val="000000"/>
                <w:sz w:val="16"/>
                <w:szCs w:val="16"/>
              </w:rPr>
              <w:t>1</w:t>
            </w:r>
            <w:r w:rsidR="009A7565">
              <w:rPr>
                <w:rFonts w:ascii="Times New Roman" w:eastAsiaTheme="minorHAnsi" w:hAnsi="Times New Roman"/>
                <w:color w:val="000000"/>
                <w:sz w:val="16"/>
                <w:szCs w:val="16"/>
              </w:rPr>
              <w:t xml:space="preserve"> </w:t>
            </w:r>
            <w:r>
              <w:rPr>
                <w:rFonts w:ascii="Times New Roman" w:eastAsiaTheme="minorHAnsi" w:hAnsi="Times New Roman"/>
                <w:color w:val="000000"/>
                <w:sz w:val="16"/>
                <w:szCs w:val="16"/>
              </w:rPr>
              <w:t>752,0</w:t>
            </w:r>
          </w:p>
        </w:tc>
        <w:tc>
          <w:tcPr>
            <w:tcW w:w="703" w:type="dxa"/>
            <w:vAlign w:val="center"/>
          </w:tcPr>
          <w:p w:rsidR="00383165" w:rsidRPr="00383165" w:rsidRDefault="00442339" w:rsidP="00810B92">
            <w:pPr>
              <w:spacing w:after="0" w:line="240" w:lineRule="auto"/>
              <w:jc w:val="right"/>
              <w:rPr>
                <w:rFonts w:ascii="Times New Roman" w:eastAsiaTheme="minorHAnsi" w:hAnsi="Times New Roman"/>
                <w:color w:val="000000"/>
                <w:sz w:val="16"/>
                <w:szCs w:val="16"/>
              </w:rPr>
            </w:pPr>
            <w:r>
              <w:rPr>
                <w:rFonts w:ascii="Times New Roman" w:eastAsiaTheme="minorHAnsi" w:hAnsi="Times New Roman"/>
                <w:color w:val="000000"/>
                <w:sz w:val="16"/>
                <w:szCs w:val="16"/>
              </w:rPr>
              <w:t>50,29</w:t>
            </w:r>
            <w:r w:rsidR="00383165" w:rsidRPr="00383165">
              <w:rPr>
                <w:rFonts w:ascii="Times New Roman" w:eastAsiaTheme="minorHAnsi" w:hAnsi="Times New Roman"/>
                <w:color w:val="000000"/>
                <w:sz w:val="16"/>
                <w:szCs w:val="16"/>
              </w:rPr>
              <w:t>%</w:t>
            </w:r>
          </w:p>
        </w:tc>
      </w:tr>
      <w:tr w:rsidR="003E4A3B" w:rsidRPr="00383165" w:rsidTr="008635A7">
        <w:tc>
          <w:tcPr>
            <w:tcW w:w="3192" w:type="dxa"/>
            <w:vAlign w:val="center"/>
          </w:tcPr>
          <w:p w:rsidR="00383165" w:rsidRPr="00383165" w:rsidRDefault="00383165" w:rsidP="00383165">
            <w:pPr>
              <w:spacing w:after="0" w:line="240" w:lineRule="auto"/>
              <w:rPr>
                <w:rFonts w:ascii="Times New Roman" w:eastAsiaTheme="minorHAnsi" w:hAnsi="Times New Roman"/>
                <w:sz w:val="16"/>
                <w:szCs w:val="16"/>
              </w:rPr>
            </w:pPr>
            <w:r w:rsidRPr="00383165">
              <w:rPr>
                <w:rFonts w:ascii="Times New Roman" w:eastAsiaTheme="minorHAnsi" w:hAnsi="Times New Roman"/>
                <w:sz w:val="16"/>
                <w:szCs w:val="16"/>
              </w:rPr>
              <w:t>Lutte contre la Pauvreté</w:t>
            </w:r>
          </w:p>
        </w:tc>
        <w:tc>
          <w:tcPr>
            <w:tcW w:w="1129" w:type="dxa"/>
            <w:vAlign w:val="center"/>
          </w:tcPr>
          <w:p w:rsidR="00383165" w:rsidRPr="00383165" w:rsidRDefault="00383165" w:rsidP="00383165">
            <w:pPr>
              <w:spacing w:after="0" w:line="240" w:lineRule="auto"/>
              <w:rPr>
                <w:rFonts w:ascii="Times New Roman" w:eastAsiaTheme="minorHAnsi" w:hAnsi="Times New Roman"/>
                <w:sz w:val="16"/>
                <w:szCs w:val="16"/>
              </w:rPr>
            </w:pPr>
          </w:p>
        </w:tc>
        <w:tc>
          <w:tcPr>
            <w:tcW w:w="847" w:type="dxa"/>
            <w:vAlign w:val="center"/>
          </w:tcPr>
          <w:p w:rsidR="00383165" w:rsidRPr="00383165" w:rsidRDefault="00383165" w:rsidP="00810B92">
            <w:pPr>
              <w:spacing w:after="0" w:line="240" w:lineRule="auto"/>
              <w:jc w:val="right"/>
              <w:rPr>
                <w:rFonts w:ascii="Times New Roman" w:eastAsiaTheme="minorHAnsi" w:hAnsi="Times New Roman"/>
                <w:color w:val="000000"/>
                <w:sz w:val="16"/>
                <w:szCs w:val="16"/>
              </w:rPr>
            </w:pPr>
            <w:r w:rsidRPr="00383165">
              <w:rPr>
                <w:rFonts w:ascii="Times New Roman" w:eastAsiaTheme="minorHAnsi" w:hAnsi="Times New Roman"/>
                <w:color w:val="000000"/>
                <w:sz w:val="16"/>
                <w:szCs w:val="16"/>
              </w:rPr>
              <w:t xml:space="preserve">  8 412,0   </w:t>
            </w:r>
          </w:p>
        </w:tc>
        <w:tc>
          <w:tcPr>
            <w:tcW w:w="990" w:type="dxa"/>
            <w:vAlign w:val="center"/>
          </w:tcPr>
          <w:p w:rsidR="00383165" w:rsidRPr="00383165" w:rsidRDefault="00383165" w:rsidP="00810B92">
            <w:pPr>
              <w:spacing w:after="0" w:line="240" w:lineRule="auto"/>
              <w:jc w:val="right"/>
              <w:rPr>
                <w:rFonts w:ascii="Times New Roman" w:eastAsiaTheme="minorHAnsi" w:hAnsi="Times New Roman"/>
                <w:color w:val="000000"/>
                <w:sz w:val="16"/>
                <w:szCs w:val="16"/>
              </w:rPr>
            </w:pPr>
            <w:r w:rsidRPr="00383165">
              <w:rPr>
                <w:rFonts w:ascii="Times New Roman" w:eastAsiaTheme="minorHAnsi" w:hAnsi="Times New Roman"/>
                <w:color w:val="000000"/>
                <w:sz w:val="16"/>
                <w:szCs w:val="16"/>
              </w:rPr>
              <w:t xml:space="preserve">     1 155,0   </w:t>
            </w:r>
          </w:p>
        </w:tc>
        <w:tc>
          <w:tcPr>
            <w:tcW w:w="849" w:type="dxa"/>
            <w:vAlign w:val="center"/>
          </w:tcPr>
          <w:p w:rsidR="00383165" w:rsidRPr="00383165" w:rsidRDefault="00383165" w:rsidP="00810B92">
            <w:pPr>
              <w:spacing w:after="0" w:line="240" w:lineRule="auto"/>
              <w:jc w:val="right"/>
              <w:rPr>
                <w:rFonts w:ascii="Times New Roman" w:eastAsiaTheme="minorHAnsi" w:hAnsi="Times New Roman"/>
                <w:color w:val="000000"/>
                <w:sz w:val="16"/>
                <w:szCs w:val="16"/>
              </w:rPr>
            </w:pPr>
            <w:r w:rsidRPr="00383165">
              <w:rPr>
                <w:rFonts w:ascii="Times New Roman" w:eastAsiaTheme="minorHAnsi" w:hAnsi="Times New Roman"/>
                <w:color w:val="000000"/>
                <w:sz w:val="16"/>
                <w:szCs w:val="16"/>
              </w:rPr>
              <w:t xml:space="preserve">   </w:t>
            </w:r>
            <w:r w:rsidR="00B13A13">
              <w:rPr>
                <w:rFonts w:ascii="Times New Roman" w:eastAsiaTheme="minorHAnsi" w:hAnsi="Times New Roman"/>
                <w:color w:val="000000"/>
                <w:sz w:val="16"/>
                <w:szCs w:val="16"/>
              </w:rPr>
              <w:t>1</w:t>
            </w:r>
            <w:r w:rsidR="00FC0AC0">
              <w:rPr>
                <w:rFonts w:ascii="Times New Roman" w:eastAsiaTheme="minorHAnsi" w:hAnsi="Times New Roman"/>
                <w:color w:val="000000"/>
                <w:sz w:val="16"/>
                <w:szCs w:val="16"/>
              </w:rPr>
              <w:t xml:space="preserve"> </w:t>
            </w:r>
            <w:r w:rsidR="00B13A13">
              <w:rPr>
                <w:rFonts w:ascii="Times New Roman" w:eastAsiaTheme="minorHAnsi" w:hAnsi="Times New Roman"/>
                <w:color w:val="000000"/>
                <w:sz w:val="16"/>
                <w:szCs w:val="16"/>
              </w:rPr>
              <w:t>191</w:t>
            </w:r>
            <w:r w:rsidRPr="00383165">
              <w:rPr>
                <w:rFonts w:ascii="Times New Roman" w:eastAsiaTheme="minorHAnsi" w:hAnsi="Times New Roman"/>
                <w:color w:val="000000"/>
                <w:sz w:val="16"/>
                <w:szCs w:val="16"/>
              </w:rPr>
              <w:t xml:space="preserve">,0   </w:t>
            </w:r>
          </w:p>
        </w:tc>
        <w:tc>
          <w:tcPr>
            <w:tcW w:w="850" w:type="dxa"/>
            <w:vAlign w:val="center"/>
          </w:tcPr>
          <w:p w:rsidR="00383165" w:rsidRPr="00383165" w:rsidRDefault="00383165" w:rsidP="00810B92">
            <w:pPr>
              <w:spacing w:after="0" w:line="240" w:lineRule="auto"/>
              <w:jc w:val="right"/>
              <w:rPr>
                <w:rFonts w:ascii="Times New Roman" w:eastAsiaTheme="minorHAnsi" w:hAnsi="Times New Roman"/>
                <w:color w:val="000000"/>
                <w:sz w:val="16"/>
                <w:szCs w:val="16"/>
              </w:rPr>
            </w:pPr>
            <w:r w:rsidRPr="00383165">
              <w:rPr>
                <w:rFonts w:ascii="Times New Roman" w:eastAsiaTheme="minorHAnsi" w:hAnsi="Times New Roman"/>
                <w:color w:val="000000"/>
                <w:sz w:val="16"/>
                <w:szCs w:val="16"/>
              </w:rPr>
              <w:t xml:space="preserve">  1 4</w:t>
            </w:r>
            <w:r w:rsidR="00B13A13">
              <w:rPr>
                <w:rFonts w:ascii="Times New Roman" w:eastAsiaTheme="minorHAnsi" w:hAnsi="Times New Roman"/>
                <w:color w:val="000000"/>
                <w:sz w:val="16"/>
                <w:szCs w:val="16"/>
              </w:rPr>
              <w:t>10</w:t>
            </w:r>
            <w:r w:rsidRPr="00383165">
              <w:rPr>
                <w:rFonts w:ascii="Times New Roman" w:eastAsiaTheme="minorHAnsi" w:hAnsi="Times New Roman"/>
                <w:color w:val="000000"/>
                <w:sz w:val="16"/>
                <w:szCs w:val="16"/>
              </w:rPr>
              <w:t xml:space="preserve">,0   </w:t>
            </w:r>
          </w:p>
        </w:tc>
        <w:tc>
          <w:tcPr>
            <w:tcW w:w="728" w:type="dxa"/>
            <w:vAlign w:val="center"/>
          </w:tcPr>
          <w:p w:rsidR="00383165" w:rsidRPr="00383165" w:rsidRDefault="00383165" w:rsidP="00810B92">
            <w:pPr>
              <w:spacing w:after="0" w:line="240" w:lineRule="auto"/>
              <w:jc w:val="right"/>
              <w:rPr>
                <w:rFonts w:ascii="Times New Roman" w:eastAsiaTheme="minorHAnsi" w:hAnsi="Times New Roman"/>
                <w:color w:val="000000"/>
                <w:sz w:val="16"/>
                <w:szCs w:val="16"/>
              </w:rPr>
            </w:pPr>
            <w:r w:rsidRPr="00383165">
              <w:rPr>
                <w:rFonts w:ascii="Times New Roman" w:eastAsiaTheme="minorHAnsi" w:hAnsi="Times New Roman"/>
                <w:color w:val="000000"/>
                <w:sz w:val="16"/>
                <w:szCs w:val="16"/>
              </w:rPr>
              <w:t xml:space="preserve">3 </w:t>
            </w:r>
            <w:r w:rsidR="00B13A13">
              <w:rPr>
                <w:rFonts w:ascii="Times New Roman" w:eastAsiaTheme="minorHAnsi" w:hAnsi="Times New Roman"/>
                <w:color w:val="000000"/>
                <w:sz w:val="16"/>
                <w:szCs w:val="16"/>
              </w:rPr>
              <w:t>856</w:t>
            </w:r>
            <w:r w:rsidRPr="00383165">
              <w:rPr>
                <w:rFonts w:ascii="Times New Roman" w:eastAsiaTheme="minorHAnsi" w:hAnsi="Times New Roman"/>
                <w:color w:val="000000"/>
                <w:sz w:val="16"/>
                <w:szCs w:val="16"/>
              </w:rPr>
              <w:t xml:space="preserve">,0   </w:t>
            </w:r>
          </w:p>
        </w:tc>
        <w:tc>
          <w:tcPr>
            <w:tcW w:w="703" w:type="dxa"/>
            <w:vAlign w:val="center"/>
          </w:tcPr>
          <w:p w:rsidR="00383165" w:rsidRPr="00383165" w:rsidRDefault="00383165" w:rsidP="00810B92">
            <w:pPr>
              <w:spacing w:after="0" w:line="240" w:lineRule="auto"/>
              <w:jc w:val="right"/>
              <w:rPr>
                <w:rFonts w:ascii="Times New Roman" w:eastAsiaTheme="minorHAnsi" w:hAnsi="Times New Roman"/>
                <w:color w:val="000000"/>
                <w:sz w:val="16"/>
                <w:szCs w:val="16"/>
              </w:rPr>
            </w:pPr>
            <w:r w:rsidRPr="00383165">
              <w:rPr>
                <w:rFonts w:ascii="Times New Roman" w:eastAsiaTheme="minorHAnsi" w:hAnsi="Times New Roman"/>
                <w:color w:val="000000"/>
                <w:sz w:val="16"/>
                <w:szCs w:val="16"/>
              </w:rPr>
              <w:t>45</w:t>
            </w:r>
            <w:r w:rsidR="00B13A13">
              <w:rPr>
                <w:rFonts w:ascii="Times New Roman" w:eastAsiaTheme="minorHAnsi" w:hAnsi="Times New Roman"/>
                <w:color w:val="000000"/>
                <w:sz w:val="16"/>
                <w:szCs w:val="16"/>
              </w:rPr>
              <w:t>,84</w:t>
            </w:r>
            <w:r w:rsidRPr="00383165">
              <w:rPr>
                <w:rFonts w:ascii="Times New Roman" w:eastAsiaTheme="minorHAnsi" w:hAnsi="Times New Roman"/>
                <w:color w:val="000000"/>
                <w:sz w:val="16"/>
                <w:szCs w:val="16"/>
              </w:rPr>
              <w:t>%</w:t>
            </w:r>
          </w:p>
        </w:tc>
      </w:tr>
      <w:tr w:rsidR="003E4A3B" w:rsidRPr="00383165" w:rsidTr="008635A7">
        <w:tc>
          <w:tcPr>
            <w:tcW w:w="3192" w:type="dxa"/>
            <w:vAlign w:val="center"/>
          </w:tcPr>
          <w:p w:rsidR="00383165" w:rsidRPr="00383165" w:rsidRDefault="00383165" w:rsidP="00383165">
            <w:pPr>
              <w:spacing w:after="0" w:line="240" w:lineRule="auto"/>
              <w:rPr>
                <w:rFonts w:ascii="Times New Roman" w:eastAsiaTheme="minorHAnsi" w:hAnsi="Times New Roman"/>
                <w:sz w:val="16"/>
                <w:szCs w:val="16"/>
              </w:rPr>
            </w:pPr>
            <w:r w:rsidRPr="00383165">
              <w:rPr>
                <w:rFonts w:ascii="Times New Roman" w:eastAsiaTheme="minorHAnsi" w:hAnsi="Times New Roman"/>
                <w:sz w:val="16"/>
                <w:szCs w:val="16"/>
              </w:rPr>
              <w:t>Protection de l’Environnement</w:t>
            </w:r>
          </w:p>
        </w:tc>
        <w:tc>
          <w:tcPr>
            <w:tcW w:w="1129" w:type="dxa"/>
            <w:vAlign w:val="center"/>
          </w:tcPr>
          <w:p w:rsidR="00383165" w:rsidRPr="00383165" w:rsidRDefault="00383165" w:rsidP="00383165">
            <w:pPr>
              <w:spacing w:after="0" w:line="240" w:lineRule="auto"/>
              <w:rPr>
                <w:rFonts w:ascii="Times New Roman" w:eastAsiaTheme="minorHAnsi" w:hAnsi="Times New Roman"/>
                <w:sz w:val="16"/>
                <w:szCs w:val="16"/>
              </w:rPr>
            </w:pPr>
          </w:p>
        </w:tc>
        <w:tc>
          <w:tcPr>
            <w:tcW w:w="847" w:type="dxa"/>
            <w:vAlign w:val="center"/>
          </w:tcPr>
          <w:p w:rsidR="00383165" w:rsidRPr="00383165" w:rsidRDefault="00383165" w:rsidP="00810B92">
            <w:pPr>
              <w:spacing w:after="0" w:line="240" w:lineRule="auto"/>
              <w:jc w:val="right"/>
              <w:rPr>
                <w:rFonts w:ascii="Times New Roman" w:eastAsiaTheme="minorHAnsi" w:hAnsi="Times New Roman"/>
                <w:color w:val="000000"/>
                <w:sz w:val="16"/>
                <w:szCs w:val="16"/>
              </w:rPr>
            </w:pPr>
            <w:r w:rsidRPr="00383165">
              <w:rPr>
                <w:rFonts w:ascii="Times New Roman" w:eastAsiaTheme="minorHAnsi" w:hAnsi="Times New Roman"/>
                <w:color w:val="000000"/>
                <w:sz w:val="16"/>
                <w:szCs w:val="16"/>
              </w:rPr>
              <w:t xml:space="preserve">     </w:t>
            </w:r>
            <w:r w:rsidR="009B26CD">
              <w:rPr>
                <w:rFonts w:ascii="Times New Roman" w:eastAsiaTheme="minorHAnsi" w:hAnsi="Times New Roman"/>
                <w:color w:val="000000"/>
                <w:sz w:val="16"/>
                <w:szCs w:val="16"/>
              </w:rPr>
              <w:t>707</w:t>
            </w:r>
            <w:r w:rsidRPr="00383165">
              <w:rPr>
                <w:rFonts w:ascii="Times New Roman" w:eastAsiaTheme="minorHAnsi" w:hAnsi="Times New Roman"/>
                <w:color w:val="000000"/>
                <w:sz w:val="16"/>
                <w:szCs w:val="16"/>
              </w:rPr>
              <w:t xml:space="preserve">,0   </w:t>
            </w:r>
          </w:p>
        </w:tc>
        <w:tc>
          <w:tcPr>
            <w:tcW w:w="990" w:type="dxa"/>
            <w:vAlign w:val="center"/>
          </w:tcPr>
          <w:p w:rsidR="00383165" w:rsidRPr="00383165" w:rsidRDefault="00383165" w:rsidP="00810B92">
            <w:pPr>
              <w:spacing w:after="0" w:line="240" w:lineRule="auto"/>
              <w:jc w:val="right"/>
              <w:rPr>
                <w:rFonts w:ascii="Times New Roman" w:eastAsiaTheme="minorHAnsi" w:hAnsi="Times New Roman"/>
                <w:color w:val="000000"/>
                <w:sz w:val="16"/>
                <w:szCs w:val="16"/>
              </w:rPr>
            </w:pPr>
            <w:r w:rsidRPr="00383165">
              <w:rPr>
                <w:rFonts w:ascii="Times New Roman" w:eastAsiaTheme="minorHAnsi" w:hAnsi="Times New Roman"/>
                <w:color w:val="000000"/>
                <w:sz w:val="16"/>
                <w:szCs w:val="16"/>
              </w:rPr>
              <w:t xml:space="preserve">        303,0   </w:t>
            </w:r>
          </w:p>
        </w:tc>
        <w:tc>
          <w:tcPr>
            <w:tcW w:w="849" w:type="dxa"/>
            <w:vAlign w:val="center"/>
          </w:tcPr>
          <w:p w:rsidR="00383165" w:rsidRPr="00383165" w:rsidRDefault="00383165" w:rsidP="00810B92">
            <w:pPr>
              <w:spacing w:after="0" w:line="240" w:lineRule="auto"/>
              <w:jc w:val="right"/>
              <w:rPr>
                <w:rFonts w:ascii="Times New Roman" w:eastAsiaTheme="minorHAnsi" w:hAnsi="Times New Roman"/>
                <w:color w:val="000000"/>
                <w:sz w:val="16"/>
                <w:szCs w:val="16"/>
              </w:rPr>
            </w:pPr>
            <w:r w:rsidRPr="00383165">
              <w:rPr>
                <w:rFonts w:ascii="Times New Roman" w:eastAsiaTheme="minorHAnsi" w:hAnsi="Times New Roman"/>
                <w:color w:val="000000"/>
                <w:sz w:val="16"/>
                <w:szCs w:val="16"/>
              </w:rPr>
              <w:t xml:space="preserve">      184,3   </w:t>
            </w:r>
          </w:p>
        </w:tc>
        <w:tc>
          <w:tcPr>
            <w:tcW w:w="850" w:type="dxa"/>
            <w:vAlign w:val="center"/>
          </w:tcPr>
          <w:p w:rsidR="00383165" w:rsidRPr="00383165" w:rsidRDefault="00383165" w:rsidP="00810B92">
            <w:pPr>
              <w:spacing w:after="0" w:line="240" w:lineRule="auto"/>
              <w:jc w:val="right"/>
              <w:rPr>
                <w:rFonts w:ascii="Times New Roman" w:eastAsiaTheme="minorHAnsi" w:hAnsi="Times New Roman"/>
                <w:color w:val="000000"/>
                <w:sz w:val="16"/>
                <w:szCs w:val="16"/>
              </w:rPr>
            </w:pPr>
            <w:r w:rsidRPr="00383165">
              <w:rPr>
                <w:rFonts w:ascii="Times New Roman" w:eastAsiaTheme="minorHAnsi" w:hAnsi="Times New Roman"/>
                <w:color w:val="000000"/>
                <w:sz w:val="16"/>
                <w:szCs w:val="16"/>
              </w:rPr>
              <w:t xml:space="preserve">       </w:t>
            </w:r>
            <w:r w:rsidR="00810B92">
              <w:rPr>
                <w:rFonts w:ascii="Times New Roman" w:eastAsiaTheme="minorHAnsi" w:hAnsi="Times New Roman"/>
                <w:color w:val="000000"/>
                <w:sz w:val="16"/>
                <w:szCs w:val="16"/>
              </w:rPr>
              <w:t>59</w:t>
            </w:r>
            <w:r w:rsidRPr="00383165">
              <w:rPr>
                <w:rFonts w:ascii="Times New Roman" w:eastAsiaTheme="minorHAnsi" w:hAnsi="Times New Roman"/>
                <w:color w:val="000000"/>
                <w:sz w:val="16"/>
                <w:szCs w:val="16"/>
              </w:rPr>
              <w:t xml:space="preserve">,7   </w:t>
            </w:r>
          </w:p>
        </w:tc>
        <w:tc>
          <w:tcPr>
            <w:tcW w:w="728" w:type="dxa"/>
            <w:vAlign w:val="center"/>
          </w:tcPr>
          <w:p w:rsidR="00383165" w:rsidRPr="00383165" w:rsidRDefault="00383165" w:rsidP="00810B92">
            <w:pPr>
              <w:spacing w:after="0" w:line="240" w:lineRule="auto"/>
              <w:jc w:val="right"/>
              <w:rPr>
                <w:rFonts w:ascii="Times New Roman" w:eastAsiaTheme="minorHAnsi" w:hAnsi="Times New Roman"/>
                <w:color w:val="000000"/>
                <w:sz w:val="16"/>
                <w:szCs w:val="16"/>
              </w:rPr>
            </w:pPr>
            <w:r w:rsidRPr="00383165">
              <w:rPr>
                <w:rFonts w:ascii="Times New Roman" w:eastAsiaTheme="minorHAnsi" w:hAnsi="Times New Roman"/>
                <w:color w:val="000000"/>
                <w:sz w:val="16"/>
                <w:szCs w:val="16"/>
              </w:rPr>
              <w:t xml:space="preserve">   </w:t>
            </w:r>
            <w:r w:rsidR="00810B92">
              <w:rPr>
                <w:rFonts w:ascii="Times New Roman" w:eastAsiaTheme="minorHAnsi" w:hAnsi="Times New Roman"/>
                <w:color w:val="000000"/>
                <w:sz w:val="16"/>
                <w:szCs w:val="16"/>
              </w:rPr>
              <w:t>564</w:t>
            </w:r>
            <w:r w:rsidRPr="00383165">
              <w:rPr>
                <w:rFonts w:ascii="Times New Roman" w:eastAsiaTheme="minorHAnsi" w:hAnsi="Times New Roman"/>
                <w:color w:val="000000"/>
                <w:sz w:val="16"/>
                <w:szCs w:val="16"/>
              </w:rPr>
              <w:t xml:space="preserve">,0   </w:t>
            </w:r>
          </w:p>
        </w:tc>
        <w:tc>
          <w:tcPr>
            <w:tcW w:w="703" w:type="dxa"/>
            <w:vAlign w:val="center"/>
          </w:tcPr>
          <w:p w:rsidR="00383165" w:rsidRPr="00383165" w:rsidRDefault="00810B92" w:rsidP="00810B92">
            <w:pPr>
              <w:spacing w:after="0" w:line="240" w:lineRule="auto"/>
              <w:jc w:val="right"/>
              <w:rPr>
                <w:rFonts w:ascii="Times New Roman" w:eastAsiaTheme="minorHAnsi" w:hAnsi="Times New Roman"/>
                <w:color w:val="000000"/>
                <w:sz w:val="16"/>
                <w:szCs w:val="16"/>
              </w:rPr>
            </w:pPr>
            <w:r>
              <w:rPr>
                <w:rFonts w:ascii="Times New Roman" w:eastAsiaTheme="minorHAnsi" w:hAnsi="Times New Roman"/>
                <w:color w:val="000000"/>
                <w:sz w:val="16"/>
                <w:szCs w:val="16"/>
              </w:rPr>
              <w:t>79,77</w:t>
            </w:r>
            <w:r w:rsidR="00383165" w:rsidRPr="00383165">
              <w:rPr>
                <w:rFonts w:ascii="Times New Roman" w:eastAsiaTheme="minorHAnsi" w:hAnsi="Times New Roman"/>
                <w:color w:val="000000"/>
                <w:sz w:val="16"/>
                <w:szCs w:val="16"/>
              </w:rPr>
              <w:t>%</w:t>
            </w:r>
          </w:p>
        </w:tc>
      </w:tr>
      <w:tr w:rsidR="003E4A3B" w:rsidRPr="00383165" w:rsidTr="008635A7">
        <w:tc>
          <w:tcPr>
            <w:tcW w:w="3192" w:type="dxa"/>
            <w:vAlign w:val="center"/>
          </w:tcPr>
          <w:p w:rsidR="00383165" w:rsidRPr="00383165" w:rsidRDefault="00383165" w:rsidP="00383165">
            <w:pPr>
              <w:spacing w:after="0" w:line="240" w:lineRule="auto"/>
              <w:rPr>
                <w:rFonts w:ascii="Times New Roman" w:eastAsiaTheme="minorHAnsi" w:hAnsi="Times New Roman"/>
                <w:sz w:val="16"/>
                <w:szCs w:val="16"/>
              </w:rPr>
            </w:pPr>
            <w:r w:rsidRPr="00383165">
              <w:rPr>
                <w:rFonts w:ascii="Times New Roman" w:eastAsiaTheme="minorHAnsi" w:hAnsi="Times New Roman"/>
                <w:sz w:val="16"/>
                <w:szCs w:val="16"/>
              </w:rPr>
              <w:t>Programme de Pays</w:t>
            </w:r>
          </w:p>
        </w:tc>
        <w:tc>
          <w:tcPr>
            <w:tcW w:w="1129" w:type="dxa"/>
            <w:vAlign w:val="center"/>
          </w:tcPr>
          <w:p w:rsidR="00383165" w:rsidRPr="00383165" w:rsidRDefault="00383165" w:rsidP="00383165">
            <w:pPr>
              <w:spacing w:after="0" w:line="240" w:lineRule="auto"/>
              <w:rPr>
                <w:rFonts w:ascii="Times New Roman" w:eastAsiaTheme="minorHAnsi" w:hAnsi="Times New Roman"/>
                <w:sz w:val="16"/>
                <w:szCs w:val="16"/>
              </w:rPr>
            </w:pPr>
          </w:p>
        </w:tc>
        <w:tc>
          <w:tcPr>
            <w:tcW w:w="847" w:type="dxa"/>
            <w:vAlign w:val="center"/>
          </w:tcPr>
          <w:p w:rsidR="00383165" w:rsidRPr="00383165" w:rsidRDefault="00183947" w:rsidP="00810B92">
            <w:pPr>
              <w:spacing w:after="0" w:line="240" w:lineRule="auto"/>
              <w:jc w:val="right"/>
              <w:rPr>
                <w:rFonts w:ascii="Times New Roman" w:eastAsiaTheme="minorHAnsi" w:hAnsi="Times New Roman"/>
                <w:color w:val="000000"/>
                <w:sz w:val="16"/>
                <w:szCs w:val="16"/>
              </w:rPr>
            </w:pPr>
            <w:r>
              <w:rPr>
                <w:rFonts w:ascii="Times New Roman" w:eastAsiaTheme="minorHAnsi" w:hAnsi="Times New Roman"/>
                <w:color w:val="000000"/>
                <w:sz w:val="16"/>
                <w:szCs w:val="16"/>
              </w:rPr>
              <w:t>12 603,0</w:t>
            </w:r>
          </w:p>
        </w:tc>
        <w:tc>
          <w:tcPr>
            <w:tcW w:w="990" w:type="dxa"/>
            <w:vAlign w:val="center"/>
          </w:tcPr>
          <w:p w:rsidR="00383165" w:rsidRPr="00383165" w:rsidRDefault="00183947" w:rsidP="00810B92">
            <w:pPr>
              <w:spacing w:after="0" w:line="240" w:lineRule="auto"/>
              <w:jc w:val="right"/>
              <w:rPr>
                <w:rFonts w:ascii="Times New Roman" w:eastAsiaTheme="minorHAnsi" w:hAnsi="Times New Roman"/>
                <w:color w:val="000000"/>
                <w:sz w:val="16"/>
                <w:szCs w:val="16"/>
              </w:rPr>
            </w:pPr>
            <w:r>
              <w:rPr>
                <w:rFonts w:ascii="Times New Roman" w:eastAsiaTheme="minorHAnsi" w:hAnsi="Times New Roman"/>
                <w:color w:val="000000"/>
                <w:sz w:val="16"/>
                <w:szCs w:val="16"/>
              </w:rPr>
              <w:t>1 901,0</w:t>
            </w:r>
          </w:p>
        </w:tc>
        <w:tc>
          <w:tcPr>
            <w:tcW w:w="849" w:type="dxa"/>
            <w:vAlign w:val="center"/>
          </w:tcPr>
          <w:p w:rsidR="00383165" w:rsidRPr="00383165" w:rsidRDefault="009A7565" w:rsidP="00810B92">
            <w:pPr>
              <w:spacing w:after="0" w:line="240" w:lineRule="auto"/>
              <w:jc w:val="right"/>
              <w:rPr>
                <w:rFonts w:ascii="Times New Roman" w:eastAsiaTheme="minorHAnsi" w:hAnsi="Times New Roman"/>
                <w:color w:val="000000"/>
                <w:sz w:val="16"/>
                <w:szCs w:val="16"/>
              </w:rPr>
            </w:pPr>
            <w:r>
              <w:rPr>
                <w:rFonts w:ascii="Times New Roman" w:eastAsiaTheme="minorHAnsi" w:hAnsi="Times New Roman"/>
                <w:color w:val="000000"/>
                <w:sz w:val="16"/>
                <w:szCs w:val="16"/>
              </w:rPr>
              <w:t>2 014,3</w:t>
            </w:r>
          </w:p>
        </w:tc>
        <w:tc>
          <w:tcPr>
            <w:tcW w:w="850" w:type="dxa"/>
            <w:vAlign w:val="center"/>
          </w:tcPr>
          <w:p w:rsidR="00383165" w:rsidRPr="00383165" w:rsidRDefault="009A7565" w:rsidP="00810B92">
            <w:pPr>
              <w:spacing w:after="0" w:line="240" w:lineRule="auto"/>
              <w:jc w:val="right"/>
              <w:rPr>
                <w:rFonts w:ascii="Times New Roman" w:eastAsiaTheme="minorHAnsi" w:hAnsi="Times New Roman"/>
                <w:color w:val="000000"/>
                <w:sz w:val="16"/>
                <w:szCs w:val="16"/>
              </w:rPr>
            </w:pPr>
            <w:r>
              <w:rPr>
                <w:rFonts w:ascii="Times New Roman" w:eastAsiaTheme="minorHAnsi" w:hAnsi="Times New Roman"/>
                <w:color w:val="000000"/>
                <w:sz w:val="16"/>
                <w:szCs w:val="16"/>
              </w:rPr>
              <w:t>2 140,6</w:t>
            </w:r>
          </w:p>
        </w:tc>
        <w:tc>
          <w:tcPr>
            <w:tcW w:w="728" w:type="dxa"/>
            <w:vAlign w:val="center"/>
          </w:tcPr>
          <w:p w:rsidR="00383165" w:rsidRPr="00383165" w:rsidRDefault="009A7565" w:rsidP="00810B92">
            <w:pPr>
              <w:spacing w:after="0" w:line="240" w:lineRule="auto"/>
              <w:jc w:val="right"/>
              <w:rPr>
                <w:rFonts w:ascii="Times New Roman" w:eastAsiaTheme="minorHAnsi" w:hAnsi="Times New Roman"/>
                <w:color w:val="000000"/>
                <w:sz w:val="16"/>
                <w:szCs w:val="16"/>
              </w:rPr>
            </w:pPr>
            <w:r>
              <w:rPr>
                <w:rFonts w:ascii="Times New Roman" w:eastAsiaTheme="minorHAnsi" w:hAnsi="Times New Roman"/>
                <w:color w:val="000000"/>
                <w:sz w:val="16"/>
                <w:szCs w:val="16"/>
              </w:rPr>
              <w:t>6 172,0</w:t>
            </w:r>
          </w:p>
        </w:tc>
        <w:tc>
          <w:tcPr>
            <w:tcW w:w="703" w:type="dxa"/>
            <w:vAlign w:val="center"/>
          </w:tcPr>
          <w:p w:rsidR="00383165" w:rsidRPr="00383165" w:rsidRDefault="009A7565" w:rsidP="00012DC1">
            <w:pPr>
              <w:spacing w:after="0" w:line="240" w:lineRule="auto"/>
              <w:jc w:val="right"/>
              <w:rPr>
                <w:rFonts w:ascii="Times New Roman" w:eastAsiaTheme="minorHAnsi" w:hAnsi="Times New Roman"/>
                <w:color w:val="000000"/>
                <w:sz w:val="16"/>
                <w:szCs w:val="16"/>
              </w:rPr>
            </w:pPr>
            <w:r>
              <w:rPr>
                <w:rFonts w:ascii="Times New Roman" w:eastAsiaTheme="minorHAnsi" w:hAnsi="Times New Roman"/>
                <w:color w:val="000000"/>
                <w:sz w:val="16"/>
                <w:szCs w:val="16"/>
              </w:rPr>
              <w:t>4</w:t>
            </w:r>
            <w:r w:rsidR="00012DC1">
              <w:rPr>
                <w:rFonts w:ascii="Times New Roman" w:eastAsiaTheme="minorHAnsi" w:hAnsi="Times New Roman"/>
                <w:color w:val="000000"/>
                <w:sz w:val="16"/>
                <w:szCs w:val="16"/>
              </w:rPr>
              <w:t>8</w:t>
            </w:r>
            <w:r>
              <w:rPr>
                <w:rFonts w:ascii="Times New Roman" w:eastAsiaTheme="minorHAnsi" w:hAnsi="Times New Roman"/>
                <w:color w:val="000000"/>
                <w:sz w:val="16"/>
                <w:szCs w:val="16"/>
              </w:rPr>
              <w:t>,</w:t>
            </w:r>
            <w:r w:rsidR="00012DC1">
              <w:rPr>
                <w:rFonts w:ascii="Times New Roman" w:eastAsiaTheme="minorHAnsi" w:hAnsi="Times New Roman"/>
                <w:color w:val="000000"/>
                <w:sz w:val="16"/>
                <w:szCs w:val="16"/>
              </w:rPr>
              <w:t>97</w:t>
            </w:r>
            <w:r>
              <w:rPr>
                <w:rFonts w:ascii="Times New Roman" w:eastAsiaTheme="minorHAnsi" w:hAnsi="Times New Roman"/>
                <w:color w:val="000000"/>
                <w:sz w:val="16"/>
                <w:szCs w:val="16"/>
              </w:rPr>
              <w:t>%</w:t>
            </w:r>
          </w:p>
        </w:tc>
      </w:tr>
    </w:tbl>
    <w:p w:rsidR="00383165" w:rsidRPr="002B0C9E" w:rsidRDefault="00383165" w:rsidP="00383165">
      <w:pPr>
        <w:spacing w:after="0" w:line="240" w:lineRule="auto"/>
        <w:rPr>
          <w:rFonts w:ascii="Times New Roman" w:hAnsi="Times New Roman"/>
          <w:i/>
          <w:sz w:val="20"/>
          <w:szCs w:val="20"/>
        </w:rPr>
      </w:pPr>
      <w:r w:rsidRPr="002B0C9E">
        <w:rPr>
          <w:rFonts w:ascii="Times New Roman" w:hAnsi="Times New Roman"/>
          <w:i/>
          <w:sz w:val="20"/>
          <w:szCs w:val="20"/>
          <w:u w:val="single"/>
        </w:rPr>
        <w:t>Sources</w:t>
      </w:r>
      <w:r w:rsidRPr="002B0C9E">
        <w:rPr>
          <w:rFonts w:ascii="Times New Roman" w:hAnsi="Times New Roman"/>
          <w:i/>
          <w:sz w:val="20"/>
          <w:szCs w:val="20"/>
        </w:rPr>
        <w:t xml:space="preserve"> : http://www.uns.st/undp/fr/Projets.html (tirages </w:t>
      </w:r>
      <w:r w:rsidR="009D7C12">
        <w:rPr>
          <w:rFonts w:ascii="Times New Roman" w:hAnsi="Times New Roman"/>
          <w:i/>
          <w:sz w:val="20"/>
          <w:szCs w:val="20"/>
        </w:rPr>
        <w:t>valid</w:t>
      </w:r>
      <w:r w:rsidRPr="002B0C9E">
        <w:rPr>
          <w:rFonts w:ascii="Times New Roman" w:hAnsi="Times New Roman"/>
          <w:i/>
          <w:sz w:val="20"/>
          <w:szCs w:val="20"/>
        </w:rPr>
        <w:t>és par les chargés de programmes du PNUD</w:t>
      </w:r>
    </w:p>
    <w:p w:rsidR="00D73C3B" w:rsidRDefault="00006A1A" w:rsidP="000F5B40">
      <w:pPr>
        <w:pStyle w:val="Heading4"/>
      </w:pPr>
      <w:bookmarkStart w:id="86" w:name="_Toc243370563"/>
      <w:bookmarkStart w:id="87" w:name="_Toc243370628"/>
      <w:r>
        <w:t>Graphique n°1 : Structure financière du Programme</w:t>
      </w:r>
      <w:bookmarkEnd w:id="86"/>
      <w:bookmarkEnd w:id="87"/>
    </w:p>
    <w:p w:rsidR="00383165" w:rsidRDefault="003E4A3B" w:rsidP="00383165">
      <w:pPr>
        <w:spacing w:after="0" w:line="240" w:lineRule="auto"/>
        <w:rPr>
          <w:rFonts w:ascii="Times New Roman" w:hAnsi="Times New Roman"/>
          <w:sz w:val="24"/>
          <w:szCs w:val="24"/>
        </w:rPr>
      </w:pPr>
      <w:r>
        <w:rPr>
          <w:rFonts w:ascii="Times New Roman" w:hAnsi="Times New Roman"/>
          <w:noProof/>
          <w:sz w:val="24"/>
          <w:szCs w:val="24"/>
          <w:lang w:val="en-US"/>
        </w:rPr>
        <w:drawing>
          <wp:inline distT="0" distB="0" distL="0" distR="0">
            <wp:extent cx="5505450" cy="3390900"/>
            <wp:effectExtent l="19050" t="0" r="19050" b="0"/>
            <wp:docPr id="4" name="Graphique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006A1A" w:rsidRDefault="00006A1A" w:rsidP="000F5B40">
      <w:pPr>
        <w:pStyle w:val="Heading4"/>
      </w:pPr>
    </w:p>
    <w:p w:rsidR="00132D7F" w:rsidRDefault="00006A1A" w:rsidP="000F5B40">
      <w:pPr>
        <w:pStyle w:val="Heading4"/>
      </w:pPr>
      <w:bookmarkStart w:id="88" w:name="_Toc243370564"/>
      <w:bookmarkStart w:id="89" w:name="_Toc243370629"/>
      <w:r>
        <w:t>Graphique n°2 : Taux d’exécution par composante du Programme</w:t>
      </w:r>
      <w:bookmarkEnd w:id="88"/>
      <w:bookmarkEnd w:id="89"/>
    </w:p>
    <w:p w:rsidR="00383165" w:rsidRDefault="003E4A3B" w:rsidP="00383165">
      <w:pPr>
        <w:widowControl w:val="0"/>
        <w:spacing w:after="0" w:line="240" w:lineRule="auto"/>
        <w:jc w:val="both"/>
        <w:rPr>
          <w:rFonts w:ascii="Times New Roman" w:hAnsi="Times New Roman"/>
          <w:sz w:val="24"/>
          <w:szCs w:val="24"/>
        </w:rPr>
      </w:pPr>
      <w:r>
        <w:rPr>
          <w:rFonts w:ascii="Times New Roman" w:hAnsi="Times New Roman"/>
          <w:noProof/>
          <w:sz w:val="24"/>
          <w:szCs w:val="24"/>
          <w:lang w:val="en-US"/>
        </w:rPr>
        <w:drawing>
          <wp:inline distT="0" distB="0" distL="0" distR="0">
            <wp:extent cx="5505450" cy="3067050"/>
            <wp:effectExtent l="19050" t="0" r="19050" b="0"/>
            <wp:docPr id="3" name="Graphique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383165" w:rsidRPr="00F92077" w:rsidRDefault="00383165" w:rsidP="00383165">
      <w:pPr>
        <w:pStyle w:val="Heading2"/>
      </w:pPr>
      <w:bookmarkStart w:id="90" w:name="_Toc243370565"/>
      <w:bookmarkStart w:id="91" w:name="_Toc243370630"/>
      <w:bookmarkStart w:id="92" w:name="_Toc243383117"/>
      <w:r>
        <w:lastRenderedPageBreak/>
        <w:t xml:space="preserve">2.5. </w:t>
      </w:r>
      <w:r w:rsidRPr="00F92077">
        <w:t xml:space="preserve">Pertinence du choix des </w:t>
      </w:r>
      <w:r>
        <w:t>domaines d’intervention du PNUD</w:t>
      </w:r>
      <w:bookmarkEnd w:id="90"/>
      <w:bookmarkEnd w:id="91"/>
      <w:bookmarkEnd w:id="92"/>
    </w:p>
    <w:p w:rsidR="00383165" w:rsidRDefault="00383165" w:rsidP="00383165">
      <w:pPr>
        <w:spacing w:after="0" w:line="240" w:lineRule="auto"/>
        <w:jc w:val="both"/>
        <w:rPr>
          <w:rFonts w:ascii="Times New Roman" w:hAnsi="Times New Roman"/>
          <w:sz w:val="24"/>
          <w:szCs w:val="24"/>
        </w:rPr>
      </w:pPr>
    </w:p>
    <w:p w:rsidR="00383165" w:rsidRDefault="007D4AD7" w:rsidP="00383165">
      <w:pPr>
        <w:spacing w:after="0" w:line="240" w:lineRule="auto"/>
        <w:jc w:val="both"/>
        <w:rPr>
          <w:rFonts w:ascii="Times New Roman" w:hAnsi="Times New Roman"/>
          <w:sz w:val="24"/>
          <w:szCs w:val="24"/>
        </w:rPr>
      </w:pPr>
      <w:r>
        <w:rPr>
          <w:rFonts w:ascii="Times New Roman" w:hAnsi="Times New Roman"/>
          <w:sz w:val="24"/>
          <w:szCs w:val="24"/>
        </w:rPr>
        <w:t>6</w:t>
      </w:r>
      <w:r w:rsidR="00AB199E">
        <w:rPr>
          <w:rFonts w:ascii="Times New Roman" w:hAnsi="Times New Roman"/>
          <w:sz w:val="24"/>
          <w:szCs w:val="24"/>
        </w:rPr>
        <w:t>5</w:t>
      </w:r>
      <w:r>
        <w:rPr>
          <w:rFonts w:ascii="Times New Roman" w:hAnsi="Times New Roman"/>
          <w:sz w:val="24"/>
          <w:szCs w:val="24"/>
        </w:rPr>
        <w:t>.</w:t>
      </w:r>
      <w:r w:rsidR="00383165">
        <w:rPr>
          <w:rFonts w:ascii="Times New Roman" w:hAnsi="Times New Roman"/>
          <w:sz w:val="24"/>
          <w:szCs w:val="24"/>
        </w:rPr>
        <w:tab/>
        <w:t xml:space="preserve">Les dernières indications statistiques officielles remontant à l’année 2001 situaient l’incidence de la pauvreté à 54%, tandis que l’extrême pauvreté était </w:t>
      </w:r>
      <w:r w:rsidR="00493407">
        <w:rPr>
          <w:rFonts w:ascii="Times New Roman" w:hAnsi="Times New Roman"/>
          <w:sz w:val="24"/>
          <w:szCs w:val="24"/>
        </w:rPr>
        <w:t>située à</w:t>
      </w:r>
      <w:r w:rsidR="00383165">
        <w:rPr>
          <w:rFonts w:ascii="Times New Roman" w:hAnsi="Times New Roman"/>
          <w:sz w:val="24"/>
          <w:szCs w:val="24"/>
        </w:rPr>
        <w:t xml:space="preserve"> 15% de la population. S’il est possible que les enquêtes en cours fassent ressortir une certaine décrue du phénomène, il restera sans doute encore à un niveau suffisamment élevé pour justifier le maintien et l’affinement de stratégies ad hoc.</w:t>
      </w:r>
    </w:p>
    <w:p w:rsidR="00383165" w:rsidRDefault="00383165" w:rsidP="00383165">
      <w:pPr>
        <w:spacing w:after="0" w:line="240" w:lineRule="auto"/>
        <w:jc w:val="both"/>
        <w:rPr>
          <w:rFonts w:ascii="Times New Roman" w:hAnsi="Times New Roman"/>
          <w:sz w:val="24"/>
          <w:szCs w:val="24"/>
        </w:rPr>
      </w:pPr>
    </w:p>
    <w:p w:rsidR="00383165" w:rsidRDefault="00AB199E" w:rsidP="00383165">
      <w:pPr>
        <w:spacing w:after="0" w:line="240" w:lineRule="auto"/>
        <w:jc w:val="both"/>
        <w:rPr>
          <w:rFonts w:ascii="Times New Roman" w:hAnsi="Times New Roman"/>
          <w:sz w:val="24"/>
          <w:szCs w:val="24"/>
        </w:rPr>
      </w:pPr>
      <w:r>
        <w:rPr>
          <w:rFonts w:ascii="Times New Roman" w:hAnsi="Times New Roman"/>
          <w:sz w:val="24"/>
          <w:szCs w:val="24"/>
        </w:rPr>
        <w:t>66</w:t>
      </w:r>
      <w:r w:rsidR="007D4AD7">
        <w:rPr>
          <w:rFonts w:ascii="Times New Roman" w:hAnsi="Times New Roman"/>
          <w:sz w:val="24"/>
          <w:szCs w:val="24"/>
        </w:rPr>
        <w:t>.</w:t>
      </w:r>
      <w:r w:rsidR="00383165">
        <w:rPr>
          <w:rFonts w:ascii="Times New Roman" w:hAnsi="Times New Roman"/>
          <w:sz w:val="24"/>
          <w:szCs w:val="24"/>
        </w:rPr>
        <w:tab/>
        <w:t xml:space="preserve">La lutte contre la pauvreté telle que reconstituée par l’évaluation dans le cadre du Programme emporte deux types de projets : (i) Accès aux services sociaux de base et (ii) soutien à l’activité de production. Le problème est qu’à ce niveau le portefeuille est fortement déséquilibré. L’accès aux services sociaux de base accapare 88% des ressources engagées dans le Programme au titre de la lutte contre la pauvreté, laissant à l’appui aux activités économiques les 12% restants. A l’intérieur du volet services sociaux de base le déséquilibre est encore plus important, puisque la santé </w:t>
      </w:r>
      <w:r w:rsidR="00493407">
        <w:rPr>
          <w:rFonts w:ascii="Times New Roman" w:hAnsi="Times New Roman"/>
          <w:sz w:val="24"/>
          <w:szCs w:val="24"/>
        </w:rPr>
        <w:t>totalis</w:t>
      </w:r>
      <w:r w:rsidR="00383165">
        <w:rPr>
          <w:rFonts w:ascii="Times New Roman" w:hAnsi="Times New Roman"/>
          <w:sz w:val="24"/>
          <w:szCs w:val="24"/>
        </w:rPr>
        <w:t>e 97% des ressources, contre 3% pour l’assainissement.</w:t>
      </w:r>
      <w:r w:rsidR="00B741C4">
        <w:rPr>
          <w:rFonts w:ascii="Times New Roman" w:hAnsi="Times New Roman"/>
          <w:sz w:val="24"/>
          <w:szCs w:val="24"/>
        </w:rPr>
        <w:t xml:space="preserve"> Il est vrai que les ressources du Fonds </w:t>
      </w:r>
      <w:r w:rsidR="0061234C">
        <w:rPr>
          <w:rFonts w:ascii="Times New Roman" w:hAnsi="Times New Roman"/>
          <w:sz w:val="24"/>
          <w:szCs w:val="24"/>
        </w:rPr>
        <w:t>Mondial de Lutte contre le Paludisme, le Sida et la Tuberculose</w:t>
      </w:r>
      <w:r w:rsidR="00B741C4">
        <w:rPr>
          <w:rFonts w:ascii="Times New Roman" w:hAnsi="Times New Roman"/>
          <w:sz w:val="24"/>
          <w:szCs w:val="24"/>
        </w:rPr>
        <w:t xml:space="preserve"> ciblent de manière structurelle des obje</w:t>
      </w:r>
      <w:r w:rsidR="0061234C">
        <w:rPr>
          <w:rFonts w:ascii="Times New Roman" w:hAnsi="Times New Roman"/>
          <w:sz w:val="24"/>
          <w:szCs w:val="24"/>
        </w:rPr>
        <w:t>c</w:t>
      </w:r>
      <w:r w:rsidR="00B741C4">
        <w:rPr>
          <w:rFonts w:ascii="Times New Roman" w:hAnsi="Times New Roman"/>
          <w:sz w:val="24"/>
          <w:szCs w:val="24"/>
        </w:rPr>
        <w:t>t</w:t>
      </w:r>
      <w:r w:rsidR="0061234C">
        <w:rPr>
          <w:rFonts w:ascii="Times New Roman" w:hAnsi="Times New Roman"/>
          <w:sz w:val="24"/>
          <w:szCs w:val="24"/>
        </w:rPr>
        <w:t>if</w:t>
      </w:r>
      <w:r w:rsidR="00B741C4">
        <w:rPr>
          <w:rFonts w:ascii="Times New Roman" w:hAnsi="Times New Roman"/>
          <w:sz w:val="24"/>
          <w:szCs w:val="24"/>
        </w:rPr>
        <w:t>s sanitaires</w:t>
      </w:r>
      <w:r w:rsidR="0061234C">
        <w:rPr>
          <w:rFonts w:ascii="Times New Roman" w:hAnsi="Times New Roman"/>
          <w:sz w:val="24"/>
          <w:szCs w:val="24"/>
        </w:rPr>
        <w:t xml:space="preserve"> articulés sur la lutte contre c</w:t>
      </w:r>
      <w:r w:rsidR="00B741C4">
        <w:rPr>
          <w:rFonts w:ascii="Times New Roman" w:hAnsi="Times New Roman"/>
          <w:sz w:val="24"/>
          <w:szCs w:val="24"/>
        </w:rPr>
        <w:t>es maladies précises, et que le PNUD n’a pas la liberté de les redéployer vers d’autres stratégies.</w:t>
      </w:r>
    </w:p>
    <w:p w:rsidR="00383165" w:rsidRDefault="00383165" w:rsidP="00383165">
      <w:pPr>
        <w:spacing w:after="0" w:line="240" w:lineRule="auto"/>
        <w:jc w:val="both"/>
        <w:rPr>
          <w:rFonts w:ascii="Times New Roman" w:hAnsi="Times New Roman"/>
          <w:sz w:val="24"/>
          <w:szCs w:val="24"/>
        </w:rPr>
      </w:pPr>
    </w:p>
    <w:p w:rsidR="00383165" w:rsidRDefault="007D4AD7" w:rsidP="00383165">
      <w:pPr>
        <w:spacing w:after="0" w:line="240" w:lineRule="auto"/>
        <w:jc w:val="both"/>
        <w:rPr>
          <w:rFonts w:ascii="Times New Roman" w:hAnsi="Times New Roman"/>
          <w:sz w:val="24"/>
          <w:szCs w:val="24"/>
        </w:rPr>
      </w:pPr>
      <w:r>
        <w:rPr>
          <w:rFonts w:ascii="Times New Roman" w:hAnsi="Times New Roman"/>
          <w:sz w:val="24"/>
          <w:szCs w:val="24"/>
        </w:rPr>
        <w:t>6</w:t>
      </w:r>
      <w:r w:rsidR="00AB199E">
        <w:rPr>
          <w:rFonts w:ascii="Times New Roman" w:hAnsi="Times New Roman"/>
          <w:sz w:val="24"/>
          <w:szCs w:val="24"/>
        </w:rPr>
        <w:t>7</w:t>
      </w:r>
      <w:r>
        <w:rPr>
          <w:rFonts w:ascii="Times New Roman" w:hAnsi="Times New Roman"/>
          <w:sz w:val="24"/>
          <w:szCs w:val="24"/>
        </w:rPr>
        <w:t>.</w:t>
      </w:r>
      <w:r w:rsidR="00383165">
        <w:rPr>
          <w:rFonts w:ascii="Times New Roman" w:hAnsi="Times New Roman"/>
          <w:sz w:val="24"/>
          <w:szCs w:val="24"/>
        </w:rPr>
        <w:tab/>
      </w:r>
      <w:r w:rsidR="00B741C4">
        <w:rPr>
          <w:rFonts w:ascii="Times New Roman" w:hAnsi="Times New Roman"/>
          <w:sz w:val="24"/>
          <w:szCs w:val="24"/>
        </w:rPr>
        <w:t xml:space="preserve">En tout état de cause, en direction d’un nouveau cycle de programmation, et </w:t>
      </w:r>
      <w:r w:rsidR="00493407">
        <w:rPr>
          <w:rFonts w:ascii="Times New Roman" w:hAnsi="Times New Roman"/>
          <w:sz w:val="24"/>
          <w:szCs w:val="24"/>
        </w:rPr>
        <w:t>pour le présent en cas d’accès à de nouvelles ressources plus flexibles</w:t>
      </w:r>
      <w:r w:rsidR="00B741C4">
        <w:rPr>
          <w:rFonts w:ascii="Times New Roman" w:hAnsi="Times New Roman"/>
          <w:sz w:val="24"/>
          <w:szCs w:val="24"/>
        </w:rPr>
        <w:t>, le PNUD devrait travailler à corriger progressivement l</w:t>
      </w:r>
      <w:r w:rsidR="00383165">
        <w:rPr>
          <w:rFonts w:ascii="Times New Roman" w:hAnsi="Times New Roman"/>
          <w:sz w:val="24"/>
          <w:szCs w:val="24"/>
        </w:rPr>
        <w:t xml:space="preserve">e déséquilibre </w:t>
      </w:r>
      <w:r w:rsidR="00B741C4">
        <w:rPr>
          <w:rFonts w:ascii="Times New Roman" w:hAnsi="Times New Roman"/>
          <w:sz w:val="24"/>
          <w:szCs w:val="24"/>
        </w:rPr>
        <w:t>à l’intérieur des stratégies de lutte contre la pauvreté</w:t>
      </w:r>
      <w:r w:rsidR="00383165">
        <w:rPr>
          <w:rFonts w:ascii="Times New Roman" w:hAnsi="Times New Roman"/>
          <w:sz w:val="24"/>
          <w:szCs w:val="24"/>
        </w:rPr>
        <w:t>, surtout entre les services sociaux et la production économique. Ce sont là</w:t>
      </w:r>
      <w:r w:rsidR="00493407">
        <w:rPr>
          <w:rFonts w:ascii="Times New Roman" w:hAnsi="Times New Roman"/>
          <w:sz w:val="24"/>
          <w:szCs w:val="24"/>
        </w:rPr>
        <w:t>,</w:t>
      </w:r>
      <w:r w:rsidR="00383165">
        <w:rPr>
          <w:rFonts w:ascii="Times New Roman" w:hAnsi="Times New Roman"/>
          <w:sz w:val="24"/>
          <w:szCs w:val="24"/>
        </w:rPr>
        <w:t xml:space="preserve"> en effet</w:t>
      </w:r>
      <w:r w:rsidR="00493407">
        <w:rPr>
          <w:rFonts w:ascii="Times New Roman" w:hAnsi="Times New Roman"/>
          <w:sz w:val="24"/>
          <w:szCs w:val="24"/>
        </w:rPr>
        <w:t>,</w:t>
      </w:r>
      <w:r w:rsidR="00383165">
        <w:rPr>
          <w:rFonts w:ascii="Times New Roman" w:hAnsi="Times New Roman"/>
          <w:sz w:val="24"/>
          <w:szCs w:val="24"/>
        </w:rPr>
        <w:t xml:space="preserve"> les deux mamelles complémentaires de toute stratégie de lutte contre la pauvreté. Les pauvres sont par définition en situation de déficit aigu par rapport aux services sociaux de base. Il est donc pertinent de les installer progressivement dans la jouissance de ces fonctionnalités sociales, si l’on veut restaurer en eux un minimum de capacités d’adaptation. Ces services sociaux sont généralement gratuit</w:t>
      </w:r>
      <w:r w:rsidR="00493407">
        <w:rPr>
          <w:rFonts w:ascii="Times New Roman" w:hAnsi="Times New Roman"/>
          <w:sz w:val="24"/>
          <w:szCs w:val="24"/>
        </w:rPr>
        <w:t>s</w:t>
      </w:r>
      <w:r w:rsidR="00383165">
        <w:rPr>
          <w:rFonts w:ascii="Times New Roman" w:hAnsi="Times New Roman"/>
          <w:sz w:val="24"/>
          <w:szCs w:val="24"/>
        </w:rPr>
        <w:t xml:space="preserve"> ou comportent une grande part de gratuité, qui peut toutefois menacer leur viabilité. Il est ressorti des entretiens avec l’un des opérateurs de santé du Programme</w:t>
      </w:r>
      <w:r w:rsidR="00493407">
        <w:rPr>
          <w:rFonts w:ascii="Times New Roman" w:hAnsi="Times New Roman"/>
          <w:sz w:val="24"/>
          <w:szCs w:val="24"/>
        </w:rPr>
        <w:t>,</w:t>
      </w:r>
      <w:r w:rsidR="00383165">
        <w:rPr>
          <w:rFonts w:ascii="Times New Roman" w:hAnsi="Times New Roman"/>
          <w:sz w:val="24"/>
          <w:szCs w:val="24"/>
        </w:rPr>
        <w:t xml:space="preserve"> qu’il avait quelques inquiétudes quand la soutenabilité de la stratégie actuelle de distribution des </w:t>
      </w:r>
      <w:r w:rsidR="00493407">
        <w:rPr>
          <w:rFonts w:ascii="Times New Roman" w:hAnsi="Times New Roman"/>
          <w:sz w:val="24"/>
          <w:szCs w:val="24"/>
        </w:rPr>
        <w:t>préservati</w:t>
      </w:r>
      <w:r w:rsidR="00383165">
        <w:rPr>
          <w:rFonts w:ascii="Times New Roman" w:hAnsi="Times New Roman"/>
          <w:sz w:val="24"/>
          <w:szCs w:val="24"/>
        </w:rPr>
        <w:t>fs. Sa gratuité totale la rend très onéreuse dans sa fonction d’</w:t>
      </w:r>
      <w:r w:rsidR="00493407">
        <w:rPr>
          <w:rFonts w:ascii="Times New Roman" w:hAnsi="Times New Roman"/>
          <w:sz w:val="24"/>
          <w:szCs w:val="24"/>
        </w:rPr>
        <w:t>offre</w:t>
      </w:r>
      <w:r w:rsidR="00383165">
        <w:rPr>
          <w:rFonts w:ascii="Times New Roman" w:hAnsi="Times New Roman"/>
          <w:sz w:val="24"/>
          <w:szCs w:val="24"/>
        </w:rPr>
        <w:t>, sans sécuriser une gestion rationnelle et efficiente du côté de la demande. L’interlocuteur envisageait en conséquence d’introduire</w:t>
      </w:r>
      <w:r w:rsidR="00493407">
        <w:rPr>
          <w:rFonts w:ascii="Times New Roman" w:hAnsi="Times New Roman"/>
          <w:sz w:val="24"/>
          <w:szCs w:val="24"/>
        </w:rPr>
        <w:t>,</w:t>
      </w:r>
      <w:r w:rsidR="00383165">
        <w:rPr>
          <w:rFonts w:ascii="Times New Roman" w:hAnsi="Times New Roman"/>
          <w:sz w:val="24"/>
          <w:szCs w:val="24"/>
        </w:rPr>
        <w:t xml:space="preserve"> ne serait-ce qu’à minima</w:t>
      </w:r>
      <w:r w:rsidR="00493407">
        <w:rPr>
          <w:rFonts w:ascii="Times New Roman" w:hAnsi="Times New Roman"/>
          <w:sz w:val="24"/>
          <w:szCs w:val="24"/>
        </w:rPr>
        <w:t>,</w:t>
      </w:r>
      <w:r w:rsidR="00383165">
        <w:rPr>
          <w:rFonts w:ascii="Times New Roman" w:hAnsi="Times New Roman"/>
          <w:sz w:val="24"/>
          <w:szCs w:val="24"/>
        </w:rPr>
        <w:t xml:space="preserve"> un système de recouvrement partiel de coûts.</w:t>
      </w:r>
    </w:p>
    <w:p w:rsidR="00383165" w:rsidRDefault="00383165" w:rsidP="00383165">
      <w:pPr>
        <w:spacing w:after="0" w:line="240" w:lineRule="auto"/>
        <w:jc w:val="both"/>
        <w:rPr>
          <w:rFonts w:ascii="Times New Roman" w:hAnsi="Times New Roman"/>
          <w:sz w:val="24"/>
          <w:szCs w:val="24"/>
        </w:rPr>
      </w:pPr>
      <w:r>
        <w:rPr>
          <w:rFonts w:ascii="Times New Roman" w:hAnsi="Times New Roman"/>
          <w:sz w:val="24"/>
          <w:szCs w:val="24"/>
        </w:rPr>
        <w:tab/>
      </w:r>
    </w:p>
    <w:p w:rsidR="00383165" w:rsidRDefault="007D4AD7" w:rsidP="00383165">
      <w:pPr>
        <w:spacing w:after="0" w:line="240" w:lineRule="auto"/>
        <w:jc w:val="both"/>
        <w:rPr>
          <w:rFonts w:ascii="Times New Roman" w:hAnsi="Times New Roman"/>
          <w:sz w:val="24"/>
          <w:szCs w:val="24"/>
        </w:rPr>
      </w:pPr>
      <w:r>
        <w:rPr>
          <w:rFonts w:ascii="Times New Roman" w:hAnsi="Times New Roman"/>
          <w:sz w:val="24"/>
          <w:szCs w:val="24"/>
        </w:rPr>
        <w:t>6</w:t>
      </w:r>
      <w:r w:rsidR="00AB199E">
        <w:rPr>
          <w:rFonts w:ascii="Times New Roman" w:hAnsi="Times New Roman"/>
          <w:sz w:val="24"/>
          <w:szCs w:val="24"/>
        </w:rPr>
        <w:t>8</w:t>
      </w:r>
      <w:r>
        <w:rPr>
          <w:rFonts w:ascii="Times New Roman" w:hAnsi="Times New Roman"/>
          <w:sz w:val="24"/>
          <w:szCs w:val="24"/>
        </w:rPr>
        <w:t>.</w:t>
      </w:r>
      <w:r w:rsidR="00383165">
        <w:rPr>
          <w:rFonts w:ascii="Times New Roman" w:hAnsi="Times New Roman"/>
          <w:sz w:val="24"/>
          <w:szCs w:val="24"/>
        </w:rPr>
        <w:tab/>
        <w:t>En plus des problèmes de viabilité qu’elle soulève la gratuité des services sociaux pose un autre, la dépendance des populations vis-à-vis d’une logique d’assistance assise sur la consommation et la passivité des bénéficiaires. En d’autres termes</w:t>
      </w:r>
      <w:r w:rsidR="00493407">
        <w:rPr>
          <w:rFonts w:ascii="Times New Roman" w:hAnsi="Times New Roman"/>
          <w:sz w:val="24"/>
          <w:szCs w:val="24"/>
        </w:rPr>
        <w:t xml:space="preserve">, cette approche </w:t>
      </w:r>
      <w:r w:rsidR="00383165">
        <w:rPr>
          <w:rFonts w:ascii="Times New Roman" w:hAnsi="Times New Roman"/>
          <w:sz w:val="24"/>
          <w:szCs w:val="24"/>
        </w:rPr>
        <w:t>induit un sentiment d’assistance continue qui ne prépare pas assez vite l’auto prise en charge. Or en même que l’on assiste les populations pauvres, il faut aussi susciter en elles l’expression de potentiels de développement personnel, de prise en charge de soi. Voilà pourquoi l</w:t>
      </w:r>
      <w:r w:rsidR="00493407">
        <w:rPr>
          <w:rFonts w:ascii="Times New Roman" w:hAnsi="Times New Roman"/>
          <w:sz w:val="24"/>
          <w:szCs w:val="24"/>
        </w:rPr>
        <w:t>’</w:t>
      </w:r>
      <w:r w:rsidR="00383165">
        <w:rPr>
          <w:rFonts w:ascii="Times New Roman" w:hAnsi="Times New Roman"/>
          <w:sz w:val="24"/>
          <w:szCs w:val="24"/>
        </w:rPr>
        <w:t>offre de services collectifs de base doit aller de pair avec un soutien tout aussi stratégique au développement d’activités économiques génératrices de revenus pour les pauvres. Ces activités, souvent financées par les programmes via le microcrédit décentralisé, concourent à construire l’autonomie économique et financière des cibles.</w:t>
      </w:r>
    </w:p>
    <w:p w:rsidR="00383165" w:rsidRDefault="00383165" w:rsidP="00383165">
      <w:pPr>
        <w:spacing w:after="0" w:line="240" w:lineRule="auto"/>
        <w:jc w:val="both"/>
        <w:rPr>
          <w:rFonts w:ascii="Times New Roman" w:hAnsi="Times New Roman"/>
          <w:sz w:val="24"/>
          <w:szCs w:val="24"/>
        </w:rPr>
      </w:pPr>
    </w:p>
    <w:p w:rsidR="00383165" w:rsidRDefault="007D4AD7" w:rsidP="00383165">
      <w:pPr>
        <w:spacing w:after="0" w:line="240" w:lineRule="auto"/>
        <w:jc w:val="both"/>
        <w:rPr>
          <w:rFonts w:ascii="Times New Roman" w:hAnsi="Times New Roman"/>
          <w:sz w:val="24"/>
          <w:szCs w:val="24"/>
        </w:rPr>
      </w:pPr>
      <w:r>
        <w:rPr>
          <w:rFonts w:ascii="Times New Roman" w:hAnsi="Times New Roman"/>
          <w:sz w:val="24"/>
          <w:szCs w:val="24"/>
        </w:rPr>
        <w:t>6</w:t>
      </w:r>
      <w:r w:rsidR="00AB199E">
        <w:rPr>
          <w:rFonts w:ascii="Times New Roman" w:hAnsi="Times New Roman"/>
          <w:sz w:val="24"/>
          <w:szCs w:val="24"/>
        </w:rPr>
        <w:t>9</w:t>
      </w:r>
      <w:r>
        <w:rPr>
          <w:rFonts w:ascii="Times New Roman" w:hAnsi="Times New Roman"/>
          <w:sz w:val="24"/>
          <w:szCs w:val="24"/>
        </w:rPr>
        <w:t>.</w:t>
      </w:r>
      <w:r w:rsidR="00383165">
        <w:rPr>
          <w:rFonts w:ascii="Times New Roman" w:hAnsi="Times New Roman"/>
          <w:sz w:val="24"/>
          <w:szCs w:val="24"/>
        </w:rPr>
        <w:tab/>
        <w:t xml:space="preserve">La stratégie de lutte contre la pauvreté dans la suite du Programme, mais surtout en direction du prochain cycle de programmation, devra donc être redéployée dans le sens d’actions plus massives en matière d’activités génératrices de revenus, sans négliger pour </w:t>
      </w:r>
      <w:r w:rsidR="00383165">
        <w:rPr>
          <w:rFonts w:ascii="Times New Roman" w:hAnsi="Times New Roman"/>
          <w:sz w:val="24"/>
          <w:szCs w:val="24"/>
        </w:rPr>
        <w:lastRenderedPageBreak/>
        <w:t xml:space="preserve">autant les services sociaux. Ce surcroît de focalisation sur l’activité économique se justifie d’autant plus que la pauvreté à Sao Tomé et Principe est davantage une pauvreté monétaire et que le pays regorge par ailleurs de potentialités économiques à partir </w:t>
      </w:r>
      <w:r w:rsidR="005E5C38">
        <w:rPr>
          <w:rFonts w:ascii="Times New Roman" w:hAnsi="Times New Roman"/>
          <w:sz w:val="24"/>
          <w:szCs w:val="24"/>
        </w:rPr>
        <w:t xml:space="preserve">desquelles </w:t>
      </w:r>
      <w:r w:rsidR="00383165">
        <w:rPr>
          <w:rFonts w:ascii="Times New Roman" w:hAnsi="Times New Roman"/>
          <w:sz w:val="24"/>
          <w:szCs w:val="24"/>
        </w:rPr>
        <w:t>il est possible de créer des sources de revenus pérennes. Enfin</w:t>
      </w:r>
      <w:r w:rsidR="005E5C38">
        <w:rPr>
          <w:rFonts w:ascii="Times New Roman" w:hAnsi="Times New Roman"/>
          <w:sz w:val="24"/>
          <w:szCs w:val="24"/>
        </w:rPr>
        <w:t>,</w:t>
      </w:r>
      <w:r w:rsidR="00383165">
        <w:rPr>
          <w:rFonts w:ascii="Times New Roman" w:hAnsi="Times New Roman"/>
          <w:sz w:val="24"/>
          <w:szCs w:val="24"/>
        </w:rPr>
        <w:t xml:space="preserve"> cette réorientation, pour être viable devra s’accompagner d’efforts conséquents pour aider à implanter dans le pays des réseaux d’institutions financières mutualistes décentralisées. Pour soutenir de l’activité économique de manière viable, il faut un système de distribution de crédits que le réseau bancaire classique ne peut porter (les pauvres ne peuvent satisfaire aux conditions de crédit exigées par les banques) et que le PNUD, pas plus qu’un autre partenaire au développement n’a vocation à animer.</w:t>
      </w:r>
    </w:p>
    <w:p w:rsidR="00383165" w:rsidRDefault="00383165" w:rsidP="00383165">
      <w:pPr>
        <w:spacing w:after="0" w:line="240" w:lineRule="auto"/>
        <w:jc w:val="both"/>
        <w:rPr>
          <w:rFonts w:ascii="Times New Roman" w:hAnsi="Times New Roman"/>
          <w:sz w:val="24"/>
          <w:szCs w:val="24"/>
        </w:rPr>
      </w:pPr>
    </w:p>
    <w:p w:rsidR="00383165" w:rsidRDefault="00AB199E" w:rsidP="00383165">
      <w:pPr>
        <w:spacing w:after="0" w:line="240" w:lineRule="auto"/>
        <w:jc w:val="both"/>
        <w:rPr>
          <w:rFonts w:ascii="Times New Roman" w:hAnsi="Times New Roman"/>
          <w:sz w:val="24"/>
          <w:szCs w:val="24"/>
        </w:rPr>
      </w:pPr>
      <w:r>
        <w:rPr>
          <w:rFonts w:ascii="Times New Roman" w:hAnsi="Times New Roman"/>
          <w:sz w:val="24"/>
          <w:szCs w:val="24"/>
        </w:rPr>
        <w:t>70</w:t>
      </w:r>
      <w:r w:rsidR="007D4AD7">
        <w:rPr>
          <w:rFonts w:ascii="Times New Roman" w:hAnsi="Times New Roman"/>
          <w:sz w:val="24"/>
          <w:szCs w:val="24"/>
        </w:rPr>
        <w:t>.</w:t>
      </w:r>
      <w:r w:rsidR="00383165">
        <w:rPr>
          <w:rFonts w:ascii="Times New Roman" w:hAnsi="Times New Roman"/>
          <w:sz w:val="24"/>
          <w:szCs w:val="24"/>
        </w:rPr>
        <w:tab/>
        <w:t xml:space="preserve">En ce qui concerne la décentralisation et le développement, la stratégie du Programme a déjà montré un point fort qui mérite d’être documenté et consolidé. Sur les deux projets recensés dans le portefeuille il a été noté qu’ils ont tous les deux commencé par être exécutés par l’administration centrale. Compte tenu des rapports de négociation traditionnellement difficiles entre le niveau central et le niveau décentralisé, et de la propension du premier à lâcher peu de lest en faveur du </w:t>
      </w:r>
      <w:r w:rsidR="005E5C38">
        <w:rPr>
          <w:rFonts w:ascii="Times New Roman" w:hAnsi="Times New Roman"/>
          <w:sz w:val="24"/>
          <w:szCs w:val="24"/>
        </w:rPr>
        <w:t>second</w:t>
      </w:r>
      <w:r w:rsidR="00383165">
        <w:rPr>
          <w:rFonts w:ascii="Times New Roman" w:hAnsi="Times New Roman"/>
          <w:sz w:val="24"/>
          <w:szCs w:val="24"/>
        </w:rPr>
        <w:t>, cette approche ne pouvait être dictée que par le constat de faiblesses opérationnelles au niveau local.</w:t>
      </w:r>
    </w:p>
    <w:p w:rsidR="00383165" w:rsidRDefault="00383165" w:rsidP="00383165">
      <w:pPr>
        <w:spacing w:after="0" w:line="240" w:lineRule="auto"/>
        <w:jc w:val="both"/>
        <w:rPr>
          <w:rFonts w:ascii="Times New Roman" w:hAnsi="Times New Roman"/>
          <w:sz w:val="24"/>
          <w:szCs w:val="24"/>
        </w:rPr>
      </w:pPr>
    </w:p>
    <w:p w:rsidR="00383165" w:rsidRDefault="007D4AD7" w:rsidP="00383165">
      <w:pPr>
        <w:spacing w:after="0" w:line="240" w:lineRule="auto"/>
        <w:jc w:val="both"/>
        <w:rPr>
          <w:rFonts w:ascii="Times New Roman" w:hAnsi="Times New Roman"/>
          <w:sz w:val="24"/>
          <w:szCs w:val="24"/>
        </w:rPr>
      </w:pPr>
      <w:r>
        <w:rPr>
          <w:rFonts w:ascii="Times New Roman" w:hAnsi="Times New Roman"/>
          <w:sz w:val="24"/>
          <w:szCs w:val="24"/>
        </w:rPr>
        <w:t>7</w:t>
      </w:r>
      <w:r w:rsidR="00AB199E">
        <w:rPr>
          <w:rFonts w:ascii="Times New Roman" w:hAnsi="Times New Roman"/>
          <w:sz w:val="24"/>
          <w:szCs w:val="24"/>
        </w:rPr>
        <w:t>1</w:t>
      </w:r>
      <w:r>
        <w:rPr>
          <w:rFonts w:ascii="Times New Roman" w:hAnsi="Times New Roman"/>
          <w:sz w:val="24"/>
          <w:szCs w:val="24"/>
        </w:rPr>
        <w:t>.</w:t>
      </w:r>
      <w:r w:rsidR="00383165">
        <w:rPr>
          <w:rFonts w:ascii="Times New Roman" w:hAnsi="Times New Roman"/>
          <w:sz w:val="24"/>
          <w:szCs w:val="24"/>
        </w:rPr>
        <w:tab/>
        <w:t>Les difficultés et les lenteurs observées dans la délivrance des produits à la ba</w:t>
      </w:r>
      <w:r w:rsidR="005E5C38">
        <w:rPr>
          <w:rFonts w:ascii="Times New Roman" w:hAnsi="Times New Roman"/>
          <w:sz w:val="24"/>
          <w:szCs w:val="24"/>
        </w:rPr>
        <w:t>se à partir des administrations,</w:t>
      </w:r>
      <w:r w:rsidR="00383165">
        <w:rPr>
          <w:rFonts w:ascii="Times New Roman" w:hAnsi="Times New Roman"/>
          <w:sz w:val="24"/>
          <w:szCs w:val="24"/>
        </w:rPr>
        <w:t xml:space="preserve"> ont toute</w:t>
      </w:r>
      <w:r w:rsidR="005E5C38">
        <w:rPr>
          <w:rFonts w:ascii="Times New Roman" w:hAnsi="Times New Roman"/>
          <w:sz w:val="24"/>
          <w:szCs w:val="24"/>
        </w:rPr>
        <w:t>fois</w:t>
      </w:r>
      <w:r w:rsidR="00383165">
        <w:rPr>
          <w:rFonts w:ascii="Times New Roman" w:hAnsi="Times New Roman"/>
          <w:sz w:val="24"/>
          <w:szCs w:val="24"/>
        </w:rPr>
        <w:t xml:space="preserve"> convaincu de la nécessité d’une réorientation vers plus d’engagement des autorités locales dans l’exécution des deux projets. Tous les deux ont été décrochés des Directions chargées respectivement de la Planification et de la Décentralisation pour être directement ancrées dans les institutions décentralisées qui en sont les bénéficiaires. Le Programme a fait montre</w:t>
      </w:r>
      <w:r w:rsidR="005E5C38">
        <w:rPr>
          <w:rFonts w:ascii="Times New Roman" w:hAnsi="Times New Roman"/>
          <w:sz w:val="24"/>
          <w:szCs w:val="24"/>
        </w:rPr>
        <w:t>,</w:t>
      </w:r>
      <w:r w:rsidR="00383165">
        <w:rPr>
          <w:rFonts w:ascii="Times New Roman" w:hAnsi="Times New Roman"/>
          <w:sz w:val="24"/>
          <w:szCs w:val="24"/>
        </w:rPr>
        <w:t xml:space="preserve"> à cet égard</w:t>
      </w:r>
      <w:r w:rsidR="005E5C38">
        <w:rPr>
          <w:rFonts w:ascii="Times New Roman" w:hAnsi="Times New Roman"/>
          <w:sz w:val="24"/>
          <w:szCs w:val="24"/>
        </w:rPr>
        <w:t>,</w:t>
      </w:r>
      <w:r w:rsidR="00383165">
        <w:rPr>
          <w:rFonts w:ascii="Times New Roman" w:hAnsi="Times New Roman"/>
          <w:sz w:val="24"/>
          <w:szCs w:val="24"/>
        </w:rPr>
        <w:t xml:space="preserve"> d’une bonne réactivité qui est aussi une bonne pratique à répliquer chaque fois que cela est pertinent.</w:t>
      </w:r>
    </w:p>
    <w:p w:rsidR="00383165" w:rsidRDefault="00383165" w:rsidP="00383165">
      <w:pPr>
        <w:spacing w:after="0" w:line="240" w:lineRule="auto"/>
        <w:jc w:val="both"/>
        <w:rPr>
          <w:rFonts w:ascii="Times New Roman" w:hAnsi="Times New Roman"/>
          <w:sz w:val="24"/>
          <w:szCs w:val="24"/>
        </w:rPr>
      </w:pPr>
    </w:p>
    <w:p w:rsidR="00383165" w:rsidRDefault="007D4AD7" w:rsidP="00383165">
      <w:pPr>
        <w:spacing w:after="0" w:line="240" w:lineRule="auto"/>
        <w:jc w:val="both"/>
        <w:rPr>
          <w:rFonts w:ascii="Times New Roman" w:hAnsi="Times New Roman"/>
          <w:sz w:val="24"/>
          <w:szCs w:val="24"/>
        </w:rPr>
      </w:pPr>
      <w:r>
        <w:rPr>
          <w:rFonts w:ascii="Times New Roman" w:hAnsi="Times New Roman"/>
          <w:sz w:val="24"/>
          <w:szCs w:val="24"/>
        </w:rPr>
        <w:t>7</w:t>
      </w:r>
      <w:r w:rsidR="00AB199E">
        <w:rPr>
          <w:rFonts w:ascii="Times New Roman" w:hAnsi="Times New Roman"/>
          <w:sz w:val="24"/>
          <w:szCs w:val="24"/>
        </w:rPr>
        <w:t>2</w:t>
      </w:r>
      <w:r>
        <w:rPr>
          <w:rFonts w:ascii="Times New Roman" w:hAnsi="Times New Roman"/>
          <w:sz w:val="24"/>
          <w:szCs w:val="24"/>
        </w:rPr>
        <w:t>.</w:t>
      </w:r>
      <w:r w:rsidR="00383165">
        <w:rPr>
          <w:rFonts w:ascii="Times New Roman" w:hAnsi="Times New Roman"/>
          <w:sz w:val="24"/>
          <w:szCs w:val="24"/>
        </w:rPr>
        <w:tab/>
        <w:t>Surtout</w:t>
      </w:r>
      <w:r w:rsidR="005E5C38">
        <w:rPr>
          <w:rFonts w:ascii="Times New Roman" w:hAnsi="Times New Roman"/>
          <w:sz w:val="24"/>
          <w:szCs w:val="24"/>
        </w:rPr>
        <w:t>,</w:t>
      </w:r>
      <w:r w:rsidR="00383165">
        <w:rPr>
          <w:rFonts w:ascii="Times New Roman" w:hAnsi="Times New Roman"/>
          <w:sz w:val="24"/>
          <w:szCs w:val="24"/>
        </w:rPr>
        <w:t xml:space="preserve"> cette approche doit être systématisée à l’avenir en l’accompagnant naturellement des sûretés utiles en renforcement de capacités</w:t>
      </w:r>
      <w:r w:rsidR="005E5C38">
        <w:rPr>
          <w:rFonts w:ascii="Times New Roman" w:hAnsi="Times New Roman"/>
          <w:sz w:val="24"/>
          <w:szCs w:val="24"/>
        </w:rPr>
        <w:t xml:space="preserve">. Il faut aussi </w:t>
      </w:r>
      <w:r w:rsidR="00383165">
        <w:rPr>
          <w:rFonts w:ascii="Times New Roman" w:hAnsi="Times New Roman"/>
          <w:sz w:val="24"/>
          <w:szCs w:val="24"/>
        </w:rPr>
        <w:t>procéd</w:t>
      </w:r>
      <w:r w:rsidR="005E5C38">
        <w:rPr>
          <w:rFonts w:ascii="Times New Roman" w:hAnsi="Times New Roman"/>
          <w:sz w:val="24"/>
          <w:szCs w:val="24"/>
        </w:rPr>
        <w:t>er</w:t>
      </w:r>
      <w:r w:rsidR="00383165">
        <w:rPr>
          <w:rFonts w:ascii="Times New Roman" w:hAnsi="Times New Roman"/>
          <w:sz w:val="24"/>
          <w:szCs w:val="24"/>
        </w:rPr>
        <w:t xml:space="preserve"> à un transfert progressif des compétences de gestion. La revue a observé que même avec les administrations centrales, tout en rentant dans la doctrine de l’exécution nationale, le PNUD procédait sur certains projets à des paiements directs, en attendant que la partie nationale se dote de capacités suffisantes dans ce domaine. </w:t>
      </w:r>
      <w:r w:rsidR="005E5C38">
        <w:rPr>
          <w:rFonts w:ascii="Times New Roman" w:hAnsi="Times New Roman"/>
          <w:sz w:val="24"/>
          <w:szCs w:val="24"/>
        </w:rPr>
        <w:t>Si l</w:t>
      </w:r>
      <w:r w:rsidR="00383165">
        <w:rPr>
          <w:rFonts w:ascii="Times New Roman" w:hAnsi="Times New Roman"/>
          <w:sz w:val="24"/>
          <w:szCs w:val="24"/>
        </w:rPr>
        <w:t>a même prudence a vocation à être de mise avec les collectivités locales jusqu’à ce qu’elles soient en capacité, cela ne doit pas conduire à les couper de la responsabilité institutionnelle du pilotage des projets qui les appuient. Il n’y a pas au demeurant, meilleur moyen de les capaciter que les mettre progressivement en responsabilité.</w:t>
      </w:r>
    </w:p>
    <w:p w:rsidR="00383165" w:rsidRDefault="00383165" w:rsidP="00383165">
      <w:pPr>
        <w:spacing w:after="0" w:line="240" w:lineRule="auto"/>
        <w:jc w:val="both"/>
        <w:rPr>
          <w:rFonts w:ascii="Times New Roman" w:hAnsi="Times New Roman"/>
          <w:sz w:val="24"/>
          <w:szCs w:val="24"/>
        </w:rPr>
      </w:pPr>
    </w:p>
    <w:p w:rsidR="00383165" w:rsidRDefault="007D4AD7" w:rsidP="00383165">
      <w:pPr>
        <w:spacing w:after="0" w:line="240" w:lineRule="auto"/>
        <w:jc w:val="both"/>
        <w:rPr>
          <w:rFonts w:ascii="Times New Roman" w:hAnsi="Times New Roman"/>
          <w:sz w:val="24"/>
          <w:szCs w:val="24"/>
        </w:rPr>
      </w:pPr>
      <w:r>
        <w:rPr>
          <w:rFonts w:ascii="Times New Roman" w:hAnsi="Times New Roman"/>
          <w:sz w:val="24"/>
          <w:szCs w:val="24"/>
        </w:rPr>
        <w:t>7</w:t>
      </w:r>
      <w:r w:rsidR="00AB199E">
        <w:rPr>
          <w:rFonts w:ascii="Times New Roman" w:hAnsi="Times New Roman"/>
          <w:sz w:val="24"/>
          <w:szCs w:val="24"/>
        </w:rPr>
        <w:t>3</w:t>
      </w:r>
      <w:r>
        <w:rPr>
          <w:rFonts w:ascii="Times New Roman" w:hAnsi="Times New Roman"/>
          <w:sz w:val="24"/>
          <w:szCs w:val="24"/>
        </w:rPr>
        <w:t>.</w:t>
      </w:r>
      <w:r w:rsidR="005E5C38">
        <w:rPr>
          <w:rFonts w:ascii="Times New Roman" w:hAnsi="Times New Roman"/>
          <w:sz w:val="24"/>
          <w:szCs w:val="24"/>
        </w:rPr>
        <w:tab/>
        <w:t>Ces préalables lié</w:t>
      </w:r>
      <w:r w:rsidR="00383165">
        <w:rPr>
          <w:rFonts w:ascii="Times New Roman" w:hAnsi="Times New Roman"/>
          <w:sz w:val="24"/>
          <w:szCs w:val="24"/>
        </w:rPr>
        <w:t>s aux modalités d’exécution satisfaits, il s‘agira de rendre massive</w:t>
      </w:r>
      <w:r w:rsidR="005E5C38">
        <w:rPr>
          <w:rFonts w:ascii="Times New Roman" w:hAnsi="Times New Roman"/>
          <w:sz w:val="24"/>
          <w:szCs w:val="24"/>
        </w:rPr>
        <w:t xml:space="preserve">s les </w:t>
      </w:r>
      <w:r w:rsidR="00383165">
        <w:rPr>
          <w:rFonts w:ascii="Times New Roman" w:hAnsi="Times New Roman"/>
          <w:sz w:val="24"/>
          <w:szCs w:val="24"/>
        </w:rPr>
        <w:t>interventions</w:t>
      </w:r>
      <w:r w:rsidR="005E5C38">
        <w:rPr>
          <w:rFonts w:ascii="Times New Roman" w:hAnsi="Times New Roman"/>
          <w:sz w:val="24"/>
          <w:szCs w:val="24"/>
        </w:rPr>
        <w:t xml:space="preserve">. Dans un environnement naturel </w:t>
      </w:r>
      <w:r w:rsidR="00383165">
        <w:rPr>
          <w:rFonts w:ascii="Times New Roman" w:hAnsi="Times New Roman"/>
          <w:sz w:val="24"/>
          <w:szCs w:val="24"/>
        </w:rPr>
        <w:t>caractérisé par une bonne distribution des potentielles économiques de base, le développement par les terroirs fait parfaitement sens. Il faut par conséquent aider les collectivités locales à construire des cadres de développement en mesure de fixer leurs populations et d’enra</w:t>
      </w:r>
      <w:r w:rsidR="005E5C38">
        <w:rPr>
          <w:rFonts w:ascii="Times New Roman" w:hAnsi="Times New Roman"/>
          <w:sz w:val="24"/>
          <w:szCs w:val="24"/>
        </w:rPr>
        <w:t>ye</w:t>
      </w:r>
      <w:r w:rsidR="00383165">
        <w:rPr>
          <w:rFonts w:ascii="Times New Roman" w:hAnsi="Times New Roman"/>
          <w:sz w:val="24"/>
          <w:szCs w:val="24"/>
        </w:rPr>
        <w:t>r un exode rural qui ne fait qu’accentuer les déséquilibres du pays et renforcer la précarité et l’insécurité dans les centres urbains. Il est d’autant plus pertinent de mettre davantage de ressources dans l</w:t>
      </w:r>
      <w:r w:rsidR="005E5C38">
        <w:rPr>
          <w:rFonts w:ascii="Times New Roman" w:hAnsi="Times New Roman"/>
          <w:sz w:val="24"/>
          <w:szCs w:val="24"/>
        </w:rPr>
        <w:t>a</w:t>
      </w:r>
      <w:r w:rsidR="00383165">
        <w:rPr>
          <w:rFonts w:ascii="Times New Roman" w:hAnsi="Times New Roman"/>
          <w:sz w:val="24"/>
          <w:szCs w:val="24"/>
        </w:rPr>
        <w:t xml:space="preserve"> décentralisation et le développement local qu’avec de bons dispositifs de mise en œuvre ces ressources arrivent plus facilement et plus </w:t>
      </w:r>
      <w:r w:rsidR="005E5C38">
        <w:rPr>
          <w:rFonts w:ascii="Times New Roman" w:hAnsi="Times New Roman"/>
          <w:sz w:val="24"/>
          <w:szCs w:val="24"/>
        </w:rPr>
        <w:t>significativ</w:t>
      </w:r>
      <w:r w:rsidR="00383165">
        <w:rPr>
          <w:rFonts w:ascii="Times New Roman" w:hAnsi="Times New Roman"/>
          <w:sz w:val="24"/>
          <w:szCs w:val="24"/>
        </w:rPr>
        <w:t>ement aux bénéficiaires.</w:t>
      </w:r>
    </w:p>
    <w:p w:rsidR="00383165" w:rsidRDefault="00383165" w:rsidP="00383165">
      <w:pPr>
        <w:spacing w:after="0" w:line="240" w:lineRule="auto"/>
        <w:jc w:val="both"/>
        <w:rPr>
          <w:rFonts w:ascii="Times New Roman" w:hAnsi="Times New Roman"/>
          <w:sz w:val="24"/>
          <w:szCs w:val="24"/>
        </w:rPr>
      </w:pPr>
    </w:p>
    <w:p w:rsidR="00383165" w:rsidRDefault="007D4AD7" w:rsidP="00383165">
      <w:pPr>
        <w:spacing w:after="0" w:line="240" w:lineRule="auto"/>
        <w:jc w:val="both"/>
        <w:rPr>
          <w:rFonts w:ascii="Times New Roman" w:hAnsi="Times New Roman"/>
          <w:sz w:val="24"/>
          <w:szCs w:val="24"/>
        </w:rPr>
      </w:pPr>
      <w:r>
        <w:rPr>
          <w:rFonts w:ascii="Times New Roman" w:hAnsi="Times New Roman"/>
          <w:sz w:val="24"/>
          <w:szCs w:val="24"/>
        </w:rPr>
        <w:t>7</w:t>
      </w:r>
      <w:r w:rsidR="00AB199E">
        <w:rPr>
          <w:rFonts w:ascii="Times New Roman" w:hAnsi="Times New Roman"/>
          <w:sz w:val="24"/>
          <w:szCs w:val="24"/>
        </w:rPr>
        <w:t>4</w:t>
      </w:r>
      <w:r>
        <w:rPr>
          <w:rFonts w:ascii="Times New Roman" w:hAnsi="Times New Roman"/>
          <w:sz w:val="24"/>
          <w:szCs w:val="24"/>
        </w:rPr>
        <w:t>.</w:t>
      </w:r>
      <w:r w:rsidR="00383165">
        <w:rPr>
          <w:rFonts w:ascii="Times New Roman" w:hAnsi="Times New Roman"/>
          <w:sz w:val="24"/>
          <w:szCs w:val="24"/>
        </w:rPr>
        <w:tab/>
        <w:t xml:space="preserve">Enfin, dans le domaine de la bonne gouvernance, la coopération du PNUD gagnerait à être mieux rééquilibrée en faveur de la société civile.  Celle-ci est assurément l’un des parents </w:t>
      </w:r>
      <w:r w:rsidR="00383165">
        <w:rPr>
          <w:rFonts w:ascii="Times New Roman" w:hAnsi="Times New Roman"/>
          <w:sz w:val="24"/>
          <w:szCs w:val="24"/>
        </w:rPr>
        <w:lastRenderedPageBreak/>
        <w:t>pauvres du Programme, au motif assez contradictoire qu’elle est faible. Justement, c’est parce qu’elle est embryonnaire qu’elle doit être plus significativement soutenue pour émerger, se construire et constituer un pôle d’initiative autonome, une véritable sensibilité capable de jouer un rôle de régulation et</w:t>
      </w:r>
      <w:r w:rsidR="005E5C38">
        <w:rPr>
          <w:rFonts w:ascii="Times New Roman" w:hAnsi="Times New Roman"/>
          <w:sz w:val="24"/>
          <w:szCs w:val="24"/>
        </w:rPr>
        <w:t>,</w:t>
      </w:r>
      <w:r w:rsidR="00383165">
        <w:rPr>
          <w:rFonts w:ascii="Times New Roman" w:hAnsi="Times New Roman"/>
          <w:sz w:val="24"/>
          <w:szCs w:val="24"/>
        </w:rPr>
        <w:t xml:space="preserve"> au besoin</w:t>
      </w:r>
      <w:r w:rsidR="005E5C38">
        <w:rPr>
          <w:rFonts w:ascii="Times New Roman" w:hAnsi="Times New Roman"/>
          <w:sz w:val="24"/>
          <w:szCs w:val="24"/>
        </w:rPr>
        <w:t>,</w:t>
      </w:r>
      <w:r w:rsidR="00383165">
        <w:rPr>
          <w:rFonts w:ascii="Times New Roman" w:hAnsi="Times New Roman"/>
          <w:sz w:val="24"/>
          <w:szCs w:val="24"/>
        </w:rPr>
        <w:t xml:space="preserve"> de contrepoi</w:t>
      </w:r>
      <w:r w:rsidR="005E5C38">
        <w:rPr>
          <w:rFonts w:ascii="Times New Roman" w:hAnsi="Times New Roman"/>
          <w:sz w:val="24"/>
          <w:szCs w:val="24"/>
        </w:rPr>
        <w:t>ds</w:t>
      </w:r>
      <w:r w:rsidR="00383165">
        <w:rPr>
          <w:rFonts w:ascii="Times New Roman" w:hAnsi="Times New Roman"/>
          <w:sz w:val="24"/>
          <w:szCs w:val="24"/>
        </w:rPr>
        <w:t xml:space="preserve"> vis-à-vis des pouvoirs institutionnels. Même le succès de certaines stratégies d’appui à la gouv</w:t>
      </w:r>
      <w:r w:rsidR="00F415C9">
        <w:rPr>
          <w:rFonts w:ascii="Times New Roman" w:hAnsi="Times New Roman"/>
          <w:sz w:val="24"/>
          <w:szCs w:val="24"/>
        </w:rPr>
        <w:t>ernance</w:t>
      </w:r>
      <w:r w:rsidR="00383165">
        <w:rPr>
          <w:rFonts w:ascii="Times New Roman" w:hAnsi="Times New Roman"/>
          <w:sz w:val="24"/>
          <w:szCs w:val="24"/>
        </w:rPr>
        <w:t xml:space="preserve"> passe par la consolidation de la société civile. A titre d’illustration, le développement institutionnel de la Cour des Comptes est certes de nature à lui permettre de produire régulièrement des rapports d’audit de qualité, mais ces documents peuvent être é</w:t>
      </w:r>
      <w:r w:rsidR="00F415C9">
        <w:rPr>
          <w:rFonts w:ascii="Times New Roman" w:hAnsi="Times New Roman"/>
          <w:sz w:val="24"/>
          <w:szCs w:val="24"/>
        </w:rPr>
        <w:t xml:space="preserve">laborés sans vraiment modifier </w:t>
      </w:r>
      <w:r w:rsidR="00383165">
        <w:rPr>
          <w:rFonts w:ascii="Times New Roman" w:hAnsi="Times New Roman"/>
          <w:sz w:val="24"/>
          <w:szCs w:val="24"/>
        </w:rPr>
        <w:t>l</w:t>
      </w:r>
      <w:r w:rsidR="00F415C9">
        <w:rPr>
          <w:rFonts w:ascii="Times New Roman" w:hAnsi="Times New Roman"/>
          <w:sz w:val="24"/>
          <w:szCs w:val="24"/>
        </w:rPr>
        <w:t>a</w:t>
      </w:r>
      <w:r w:rsidR="00383165">
        <w:rPr>
          <w:rFonts w:ascii="Times New Roman" w:hAnsi="Times New Roman"/>
          <w:sz w:val="24"/>
          <w:szCs w:val="24"/>
        </w:rPr>
        <w:t xml:space="preserve"> donne de la gouvernance financière si les médias ne sont pas préparés à les exploiter à des fin</w:t>
      </w:r>
      <w:r w:rsidR="00F415C9">
        <w:rPr>
          <w:rFonts w:ascii="Times New Roman" w:hAnsi="Times New Roman"/>
          <w:sz w:val="24"/>
          <w:szCs w:val="24"/>
        </w:rPr>
        <w:t>s</w:t>
      </w:r>
      <w:r w:rsidR="00383165">
        <w:rPr>
          <w:rFonts w:ascii="Times New Roman" w:hAnsi="Times New Roman"/>
          <w:sz w:val="24"/>
          <w:szCs w:val="24"/>
        </w:rPr>
        <w:t xml:space="preserve"> d’information de l’opinion publique. Aussi, il est important que la suite du Programme et le cycle prochain fasse</w:t>
      </w:r>
      <w:r w:rsidR="00F415C9">
        <w:rPr>
          <w:rFonts w:ascii="Times New Roman" w:hAnsi="Times New Roman"/>
          <w:sz w:val="24"/>
          <w:szCs w:val="24"/>
        </w:rPr>
        <w:t>nt</w:t>
      </w:r>
      <w:r w:rsidR="00383165">
        <w:rPr>
          <w:rFonts w:ascii="Times New Roman" w:hAnsi="Times New Roman"/>
          <w:sz w:val="24"/>
          <w:szCs w:val="24"/>
        </w:rPr>
        <w:t xml:space="preserve"> une plus grande place à des stratégies d’habilitation institutionnelle de la société civile en général, des organisations non gouvernementales</w:t>
      </w:r>
      <w:r w:rsidR="00F415C9">
        <w:rPr>
          <w:rFonts w:ascii="Times New Roman" w:hAnsi="Times New Roman"/>
          <w:sz w:val="24"/>
          <w:szCs w:val="24"/>
        </w:rPr>
        <w:t xml:space="preserve"> et </w:t>
      </w:r>
      <w:r w:rsidR="00383165">
        <w:rPr>
          <w:rFonts w:ascii="Times New Roman" w:hAnsi="Times New Roman"/>
          <w:sz w:val="24"/>
          <w:szCs w:val="24"/>
        </w:rPr>
        <w:t>de la presse en particulier.</w:t>
      </w:r>
    </w:p>
    <w:p w:rsidR="00383165" w:rsidRDefault="00383165" w:rsidP="00383165">
      <w:pPr>
        <w:spacing w:after="0" w:line="240" w:lineRule="auto"/>
        <w:jc w:val="both"/>
        <w:rPr>
          <w:rFonts w:ascii="Times New Roman" w:hAnsi="Times New Roman"/>
          <w:sz w:val="24"/>
          <w:szCs w:val="24"/>
        </w:rPr>
      </w:pPr>
    </w:p>
    <w:p w:rsidR="00383165" w:rsidRPr="00857838" w:rsidRDefault="00383165" w:rsidP="00383165">
      <w:pPr>
        <w:pStyle w:val="Heading2"/>
      </w:pPr>
      <w:bookmarkStart w:id="93" w:name="_Toc243370566"/>
      <w:bookmarkStart w:id="94" w:name="_Toc243370631"/>
      <w:bookmarkStart w:id="95" w:name="_Toc243383118"/>
      <w:r>
        <w:t xml:space="preserve">2.6. </w:t>
      </w:r>
      <w:r w:rsidRPr="00857838">
        <w:t xml:space="preserve">Evaluation des avantages et bénéfices produits par les projets et programmes, </w:t>
      </w:r>
      <w:r>
        <w:t>appropriation et durabilité</w:t>
      </w:r>
      <w:bookmarkEnd w:id="93"/>
      <w:bookmarkEnd w:id="94"/>
      <w:bookmarkEnd w:id="95"/>
    </w:p>
    <w:p w:rsidR="00383165" w:rsidRDefault="00383165" w:rsidP="00383165">
      <w:pPr>
        <w:spacing w:after="0" w:line="240" w:lineRule="auto"/>
        <w:jc w:val="both"/>
        <w:rPr>
          <w:rFonts w:ascii="Times New Roman" w:hAnsi="Times New Roman"/>
          <w:sz w:val="24"/>
          <w:szCs w:val="24"/>
        </w:rPr>
      </w:pPr>
    </w:p>
    <w:p w:rsidR="00383165" w:rsidRDefault="007D4AD7" w:rsidP="00383165">
      <w:pPr>
        <w:spacing w:after="0" w:line="240" w:lineRule="auto"/>
        <w:jc w:val="both"/>
        <w:rPr>
          <w:rFonts w:ascii="Times New Roman" w:hAnsi="Times New Roman"/>
          <w:sz w:val="24"/>
          <w:szCs w:val="24"/>
        </w:rPr>
      </w:pPr>
      <w:r>
        <w:rPr>
          <w:rFonts w:ascii="Times New Roman" w:hAnsi="Times New Roman"/>
          <w:sz w:val="24"/>
          <w:szCs w:val="24"/>
        </w:rPr>
        <w:t>7</w:t>
      </w:r>
      <w:r w:rsidR="00AB199E">
        <w:rPr>
          <w:rFonts w:ascii="Times New Roman" w:hAnsi="Times New Roman"/>
          <w:sz w:val="24"/>
          <w:szCs w:val="24"/>
        </w:rPr>
        <w:t>5</w:t>
      </w:r>
      <w:r>
        <w:rPr>
          <w:rFonts w:ascii="Times New Roman" w:hAnsi="Times New Roman"/>
          <w:sz w:val="24"/>
          <w:szCs w:val="24"/>
        </w:rPr>
        <w:t>.</w:t>
      </w:r>
      <w:r w:rsidR="00383165">
        <w:rPr>
          <w:rFonts w:ascii="Times New Roman" w:hAnsi="Times New Roman"/>
          <w:sz w:val="24"/>
          <w:szCs w:val="24"/>
        </w:rPr>
        <w:tab/>
        <w:t>En matière d’appropriation et de viabilisation de ses produits par les bénéficiaires, le Programme est pour le moins contrasté. L’on  y retrouve, à cet égard, de très bonnes pratiques comme des difficultés majeures. Sans être une exclusivité étatique, les problèmes d’appropriation tendent à être repérés davantage au niveau gouvernemental, et les bons comportements du côté du niveau local, qu’il soit institutionnel élu ou communautaire, sans qu’il en ait le monopole, non plus.</w:t>
      </w:r>
    </w:p>
    <w:p w:rsidR="00383165" w:rsidRDefault="00383165" w:rsidP="00383165">
      <w:pPr>
        <w:spacing w:after="0" w:line="240" w:lineRule="auto"/>
        <w:jc w:val="both"/>
        <w:rPr>
          <w:rFonts w:ascii="Times New Roman" w:hAnsi="Times New Roman"/>
          <w:sz w:val="24"/>
          <w:szCs w:val="24"/>
        </w:rPr>
      </w:pPr>
    </w:p>
    <w:p w:rsidR="00383165" w:rsidRDefault="007D4AD7" w:rsidP="00383165">
      <w:pPr>
        <w:spacing w:after="0" w:line="240" w:lineRule="auto"/>
        <w:jc w:val="both"/>
        <w:rPr>
          <w:rFonts w:ascii="Times New Roman" w:hAnsi="Times New Roman"/>
          <w:sz w:val="24"/>
          <w:szCs w:val="24"/>
        </w:rPr>
      </w:pPr>
      <w:r>
        <w:rPr>
          <w:rFonts w:ascii="Times New Roman" w:hAnsi="Times New Roman"/>
          <w:sz w:val="24"/>
          <w:szCs w:val="24"/>
        </w:rPr>
        <w:t>7</w:t>
      </w:r>
      <w:r w:rsidR="00AB199E">
        <w:rPr>
          <w:rFonts w:ascii="Times New Roman" w:hAnsi="Times New Roman"/>
          <w:sz w:val="24"/>
          <w:szCs w:val="24"/>
        </w:rPr>
        <w:t>6</w:t>
      </w:r>
      <w:r>
        <w:rPr>
          <w:rFonts w:ascii="Times New Roman" w:hAnsi="Times New Roman"/>
          <w:sz w:val="24"/>
          <w:szCs w:val="24"/>
        </w:rPr>
        <w:t>.</w:t>
      </w:r>
      <w:r w:rsidR="00383165">
        <w:rPr>
          <w:rFonts w:ascii="Times New Roman" w:hAnsi="Times New Roman"/>
          <w:sz w:val="24"/>
          <w:szCs w:val="24"/>
        </w:rPr>
        <w:tab/>
        <w:t>L</w:t>
      </w:r>
      <w:r w:rsidR="00F415C9">
        <w:rPr>
          <w:rFonts w:ascii="Times New Roman" w:hAnsi="Times New Roman"/>
          <w:sz w:val="24"/>
          <w:szCs w:val="24"/>
        </w:rPr>
        <w:t>e projet d’assainissement mené à</w:t>
      </w:r>
      <w:r w:rsidR="00383165">
        <w:rPr>
          <w:rFonts w:ascii="Times New Roman" w:hAnsi="Times New Roman"/>
          <w:sz w:val="24"/>
          <w:szCs w:val="24"/>
        </w:rPr>
        <w:t xml:space="preserve"> Sao Tomé, dans le cadre d’une stratégie de lutte contre le choléra montre une bonne qualité d’appropriation, que plusieurs indicateurs dénotent. Une évaluation conduite plusieurs mois après la clôture du projet a fait ressortir un taux d’utilisation approprié de plus de 90%. Le projet s’est intégré intelligemment dans le dispositif courant d’assainissement de la municipalité. Ainsi, ce sont les véhicules de voierie de la mairie qui collectent régulièrement les déchets solides que les populations entreposent dans les conteneurs mis à leur disposition par le projet. Il aurait sans doute été plus coûteux et moins soutenable de mettre en place un dispositif parallèle de collecte. Autre signe d’appropriation qui augure d’une bonne pérennisation, les femmes des quartiers s’organisent pour récurer régulièrement les conteneurs. Enfin, les comités </w:t>
      </w:r>
      <w:r w:rsidR="00F415C9">
        <w:rPr>
          <w:rFonts w:ascii="Times New Roman" w:hAnsi="Times New Roman"/>
          <w:sz w:val="24"/>
          <w:szCs w:val="24"/>
        </w:rPr>
        <w:t>locaux</w:t>
      </w:r>
      <w:r w:rsidR="00383165">
        <w:rPr>
          <w:rFonts w:ascii="Times New Roman" w:hAnsi="Times New Roman"/>
          <w:sz w:val="24"/>
          <w:szCs w:val="24"/>
        </w:rPr>
        <w:t xml:space="preserve"> que le projet avait institués pour encadrer les animateurs communautaires lui survivent aujourd’hui en étant mobilisés dans le cadre d’autres projets à l’initiative d’autres partenaires.</w:t>
      </w:r>
    </w:p>
    <w:p w:rsidR="00383165" w:rsidRDefault="00383165" w:rsidP="00383165">
      <w:pPr>
        <w:spacing w:after="0" w:line="240" w:lineRule="auto"/>
        <w:jc w:val="both"/>
        <w:rPr>
          <w:rFonts w:ascii="Times New Roman" w:hAnsi="Times New Roman"/>
          <w:sz w:val="24"/>
          <w:szCs w:val="24"/>
        </w:rPr>
      </w:pPr>
    </w:p>
    <w:p w:rsidR="00383165" w:rsidRDefault="007D4AD7" w:rsidP="00383165">
      <w:pPr>
        <w:spacing w:after="0" w:line="240" w:lineRule="auto"/>
        <w:jc w:val="both"/>
        <w:rPr>
          <w:rFonts w:ascii="Times New Roman" w:hAnsi="Times New Roman"/>
          <w:sz w:val="24"/>
          <w:szCs w:val="24"/>
        </w:rPr>
      </w:pPr>
      <w:r>
        <w:rPr>
          <w:rFonts w:ascii="Times New Roman" w:hAnsi="Times New Roman"/>
          <w:sz w:val="24"/>
          <w:szCs w:val="24"/>
        </w:rPr>
        <w:t>7</w:t>
      </w:r>
      <w:r w:rsidR="00AB199E">
        <w:rPr>
          <w:rFonts w:ascii="Times New Roman" w:hAnsi="Times New Roman"/>
          <w:sz w:val="24"/>
          <w:szCs w:val="24"/>
        </w:rPr>
        <w:t>7</w:t>
      </w:r>
      <w:r>
        <w:rPr>
          <w:rFonts w:ascii="Times New Roman" w:hAnsi="Times New Roman"/>
          <w:sz w:val="24"/>
          <w:szCs w:val="24"/>
        </w:rPr>
        <w:t>.</w:t>
      </w:r>
      <w:r w:rsidR="00383165" w:rsidRPr="003F5158">
        <w:rPr>
          <w:rFonts w:ascii="Times New Roman" w:hAnsi="Times New Roman"/>
          <w:sz w:val="24"/>
          <w:szCs w:val="24"/>
        </w:rPr>
        <w:tab/>
        <w:t>Au niveau du district de Caué aussi, dans le cadre du projet d’a</w:t>
      </w:r>
      <w:r w:rsidR="00383165" w:rsidRPr="003F5158">
        <w:rPr>
          <w:rFonts w:ascii="Times New Roman" w:eastAsia="Times New Roman" w:hAnsi="Times New Roman"/>
          <w:color w:val="000000"/>
          <w:sz w:val="24"/>
          <w:szCs w:val="24"/>
          <w:lang w:eastAsia="fr-FR"/>
        </w:rPr>
        <w:t>ppui aux communautés de base en matière de Gouvernance Locale et Réduction de la Pauvreté</w:t>
      </w:r>
      <w:r w:rsidR="00383165" w:rsidRPr="003F5158">
        <w:rPr>
          <w:rFonts w:ascii="Times New Roman" w:hAnsi="Times New Roman"/>
          <w:sz w:val="24"/>
          <w:szCs w:val="24"/>
        </w:rPr>
        <w:t xml:space="preserve"> la revue a retrouv</w:t>
      </w:r>
      <w:r w:rsidR="00383165">
        <w:rPr>
          <w:rFonts w:ascii="Times New Roman" w:hAnsi="Times New Roman"/>
          <w:sz w:val="24"/>
          <w:szCs w:val="24"/>
        </w:rPr>
        <w:t>é</w:t>
      </w:r>
      <w:r w:rsidR="00383165" w:rsidRPr="003F5158">
        <w:rPr>
          <w:rFonts w:ascii="Times New Roman" w:hAnsi="Times New Roman"/>
          <w:sz w:val="24"/>
          <w:szCs w:val="24"/>
        </w:rPr>
        <w:t xml:space="preserve"> les indices d’efforts conséquents en matière d’appropriation et de pérennisation</w:t>
      </w:r>
      <w:r w:rsidR="00383165">
        <w:rPr>
          <w:rFonts w:ascii="Times New Roman" w:hAnsi="Times New Roman"/>
          <w:sz w:val="24"/>
          <w:szCs w:val="24"/>
        </w:rPr>
        <w:t>. La municipalité</w:t>
      </w:r>
      <w:r w:rsidR="00383165" w:rsidRPr="003F5158">
        <w:rPr>
          <w:rFonts w:ascii="Times New Roman" w:hAnsi="Times New Roman"/>
          <w:sz w:val="24"/>
          <w:szCs w:val="24"/>
        </w:rPr>
        <w:t xml:space="preserve"> </w:t>
      </w:r>
      <w:r w:rsidR="00383165">
        <w:rPr>
          <w:rFonts w:ascii="Times New Roman" w:hAnsi="Times New Roman"/>
          <w:sz w:val="24"/>
          <w:szCs w:val="24"/>
        </w:rPr>
        <w:t>a institué une Commission de suivi-évaluation des projets dans une optique volontariste de transcender les équipes municipales qui se succèdent dans une institution qui elle se conserve dans la durée. Cette commission est ouverte aux associations locales de la société civile.</w:t>
      </w:r>
    </w:p>
    <w:p w:rsidR="00383165" w:rsidRDefault="00383165" w:rsidP="00383165">
      <w:pPr>
        <w:spacing w:after="0" w:line="240" w:lineRule="auto"/>
        <w:jc w:val="both"/>
        <w:rPr>
          <w:rFonts w:ascii="Times New Roman" w:hAnsi="Times New Roman"/>
          <w:sz w:val="24"/>
          <w:szCs w:val="24"/>
        </w:rPr>
      </w:pPr>
    </w:p>
    <w:p w:rsidR="00383165" w:rsidRDefault="007D4AD7" w:rsidP="00383165">
      <w:pPr>
        <w:spacing w:after="0" w:line="240" w:lineRule="auto"/>
        <w:jc w:val="both"/>
        <w:rPr>
          <w:rFonts w:ascii="Times New Roman" w:hAnsi="Times New Roman"/>
          <w:sz w:val="24"/>
          <w:szCs w:val="24"/>
        </w:rPr>
      </w:pPr>
      <w:r>
        <w:rPr>
          <w:rFonts w:ascii="Times New Roman" w:hAnsi="Times New Roman"/>
          <w:sz w:val="24"/>
          <w:szCs w:val="24"/>
        </w:rPr>
        <w:t>7</w:t>
      </w:r>
      <w:r w:rsidR="00AB199E">
        <w:rPr>
          <w:rFonts w:ascii="Times New Roman" w:hAnsi="Times New Roman"/>
          <w:sz w:val="24"/>
          <w:szCs w:val="24"/>
        </w:rPr>
        <w:t>8</w:t>
      </w:r>
      <w:r>
        <w:rPr>
          <w:rFonts w:ascii="Times New Roman" w:hAnsi="Times New Roman"/>
          <w:sz w:val="24"/>
          <w:szCs w:val="24"/>
        </w:rPr>
        <w:t>.</w:t>
      </w:r>
      <w:r w:rsidR="00383165">
        <w:rPr>
          <w:rFonts w:ascii="Times New Roman" w:hAnsi="Times New Roman"/>
          <w:sz w:val="24"/>
          <w:szCs w:val="24"/>
        </w:rPr>
        <w:tab/>
        <w:t xml:space="preserve">Il n’y a pas que de bonnes expériences d’appropriation et de pérennisation au niveau local et communautaire. Dans le district de Caué même, la radio communautaire, tout en ayant un franc succès social, montre un profil encore très fragile. Les équipes techniques et de pilotage mis en place pour conduire le projet de radiodiffusion ne cessent de se dégarnir sans trouver de remplaçants, au motif que les concernés trouvent des activités rémunérées qui les éloignent du volontariat communautaire. Financièrement la radio ne repose pas non plus sur </w:t>
      </w:r>
      <w:r w:rsidR="00383165">
        <w:rPr>
          <w:rFonts w:ascii="Times New Roman" w:hAnsi="Times New Roman"/>
          <w:sz w:val="24"/>
          <w:szCs w:val="24"/>
        </w:rPr>
        <w:lastRenderedPageBreak/>
        <w:t>des possibilités viables. Enfin, complication supplémentaire ou racine des problèmes rencontrés par ce média, la radio n’est portée par aucun cadre institutionnel</w:t>
      </w:r>
      <w:r w:rsidR="00F415C9">
        <w:rPr>
          <w:rFonts w:ascii="Times New Roman" w:hAnsi="Times New Roman"/>
          <w:sz w:val="24"/>
          <w:szCs w:val="24"/>
        </w:rPr>
        <w:t xml:space="preserve"> formel</w:t>
      </w:r>
      <w:r w:rsidR="00383165">
        <w:rPr>
          <w:rFonts w:ascii="Times New Roman" w:hAnsi="Times New Roman"/>
          <w:sz w:val="24"/>
          <w:szCs w:val="24"/>
        </w:rPr>
        <w:t xml:space="preserve">. </w:t>
      </w:r>
      <w:r w:rsidR="00F415C9">
        <w:rPr>
          <w:rFonts w:ascii="Times New Roman" w:hAnsi="Times New Roman"/>
          <w:sz w:val="24"/>
          <w:szCs w:val="24"/>
        </w:rPr>
        <w:t xml:space="preserve">Elle dispose certes d’un Comité de pilotage, mais n’est pas formellement liée à aucune personne morale (ni à la municipalité, ni à aucune </w:t>
      </w:r>
      <w:r w:rsidR="00383165">
        <w:rPr>
          <w:rFonts w:ascii="Times New Roman" w:hAnsi="Times New Roman"/>
          <w:sz w:val="24"/>
          <w:szCs w:val="24"/>
        </w:rPr>
        <w:t>association connue à la base</w:t>
      </w:r>
      <w:r w:rsidR="00F415C9">
        <w:rPr>
          <w:rFonts w:ascii="Times New Roman" w:hAnsi="Times New Roman"/>
          <w:sz w:val="24"/>
          <w:szCs w:val="24"/>
        </w:rPr>
        <w:t>)</w:t>
      </w:r>
      <w:r w:rsidR="00383165">
        <w:rPr>
          <w:rFonts w:ascii="Times New Roman" w:hAnsi="Times New Roman"/>
          <w:sz w:val="24"/>
          <w:szCs w:val="24"/>
        </w:rPr>
        <w:t xml:space="preserve">. Dans la voie de la résolution des problèmes de viabilité de ce projet, il faudra certainement commencer par remédier à ce </w:t>
      </w:r>
      <w:r w:rsidR="00F415C9">
        <w:rPr>
          <w:rFonts w:ascii="Times New Roman" w:hAnsi="Times New Roman"/>
          <w:sz w:val="24"/>
          <w:szCs w:val="24"/>
        </w:rPr>
        <w:t>vide</w:t>
      </w:r>
      <w:r w:rsidR="00383165">
        <w:rPr>
          <w:rFonts w:ascii="Times New Roman" w:hAnsi="Times New Roman"/>
          <w:sz w:val="24"/>
          <w:szCs w:val="24"/>
        </w:rPr>
        <w:t xml:space="preserve"> institutionnel. La radio devra</w:t>
      </w:r>
      <w:r w:rsidR="00B35299">
        <w:rPr>
          <w:rFonts w:ascii="Times New Roman" w:hAnsi="Times New Roman"/>
          <w:sz w:val="24"/>
          <w:szCs w:val="24"/>
        </w:rPr>
        <w:t>it</w:t>
      </w:r>
      <w:r w:rsidR="00383165">
        <w:rPr>
          <w:rFonts w:ascii="Times New Roman" w:hAnsi="Times New Roman"/>
          <w:sz w:val="24"/>
          <w:szCs w:val="24"/>
        </w:rPr>
        <w:t xml:space="preserve"> être confié</w:t>
      </w:r>
      <w:r w:rsidR="00F415C9">
        <w:rPr>
          <w:rFonts w:ascii="Times New Roman" w:hAnsi="Times New Roman"/>
          <w:sz w:val="24"/>
          <w:szCs w:val="24"/>
        </w:rPr>
        <w:t xml:space="preserve">e à une personnalité morale qui pourrait être une entité </w:t>
      </w:r>
      <w:r w:rsidR="00383165">
        <w:rPr>
          <w:rFonts w:ascii="Times New Roman" w:hAnsi="Times New Roman"/>
          <w:sz w:val="24"/>
          <w:szCs w:val="24"/>
        </w:rPr>
        <w:t>déjà existante et suffisante représentative ou une organisation nouvelle à créer en y associant toutes les franges de la collectivité locale.</w:t>
      </w:r>
    </w:p>
    <w:p w:rsidR="00383165" w:rsidRDefault="00383165" w:rsidP="00383165">
      <w:pPr>
        <w:spacing w:after="0" w:line="240" w:lineRule="auto"/>
        <w:jc w:val="both"/>
        <w:rPr>
          <w:rFonts w:ascii="Times New Roman" w:hAnsi="Times New Roman"/>
          <w:sz w:val="24"/>
          <w:szCs w:val="24"/>
        </w:rPr>
      </w:pPr>
    </w:p>
    <w:p w:rsidR="00383165" w:rsidRDefault="007D4AD7" w:rsidP="00383165">
      <w:pPr>
        <w:spacing w:after="0" w:line="240" w:lineRule="auto"/>
        <w:jc w:val="both"/>
        <w:rPr>
          <w:rFonts w:ascii="Times New Roman" w:hAnsi="Times New Roman"/>
          <w:sz w:val="24"/>
          <w:szCs w:val="24"/>
        </w:rPr>
      </w:pPr>
      <w:r>
        <w:rPr>
          <w:rFonts w:ascii="Times New Roman" w:hAnsi="Times New Roman"/>
          <w:sz w:val="24"/>
          <w:szCs w:val="24"/>
        </w:rPr>
        <w:t>7</w:t>
      </w:r>
      <w:r w:rsidR="00AB199E">
        <w:rPr>
          <w:rFonts w:ascii="Times New Roman" w:hAnsi="Times New Roman"/>
          <w:sz w:val="24"/>
          <w:szCs w:val="24"/>
        </w:rPr>
        <w:t>9</w:t>
      </w:r>
      <w:r>
        <w:rPr>
          <w:rFonts w:ascii="Times New Roman" w:hAnsi="Times New Roman"/>
          <w:sz w:val="24"/>
          <w:szCs w:val="24"/>
        </w:rPr>
        <w:t>.</w:t>
      </w:r>
      <w:r w:rsidR="00383165">
        <w:rPr>
          <w:rFonts w:ascii="Times New Roman" w:hAnsi="Times New Roman"/>
          <w:sz w:val="24"/>
          <w:szCs w:val="24"/>
        </w:rPr>
        <w:tab/>
        <w:t xml:space="preserve">Les problèmes d’appropriation sont toutefois plus aigus au niveau central </w:t>
      </w:r>
      <w:r w:rsidR="00F415C9">
        <w:rPr>
          <w:rFonts w:ascii="Times New Roman" w:hAnsi="Times New Roman"/>
          <w:sz w:val="24"/>
          <w:szCs w:val="24"/>
        </w:rPr>
        <w:t xml:space="preserve">et </w:t>
      </w:r>
      <w:r w:rsidR="00383165">
        <w:rPr>
          <w:rFonts w:ascii="Times New Roman" w:hAnsi="Times New Roman"/>
          <w:sz w:val="24"/>
          <w:szCs w:val="24"/>
        </w:rPr>
        <w:t>se traduisent par des conditions de contrepartie qui tardent à être remplie</w:t>
      </w:r>
      <w:r w:rsidR="00F415C9">
        <w:rPr>
          <w:rFonts w:ascii="Times New Roman" w:hAnsi="Times New Roman"/>
          <w:sz w:val="24"/>
          <w:szCs w:val="24"/>
        </w:rPr>
        <w:t>s,</w:t>
      </w:r>
      <w:r w:rsidR="00383165">
        <w:rPr>
          <w:rFonts w:ascii="Times New Roman" w:hAnsi="Times New Roman"/>
          <w:sz w:val="24"/>
          <w:szCs w:val="24"/>
        </w:rPr>
        <w:t xml:space="preserve"> et gênent par conséquent l’avancement </w:t>
      </w:r>
      <w:r w:rsidR="00F415C9">
        <w:rPr>
          <w:rFonts w:ascii="Times New Roman" w:hAnsi="Times New Roman"/>
          <w:sz w:val="24"/>
          <w:szCs w:val="24"/>
        </w:rPr>
        <w:t xml:space="preserve">des projets </w:t>
      </w:r>
      <w:r w:rsidR="00383165">
        <w:rPr>
          <w:rFonts w:ascii="Times New Roman" w:hAnsi="Times New Roman"/>
          <w:sz w:val="24"/>
          <w:szCs w:val="24"/>
        </w:rPr>
        <w:t>ou la survenue de</w:t>
      </w:r>
      <w:r w:rsidR="00F415C9">
        <w:rPr>
          <w:rFonts w:ascii="Times New Roman" w:hAnsi="Times New Roman"/>
          <w:sz w:val="24"/>
          <w:szCs w:val="24"/>
        </w:rPr>
        <w:t xml:space="preserve"> leur</w:t>
      </w:r>
      <w:r w:rsidR="00383165">
        <w:rPr>
          <w:rFonts w:ascii="Times New Roman" w:hAnsi="Times New Roman"/>
          <w:sz w:val="24"/>
          <w:szCs w:val="24"/>
        </w:rPr>
        <w:t xml:space="preserve">s effets. La modernisation de l’état civil illustre parfaitement cette situation. Alors </w:t>
      </w:r>
      <w:r w:rsidR="00F415C9">
        <w:rPr>
          <w:rFonts w:ascii="Times New Roman" w:hAnsi="Times New Roman"/>
          <w:sz w:val="24"/>
          <w:szCs w:val="24"/>
        </w:rPr>
        <w:t xml:space="preserve">que </w:t>
      </w:r>
      <w:r w:rsidR="00383165">
        <w:rPr>
          <w:rFonts w:ascii="Times New Roman" w:hAnsi="Times New Roman"/>
          <w:sz w:val="24"/>
          <w:szCs w:val="24"/>
        </w:rPr>
        <w:t>le basculement du système dans l’informatique est prévu pour le 1</w:t>
      </w:r>
      <w:r w:rsidR="00383165" w:rsidRPr="00646273">
        <w:rPr>
          <w:rFonts w:ascii="Times New Roman" w:hAnsi="Times New Roman"/>
          <w:sz w:val="24"/>
          <w:szCs w:val="24"/>
          <w:vertAlign w:val="superscript"/>
        </w:rPr>
        <w:t>er</w:t>
      </w:r>
      <w:r w:rsidR="00383165">
        <w:rPr>
          <w:rFonts w:ascii="Times New Roman" w:hAnsi="Times New Roman"/>
          <w:sz w:val="24"/>
          <w:szCs w:val="24"/>
        </w:rPr>
        <w:t xml:space="preserve"> Janvier 2010, le préalable du renouvellement des textes réglementaires de la fonction n’est toujours pas acquis. La loi actuelle n’autorise qu’une transcription manuscrite sur certain</w:t>
      </w:r>
      <w:r w:rsidR="00117B5F">
        <w:rPr>
          <w:rFonts w:ascii="Times New Roman" w:hAnsi="Times New Roman"/>
          <w:sz w:val="24"/>
          <w:szCs w:val="24"/>
        </w:rPr>
        <w:t>s</w:t>
      </w:r>
      <w:r w:rsidR="00383165">
        <w:rPr>
          <w:rFonts w:ascii="Times New Roman" w:hAnsi="Times New Roman"/>
          <w:sz w:val="24"/>
          <w:szCs w:val="24"/>
        </w:rPr>
        <w:t xml:space="preserve"> actes légaux. Un projet de loi levant ces entraves est toujo</w:t>
      </w:r>
      <w:r w:rsidR="00117B5F">
        <w:rPr>
          <w:rFonts w:ascii="Times New Roman" w:hAnsi="Times New Roman"/>
          <w:sz w:val="24"/>
          <w:szCs w:val="24"/>
        </w:rPr>
        <w:t>urs en souffrance au niveau du P</w:t>
      </w:r>
      <w:r w:rsidR="00383165">
        <w:rPr>
          <w:rFonts w:ascii="Times New Roman" w:hAnsi="Times New Roman"/>
          <w:sz w:val="24"/>
          <w:szCs w:val="24"/>
        </w:rPr>
        <w:t>arlement. Dans le même projet, le recrutement de deux informaticiens que le projet doit transitoirement prendre en charge pour bien encadrer le projet tarde encore à être matérialisé.</w:t>
      </w:r>
    </w:p>
    <w:p w:rsidR="00383165" w:rsidRDefault="00383165" w:rsidP="00383165">
      <w:pPr>
        <w:spacing w:after="0" w:line="240" w:lineRule="auto"/>
        <w:jc w:val="both"/>
        <w:rPr>
          <w:rFonts w:ascii="Times New Roman" w:hAnsi="Times New Roman"/>
          <w:sz w:val="24"/>
          <w:szCs w:val="24"/>
        </w:rPr>
      </w:pPr>
    </w:p>
    <w:p w:rsidR="00383165" w:rsidRDefault="00AB199E" w:rsidP="00383165">
      <w:pPr>
        <w:spacing w:after="0" w:line="240" w:lineRule="auto"/>
        <w:jc w:val="both"/>
        <w:rPr>
          <w:rFonts w:ascii="Times New Roman" w:hAnsi="Times New Roman"/>
          <w:sz w:val="24"/>
          <w:szCs w:val="24"/>
        </w:rPr>
      </w:pPr>
      <w:r>
        <w:rPr>
          <w:rFonts w:ascii="Times New Roman" w:hAnsi="Times New Roman"/>
          <w:sz w:val="24"/>
          <w:szCs w:val="24"/>
        </w:rPr>
        <w:t>80</w:t>
      </w:r>
      <w:r w:rsidR="007D4AD7">
        <w:rPr>
          <w:rFonts w:ascii="Times New Roman" w:hAnsi="Times New Roman"/>
          <w:sz w:val="24"/>
          <w:szCs w:val="24"/>
        </w:rPr>
        <w:t>.</w:t>
      </w:r>
      <w:r w:rsidR="00383165">
        <w:rPr>
          <w:rFonts w:ascii="Times New Roman" w:hAnsi="Times New Roman"/>
          <w:sz w:val="24"/>
          <w:szCs w:val="24"/>
        </w:rPr>
        <w:tab/>
        <w:t>Dans le cas d’espèce</w:t>
      </w:r>
      <w:r w:rsidR="00117B5F">
        <w:rPr>
          <w:rFonts w:ascii="Times New Roman" w:hAnsi="Times New Roman"/>
          <w:sz w:val="24"/>
          <w:szCs w:val="24"/>
        </w:rPr>
        <w:t>,</w:t>
      </w:r>
      <w:r w:rsidR="00383165">
        <w:rPr>
          <w:rFonts w:ascii="Times New Roman" w:hAnsi="Times New Roman"/>
          <w:sz w:val="24"/>
          <w:szCs w:val="24"/>
        </w:rPr>
        <w:t xml:space="preserve"> ce problème d’appropriation est d’autant plus délicat qu’il se pose manifestement au plus haut niveau institutionnel et politique, sur lequel l’administration opérationnelle qui sert d’agence d’exécution nationale n’a pas prise. Cette moindre sensibilité du plus haut niveau aux exigences et au </w:t>
      </w:r>
      <w:r w:rsidR="00117B5F">
        <w:rPr>
          <w:rFonts w:ascii="Times New Roman" w:hAnsi="Times New Roman"/>
          <w:sz w:val="24"/>
          <w:szCs w:val="24"/>
        </w:rPr>
        <w:t>rythme</w:t>
      </w:r>
      <w:r w:rsidR="00383165">
        <w:rPr>
          <w:rFonts w:ascii="Times New Roman" w:hAnsi="Times New Roman"/>
          <w:sz w:val="24"/>
          <w:szCs w:val="24"/>
        </w:rPr>
        <w:t xml:space="preserve"> des projets opérationnels aurait beaucoup à voir avec la grande instabilité gouvernementale qui caractérise le pays. Un responsable national a confié à la revenue avoir, en deux ans à la tête de sa structure, vu passer pas moins de quatre ministres. Avec une telle vitesse de rotation, qui correspond à une durée moyenne de 6 mois en responsabilité, l’autorité ministérielle n’a naturellement pas la possibilité de s’approprier </w:t>
      </w:r>
      <w:r w:rsidR="00117B5F">
        <w:rPr>
          <w:rFonts w:ascii="Times New Roman" w:hAnsi="Times New Roman"/>
          <w:sz w:val="24"/>
          <w:szCs w:val="24"/>
        </w:rPr>
        <w:t xml:space="preserve">à fond </w:t>
      </w:r>
      <w:r w:rsidR="00383165">
        <w:rPr>
          <w:rFonts w:ascii="Times New Roman" w:hAnsi="Times New Roman"/>
          <w:sz w:val="24"/>
          <w:szCs w:val="24"/>
        </w:rPr>
        <w:t>les projets de son département, encore moins de pousser au dénouement des dossiers y relatifs.</w:t>
      </w:r>
    </w:p>
    <w:p w:rsidR="00383165" w:rsidRDefault="00383165" w:rsidP="00383165">
      <w:pPr>
        <w:spacing w:after="0" w:line="240" w:lineRule="auto"/>
        <w:jc w:val="both"/>
        <w:rPr>
          <w:rFonts w:ascii="Times New Roman" w:hAnsi="Times New Roman"/>
          <w:sz w:val="24"/>
          <w:szCs w:val="24"/>
        </w:rPr>
      </w:pPr>
    </w:p>
    <w:p w:rsidR="00383165" w:rsidRDefault="007D4AD7" w:rsidP="00383165">
      <w:pPr>
        <w:spacing w:after="0" w:line="240" w:lineRule="auto"/>
        <w:jc w:val="both"/>
        <w:rPr>
          <w:rFonts w:ascii="Times New Roman" w:hAnsi="Times New Roman"/>
          <w:sz w:val="24"/>
          <w:szCs w:val="24"/>
        </w:rPr>
      </w:pPr>
      <w:r>
        <w:rPr>
          <w:rFonts w:ascii="Times New Roman" w:hAnsi="Times New Roman"/>
          <w:sz w:val="24"/>
          <w:szCs w:val="24"/>
        </w:rPr>
        <w:t>8</w:t>
      </w:r>
      <w:r w:rsidR="00AB199E">
        <w:rPr>
          <w:rFonts w:ascii="Times New Roman" w:hAnsi="Times New Roman"/>
          <w:sz w:val="24"/>
          <w:szCs w:val="24"/>
        </w:rPr>
        <w:t>1</w:t>
      </w:r>
      <w:r>
        <w:rPr>
          <w:rFonts w:ascii="Times New Roman" w:hAnsi="Times New Roman"/>
          <w:sz w:val="24"/>
          <w:szCs w:val="24"/>
        </w:rPr>
        <w:t>.</w:t>
      </w:r>
      <w:r w:rsidR="00383165">
        <w:rPr>
          <w:rFonts w:ascii="Times New Roman" w:hAnsi="Times New Roman"/>
          <w:sz w:val="24"/>
          <w:szCs w:val="24"/>
        </w:rPr>
        <w:tab/>
        <w:t xml:space="preserve">Il prévaut une </w:t>
      </w:r>
      <w:r w:rsidR="00117B5F">
        <w:rPr>
          <w:rFonts w:ascii="Times New Roman" w:hAnsi="Times New Roman"/>
          <w:sz w:val="24"/>
          <w:szCs w:val="24"/>
        </w:rPr>
        <w:t xml:space="preserve">sorte </w:t>
      </w:r>
      <w:r w:rsidR="00383165">
        <w:rPr>
          <w:rFonts w:ascii="Times New Roman" w:hAnsi="Times New Roman"/>
          <w:sz w:val="24"/>
          <w:szCs w:val="24"/>
        </w:rPr>
        <w:t>de déconne</w:t>
      </w:r>
      <w:r w:rsidR="00117B5F">
        <w:rPr>
          <w:rFonts w:ascii="Times New Roman" w:hAnsi="Times New Roman"/>
          <w:sz w:val="24"/>
          <w:szCs w:val="24"/>
        </w:rPr>
        <w:t>ctio</w:t>
      </w:r>
      <w:r w:rsidR="00383165">
        <w:rPr>
          <w:rFonts w:ascii="Times New Roman" w:hAnsi="Times New Roman"/>
          <w:sz w:val="24"/>
          <w:szCs w:val="24"/>
        </w:rPr>
        <w:t>n entre le niveau politique décisionnel et le niveau technique opérationnel où sont ancrés les projets. Ce décalage inspire l’opinion largement partagée que les investissements consentis par les partenaires dans le développement des capacités stratégiques du pays n’influencent pas ou très peu les décisions des politiques. Les outils de prévision et de mesure formulés dans les nombreux rapports d’évaluation et autres documents thématiques ne seraient pas toujours utilisés par les décideurs pour guider leur action en situation de responsabilité.</w:t>
      </w:r>
    </w:p>
    <w:p w:rsidR="00383165" w:rsidRDefault="00383165" w:rsidP="00383165">
      <w:pPr>
        <w:spacing w:after="0" w:line="240" w:lineRule="auto"/>
        <w:jc w:val="both"/>
        <w:rPr>
          <w:rFonts w:ascii="Times New Roman" w:hAnsi="Times New Roman"/>
          <w:sz w:val="24"/>
          <w:szCs w:val="24"/>
        </w:rPr>
      </w:pPr>
    </w:p>
    <w:p w:rsidR="00383165" w:rsidRDefault="007D4AD7" w:rsidP="00383165">
      <w:pPr>
        <w:spacing w:after="0" w:line="240" w:lineRule="auto"/>
        <w:jc w:val="both"/>
        <w:rPr>
          <w:rFonts w:ascii="Times New Roman" w:hAnsi="Times New Roman"/>
          <w:sz w:val="24"/>
          <w:szCs w:val="24"/>
        </w:rPr>
      </w:pPr>
      <w:r>
        <w:rPr>
          <w:rFonts w:ascii="Times New Roman" w:hAnsi="Times New Roman"/>
          <w:sz w:val="24"/>
          <w:szCs w:val="24"/>
        </w:rPr>
        <w:t>8</w:t>
      </w:r>
      <w:r w:rsidR="00AB199E">
        <w:rPr>
          <w:rFonts w:ascii="Times New Roman" w:hAnsi="Times New Roman"/>
          <w:sz w:val="24"/>
          <w:szCs w:val="24"/>
        </w:rPr>
        <w:t>2</w:t>
      </w:r>
      <w:r>
        <w:rPr>
          <w:rFonts w:ascii="Times New Roman" w:hAnsi="Times New Roman"/>
          <w:sz w:val="24"/>
          <w:szCs w:val="24"/>
        </w:rPr>
        <w:t>.</w:t>
      </w:r>
      <w:r w:rsidR="00383165">
        <w:rPr>
          <w:rFonts w:ascii="Times New Roman" w:hAnsi="Times New Roman"/>
          <w:sz w:val="24"/>
          <w:szCs w:val="24"/>
        </w:rPr>
        <w:tab/>
        <w:t>La difficulté à s’engager dans l’accompagnement des projets en vue d’une bonne appropriation ne se pose</w:t>
      </w:r>
      <w:r w:rsidR="00117B5F">
        <w:rPr>
          <w:rFonts w:ascii="Times New Roman" w:hAnsi="Times New Roman"/>
          <w:sz w:val="24"/>
          <w:szCs w:val="24"/>
        </w:rPr>
        <w:t>,</w:t>
      </w:r>
      <w:r w:rsidR="00383165">
        <w:rPr>
          <w:rFonts w:ascii="Times New Roman" w:hAnsi="Times New Roman"/>
          <w:sz w:val="24"/>
          <w:szCs w:val="24"/>
        </w:rPr>
        <w:t xml:space="preserve"> dans l’administration</w:t>
      </w:r>
      <w:r w:rsidR="00117B5F">
        <w:rPr>
          <w:rFonts w:ascii="Times New Roman" w:hAnsi="Times New Roman"/>
          <w:sz w:val="24"/>
          <w:szCs w:val="24"/>
        </w:rPr>
        <w:t>,</w:t>
      </w:r>
      <w:r w:rsidR="00383165">
        <w:rPr>
          <w:rFonts w:ascii="Times New Roman" w:hAnsi="Times New Roman"/>
          <w:sz w:val="24"/>
          <w:szCs w:val="24"/>
        </w:rPr>
        <w:t xml:space="preserve"> qu’au niveau des politiques. En vérité, il existe aussi une retenue souvent exprimée par les cadres administratifs et qu’ils expliquent </w:t>
      </w:r>
      <w:r w:rsidR="00117B5F">
        <w:rPr>
          <w:rFonts w:ascii="Times New Roman" w:hAnsi="Times New Roman"/>
          <w:sz w:val="24"/>
          <w:szCs w:val="24"/>
        </w:rPr>
        <w:t xml:space="preserve">par la </w:t>
      </w:r>
      <w:r w:rsidR="00383165">
        <w:rPr>
          <w:rFonts w:ascii="Times New Roman" w:hAnsi="Times New Roman"/>
          <w:sz w:val="24"/>
          <w:szCs w:val="24"/>
        </w:rPr>
        <w:t>frustration de ne pas bénéficier assez des privilèges attachés aux projets. Il est régulièrement parvenu à la mission que nombre de cadres techniques</w:t>
      </w:r>
      <w:r w:rsidR="00117B5F">
        <w:rPr>
          <w:rFonts w:ascii="Times New Roman" w:hAnsi="Times New Roman"/>
          <w:sz w:val="24"/>
          <w:szCs w:val="24"/>
        </w:rPr>
        <w:t>,</w:t>
      </w:r>
      <w:r w:rsidR="00383165">
        <w:rPr>
          <w:rFonts w:ascii="Times New Roman" w:hAnsi="Times New Roman"/>
          <w:sz w:val="24"/>
          <w:szCs w:val="24"/>
        </w:rPr>
        <w:t xml:space="preserve"> agents de l’Etat</w:t>
      </w:r>
      <w:r w:rsidR="00117B5F">
        <w:rPr>
          <w:rFonts w:ascii="Times New Roman" w:hAnsi="Times New Roman"/>
          <w:sz w:val="24"/>
          <w:szCs w:val="24"/>
        </w:rPr>
        <w:t>,</w:t>
      </w:r>
      <w:r w:rsidR="00383165">
        <w:rPr>
          <w:rFonts w:ascii="Times New Roman" w:hAnsi="Times New Roman"/>
          <w:sz w:val="24"/>
          <w:szCs w:val="24"/>
        </w:rPr>
        <w:t xml:space="preserve"> escomptaient être rémunérés sur les ressources des projets pour les accompagner valablement, y compris lorsqu’il s’agit de passer en revue et de valider sur le plan technique des productions intellectuelles livr</w:t>
      </w:r>
      <w:r w:rsidR="00117B5F">
        <w:rPr>
          <w:rFonts w:ascii="Times New Roman" w:hAnsi="Times New Roman"/>
          <w:sz w:val="24"/>
          <w:szCs w:val="24"/>
        </w:rPr>
        <w:t>ées à leurs institutions</w:t>
      </w:r>
      <w:r w:rsidR="00383165">
        <w:rPr>
          <w:rFonts w:ascii="Times New Roman" w:hAnsi="Times New Roman"/>
          <w:sz w:val="24"/>
          <w:szCs w:val="24"/>
        </w:rPr>
        <w:t>. Il devait pourtant être entendu de tous que les ressources des projets ont vocation à aller à titre principal aux bénéficiaires directs, même s’il n’est pas exclu de couvrir certaines prises en charge dans le cas où l’intéressé est mobilisé par le projet dans un cadre qui excède sa position de partenaire national d’appui.</w:t>
      </w:r>
    </w:p>
    <w:p w:rsidR="00383165" w:rsidRDefault="00383165" w:rsidP="00383165">
      <w:pPr>
        <w:spacing w:after="0" w:line="240" w:lineRule="auto"/>
        <w:jc w:val="both"/>
        <w:rPr>
          <w:rFonts w:ascii="Times New Roman" w:hAnsi="Times New Roman"/>
          <w:sz w:val="24"/>
          <w:szCs w:val="24"/>
        </w:rPr>
      </w:pPr>
    </w:p>
    <w:p w:rsidR="00383165" w:rsidRDefault="007D4AD7" w:rsidP="00383165">
      <w:pPr>
        <w:spacing w:after="0" w:line="240" w:lineRule="auto"/>
        <w:jc w:val="both"/>
        <w:rPr>
          <w:rFonts w:ascii="Times New Roman" w:hAnsi="Times New Roman"/>
          <w:sz w:val="24"/>
          <w:szCs w:val="24"/>
        </w:rPr>
      </w:pPr>
      <w:r>
        <w:rPr>
          <w:rFonts w:ascii="Times New Roman" w:hAnsi="Times New Roman"/>
          <w:sz w:val="24"/>
          <w:szCs w:val="24"/>
        </w:rPr>
        <w:t>8</w:t>
      </w:r>
      <w:r w:rsidR="00AB199E">
        <w:rPr>
          <w:rFonts w:ascii="Times New Roman" w:hAnsi="Times New Roman"/>
          <w:sz w:val="24"/>
          <w:szCs w:val="24"/>
        </w:rPr>
        <w:t>3</w:t>
      </w:r>
      <w:r>
        <w:rPr>
          <w:rFonts w:ascii="Times New Roman" w:hAnsi="Times New Roman"/>
          <w:sz w:val="24"/>
          <w:szCs w:val="24"/>
        </w:rPr>
        <w:t>.</w:t>
      </w:r>
      <w:r w:rsidR="00383165">
        <w:rPr>
          <w:rFonts w:ascii="Times New Roman" w:hAnsi="Times New Roman"/>
          <w:sz w:val="24"/>
          <w:szCs w:val="24"/>
        </w:rPr>
        <w:tab/>
        <w:t xml:space="preserve">Malgré cette ambiance passablement </w:t>
      </w:r>
      <w:r w:rsidR="00117B5F">
        <w:rPr>
          <w:rFonts w:ascii="Times New Roman" w:hAnsi="Times New Roman"/>
          <w:sz w:val="24"/>
          <w:szCs w:val="24"/>
        </w:rPr>
        <w:t>alourdie</w:t>
      </w:r>
      <w:r w:rsidR="00383165">
        <w:rPr>
          <w:rFonts w:ascii="Times New Roman" w:hAnsi="Times New Roman"/>
          <w:sz w:val="24"/>
          <w:szCs w:val="24"/>
        </w:rPr>
        <w:t xml:space="preserve"> par les malentendus financiers, certaines structures nationales montrent des niveaux d’appropriation appréciables. D’une manière générale, les secteurs de l’environnement et de la santé affichent de bonnes interfaces opérationnelles avec le portefeuille du Programme. Cette situation doit sans doute quelque chose au fait que dans ces deux domaines les interventions sont ou plus massives (santé) ou moins significatives mais plus récurrentes (environnement).</w:t>
      </w:r>
    </w:p>
    <w:p w:rsidR="00383165" w:rsidRDefault="00383165" w:rsidP="00383165">
      <w:pPr>
        <w:spacing w:after="0" w:line="240" w:lineRule="auto"/>
        <w:jc w:val="both"/>
        <w:rPr>
          <w:rFonts w:ascii="Times New Roman" w:hAnsi="Times New Roman"/>
          <w:sz w:val="24"/>
          <w:szCs w:val="24"/>
        </w:rPr>
      </w:pPr>
    </w:p>
    <w:p w:rsidR="00383165" w:rsidRDefault="007D4AD7" w:rsidP="00383165">
      <w:pPr>
        <w:spacing w:after="0" w:line="240" w:lineRule="auto"/>
        <w:jc w:val="both"/>
        <w:rPr>
          <w:rFonts w:ascii="Times New Roman" w:hAnsi="Times New Roman"/>
          <w:sz w:val="24"/>
          <w:szCs w:val="24"/>
        </w:rPr>
      </w:pPr>
      <w:r>
        <w:rPr>
          <w:rFonts w:ascii="Times New Roman" w:hAnsi="Times New Roman"/>
          <w:sz w:val="24"/>
          <w:szCs w:val="24"/>
        </w:rPr>
        <w:t>8</w:t>
      </w:r>
      <w:r w:rsidR="00AB199E">
        <w:rPr>
          <w:rFonts w:ascii="Times New Roman" w:hAnsi="Times New Roman"/>
          <w:sz w:val="24"/>
          <w:szCs w:val="24"/>
        </w:rPr>
        <w:t>4</w:t>
      </w:r>
      <w:r>
        <w:rPr>
          <w:rFonts w:ascii="Times New Roman" w:hAnsi="Times New Roman"/>
          <w:sz w:val="24"/>
          <w:szCs w:val="24"/>
        </w:rPr>
        <w:t>.</w:t>
      </w:r>
      <w:r w:rsidR="00383165">
        <w:rPr>
          <w:rFonts w:ascii="Times New Roman" w:hAnsi="Times New Roman"/>
          <w:sz w:val="24"/>
          <w:szCs w:val="24"/>
        </w:rPr>
        <w:tab/>
        <w:t xml:space="preserve">La durabilité environnementale a été questionnée sur le projet d’assainissement </w:t>
      </w:r>
      <w:r w:rsidR="00117B5F">
        <w:rPr>
          <w:rFonts w:ascii="Times New Roman" w:hAnsi="Times New Roman"/>
          <w:sz w:val="24"/>
          <w:szCs w:val="24"/>
        </w:rPr>
        <w:t xml:space="preserve">à la </w:t>
      </w:r>
      <w:r w:rsidR="00383165">
        <w:rPr>
          <w:rFonts w:ascii="Times New Roman" w:hAnsi="Times New Roman"/>
          <w:sz w:val="24"/>
          <w:szCs w:val="24"/>
        </w:rPr>
        <w:t>base, entre autres sur la construction de latrines au niveau des foyers. Mais la revue n’a pas pris connaissance d’évaluation d’impacts produisant un argumentaire scientifique sur les impacts environnementaux de la stratégie des latrines dans le pays.</w:t>
      </w:r>
    </w:p>
    <w:p w:rsidR="00383165" w:rsidRDefault="00383165" w:rsidP="00383165">
      <w:pPr>
        <w:spacing w:after="0" w:line="240" w:lineRule="auto"/>
        <w:jc w:val="both"/>
        <w:rPr>
          <w:rFonts w:ascii="Times New Roman" w:hAnsi="Times New Roman"/>
          <w:sz w:val="24"/>
          <w:szCs w:val="24"/>
        </w:rPr>
      </w:pPr>
    </w:p>
    <w:p w:rsidR="00383165" w:rsidRDefault="00383165" w:rsidP="00383165">
      <w:pPr>
        <w:pStyle w:val="Heading2"/>
      </w:pPr>
      <w:bookmarkStart w:id="96" w:name="_Toc243370567"/>
      <w:bookmarkStart w:id="97" w:name="_Toc243370632"/>
      <w:bookmarkStart w:id="98" w:name="_Toc243383119"/>
      <w:r>
        <w:t xml:space="preserve">2.7. </w:t>
      </w:r>
      <w:r w:rsidR="008635A7">
        <w:t xml:space="preserve">Opportunités, </w:t>
      </w:r>
      <w:r w:rsidRPr="00527CAF">
        <w:t xml:space="preserve">Contraintes dans l’exécution des </w:t>
      </w:r>
      <w:r>
        <w:t xml:space="preserve">plans annuels </w:t>
      </w:r>
      <w:r w:rsidR="008635A7">
        <w:t xml:space="preserve">et </w:t>
      </w:r>
      <w:r>
        <w:t>solutions proposées</w:t>
      </w:r>
      <w:bookmarkEnd w:id="96"/>
      <w:bookmarkEnd w:id="97"/>
      <w:bookmarkEnd w:id="98"/>
    </w:p>
    <w:p w:rsidR="00383165" w:rsidRDefault="00383165" w:rsidP="00383165">
      <w:pPr>
        <w:spacing w:after="0" w:line="240" w:lineRule="auto"/>
        <w:jc w:val="both"/>
        <w:rPr>
          <w:rFonts w:ascii="Times New Roman" w:hAnsi="Times New Roman"/>
          <w:sz w:val="24"/>
          <w:szCs w:val="24"/>
        </w:rPr>
      </w:pPr>
    </w:p>
    <w:p w:rsidR="00383165" w:rsidRPr="00CC2845" w:rsidRDefault="00383165" w:rsidP="00383165">
      <w:pPr>
        <w:spacing w:after="0" w:line="240" w:lineRule="auto"/>
        <w:ind w:left="708"/>
        <w:jc w:val="both"/>
        <w:rPr>
          <w:rFonts w:ascii="Times New Roman" w:hAnsi="Times New Roman"/>
          <w:b/>
          <w:sz w:val="24"/>
          <w:szCs w:val="24"/>
        </w:rPr>
      </w:pPr>
      <w:r w:rsidRPr="00CC2845">
        <w:rPr>
          <w:rFonts w:ascii="Times New Roman" w:hAnsi="Times New Roman"/>
          <w:b/>
          <w:sz w:val="24"/>
          <w:szCs w:val="24"/>
        </w:rPr>
        <w:t>Opportunités</w:t>
      </w:r>
    </w:p>
    <w:p w:rsidR="00383165" w:rsidRDefault="00383165" w:rsidP="00383165">
      <w:pPr>
        <w:spacing w:after="0" w:line="240" w:lineRule="auto"/>
        <w:jc w:val="both"/>
        <w:rPr>
          <w:rFonts w:ascii="Times New Roman" w:hAnsi="Times New Roman"/>
          <w:sz w:val="24"/>
          <w:szCs w:val="24"/>
        </w:rPr>
      </w:pPr>
    </w:p>
    <w:p w:rsidR="00383165" w:rsidRDefault="007D4AD7" w:rsidP="00383165">
      <w:pPr>
        <w:spacing w:after="0" w:line="240" w:lineRule="auto"/>
        <w:jc w:val="both"/>
        <w:rPr>
          <w:rFonts w:ascii="Times New Roman" w:hAnsi="Times New Roman"/>
          <w:sz w:val="24"/>
          <w:szCs w:val="24"/>
        </w:rPr>
      </w:pPr>
      <w:r>
        <w:rPr>
          <w:rFonts w:ascii="Times New Roman" w:hAnsi="Times New Roman"/>
          <w:sz w:val="24"/>
          <w:szCs w:val="24"/>
        </w:rPr>
        <w:t>8</w:t>
      </w:r>
      <w:r w:rsidR="00AB199E">
        <w:rPr>
          <w:rFonts w:ascii="Times New Roman" w:hAnsi="Times New Roman"/>
          <w:sz w:val="24"/>
          <w:szCs w:val="24"/>
        </w:rPr>
        <w:t>5</w:t>
      </w:r>
      <w:r>
        <w:rPr>
          <w:rFonts w:ascii="Times New Roman" w:hAnsi="Times New Roman"/>
          <w:sz w:val="24"/>
          <w:szCs w:val="24"/>
        </w:rPr>
        <w:t>.</w:t>
      </w:r>
      <w:r w:rsidR="00383165">
        <w:rPr>
          <w:rFonts w:ascii="Times New Roman" w:hAnsi="Times New Roman"/>
          <w:sz w:val="24"/>
          <w:szCs w:val="24"/>
        </w:rPr>
        <w:tab/>
        <w:t>L’environnement national de Sao Tomé et Principe affiche des opportunités qui sont de nature à faciliter des stratégies de développement comme celles qui sont inscrites dans le Programme de pays du PNUD. Les plus significatives sont les suivantes :</w:t>
      </w:r>
    </w:p>
    <w:p w:rsidR="00383165" w:rsidRDefault="00383165" w:rsidP="00383165">
      <w:pPr>
        <w:spacing w:after="0" w:line="240" w:lineRule="auto"/>
        <w:jc w:val="both"/>
        <w:rPr>
          <w:rFonts w:ascii="Times New Roman" w:hAnsi="Times New Roman"/>
          <w:sz w:val="24"/>
          <w:szCs w:val="24"/>
        </w:rPr>
      </w:pPr>
    </w:p>
    <w:p w:rsidR="00383165" w:rsidRPr="00E152B4" w:rsidRDefault="00383165" w:rsidP="00C566DC">
      <w:pPr>
        <w:pStyle w:val="ListParagraph"/>
        <w:numPr>
          <w:ilvl w:val="0"/>
          <w:numId w:val="30"/>
        </w:numPr>
        <w:spacing w:after="0" w:line="240" w:lineRule="auto"/>
        <w:jc w:val="both"/>
        <w:rPr>
          <w:rFonts w:ascii="Times New Roman" w:hAnsi="Times New Roman"/>
          <w:sz w:val="24"/>
          <w:szCs w:val="24"/>
        </w:rPr>
      </w:pPr>
      <w:r w:rsidRPr="00E152B4">
        <w:rPr>
          <w:rFonts w:ascii="Times New Roman" w:hAnsi="Times New Roman"/>
          <w:sz w:val="24"/>
          <w:szCs w:val="24"/>
        </w:rPr>
        <w:t>Population relativement faible</w:t>
      </w:r>
      <w:r>
        <w:rPr>
          <w:rFonts w:ascii="Times New Roman" w:hAnsi="Times New Roman"/>
          <w:sz w:val="24"/>
          <w:szCs w:val="24"/>
        </w:rPr>
        <w:t xml:space="preserve"> : </w:t>
      </w:r>
      <w:r w:rsidR="008635A7">
        <w:rPr>
          <w:rFonts w:ascii="Times New Roman" w:hAnsi="Times New Roman"/>
          <w:sz w:val="24"/>
          <w:szCs w:val="24"/>
        </w:rPr>
        <w:t xml:space="preserve">a priori, </w:t>
      </w:r>
      <w:r>
        <w:rPr>
          <w:rFonts w:ascii="Times New Roman" w:hAnsi="Times New Roman"/>
          <w:sz w:val="24"/>
          <w:szCs w:val="24"/>
        </w:rPr>
        <w:t xml:space="preserve">160.000 habitants </w:t>
      </w:r>
      <w:r w:rsidR="008635A7">
        <w:rPr>
          <w:rFonts w:ascii="Times New Roman" w:hAnsi="Times New Roman"/>
          <w:sz w:val="24"/>
          <w:szCs w:val="24"/>
        </w:rPr>
        <w:t>confèrent une certaine relativité à</w:t>
      </w:r>
      <w:r>
        <w:rPr>
          <w:rFonts w:ascii="Times New Roman" w:hAnsi="Times New Roman"/>
          <w:sz w:val="24"/>
          <w:szCs w:val="24"/>
        </w:rPr>
        <w:t xml:space="preserve"> tous les problèmes</w:t>
      </w:r>
      <w:r w:rsidR="008635A7">
        <w:rPr>
          <w:rFonts w:ascii="Times New Roman" w:hAnsi="Times New Roman"/>
          <w:sz w:val="24"/>
          <w:szCs w:val="24"/>
        </w:rPr>
        <w:t xml:space="preserve"> </w:t>
      </w:r>
      <w:r>
        <w:rPr>
          <w:rFonts w:ascii="Times New Roman" w:hAnsi="Times New Roman"/>
          <w:sz w:val="24"/>
          <w:szCs w:val="24"/>
        </w:rPr>
        <w:t xml:space="preserve">; c’est ainsi que 54% d’incidence de pauvreté renvoie au plus à un stock de 80.000 personnes comme cibles </w:t>
      </w:r>
      <w:r w:rsidR="005F5F7F">
        <w:rPr>
          <w:rFonts w:ascii="Times New Roman" w:hAnsi="Times New Roman"/>
          <w:sz w:val="24"/>
          <w:szCs w:val="24"/>
        </w:rPr>
        <w:t>potentielles pour les activités</w:t>
      </w:r>
      <w:r>
        <w:rPr>
          <w:rFonts w:ascii="Times New Roman" w:hAnsi="Times New Roman"/>
          <w:sz w:val="24"/>
          <w:szCs w:val="24"/>
        </w:rPr>
        <w:t xml:space="preserve"> de lutte contre la pauvreté : assainissement, services de santé, d’éducation, etc.</w:t>
      </w:r>
    </w:p>
    <w:p w:rsidR="00383165" w:rsidRPr="00E152B4" w:rsidRDefault="00383165" w:rsidP="00C566DC">
      <w:pPr>
        <w:pStyle w:val="ListParagraph"/>
        <w:numPr>
          <w:ilvl w:val="0"/>
          <w:numId w:val="30"/>
        </w:numPr>
        <w:spacing w:after="0" w:line="240" w:lineRule="auto"/>
        <w:jc w:val="both"/>
        <w:rPr>
          <w:rFonts w:ascii="Times New Roman" w:hAnsi="Times New Roman"/>
          <w:sz w:val="24"/>
          <w:szCs w:val="24"/>
        </w:rPr>
      </w:pPr>
      <w:r w:rsidRPr="00E152B4">
        <w:rPr>
          <w:rFonts w:ascii="Times New Roman" w:hAnsi="Times New Roman"/>
          <w:sz w:val="24"/>
          <w:szCs w:val="24"/>
        </w:rPr>
        <w:t>Contexte politique apaisé</w:t>
      </w:r>
      <w:r>
        <w:rPr>
          <w:rFonts w:ascii="Times New Roman" w:hAnsi="Times New Roman"/>
          <w:sz w:val="24"/>
          <w:szCs w:val="24"/>
        </w:rPr>
        <w:t> : le pays s’installe progressivement dans une culture démocratique pacifique propice à la conduite des projets de développement</w:t>
      </w:r>
    </w:p>
    <w:p w:rsidR="00383165" w:rsidRPr="00E152B4" w:rsidRDefault="00383165" w:rsidP="00C566DC">
      <w:pPr>
        <w:pStyle w:val="ListParagraph"/>
        <w:numPr>
          <w:ilvl w:val="0"/>
          <w:numId w:val="30"/>
        </w:numPr>
        <w:spacing w:after="0" w:line="240" w:lineRule="auto"/>
        <w:jc w:val="both"/>
        <w:rPr>
          <w:rFonts w:ascii="Times New Roman" w:hAnsi="Times New Roman"/>
          <w:sz w:val="24"/>
          <w:szCs w:val="24"/>
        </w:rPr>
      </w:pPr>
      <w:r w:rsidRPr="00E152B4">
        <w:rPr>
          <w:rFonts w:ascii="Times New Roman" w:hAnsi="Times New Roman"/>
          <w:sz w:val="24"/>
          <w:szCs w:val="24"/>
        </w:rPr>
        <w:t xml:space="preserve">Approches participatives utilisées </w:t>
      </w:r>
      <w:r w:rsidR="005F5F7F">
        <w:rPr>
          <w:rFonts w:ascii="Times New Roman" w:hAnsi="Times New Roman"/>
          <w:sz w:val="24"/>
          <w:szCs w:val="24"/>
        </w:rPr>
        <w:t>parfois</w:t>
      </w:r>
      <w:r>
        <w:rPr>
          <w:rFonts w:ascii="Times New Roman" w:hAnsi="Times New Roman"/>
          <w:sz w:val="24"/>
          <w:szCs w:val="24"/>
        </w:rPr>
        <w:t> : au niveau de certains projets</w:t>
      </w:r>
      <w:r w:rsidR="005F5F7F">
        <w:rPr>
          <w:rFonts w:ascii="Times New Roman" w:hAnsi="Times New Roman"/>
          <w:sz w:val="24"/>
          <w:szCs w:val="24"/>
        </w:rPr>
        <w:t>,</w:t>
      </w:r>
      <w:r>
        <w:rPr>
          <w:rFonts w:ascii="Times New Roman" w:hAnsi="Times New Roman"/>
          <w:sz w:val="24"/>
          <w:szCs w:val="24"/>
        </w:rPr>
        <w:t xml:space="preserve"> des stratégies participatives fortement mises en avant ont abouti à un bon engagement des communautés</w:t>
      </w:r>
      <w:r w:rsidR="005F5F7F">
        <w:rPr>
          <w:rFonts w:ascii="Times New Roman" w:hAnsi="Times New Roman"/>
          <w:sz w:val="24"/>
          <w:szCs w:val="24"/>
        </w:rPr>
        <w:t>, ce</w:t>
      </w:r>
      <w:r>
        <w:rPr>
          <w:rFonts w:ascii="Times New Roman" w:hAnsi="Times New Roman"/>
          <w:sz w:val="24"/>
          <w:szCs w:val="24"/>
        </w:rPr>
        <w:t xml:space="preserve"> qui augure d’une bonne appropriation et d’une certaine viabilité</w:t>
      </w:r>
    </w:p>
    <w:p w:rsidR="00383165" w:rsidRPr="00E152B4" w:rsidRDefault="00383165" w:rsidP="00C566DC">
      <w:pPr>
        <w:pStyle w:val="ListParagraph"/>
        <w:numPr>
          <w:ilvl w:val="0"/>
          <w:numId w:val="30"/>
        </w:numPr>
        <w:spacing w:after="0" w:line="240" w:lineRule="auto"/>
        <w:jc w:val="both"/>
        <w:rPr>
          <w:rFonts w:ascii="Times New Roman" w:hAnsi="Times New Roman"/>
          <w:sz w:val="24"/>
          <w:szCs w:val="24"/>
        </w:rPr>
      </w:pPr>
      <w:r w:rsidRPr="00E152B4">
        <w:rPr>
          <w:rFonts w:ascii="Times New Roman" w:hAnsi="Times New Roman"/>
          <w:sz w:val="24"/>
          <w:szCs w:val="24"/>
        </w:rPr>
        <w:t xml:space="preserve">Stratégies </w:t>
      </w:r>
      <w:r>
        <w:rPr>
          <w:rFonts w:ascii="Times New Roman" w:hAnsi="Times New Roman"/>
          <w:sz w:val="24"/>
          <w:szCs w:val="24"/>
        </w:rPr>
        <w:t xml:space="preserve">nationales </w:t>
      </w:r>
      <w:r w:rsidRPr="00E152B4">
        <w:rPr>
          <w:rFonts w:ascii="Times New Roman" w:hAnsi="Times New Roman"/>
          <w:sz w:val="24"/>
          <w:szCs w:val="24"/>
        </w:rPr>
        <w:t>de pérennisation ébauchées parfois</w:t>
      </w:r>
      <w:r>
        <w:rPr>
          <w:rFonts w:ascii="Times New Roman" w:hAnsi="Times New Roman"/>
          <w:sz w:val="24"/>
          <w:szCs w:val="24"/>
        </w:rPr>
        <w:t xml:space="preserve"> : </w:t>
      </w:r>
      <w:r w:rsidR="005F5F7F">
        <w:rPr>
          <w:rFonts w:ascii="Times New Roman" w:hAnsi="Times New Roman"/>
          <w:sz w:val="24"/>
          <w:szCs w:val="24"/>
        </w:rPr>
        <w:t xml:space="preserve">à titre d’illustration, avec l’appui du Programme et d’autres interventions, </w:t>
      </w:r>
      <w:r>
        <w:rPr>
          <w:rFonts w:ascii="Times New Roman" w:hAnsi="Times New Roman"/>
          <w:sz w:val="24"/>
          <w:szCs w:val="24"/>
        </w:rPr>
        <w:t>le Centre National des Endémies est</w:t>
      </w:r>
      <w:r w:rsidR="005F5F7F">
        <w:rPr>
          <w:rFonts w:ascii="Times New Roman" w:hAnsi="Times New Roman"/>
          <w:sz w:val="24"/>
          <w:szCs w:val="24"/>
        </w:rPr>
        <w:t xml:space="preserve"> </w:t>
      </w:r>
      <w:r>
        <w:rPr>
          <w:rFonts w:ascii="Times New Roman" w:hAnsi="Times New Roman"/>
          <w:sz w:val="24"/>
          <w:szCs w:val="24"/>
        </w:rPr>
        <w:t>en train de se doter d’une unité de suivi-évaluation qui lui permet de mieux absorber et diffuser sur le terrain l’accompagnement reçu des partenaires extérieurs</w:t>
      </w:r>
      <w:r w:rsidR="005F5F7F">
        <w:rPr>
          <w:rFonts w:ascii="Times New Roman" w:hAnsi="Times New Roman"/>
          <w:sz w:val="24"/>
          <w:szCs w:val="24"/>
        </w:rPr>
        <w:t>,</w:t>
      </w:r>
      <w:r>
        <w:rPr>
          <w:rFonts w:ascii="Times New Roman" w:hAnsi="Times New Roman"/>
          <w:sz w:val="24"/>
          <w:szCs w:val="24"/>
        </w:rPr>
        <w:t> </w:t>
      </w:r>
      <w:r w:rsidR="005F5F7F">
        <w:rPr>
          <w:rFonts w:ascii="Times New Roman" w:hAnsi="Times New Roman"/>
          <w:sz w:val="24"/>
          <w:szCs w:val="24"/>
        </w:rPr>
        <w:t>s</w:t>
      </w:r>
      <w:r>
        <w:rPr>
          <w:rFonts w:ascii="Times New Roman" w:hAnsi="Times New Roman"/>
          <w:sz w:val="24"/>
          <w:szCs w:val="24"/>
        </w:rPr>
        <w:t>a loi organique a</w:t>
      </w:r>
      <w:r w:rsidR="005F5F7F">
        <w:rPr>
          <w:rFonts w:ascii="Times New Roman" w:hAnsi="Times New Roman"/>
          <w:sz w:val="24"/>
          <w:szCs w:val="24"/>
        </w:rPr>
        <w:t>yant</w:t>
      </w:r>
      <w:r>
        <w:rPr>
          <w:rFonts w:ascii="Times New Roman" w:hAnsi="Times New Roman"/>
          <w:sz w:val="24"/>
          <w:szCs w:val="24"/>
        </w:rPr>
        <w:t xml:space="preserve"> déjà été modifiée dans ce sens ; une autre entité nationale, la municipalité de Caué s’est également inscrite dans cette dynamique en mettant en place une commission ouverte à la société civile pour suivre l’évolution des projets avec les partenaires</w:t>
      </w:r>
    </w:p>
    <w:p w:rsidR="00383165" w:rsidRDefault="00383165" w:rsidP="00383165">
      <w:pPr>
        <w:spacing w:after="0" w:line="240" w:lineRule="auto"/>
        <w:ind w:firstLine="708"/>
        <w:jc w:val="both"/>
        <w:rPr>
          <w:rFonts w:ascii="Times New Roman" w:hAnsi="Times New Roman"/>
          <w:sz w:val="24"/>
          <w:szCs w:val="24"/>
        </w:rPr>
      </w:pPr>
    </w:p>
    <w:p w:rsidR="00383165" w:rsidRPr="00CC2845" w:rsidRDefault="00383165" w:rsidP="00383165">
      <w:pPr>
        <w:spacing w:after="0" w:line="240" w:lineRule="auto"/>
        <w:ind w:left="708"/>
        <w:jc w:val="both"/>
        <w:rPr>
          <w:rFonts w:ascii="Times New Roman" w:hAnsi="Times New Roman"/>
          <w:b/>
          <w:sz w:val="24"/>
          <w:szCs w:val="24"/>
        </w:rPr>
      </w:pPr>
      <w:r w:rsidRPr="00CC2845">
        <w:rPr>
          <w:rFonts w:ascii="Times New Roman" w:hAnsi="Times New Roman"/>
          <w:b/>
          <w:sz w:val="24"/>
          <w:szCs w:val="24"/>
        </w:rPr>
        <w:t>Contraintes</w:t>
      </w:r>
    </w:p>
    <w:p w:rsidR="00383165" w:rsidRDefault="00383165" w:rsidP="00383165">
      <w:pPr>
        <w:spacing w:after="0" w:line="240" w:lineRule="auto"/>
        <w:jc w:val="both"/>
        <w:rPr>
          <w:rFonts w:ascii="Times New Roman" w:hAnsi="Times New Roman"/>
          <w:sz w:val="24"/>
          <w:szCs w:val="24"/>
        </w:rPr>
      </w:pPr>
    </w:p>
    <w:p w:rsidR="00383165" w:rsidRPr="00AC4683" w:rsidRDefault="00383165" w:rsidP="00C566DC">
      <w:pPr>
        <w:pStyle w:val="ListParagraph"/>
        <w:numPr>
          <w:ilvl w:val="0"/>
          <w:numId w:val="31"/>
        </w:numPr>
        <w:spacing w:after="0" w:line="240" w:lineRule="auto"/>
        <w:jc w:val="both"/>
        <w:rPr>
          <w:rFonts w:ascii="Times New Roman" w:hAnsi="Times New Roman"/>
          <w:sz w:val="24"/>
          <w:szCs w:val="24"/>
        </w:rPr>
      </w:pPr>
      <w:r w:rsidRPr="00AC4683">
        <w:rPr>
          <w:rFonts w:ascii="Times New Roman" w:hAnsi="Times New Roman"/>
          <w:sz w:val="24"/>
          <w:szCs w:val="24"/>
        </w:rPr>
        <w:t>Instabilité gouvernementale</w:t>
      </w:r>
      <w:r>
        <w:rPr>
          <w:rFonts w:ascii="Times New Roman" w:hAnsi="Times New Roman"/>
          <w:sz w:val="24"/>
          <w:szCs w:val="24"/>
        </w:rPr>
        <w:t> : les fréquents changements de gouvernement laisse</w:t>
      </w:r>
      <w:r w:rsidR="005F5F7F">
        <w:rPr>
          <w:rFonts w:ascii="Times New Roman" w:hAnsi="Times New Roman"/>
          <w:sz w:val="24"/>
          <w:szCs w:val="24"/>
        </w:rPr>
        <w:t>nt</w:t>
      </w:r>
      <w:r>
        <w:rPr>
          <w:rFonts w:ascii="Times New Roman" w:hAnsi="Times New Roman"/>
          <w:sz w:val="24"/>
          <w:szCs w:val="24"/>
        </w:rPr>
        <w:t xml:space="preserve"> souvent le pays sans un leadership continu, ayant le temps de se projeter dans un horizon assez </w:t>
      </w:r>
      <w:r w:rsidR="005F5F7F">
        <w:rPr>
          <w:rFonts w:ascii="Times New Roman" w:hAnsi="Times New Roman"/>
          <w:sz w:val="24"/>
          <w:szCs w:val="24"/>
        </w:rPr>
        <w:t>étiré</w:t>
      </w:r>
      <w:r>
        <w:rPr>
          <w:rFonts w:ascii="Times New Roman" w:hAnsi="Times New Roman"/>
          <w:sz w:val="24"/>
          <w:szCs w:val="24"/>
        </w:rPr>
        <w:t xml:space="preserve"> pour s’approprier les projets de développement et les accompagner dûment. </w:t>
      </w:r>
    </w:p>
    <w:p w:rsidR="00383165" w:rsidRDefault="00383165" w:rsidP="00C566DC">
      <w:pPr>
        <w:pStyle w:val="ListParagraph"/>
        <w:numPr>
          <w:ilvl w:val="0"/>
          <w:numId w:val="31"/>
        </w:numPr>
        <w:spacing w:after="0" w:line="240" w:lineRule="auto"/>
        <w:jc w:val="both"/>
        <w:rPr>
          <w:rFonts w:ascii="Times New Roman" w:hAnsi="Times New Roman"/>
          <w:sz w:val="24"/>
          <w:szCs w:val="24"/>
        </w:rPr>
      </w:pPr>
      <w:r w:rsidRPr="00AC4683">
        <w:rPr>
          <w:rFonts w:ascii="Times New Roman" w:hAnsi="Times New Roman"/>
          <w:sz w:val="24"/>
          <w:szCs w:val="24"/>
        </w:rPr>
        <w:lastRenderedPageBreak/>
        <w:t>Appropriation souvent insuffisante</w:t>
      </w:r>
      <w:r>
        <w:rPr>
          <w:rFonts w:ascii="Times New Roman" w:hAnsi="Times New Roman"/>
          <w:sz w:val="24"/>
          <w:szCs w:val="24"/>
        </w:rPr>
        <w:t xml:space="preserve"> : l’appropriation est d’abord insuffisante au niveau politique, en partie à cause de l’instabilité gouvernementale évoquée </w:t>
      </w:r>
      <w:r w:rsidR="005F5F7F">
        <w:rPr>
          <w:rFonts w:ascii="Times New Roman" w:hAnsi="Times New Roman"/>
          <w:sz w:val="24"/>
          <w:szCs w:val="24"/>
        </w:rPr>
        <w:t>au point précédent</w:t>
      </w:r>
      <w:r>
        <w:rPr>
          <w:rFonts w:ascii="Times New Roman" w:hAnsi="Times New Roman"/>
          <w:sz w:val="24"/>
          <w:szCs w:val="24"/>
        </w:rPr>
        <w:t> ; elle se constate aussi, parfois, au niveau de l’encadrement opérationnel, cette fois pour des raisons pécuniaires</w:t>
      </w:r>
      <w:r w:rsidR="005F5F7F">
        <w:rPr>
          <w:rFonts w:ascii="Times New Roman" w:hAnsi="Times New Roman"/>
          <w:sz w:val="24"/>
          <w:szCs w:val="24"/>
        </w:rPr>
        <w:t xml:space="preserve"> évoquées ailleurs dans ce rapport.</w:t>
      </w:r>
    </w:p>
    <w:p w:rsidR="005F5F7F" w:rsidRPr="00AC4683" w:rsidRDefault="005F5F7F" w:rsidP="005F5F7F">
      <w:pPr>
        <w:pStyle w:val="ListParagraph"/>
        <w:numPr>
          <w:ilvl w:val="0"/>
          <w:numId w:val="31"/>
        </w:numPr>
        <w:spacing w:after="0" w:line="240" w:lineRule="auto"/>
        <w:jc w:val="both"/>
        <w:rPr>
          <w:rFonts w:ascii="Times New Roman" w:hAnsi="Times New Roman"/>
          <w:sz w:val="24"/>
          <w:szCs w:val="24"/>
        </w:rPr>
      </w:pPr>
      <w:r w:rsidRPr="00AC4683">
        <w:rPr>
          <w:rFonts w:ascii="Times New Roman" w:hAnsi="Times New Roman"/>
          <w:sz w:val="24"/>
          <w:szCs w:val="24"/>
        </w:rPr>
        <w:t>Lenteur dans la satisfaction de certains préalables</w:t>
      </w:r>
      <w:r>
        <w:rPr>
          <w:rFonts w:ascii="Times New Roman" w:hAnsi="Times New Roman"/>
          <w:sz w:val="24"/>
          <w:szCs w:val="24"/>
        </w:rPr>
        <w:t> : conséquence de l’instabilité gouvernementale et du déficit d’appropriation, le manque réactivité de la partie nationale freine parfois l’avancement des projets</w:t>
      </w:r>
      <w:r w:rsidR="00022544">
        <w:rPr>
          <w:rFonts w:ascii="Times New Roman" w:hAnsi="Times New Roman"/>
          <w:sz w:val="24"/>
          <w:szCs w:val="24"/>
        </w:rPr>
        <w:t> ; par exemple, le retard dans l’adoption de la nouvelle loi sur l’état civil risque d’empêcher le basculement dans la solution information totale prévue au 1</w:t>
      </w:r>
      <w:r w:rsidR="00022544" w:rsidRPr="00022544">
        <w:rPr>
          <w:rFonts w:ascii="Times New Roman" w:hAnsi="Times New Roman"/>
          <w:sz w:val="24"/>
          <w:szCs w:val="24"/>
          <w:vertAlign w:val="superscript"/>
        </w:rPr>
        <w:t>er</w:t>
      </w:r>
      <w:r w:rsidR="00022544">
        <w:rPr>
          <w:rFonts w:ascii="Times New Roman" w:hAnsi="Times New Roman"/>
          <w:sz w:val="24"/>
          <w:szCs w:val="24"/>
        </w:rPr>
        <w:t xml:space="preserve"> Janvier 2010.</w:t>
      </w:r>
    </w:p>
    <w:p w:rsidR="005F5F7F" w:rsidRPr="00AC4683" w:rsidRDefault="005F5F7F" w:rsidP="005F5F7F">
      <w:pPr>
        <w:pStyle w:val="ListParagraph"/>
        <w:numPr>
          <w:ilvl w:val="0"/>
          <w:numId w:val="31"/>
        </w:numPr>
        <w:spacing w:after="0" w:line="240" w:lineRule="auto"/>
        <w:jc w:val="both"/>
        <w:rPr>
          <w:rFonts w:ascii="Times New Roman" w:hAnsi="Times New Roman"/>
          <w:sz w:val="24"/>
          <w:szCs w:val="24"/>
        </w:rPr>
      </w:pPr>
      <w:r w:rsidRPr="00AC4683">
        <w:rPr>
          <w:rFonts w:ascii="Times New Roman" w:hAnsi="Times New Roman"/>
          <w:sz w:val="24"/>
          <w:szCs w:val="24"/>
        </w:rPr>
        <w:t>Faiblesse de capacités persistante</w:t>
      </w:r>
      <w:r>
        <w:rPr>
          <w:rFonts w:ascii="Times New Roman" w:hAnsi="Times New Roman"/>
          <w:sz w:val="24"/>
          <w:szCs w:val="24"/>
        </w:rPr>
        <w:t xml:space="preserve"> : les capacités techniques et stratégiques sont encore relativement faibles au niveau de beaucoup de partenaires d’exécution ; la passation de marché, par exemple, posent encore des problèmes à nombre d’entre eux, dans le secteur gouvernemental comme au niveau des organisations non gouvernementales. </w:t>
      </w:r>
    </w:p>
    <w:p w:rsidR="00383165" w:rsidRPr="00AC4683" w:rsidRDefault="00383165" w:rsidP="00C566DC">
      <w:pPr>
        <w:pStyle w:val="ListParagraph"/>
        <w:numPr>
          <w:ilvl w:val="0"/>
          <w:numId w:val="31"/>
        </w:numPr>
        <w:spacing w:after="0" w:line="240" w:lineRule="auto"/>
        <w:jc w:val="both"/>
        <w:rPr>
          <w:rFonts w:ascii="Times New Roman" w:hAnsi="Times New Roman"/>
          <w:sz w:val="24"/>
          <w:szCs w:val="24"/>
        </w:rPr>
      </w:pPr>
      <w:r w:rsidRPr="00AC4683">
        <w:rPr>
          <w:rFonts w:ascii="Times New Roman" w:hAnsi="Times New Roman"/>
          <w:sz w:val="24"/>
          <w:szCs w:val="24"/>
        </w:rPr>
        <w:t>Etroitesse</w:t>
      </w:r>
      <w:r>
        <w:rPr>
          <w:rFonts w:ascii="Times New Roman" w:hAnsi="Times New Roman"/>
          <w:sz w:val="24"/>
          <w:szCs w:val="24"/>
        </w:rPr>
        <w:t xml:space="preserve"> du marché local : à cause de cette limite structurelle de la demande domestique, les acquisitions du pays ne peuvent pas bénéficier d’économies d’échelle ;  elles n’attirent pas non plus forcément les grands fournisseurs susceptibles d’accorder des privilèges de prix et de livraison liés à l’échelle ; il résulte de ce contexte des ruptures de stock sur certains segments de biens ; il arrive aussi que sur certains produits </w:t>
      </w:r>
      <w:r w:rsidR="00022544">
        <w:rPr>
          <w:rFonts w:ascii="Times New Roman" w:hAnsi="Times New Roman"/>
          <w:sz w:val="24"/>
          <w:szCs w:val="24"/>
        </w:rPr>
        <w:t>à durée de vite réduite</w:t>
      </w:r>
      <w:r>
        <w:rPr>
          <w:rFonts w:ascii="Times New Roman" w:hAnsi="Times New Roman"/>
          <w:sz w:val="24"/>
          <w:szCs w:val="24"/>
        </w:rPr>
        <w:t>, les commandes des projets arrivent en magasin en étant au bord de la péremption.</w:t>
      </w:r>
    </w:p>
    <w:p w:rsidR="00383165" w:rsidRDefault="00383165" w:rsidP="00383165">
      <w:pPr>
        <w:spacing w:after="0" w:line="240" w:lineRule="auto"/>
        <w:jc w:val="both"/>
        <w:rPr>
          <w:rFonts w:ascii="Times New Roman" w:hAnsi="Times New Roman"/>
          <w:sz w:val="24"/>
          <w:szCs w:val="24"/>
        </w:rPr>
      </w:pPr>
    </w:p>
    <w:p w:rsidR="00383165" w:rsidRPr="001B2979" w:rsidRDefault="00383165" w:rsidP="00383165">
      <w:pPr>
        <w:spacing w:after="0" w:line="240" w:lineRule="auto"/>
        <w:ind w:left="708"/>
        <w:jc w:val="both"/>
        <w:rPr>
          <w:rFonts w:ascii="Times New Roman" w:hAnsi="Times New Roman"/>
          <w:b/>
          <w:sz w:val="24"/>
          <w:szCs w:val="24"/>
        </w:rPr>
      </w:pPr>
      <w:r w:rsidRPr="001B2979">
        <w:rPr>
          <w:rFonts w:ascii="Times New Roman" w:hAnsi="Times New Roman"/>
          <w:b/>
          <w:sz w:val="24"/>
          <w:szCs w:val="24"/>
        </w:rPr>
        <w:t xml:space="preserve">Préconisation de pistes de solution sur les contraintes non exogènes ci-dessous </w:t>
      </w:r>
    </w:p>
    <w:p w:rsidR="00383165" w:rsidRDefault="00383165" w:rsidP="00383165">
      <w:pPr>
        <w:spacing w:after="0" w:line="240" w:lineRule="auto"/>
        <w:jc w:val="both"/>
        <w:rPr>
          <w:rFonts w:ascii="Times New Roman" w:hAnsi="Times New Roman"/>
          <w:sz w:val="24"/>
          <w:szCs w:val="24"/>
        </w:rPr>
      </w:pPr>
    </w:p>
    <w:p w:rsidR="00383165" w:rsidRDefault="00383165" w:rsidP="00C566DC">
      <w:pPr>
        <w:pStyle w:val="ListParagraph"/>
        <w:numPr>
          <w:ilvl w:val="0"/>
          <w:numId w:val="32"/>
        </w:numPr>
        <w:spacing w:after="0" w:line="240" w:lineRule="auto"/>
        <w:jc w:val="both"/>
        <w:rPr>
          <w:rFonts w:ascii="Times New Roman" w:hAnsi="Times New Roman"/>
          <w:sz w:val="24"/>
          <w:szCs w:val="24"/>
        </w:rPr>
      </w:pPr>
      <w:r w:rsidRPr="001B2979">
        <w:rPr>
          <w:rFonts w:ascii="Times New Roman" w:hAnsi="Times New Roman"/>
          <w:sz w:val="24"/>
          <w:szCs w:val="24"/>
        </w:rPr>
        <w:t xml:space="preserve">Instabilité gouvernementale : un projet comme </w:t>
      </w:r>
      <w:r w:rsidR="00022544">
        <w:rPr>
          <w:rFonts w:ascii="Times New Roman" w:hAnsi="Times New Roman"/>
          <w:sz w:val="24"/>
          <w:szCs w:val="24"/>
        </w:rPr>
        <w:t>« </w:t>
      </w:r>
      <w:r w:rsidRPr="001B2979">
        <w:rPr>
          <w:rFonts w:ascii="Times New Roman" w:hAnsi="Times New Roman"/>
          <w:sz w:val="24"/>
          <w:szCs w:val="24"/>
        </w:rPr>
        <w:t>S</w:t>
      </w:r>
      <w:r w:rsidR="00022544">
        <w:rPr>
          <w:rFonts w:ascii="Times New Roman" w:hAnsi="Times New Roman"/>
          <w:sz w:val="24"/>
          <w:szCs w:val="24"/>
        </w:rPr>
        <w:t>t</w:t>
      </w:r>
      <w:r w:rsidRPr="001B2979">
        <w:rPr>
          <w:rFonts w:ascii="Times New Roman" w:hAnsi="Times New Roman"/>
          <w:sz w:val="24"/>
          <w:szCs w:val="24"/>
        </w:rPr>
        <w:t>rength</w:t>
      </w:r>
      <w:r w:rsidR="000733A4">
        <w:rPr>
          <w:rFonts w:ascii="Times New Roman" w:hAnsi="Times New Roman"/>
          <w:sz w:val="24"/>
          <w:szCs w:val="24"/>
        </w:rPr>
        <w:t>e</w:t>
      </w:r>
      <w:r w:rsidRPr="001B2979">
        <w:rPr>
          <w:rFonts w:ascii="Times New Roman" w:hAnsi="Times New Roman"/>
          <w:sz w:val="24"/>
          <w:szCs w:val="24"/>
        </w:rPr>
        <w:t>ning leadership</w:t>
      </w:r>
      <w:r w:rsidR="00022544">
        <w:rPr>
          <w:rFonts w:ascii="Times New Roman" w:hAnsi="Times New Roman"/>
          <w:sz w:val="24"/>
          <w:szCs w:val="24"/>
        </w:rPr>
        <w:t> »</w:t>
      </w:r>
      <w:r w:rsidRPr="001B2979">
        <w:rPr>
          <w:rFonts w:ascii="Times New Roman" w:hAnsi="Times New Roman"/>
          <w:sz w:val="24"/>
          <w:szCs w:val="24"/>
        </w:rPr>
        <w:t xml:space="preserve"> pourrait être consolidé et déboucher sur un cadre politique et institutionnel de sensibilisation sur la stabilité ; régulièrement les leaders de tous bord et la société civile se réuniraient en forum de haut niveau pour partager leur compréhension des règles du jeu institutionnel.</w:t>
      </w:r>
    </w:p>
    <w:p w:rsidR="00383165" w:rsidRDefault="00383165" w:rsidP="00C566DC">
      <w:pPr>
        <w:pStyle w:val="ListParagraph"/>
        <w:numPr>
          <w:ilvl w:val="0"/>
          <w:numId w:val="32"/>
        </w:numPr>
        <w:spacing w:after="0" w:line="240" w:lineRule="auto"/>
        <w:jc w:val="both"/>
        <w:rPr>
          <w:rFonts w:ascii="Times New Roman" w:hAnsi="Times New Roman"/>
          <w:sz w:val="24"/>
          <w:szCs w:val="24"/>
        </w:rPr>
      </w:pPr>
      <w:r w:rsidRPr="001B2979">
        <w:rPr>
          <w:rFonts w:ascii="Times New Roman" w:hAnsi="Times New Roman"/>
          <w:sz w:val="24"/>
          <w:szCs w:val="24"/>
        </w:rPr>
        <w:t>Faiblesse des capacités d’exécution : systématisation de la formation spécifique à l’entame des projets ; cette formation ciblée peut ne pas être coûteuse et se révéler très utile à la productivité des projets ; l’on doit également élaborer un manuel de procédures sommaires auquel sera annexé un référentiel de compétences à ancrer d’entrée de jeu au niv</w:t>
      </w:r>
      <w:r w:rsidR="00022544">
        <w:rPr>
          <w:rFonts w:ascii="Times New Roman" w:hAnsi="Times New Roman"/>
          <w:sz w:val="24"/>
          <w:szCs w:val="24"/>
        </w:rPr>
        <w:t>eau des partenaires d’exécution ; cette idée connaît un début de mise en œuvre avec l’élaboration en première esquisse dudit manuel dans un format commun aux agences du Système.</w:t>
      </w:r>
    </w:p>
    <w:p w:rsidR="00383165" w:rsidRDefault="00383165" w:rsidP="00C566DC">
      <w:pPr>
        <w:pStyle w:val="ListParagraph"/>
        <w:numPr>
          <w:ilvl w:val="0"/>
          <w:numId w:val="32"/>
        </w:numPr>
        <w:spacing w:after="0" w:line="240" w:lineRule="auto"/>
        <w:jc w:val="both"/>
        <w:rPr>
          <w:rFonts w:ascii="Times New Roman" w:hAnsi="Times New Roman"/>
          <w:sz w:val="24"/>
          <w:szCs w:val="24"/>
        </w:rPr>
      </w:pPr>
      <w:r w:rsidRPr="001B2979">
        <w:rPr>
          <w:rFonts w:ascii="Times New Roman" w:hAnsi="Times New Roman"/>
          <w:sz w:val="24"/>
          <w:szCs w:val="24"/>
        </w:rPr>
        <w:t>Faiblesse de l’appropriation et de la réactivité de la partie nationale : les partenaires au développement doivent s’acheminer vers la création groupes thématiques de coopération assortis de chef</w:t>
      </w:r>
      <w:r w:rsidR="00DB6BB0">
        <w:rPr>
          <w:rFonts w:ascii="Times New Roman" w:hAnsi="Times New Roman"/>
          <w:sz w:val="24"/>
          <w:szCs w:val="24"/>
        </w:rPr>
        <w:t>s</w:t>
      </w:r>
      <w:r w:rsidRPr="001B2979">
        <w:rPr>
          <w:rFonts w:ascii="Times New Roman" w:hAnsi="Times New Roman"/>
          <w:sz w:val="24"/>
          <w:szCs w:val="24"/>
        </w:rPr>
        <w:t xml:space="preserve"> de file</w:t>
      </w:r>
      <w:r w:rsidR="00DB6BB0">
        <w:rPr>
          <w:rFonts w:ascii="Times New Roman" w:hAnsi="Times New Roman"/>
          <w:sz w:val="24"/>
          <w:szCs w:val="24"/>
        </w:rPr>
        <w:t>,</w:t>
      </w:r>
      <w:r w:rsidRPr="001B2979">
        <w:rPr>
          <w:rFonts w:ascii="Times New Roman" w:hAnsi="Times New Roman"/>
          <w:sz w:val="24"/>
          <w:szCs w:val="24"/>
        </w:rPr>
        <w:t xml:space="preserve"> qui auront systématiquement un calendrier de rencontre</w:t>
      </w:r>
      <w:r w:rsidR="00DB6BB0">
        <w:rPr>
          <w:rFonts w:ascii="Times New Roman" w:hAnsi="Times New Roman"/>
          <w:sz w:val="24"/>
          <w:szCs w:val="24"/>
        </w:rPr>
        <w:t>s</w:t>
      </w:r>
      <w:r w:rsidRPr="001B2979">
        <w:rPr>
          <w:rFonts w:ascii="Times New Roman" w:hAnsi="Times New Roman"/>
          <w:sz w:val="24"/>
          <w:szCs w:val="24"/>
        </w:rPr>
        <w:t xml:space="preserve"> avec les tutelles sectorielles gouvernementale</w:t>
      </w:r>
      <w:r w:rsidR="00DB6BB0">
        <w:rPr>
          <w:rFonts w:ascii="Times New Roman" w:hAnsi="Times New Roman"/>
          <w:sz w:val="24"/>
          <w:szCs w:val="24"/>
        </w:rPr>
        <w:t>s</w:t>
      </w:r>
      <w:r w:rsidRPr="001B2979">
        <w:rPr>
          <w:rFonts w:ascii="Times New Roman" w:hAnsi="Times New Roman"/>
          <w:sz w:val="24"/>
          <w:szCs w:val="24"/>
        </w:rPr>
        <w:t xml:space="preserve"> pour faire avancer les </w:t>
      </w:r>
      <w:r w:rsidR="00DB6BB0">
        <w:rPr>
          <w:rFonts w:ascii="Times New Roman" w:hAnsi="Times New Roman"/>
          <w:sz w:val="24"/>
          <w:szCs w:val="24"/>
        </w:rPr>
        <w:t>projets ; il y aurait des embryons groupes, mais dans un format encore peu structuré et non ouvert en dehors du Système</w:t>
      </w:r>
      <w:r w:rsidRPr="001B2979">
        <w:rPr>
          <w:rFonts w:ascii="Times New Roman" w:hAnsi="Times New Roman"/>
          <w:sz w:val="24"/>
          <w:szCs w:val="24"/>
        </w:rPr>
        <w:t>.</w:t>
      </w:r>
    </w:p>
    <w:p w:rsidR="00383165" w:rsidRDefault="00383165" w:rsidP="00C566DC">
      <w:pPr>
        <w:pStyle w:val="ListParagraph"/>
        <w:numPr>
          <w:ilvl w:val="0"/>
          <w:numId w:val="32"/>
        </w:numPr>
        <w:spacing w:after="0" w:line="240" w:lineRule="auto"/>
        <w:jc w:val="both"/>
        <w:rPr>
          <w:rFonts w:ascii="Times New Roman" w:hAnsi="Times New Roman"/>
          <w:sz w:val="24"/>
          <w:szCs w:val="24"/>
        </w:rPr>
      </w:pPr>
      <w:r>
        <w:rPr>
          <w:rFonts w:ascii="Times New Roman" w:hAnsi="Times New Roman"/>
          <w:sz w:val="24"/>
          <w:szCs w:val="24"/>
        </w:rPr>
        <w:t>Etroitesse du marché et problèmes d’approvisionne</w:t>
      </w:r>
      <w:r w:rsidR="00DB6BB0">
        <w:rPr>
          <w:rFonts w:ascii="Times New Roman" w:hAnsi="Times New Roman"/>
          <w:sz w:val="24"/>
          <w:szCs w:val="24"/>
        </w:rPr>
        <w:t>ment : les partenaires, le PNUD</w:t>
      </w:r>
      <w:r>
        <w:rPr>
          <w:rFonts w:ascii="Times New Roman" w:hAnsi="Times New Roman"/>
          <w:sz w:val="24"/>
          <w:szCs w:val="24"/>
        </w:rPr>
        <w:t xml:space="preserve"> en premier lieu</w:t>
      </w:r>
      <w:r w:rsidR="00DB6BB0">
        <w:rPr>
          <w:rFonts w:ascii="Times New Roman" w:hAnsi="Times New Roman"/>
          <w:sz w:val="24"/>
          <w:szCs w:val="24"/>
        </w:rPr>
        <w:t>,</w:t>
      </w:r>
      <w:r>
        <w:rPr>
          <w:rFonts w:ascii="Times New Roman" w:hAnsi="Times New Roman"/>
          <w:sz w:val="24"/>
          <w:szCs w:val="24"/>
        </w:rPr>
        <w:t xml:space="preserve"> pourrai</w:t>
      </w:r>
      <w:r w:rsidR="00DB6BB0">
        <w:rPr>
          <w:rFonts w:ascii="Times New Roman" w:hAnsi="Times New Roman"/>
          <w:sz w:val="24"/>
          <w:szCs w:val="24"/>
        </w:rPr>
        <w:t>en</w:t>
      </w:r>
      <w:r>
        <w:rPr>
          <w:rFonts w:ascii="Times New Roman" w:hAnsi="Times New Roman"/>
          <w:sz w:val="24"/>
          <w:szCs w:val="24"/>
        </w:rPr>
        <w:t>t</w:t>
      </w:r>
      <w:r w:rsidR="009830A5">
        <w:rPr>
          <w:rFonts w:ascii="Times New Roman" w:hAnsi="Times New Roman"/>
          <w:sz w:val="24"/>
          <w:szCs w:val="24"/>
        </w:rPr>
        <w:t xml:space="preserve"> </w:t>
      </w:r>
      <w:r>
        <w:rPr>
          <w:rFonts w:ascii="Times New Roman" w:hAnsi="Times New Roman"/>
          <w:sz w:val="24"/>
          <w:szCs w:val="24"/>
        </w:rPr>
        <w:t>accompagner le pays dans une stratégie de desserrement de cette contrainte, qui pourrait impliquer un partenariat structurel avec d’autres pays ou de grands fournisseurs, du moins sur certains biens clés.</w:t>
      </w:r>
    </w:p>
    <w:p w:rsidR="00383165" w:rsidRDefault="00383165" w:rsidP="00383165">
      <w:pPr>
        <w:pStyle w:val="Heading2"/>
      </w:pPr>
      <w:bookmarkStart w:id="99" w:name="_Toc243370568"/>
      <w:bookmarkStart w:id="100" w:name="_Toc243370633"/>
      <w:bookmarkStart w:id="101" w:name="_Toc243383120"/>
      <w:r>
        <w:lastRenderedPageBreak/>
        <w:t xml:space="preserve">2.8. </w:t>
      </w:r>
      <w:r w:rsidRPr="00F81DCE">
        <w:t>Evaluation de l’étendue et de l’efficacité du plaidoyer entrepris en direction des partenaires</w:t>
      </w:r>
      <w:bookmarkEnd w:id="99"/>
      <w:bookmarkEnd w:id="100"/>
      <w:bookmarkEnd w:id="101"/>
    </w:p>
    <w:p w:rsidR="00383165" w:rsidRPr="00D63D12" w:rsidRDefault="00383165" w:rsidP="00383165">
      <w:pPr>
        <w:spacing w:after="0" w:line="240" w:lineRule="auto"/>
        <w:jc w:val="both"/>
        <w:rPr>
          <w:rFonts w:ascii="Times New Roman" w:hAnsi="Times New Roman"/>
          <w:sz w:val="24"/>
          <w:szCs w:val="24"/>
        </w:rPr>
      </w:pPr>
    </w:p>
    <w:p w:rsidR="00383165" w:rsidRPr="00D63D12" w:rsidRDefault="007D4AD7" w:rsidP="00383165">
      <w:pPr>
        <w:spacing w:after="0" w:line="240" w:lineRule="auto"/>
        <w:jc w:val="both"/>
        <w:rPr>
          <w:rFonts w:ascii="Times New Roman" w:hAnsi="Times New Roman"/>
          <w:sz w:val="24"/>
          <w:szCs w:val="24"/>
        </w:rPr>
      </w:pPr>
      <w:r>
        <w:rPr>
          <w:rFonts w:ascii="Times New Roman" w:hAnsi="Times New Roman"/>
          <w:sz w:val="24"/>
          <w:szCs w:val="24"/>
        </w:rPr>
        <w:t>8</w:t>
      </w:r>
      <w:r w:rsidR="00AB199E">
        <w:rPr>
          <w:rFonts w:ascii="Times New Roman" w:hAnsi="Times New Roman"/>
          <w:sz w:val="24"/>
          <w:szCs w:val="24"/>
        </w:rPr>
        <w:t>6</w:t>
      </w:r>
      <w:r>
        <w:rPr>
          <w:rFonts w:ascii="Times New Roman" w:hAnsi="Times New Roman"/>
          <w:sz w:val="24"/>
          <w:szCs w:val="24"/>
        </w:rPr>
        <w:t>.</w:t>
      </w:r>
      <w:r w:rsidR="00383165" w:rsidRPr="00D63D12">
        <w:rPr>
          <w:rFonts w:ascii="Times New Roman" w:hAnsi="Times New Roman"/>
          <w:sz w:val="24"/>
          <w:szCs w:val="24"/>
        </w:rPr>
        <w:tab/>
        <w:t>Le travail de plaidoyer entrepris par le PNUD en direction des autres partenaires au développement est toujours en cours, après avoir franchi deux étapes au moins :</w:t>
      </w:r>
    </w:p>
    <w:p w:rsidR="00383165" w:rsidRPr="00D63D12" w:rsidRDefault="00383165" w:rsidP="00383165">
      <w:pPr>
        <w:spacing w:after="0" w:line="240" w:lineRule="auto"/>
        <w:jc w:val="both"/>
        <w:rPr>
          <w:rFonts w:ascii="Times New Roman" w:hAnsi="Times New Roman"/>
          <w:sz w:val="24"/>
          <w:szCs w:val="24"/>
        </w:rPr>
      </w:pPr>
    </w:p>
    <w:p w:rsidR="00383165" w:rsidRPr="00D63D12" w:rsidRDefault="00383165" w:rsidP="00C566DC">
      <w:pPr>
        <w:pStyle w:val="ListParagraph"/>
        <w:numPr>
          <w:ilvl w:val="0"/>
          <w:numId w:val="33"/>
        </w:numPr>
        <w:spacing w:after="0" w:line="240" w:lineRule="auto"/>
        <w:jc w:val="both"/>
        <w:rPr>
          <w:rFonts w:ascii="Times New Roman" w:hAnsi="Times New Roman"/>
          <w:sz w:val="24"/>
          <w:szCs w:val="24"/>
        </w:rPr>
      </w:pPr>
      <w:r w:rsidRPr="00D63D12">
        <w:rPr>
          <w:rFonts w:ascii="Times New Roman" w:hAnsi="Times New Roman"/>
          <w:sz w:val="24"/>
          <w:szCs w:val="24"/>
        </w:rPr>
        <w:t xml:space="preserve">La première étape a consisté </w:t>
      </w:r>
      <w:r w:rsidR="0061234C">
        <w:rPr>
          <w:rFonts w:ascii="Times New Roman" w:hAnsi="Times New Roman"/>
          <w:sz w:val="24"/>
          <w:szCs w:val="24"/>
        </w:rPr>
        <w:t xml:space="preserve">à </w:t>
      </w:r>
      <w:r w:rsidRPr="00D63D12">
        <w:rPr>
          <w:rFonts w:ascii="Times New Roman" w:hAnsi="Times New Roman"/>
          <w:sz w:val="24"/>
          <w:szCs w:val="24"/>
        </w:rPr>
        <w:t>élabor</w:t>
      </w:r>
      <w:r w:rsidR="0061234C">
        <w:rPr>
          <w:rFonts w:ascii="Times New Roman" w:hAnsi="Times New Roman"/>
          <w:sz w:val="24"/>
          <w:szCs w:val="24"/>
        </w:rPr>
        <w:t xml:space="preserve">er </w:t>
      </w:r>
      <w:r w:rsidRPr="00D63D12">
        <w:rPr>
          <w:rFonts w:ascii="Times New Roman" w:hAnsi="Times New Roman"/>
          <w:sz w:val="24"/>
          <w:szCs w:val="24"/>
        </w:rPr>
        <w:t xml:space="preserve">un document ad hoc intitulé </w:t>
      </w:r>
      <w:r w:rsidRPr="009830A5">
        <w:rPr>
          <w:rFonts w:ascii="Times New Roman" w:hAnsi="Times New Roman"/>
          <w:i/>
          <w:sz w:val="24"/>
          <w:szCs w:val="24"/>
        </w:rPr>
        <w:t>Stratégie de mobilisation de  ressources</w:t>
      </w:r>
      <w:r w:rsidRPr="00D63D12">
        <w:rPr>
          <w:rFonts w:ascii="Times New Roman" w:hAnsi="Times New Roman"/>
          <w:sz w:val="24"/>
          <w:szCs w:val="24"/>
        </w:rPr>
        <w:t>. Cet instrument décrit les différentes modalités par lesquelles le bureau du pays entend identifier et convaincre les autres bailleurs de fonds pour les amener à engager des ressources additionnelles dans le Programme.</w:t>
      </w:r>
    </w:p>
    <w:p w:rsidR="00383165" w:rsidRPr="00D63D12" w:rsidRDefault="00383165" w:rsidP="00383165">
      <w:pPr>
        <w:pStyle w:val="ListParagraph"/>
        <w:spacing w:after="0" w:line="240" w:lineRule="auto"/>
        <w:ind w:left="1080"/>
        <w:jc w:val="both"/>
        <w:rPr>
          <w:rFonts w:ascii="Times New Roman" w:hAnsi="Times New Roman"/>
          <w:sz w:val="24"/>
          <w:szCs w:val="24"/>
        </w:rPr>
      </w:pPr>
    </w:p>
    <w:p w:rsidR="00383165" w:rsidRPr="00D63D12" w:rsidRDefault="00383165" w:rsidP="00C566DC">
      <w:pPr>
        <w:pStyle w:val="ListParagraph"/>
        <w:numPr>
          <w:ilvl w:val="0"/>
          <w:numId w:val="33"/>
        </w:numPr>
        <w:spacing w:after="0" w:line="240" w:lineRule="auto"/>
        <w:jc w:val="both"/>
        <w:rPr>
          <w:rFonts w:ascii="Times New Roman" w:hAnsi="Times New Roman"/>
          <w:sz w:val="24"/>
          <w:szCs w:val="24"/>
        </w:rPr>
      </w:pPr>
      <w:r w:rsidRPr="00D63D12">
        <w:rPr>
          <w:rFonts w:ascii="Times New Roman" w:hAnsi="Times New Roman"/>
          <w:sz w:val="24"/>
          <w:szCs w:val="24"/>
        </w:rPr>
        <w:t>La seconde phase, en cours, consiste en un inventaire des partenaires au développement susceptibles d’appuyer Sao Tomé et Principe. Chaque partenaire potentiel est notamment répertorié à travers des caractéristiques comme ses domaines de concentration, ses modalités de coopération, la nature des ses ressources, etc.</w:t>
      </w:r>
    </w:p>
    <w:p w:rsidR="00497159" w:rsidRDefault="00497159" w:rsidP="00383165">
      <w:pPr>
        <w:spacing w:after="0" w:line="240" w:lineRule="auto"/>
        <w:jc w:val="both"/>
        <w:rPr>
          <w:rFonts w:ascii="Times New Roman" w:hAnsi="Times New Roman"/>
          <w:sz w:val="24"/>
          <w:szCs w:val="24"/>
        </w:rPr>
      </w:pPr>
    </w:p>
    <w:p w:rsidR="00383165" w:rsidRDefault="007D4AD7" w:rsidP="00383165">
      <w:pPr>
        <w:spacing w:after="0" w:line="240" w:lineRule="auto"/>
        <w:jc w:val="both"/>
        <w:rPr>
          <w:rFonts w:ascii="Times New Roman" w:hAnsi="Times New Roman"/>
          <w:sz w:val="24"/>
          <w:szCs w:val="24"/>
        </w:rPr>
      </w:pPr>
      <w:r>
        <w:rPr>
          <w:rFonts w:ascii="Times New Roman" w:hAnsi="Times New Roman"/>
          <w:sz w:val="24"/>
          <w:szCs w:val="24"/>
        </w:rPr>
        <w:t>8</w:t>
      </w:r>
      <w:r w:rsidR="00AB199E">
        <w:rPr>
          <w:rFonts w:ascii="Times New Roman" w:hAnsi="Times New Roman"/>
          <w:sz w:val="24"/>
          <w:szCs w:val="24"/>
        </w:rPr>
        <w:t>7</w:t>
      </w:r>
      <w:r>
        <w:rPr>
          <w:rFonts w:ascii="Times New Roman" w:hAnsi="Times New Roman"/>
          <w:sz w:val="24"/>
          <w:szCs w:val="24"/>
        </w:rPr>
        <w:t>.</w:t>
      </w:r>
      <w:r w:rsidR="00383165" w:rsidRPr="00D63D12">
        <w:rPr>
          <w:rFonts w:ascii="Times New Roman" w:hAnsi="Times New Roman"/>
          <w:sz w:val="24"/>
          <w:szCs w:val="24"/>
        </w:rPr>
        <w:tab/>
        <w:t>Cette stratégie formelle basée sur une approche systématique apparaît pour le moins lente à mettre en œuvre, puisqu’à presque deux ans de la fin du cycle, la stratégie en tant que telle en est toujours à dérouler ses préalables et ne connaît donc pas un début d’implémentation.</w:t>
      </w:r>
      <w:r w:rsidR="00383165">
        <w:rPr>
          <w:rFonts w:ascii="Times New Roman" w:hAnsi="Times New Roman"/>
          <w:sz w:val="24"/>
          <w:szCs w:val="24"/>
        </w:rPr>
        <w:t xml:space="preserve"> Toutefois, il semble que cette situation ne gêne pas l’approche de partenaires spécifiques comme le Portugal, le Japon, le Fonds Mondial </w:t>
      </w:r>
      <w:r w:rsidR="009830A5">
        <w:rPr>
          <w:rFonts w:ascii="Times New Roman" w:hAnsi="Times New Roman"/>
          <w:sz w:val="24"/>
          <w:szCs w:val="24"/>
        </w:rPr>
        <w:t xml:space="preserve">de Lutte contre le Paludisme, le Sida et la Tuberculose, </w:t>
      </w:r>
      <w:r w:rsidR="00383165">
        <w:rPr>
          <w:rFonts w:ascii="Times New Roman" w:hAnsi="Times New Roman"/>
          <w:sz w:val="24"/>
          <w:szCs w:val="24"/>
        </w:rPr>
        <w:t xml:space="preserve">le Fonds pour l’Environnement Mondial, </w:t>
      </w:r>
      <w:r w:rsidR="009830A5">
        <w:rPr>
          <w:rFonts w:ascii="Times New Roman" w:hAnsi="Times New Roman"/>
          <w:sz w:val="24"/>
          <w:szCs w:val="24"/>
        </w:rPr>
        <w:t>et l</w:t>
      </w:r>
      <w:r w:rsidR="00383165">
        <w:rPr>
          <w:rFonts w:ascii="Times New Roman" w:hAnsi="Times New Roman"/>
          <w:sz w:val="24"/>
          <w:szCs w:val="24"/>
        </w:rPr>
        <w:t>a Banque Africaine de Développement. Les ressources mobilisées auprès de ces partenaires sont présentées dans le point suivant.</w:t>
      </w:r>
    </w:p>
    <w:p w:rsidR="009830A5" w:rsidRPr="00266CA0" w:rsidRDefault="009830A5" w:rsidP="00383165">
      <w:pPr>
        <w:spacing w:after="0" w:line="240" w:lineRule="auto"/>
        <w:jc w:val="both"/>
        <w:rPr>
          <w:rFonts w:ascii="Times New Roman" w:hAnsi="Times New Roman"/>
          <w:sz w:val="16"/>
          <w:szCs w:val="16"/>
        </w:rPr>
      </w:pPr>
    </w:p>
    <w:p w:rsidR="009830A5" w:rsidRPr="00D63D12" w:rsidRDefault="007D4AD7" w:rsidP="00383165">
      <w:pPr>
        <w:spacing w:after="0" w:line="240" w:lineRule="auto"/>
        <w:jc w:val="both"/>
        <w:rPr>
          <w:rFonts w:ascii="Times New Roman" w:hAnsi="Times New Roman"/>
          <w:sz w:val="24"/>
          <w:szCs w:val="24"/>
        </w:rPr>
      </w:pPr>
      <w:r>
        <w:rPr>
          <w:rFonts w:ascii="Times New Roman" w:hAnsi="Times New Roman"/>
          <w:sz w:val="24"/>
          <w:szCs w:val="24"/>
        </w:rPr>
        <w:t>8</w:t>
      </w:r>
      <w:r w:rsidR="00AB199E">
        <w:rPr>
          <w:rFonts w:ascii="Times New Roman" w:hAnsi="Times New Roman"/>
          <w:sz w:val="24"/>
          <w:szCs w:val="24"/>
        </w:rPr>
        <w:t>8</w:t>
      </w:r>
      <w:r>
        <w:rPr>
          <w:rFonts w:ascii="Times New Roman" w:hAnsi="Times New Roman"/>
          <w:sz w:val="24"/>
          <w:szCs w:val="24"/>
        </w:rPr>
        <w:t>.</w:t>
      </w:r>
      <w:r w:rsidR="009830A5">
        <w:rPr>
          <w:rFonts w:ascii="Times New Roman" w:hAnsi="Times New Roman"/>
          <w:sz w:val="24"/>
          <w:szCs w:val="24"/>
        </w:rPr>
        <w:tab/>
        <w:t>Il faut enfin relever une contrainte liée au fait que la plupart des partenaires au développement classique</w:t>
      </w:r>
      <w:r w:rsidR="00A11E5A">
        <w:rPr>
          <w:rFonts w:ascii="Times New Roman" w:hAnsi="Times New Roman"/>
          <w:sz w:val="24"/>
          <w:szCs w:val="24"/>
        </w:rPr>
        <w:t>s</w:t>
      </w:r>
      <w:r w:rsidR="009830A5">
        <w:rPr>
          <w:rFonts w:ascii="Times New Roman" w:hAnsi="Times New Roman"/>
          <w:sz w:val="24"/>
          <w:szCs w:val="24"/>
        </w:rPr>
        <w:t xml:space="preserve"> ne sont pas physiquement </w:t>
      </w:r>
      <w:r w:rsidR="00A11E5A">
        <w:rPr>
          <w:rFonts w:ascii="Times New Roman" w:hAnsi="Times New Roman"/>
          <w:sz w:val="24"/>
          <w:szCs w:val="24"/>
        </w:rPr>
        <w:t xml:space="preserve">présents </w:t>
      </w:r>
      <w:r w:rsidR="009830A5">
        <w:rPr>
          <w:rFonts w:ascii="Times New Roman" w:hAnsi="Times New Roman"/>
          <w:sz w:val="24"/>
          <w:szCs w:val="24"/>
        </w:rPr>
        <w:t xml:space="preserve">à Sao Tomé et Principe. </w:t>
      </w:r>
      <w:r w:rsidR="00A11E5A">
        <w:rPr>
          <w:rFonts w:ascii="Times New Roman" w:hAnsi="Times New Roman"/>
          <w:sz w:val="24"/>
          <w:szCs w:val="24"/>
        </w:rPr>
        <w:t xml:space="preserve">Beaucoup d’entre eux couvrent le pays à partir de Luanda ou Libreville. </w:t>
      </w:r>
      <w:r w:rsidR="009830A5">
        <w:rPr>
          <w:rFonts w:ascii="Times New Roman" w:hAnsi="Times New Roman"/>
          <w:sz w:val="24"/>
          <w:szCs w:val="24"/>
        </w:rPr>
        <w:t xml:space="preserve">Cette situation ne facilite évidemment pas la finalisation et l’exécution de la stratégie de mobilisation de ressources. </w:t>
      </w:r>
      <w:r w:rsidR="00A11E5A">
        <w:rPr>
          <w:rFonts w:ascii="Times New Roman" w:hAnsi="Times New Roman"/>
          <w:sz w:val="24"/>
          <w:szCs w:val="24"/>
        </w:rPr>
        <w:t>L</w:t>
      </w:r>
      <w:r w:rsidR="009830A5">
        <w:rPr>
          <w:rFonts w:ascii="Times New Roman" w:hAnsi="Times New Roman"/>
          <w:sz w:val="24"/>
          <w:szCs w:val="24"/>
        </w:rPr>
        <w:t xml:space="preserve">e PNUD a déjà dû financer une mission </w:t>
      </w:r>
      <w:r w:rsidR="00A11E5A">
        <w:rPr>
          <w:rFonts w:ascii="Times New Roman" w:hAnsi="Times New Roman"/>
          <w:sz w:val="24"/>
          <w:szCs w:val="24"/>
        </w:rPr>
        <w:t xml:space="preserve">à l’extérieur </w:t>
      </w:r>
      <w:r w:rsidR="009830A5">
        <w:rPr>
          <w:rFonts w:ascii="Times New Roman" w:hAnsi="Times New Roman"/>
          <w:sz w:val="24"/>
          <w:szCs w:val="24"/>
        </w:rPr>
        <w:t>d’approche de partenaires</w:t>
      </w:r>
      <w:r w:rsidR="00A11E5A">
        <w:rPr>
          <w:rFonts w:ascii="Times New Roman" w:hAnsi="Times New Roman"/>
          <w:sz w:val="24"/>
          <w:szCs w:val="24"/>
        </w:rPr>
        <w:t>.</w:t>
      </w:r>
      <w:r w:rsidR="009830A5">
        <w:rPr>
          <w:rFonts w:ascii="Times New Roman" w:hAnsi="Times New Roman"/>
          <w:sz w:val="24"/>
          <w:szCs w:val="24"/>
        </w:rPr>
        <w:t xml:space="preserve"> </w:t>
      </w:r>
    </w:p>
    <w:p w:rsidR="00383165" w:rsidRPr="00D63D12" w:rsidRDefault="00383165" w:rsidP="00383165">
      <w:pPr>
        <w:pStyle w:val="Heading2"/>
      </w:pPr>
      <w:bookmarkStart w:id="102" w:name="_Toc243370569"/>
      <w:bookmarkStart w:id="103" w:name="_Toc243370634"/>
      <w:bookmarkStart w:id="104" w:name="_Toc243383121"/>
      <w:r>
        <w:t xml:space="preserve">2.9. </w:t>
      </w:r>
      <w:r w:rsidRPr="00D63D12">
        <w:t>Evaluation des efforts réalisés en termes de mobilisation de ressources et de création de partenariats</w:t>
      </w:r>
      <w:bookmarkEnd w:id="102"/>
      <w:bookmarkEnd w:id="103"/>
      <w:bookmarkEnd w:id="104"/>
    </w:p>
    <w:p w:rsidR="00383165" w:rsidRPr="00266CA0" w:rsidRDefault="00383165" w:rsidP="00383165">
      <w:pPr>
        <w:spacing w:after="0" w:line="240" w:lineRule="auto"/>
        <w:jc w:val="both"/>
        <w:rPr>
          <w:rFonts w:ascii="Times New Roman" w:hAnsi="Times New Roman"/>
          <w:color w:val="FF0000"/>
          <w:sz w:val="16"/>
          <w:szCs w:val="16"/>
        </w:rPr>
      </w:pPr>
    </w:p>
    <w:p w:rsidR="00383165" w:rsidRPr="00863B80" w:rsidRDefault="007D4AD7" w:rsidP="00383165">
      <w:pPr>
        <w:spacing w:after="0" w:line="240" w:lineRule="auto"/>
        <w:jc w:val="both"/>
        <w:rPr>
          <w:rFonts w:ascii="Times New Roman" w:hAnsi="Times New Roman"/>
          <w:sz w:val="24"/>
          <w:szCs w:val="24"/>
        </w:rPr>
      </w:pPr>
      <w:r>
        <w:rPr>
          <w:rFonts w:ascii="Times New Roman" w:hAnsi="Times New Roman"/>
          <w:sz w:val="24"/>
          <w:szCs w:val="24"/>
        </w:rPr>
        <w:t>8</w:t>
      </w:r>
      <w:r w:rsidR="00AB199E">
        <w:rPr>
          <w:rFonts w:ascii="Times New Roman" w:hAnsi="Times New Roman"/>
          <w:sz w:val="24"/>
          <w:szCs w:val="24"/>
        </w:rPr>
        <w:t>9</w:t>
      </w:r>
      <w:r>
        <w:rPr>
          <w:rFonts w:ascii="Times New Roman" w:hAnsi="Times New Roman"/>
          <w:sz w:val="24"/>
          <w:szCs w:val="24"/>
        </w:rPr>
        <w:t>.</w:t>
      </w:r>
      <w:r w:rsidR="00383165" w:rsidRPr="00863B80">
        <w:rPr>
          <w:rFonts w:ascii="Times New Roman" w:hAnsi="Times New Roman"/>
          <w:sz w:val="24"/>
          <w:szCs w:val="24"/>
        </w:rPr>
        <w:tab/>
        <w:t>Sur la base des ressources allogènes actuellement ou déjà engagées dans le cycle, la situation des efforts de mobilisation du PNUD se présente comme indiqué dans le tableau et le graphique ci-dessous</w:t>
      </w:r>
      <w:r w:rsidR="00383165">
        <w:rPr>
          <w:rFonts w:ascii="Times New Roman" w:hAnsi="Times New Roman"/>
          <w:sz w:val="24"/>
          <w:szCs w:val="24"/>
        </w:rPr>
        <w:t> :</w:t>
      </w:r>
    </w:p>
    <w:p w:rsidR="00383165" w:rsidRDefault="00383165" w:rsidP="000F5B40">
      <w:pPr>
        <w:pStyle w:val="Heading4"/>
      </w:pPr>
      <w:bookmarkStart w:id="105" w:name="_Toc243370570"/>
      <w:bookmarkStart w:id="106" w:name="_Toc243370635"/>
      <w:r>
        <w:t>Tableau 1</w:t>
      </w:r>
      <w:r w:rsidR="00A13224">
        <w:t>5</w:t>
      </w:r>
      <w:r>
        <w:t> : Mobilisation de ressources</w:t>
      </w:r>
      <w:bookmarkEnd w:id="105"/>
      <w:bookmarkEnd w:id="106"/>
    </w:p>
    <w:tbl>
      <w:tblPr>
        <w:tblW w:w="93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0"/>
        <w:gridCol w:w="4452"/>
        <w:gridCol w:w="2298"/>
        <w:gridCol w:w="2010"/>
      </w:tblGrid>
      <w:tr w:rsidR="003E4A3B" w:rsidRPr="00497159" w:rsidTr="00266CA0">
        <w:trPr>
          <w:trHeight w:hRule="exact" w:val="272"/>
        </w:trPr>
        <w:tc>
          <w:tcPr>
            <w:tcW w:w="540" w:type="dxa"/>
            <w:vMerge w:val="restart"/>
          </w:tcPr>
          <w:p w:rsidR="00383165" w:rsidRPr="00497159" w:rsidRDefault="00383165" w:rsidP="00383165">
            <w:pPr>
              <w:widowControl w:val="0"/>
              <w:spacing w:after="0" w:line="240" w:lineRule="auto"/>
              <w:jc w:val="both"/>
              <w:rPr>
                <w:rFonts w:ascii="Times New Roman" w:eastAsiaTheme="minorHAnsi" w:hAnsi="Times New Roman"/>
                <w:sz w:val="24"/>
                <w:szCs w:val="24"/>
              </w:rPr>
            </w:pPr>
            <w:r w:rsidRPr="00497159">
              <w:rPr>
                <w:rFonts w:ascii="Times New Roman" w:eastAsiaTheme="minorHAnsi" w:hAnsi="Times New Roman"/>
                <w:sz w:val="24"/>
                <w:szCs w:val="24"/>
              </w:rPr>
              <w:t>N°</w:t>
            </w:r>
          </w:p>
        </w:tc>
        <w:tc>
          <w:tcPr>
            <w:tcW w:w="4452" w:type="dxa"/>
            <w:vMerge w:val="restart"/>
          </w:tcPr>
          <w:p w:rsidR="00383165" w:rsidRPr="00497159" w:rsidRDefault="00383165" w:rsidP="00383165">
            <w:pPr>
              <w:widowControl w:val="0"/>
              <w:spacing w:after="0" w:line="240" w:lineRule="auto"/>
              <w:jc w:val="both"/>
              <w:rPr>
                <w:rFonts w:ascii="Times New Roman" w:eastAsiaTheme="minorHAnsi" w:hAnsi="Times New Roman"/>
                <w:sz w:val="24"/>
                <w:szCs w:val="24"/>
              </w:rPr>
            </w:pPr>
            <w:r w:rsidRPr="00497159">
              <w:rPr>
                <w:rFonts w:ascii="Times New Roman" w:eastAsiaTheme="minorHAnsi" w:hAnsi="Times New Roman"/>
                <w:sz w:val="24"/>
                <w:szCs w:val="24"/>
              </w:rPr>
              <w:t>Sources</w:t>
            </w:r>
          </w:p>
        </w:tc>
        <w:tc>
          <w:tcPr>
            <w:tcW w:w="4308" w:type="dxa"/>
            <w:gridSpan w:val="2"/>
          </w:tcPr>
          <w:p w:rsidR="00383165" w:rsidRPr="00497159" w:rsidRDefault="00383165" w:rsidP="00383165">
            <w:pPr>
              <w:widowControl w:val="0"/>
              <w:spacing w:after="0" w:line="240" w:lineRule="auto"/>
              <w:jc w:val="center"/>
              <w:rPr>
                <w:rFonts w:ascii="Times New Roman" w:eastAsiaTheme="minorHAnsi" w:hAnsi="Times New Roman"/>
                <w:sz w:val="24"/>
                <w:szCs w:val="24"/>
              </w:rPr>
            </w:pPr>
            <w:r w:rsidRPr="00497159">
              <w:rPr>
                <w:rFonts w:ascii="Times New Roman" w:eastAsiaTheme="minorHAnsi" w:hAnsi="Times New Roman"/>
                <w:sz w:val="24"/>
                <w:szCs w:val="24"/>
              </w:rPr>
              <w:t>Ressources</w:t>
            </w:r>
          </w:p>
          <w:p w:rsidR="00383165" w:rsidRPr="00497159" w:rsidRDefault="00383165" w:rsidP="00383165">
            <w:pPr>
              <w:widowControl w:val="0"/>
              <w:spacing w:after="0" w:line="240" w:lineRule="auto"/>
              <w:jc w:val="center"/>
              <w:rPr>
                <w:rFonts w:ascii="Times New Roman" w:eastAsiaTheme="minorHAnsi" w:hAnsi="Times New Roman"/>
                <w:sz w:val="24"/>
                <w:szCs w:val="24"/>
              </w:rPr>
            </w:pPr>
            <w:r w:rsidRPr="00497159">
              <w:rPr>
                <w:rFonts w:ascii="Times New Roman" w:eastAsiaTheme="minorHAnsi" w:hAnsi="Times New Roman"/>
                <w:sz w:val="24"/>
                <w:szCs w:val="24"/>
              </w:rPr>
              <w:t>(En milliers de dollar US)</w:t>
            </w:r>
          </w:p>
        </w:tc>
      </w:tr>
      <w:tr w:rsidR="003E4A3B" w:rsidRPr="00497159" w:rsidTr="00266CA0">
        <w:trPr>
          <w:trHeight w:hRule="exact" w:val="272"/>
        </w:trPr>
        <w:tc>
          <w:tcPr>
            <w:tcW w:w="540" w:type="dxa"/>
            <w:vMerge/>
          </w:tcPr>
          <w:p w:rsidR="00383165" w:rsidRPr="00497159" w:rsidRDefault="00383165" w:rsidP="00383165">
            <w:pPr>
              <w:widowControl w:val="0"/>
              <w:spacing w:after="0" w:line="240" w:lineRule="auto"/>
              <w:jc w:val="both"/>
              <w:rPr>
                <w:rFonts w:ascii="Times New Roman" w:eastAsiaTheme="minorHAnsi" w:hAnsi="Times New Roman"/>
                <w:sz w:val="24"/>
                <w:szCs w:val="24"/>
              </w:rPr>
            </w:pPr>
          </w:p>
        </w:tc>
        <w:tc>
          <w:tcPr>
            <w:tcW w:w="4452" w:type="dxa"/>
            <w:vMerge/>
          </w:tcPr>
          <w:p w:rsidR="00383165" w:rsidRPr="00497159" w:rsidRDefault="00383165" w:rsidP="00383165">
            <w:pPr>
              <w:widowControl w:val="0"/>
              <w:spacing w:after="0" w:line="240" w:lineRule="auto"/>
              <w:jc w:val="both"/>
              <w:rPr>
                <w:rFonts w:ascii="Times New Roman" w:eastAsiaTheme="minorHAnsi" w:hAnsi="Times New Roman"/>
                <w:sz w:val="24"/>
                <w:szCs w:val="24"/>
              </w:rPr>
            </w:pPr>
          </w:p>
        </w:tc>
        <w:tc>
          <w:tcPr>
            <w:tcW w:w="2298" w:type="dxa"/>
          </w:tcPr>
          <w:p w:rsidR="00383165" w:rsidRPr="00497159" w:rsidRDefault="00383165" w:rsidP="00383165">
            <w:pPr>
              <w:widowControl w:val="0"/>
              <w:spacing w:after="0" w:line="240" w:lineRule="auto"/>
              <w:jc w:val="center"/>
              <w:rPr>
                <w:rFonts w:ascii="Times New Roman" w:eastAsiaTheme="minorHAnsi" w:hAnsi="Times New Roman"/>
                <w:sz w:val="24"/>
                <w:szCs w:val="24"/>
              </w:rPr>
            </w:pPr>
            <w:r w:rsidRPr="00497159">
              <w:rPr>
                <w:rFonts w:ascii="Times New Roman" w:eastAsiaTheme="minorHAnsi" w:hAnsi="Times New Roman"/>
                <w:sz w:val="24"/>
                <w:szCs w:val="24"/>
              </w:rPr>
              <w:t xml:space="preserve">Valeur absolue </w:t>
            </w:r>
          </w:p>
        </w:tc>
        <w:tc>
          <w:tcPr>
            <w:tcW w:w="2010" w:type="dxa"/>
          </w:tcPr>
          <w:p w:rsidR="00383165" w:rsidRPr="00497159" w:rsidRDefault="00383165" w:rsidP="00383165">
            <w:pPr>
              <w:spacing w:after="0" w:line="240" w:lineRule="auto"/>
              <w:rPr>
                <w:rFonts w:ascii="Times New Roman" w:eastAsiaTheme="minorHAnsi" w:hAnsi="Times New Roman"/>
                <w:color w:val="000000"/>
              </w:rPr>
            </w:pPr>
            <w:r w:rsidRPr="00497159">
              <w:rPr>
                <w:rFonts w:ascii="Times New Roman" w:eastAsiaTheme="minorHAnsi" w:hAnsi="Times New Roman"/>
                <w:color w:val="000000"/>
              </w:rPr>
              <w:t>Part relative</w:t>
            </w:r>
          </w:p>
        </w:tc>
      </w:tr>
      <w:tr w:rsidR="003E4A3B" w:rsidRPr="00497159" w:rsidTr="00266CA0">
        <w:trPr>
          <w:trHeight w:hRule="exact" w:val="272"/>
        </w:trPr>
        <w:tc>
          <w:tcPr>
            <w:tcW w:w="540" w:type="dxa"/>
          </w:tcPr>
          <w:p w:rsidR="00383165" w:rsidRPr="00497159" w:rsidRDefault="00383165" w:rsidP="00383165">
            <w:pPr>
              <w:widowControl w:val="0"/>
              <w:spacing w:after="0" w:line="240" w:lineRule="auto"/>
              <w:jc w:val="both"/>
              <w:rPr>
                <w:rFonts w:ascii="Times New Roman" w:eastAsiaTheme="minorHAnsi" w:hAnsi="Times New Roman"/>
                <w:sz w:val="24"/>
                <w:szCs w:val="24"/>
              </w:rPr>
            </w:pPr>
          </w:p>
        </w:tc>
        <w:tc>
          <w:tcPr>
            <w:tcW w:w="4452" w:type="dxa"/>
          </w:tcPr>
          <w:p w:rsidR="00383165" w:rsidRPr="00497159" w:rsidRDefault="00383165" w:rsidP="00383165">
            <w:pPr>
              <w:widowControl w:val="0"/>
              <w:spacing w:after="0" w:line="240" w:lineRule="auto"/>
              <w:jc w:val="both"/>
              <w:rPr>
                <w:rFonts w:ascii="Times New Roman" w:eastAsiaTheme="minorHAnsi" w:hAnsi="Times New Roman"/>
                <w:sz w:val="24"/>
                <w:szCs w:val="24"/>
              </w:rPr>
            </w:pPr>
            <w:r w:rsidRPr="00497159">
              <w:rPr>
                <w:rFonts w:ascii="Times New Roman" w:eastAsiaTheme="minorHAnsi" w:hAnsi="Times New Roman"/>
                <w:sz w:val="24"/>
                <w:szCs w:val="24"/>
              </w:rPr>
              <w:t>BAD</w:t>
            </w:r>
            <w:r w:rsidRPr="00497159">
              <w:rPr>
                <w:rFonts w:ascii="Times New Roman" w:eastAsiaTheme="minorHAnsi" w:hAnsi="Times New Roman"/>
                <w:sz w:val="24"/>
                <w:szCs w:val="24"/>
                <w:vertAlign w:val="superscript"/>
              </w:rPr>
              <w:t>(*)</w:t>
            </w:r>
          </w:p>
        </w:tc>
        <w:tc>
          <w:tcPr>
            <w:tcW w:w="2298" w:type="dxa"/>
            <w:vAlign w:val="bottom"/>
          </w:tcPr>
          <w:p w:rsidR="00383165" w:rsidRPr="00497159" w:rsidRDefault="00383165" w:rsidP="00383165">
            <w:pPr>
              <w:spacing w:after="0" w:line="240" w:lineRule="auto"/>
              <w:jc w:val="right"/>
              <w:rPr>
                <w:rFonts w:ascii="Times New Roman" w:eastAsiaTheme="minorHAnsi" w:hAnsi="Times New Roman"/>
                <w:color w:val="000000"/>
              </w:rPr>
            </w:pPr>
            <w:r w:rsidRPr="00497159">
              <w:rPr>
                <w:rFonts w:ascii="Times New Roman" w:eastAsiaTheme="minorHAnsi" w:hAnsi="Times New Roman"/>
                <w:color w:val="000000"/>
              </w:rPr>
              <w:t>200</w:t>
            </w:r>
          </w:p>
        </w:tc>
        <w:tc>
          <w:tcPr>
            <w:tcW w:w="2010" w:type="dxa"/>
          </w:tcPr>
          <w:p w:rsidR="00383165" w:rsidRPr="00497159" w:rsidRDefault="00383165" w:rsidP="00383165">
            <w:pPr>
              <w:spacing w:after="0" w:line="240" w:lineRule="auto"/>
              <w:ind w:firstLine="708"/>
              <w:jc w:val="right"/>
              <w:rPr>
                <w:rFonts w:ascii="Times New Roman" w:eastAsiaTheme="minorHAnsi" w:hAnsi="Times New Roman"/>
                <w:color w:val="000000"/>
              </w:rPr>
            </w:pPr>
            <w:r w:rsidRPr="00497159">
              <w:rPr>
                <w:rFonts w:ascii="Times New Roman" w:eastAsiaTheme="minorHAnsi" w:hAnsi="Times New Roman"/>
                <w:color w:val="000000"/>
              </w:rPr>
              <w:t>2%</w:t>
            </w:r>
          </w:p>
        </w:tc>
      </w:tr>
      <w:tr w:rsidR="003E4A3B" w:rsidRPr="00497159" w:rsidTr="00266CA0">
        <w:trPr>
          <w:trHeight w:hRule="exact" w:val="272"/>
        </w:trPr>
        <w:tc>
          <w:tcPr>
            <w:tcW w:w="540" w:type="dxa"/>
          </w:tcPr>
          <w:p w:rsidR="00383165" w:rsidRPr="00497159" w:rsidRDefault="00383165" w:rsidP="00383165">
            <w:pPr>
              <w:widowControl w:val="0"/>
              <w:spacing w:after="0" w:line="240" w:lineRule="auto"/>
              <w:jc w:val="both"/>
              <w:rPr>
                <w:rFonts w:ascii="Times New Roman" w:eastAsiaTheme="minorHAnsi" w:hAnsi="Times New Roman"/>
                <w:sz w:val="24"/>
                <w:szCs w:val="24"/>
              </w:rPr>
            </w:pPr>
            <w:r w:rsidRPr="00497159">
              <w:rPr>
                <w:rFonts w:ascii="Times New Roman" w:eastAsiaTheme="minorHAnsi" w:hAnsi="Times New Roman"/>
                <w:sz w:val="24"/>
                <w:szCs w:val="24"/>
              </w:rPr>
              <w:t>1.</w:t>
            </w:r>
          </w:p>
        </w:tc>
        <w:tc>
          <w:tcPr>
            <w:tcW w:w="4452" w:type="dxa"/>
          </w:tcPr>
          <w:p w:rsidR="00383165" w:rsidRPr="00497159" w:rsidRDefault="00383165" w:rsidP="00383165">
            <w:pPr>
              <w:widowControl w:val="0"/>
              <w:spacing w:after="0" w:line="240" w:lineRule="auto"/>
              <w:jc w:val="both"/>
              <w:rPr>
                <w:rFonts w:ascii="Times New Roman" w:eastAsiaTheme="minorHAnsi" w:hAnsi="Times New Roman"/>
                <w:sz w:val="24"/>
                <w:szCs w:val="24"/>
              </w:rPr>
            </w:pPr>
            <w:r w:rsidRPr="00497159">
              <w:rPr>
                <w:rFonts w:ascii="Times New Roman" w:eastAsiaTheme="minorHAnsi" w:hAnsi="Times New Roman"/>
                <w:sz w:val="24"/>
                <w:szCs w:val="24"/>
              </w:rPr>
              <w:t>Portugal</w:t>
            </w:r>
            <w:r w:rsidRPr="00497159">
              <w:rPr>
                <w:rFonts w:ascii="Times New Roman" w:eastAsiaTheme="minorHAnsi" w:hAnsi="Times New Roman"/>
                <w:sz w:val="24"/>
                <w:szCs w:val="24"/>
                <w:vertAlign w:val="superscript"/>
              </w:rPr>
              <w:t>(*)</w:t>
            </w:r>
          </w:p>
        </w:tc>
        <w:tc>
          <w:tcPr>
            <w:tcW w:w="2298" w:type="dxa"/>
            <w:vAlign w:val="bottom"/>
          </w:tcPr>
          <w:p w:rsidR="00383165" w:rsidRPr="00497159" w:rsidRDefault="00383165" w:rsidP="00383165">
            <w:pPr>
              <w:spacing w:after="0" w:line="240" w:lineRule="auto"/>
              <w:jc w:val="right"/>
              <w:rPr>
                <w:rFonts w:ascii="Times New Roman" w:eastAsiaTheme="minorHAnsi" w:hAnsi="Times New Roman"/>
                <w:color w:val="000000"/>
              </w:rPr>
            </w:pPr>
            <w:r w:rsidRPr="00497159">
              <w:rPr>
                <w:rFonts w:ascii="Times New Roman" w:eastAsiaTheme="minorHAnsi" w:hAnsi="Times New Roman"/>
                <w:color w:val="000000"/>
              </w:rPr>
              <w:t xml:space="preserve">                600   </w:t>
            </w:r>
          </w:p>
        </w:tc>
        <w:tc>
          <w:tcPr>
            <w:tcW w:w="2010" w:type="dxa"/>
          </w:tcPr>
          <w:p w:rsidR="00383165" w:rsidRPr="00497159" w:rsidRDefault="00383165" w:rsidP="00383165">
            <w:pPr>
              <w:spacing w:after="0" w:line="240" w:lineRule="auto"/>
              <w:ind w:firstLine="708"/>
              <w:jc w:val="right"/>
              <w:rPr>
                <w:rFonts w:ascii="Times New Roman" w:eastAsiaTheme="minorHAnsi" w:hAnsi="Times New Roman"/>
                <w:color w:val="000000"/>
              </w:rPr>
            </w:pPr>
            <w:r w:rsidRPr="00497159">
              <w:rPr>
                <w:rFonts w:ascii="Times New Roman" w:eastAsiaTheme="minorHAnsi" w:hAnsi="Times New Roman"/>
                <w:color w:val="000000"/>
              </w:rPr>
              <w:t>5%</w:t>
            </w:r>
          </w:p>
        </w:tc>
      </w:tr>
      <w:tr w:rsidR="003E4A3B" w:rsidRPr="00497159" w:rsidTr="00266CA0">
        <w:trPr>
          <w:trHeight w:hRule="exact" w:val="272"/>
        </w:trPr>
        <w:tc>
          <w:tcPr>
            <w:tcW w:w="540" w:type="dxa"/>
          </w:tcPr>
          <w:p w:rsidR="00383165" w:rsidRPr="00497159" w:rsidRDefault="00383165" w:rsidP="00383165">
            <w:pPr>
              <w:widowControl w:val="0"/>
              <w:spacing w:after="0" w:line="240" w:lineRule="auto"/>
              <w:jc w:val="both"/>
              <w:rPr>
                <w:rFonts w:ascii="Times New Roman" w:eastAsiaTheme="minorHAnsi" w:hAnsi="Times New Roman"/>
                <w:sz w:val="24"/>
                <w:szCs w:val="24"/>
              </w:rPr>
            </w:pPr>
            <w:r w:rsidRPr="00497159">
              <w:rPr>
                <w:rFonts w:ascii="Times New Roman" w:eastAsiaTheme="minorHAnsi" w:hAnsi="Times New Roman"/>
                <w:sz w:val="24"/>
                <w:szCs w:val="24"/>
              </w:rPr>
              <w:t>2.</w:t>
            </w:r>
          </w:p>
        </w:tc>
        <w:tc>
          <w:tcPr>
            <w:tcW w:w="4452" w:type="dxa"/>
          </w:tcPr>
          <w:p w:rsidR="00383165" w:rsidRPr="00497159" w:rsidRDefault="00383165" w:rsidP="00383165">
            <w:pPr>
              <w:widowControl w:val="0"/>
              <w:spacing w:after="0" w:line="240" w:lineRule="auto"/>
              <w:jc w:val="both"/>
              <w:rPr>
                <w:rFonts w:ascii="Times New Roman" w:eastAsiaTheme="minorHAnsi" w:hAnsi="Times New Roman"/>
                <w:sz w:val="24"/>
                <w:szCs w:val="24"/>
              </w:rPr>
            </w:pPr>
            <w:r w:rsidRPr="00497159">
              <w:rPr>
                <w:rFonts w:ascii="Times New Roman" w:eastAsiaTheme="minorHAnsi" w:hAnsi="Times New Roman"/>
                <w:sz w:val="24"/>
                <w:szCs w:val="24"/>
              </w:rPr>
              <w:t>Fonds Mondial</w:t>
            </w:r>
            <w:r w:rsidRPr="00497159">
              <w:rPr>
                <w:rFonts w:ascii="Times New Roman" w:eastAsiaTheme="minorHAnsi" w:hAnsi="Times New Roman"/>
                <w:sz w:val="24"/>
                <w:szCs w:val="24"/>
                <w:vertAlign w:val="superscript"/>
              </w:rPr>
              <w:t>(*)</w:t>
            </w:r>
          </w:p>
        </w:tc>
        <w:tc>
          <w:tcPr>
            <w:tcW w:w="2298" w:type="dxa"/>
            <w:vAlign w:val="bottom"/>
          </w:tcPr>
          <w:p w:rsidR="00383165" w:rsidRPr="00497159" w:rsidRDefault="00A11E5A" w:rsidP="00A11E5A">
            <w:pPr>
              <w:spacing w:after="0" w:line="240" w:lineRule="auto"/>
              <w:jc w:val="right"/>
              <w:rPr>
                <w:rFonts w:ascii="Times New Roman" w:eastAsiaTheme="minorHAnsi" w:hAnsi="Times New Roman"/>
                <w:color w:val="000000"/>
              </w:rPr>
            </w:pPr>
            <w:r w:rsidRPr="00497159">
              <w:rPr>
                <w:rFonts w:ascii="Times New Roman" w:eastAsiaTheme="minorHAnsi" w:hAnsi="Times New Roman"/>
                <w:color w:val="000000"/>
              </w:rPr>
              <w:t xml:space="preserve">7 216   </w:t>
            </w:r>
            <w:r w:rsidR="00383165" w:rsidRPr="00497159">
              <w:rPr>
                <w:rFonts w:ascii="Times New Roman" w:eastAsiaTheme="minorHAnsi" w:hAnsi="Times New Roman"/>
                <w:color w:val="000000"/>
              </w:rPr>
              <w:t xml:space="preserve">            </w:t>
            </w:r>
          </w:p>
        </w:tc>
        <w:tc>
          <w:tcPr>
            <w:tcW w:w="2010" w:type="dxa"/>
          </w:tcPr>
          <w:p w:rsidR="00383165" w:rsidRPr="00497159" w:rsidRDefault="00383165" w:rsidP="00383165">
            <w:pPr>
              <w:spacing w:after="0" w:line="240" w:lineRule="auto"/>
              <w:jc w:val="right"/>
              <w:rPr>
                <w:rFonts w:ascii="Times New Roman" w:eastAsiaTheme="minorHAnsi" w:hAnsi="Times New Roman"/>
                <w:color w:val="000000"/>
              </w:rPr>
            </w:pPr>
            <w:r w:rsidRPr="00497159">
              <w:rPr>
                <w:rFonts w:ascii="Times New Roman" w:eastAsiaTheme="minorHAnsi" w:hAnsi="Times New Roman"/>
                <w:color w:val="000000"/>
              </w:rPr>
              <w:t>60%</w:t>
            </w:r>
          </w:p>
        </w:tc>
      </w:tr>
      <w:tr w:rsidR="003E4A3B" w:rsidRPr="00497159" w:rsidTr="00266CA0">
        <w:trPr>
          <w:trHeight w:hRule="exact" w:val="272"/>
        </w:trPr>
        <w:tc>
          <w:tcPr>
            <w:tcW w:w="540" w:type="dxa"/>
          </w:tcPr>
          <w:p w:rsidR="00383165" w:rsidRPr="00497159" w:rsidRDefault="00383165" w:rsidP="00383165">
            <w:pPr>
              <w:widowControl w:val="0"/>
              <w:spacing w:after="0" w:line="240" w:lineRule="auto"/>
              <w:jc w:val="both"/>
              <w:rPr>
                <w:rFonts w:ascii="Times New Roman" w:eastAsiaTheme="minorHAnsi" w:hAnsi="Times New Roman"/>
                <w:sz w:val="24"/>
                <w:szCs w:val="24"/>
              </w:rPr>
            </w:pPr>
            <w:r w:rsidRPr="00497159">
              <w:rPr>
                <w:rFonts w:ascii="Times New Roman" w:eastAsiaTheme="minorHAnsi" w:hAnsi="Times New Roman"/>
                <w:sz w:val="24"/>
                <w:szCs w:val="24"/>
              </w:rPr>
              <w:t>3.</w:t>
            </w:r>
          </w:p>
        </w:tc>
        <w:tc>
          <w:tcPr>
            <w:tcW w:w="4452" w:type="dxa"/>
          </w:tcPr>
          <w:p w:rsidR="00383165" w:rsidRPr="00497159" w:rsidRDefault="00383165" w:rsidP="00383165">
            <w:pPr>
              <w:widowControl w:val="0"/>
              <w:spacing w:after="0" w:line="240" w:lineRule="auto"/>
              <w:jc w:val="both"/>
              <w:rPr>
                <w:rFonts w:ascii="Times New Roman" w:eastAsiaTheme="minorHAnsi" w:hAnsi="Times New Roman"/>
                <w:sz w:val="24"/>
                <w:szCs w:val="24"/>
              </w:rPr>
            </w:pPr>
            <w:r w:rsidRPr="00497159">
              <w:rPr>
                <w:rFonts w:ascii="Times New Roman" w:eastAsiaTheme="minorHAnsi" w:hAnsi="Times New Roman"/>
                <w:sz w:val="24"/>
                <w:szCs w:val="24"/>
              </w:rPr>
              <w:t>Japon</w:t>
            </w:r>
          </w:p>
        </w:tc>
        <w:tc>
          <w:tcPr>
            <w:tcW w:w="2298" w:type="dxa"/>
            <w:vAlign w:val="bottom"/>
          </w:tcPr>
          <w:p w:rsidR="00383165" w:rsidRPr="00497159" w:rsidRDefault="00383165" w:rsidP="00A11E5A">
            <w:pPr>
              <w:spacing w:after="0" w:line="240" w:lineRule="auto"/>
              <w:jc w:val="right"/>
              <w:rPr>
                <w:rFonts w:ascii="Times New Roman" w:eastAsiaTheme="minorHAnsi" w:hAnsi="Times New Roman"/>
                <w:color w:val="000000"/>
              </w:rPr>
            </w:pPr>
            <w:r w:rsidRPr="00497159">
              <w:rPr>
                <w:rFonts w:ascii="Times New Roman" w:eastAsiaTheme="minorHAnsi" w:hAnsi="Times New Roman"/>
                <w:color w:val="000000"/>
              </w:rPr>
              <w:t xml:space="preserve">            </w:t>
            </w:r>
            <w:r w:rsidR="00A11E5A" w:rsidRPr="00497159">
              <w:rPr>
                <w:rFonts w:ascii="Times New Roman" w:eastAsiaTheme="minorHAnsi" w:hAnsi="Times New Roman"/>
                <w:color w:val="000000"/>
              </w:rPr>
              <w:t xml:space="preserve">2 700   </w:t>
            </w:r>
          </w:p>
        </w:tc>
        <w:tc>
          <w:tcPr>
            <w:tcW w:w="2010" w:type="dxa"/>
          </w:tcPr>
          <w:p w:rsidR="00383165" w:rsidRPr="00497159" w:rsidRDefault="00383165" w:rsidP="00383165">
            <w:pPr>
              <w:spacing w:after="0" w:line="240" w:lineRule="auto"/>
              <w:jc w:val="right"/>
              <w:rPr>
                <w:rFonts w:ascii="Times New Roman" w:eastAsiaTheme="minorHAnsi" w:hAnsi="Times New Roman"/>
                <w:color w:val="000000"/>
              </w:rPr>
            </w:pPr>
            <w:r w:rsidRPr="00497159">
              <w:rPr>
                <w:rFonts w:ascii="Times New Roman" w:eastAsiaTheme="minorHAnsi" w:hAnsi="Times New Roman"/>
                <w:color w:val="000000"/>
              </w:rPr>
              <w:t>22%</w:t>
            </w:r>
          </w:p>
        </w:tc>
      </w:tr>
      <w:tr w:rsidR="003E4A3B" w:rsidRPr="00497159" w:rsidTr="00266CA0">
        <w:trPr>
          <w:trHeight w:hRule="exact" w:val="272"/>
        </w:trPr>
        <w:tc>
          <w:tcPr>
            <w:tcW w:w="540" w:type="dxa"/>
          </w:tcPr>
          <w:p w:rsidR="00383165" w:rsidRPr="00497159" w:rsidRDefault="00383165" w:rsidP="00383165">
            <w:pPr>
              <w:widowControl w:val="0"/>
              <w:spacing w:after="0" w:line="240" w:lineRule="auto"/>
              <w:jc w:val="both"/>
              <w:rPr>
                <w:rFonts w:ascii="Times New Roman" w:eastAsiaTheme="minorHAnsi" w:hAnsi="Times New Roman"/>
                <w:sz w:val="24"/>
                <w:szCs w:val="24"/>
              </w:rPr>
            </w:pPr>
            <w:r w:rsidRPr="00497159">
              <w:rPr>
                <w:rFonts w:ascii="Times New Roman" w:eastAsiaTheme="minorHAnsi" w:hAnsi="Times New Roman"/>
                <w:sz w:val="24"/>
                <w:szCs w:val="24"/>
              </w:rPr>
              <w:t>4.</w:t>
            </w:r>
          </w:p>
        </w:tc>
        <w:tc>
          <w:tcPr>
            <w:tcW w:w="4452" w:type="dxa"/>
          </w:tcPr>
          <w:p w:rsidR="00383165" w:rsidRPr="00497159" w:rsidRDefault="00383165" w:rsidP="00383165">
            <w:pPr>
              <w:widowControl w:val="0"/>
              <w:spacing w:after="0" w:line="240" w:lineRule="auto"/>
              <w:jc w:val="both"/>
              <w:rPr>
                <w:rFonts w:ascii="Times New Roman" w:eastAsiaTheme="minorHAnsi" w:hAnsi="Times New Roman"/>
                <w:sz w:val="24"/>
                <w:szCs w:val="24"/>
              </w:rPr>
            </w:pPr>
            <w:r w:rsidRPr="00497159">
              <w:rPr>
                <w:rFonts w:ascii="Times New Roman" w:eastAsiaTheme="minorHAnsi" w:hAnsi="Times New Roman"/>
                <w:sz w:val="24"/>
                <w:szCs w:val="24"/>
              </w:rPr>
              <w:t>FEM</w:t>
            </w:r>
          </w:p>
        </w:tc>
        <w:tc>
          <w:tcPr>
            <w:tcW w:w="2298" w:type="dxa"/>
            <w:vAlign w:val="bottom"/>
          </w:tcPr>
          <w:p w:rsidR="00383165" w:rsidRPr="00497159" w:rsidRDefault="00383165" w:rsidP="00383165">
            <w:pPr>
              <w:spacing w:after="0" w:line="240" w:lineRule="auto"/>
              <w:jc w:val="right"/>
              <w:rPr>
                <w:rFonts w:ascii="Times New Roman" w:eastAsiaTheme="minorHAnsi" w:hAnsi="Times New Roman"/>
                <w:color w:val="000000"/>
              </w:rPr>
            </w:pPr>
            <w:r w:rsidRPr="00497159">
              <w:rPr>
                <w:rFonts w:ascii="Times New Roman" w:eastAsiaTheme="minorHAnsi" w:hAnsi="Times New Roman"/>
                <w:color w:val="000000"/>
              </w:rPr>
              <w:t xml:space="preserve">            1 343   </w:t>
            </w:r>
          </w:p>
        </w:tc>
        <w:tc>
          <w:tcPr>
            <w:tcW w:w="2010" w:type="dxa"/>
          </w:tcPr>
          <w:p w:rsidR="00383165" w:rsidRPr="00497159" w:rsidRDefault="00383165" w:rsidP="00383165">
            <w:pPr>
              <w:spacing w:after="0" w:line="240" w:lineRule="auto"/>
              <w:jc w:val="right"/>
              <w:rPr>
                <w:rFonts w:ascii="Times New Roman" w:eastAsiaTheme="minorHAnsi" w:hAnsi="Times New Roman"/>
                <w:color w:val="000000"/>
              </w:rPr>
            </w:pPr>
            <w:r w:rsidRPr="00497159">
              <w:rPr>
                <w:rFonts w:ascii="Times New Roman" w:eastAsiaTheme="minorHAnsi" w:hAnsi="Times New Roman"/>
                <w:color w:val="000000"/>
              </w:rPr>
              <w:t>11%</w:t>
            </w:r>
          </w:p>
        </w:tc>
      </w:tr>
      <w:tr w:rsidR="003E4A3B" w:rsidRPr="00497159" w:rsidTr="00266CA0">
        <w:trPr>
          <w:trHeight w:hRule="exact" w:val="272"/>
        </w:trPr>
        <w:tc>
          <w:tcPr>
            <w:tcW w:w="540" w:type="dxa"/>
          </w:tcPr>
          <w:p w:rsidR="00383165" w:rsidRPr="00497159" w:rsidRDefault="00383165" w:rsidP="00383165">
            <w:pPr>
              <w:widowControl w:val="0"/>
              <w:spacing w:after="0" w:line="240" w:lineRule="auto"/>
              <w:jc w:val="both"/>
              <w:rPr>
                <w:rFonts w:ascii="Times New Roman" w:eastAsiaTheme="minorHAnsi" w:hAnsi="Times New Roman"/>
                <w:sz w:val="24"/>
                <w:szCs w:val="24"/>
              </w:rPr>
            </w:pPr>
            <w:r w:rsidRPr="00497159">
              <w:rPr>
                <w:rFonts w:ascii="Times New Roman" w:eastAsiaTheme="minorHAnsi" w:hAnsi="Times New Roman"/>
                <w:sz w:val="24"/>
                <w:szCs w:val="24"/>
              </w:rPr>
              <w:t>5.</w:t>
            </w:r>
          </w:p>
        </w:tc>
        <w:tc>
          <w:tcPr>
            <w:tcW w:w="4452" w:type="dxa"/>
          </w:tcPr>
          <w:p w:rsidR="00383165" w:rsidRPr="00497159" w:rsidRDefault="00383165" w:rsidP="00383165">
            <w:pPr>
              <w:widowControl w:val="0"/>
              <w:spacing w:after="0" w:line="240" w:lineRule="auto"/>
              <w:jc w:val="both"/>
              <w:rPr>
                <w:rFonts w:ascii="Times New Roman" w:eastAsiaTheme="minorHAnsi" w:hAnsi="Times New Roman"/>
                <w:sz w:val="24"/>
                <w:szCs w:val="24"/>
              </w:rPr>
            </w:pPr>
            <w:r w:rsidRPr="00497159">
              <w:rPr>
                <w:rFonts w:ascii="Times New Roman" w:eastAsiaTheme="minorHAnsi" w:hAnsi="Times New Roman"/>
                <w:sz w:val="24"/>
                <w:szCs w:val="24"/>
              </w:rPr>
              <w:t>Total Ressources mobilisées</w:t>
            </w:r>
          </w:p>
        </w:tc>
        <w:tc>
          <w:tcPr>
            <w:tcW w:w="2298" w:type="dxa"/>
            <w:vAlign w:val="bottom"/>
          </w:tcPr>
          <w:p w:rsidR="00383165" w:rsidRPr="00497159" w:rsidRDefault="00383165" w:rsidP="00383165">
            <w:pPr>
              <w:spacing w:after="0" w:line="240" w:lineRule="auto"/>
              <w:jc w:val="right"/>
              <w:rPr>
                <w:rFonts w:ascii="Times New Roman" w:eastAsiaTheme="minorHAnsi" w:hAnsi="Times New Roman"/>
                <w:color w:val="000000"/>
              </w:rPr>
            </w:pPr>
            <w:r w:rsidRPr="00497159">
              <w:rPr>
                <w:rFonts w:ascii="Times New Roman" w:eastAsiaTheme="minorHAnsi" w:hAnsi="Times New Roman"/>
                <w:color w:val="000000"/>
              </w:rPr>
              <w:t xml:space="preserve">          12 059   </w:t>
            </w:r>
          </w:p>
        </w:tc>
        <w:tc>
          <w:tcPr>
            <w:tcW w:w="2010" w:type="dxa"/>
          </w:tcPr>
          <w:p w:rsidR="00383165" w:rsidRPr="00497159" w:rsidRDefault="00383165" w:rsidP="00383165">
            <w:pPr>
              <w:spacing w:after="0" w:line="240" w:lineRule="auto"/>
              <w:jc w:val="right"/>
              <w:rPr>
                <w:rFonts w:ascii="Times New Roman" w:eastAsiaTheme="minorHAnsi" w:hAnsi="Times New Roman"/>
                <w:color w:val="000000"/>
              </w:rPr>
            </w:pPr>
            <w:r w:rsidRPr="00497159">
              <w:rPr>
                <w:rFonts w:ascii="Times New Roman" w:eastAsiaTheme="minorHAnsi" w:hAnsi="Times New Roman"/>
                <w:color w:val="000000"/>
              </w:rPr>
              <w:t>100%</w:t>
            </w:r>
          </w:p>
        </w:tc>
      </w:tr>
    </w:tbl>
    <w:p w:rsidR="00383165" w:rsidRPr="002B0C9E" w:rsidRDefault="00383165" w:rsidP="00383165">
      <w:pPr>
        <w:widowControl w:val="0"/>
        <w:spacing w:after="0" w:line="240" w:lineRule="auto"/>
        <w:jc w:val="both"/>
        <w:rPr>
          <w:rFonts w:ascii="Times New Roman" w:hAnsi="Times New Roman"/>
          <w:i/>
          <w:sz w:val="20"/>
          <w:szCs w:val="20"/>
        </w:rPr>
      </w:pPr>
      <w:r w:rsidRPr="002B0C9E">
        <w:rPr>
          <w:rFonts w:ascii="Times New Roman" w:hAnsi="Times New Roman"/>
          <w:i/>
          <w:sz w:val="20"/>
          <w:szCs w:val="20"/>
          <w:u w:val="single"/>
        </w:rPr>
        <w:t>Sources</w:t>
      </w:r>
      <w:r w:rsidRPr="002B0C9E">
        <w:rPr>
          <w:rFonts w:ascii="Times New Roman" w:hAnsi="Times New Roman"/>
          <w:i/>
          <w:sz w:val="20"/>
          <w:szCs w:val="20"/>
        </w:rPr>
        <w:t> : Entretiens avec le Staff et documents de programme</w:t>
      </w:r>
    </w:p>
    <w:p w:rsidR="00815DB0" w:rsidRDefault="00383165" w:rsidP="00383165">
      <w:pPr>
        <w:widowControl w:val="0"/>
        <w:tabs>
          <w:tab w:val="left" w:pos="1380"/>
        </w:tabs>
        <w:spacing w:after="0" w:line="240" w:lineRule="auto"/>
        <w:jc w:val="both"/>
        <w:rPr>
          <w:rFonts w:ascii="Times New Roman" w:hAnsi="Times New Roman"/>
          <w:sz w:val="20"/>
          <w:szCs w:val="20"/>
        </w:rPr>
      </w:pPr>
      <w:r w:rsidRPr="00863B80">
        <w:rPr>
          <w:rFonts w:ascii="Times New Roman" w:hAnsi="Times New Roman"/>
          <w:sz w:val="20"/>
          <w:szCs w:val="20"/>
        </w:rPr>
        <w:t xml:space="preserve">             </w:t>
      </w:r>
      <w:r>
        <w:rPr>
          <w:rFonts w:ascii="Times New Roman" w:hAnsi="Times New Roman"/>
          <w:sz w:val="20"/>
          <w:szCs w:val="20"/>
        </w:rPr>
        <w:t xml:space="preserve">   </w:t>
      </w:r>
      <w:r w:rsidRPr="00863B80">
        <w:rPr>
          <w:rFonts w:ascii="Times New Roman" w:hAnsi="Times New Roman"/>
          <w:sz w:val="20"/>
          <w:szCs w:val="20"/>
        </w:rPr>
        <w:t>(*) Bailleurs de fonds dont les ressources sont déjà engagé</w:t>
      </w:r>
      <w:r>
        <w:rPr>
          <w:rFonts w:ascii="Times New Roman" w:hAnsi="Times New Roman"/>
          <w:sz w:val="20"/>
          <w:szCs w:val="20"/>
        </w:rPr>
        <w:t>e</w:t>
      </w:r>
      <w:r w:rsidRPr="00863B80">
        <w:rPr>
          <w:rFonts w:ascii="Times New Roman" w:hAnsi="Times New Roman"/>
          <w:sz w:val="20"/>
          <w:szCs w:val="20"/>
        </w:rPr>
        <w:t>s</w:t>
      </w:r>
      <w:r w:rsidR="00266CA0">
        <w:rPr>
          <w:rFonts w:ascii="Times New Roman" w:hAnsi="Times New Roman"/>
          <w:sz w:val="20"/>
          <w:szCs w:val="20"/>
        </w:rPr>
        <w:t xml:space="preserve"> </w:t>
      </w:r>
      <w:r w:rsidRPr="00863B80">
        <w:rPr>
          <w:rFonts w:ascii="Times New Roman" w:hAnsi="Times New Roman"/>
          <w:sz w:val="20"/>
          <w:szCs w:val="20"/>
        </w:rPr>
        <w:t>dans le cycle de programmation</w:t>
      </w:r>
    </w:p>
    <w:p w:rsidR="00383165" w:rsidRPr="00863B80" w:rsidRDefault="00815DB0" w:rsidP="00383165">
      <w:pPr>
        <w:widowControl w:val="0"/>
        <w:tabs>
          <w:tab w:val="left" w:pos="1380"/>
        </w:tabs>
        <w:spacing w:after="0" w:line="240" w:lineRule="auto"/>
        <w:jc w:val="both"/>
        <w:rPr>
          <w:rFonts w:ascii="Times New Roman" w:hAnsi="Times New Roman"/>
          <w:sz w:val="20"/>
          <w:szCs w:val="20"/>
        </w:rPr>
      </w:pPr>
      <w:r>
        <w:rPr>
          <w:rFonts w:ascii="Times New Roman" w:hAnsi="Times New Roman"/>
          <w:sz w:val="20"/>
          <w:szCs w:val="20"/>
        </w:rPr>
        <w:t xml:space="preserve">                    </w:t>
      </w:r>
      <w:r w:rsidR="00383165" w:rsidRPr="00863B80">
        <w:rPr>
          <w:rFonts w:ascii="Times New Roman" w:hAnsi="Times New Roman"/>
          <w:sz w:val="20"/>
          <w:szCs w:val="20"/>
        </w:rPr>
        <w:t xml:space="preserve"> en cours </w:t>
      </w:r>
      <w:r>
        <w:rPr>
          <w:rFonts w:ascii="Times New Roman" w:hAnsi="Times New Roman"/>
          <w:sz w:val="20"/>
          <w:szCs w:val="20"/>
        </w:rPr>
        <w:t xml:space="preserve">   </w:t>
      </w:r>
      <w:r w:rsidR="00383165" w:rsidRPr="00863B80">
        <w:rPr>
          <w:rFonts w:ascii="Times New Roman" w:hAnsi="Times New Roman"/>
          <w:sz w:val="20"/>
          <w:szCs w:val="20"/>
        </w:rPr>
        <w:t>d’exécution</w:t>
      </w:r>
    </w:p>
    <w:p w:rsidR="00266CA0" w:rsidRDefault="00266CA0" w:rsidP="000F5B40">
      <w:pPr>
        <w:pStyle w:val="Heading4"/>
      </w:pPr>
      <w:bookmarkStart w:id="107" w:name="_Toc243370571"/>
      <w:bookmarkStart w:id="108" w:name="_Toc243370636"/>
      <w:r>
        <w:lastRenderedPageBreak/>
        <w:t>Graphique n°3 : Structure par source des ressources mobilisées</w:t>
      </w:r>
      <w:bookmarkEnd w:id="107"/>
      <w:bookmarkEnd w:id="108"/>
      <w:r w:rsidR="00132D7F">
        <w:tab/>
      </w:r>
    </w:p>
    <w:p w:rsidR="00266CA0" w:rsidRDefault="00DB0C9A" w:rsidP="00497159">
      <w:pPr>
        <w:widowControl w:val="0"/>
        <w:tabs>
          <w:tab w:val="left" w:pos="1380"/>
        </w:tabs>
        <w:spacing w:after="0" w:line="240" w:lineRule="auto"/>
        <w:jc w:val="both"/>
        <w:rPr>
          <w:rFonts w:ascii="Times New Roman" w:hAnsi="Times New Roman"/>
          <w:sz w:val="24"/>
          <w:szCs w:val="24"/>
        </w:rPr>
      </w:pPr>
      <w:r>
        <w:rPr>
          <w:rFonts w:ascii="Times New Roman" w:hAnsi="Times New Roman"/>
          <w:noProof/>
          <w:sz w:val="24"/>
          <w:szCs w:val="24"/>
          <w:lang w:val="en-US"/>
        </w:rPr>
        <w:drawing>
          <wp:anchor distT="0" distB="0" distL="114300" distR="114300" simplePos="0" relativeHeight="251660288" behindDoc="0" locked="0" layoutInCell="1" allowOverlap="1">
            <wp:simplePos x="0" y="0"/>
            <wp:positionH relativeFrom="column">
              <wp:align>left</wp:align>
            </wp:positionH>
            <wp:positionV relativeFrom="paragraph">
              <wp:posOffset>114935</wp:posOffset>
            </wp:positionV>
            <wp:extent cx="5036820" cy="2769870"/>
            <wp:effectExtent l="19050" t="0" r="11430" b="0"/>
            <wp:wrapSquare wrapText="bothSides"/>
            <wp:docPr id="2" name="Objet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p>
    <w:p w:rsidR="00266CA0" w:rsidRDefault="00266CA0" w:rsidP="00497159">
      <w:pPr>
        <w:widowControl w:val="0"/>
        <w:tabs>
          <w:tab w:val="left" w:pos="1380"/>
        </w:tabs>
        <w:spacing w:after="0" w:line="240" w:lineRule="auto"/>
        <w:jc w:val="both"/>
        <w:rPr>
          <w:rFonts w:ascii="Times New Roman" w:hAnsi="Times New Roman"/>
          <w:sz w:val="24"/>
          <w:szCs w:val="24"/>
        </w:rPr>
      </w:pPr>
    </w:p>
    <w:p w:rsidR="007D4AD7" w:rsidRDefault="007D4AD7" w:rsidP="00497159">
      <w:pPr>
        <w:widowControl w:val="0"/>
        <w:tabs>
          <w:tab w:val="left" w:pos="1380"/>
        </w:tabs>
        <w:spacing w:after="0" w:line="240" w:lineRule="auto"/>
        <w:jc w:val="both"/>
        <w:rPr>
          <w:rFonts w:ascii="Times New Roman" w:hAnsi="Times New Roman"/>
          <w:sz w:val="24"/>
          <w:szCs w:val="24"/>
        </w:rPr>
      </w:pPr>
    </w:p>
    <w:p w:rsidR="007D4AD7" w:rsidRDefault="007D4AD7" w:rsidP="00497159">
      <w:pPr>
        <w:widowControl w:val="0"/>
        <w:tabs>
          <w:tab w:val="left" w:pos="1380"/>
        </w:tabs>
        <w:spacing w:after="0" w:line="240" w:lineRule="auto"/>
        <w:jc w:val="both"/>
        <w:rPr>
          <w:rFonts w:ascii="Times New Roman" w:hAnsi="Times New Roman"/>
          <w:sz w:val="24"/>
          <w:szCs w:val="24"/>
        </w:rPr>
      </w:pPr>
    </w:p>
    <w:p w:rsidR="007D4AD7" w:rsidRDefault="007D4AD7" w:rsidP="00497159">
      <w:pPr>
        <w:widowControl w:val="0"/>
        <w:tabs>
          <w:tab w:val="left" w:pos="1380"/>
        </w:tabs>
        <w:spacing w:after="0" w:line="240" w:lineRule="auto"/>
        <w:jc w:val="both"/>
        <w:rPr>
          <w:rFonts w:ascii="Times New Roman" w:hAnsi="Times New Roman"/>
          <w:sz w:val="24"/>
          <w:szCs w:val="24"/>
        </w:rPr>
      </w:pPr>
    </w:p>
    <w:p w:rsidR="007D4AD7" w:rsidRDefault="007D4AD7" w:rsidP="00497159">
      <w:pPr>
        <w:widowControl w:val="0"/>
        <w:tabs>
          <w:tab w:val="left" w:pos="1380"/>
        </w:tabs>
        <w:spacing w:after="0" w:line="240" w:lineRule="auto"/>
        <w:jc w:val="both"/>
        <w:rPr>
          <w:rFonts w:ascii="Times New Roman" w:hAnsi="Times New Roman"/>
          <w:sz w:val="24"/>
          <w:szCs w:val="24"/>
        </w:rPr>
      </w:pPr>
    </w:p>
    <w:p w:rsidR="007D4AD7" w:rsidRDefault="007D4AD7" w:rsidP="00497159">
      <w:pPr>
        <w:widowControl w:val="0"/>
        <w:tabs>
          <w:tab w:val="left" w:pos="1380"/>
        </w:tabs>
        <w:spacing w:after="0" w:line="240" w:lineRule="auto"/>
        <w:jc w:val="both"/>
        <w:rPr>
          <w:rFonts w:ascii="Times New Roman" w:hAnsi="Times New Roman"/>
          <w:sz w:val="24"/>
          <w:szCs w:val="24"/>
        </w:rPr>
      </w:pPr>
    </w:p>
    <w:p w:rsidR="007D4AD7" w:rsidRDefault="007D4AD7" w:rsidP="00497159">
      <w:pPr>
        <w:widowControl w:val="0"/>
        <w:tabs>
          <w:tab w:val="left" w:pos="1380"/>
        </w:tabs>
        <w:spacing w:after="0" w:line="240" w:lineRule="auto"/>
        <w:jc w:val="both"/>
        <w:rPr>
          <w:rFonts w:ascii="Times New Roman" w:hAnsi="Times New Roman"/>
          <w:sz w:val="24"/>
          <w:szCs w:val="24"/>
        </w:rPr>
      </w:pPr>
    </w:p>
    <w:p w:rsidR="007D4AD7" w:rsidRDefault="007D4AD7" w:rsidP="00497159">
      <w:pPr>
        <w:widowControl w:val="0"/>
        <w:tabs>
          <w:tab w:val="left" w:pos="1380"/>
        </w:tabs>
        <w:spacing w:after="0" w:line="240" w:lineRule="auto"/>
        <w:jc w:val="both"/>
        <w:rPr>
          <w:rFonts w:ascii="Times New Roman" w:hAnsi="Times New Roman"/>
          <w:sz w:val="24"/>
          <w:szCs w:val="24"/>
        </w:rPr>
      </w:pPr>
    </w:p>
    <w:p w:rsidR="007D4AD7" w:rsidRDefault="007D4AD7" w:rsidP="00497159">
      <w:pPr>
        <w:widowControl w:val="0"/>
        <w:tabs>
          <w:tab w:val="left" w:pos="1380"/>
        </w:tabs>
        <w:spacing w:after="0" w:line="240" w:lineRule="auto"/>
        <w:jc w:val="both"/>
        <w:rPr>
          <w:rFonts w:ascii="Times New Roman" w:hAnsi="Times New Roman"/>
          <w:sz w:val="24"/>
          <w:szCs w:val="24"/>
        </w:rPr>
      </w:pPr>
    </w:p>
    <w:p w:rsidR="007D4AD7" w:rsidRDefault="007D4AD7" w:rsidP="00497159">
      <w:pPr>
        <w:widowControl w:val="0"/>
        <w:tabs>
          <w:tab w:val="left" w:pos="1380"/>
        </w:tabs>
        <w:spacing w:after="0" w:line="240" w:lineRule="auto"/>
        <w:jc w:val="both"/>
        <w:rPr>
          <w:rFonts w:ascii="Times New Roman" w:hAnsi="Times New Roman"/>
          <w:sz w:val="24"/>
          <w:szCs w:val="24"/>
        </w:rPr>
      </w:pPr>
    </w:p>
    <w:p w:rsidR="007D4AD7" w:rsidRDefault="007D4AD7" w:rsidP="00497159">
      <w:pPr>
        <w:widowControl w:val="0"/>
        <w:tabs>
          <w:tab w:val="left" w:pos="1380"/>
        </w:tabs>
        <w:spacing w:after="0" w:line="240" w:lineRule="auto"/>
        <w:jc w:val="both"/>
        <w:rPr>
          <w:rFonts w:ascii="Times New Roman" w:hAnsi="Times New Roman"/>
          <w:sz w:val="24"/>
          <w:szCs w:val="24"/>
        </w:rPr>
      </w:pPr>
    </w:p>
    <w:p w:rsidR="007D4AD7" w:rsidRDefault="007D4AD7" w:rsidP="00497159">
      <w:pPr>
        <w:widowControl w:val="0"/>
        <w:tabs>
          <w:tab w:val="left" w:pos="1380"/>
        </w:tabs>
        <w:spacing w:after="0" w:line="240" w:lineRule="auto"/>
        <w:jc w:val="both"/>
        <w:rPr>
          <w:rFonts w:ascii="Times New Roman" w:hAnsi="Times New Roman"/>
          <w:sz w:val="24"/>
          <w:szCs w:val="24"/>
        </w:rPr>
      </w:pPr>
    </w:p>
    <w:p w:rsidR="007D4AD7" w:rsidRDefault="007D4AD7" w:rsidP="00497159">
      <w:pPr>
        <w:widowControl w:val="0"/>
        <w:tabs>
          <w:tab w:val="left" w:pos="1380"/>
        </w:tabs>
        <w:spacing w:after="0" w:line="240" w:lineRule="auto"/>
        <w:jc w:val="both"/>
        <w:rPr>
          <w:rFonts w:ascii="Times New Roman" w:hAnsi="Times New Roman"/>
          <w:sz w:val="24"/>
          <w:szCs w:val="24"/>
        </w:rPr>
      </w:pPr>
    </w:p>
    <w:p w:rsidR="007D4AD7" w:rsidRDefault="007D4AD7" w:rsidP="00497159">
      <w:pPr>
        <w:widowControl w:val="0"/>
        <w:tabs>
          <w:tab w:val="left" w:pos="1380"/>
        </w:tabs>
        <w:spacing w:after="0" w:line="240" w:lineRule="auto"/>
        <w:jc w:val="both"/>
        <w:rPr>
          <w:rFonts w:ascii="Times New Roman" w:hAnsi="Times New Roman"/>
          <w:sz w:val="24"/>
          <w:szCs w:val="24"/>
        </w:rPr>
      </w:pPr>
    </w:p>
    <w:p w:rsidR="007D4AD7" w:rsidRDefault="007D4AD7" w:rsidP="00497159">
      <w:pPr>
        <w:widowControl w:val="0"/>
        <w:tabs>
          <w:tab w:val="left" w:pos="1380"/>
        </w:tabs>
        <w:spacing w:after="0" w:line="240" w:lineRule="auto"/>
        <w:jc w:val="both"/>
        <w:rPr>
          <w:rFonts w:ascii="Times New Roman" w:hAnsi="Times New Roman"/>
          <w:sz w:val="24"/>
          <w:szCs w:val="24"/>
        </w:rPr>
      </w:pPr>
    </w:p>
    <w:p w:rsidR="007D4AD7" w:rsidRDefault="007D4AD7" w:rsidP="00497159">
      <w:pPr>
        <w:widowControl w:val="0"/>
        <w:tabs>
          <w:tab w:val="left" w:pos="1380"/>
        </w:tabs>
        <w:spacing w:after="0" w:line="240" w:lineRule="auto"/>
        <w:jc w:val="both"/>
        <w:rPr>
          <w:rFonts w:ascii="Times New Roman" w:hAnsi="Times New Roman"/>
          <w:sz w:val="24"/>
          <w:szCs w:val="24"/>
        </w:rPr>
      </w:pPr>
    </w:p>
    <w:p w:rsidR="007D4AD7" w:rsidRDefault="007D4AD7" w:rsidP="00497159">
      <w:pPr>
        <w:widowControl w:val="0"/>
        <w:tabs>
          <w:tab w:val="left" w:pos="1380"/>
        </w:tabs>
        <w:spacing w:after="0" w:line="240" w:lineRule="auto"/>
        <w:jc w:val="both"/>
        <w:rPr>
          <w:rFonts w:ascii="Times New Roman" w:hAnsi="Times New Roman"/>
          <w:sz w:val="24"/>
          <w:szCs w:val="24"/>
        </w:rPr>
      </w:pPr>
    </w:p>
    <w:p w:rsidR="00A11E5A" w:rsidRDefault="00AB199E" w:rsidP="00497159">
      <w:pPr>
        <w:widowControl w:val="0"/>
        <w:tabs>
          <w:tab w:val="left" w:pos="1380"/>
        </w:tabs>
        <w:spacing w:after="0" w:line="240" w:lineRule="auto"/>
        <w:jc w:val="both"/>
        <w:rPr>
          <w:rFonts w:ascii="Times New Roman" w:hAnsi="Times New Roman"/>
          <w:sz w:val="24"/>
          <w:szCs w:val="24"/>
        </w:rPr>
      </w:pPr>
      <w:r>
        <w:rPr>
          <w:rFonts w:ascii="Times New Roman" w:hAnsi="Times New Roman"/>
          <w:sz w:val="24"/>
          <w:szCs w:val="24"/>
        </w:rPr>
        <w:t>90</w:t>
      </w:r>
      <w:r w:rsidR="007D4AD7">
        <w:rPr>
          <w:rFonts w:ascii="Times New Roman" w:hAnsi="Times New Roman"/>
          <w:sz w:val="24"/>
          <w:szCs w:val="24"/>
        </w:rPr>
        <w:t xml:space="preserve">.    </w:t>
      </w:r>
      <w:r w:rsidR="00383165">
        <w:rPr>
          <w:rFonts w:ascii="Times New Roman" w:hAnsi="Times New Roman"/>
          <w:sz w:val="24"/>
          <w:szCs w:val="24"/>
        </w:rPr>
        <w:t>L’on peut dire que les efforts de mobilisation de ressources en direction des autres partenaires au développement</w:t>
      </w:r>
      <w:r w:rsidR="00A11E5A">
        <w:rPr>
          <w:rFonts w:ascii="Times New Roman" w:hAnsi="Times New Roman"/>
          <w:sz w:val="24"/>
          <w:szCs w:val="24"/>
        </w:rPr>
        <w:t xml:space="preserve"> sont réels</w:t>
      </w:r>
      <w:r w:rsidR="00383165">
        <w:rPr>
          <w:rFonts w:ascii="Times New Roman" w:hAnsi="Times New Roman"/>
          <w:sz w:val="24"/>
          <w:szCs w:val="24"/>
        </w:rPr>
        <w:t>. Le graphique 4 ci-dessous montre que les ressources collectées par ailleurs par le PNUD et injectées dans le cycle en cours sont nettement supérieures à ses propres financements internes, dans un rapport de 64% contre 36%.</w:t>
      </w:r>
    </w:p>
    <w:p w:rsidR="00A11E5A" w:rsidRDefault="00A11E5A" w:rsidP="000F5B40">
      <w:pPr>
        <w:pStyle w:val="Heading4"/>
      </w:pPr>
      <w:bookmarkStart w:id="109" w:name="_Toc243370572"/>
      <w:bookmarkStart w:id="110" w:name="_Toc243370637"/>
      <w:r>
        <w:t>Tableau 1</w:t>
      </w:r>
      <w:r w:rsidR="00A13224">
        <w:t>6</w:t>
      </w:r>
      <w:r>
        <w:t xml:space="preserve"> : </w:t>
      </w:r>
      <w:r w:rsidR="007C31B2">
        <w:t xml:space="preserve">Financement de l’exécution en cours : </w:t>
      </w:r>
      <w:r>
        <w:t>Ressources internes versus ressources mobilisées</w:t>
      </w:r>
      <w:bookmarkEnd w:id="109"/>
      <w:bookmarkEnd w:id="110"/>
    </w:p>
    <w:p w:rsidR="00D03EEF" w:rsidRPr="00497159" w:rsidRDefault="00D03EEF" w:rsidP="00132D7F">
      <w:pPr>
        <w:widowControl w:val="0"/>
        <w:tabs>
          <w:tab w:val="left" w:pos="851"/>
        </w:tabs>
        <w:spacing w:after="0" w:line="240" w:lineRule="auto"/>
        <w:jc w:val="both"/>
        <w:rPr>
          <w:rFonts w:ascii="Times New Roman" w:hAnsi="Times New Roman"/>
          <w:sz w:val="10"/>
          <w:szCs w:val="10"/>
        </w:rPr>
      </w:pPr>
    </w:p>
    <w:tbl>
      <w:tblPr>
        <w:tblStyle w:val="TableGrid"/>
        <w:tblW w:w="0" w:type="auto"/>
        <w:tblLook w:val="04A0"/>
      </w:tblPr>
      <w:tblGrid>
        <w:gridCol w:w="675"/>
        <w:gridCol w:w="2552"/>
        <w:gridCol w:w="2126"/>
        <w:gridCol w:w="2268"/>
      </w:tblGrid>
      <w:tr w:rsidR="0017757D" w:rsidRPr="0017757D" w:rsidTr="0061234C">
        <w:tc>
          <w:tcPr>
            <w:tcW w:w="675" w:type="dxa"/>
            <w:vMerge w:val="restart"/>
          </w:tcPr>
          <w:p w:rsidR="0017757D" w:rsidRPr="0017757D" w:rsidRDefault="0017757D" w:rsidP="00132D7F">
            <w:pPr>
              <w:widowControl w:val="0"/>
              <w:tabs>
                <w:tab w:val="left" w:pos="851"/>
              </w:tabs>
              <w:jc w:val="both"/>
              <w:rPr>
                <w:rFonts w:ascii="Times New Roman" w:hAnsi="Times New Roman"/>
                <w:sz w:val="24"/>
                <w:szCs w:val="24"/>
              </w:rPr>
            </w:pPr>
            <w:r w:rsidRPr="0017757D">
              <w:rPr>
                <w:rFonts w:ascii="Times New Roman" w:hAnsi="Times New Roman"/>
                <w:sz w:val="24"/>
                <w:szCs w:val="24"/>
              </w:rPr>
              <w:t>N°</w:t>
            </w:r>
          </w:p>
        </w:tc>
        <w:tc>
          <w:tcPr>
            <w:tcW w:w="2552" w:type="dxa"/>
            <w:vMerge w:val="restart"/>
          </w:tcPr>
          <w:p w:rsidR="0017757D" w:rsidRPr="0017757D" w:rsidRDefault="0017757D" w:rsidP="0061234C">
            <w:pPr>
              <w:widowControl w:val="0"/>
              <w:tabs>
                <w:tab w:val="left" w:pos="851"/>
              </w:tabs>
              <w:jc w:val="both"/>
              <w:rPr>
                <w:rFonts w:ascii="Times New Roman" w:hAnsi="Times New Roman"/>
                <w:sz w:val="24"/>
                <w:szCs w:val="24"/>
              </w:rPr>
            </w:pPr>
            <w:r w:rsidRPr="0017757D">
              <w:rPr>
                <w:rFonts w:ascii="Times New Roman" w:hAnsi="Times New Roman"/>
                <w:sz w:val="24"/>
                <w:szCs w:val="24"/>
              </w:rPr>
              <w:t>Sources</w:t>
            </w:r>
          </w:p>
        </w:tc>
        <w:tc>
          <w:tcPr>
            <w:tcW w:w="4394" w:type="dxa"/>
            <w:gridSpan w:val="2"/>
          </w:tcPr>
          <w:p w:rsidR="0017757D" w:rsidRPr="0017757D" w:rsidRDefault="0017757D" w:rsidP="0017757D">
            <w:pPr>
              <w:widowControl w:val="0"/>
              <w:tabs>
                <w:tab w:val="left" w:pos="851"/>
              </w:tabs>
              <w:spacing w:after="0" w:line="240" w:lineRule="auto"/>
              <w:jc w:val="center"/>
              <w:rPr>
                <w:rFonts w:ascii="Times New Roman" w:hAnsi="Times New Roman"/>
                <w:sz w:val="24"/>
                <w:szCs w:val="24"/>
              </w:rPr>
            </w:pPr>
            <w:r w:rsidRPr="0017757D">
              <w:rPr>
                <w:rFonts w:ascii="Times New Roman" w:hAnsi="Times New Roman"/>
                <w:sz w:val="24"/>
                <w:szCs w:val="24"/>
              </w:rPr>
              <w:t>Ressources (en milliers de USD)</w:t>
            </w:r>
          </w:p>
        </w:tc>
      </w:tr>
      <w:tr w:rsidR="0017757D" w:rsidRPr="0017757D" w:rsidTr="007C31B2">
        <w:tc>
          <w:tcPr>
            <w:tcW w:w="675" w:type="dxa"/>
            <w:vMerge/>
          </w:tcPr>
          <w:p w:rsidR="0017757D" w:rsidRPr="0017757D" w:rsidRDefault="0017757D" w:rsidP="00132D7F">
            <w:pPr>
              <w:widowControl w:val="0"/>
              <w:tabs>
                <w:tab w:val="left" w:pos="851"/>
              </w:tabs>
              <w:spacing w:after="0" w:line="240" w:lineRule="auto"/>
              <w:jc w:val="both"/>
              <w:rPr>
                <w:rFonts w:ascii="Times New Roman" w:hAnsi="Times New Roman"/>
                <w:sz w:val="24"/>
                <w:szCs w:val="24"/>
              </w:rPr>
            </w:pPr>
          </w:p>
        </w:tc>
        <w:tc>
          <w:tcPr>
            <w:tcW w:w="2552" w:type="dxa"/>
            <w:vMerge/>
          </w:tcPr>
          <w:p w:rsidR="0017757D" w:rsidRPr="0017757D" w:rsidRDefault="0017757D" w:rsidP="0061234C">
            <w:pPr>
              <w:widowControl w:val="0"/>
              <w:tabs>
                <w:tab w:val="left" w:pos="851"/>
              </w:tabs>
              <w:spacing w:after="0" w:line="240" w:lineRule="auto"/>
              <w:jc w:val="both"/>
              <w:rPr>
                <w:rFonts w:ascii="Times New Roman" w:hAnsi="Times New Roman"/>
                <w:sz w:val="24"/>
                <w:szCs w:val="24"/>
              </w:rPr>
            </w:pPr>
          </w:p>
        </w:tc>
        <w:tc>
          <w:tcPr>
            <w:tcW w:w="2126" w:type="dxa"/>
          </w:tcPr>
          <w:p w:rsidR="0017757D" w:rsidRPr="0017757D" w:rsidRDefault="0017757D" w:rsidP="00132D7F">
            <w:pPr>
              <w:widowControl w:val="0"/>
              <w:tabs>
                <w:tab w:val="left" w:pos="851"/>
              </w:tabs>
              <w:spacing w:after="0" w:line="240" w:lineRule="auto"/>
              <w:jc w:val="both"/>
              <w:rPr>
                <w:rFonts w:ascii="Times New Roman" w:hAnsi="Times New Roman"/>
                <w:sz w:val="24"/>
                <w:szCs w:val="24"/>
              </w:rPr>
            </w:pPr>
            <w:r w:rsidRPr="0017757D">
              <w:rPr>
                <w:rFonts w:ascii="Times New Roman" w:hAnsi="Times New Roman"/>
                <w:sz w:val="24"/>
                <w:szCs w:val="24"/>
              </w:rPr>
              <w:t>En valeur absolue</w:t>
            </w:r>
          </w:p>
        </w:tc>
        <w:tc>
          <w:tcPr>
            <w:tcW w:w="2268" w:type="dxa"/>
          </w:tcPr>
          <w:p w:rsidR="0017757D" w:rsidRPr="0017757D" w:rsidRDefault="0017757D" w:rsidP="00132D7F">
            <w:pPr>
              <w:widowControl w:val="0"/>
              <w:tabs>
                <w:tab w:val="left" w:pos="851"/>
              </w:tabs>
              <w:spacing w:after="0" w:line="240" w:lineRule="auto"/>
              <w:jc w:val="both"/>
              <w:rPr>
                <w:rFonts w:ascii="Times New Roman" w:hAnsi="Times New Roman"/>
                <w:sz w:val="24"/>
                <w:szCs w:val="24"/>
              </w:rPr>
            </w:pPr>
            <w:r w:rsidRPr="0017757D">
              <w:rPr>
                <w:rFonts w:ascii="Times New Roman" w:hAnsi="Times New Roman"/>
                <w:sz w:val="24"/>
                <w:szCs w:val="24"/>
              </w:rPr>
              <w:t>En valeur relative</w:t>
            </w:r>
          </w:p>
        </w:tc>
      </w:tr>
      <w:tr w:rsidR="007C31B2" w:rsidRPr="0017757D" w:rsidTr="007C31B2">
        <w:tc>
          <w:tcPr>
            <w:tcW w:w="675" w:type="dxa"/>
          </w:tcPr>
          <w:p w:rsidR="007C31B2" w:rsidRPr="0017757D" w:rsidRDefault="007C31B2" w:rsidP="00132D7F">
            <w:pPr>
              <w:widowControl w:val="0"/>
              <w:tabs>
                <w:tab w:val="left" w:pos="851"/>
              </w:tabs>
              <w:spacing w:after="0" w:line="240" w:lineRule="auto"/>
              <w:jc w:val="both"/>
              <w:rPr>
                <w:rFonts w:ascii="Times New Roman" w:hAnsi="Times New Roman"/>
                <w:sz w:val="24"/>
                <w:szCs w:val="24"/>
              </w:rPr>
            </w:pPr>
            <w:r w:rsidRPr="0017757D">
              <w:rPr>
                <w:rFonts w:ascii="Times New Roman" w:hAnsi="Times New Roman"/>
                <w:sz w:val="24"/>
                <w:szCs w:val="24"/>
              </w:rPr>
              <w:t>1.</w:t>
            </w:r>
          </w:p>
        </w:tc>
        <w:tc>
          <w:tcPr>
            <w:tcW w:w="2552" w:type="dxa"/>
          </w:tcPr>
          <w:p w:rsidR="007C31B2" w:rsidRPr="0017757D" w:rsidRDefault="007C31B2" w:rsidP="00132D7F">
            <w:pPr>
              <w:widowControl w:val="0"/>
              <w:tabs>
                <w:tab w:val="left" w:pos="851"/>
              </w:tabs>
              <w:spacing w:after="0" w:line="240" w:lineRule="auto"/>
              <w:jc w:val="both"/>
              <w:rPr>
                <w:rFonts w:ascii="Times New Roman" w:hAnsi="Times New Roman"/>
                <w:sz w:val="24"/>
                <w:szCs w:val="24"/>
              </w:rPr>
            </w:pPr>
            <w:r w:rsidRPr="0017757D">
              <w:rPr>
                <w:rFonts w:ascii="Times New Roman" w:hAnsi="Times New Roman"/>
                <w:sz w:val="24"/>
                <w:szCs w:val="24"/>
              </w:rPr>
              <w:t>PNUD</w:t>
            </w:r>
          </w:p>
        </w:tc>
        <w:tc>
          <w:tcPr>
            <w:tcW w:w="2126" w:type="dxa"/>
          </w:tcPr>
          <w:p w:rsidR="007C31B2" w:rsidRPr="0017757D" w:rsidRDefault="0017757D" w:rsidP="0017757D">
            <w:pPr>
              <w:widowControl w:val="0"/>
              <w:tabs>
                <w:tab w:val="left" w:pos="851"/>
              </w:tabs>
              <w:spacing w:after="0" w:line="240" w:lineRule="auto"/>
              <w:jc w:val="right"/>
              <w:rPr>
                <w:rFonts w:ascii="Times New Roman" w:hAnsi="Times New Roman"/>
                <w:sz w:val="24"/>
                <w:szCs w:val="24"/>
              </w:rPr>
            </w:pPr>
            <w:r w:rsidRPr="0017757D">
              <w:rPr>
                <w:rFonts w:ascii="Times New Roman" w:hAnsi="Times New Roman"/>
                <w:sz w:val="24"/>
                <w:szCs w:val="24"/>
              </w:rPr>
              <w:t>4 553</w:t>
            </w:r>
          </w:p>
        </w:tc>
        <w:tc>
          <w:tcPr>
            <w:tcW w:w="2268" w:type="dxa"/>
          </w:tcPr>
          <w:p w:rsidR="007C31B2" w:rsidRPr="0017757D" w:rsidRDefault="007C31B2" w:rsidP="0017757D">
            <w:pPr>
              <w:widowControl w:val="0"/>
              <w:tabs>
                <w:tab w:val="left" w:pos="851"/>
              </w:tabs>
              <w:spacing w:after="0" w:line="240" w:lineRule="auto"/>
              <w:jc w:val="right"/>
              <w:rPr>
                <w:rFonts w:ascii="Times New Roman" w:hAnsi="Times New Roman"/>
                <w:sz w:val="24"/>
                <w:szCs w:val="24"/>
              </w:rPr>
            </w:pPr>
            <w:r w:rsidRPr="0017757D">
              <w:rPr>
                <w:rFonts w:ascii="Times New Roman" w:hAnsi="Times New Roman"/>
                <w:sz w:val="24"/>
                <w:szCs w:val="24"/>
              </w:rPr>
              <w:t>3</w:t>
            </w:r>
            <w:r w:rsidR="0017757D" w:rsidRPr="0017757D">
              <w:rPr>
                <w:rFonts w:ascii="Times New Roman" w:hAnsi="Times New Roman"/>
                <w:sz w:val="24"/>
                <w:szCs w:val="24"/>
              </w:rPr>
              <w:t>6</w:t>
            </w:r>
            <w:r w:rsidRPr="0017757D">
              <w:rPr>
                <w:rFonts w:ascii="Times New Roman" w:hAnsi="Times New Roman"/>
                <w:sz w:val="24"/>
                <w:szCs w:val="24"/>
              </w:rPr>
              <w:t>%</w:t>
            </w:r>
          </w:p>
        </w:tc>
      </w:tr>
      <w:tr w:rsidR="007C31B2" w:rsidRPr="0017757D" w:rsidTr="007C31B2">
        <w:tc>
          <w:tcPr>
            <w:tcW w:w="675" w:type="dxa"/>
          </w:tcPr>
          <w:p w:rsidR="007C31B2" w:rsidRPr="0017757D" w:rsidRDefault="007C31B2" w:rsidP="00132D7F">
            <w:pPr>
              <w:widowControl w:val="0"/>
              <w:tabs>
                <w:tab w:val="left" w:pos="851"/>
              </w:tabs>
              <w:spacing w:after="0" w:line="240" w:lineRule="auto"/>
              <w:jc w:val="both"/>
              <w:rPr>
                <w:rFonts w:ascii="Times New Roman" w:hAnsi="Times New Roman"/>
                <w:sz w:val="24"/>
                <w:szCs w:val="24"/>
              </w:rPr>
            </w:pPr>
            <w:r w:rsidRPr="0017757D">
              <w:rPr>
                <w:rFonts w:ascii="Times New Roman" w:hAnsi="Times New Roman"/>
                <w:sz w:val="24"/>
                <w:szCs w:val="24"/>
              </w:rPr>
              <w:t>2.</w:t>
            </w:r>
          </w:p>
        </w:tc>
        <w:tc>
          <w:tcPr>
            <w:tcW w:w="2552" w:type="dxa"/>
          </w:tcPr>
          <w:p w:rsidR="007C31B2" w:rsidRPr="0017757D" w:rsidRDefault="007C31B2" w:rsidP="00132D7F">
            <w:pPr>
              <w:widowControl w:val="0"/>
              <w:tabs>
                <w:tab w:val="left" w:pos="851"/>
              </w:tabs>
              <w:spacing w:after="0" w:line="240" w:lineRule="auto"/>
              <w:jc w:val="both"/>
              <w:rPr>
                <w:rFonts w:ascii="Times New Roman" w:hAnsi="Times New Roman"/>
                <w:sz w:val="24"/>
                <w:szCs w:val="24"/>
              </w:rPr>
            </w:pPr>
            <w:r w:rsidRPr="0017757D">
              <w:rPr>
                <w:rFonts w:ascii="Times New Roman" w:hAnsi="Times New Roman"/>
                <w:sz w:val="24"/>
                <w:szCs w:val="24"/>
              </w:rPr>
              <w:t>Mobilisées</w:t>
            </w:r>
          </w:p>
        </w:tc>
        <w:tc>
          <w:tcPr>
            <w:tcW w:w="2126" w:type="dxa"/>
          </w:tcPr>
          <w:p w:rsidR="007C31B2" w:rsidRPr="0017757D" w:rsidRDefault="007C31B2" w:rsidP="0017757D">
            <w:pPr>
              <w:widowControl w:val="0"/>
              <w:tabs>
                <w:tab w:val="left" w:pos="851"/>
              </w:tabs>
              <w:spacing w:after="0" w:line="240" w:lineRule="auto"/>
              <w:jc w:val="right"/>
              <w:rPr>
                <w:rFonts w:ascii="Times New Roman" w:hAnsi="Times New Roman"/>
                <w:sz w:val="24"/>
                <w:szCs w:val="24"/>
              </w:rPr>
            </w:pPr>
            <w:r w:rsidRPr="0017757D">
              <w:rPr>
                <w:rFonts w:ascii="Times New Roman" w:hAnsi="Times New Roman"/>
                <w:sz w:val="24"/>
                <w:szCs w:val="24"/>
              </w:rPr>
              <w:t>8 016</w:t>
            </w:r>
          </w:p>
        </w:tc>
        <w:tc>
          <w:tcPr>
            <w:tcW w:w="2268" w:type="dxa"/>
          </w:tcPr>
          <w:p w:rsidR="007C31B2" w:rsidRPr="0017757D" w:rsidRDefault="007C31B2" w:rsidP="0017757D">
            <w:pPr>
              <w:widowControl w:val="0"/>
              <w:tabs>
                <w:tab w:val="left" w:pos="851"/>
              </w:tabs>
              <w:spacing w:after="0" w:line="240" w:lineRule="auto"/>
              <w:jc w:val="right"/>
              <w:rPr>
                <w:rFonts w:ascii="Times New Roman" w:hAnsi="Times New Roman"/>
                <w:sz w:val="24"/>
                <w:szCs w:val="24"/>
              </w:rPr>
            </w:pPr>
            <w:r w:rsidRPr="0017757D">
              <w:rPr>
                <w:rFonts w:ascii="Times New Roman" w:hAnsi="Times New Roman"/>
                <w:sz w:val="24"/>
                <w:szCs w:val="24"/>
              </w:rPr>
              <w:t>6</w:t>
            </w:r>
            <w:r w:rsidR="0017757D" w:rsidRPr="0017757D">
              <w:rPr>
                <w:rFonts w:ascii="Times New Roman" w:hAnsi="Times New Roman"/>
                <w:sz w:val="24"/>
                <w:szCs w:val="24"/>
              </w:rPr>
              <w:t>4</w:t>
            </w:r>
            <w:r w:rsidRPr="0017757D">
              <w:rPr>
                <w:rFonts w:ascii="Times New Roman" w:hAnsi="Times New Roman"/>
                <w:sz w:val="24"/>
                <w:szCs w:val="24"/>
              </w:rPr>
              <w:t>%</w:t>
            </w:r>
          </w:p>
        </w:tc>
      </w:tr>
      <w:tr w:rsidR="007C31B2" w:rsidTr="007C31B2">
        <w:tc>
          <w:tcPr>
            <w:tcW w:w="675" w:type="dxa"/>
          </w:tcPr>
          <w:p w:rsidR="007C31B2" w:rsidRPr="0017757D" w:rsidRDefault="007C31B2" w:rsidP="00132D7F">
            <w:pPr>
              <w:widowControl w:val="0"/>
              <w:tabs>
                <w:tab w:val="left" w:pos="851"/>
              </w:tabs>
              <w:spacing w:after="0" w:line="240" w:lineRule="auto"/>
              <w:jc w:val="both"/>
              <w:rPr>
                <w:rFonts w:ascii="Times New Roman" w:hAnsi="Times New Roman"/>
                <w:sz w:val="24"/>
                <w:szCs w:val="24"/>
              </w:rPr>
            </w:pPr>
            <w:r w:rsidRPr="0017757D">
              <w:rPr>
                <w:rFonts w:ascii="Times New Roman" w:hAnsi="Times New Roman"/>
                <w:sz w:val="24"/>
                <w:szCs w:val="24"/>
              </w:rPr>
              <w:t>3.</w:t>
            </w:r>
          </w:p>
        </w:tc>
        <w:tc>
          <w:tcPr>
            <w:tcW w:w="2552" w:type="dxa"/>
          </w:tcPr>
          <w:p w:rsidR="007C31B2" w:rsidRPr="0017757D" w:rsidRDefault="007C31B2" w:rsidP="00132D7F">
            <w:pPr>
              <w:widowControl w:val="0"/>
              <w:tabs>
                <w:tab w:val="left" w:pos="851"/>
              </w:tabs>
              <w:spacing w:after="0" w:line="240" w:lineRule="auto"/>
              <w:jc w:val="both"/>
              <w:rPr>
                <w:rFonts w:ascii="Times New Roman" w:hAnsi="Times New Roman"/>
                <w:sz w:val="24"/>
                <w:szCs w:val="24"/>
              </w:rPr>
            </w:pPr>
            <w:r w:rsidRPr="0017757D">
              <w:rPr>
                <w:rFonts w:ascii="Times New Roman" w:hAnsi="Times New Roman"/>
                <w:sz w:val="24"/>
                <w:szCs w:val="24"/>
              </w:rPr>
              <w:t>Ensemble</w:t>
            </w:r>
          </w:p>
        </w:tc>
        <w:tc>
          <w:tcPr>
            <w:tcW w:w="2126" w:type="dxa"/>
          </w:tcPr>
          <w:p w:rsidR="007C31B2" w:rsidRPr="0017757D" w:rsidRDefault="007C31B2" w:rsidP="0017757D">
            <w:pPr>
              <w:widowControl w:val="0"/>
              <w:tabs>
                <w:tab w:val="left" w:pos="851"/>
              </w:tabs>
              <w:spacing w:after="0" w:line="240" w:lineRule="auto"/>
              <w:jc w:val="right"/>
              <w:rPr>
                <w:rFonts w:ascii="Times New Roman" w:hAnsi="Times New Roman"/>
                <w:sz w:val="24"/>
                <w:szCs w:val="24"/>
              </w:rPr>
            </w:pPr>
            <w:r w:rsidRPr="0017757D">
              <w:rPr>
                <w:rFonts w:ascii="Times New Roman" w:hAnsi="Times New Roman"/>
                <w:sz w:val="24"/>
                <w:szCs w:val="24"/>
              </w:rPr>
              <w:t>12 569</w:t>
            </w:r>
          </w:p>
        </w:tc>
        <w:tc>
          <w:tcPr>
            <w:tcW w:w="2268" w:type="dxa"/>
          </w:tcPr>
          <w:p w:rsidR="007C31B2" w:rsidRDefault="0017757D" w:rsidP="0017757D">
            <w:pPr>
              <w:widowControl w:val="0"/>
              <w:tabs>
                <w:tab w:val="left" w:pos="851"/>
              </w:tabs>
              <w:spacing w:after="0" w:line="240" w:lineRule="auto"/>
              <w:jc w:val="right"/>
              <w:rPr>
                <w:rFonts w:ascii="Times New Roman" w:hAnsi="Times New Roman"/>
                <w:sz w:val="24"/>
                <w:szCs w:val="24"/>
              </w:rPr>
            </w:pPr>
            <w:r w:rsidRPr="0017757D">
              <w:rPr>
                <w:rFonts w:ascii="Times New Roman" w:hAnsi="Times New Roman"/>
                <w:sz w:val="24"/>
                <w:szCs w:val="24"/>
              </w:rPr>
              <w:t>100%</w:t>
            </w:r>
          </w:p>
        </w:tc>
      </w:tr>
    </w:tbl>
    <w:p w:rsidR="00D03EEF" w:rsidRPr="002B0C9E" w:rsidRDefault="00383165" w:rsidP="00D03EEF">
      <w:pPr>
        <w:spacing w:after="0" w:line="240" w:lineRule="auto"/>
        <w:rPr>
          <w:rFonts w:ascii="Times New Roman" w:hAnsi="Times New Roman"/>
          <w:i/>
          <w:sz w:val="20"/>
          <w:szCs w:val="20"/>
        </w:rPr>
      </w:pPr>
      <w:r>
        <w:rPr>
          <w:rFonts w:ascii="Times New Roman" w:hAnsi="Times New Roman"/>
          <w:sz w:val="24"/>
          <w:szCs w:val="24"/>
        </w:rPr>
        <w:t xml:space="preserve"> </w:t>
      </w:r>
      <w:r w:rsidR="00D03EEF" w:rsidRPr="002B0C9E">
        <w:rPr>
          <w:rFonts w:ascii="Times New Roman" w:hAnsi="Times New Roman"/>
          <w:i/>
          <w:sz w:val="20"/>
          <w:szCs w:val="20"/>
          <w:u w:val="single"/>
        </w:rPr>
        <w:t>Sources</w:t>
      </w:r>
      <w:r w:rsidR="00D03EEF" w:rsidRPr="002B0C9E">
        <w:rPr>
          <w:rFonts w:ascii="Times New Roman" w:hAnsi="Times New Roman"/>
          <w:i/>
          <w:sz w:val="20"/>
          <w:szCs w:val="20"/>
        </w:rPr>
        <w:t xml:space="preserve"> : http://www.uns.st/undp/fr/Projets.html (tirages </w:t>
      </w:r>
      <w:r w:rsidR="00D03EEF">
        <w:rPr>
          <w:rFonts w:ascii="Times New Roman" w:hAnsi="Times New Roman"/>
          <w:i/>
          <w:sz w:val="20"/>
          <w:szCs w:val="20"/>
        </w:rPr>
        <w:t>valid</w:t>
      </w:r>
      <w:r w:rsidR="00D03EEF" w:rsidRPr="002B0C9E">
        <w:rPr>
          <w:rFonts w:ascii="Times New Roman" w:hAnsi="Times New Roman"/>
          <w:i/>
          <w:sz w:val="20"/>
          <w:szCs w:val="20"/>
        </w:rPr>
        <w:t>és par les chargés de programmes du PNUD</w:t>
      </w:r>
      <w:r w:rsidR="00D03EEF">
        <w:rPr>
          <w:rFonts w:ascii="Times New Roman" w:hAnsi="Times New Roman"/>
          <w:i/>
          <w:sz w:val="20"/>
          <w:szCs w:val="20"/>
        </w:rPr>
        <w:t>)</w:t>
      </w:r>
    </w:p>
    <w:p w:rsidR="00383165" w:rsidRDefault="00D03EEF" w:rsidP="00132D7F">
      <w:pPr>
        <w:widowControl w:val="0"/>
        <w:tabs>
          <w:tab w:val="left" w:pos="851"/>
        </w:tabs>
        <w:spacing w:after="0" w:line="240" w:lineRule="auto"/>
        <w:jc w:val="both"/>
        <w:rPr>
          <w:rFonts w:ascii="Times New Roman" w:hAnsi="Times New Roman"/>
          <w:i/>
          <w:sz w:val="20"/>
          <w:szCs w:val="20"/>
        </w:rPr>
      </w:pPr>
      <w:r>
        <w:rPr>
          <w:rFonts w:ascii="Times New Roman" w:hAnsi="Times New Roman"/>
          <w:sz w:val="24"/>
          <w:szCs w:val="24"/>
        </w:rPr>
        <w:tab/>
      </w:r>
      <w:r w:rsidRPr="002B0C9E">
        <w:rPr>
          <w:rFonts w:ascii="Times New Roman" w:hAnsi="Times New Roman"/>
          <w:i/>
          <w:sz w:val="20"/>
          <w:szCs w:val="20"/>
        </w:rPr>
        <w:t>Entretiens avec le Staff et documents de programme</w:t>
      </w:r>
    </w:p>
    <w:p w:rsidR="00497159" w:rsidRDefault="001F5799" w:rsidP="000F5B40">
      <w:pPr>
        <w:pStyle w:val="Heading4"/>
      </w:pPr>
      <w:bookmarkStart w:id="111" w:name="_Toc243370573"/>
      <w:bookmarkStart w:id="112" w:name="_Toc243370638"/>
      <w:r>
        <w:t>Graphique n°4 : Part des ressources mobilisées dans le financement du Cycle</w:t>
      </w:r>
      <w:bookmarkEnd w:id="111"/>
      <w:bookmarkEnd w:id="112"/>
    </w:p>
    <w:p w:rsidR="00383165" w:rsidRDefault="003E4A3B" w:rsidP="00383165">
      <w:pPr>
        <w:widowControl w:val="0"/>
        <w:spacing w:after="0" w:line="240" w:lineRule="auto"/>
        <w:jc w:val="both"/>
        <w:rPr>
          <w:rFonts w:ascii="Times New Roman" w:hAnsi="Times New Roman"/>
          <w:sz w:val="24"/>
          <w:szCs w:val="24"/>
        </w:rPr>
      </w:pPr>
      <w:r>
        <w:rPr>
          <w:rFonts w:ascii="Times New Roman" w:hAnsi="Times New Roman"/>
          <w:noProof/>
          <w:sz w:val="24"/>
          <w:szCs w:val="24"/>
          <w:lang w:val="en-US"/>
        </w:rPr>
        <w:drawing>
          <wp:inline distT="0" distB="0" distL="0" distR="0">
            <wp:extent cx="5171515" cy="2635623"/>
            <wp:effectExtent l="19050" t="0" r="10085" b="0"/>
            <wp:docPr id="1" name="Graphique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383165" w:rsidRDefault="00383165" w:rsidP="00383165">
      <w:pPr>
        <w:widowControl w:val="0"/>
        <w:spacing w:after="0" w:line="240" w:lineRule="auto"/>
        <w:jc w:val="both"/>
        <w:rPr>
          <w:rFonts w:ascii="Times New Roman" w:hAnsi="Times New Roman"/>
          <w:sz w:val="24"/>
          <w:szCs w:val="24"/>
        </w:rPr>
      </w:pPr>
    </w:p>
    <w:p w:rsidR="00815DB0" w:rsidRPr="00815DB0" w:rsidRDefault="00815DB0" w:rsidP="00383165">
      <w:pPr>
        <w:widowControl w:val="0"/>
        <w:spacing w:after="0" w:line="240" w:lineRule="auto"/>
        <w:jc w:val="both"/>
        <w:rPr>
          <w:rFonts w:ascii="Times New Roman" w:hAnsi="Times New Roman"/>
          <w:sz w:val="10"/>
          <w:szCs w:val="10"/>
        </w:rPr>
      </w:pPr>
    </w:p>
    <w:p w:rsidR="00383165" w:rsidRPr="001C6427" w:rsidRDefault="00383165" w:rsidP="00A736CD">
      <w:pPr>
        <w:pStyle w:val="Heading2"/>
        <w:jc w:val="both"/>
      </w:pPr>
      <w:bookmarkStart w:id="113" w:name="_Toc243370574"/>
      <w:bookmarkStart w:id="114" w:name="_Toc243370639"/>
      <w:bookmarkStart w:id="115" w:name="_Toc243383122"/>
      <w:r>
        <w:lastRenderedPageBreak/>
        <w:t>2.10. F</w:t>
      </w:r>
      <w:r w:rsidRPr="001C6427">
        <w:t>lexibilité du programme du PNUD face à de nouvelles priorités</w:t>
      </w:r>
      <w:r w:rsidR="00A736CD">
        <w:t> (cr</w:t>
      </w:r>
      <w:r w:rsidRPr="001C6427">
        <w:t>ise alimentaire, grippe aviaire) ou pour saisir de nouvelles opportunités</w:t>
      </w:r>
      <w:bookmarkEnd w:id="113"/>
      <w:bookmarkEnd w:id="114"/>
      <w:bookmarkEnd w:id="115"/>
    </w:p>
    <w:p w:rsidR="00383165" w:rsidRDefault="00383165" w:rsidP="00383165">
      <w:pPr>
        <w:spacing w:after="0" w:line="240" w:lineRule="auto"/>
        <w:jc w:val="both"/>
        <w:rPr>
          <w:rFonts w:ascii="Times New Roman" w:hAnsi="Times New Roman"/>
          <w:color w:val="FF0000"/>
          <w:sz w:val="24"/>
          <w:szCs w:val="24"/>
        </w:rPr>
      </w:pPr>
    </w:p>
    <w:p w:rsidR="0024525E" w:rsidRDefault="007D4AD7" w:rsidP="00383165">
      <w:pPr>
        <w:spacing w:after="0" w:line="240" w:lineRule="auto"/>
        <w:jc w:val="both"/>
        <w:rPr>
          <w:rFonts w:ascii="Times New Roman" w:hAnsi="Times New Roman"/>
          <w:sz w:val="24"/>
          <w:szCs w:val="24"/>
        </w:rPr>
      </w:pPr>
      <w:r>
        <w:rPr>
          <w:rFonts w:ascii="Times New Roman" w:hAnsi="Times New Roman"/>
          <w:sz w:val="24"/>
          <w:szCs w:val="24"/>
        </w:rPr>
        <w:t>9</w:t>
      </w:r>
      <w:r w:rsidR="00AB199E">
        <w:rPr>
          <w:rFonts w:ascii="Times New Roman" w:hAnsi="Times New Roman"/>
          <w:sz w:val="24"/>
          <w:szCs w:val="24"/>
        </w:rPr>
        <w:t>1</w:t>
      </w:r>
      <w:r>
        <w:rPr>
          <w:rFonts w:ascii="Times New Roman" w:hAnsi="Times New Roman"/>
          <w:sz w:val="24"/>
          <w:szCs w:val="24"/>
        </w:rPr>
        <w:t>.</w:t>
      </w:r>
      <w:r w:rsidR="00383165" w:rsidRPr="001C6427">
        <w:rPr>
          <w:rFonts w:ascii="Times New Roman" w:hAnsi="Times New Roman"/>
          <w:sz w:val="24"/>
          <w:szCs w:val="24"/>
        </w:rPr>
        <w:tab/>
      </w:r>
      <w:r w:rsidR="00D03EEF">
        <w:rPr>
          <w:rFonts w:ascii="Times New Roman" w:hAnsi="Times New Roman"/>
          <w:sz w:val="24"/>
          <w:szCs w:val="24"/>
        </w:rPr>
        <w:t xml:space="preserve">En direction d’une stratégie de sécurité alimentaire, le PNUD a déjà appuyé le Gouvernement dans l’organisation d’une Table ronde </w:t>
      </w:r>
      <w:r w:rsidR="0024525E">
        <w:rPr>
          <w:rFonts w:ascii="Times New Roman" w:hAnsi="Times New Roman"/>
          <w:sz w:val="24"/>
          <w:szCs w:val="24"/>
        </w:rPr>
        <w:t>des partenaires autour d</w:t>
      </w:r>
      <w:r w:rsidR="00D03EEF">
        <w:rPr>
          <w:rFonts w:ascii="Times New Roman" w:hAnsi="Times New Roman"/>
          <w:sz w:val="24"/>
          <w:szCs w:val="24"/>
        </w:rPr>
        <w:t xml:space="preserve">es secteurs de l’Agriculture, de la Pêche et de l’Elevage. </w:t>
      </w:r>
      <w:r w:rsidR="00383165" w:rsidRPr="001C6427">
        <w:rPr>
          <w:rFonts w:ascii="Times New Roman" w:hAnsi="Times New Roman"/>
          <w:sz w:val="24"/>
          <w:szCs w:val="24"/>
        </w:rPr>
        <w:t xml:space="preserve">La crise alimentaire en tant que problématique nouvelle pourrait parfaitement s’inscrire </w:t>
      </w:r>
      <w:r w:rsidR="0024525E">
        <w:rPr>
          <w:rFonts w:ascii="Times New Roman" w:hAnsi="Times New Roman"/>
          <w:sz w:val="24"/>
          <w:szCs w:val="24"/>
        </w:rPr>
        <w:t xml:space="preserve">comme intervention d’urgence annexée à </w:t>
      </w:r>
      <w:r w:rsidR="00383165" w:rsidRPr="001C6427">
        <w:rPr>
          <w:rFonts w:ascii="Times New Roman" w:hAnsi="Times New Roman"/>
          <w:sz w:val="24"/>
          <w:szCs w:val="24"/>
        </w:rPr>
        <w:t>l’axe du Programme sur la lutte contre la pauvreté.</w:t>
      </w:r>
    </w:p>
    <w:p w:rsidR="0024525E" w:rsidRDefault="0024525E" w:rsidP="00383165">
      <w:pPr>
        <w:spacing w:after="0" w:line="240" w:lineRule="auto"/>
        <w:jc w:val="both"/>
        <w:rPr>
          <w:rFonts w:ascii="Times New Roman" w:hAnsi="Times New Roman"/>
          <w:sz w:val="24"/>
          <w:szCs w:val="24"/>
        </w:rPr>
      </w:pPr>
    </w:p>
    <w:p w:rsidR="00383165" w:rsidRPr="001C6427" w:rsidRDefault="007D4AD7" w:rsidP="00383165">
      <w:pPr>
        <w:spacing w:after="0" w:line="240" w:lineRule="auto"/>
        <w:jc w:val="both"/>
        <w:rPr>
          <w:rFonts w:ascii="Times New Roman" w:hAnsi="Times New Roman"/>
          <w:sz w:val="24"/>
          <w:szCs w:val="24"/>
        </w:rPr>
      </w:pPr>
      <w:r>
        <w:rPr>
          <w:rFonts w:ascii="Times New Roman" w:hAnsi="Times New Roman"/>
          <w:sz w:val="24"/>
          <w:szCs w:val="24"/>
        </w:rPr>
        <w:t>9</w:t>
      </w:r>
      <w:r w:rsidR="00AB199E">
        <w:rPr>
          <w:rFonts w:ascii="Times New Roman" w:hAnsi="Times New Roman"/>
          <w:sz w:val="24"/>
          <w:szCs w:val="24"/>
        </w:rPr>
        <w:t>2</w:t>
      </w:r>
      <w:r>
        <w:rPr>
          <w:rFonts w:ascii="Times New Roman" w:hAnsi="Times New Roman"/>
          <w:sz w:val="24"/>
          <w:szCs w:val="24"/>
        </w:rPr>
        <w:t>.</w:t>
      </w:r>
      <w:r w:rsidR="0024525E">
        <w:rPr>
          <w:rFonts w:ascii="Times New Roman" w:hAnsi="Times New Roman"/>
          <w:sz w:val="24"/>
          <w:szCs w:val="24"/>
        </w:rPr>
        <w:tab/>
        <w:t xml:space="preserve">En ce qui concerne la grippe aviaire aussi, le PNUD aidé le Gouvernement à élaborer un plan de prévention de cette maladie. En tout état de cause, le </w:t>
      </w:r>
      <w:r w:rsidR="00383165" w:rsidRPr="001C6427">
        <w:rPr>
          <w:rFonts w:ascii="Times New Roman" w:hAnsi="Times New Roman"/>
          <w:sz w:val="24"/>
          <w:szCs w:val="24"/>
        </w:rPr>
        <w:t>partenariat avec le Centre National des Endémies pourrait aider à promouvoir des réponses rapides</w:t>
      </w:r>
      <w:r w:rsidR="0024525E">
        <w:rPr>
          <w:rFonts w:ascii="Times New Roman" w:hAnsi="Times New Roman"/>
          <w:sz w:val="24"/>
          <w:szCs w:val="24"/>
        </w:rPr>
        <w:t xml:space="preserve"> sur la grippe aviaire</w:t>
      </w:r>
      <w:r w:rsidR="00383165" w:rsidRPr="001C6427">
        <w:rPr>
          <w:rFonts w:ascii="Times New Roman" w:hAnsi="Times New Roman"/>
          <w:sz w:val="24"/>
          <w:szCs w:val="24"/>
        </w:rPr>
        <w:t>, compte tenu de l’expérience déjà acculée par cette structure en termes de coopération sanitaire.</w:t>
      </w:r>
    </w:p>
    <w:p w:rsidR="00383165" w:rsidRPr="001C6427" w:rsidRDefault="00383165" w:rsidP="00383165">
      <w:pPr>
        <w:spacing w:after="0" w:line="240" w:lineRule="auto"/>
        <w:jc w:val="both"/>
        <w:rPr>
          <w:rFonts w:ascii="Times New Roman" w:hAnsi="Times New Roman"/>
          <w:sz w:val="24"/>
          <w:szCs w:val="24"/>
        </w:rPr>
      </w:pPr>
    </w:p>
    <w:p w:rsidR="00383165" w:rsidRDefault="007D4AD7" w:rsidP="00383165">
      <w:pPr>
        <w:spacing w:after="0" w:line="240" w:lineRule="auto"/>
        <w:jc w:val="both"/>
        <w:rPr>
          <w:rFonts w:ascii="Times New Roman" w:hAnsi="Times New Roman"/>
          <w:sz w:val="24"/>
          <w:szCs w:val="24"/>
        </w:rPr>
      </w:pPr>
      <w:r>
        <w:rPr>
          <w:rFonts w:ascii="Times New Roman" w:hAnsi="Times New Roman"/>
          <w:sz w:val="24"/>
          <w:szCs w:val="24"/>
        </w:rPr>
        <w:t>9</w:t>
      </w:r>
      <w:r w:rsidR="00AB199E">
        <w:rPr>
          <w:rFonts w:ascii="Times New Roman" w:hAnsi="Times New Roman"/>
          <w:sz w:val="24"/>
          <w:szCs w:val="24"/>
        </w:rPr>
        <w:t>3</w:t>
      </w:r>
      <w:r>
        <w:rPr>
          <w:rFonts w:ascii="Times New Roman" w:hAnsi="Times New Roman"/>
          <w:sz w:val="24"/>
          <w:szCs w:val="24"/>
        </w:rPr>
        <w:t>.</w:t>
      </w:r>
      <w:r w:rsidR="00383165" w:rsidRPr="001C6427">
        <w:rPr>
          <w:rFonts w:ascii="Times New Roman" w:hAnsi="Times New Roman"/>
          <w:sz w:val="24"/>
          <w:szCs w:val="24"/>
        </w:rPr>
        <w:tab/>
        <w:t xml:space="preserve">Toutefois, dans </w:t>
      </w:r>
      <w:r w:rsidR="0024525E">
        <w:rPr>
          <w:rFonts w:ascii="Times New Roman" w:hAnsi="Times New Roman"/>
          <w:sz w:val="24"/>
          <w:szCs w:val="24"/>
        </w:rPr>
        <w:t xml:space="preserve">les deux perspectives, alimentaire et sanitaire, </w:t>
      </w:r>
      <w:r w:rsidR="00383165" w:rsidRPr="001C6427">
        <w:rPr>
          <w:rFonts w:ascii="Times New Roman" w:hAnsi="Times New Roman"/>
          <w:sz w:val="24"/>
          <w:szCs w:val="24"/>
        </w:rPr>
        <w:t xml:space="preserve">et compte tenu du caractère d’urgence qui accompagne les crises, il pourrait y a voir des difficultés spécifiques </w:t>
      </w:r>
      <w:r w:rsidR="00606592">
        <w:rPr>
          <w:rFonts w:ascii="Times New Roman" w:hAnsi="Times New Roman"/>
          <w:sz w:val="24"/>
          <w:szCs w:val="24"/>
        </w:rPr>
        <w:t xml:space="preserve">liées aux </w:t>
      </w:r>
      <w:r w:rsidR="00383165" w:rsidRPr="001C6427">
        <w:rPr>
          <w:rFonts w:ascii="Times New Roman" w:hAnsi="Times New Roman"/>
          <w:sz w:val="24"/>
          <w:szCs w:val="24"/>
        </w:rPr>
        <w:t>temps d’acquisition de</w:t>
      </w:r>
      <w:r w:rsidR="00606592">
        <w:rPr>
          <w:rFonts w:ascii="Times New Roman" w:hAnsi="Times New Roman"/>
          <w:sz w:val="24"/>
          <w:szCs w:val="24"/>
        </w:rPr>
        <w:t>s</w:t>
      </w:r>
      <w:r w:rsidR="00383165" w:rsidRPr="001C6427">
        <w:rPr>
          <w:rFonts w:ascii="Times New Roman" w:hAnsi="Times New Roman"/>
          <w:sz w:val="24"/>
          <w:szCs w:val="24"/>
        </w:rPr>
        <w:t xml:space="preserve"> denrées et de</w:t>
      </w:r>
      <w:r w:rsidR="00606592">
        <w:rPr>
          <w:rFonts w:ascii="Times New Roman" w:hAnsi="Times New Roman"/>
          <w:sz w:val="24"/>
          <w:szCs w:val="24"/>
        </w:rPr>
        <w:t>s</w:t>
      </w:r>
      <w:r w:rsidR="00383165" w:rsidRPr="001C6427">
        <w:rPr>
          <w:rFonts w:ascii="Times New Roman" w:hAnsi="Times New Roman"/>
          <w:sz w:val="24"/>
          <w:szCs w:val="24"/>
        </w:rPr>
        <w:t xml:space="preserve"> médicaments. Comme préconisé plus haut, il y a donc nécessité, pour le PNUD, </w:t>
      </w:r>
      <w:r w:rsidR="00606592">
        <w:rPr>
          <w:rFonts w:ascii="Times New Roman" w:hAnsi="Times New Roman"/>
          <w:sz w:val="24"/>
          <w:szCs w:val="24"/>
        </w:rPr>
        <w:t xml:space="preserve">à </w:t>
      </w:r>
      <w:r w:rsidR="00383165" w:rsidRPr="001C6427">
        <w:rPr>
          <w:rFonts w:ascii="Times New Roman" w:hAnsi="Times New Roman"/>
          <w:sz w:val="24"/>
          <w:szCs w:val="24"/>
        </w:rPr>
        <w:t>accompagner le pays dans l’élaboration d’une stratégie nationale de sécurité commerciale.</w:t>
      </w:r>
    </w:p>
    <w:p w:rsidR="00606592" w:rsidRDefault="00606592" w:rsidP="00383165">
      <w:pPr>
        <w:spacing w:after="0" w:line="240" w:lineRule="auto"/>
        <w:jc w:val="both"/>
        <w:rPr>
          <w:rFonts w:ascii="Times New Roman" w:hAnsi="Times New Roman"/>
          <w:sz w:val="24"/>
          <w:szCs w:val="24"/>
        </w:rPr>
      </w:pPr>
    </w:p>
    <w:p w:rsidR="00606592" w:rsidRPr="001C6427" w:rsidRDefault="007D4AD7" w:rsidP="00383165">
      <w:pPr>
        <w:spacing w:after="0" w:line="240" w:lineRule="auto"/>
        <w:jc w:val="both"/>
        <w:rPr>
          <w:rFonts w:ascii="Times New Roman" w:hAnsi="Times New Roman"/>
          <w:sz w:val="24"/>
          <w:szCs w:val="24"/>
        </w:rPr>
      </w:pPr>
      <w:r>
        <w:rPr>
          <w:rFonts w:ascii="Times New Roman" w:hAnsi="Times New Roman"/>
          <w:sz w:val="24"/>
          <w:szCs w:val="24"/>
        </w:rPr>
        <w:t>9</w:t>
      </w:r>
      <w:r w:rsidR="00AB199E">
        <w:rPr>
          <w:rFonts w:ascii="Times New Roman" w:hAnsi="Times New Roman"/>
          <w:sz w:val="24"/>
          <w:szCs w:val="24"/>
        </w:rPr>
        <w:t>4</w:t>
      </w:r>
      <w:r>
        <w:rPr>
          <w:rFonts w:ascii="Times New Roman" w:hAnsi="Times New Roman"/>
          <w:sz w:val="24"/>
          <w:szCs w:val="24"/>
        </w:rPr>
        <w:t>.</w:t>
      </w:r>
      <w:r w:rsidR="00606592">
        <w:rPr>
          <w:rFonts w:ascii="Times New Roman" w:hAnsi="Times New Roman"/>
          <w:sz w:val="24"/>
          <w:szCs w:val="24"/>
        </w:rPr>
        <w:tab/>
        <w:t xml:space="preserve">Enfin, il y a lieu de relever aussi que la flexibilité financière du Programme est quelque peu entravée par la structure actuelle de ses ressources, avec la prépondérance du Fonds Mondial de Lutte contre le Paludisme, le Sida et la Tuberculose comme source de </w:t>
      </w:r>
      <w:r w:rsidR="006014B2">
        <w:rPr>
          <w:rFonts w:ascii="Times New Roman" w:hAnsi="Times New Roman"/>
          <w:sz w:val="24"/>
          <w:szCs w:val="24"/>
        </w:rPr>
        <w:t>financement</w:t>
      </w:r>
      <w:r w:rsidR="00606592">
        <w:rPr>
          <w:rFonts w:ascii="Times New Roman" w:hAnsi="Times New Roman"/>
          <w:sz w:val="24"/>
          <w:szCs w:val="24"/>
        </w:rPr>
        <w:t>. Compte de tenu du caractère strictement prédéfini de l’</w:t>
      </w:r>
      <w:r w:rsidR="006014B2">
        <w:rPr>
          <w:rFonts w:ascii="Times New Roman" w:hAnsi="Times New Roman"/>
          <w:sz w:val="24"/>
          <w:szCs w:val="24"/>
        </w:rPr>
        <w:t>utilisation dudit F</w:t>
      </w:r>
      <w:r w:rsidR="00606592">
        <w:rPr>
          <w:rFonts w:ascii="Times New Roman" w:hAnsi="Times New Roman"/>
          <w:sz w:val="24"/>
          <w:szCs w:val="24"/>
        </w:rPr>
        <w:t>onds, 64% des ressources actuelles du Programme ne pourraient pas être recyclées pour faire face à la gestion d’une crise alimentaire ou aviaire.</w:t>
      </w:r>
    </w:p>
    <w:p w:rsidR="00383165" w:rsidRDefault="00383165" w:rsidP="00854D47">
      <w:pPr>
        <w:pStyle w:val="Heading2"/>
      </w:pPr>
      <w:bookmarkStart w:id="116" w:name="_Toc243383123"/>
      <w:r>
        <w:t>2.11. A</w:t>
      </w:r>
      <w:r w:rsidRPr="00EF6F55">
        <w:t>ppréciation des modes opératoires</w:t>
      </w:r>
      <w:bookmarkEnd w:id="116"/>
    </w:p>
    <w:p w:rsidR="00383165" w:rsidRPr="00E9536D" w:rsidRDefault="00383165" w:rsidP="00383165">
      <w:pPr>
        <w:spacing w:after="0" w:line="240" w:lineRule="auto"/>
        <w:jc w:val="both"/>
        <w:rPr>
          <w:rFonts w:ascii="Times New Roman" w:hAnsi="Times New Roman"/>
          <w:sz w:val="24"/>
          <w:szCs w:val="24"/>
        </w:rPr>
      </w:pPr>
    </w:p>
    <w:p w:rsidR="00383165" w:rsidRDefault="007D4AD7" w:rsidP="00383165">
      <w:pPr>
        <w:spacing w:after="0" w:line="240" w:lineRule="auto"/>
        <w:jc w:val="both"/>
        <w:rPr>
          <w:rFonts w:ascii="Times New Roman" w:hAnsi="Times New Roman"/>
          <w:sz w:val="24"/>
          <w:szCs w:val="24"/>
        </w:rPr>
      </w:pPr>
      <w:r>
        <w:rPr>
          <w:rFonts w:ascii="Times New Roman" w:hAnsi="Times New Roman"/>
          <w:sz w:val="24"/>
          <w:szCs w:val="24"/>
        </w:rPr>
        <w:t>9</w:t>
      </w:r>
      <w:r w:rsidR="00AB199E">
        <w:rPr>
          <w:rFonts w:ascii="Times New Roman" w:hAnsi="Times New Roman"/>
          <w:sz w:val="24"/>
          <w:szCs w:val="24"/>
        </w:rPr>
        <w:t>5</w:t>
      </w:r>
      <w:r>
        <w:rPr>
          <w:rFonts w:ascii="Times New Roman" w:hAnsi="Times New Roman"/>
          <w:sz w:val="24"/>
          <w:szCs w:val="24"/>
        </w:rPr>
        <w:t>.</w:t>
      </w:r>
      <w:r w:rsidR="00383165" w:rsidRPr="00E9536D">
        <w:rPr>
          <w:rFonts w:ascii="Times New Roman" w:hAnsi="Times New Roman"/>
          <w:sz w:val="24"/>
          <w:szCs w:val="24"/>
        </w:rPr>
        <w:tab/>
        <w:t xml:space="preserve">Le </w:t>
      </w:r>
      <w:r w:rsidR="00383165">
        <w:rPr>
          <w:rFonts w:ascii="Times New Roman" w:hAnsi="Times New Roman"/>
          <w:sz w:val="24"/>
          <w:szCs w:val="24"/>
        </w:rPr>
        <w:t>programme est en règle générale sous exécution nationale. Une lettre d’entente est signée entre le PNUD et le Gouvernement, dans laq</w:t>
      </w:r>
      <w:r w:rsidR="008C4060">
        <w:rPr>
          <w:rFonts w:ascii="Times New Roman" w:hAnsi="Times New Roman"/>
          <w:sz w:val="24"/>
          <w:szCs w:val="24"/>
        </w:rPr>
        <w:t>uelle est désignée la structur</w:t>
      </w:r>
      <w:r w:rsidR="00383165">
        <w:rPr>
          <w:rFonts w:ascii="Times New Roman" w:hAnsi="Times New Roman"/>
          <w:sz w:val="24"/>
          <w:szCs w:val="24"/>
        </w:rPr>
        <w:t>e appelée à servir d’agence d’exécution nationale. Cette structure peut être une administration centrale, une organisation étatique autonome, une administration décentralisée ou encore une entité de la société civile. Cette agence d’exécution est toujours la structure technique la plus directement concernée par les produits que le projet doit livrer au pays.</w:t>
      </w:r>
    </w:p>
    <w:p w:rsidR="00383165" w:rsidRDefault="00383165" w:rsidP="00383165">
      <w:pPr>
        <w:spacing w:after="0" w:line="240" w:lineRule="auto"/>
        <w:jc w:val="both"/>
        <w:rPr>
          <w:rFonts w:ascii="Times New Roman" w:hAnsi="Times New Roman"/>
          <w:sz w:val="24"/>
          <w:szCs w:val="24"/>
        </w:rPr>
      </w:pPr>
    </w:p>
    <w:p w:rsidR="008C4060" w:rsidRDefault="007D4AD7" w:rsidP="00383165">
      <w:pPr>
        <w:spacing w:after="0" w:line="240" w:lineRule="auto"/>
        <w:jc w:val="both"/>
        <w:rPr>
          <w:rFonts w:ascii="Times New Roman" w:hAnsi="Times New Roman"/>
          <w:sz w:val="24"/>
          <w:szCs w:val="24"/>
        </w:rPr>
      </w:pPr>
      <w:r>
        <w:rPr>
          <w:rFonts w:ascii="Times New Roman" w:hAnsi="Times New Roman"/>
          <w:sz w:val="24"/>
          <w:szCs w:val="24"/>
        </w:rPr>
        <w:t>9</w:t>
      </w:r>
      <w:r w:rsidR="00AB199E">
        <w:rPr>
          <w:rFonts w:ascii="Times New Roman" w:hAnsi="Times New Roman"/>
          <w:sz w:val="24"/>
          <w:szCs w:val="24"/>
        </w:rPr>
        <w:t>6</w:t>
      </w:r>
      <w:r>
        <w:rPr>
          <w:rFonts w:ascii="Times New Roman" w:hAnsi="Times New Roman"/>
          <w:sz w:val="24"/>
          <w:szCs w:val="24"/>
        </w:rPr>
        <w:t>.</w:t>
      </w:r>
      <w:r w:rsidR="00383165">
        <w:rPr>
          <w:rFonts w:ascii="Times New Roman" w:hAnsi="Times New Roman"/>
          <w:sz w:val="24"/>
          <w:szCs w:val="24"/>
        </w:rPr>
        <w:tab/>
        <w:t xml:space="preserve">Un projet d’appui à la mise en œuvre du Programme est </w:t>
      </w:r>
      <w:r w:rsidR="008C4060">
        <w:rPr>
          <w:rFonts w:ascii="Times New Roman" w:hAnsi="Times New Roman"/>
          <w:sz w:val="24"/>
          <w:szCs w:val="24"/>
        </w:rPr>
        <w:t>exécuté</w:t>
      </w:r>
      <w:r w:rsidR="00383165">
        <w:rPr>
          <w:rFonts w:ascii="Times New Roman" w:hAnsi="Times New Roman"/>
          <w:sz w:val="24"/>
          <w:szCs w:val="24"/>
        </w:rPr>
        <w:t xml:space="preserve"> par le PNUD selon la modalité d’exécution directe. Mais là aussi</w:t>
      </w:r>
      <w:r w:rsidR="008C4060">
        <w:rPr>
          <w:rFonts w:ascii="Times New Roman" w:hAnsi="Times New Roman"/>
          <w:sz w:val="24"/>
          <w:szCs w:val="24"/>
        </w:rPr>
        <w:t>,</w:t>
      </w:r>
      <w:r w:rsidR="00383165">
        <w:rPr>
          <w:rFonts w:ascii="Times New Roman" w:hAnsi="Times New Roman"/>
          <w:sz w:val="24"/>
          <w:szCs w:val="24"/>
        </w:rPr>
        <w:t xml:space="preserve"> conformément aux stipulations du Manuel de programmation, il y a eu une lettre d’entente du gouvernement confiant au PNUD l’exécution du projet. A cela il faut ajouter les projets qui émargent aux ressources du Fonds Mondial de Lutte contre la le Paludisme, le Sida et la Tuberculeuse. </w:t>
      </w:r>
      <w:r w:rsidR="008C4060">
        <w:rPr>
          <w:rFonts w:ascii="Times New Roman" w:hAnsi="Times New Roman"/>
          <w:sz w:val="24"/>
          <w:szCs w:val="24"/>
        </w:rPr>
        <w:t>En tant que bénéficiaire principal, l</w:t>
      </w:r>
      <w:r w:rsidR="00383165">
        <w:rPr>
          <w:rFonts w:ascii="Times New Roman" w:hAnsi="Times New Roman"/>
          <w:sz w:val="24"/>
          <w:szCs w:val="24"/>
        </w:rPr>
        <w:t xml:space="preserve">e </w:t>
      </w:r>
      <w:r w:rsidR="008C4060">
        <w:rPr>
          <w:rFonts w:ascii="Times New Roman" w:hAnsi="Times New Roman"/>
          <w:sz w:val="24"/>
          <w:szCs w:val="24"/>
        </w:rPr>
        <w:t>P</w:t>
      </w:r>
      <w:r w:rsidR="00383165">
        <w:rPr>
          <w:rFonts w:ascii="Times New Roman" w:hAnsi="Times New Roman"/>
          <w:sz w:val="24"/>
          <w:szCs w:val="24"/>
        </w:rPr>
        <w:t xml:space="preserve">NUD </w:t>
      </w:r>
      <w:r w:rsidR="008C4060">
        <w:rPr>
          <w:rFonts w:ascii="Times New Roman" w:hAnsi="Times New Roman"/>
          <w:sz w:val="24"/>
          <w:szCs w:val="24"/>
        </w:rPr>
        <w:t>est astreint, sur ces ressources, à une modalité d’exécution directe.</w:t>
      </w:r>
    </w:p>
    <w:p w:rsidR="00383165" w:rsidRDefault="008C4060" w:rsidP="00383165">
      <w:pPr>
        <w:spacing w:after="0" w:line="240" w:lineRule="auto"/>
        <w:jc w:val="both"/>
        <w:rPr>
          <w:rFonts w:ascii="Times New Roman" w:hAnsi="Times New Roman"/>
          <w:sz w:val="24"/>
          <w:szCs w:val="24"/>
        </w:rPr>
      </w:pPr>
      <w:r>
        <w:rPr>
          <w:rFonts w:ascii="Times New Roman" w:hAnsi="Times New Roman"/>
          <w:sz w:val="24"/>
          <w:szCs w:val="24"/>
        </w:rPr>
        <w:t xml:space="preserve"> </w:t>
      </w:r>
    </w:p>
    <w:p w:rsidR="00383165" w:rsidRDefault="007D4AD7" w:rsidP="00383165">
      <w:pPr>
        <w:spacing w:after="0" w:line="240" w:lineRule="auto"/>
        <w:jc w:val="both"/>
        <w:rPr>
          <w:rFonts w:ascii="Times New Roman" w:hAnsi="Times New Roman"/>
          <w:sz w:val="24"/>
          <w:szCs w:val="24"/>
        </w:rPr>
      </w:pPr>
      <w:r>
        <w:rPr>
          <w:rFonts w:ascii="Times New Roman" w:hAnsi="Times New Roman"/>
          <w:sz w:val="24"/>
          <w:szCs w:val="24"/>
        </w:rPr>
        <w:t>9</w:t>
      </w:r>
      <w:r w:rsidR="00AB199E">
        <w:rPr>
          <w:rFonts w:ascii="Times New Roman" w:hAnsi="Times New Roman"/>
          <w:sz w:val="24"/>
          <w:szCs w:val="24"/>
        </w:rPr>
        <w:t>7</w:t>
      </w:r>
      <w:r>
        <w:rPr>
          <w:rFonts w:ascii="Times New Roman" w:hAnsi="Times New Roman"/>
          <w:sz w:val="24"/>
          <w:szCs w:val="24"/>
        </w:rPr>
        <w:t>.</w:t>
      </w:r>
      <w:r w:rsidR="00383165">
        <w:rPr>
          <w:rFonts w:ascii="Times New Roman" w:hAnsi="Times New Roman"/>
          <w:sz w:val="24"/>
          <w:szCs w:val="24"/>
        </w:rPr>
        <w:tab/>
        <w:t>Si donc l’exécution nationale est l’arrangement opéra</w:t>
      </w:r>
      <w:r w:rsidR="008C4060">
        <w:rPr>
          <w:rFonts w:ascii="Times New Roman" w:hAnsi="Times New Roman"/>
          <w:sz w:val="24"/>
          <w:szCs w:val="24"/>
        </w:rPr>
        <w:t>n</w:t>
      </w:r>
      <w:r w:rsidR="00383165">
        <w:rPr>
          <w:rFonts w:ascii="Times New Roman" w:hAnsi="Times New Roman"/>
          <w:sz w:val="24"/>
          <w:szCs w:val="24"/>
        </w:rPr>
        <w:t>t</w:t>
      </w:r>
      <w:r w:rsidR="008C4060">
        <w:rPr>
          <w:rFonts w:ascii="Times New Roman" w:hAnsi="Times New Roman"/>
          <w:sz w:val="24"/>
          <w:szCs w:val="24"/>
        </w:rPr>
        <w:t>e</w:t>
      </w:r>
      <w:r w:rsidR="00383165">
        <w:rPr>
          <w:rFonts w:ascii="Times New Roman" w:hAnsi="Times New Roman"/>
          <w:sz w:val="24"/>
          <w:szCs w:val="24"/>
        </w:rPr>
        <w:t xml:space="preserve"> dans le Programme, il faut noter qu’elle continue à se heurter à des problèmes de capacités persistants. En effet dans certains cas, tout en laissant l’agence nationale en responsabilité, le PNUD applique la modalité de paiement directe et donc gère l’interface avec les fournisseurs de biens et services.</w:t>
      </w:r>
    </w:p>
    <w:p w:rsidR="00383165" w:rsidRDefault="00383165" w:rsidP="00383165">
      <w:pPr>
        <w:spacing w:after="0" w:line="240" w:lineRule="auto"/>
        <w:jc w:val="both"/>
        <w:rPr>
          <w:rFonts w:ascii="Times New Roman" w:hAnsi="Times New Roman"/>
          <w:sz w:val="24"/>
          <w:szCs w:val="24"/>
        </w:rPr>
      </w:pPr>
    </w:p>
    <w:p w:rsidR="00383165" w:rsidRPr="00E9536D" w:rsidRDefault="007D4AD7" w:rsidP="00383165">
      <w:pPr>
        <w:spacing w:after="0" w:line="240" w:lineRule="auto"/>
        <w:jc w:val="both"/>
        <w:rPr>
          <w:rFonts w:ascii="Times New Roman" w:hAnsi="Times New Roman"/>
          <w:sz w:val="24"/>
          <w:szCs w:val="24"/>
        </w:rPr>
      </w:pPr>
      <w:r>
        <w:rPr>
          <w:rFonts w:ascii="Times New Roman" w:hAnsi="Times New Roman"/>
          <w:sz w:val="24"/>
          <w:szCs w:val="24"/>
        </w:rPr>
        <w:t>9</w:t>
      </w:r>
      <w:r w:rsidR="00AB199E">
        <w:rPr>
          <w:rFonts w:ascii="Times New Roman" w:hAnsi="Times New Roman"/>
          <w:sz w:val="24"/>
          <w:szCs w:val="24"/>
        </w:rPr>
        <w:t>8</w:t>
      </w:r>
      <w:r>
        <w:rPr>
          <w:rFonts w:ascii="Times New Roman" w:hAnsi="Times New Roman"/>
          <w:sz w:val="24"/>
          <w:szCs w:val="24"/>
        </w:rPr>
        <w:t>.</w:t>
      </w:r>
      <w:r w:rsidR="00383165">
        <w:rPr>
          <w:rFonts w:ascii="Times New Roman" w:hAnsi="Times New Roman"/>
          <w:sz w:val="24"/>
          <w:szCs w:val="24"/>
        </w:rPr>
        <w:tab/>
        <w:t>Dans le cadre de la mise en œuvre</w:t>
      </w:r>
      <w:r w:rsidR="008C4060">
        <w:rPr>
          <w:rFonts w:ascii="Times New Roman" w:hAnsi="Times New Roman"/>
          <w:sz w:val="24"/>
          <w:szCs w:val="24"/>
        </w:rPr>
        <w:t>,</w:t>
      </w:r>
      <w:r w:rsidR="00383165">
        <w:rPr>
          <w:rFonts w:ascii="Times New Roman" w:hAnsi="Times New Roman"/>
          <w:sz w:val="24"/>
          <w:szCs w:val="24"/>
        </w:rPr>
        <w:t xml:space="preserve"> un comité de pilotage </w:t>
      </w:r>
      <w:r w:rsidR="008C4060">
        <w:rPr>
          <w:rFonts w:ascii="Times New Roman" w:hAnsi="Times New Roman"/>
          <w:sz w:val="24"/>
          <w:szCs w:val="24"/>
        </w:rPr>
        <w:t>technique</w:t>
      </w:r>
      <w:r w:rsidR="00383165">
        <w:rPr>
          <w:rFonts w:ascii="Times New Roman" w:hAnsi="Times New Roman"/>
          <w:sz w:val="24"/>
          <w:szCs w:val="24"/>
        </w:rPr>
        <w:t xml:space="preserve"> est mis en place. En plus de la structure directement concernée par les produits à livrer dans le cadre du projet, cet organe est ouvert aux autre</w:t>
      </w:r>
      <w:r w:rsidR="00E46DCC">
        <w:rPr>
          <w:rFonts w:ascii="Times New Roman" w:hAnsi="Times New Roman"/>
          <w:sz w:val="24"/>
          <w:szCs w:val="24"/>
        </w:rPr>
        <w:t>s</w:t>
      </w:r>
      <w:r w:rsidR="00383165">
        <w:rPr>
          <w:rFonts w:ascii="Times New Roman" w:hAnsi="Times New Roman"/>
          <w:sz w:val="24"/>
          <w:szCs w:val="24"/>
        </w:rPr>
        <w:t xml:space="preserve"> parties prenantes et exerce</w:t>
      </w:r>
      <w:r w:rsidR="008C4060">
        <w:rPr>
          <w:rFonts w:ascii="Times New Roman" w:hAnsi="Times New Roman"/>
          <w:sz w:val="24"/>
          <w:szCs w:val="24"/>
        </w:rPr>
        <w:t>,</w:t>
      </w:r>
      <w:r w:rsidR="00383165">
        <w:rPr>
          <w:rFonts w:ascii="Times New Roman" w:hAnsi="Times New Roman"/>
          <w:sz w:val="24"/>
          <w:szCs w:val="24"/>
        </w:rPr>
        <w:t xml:space="preserve"> entre autre</w:t>
      </w:r>
      <w:r w:rsidR="008C4060">
        <w:rPr>
          <w:rFonts w:ascii="Times New Roman" w:hAnsi="Times New Roman"/>
          <w:sz w:val="24"/>
          <w:szCs w:val="24"/>
        </w:rPr>
        <w:t>s,</w:t>
      </w:r>
      <w:r w:rsidR="00383165">
        <w:rPr>
          <w:rFonts w:ascii="Times New Roman" w:hAnsi="Times New Roman"/>
          <w:sz w:val="24"/>
          <w:szCs w:val="24"/>
        </w:rPr>
        <w:t xml:space="preserve"> un rôle de supervision et de certification/validation de la qualité des produits livrés. A ce niveau, la revue a pu relever des ambigüités</w:t>
      </w:r>
      <w:r w:rsidR="00E46DCC">
        <w:rPr>
          <w:rFonts w:ascii="Times New Roman" w:hAnsi="Times New Roman"/>
          <w:sz w:val="24"/>
          <w:szCs w:val="24"/>
        </w:rPr>
        <w:t xml:space="preserve"> </w:t>
      </w:r>
      <w:r w:rsidR="00383165">
        <w:rPr>
          <w:rFonts w:ascii="Times New Roman" w:hAnsi="Times New Roman"/>
          <w:sz w:val="24"/>
          <w:szCs w:val="24"/>
        </w:rPr>
        <w:t>dommageable</w:t>
      </w:r>
      <w:r w:rsidR="00E46DCC">
        <w:rPr>
          <w:rFonts w:ascii="Times New Roman" w:hAnsi="Times New Roman"/>
          <w:sz w:val="24"/>
          <w:szCs w:val="24"/>
        </w:rPr>
        <w:t>s</w:t>
      </w:r>
      <w:r w:rsidR="00383165">
        <w:rPr>
          <w:rFonts w:ascii="Times New Roman" w:hAnsi="Times New Roman"/>
          <w:sz w:val="24"/>
          <w:szCs w:val="24"/>
        </w:rPr>
        <w:t xml:space="preserve"> à l’engagement des uns et des autres en faveur d’une bonne exécution du projet. En effet, les membres de ce comité aspirent parfois à être rémunérés d’une façon ou d’une autre pour </w:t>
      </w:r>
      <w:r w:rsidR="007D09B0">
        <w:rPr>
          <w:rFonts w:ascii="Times New Roman" w:hAnsi="Times New Roman"/>
          <w:sz w:val="24"/>
          <w:szCs w:val="24"/>
        </w:rPr>
        <w:t xml:space="preserve">accompagner </w:t>
      </w:r>
      <w:r w:rsidR="00383165">
        <w:rPr>
          <w:rFonts w:ascii="Times New Roman" w:hAnsi="Times New Roman"/>
          <w:sz w:val="24"/>
          <w:szCs w:val="24"/>
        </w:rPr>
        <w:t xml:space="preserve">pleinement </w:t>
      </w:r>
      <w:r w:rsidR="007D09B0">
        <w:rPr>
          <w:rFonts w:ascii="Times New Roman" w:hAnsi="Times New Roman"/>
          <w:sz w:val="24"/>
          <w:szCs w:val="24"/>
        </w:rPr>
        <w:t>le</w:t>
      </w:r>
      <w:r w:rsidR="00383165">
        <w:rPr>
          <w:rFonts w:ascii="Times New Roman" w:hAnsi="Times New Roman"/>
          <w:sz w:val="24"/>
          <w:szCs w:val="24"/>
        </w:rPr>
        <w:t xml:space="preserve"> projet, alors </w:t>
      </w:r>
      <w:r w:rsidR="007D09B0">
        <w:rPr>
          <w:rFonts w:ascii="Times New Roman" w:hAnsi="Times New Roman"/>
          <w:sz w:val="24"/>
          <w:szCs w:val="24"/>
        </w:rPr>
        <w:t xml:space="preserve">même </w:t>
      </w:r>
      <w:r w:rsidR="00383165">
        <w:rPr>
          <w:rFonts w:ascii="Times New Roman" w:hAnsi="Times New Roman"/>
          <w:sz w:val="24"/>
          <w:szCs w:val="24"/>
        </w:rPr>
        <w:t xml:space="preserve">que </w:t>
      </w:r>
      <w:r w:rsidR="007D09B0">
        <w:rPr>
          <w:rFonts w:ascii="Times New Roman" w:hAnsi="Times New Roman"/>
          <w:sz w:val="24"/>
          <w:szCs w:val="24"/>
        </w:rPr>
        <w:t xml:space="preserve">leur implication dans le projet </w:t>
      </w:r>
      <w:r w:rsidR="00383165">
        <w:rPr>
          <w:rFonts w:ascii="Times New Roman" w:hAnsi="Times New Roman"/>
          <w:sz w:val="24"/>
          <w:szCs w:val="24"/>
        </w:rPr>
        <w:t>vient uniquement de leur position institutionnelle qui est par ailleurs rémunérée par l’Etat s’ils sont des agents publics.</w:t>
      </w:r>
    </w:p>
    <w:p w:rsidR="00383165" w:rsidRPr="00E9536D" w:rsidRDefault="00383165" w:rsidP="00383165">
      <w:pPr>
        <w:spacing w:after="0" w:line="240" w:lineRule="auto"/>
        <w:jc w:val="both"/>
        <w:rPr>
          <w:rFonts w:ascii="Times New Roman" w:hAnsi="Times New Roman"/>
          <w:sz w:val="24"/>
          <w:szCs w:val="24"/>
        </w:rPr>
      </w:pPr>
    </w:p>
    <w:p w:rsidR="00383165" w:rsidRDefault="00383165" w:rsidP="00383165">
      <w:pPr>
        <w:pStyle w:val="Heading2"/>
      </w:pPr>
      <w:bookmarkStart w:id="117" w:name="_Toc243370575"/>
      <w:bookmarkStart w:id="118" w:name="_Toc243370640"/>
      <w:bookmarkStart w:id="119" w:name="_Toc243383124"/>
      <w:r>
        <w:t>2.1</w:t>
      </w:r>
      <w:r w:rsidR="008F54E4">
        <w:t>2</w:t>
      </w:r>
      <w:r>
        <w:t xml:space="preserve">. </w:t>
      </w:r>
      <w:r w:rsidRPr="00575277">
        <w:t>Leçons apprises concernant les bonnes et mauvaises pratiques dans la réalisation des produits et des activités</w:t>
      </w:r>
      <w:bookmarkEnd w:id="117"/>
      <w:bookmarkEnd w:id="118"/>
      <w:bookmarkEnd w:id="119"/>
    </w:p>
    <w:p w:rsidR="00383165" w:rsidRDefault="00383165" w:rsidP="00383165">
      <w:pPr>
        <w:spacing w:after="0" w:line="240" w:lineRule="auto"/>
        <w:jc w:val="both"/>
        <w:rPr>
          <w:rFonts w:ascii="Times New Roman" w:hAnsi="Times New Roman"/>
          <w:sz w:val="24"/>
          <w:szCs w:val="24"/>
        </w:rPr>
      </w:pPr>
    </w:p>
    <w:p w:rsidR="00383165" w:rsidRDefault="00383165" w:rsidP="00383165">
      <w:pPr>
        <w:spacing w:after="0" w:line="240" w:lineRule="auto"/>
        <w:jc w:val="both"/>
        <w:rPr>
          <w:rFonts w:ascii="Times New Roman" w:hAnsi="Times New Roman"/>
          <w:b/>
          <w:sz w:val="24"/>
          <w:szCs w:val="24"/>
        </w:rPr>
      </w:pPr>
      <w:r>
        <w:rPr>
          <w:rFonts w:ascii="Times New Roman" w:hAnsi="Times New Roman"/>
          <w:b/>
          <w:sz w:val="24"/>
          <w:szCs w:val="24"/>
        </w:rPr>
        <w:tab/>
      </w:r>
      <w:r w:rsidRPr="009668C1">
        <w:rPr>
          <w:rFonts w:ascii="Times New Roman" w:hAnsi="Times New Roman"/>
          <w:b/>
          <w:sz w:val="24"/>
          <w:szCs w:val="24"/>
        </w:rPr>
        <w:t>Bonnes pratiques</w:t>
      </w:r>
    </w:p>
    <w:p w:rsidR="00383165" w:rsidRPr="009668C1" w:rsidRDefault="00383165" w:rsidP="00383165">
      <w:pPr>
        <w:spacing w:after="0" w:line="240" w:lineRule="auto"/>
        <w:jc w:val="both"/>
        <w:rPr>
          <w:rFonts w:ascii="Times New Roman" w:hAnsi="Times New Roman"/>
          <w:b/>
          <w:sz w:val="24"/>
          <w:szCs w:val="24"/>
        </w:rPr>
      </w:pPr>
    </w:p>
    <w:p w:rsidR="00383165" w:rsidRDefault="00383165" w:rsidP="00C566DC">
      <w:pPr>
        <w:pStyle w:val="ListParagraph"/>
        <w:numPr>
          <w:ilvl w:val="0"/>
          <w:numId w:val="34"/>
        </w:numPr>
        <w:spacing w:after="0" w:line="240" w:lineRule="auto"/>
        <w:jc w:val="both"/>
        <w:rPr>
          <w:rFonts w:ascii="Times New Roman" w:hAnsi="Times New Roman"/>
          <w:sz w:val="24"/>
          <w:szCs w:val="24"/>
        </w:rPr>
      </w:pPr>
      <w:r w:rsidRPr="00575277">
        <w:rPr>
          <w:rFonts w:ascii="Times New Roman" w:hAnsi="Times New Roman"/>
          <w:sz w:val="24"/>
          <w:szCs w:val="24"/>
        </w:rPr>
        <w:t xml:space="preserve">Approche participative : </w:t>
      </w:r>
      <w:r>
        <w:rPr>
          <w:rFonts w:ascii="Times New Roman" w:hAnsi="Times New Roman"/>
          <w:sz w:val="24"/>
          <w:szCs w:val="24"/>
        </w:rPr>
        <w:t>cette pratique a été fortement constatée dans certaines interventions comme la mise en œuvre du projet de pr</w:t>
      </w:r>
      <w:r w:rsidR="000733A4">
        <w:rPr>
          <w:rFonts w:ascii="Times New Roman" w:hAnsi="Times New Roman"/>
          <w:sz w:val="24"/>
          <w:szCs w:val="24"/>
        </w:rPr>
        <w:t>évention du choléra dans deux se</w:t>
      </w:r>
      <w:r>
        <w:rPr>
          <w:rFonts w:ascii="Times New Roman" w:hAnsi="Times New Roman"/>
          <w:sz w:val="24"/>
          <w:szCs w:val="24"/>
        </w:rPr>
        <w:t>cteur</w:t>
      </w:r>
      <w:r w:rsidR="0038718C">
        <w:rPr>
          <w:rFonts w:ascii="Times New Roman" w:hAnsi="Times New Roman"/>
          <w:sz w:val="24"/>
          <w:szCs w:val="24"/>
        </w:rPr>
        <w:t>s</w:t>
      </w:r>
      <w:r>
        <w:rPr>
          <w:rFonts w:ascii="Times New Roman" w:hAnsi="Times New Roman"/>
          <w:sz w:val="24"/>
          <w:szCs w:val="24"/>
        </w:rPr>
        <w:t xml:space="preserve"> de la ville de Sao Tomé ; </w:t>
      </w:r>
      <w:r w:rsidR="0038718C">
        <w:rPr>
          <w:rFonts w:ascii="Times New Roman" w:hAnsi="Times New Roman"/>
          <w:sz w:val="24"/>
          <w:szCs w:val="24"/>
        </w:rPr>
        <w:t xml:space="preserve">l’intervention </w:t>
      </w:r>
      <w:r>
        <w:rPr>
          <w:rFonts w:ascii="Times New Roman" w:hAnsi="Times New Roman"/>
          <w:sz w:val="24"/>
          <w:szCs w:val="24"/>
        </w:rPr>
        <w:t xml:space="preserve">s’est appuyée sur des comités de base qui ont encadré des animateurs communautaires qui ont </w:t>
      </w:r>
      <w:r w:rsidR="0038718C">
        <w:rPr>
          <w:rFonts w:ascii="Times New Roman" w:hAnsi="Times New Roman"/>
          <w:sz w:val="24"/>
          <w:szCs w:val="24"/>
        </w:rPr>
        <w:t xml:space="preserve">mobilisé les </w:t>
      </w:r>
      <w:r>
        <w:rPr>
          <w:rFonts w:ascii="Times New Roman" w:hAnsi="Times New Roman"/>
          <w:sz w:val="24"/>
          <w:szCs w:val="24"/>
        </w:rPr>
        <w:t xml:space="preserve">communautés </w:t>
      </w:r>
      <w:r w:rsidR="0038718C">
        <w:rPr>
          <w:rFonts w:ascii="Times New Roman" w:hAnsi="Times New Roman"/>
          <w:sz w:val="24"/>
          <w:szCs w:val="24"/>
        </w:rPr>
        <w:t xml:space="preserve">en </w:t>
      </w:r>
      <w:r>
        <w:rPr>
          <w:rFonts w:ascii="Times New Roman" w:hAnsi="Times New Roman"/>
          <w:sz w:val="24"/>
          <w:szCs w:val="24"/>
        </w:rPr>
        <w:t>faveur du projet ; le résultat aura été un bon niveau de participation et d’appropriation du projet, achevé aujourd’hui</w:t>
      </w:r>
      <w:r w:rsidR="0038718C">
        <w:rPr>
          <w:rFonts w:ascii="Times New Roman" w:hAnsi="Times New Roman"/>
          <w:sz w:val="24"/>
          <w:szCs w:val="24"/>
        </w:rPr>
        <w:t>,</w:t>
      </w:r>
      <w:r>
        <w:rPr>
          <w:rFonts w:ascii="Times New Roman" w:hAnsi="Times New Roman"/>
          <w:sz w:val="24"/>
          <w:szCs w:val="24"/>
        </w:rPr>
        <w:t xml:space="preserve"> mais dont les populations restent enthousiastes à maintenir les acquis ; par ailleurs l’approche participative a permis d’impliquer la municipalité dans le dispositif d’assainissement que le projet a aidé à déployer.</w:t>
      </w:r>
    </w:p>
    <w:p w:rsidR="00383165" w:rsidRDefault="00383165" w:rsidP="00383165">
      <w:pPr>
        <w:pStyle w:val="ListParagraph"/>
        <w:spacing w:after="0" w:line="240" w:lineRule="auto"/>
        <w:ind w:left="1080"/>
        <w:jc w:val="both"/>
        <w:rPr>
          <w:rFonts w:ascii="Times New Roman" w:hAnsi="Times New Roman"/>
          <w:sz w:val="24"/>
          <w:szCs w:val="24"/>
        </w:rPr>
      </w:pPr>
    </w:p>
    <w:p w:rsidR="00383165" w:rsidRDefault="00383165" w:rsidP="00C566DC">
      <w:pPr>
        <w:pStyle w:val="ListParagraph"/>
        <w:numPr>
          <w:ilvl w:val="0"/>
          <w:numId w:val="34"/>
        </w:numPr>
        <w:spacing w:after="0" w:line="240" w:lineRule="auto"/>
        <w:jc w:val="both"/>
        <w:rPr>
          <w:rFonts w:ascii="Times New Roman" w:hAnsi="Times New Roman"/>
          <w:sz w:val="24"/>
          <w:szCs w:val="24"/>
        </w:rPr>
      </w:pPr>
      <w:r w:rsidRPr="00EC3FE9">
        <w:rPr>
          <w:rFonts w:ascii="Times New Roman" w:hAnsi="Times New Roman"/>
          <w:sz w:val="24"/>
          <w:szCs w:val="24"/>
        </w:rPr>
        <w:t>Flexibilité</w:t>
      </w:r>
      <w:r>
        <w:rPr>
          <w:rFonts w:ascii="Times New Roman" w:hAnsi="Times New Roman"/>
          <w:sz w:val="24"/>
          <w:szCs w:val="24"/>
        </w:rPr>
        <w:t xml:space="preserve"> institutionnelle : deux projets de développement local initialement confiés à </w:t>
      </w:r>
      <w:r w:rsidR="00527347">
        <w:rPr>
          <w:rFonts w:ascii="Times New Roman" w:hAnsi="Times New Roman"/>
          <w:sz w:val="24"/>
          <w:szCs w:val="24"/>
        </w:rPr>
        <w:t xml:space="preserve">deux </w:t>
      </w:r>
      <w:r>
        <w:rPr>
          <w:rFonts w:ascii="Times New Roman" w:hAnsi="Times New Roman"/>
          <w:sz w:val="24"/>
          <w:szCs w:val="24"/>
        </w:rPr>
        <w:t>administration</w:t>
      </w:r>
      <w:r w:rsidR="00527347">
        <w:rPr>
          <w:rFonts w:ascii="Times New Roman" w:hAnsi="Times New Roman"/>
          <w:sz w:val="24"/>
          <w:szCs w:val="24"/>
        </w:rPr>
        <w:t>s</w:t>
      </w:r>
      <w:r>
        <w:rPr>
          <w:rFonts w:ascii="Times New Roman" w:hAnsi="Times New Roman"/>
          <w:sz w:val="24"/>
          <w:szCs w:val="24"/>
        </w:rPr>
        <w:t xml:space="preserve"> centrale</w:t>
      </w:r>
      <w:r w:rsidR="00527347">
        <w:rPr>
          <w:rFonts w:ascii="Times New Roman" w:hAnsi="Times New Roman"/>
          <w:sz w:val="24"/>
          <w:szCs w:val="24"/>
        </w:rPr>
        <w:t>s</w:t>
      </w:r>
      <w:r>
        <w:rPr>
          <w:rFonts w:ascii="Times New Roman" w:hAnsi="Times New Roman"/>
          <w:sz w:val="24"/>
          <w:szCs w:val="24"/>
        </w:rPr>
        <w:t xml:space="preserve"> au sein d</w:t>
      </w:r>
      <w:r w:rsidR="00527347">
        <w:rPr>
          <w:rFonts w:ascii="Times New Roman" w:hAnsi="Times New Roman"/>
          <w:sz w:val="24"/>
          <w:szCs w:val="24"/>
        </w:rPr>
        <w:t>es</w:t>
      </w:r>
      <w:r>
        <w:rPr>
          <w:rFonts w:ascii="Times New Roman" w:hAnsi="Times New Roman"/>
          <w:sz w:val="24"/>
          <w:szCs w:val="24"/>
        </w:rPr>
        <w:t xml:space="preserve"> Ministère</w:t>
      </w:r>
      <w:r w:rsidR="00527347">
        <w:rPr>
          <w:rFonts w:ascii="Times New Roman" w:hAnsi="Times New Roman"/>
          <w:sz w:val="24"/>
          <w:szCs w:val="24"/>
        </w:rPr>
        <w:t xml:space="preserve">s chargés </w:t>
      </w:r>
      <w:r>
        <w:rPr>
          <w:rFonts w:ascii="Times New Roman" w:hAnsi="Times New Roman"/>
          <w:sz w:val="24"/>
          <w:szCs w:val="24"/>
        </w:rPr>
        <w:t>des Finances et la Décentralisation, en tant qu</w:t>
      </w:r>
      <w:r w:rsidR="00527347">
        <w:rPr>
          <w:rFonts w:ascii="Times New Roman" w:hAnsi="Times New Roman"/>
          <w:sz w:val="24"/>
          <w:szCs w:val="24"/>
        </w:rPr>
        <w:t xml:space="preserve">’agences </w:t>
      </w:r>
      <w:r>
        <w:rPr>
          <w:rFonts w:ascii="Times New Roman" w:hAnsi="Times New Roman"/>
          <w:sz w:val="24"/>
          <w:szCs w:val="24"/>
        </w:rPr>
        <w:t xml:space="preserve">d’exécution, ont eu </w:t>
      </w:r>
      <w:r w:rsidR="00527347">
        <w:rPr>
          <w:rFonts w:ascii="Times New Roman" w:hAnsi="Times New Roman"/>
          <w:sz w:val="24"/>
          <w:szCs w:val="24"/>
        </w:rPr>
        <w:t xml:space="preserve">à </w:t>
      </w:r>
      <w:r>
        <w:rPr>
          <w:rFonts w:ascii="Times New Roman" w:hAnsi="Times New Roman"/>
          <w:sz w:val="24"/>
          <w:szCs w:val="24"/>
        </w:rPr>
        <w:t>être transférés en cou</w:t>
      </w:r>
      <w:r w:rsidR="00527347">
        <w:rPr>
          <w:rFonts w:ascii="Times New Roman" w:hAnsi="Times New Roman"/>
          <w:sz w:val="24"/>
          <w:szCs w:val="24"/>
        </w:rPr>
        <w:t xml:space="preserve">rs de cycle aux deux </w:t>
      </w:r>
      <w:r>
        <w:rPr>
          <w:rFonts w:ascii="Times New Roman" w:hAnsi="Times New Roman"/>
          <w:sz w:val="24"/>
          <w:szCs w:val="24"/>
        </w:rPr>
        <w:t>entité</w:t>
      </w:r>
      <w:r w:rsidR="00527347">
        <w:rPr>
          <w:rFonts w:ascii="Times New Roman" w:hAnsi="Times New Roman"/>
          <w:sz w:val="24"/>
          <w:szCs w:val="24"/>
        </w:rPr>
        <w:t>s</w:t>
      </w:r>
      <w:r>
        <w:rPr>
          <w:rFonts w:ascii="Times New Roman" w:hAnsi="Times New Roman"/>
          <w:sz w:val="24"/>
          <w:szCs w:val="24"/>
        </w:rPr>
        <w:t xml:space="preserve"> locale</w:t>
      </w:r>
      <w:r w:rsidR="00527347">
        <w:rPr>
          <w:rFonts w:ascii="Times New Roman" w:hAnsi="Times New Roman"/>
          <w:sz w:val="24"/>
          <w:szCs w:val="24"/>
        </w:rPr>
        <w:t>s</w:t>
      </w:r>
      <w:r>
        <w:rPr>
          <w:rFonts w:ascii="Times New Roman" w:hAnsi="Times New Roman"/>
          <w:sz w:val="24"/>
          <w:szCs w:val="24"/>
        </w:rPr>
        <w:t xml:space="preserve"> directement bénéfici</w:t>
      </w:r>
      <w:r w:rsidR="00527347">
        <w:rPr>
          <w:rFonts w:ascii="Times New Roman" w:hAnsi="Times New Roman"/>
          <w:sz w:val="24"/>
          <w:szCs w:val="24"/>
        </w:rPr>
        <w:t>aires</w:t>
      </w:r>
      <w:r>
        <w:rPr>
          <w:rFonts w:ascii="Times New Roman" w:hAnsi="Times New Roman"/>
          <w:sz w:val="24"/>
          <w:szCs w:val="24"/>
        </w:rPr>
        <w:t> ; l’évaluation d</w:t>
      </w:r>
      <w:r w:rsidR="00527347">
        <w:rPr>
          <w:rFonts w:ascii="Times New Roman" w:hAnsi="Times New Roman"/>
          <w:sz w:val="24"/>
          <w:szCs w:val="24"/>
        </w:rPr>
        <w:t xml:space="preserve">u mécanisme </w:t>
      </w:r>
      <w:r>
        <w:rPr>
          <w:rFonts w:ascii="Times New Roman" w:hAnsi="Times New Roman"/>
          <w:sz w:val="24"/>
          <w:szCs w:val="24"/>
        </w:rPr>
        <w:t>d’exécution initial ayant fait ressortir beaucoup de lenteur et de problèmes opérationnels, le transfert a été décidé pour permettre d’avancer dans la production des effets attendus </w:t>
      </w:r>
      <w:r w:rsidR="00527347">
        <w:rPr>
          <w:rFonts w:ascii="Times New Roman" w:hAnsi="Times New Roman"/>
          <w:sz w:val="24"/>
          <w:szCs w:val="24"/>
        </w:rPr>
        <w:t xml:space="preserve">des projets </w:t>
      </w:r>
      <w:r>
        <w:rPr>
          <w:rFonts w:ascii="Times New Roman" w:hAnsi="Times New Roman"/>
          <w:sz w:val="24"/>
          <w:szCs w:val="24"/>
        </w:rPr>
        <w:t>; il s’agit là d’une bo</w:t>
      </w:r>
      <w:r w:rsidR="00527347">
        <w:rPr>
          <w:rFonts w:ascii="Times New Roman" w:hAnsi="Times New Roman"/>
          <w:sz w:val="24"/>
          <w:szCs w:val="24"/>
        </w:rPr>
        <w:t>nne pratique qui révèle que le P</w:t>
      </w:r>
      <w:r>
        <w:rPr>
          <w:rFonts w:ascii="Times New Roman" w:hAnsi="Times New Roman"/>
          <w:sz w:val="24"/>
          <w:szCs w:val="24"/>
        </w:rPr>
        <w:t>rogramme sait faire preuve de souplesse et d’adaptation, toujours dans l’optique d’optimiser sa productivité.</w:t>
      </w:r>
    </w:p>
    <w:p w:rsidR="00383165" w:rsidRPr="00486D88" w:rsidRDefault="00383165" w:rsidP="00383165">
      <w:pPr>
        <w:pStyle w:val="ListParagraph"/>
        <w:rPr>
          <w:rFonts w:ascii="Times New Roman" w:hAnsi="Times New Roman"/>
          <w:sz w:val="24"/>
          <w:szCs w:val="24"/>
        </w:rPr>
      </w:pPr>
    </w:p>
    <w:p w:rsidR="00383165" w:rsidRPr="00EC3FE9" w:rsidRDefault="000E3312" w:rsidP="00C566DC">
      <w:pPr>
        <w:pStyle w:val="ListParagraph"/>
        <w:numPr>
          <w:ilvl w:val="0"/>
          <w:numId w:val="34"/>
        </w:numPr>
        <w:spacing w:after="0" w:line="240" w:lineRule="auto"/>
        <w:jc w:val="both"/>
        <w:rPr>
          <w:rFonts w:ascii="Times New Roman" w:hAnsi="Times New Roman"/>
          <w:sz w:val="24"/>
          <w:szCs w:val="24"/>
        </w:rPr>
      </w:pPr>
      <w:r>
        <w:rPr>
          <w:rFonts w:ascii="Times New Roman" w:hAnsi="Times New Roman"/>
          <w:sz w:val="24"/>
          <w:szCs w:val="24"/>
        </w:rPr>
        <w:t>Synergies/</w:t>
      </w:r>
      <w:r w:rsidR="00383165">
        <w:rPr>
          <w:rFonts w:ascii="Times New Roman" w:hAnsi="Times New Roman"/>
          <w:sz w:val="24"/>
          <w:szCs w:val="24"/>
        </w:rPr>
        <w:t>Projets multi-acteurs : certains projets bénéficient de synergies de mise en œuvre impliquant plusieurs types d’acteurs, qui peuvent être financiers, stratégique ou techniques</w:t>
      </w:r>
      <w:r w:rsidR="00527347">
        <w:rPr>
          <w:rFonts w:ascii="Times New Roman" w:hAnsi="Times New Roman"/>
          <w:sz w:val="24"/>
          <w:szCs w:val="24"/>
        </w:rPr>
        <w:t> ;</w:t>
      </w:r>
      <w:r w:rsidR="00383165">
        <w:rPr>
          <w:rFonts w:ascii="Times New Roman" w:hAnsi="Times New Roman"/>
          <w:sz w:val="24"/>
          <w:szCs w:val="24"/>
        </w:rPr>
        <w:t xml:space="preserve"> c’</w:t>
      </w:r>
      <w:r w:rsidR="00527347">
        <w:rPr>
          <w:rFonts w:ascii="Times New Roman" w:hAnsi="Times New Roman"/>
          <w:sz w:val="24"/>
          <w:szCs w:val="24"/>
        </w:rPr>
        <w:t>e</w:t>
      </w:r>
      <w:r w:rsidR="00383165">
        <w:rPr>
          <w:rFonts w:ascii="Times New Roman" w:hAnsi="Times New Roman"/>
          <w:sz w:val="24"/>
          <w:szCs w:val="24"/>
        </w:rPr>
        <w:t>st ainsi que le PNUD travaille avec le Centre pour le Commerce International sur le renforcement institution</w:t>
      </w:r>
      <w:r w:rsidR="00527347">
        <w:rPr>
          <w:rFonts w:ascii="Times New Roman" w:hAnsi="Times New Roman"/>
          <w:sz w:val="24"/>
          <w:szCs w:val="24"/>
        </w:rPr>
        <w:t>nel</w:t>
      </w:r>
      <w:r w:rsidR="00383165">
        <w:rPr>
          <w:rFonts w:ascii="Times New Roman" w:hAnsi="Times New Roman"/>
          <w:sz w:val="24"/>
          <w:szCs w:val="24"/>
        </w:rPr>
        <w:t xml:space="preserve"> du Ministère chargé du Commerce, avec l’ONUDI, sur Centre de recyclage créé au sein de l’Institut Polytechnique</w:t>
      </w:r>
      <w:r w:rsidR="00527347">
        <w:rPr>
          <w:rFonts w:ascii="Times New Roman" w:hAnsi="Times New Roman"/>
          <w:sz w:val="24"/>
          <w:szCs w:val="24"/>
        </w:rPr>
        <w:t xml:space="preserve"> National de Sao Tomé</w:t>
      </w:r>
      <w:r w:rsidR="00383165">
        <w:rPr>
          <w:rFonts w:ascii="Times New Roman" w:hAnsi="Times New Roman"/>
          <w:sz w:val="24"/>
          <w:szCs w:val="24"/>
        </w:rPr>
        <w:t>, avec le Fond</w:t>
      </w:r>
      <w:r w:rsidR="00527347">
        <w:rPr>
          <w:rFonts w:ascii="Times New Roman" w:hAnsi="Times New Roman"/>
          <w:sz w:val="24"/>
          <w:szCs w:val="24"/>
        </w:rPr>
        <w:t>s Mondial de L</w:t>
      </w:r>
      <w:r w:rsidR="00383165">
        <w:rPr>
          <w:rFonts w:ascii="Times New Roman" w:hAnsi="Times New Roman"/>
          <w:sz w:val="24"/>
          <w:szCs w:val="24"/>
        </w:rPr>
        <w:t>utte contre le Paludisme, le Sida et la Tuberculose dont il assure l’exécution des financements en tant qu’agence d’exécution principale, avec la BAD dont il a r</w:t>
      </w:r>
      <w:r w:rsidR="00527347">
        <w:rPr>
          <w:rFonts w:ascii="Times New Roman" w:hAnsi="Times New Roman"/>
          <w:sz w:val="24"/>
          <w:szCs w:val="24"/>
        </w:rPr>
        <w:t>ecyclé un don dans le projet d’</w:t>
      </w:r>
      <w:r w:rsidR="00527347" w:rsidRPr="00527347">
        <w:rPr>
          <w:rFonts w:ascii="Times New Roman" w:hAnsi="Times New Roman"/>
          <w:i/>
          <w:sz w:val="24"/>
          <w:szCs w:val="24"/>
        </w:rPr>
        <w:t>A</w:t>
      </w:r>
      <w:r w:rsidR="00383165" w:rsidRPr="00527347">
        <w:rPr>
          <w:rFonts w:ascii="Times New Roman" w:hAnsi="Times New Roman"/>
          <w:i/>
          <w:sz w:val="24"/>
          <w:szCs w:val="24"/>
        </w:rPr>
        <w:t>ssainissement et de prévention du choléra</w:t>
      </w:r>
      <w:r w:rsidR="00383165">
        <w:rPr>
          <w:rFonts w:ascii="Times New Roman" w:hAnsi="Times New Roman"/>
          <w:sz w:val="24"/>
          <w:szCs w:val="24"/>
        </w:rPr>
        <w:t xml:space="preserve">, avec la Coopération portugaise sur le projet </w:t>
      </w:r>
      <w:r w:rsidR="00527347" w:rsidRPr="00527347">
        <w:rPr>
          <w:rFonts w:ascii="Times New Roman" w:hAnsi="Times New Roman"/>
          <w:i/>
          <w:sz w:val="24"/>
          <w:szCs w:val="24"/>
        </w:rPr>
        <w:t>S</w:t>
      </w:r>
      <w:r w:rsidR="00383165" w:rsidRPr="00527347">
        <w:rPr>
          <w:rFonts w:ascii="Times New Roman" w:hAnsi="Times New Roman"/>
          <w:i/>
          <w:sz w:val="24"/>
          <w:szCs w:val="24"/>
        </w:rPr>
        <w:t>trengthening leadership</w:t>
      </w:r>
      <w:r w:rsidR="00383165">
        <w:rPr>
          <w:rFonts w:ascii="Times New Roman" w:hAnsi="Times New Roman"/>
          <w:sz w:val="24"/>
          <w:szCs w:val="24"/>
        </w:rPr>
        <w:t>, avec la Banque Mondiale dans le développement des capacités du Centre National des Endémies, et plus généralement avec les autre agences du SNU comme l’UNICEF, l’OMS, l’UNFP,</w:t>
      </w:r>
      <w:r w:rsidR="00527347">
        <w:rPr>
          <w:rFonts w:ascii="Times New Roman" w:hAnsi="Times New Roman"/>
          <w:sz w:val="24"/>
          <w:szCs w:val="24"/>
        </w:rPr>
        <w:t xml:space="preserve"> </w:t>
      </w:r>
      <w:r w:rsidR="00527347">
        <w:rPr>
          <w:rFonts w:ascii="Times New Roman" w:hAnsi="Times New Roman"/>
          <w:sz w:val="24"/>
          <w:szCs w:val="24"/>
        </w:rPr>
        <w:lastRenderedPageBreak/>
        <w:t>AFRISTAT,</w:t>
      </w:r>
      <w:r w:rsidR="00383165">
        <w:rPr>
          <w:rFonts w:ascii="Times New Roman" w:hAnsi="Times New Roman"/>
          <w:sz w:val="24"/>
          <w:szCs w:val="24"/>
        </w:rPr>
        <w:t xml:space="preserve"> etc. </w:t>
      </w:r>
      <w:r w:rsidR="00527347">
        <w:rPr>
          <w:rFonts w:ascii="Times New Roman" w:hAnsi="Times New Roman"/>
          <w:sz w:val="24"/>
          <w:szCs w:val="24"/>
        </w:rPr>
        <w:t xml:space="preserve">Il </w:t>
      </w:r>
      <w:r w:rsidR="00933F3E">
        <w:rPr>
          <w:rFonts w:ascii="Times New Roman" w:hAnsi="Times New Roman"/>
          <w:sz w:val="24"/>
          <w:szCs w:val="24"/>
        </w:rPr>
        <w:t xml:space="preserve">existe </w:t>
      </w:r>
      <w:r w:rsidR="00527347">
        <w:rPr>
          <w:rFonts w:ascii="Times New Roman" w:hAnsi="Times New Roman"/>
          <w:sz w:val="24"/>
          <w:szCs w:val="24"/>
        </w:rPr>
        <w:t xml:space="preserve">même une intervention conjointe entre le PNUD et l’UNFPA : </w:t>
      </w:r>
      <w:r w:rsidR="00933F3E">
        <w:rPr>
          <w:rFonts w:ascii="Times New Roman" w:hAnsi="Times New Roman"/>
          <w:sz w:val="24"/>
          <w:szCs w:val="24"/>
        </w:rPr>
        <w:t>c’est le cas d</w:t>
      </w:r>
      <w:r w:rsidR="00527347">
        <w:rPr>
          <w:rFonts w:ascii="Times New Roman" w:hAnsi="Times New Roman"/>
          <w:sz w:val="24"/>
          <w:szCs w:val="24"/>
        </w:rPr>
        <w:t>u projet d’appui à l’Institut National du Genre</w:t>
      </w:r>
      <w:r w:rsidR="00933F3E">
        <w:rPr>
          <w:rFonts w:ascii="Times New Roman" w:hAnsi="Times New Roman"/>
          <w:sz w:val="24"/>
          <w:szCs w:val="24"/>
        </w:rPr>
        <w:t>.</w:t>
      </w:r>
    </w:p>
    <w:p w:rsidR="00383165" w:rsidRDefault="00383165" w:rsidP="00383165">
      <w:pPr>
        <w:spacing w:after="0" w:line="240" w:lineRule="auto"/>
        <w:jc w:val="both"/>
        <w:rPr>
          <w:rFonts w:ascii="Times New Roman" w:hAnsi="Times New Roman"/>
          <w:sz w:val="24"/>
          <w:szCs w:val="24"/>
        </w:rPr>
      </w:pPr>
    </w:p>
    <w:p w:rsidR="00383165" w:rsidRPr="00090434" w:rsidRDefault="00383165" w:rsidP="00383165">
      <w:pPr>
        <w:spacing w:after="0" w:line="240" w:lineRule="auto"/>
        <w:jc w:val="both"/>
        <w:rPr>
          <w:rFonts w:ascii="Times New Roman" w:hAnsi="Times New Roman"/>
          <w:b/>
          <w:sz w:val="24"/>
          <w:szCs w:val="24"/>
        </w:rPr>
      </w:pPr>
      <w:r>
        <w:rPr>
          <w:rFonts w:ascii="Times New Roman" w:hAnsi="Times New Roman"/>
          <w:b/>
          <w:sz w:val="24"/>
          <w:szCs w:val="24"/>
        </w:rPr>
        <w:tab/>
      </w:r>
      <w:r w:rsidRPr="00090434">
        <w:rPr>
          <w:rFonts w:ascii="Times New Roman" w:hAnsi="Times New Roman"/>
          <w:b/>
          <w:sz w:val="24"/>
          <w:szCs w:val="24"/>
        </w:rPr>
        <w:t>Mauvaises pratiques</w:t>
      </w:r>
    </w:p>
    <w:p w:rsidR="00383165" w:rsidRPr="00090434" w:rsidRDefault="00383165" w:rsidP="00383165">
      <w:pPr>
        <w:spacing w:after="0" w:line="240" w:lineRule="auto"/>
        <w:jc w:val="both"/>
        <w:rPr>
          <w:rFonts w:ascii="Times New Roman" w:hAnsi="Times New Roman"/>
          <w:b/>
          <w:sz w:val="24"/>
          <w:szCs w:val="24"/>
        </w:rPr>
      </w:pPr>
    </w:p>
    <w:p w:rsidR="00476C26" w:rsidRDefault="00476C26" w:rsidP="00C566DC">
      <w:pPr>
        <w:pStyle w:val="ListParagraph"/>
        <w:numPr>
          <w:ilvl w:val="0"/>
          <w:numId w:val="35"/>
        </w:numPr>
        <w:spacing w:after="0" w:line="240" w:lineRule="auto"/>
        <w:jc w:val="both"/>
        <w:rPr>
          <w:rFonts w:ascii="Times New Roman" w:hAnsi="Times New Roman"/>
          <w:sz w:val="24"/>
          <w:szCs w:val="24"/>
        </w:rPr>
      </w:pPr>
      <w:r>
        <w:rPr>
          <w:rFonts w:ascii="Times New Roman" w:hAnsi="Times New Roman"/>
          <w:sz w:val="24"/>
          <w:szCs w:val="24"/>
        </w:rPr>
        <w:t xml:space="preserve">Absence d’une véritable approche programme dans le portefeuille : </w:t>
      </w:r>
      <w:r w:rsidR="00DD5A78">
        <w:rPr>
          <w:rFonts w:ascii="Times New Roman" w:hAnsi="Times New Roman"/>
          <w:sz w:val="24"/>
          <w:szCs w:val="24"/>
        </w:rPr>
        <w:t>le CPD et le Plan d’Action, en cohérence avec l’UNDAF, annoncent une approche programme mais la réalité du portefeuille montre un tout autre profil, avec des projets isolés sans lien stratégique, sans moule commun, ni dans le</w:t>
      </w:r>
      <w:r w:rsidR="00495580">
        <w:rPr>
          <w:rFonts w:ascii="Times New Roman" w:hAnsi="Times New Roman"/>
          <w:sz w:val="24"/>
          <w:szCs w:val="24"/>
        </w:rPr>
        <w:t>ur</w:t>
      </w:r>
      <w:r w:rsidR="00DD5A78">
        <w:rPr>
          <w:rFonts w:ascii="Times New Roman" w:hAnsi="Times New Roman"/>
          <w:sz w:val="24"/>
          <w:szCs w:val="24"/>
        </w:rPr>
        <w:t xml:space="preserve"> concept ni dans l</w:t>
      </w:r>
      <w:r w:rsidR="00495580">
        <w:rPr>
          <w:rFonts w:ascii="Times New Roman" w:hAnsi="Times New Roman"/>
          <w:sz w:val="24"/>
          <w:szCs w:val="24"/>
        </w:rPr>
        <w:t xml:space="preserve">eur mise en œuvre ; cette situation, </w:t>
      </w:r>
      <w:r w:rsidR="00DD5A78">
        <w:rPr>
          <w:rFonts w:ascii="Times New Roman" w:hAnsi="Times New Roman"/>
          <w:sz w:val="24"/>
          <w:szCs w:val="24"/>
        </w:rPr>
        <w:t>jointe à un degré d’émiettement élevé (25 projets, compte non tenu des projets du Bureau de la Coordination) ne favorise</w:t>
      </w:r>
      <w:r w:rsidR="00495580">
        <w:rPr>
          <w:rFonts w:ascii="Times New Roman" w:hAnsi="Times New Roman"/>
          <w:sz w:val="24"/>
          <w:szCs w:val="24"/>
        </w:rPr>
        <w:t>ra</w:t>
      </w:r>
      <w:r w:rsidR="00DD5A78">
        <w:rPr>
          <w:rFonts w:ascii="Times New Roman" w:hAnsi="Times New Roman"/>
          <w:sz w:val="24"/>
          <w:szCs w:val="24"/>
        </w:rPr>
        <w:t xml:space="preserve"> pas les impacts du Programme à l’heure du bilan.</w:t>
      </w:r>
    </w:p>
    <w:p w:rsidR="00DD5A78" w:rsidRDefault="00DD5A78" w:rsidP="00DD5A78">
      <w:pPr>
        <w:pStyle w:val="ListParagraph"/>
        <w:spacing w:after="0" w:line="240" w:lineRule="auto"/>
        <w:ind w:left="1080"/>
        <w:jc w:val="both"/>
        <w:rPr>
          <w:rFonts w:ascii="Times New Roman" w:hAnsi="Times New Roman"/>
          <w:sz w:val="24"/>
          <w:szCs w:val="24"/>
        </w:rPr>
      </w:pPr>
    </w:p>
    <w:p w:rsidR="00383165" w:rsidRDefault="00383165" w:rsidP="00C566DC">
      <w:pPr>
        <w:pStyle w:val="ListParagraph"/>
        <w:numPr>
          <w:ilvl w:val="0"/>
          <w:numId w:val="35"/>
        </w:numPr>
        <w:spacing w:after="0" w:line="240" w:lineRule="auto"/>
        <w:jc w:val="both"/>
        <w:rPr>
          <w:rFonts w:ascii="Times New Roman" w:hAnsi="Times New Roman"/>
          <w:sz w:val="24"/>
          <w:szCs w:val="24"/>
        </w:rPr>
      </w:pPr>
      <w:r>
        <w:rPr>
          <w:rFonts w:ascii="Times New Roman" w:hAnsi="Times New Roman"/>
          <w:sz w:val="24"/>
          <w:szCs w:val="24"/>
        </w:rPr>
        <w:t>Recours aux paiements directs à l’intérieur de l’exécution nationale : cette pratique qui se justifie par ailleurs par la faiblesse de capacités persistante chez certains partenaires d’exécution ne favorise pas leur capacitation complète qui est pourtant un objectif structurel du PNUD ; en lieu et place de ce paiement direct, il faut démarrer les projets avec une formation ciblée des gestionnaires désignés par la partie nationale ; cette formation pourrait se faire systématiquement, sur la base d’un manuel de procédures simplifié</w:t>
      </w:r>
      <w:r w:rsidR="00DD5A78">
        <w:rPr>
          <w:rFonts w:ascii="Times New Roman" w:hAnsi="Times New Roman"/>
          <w:sz w:val="24"/>
          <w:szCs w:val="24"/>
        </w:rPr>
        <w:t xml:space="preserve"> (un draft de ce document existe déjà dans un format commun aux agences du SNU)</w:t>
      </w:r>
      <w:r>
        <w:rPr>
          <w:rFonts w:ascii="Times New Roman" w:hAnsi="Times New Roman"/>
          <w:sz w:val="24"/>
          <w:szCs w:val="24"/>
        </w:rPr>
        <w:t>.</w:t>
      </w:r>
    </w:p>
    <w:p w:rsidR="00383165" w:rsidRDefault="00383165" w:rsidP="00383165">
      <w:pPr>
        <w:pStyle w:val="ListParagraph"/>
        <w:spacing w:after="0" w:line="240" w:lineRule="auto"/>
        <w:ind w:left="1080"/>
        <w:jc w:val="both"/>
        <w:rPr>
          <w:rFonts w:ascii="Times New Roman" w:hAnsi="Times New Roman"/>
          <w:sz w:val="24"/>
          <w:szCs w:val="24"/>
        </w:rPr>
      </w:pPr>
    </w:p>
    <w:p w:rsidR="00383165" w:rsidRDefault="00383165" w:rsidP="00C566DC">
      <w:pPr>
        <w:pStyle w:val="ListParagraph"/>
        <w:numPr>
          <w:ilvl w:val="0"/>
          <w:numId w:val="35"/>
        </w:numPr>
        <w:spacing w:after="0" w:line="240" w:lineRule="auto"/>
        <w:jc w:val="both"/>
        <w:rPr>
          <w:rFonts w:ascii="Times New Roman" w:hAnsi="Times New Roman"/>
          <w:sz w:val="24"/>
          <w:szCs w:val="24"/>
        </w:rPr>
      </w:pPr>
      <w:r>
        <w:rPr>
          <w:rFonts w:ascii="Times New Roman" w:hAnsi="Times New Roman"/>
          <w:sz w:val="24"/>
          <w:szCs w:val="24"/>
        </w:rPr>
        <w:t xml:space="preserve">Absence de spécialistes en Genre et Environnement dans l’équipe du bureau de pays : l’importance </w:t>
      </w:r>
      <w:r w:rsidR="00DD5A78">
        <w:rPr>
          <w:rFonts w:ascii="Times New Roman" w:hAnsi="Times New Roman"/>
          <w:sz w:val="24"/>
          <w:szCs w:val="24"/>
        </w:rPr>
        <w:t xml:space="preserve">stratégique </w:t>
      </w:r>
      <w:r>
        <w:rPr>
          <w:rFonts w:ascii="Times New Roman" w:hAnsi="Times New Roman"/>
          <w:sz w:val="24"/>
          <w:szCs w:val="24"/>
        </w:rPr>
        <w:t>du portefeuille de projets environnementaux, d’une part, la place transversale que le Programme fait à la dimension genre, d’autre part, ne peuvent s’accommoder de ce</w:t>
      </w:r>
      <w:r w:rsidR="009F7CC4">
        <w:rPr>
          <w:rFonts w:ascii="Times New Roman" w:hAnsi="Times New Roman"/>
          <w:sz w:val="24"/>
          <w:szCs w:val="24"/>
        </w:rPr>
        <w:t>tte situation</w:t>
      </w:r>
      <w:r>
        <w:rPr>
          <w:rFonts w:ascii="Times New Roman" w:hAnsi="Times New Roman"/>
          <w:sz w:val="24"/>
          <w:szCs w:val="24"/>
        </w:rPr>
        <w:t>.</w:t>
      </w:r>
    </w:p>
    <w:p w:rsidR="00383165" w:rsidRPr="00090434" w:rsidRDefault="00383165" w:rsidP="00383165">
      <w:pPr>
        <w:pStyle w:val="ListParagraph"/>
        <w:rPr>
          <w:rFonts w:ascii="Times New Roman" w:hAnsi="Times New Roman"/>
          <w:sz w:val="24"/>
          <w:szCs w:val="24"/>
        </w:rPr>
      </w:pPr>
    </w:p>
    <w:p w:rsidR="00383165" w:rsidRDefault="00383165" w:rsidP="00C566DC">
      <w:pPr>
        <w:pStyle w:val="ListParagraph"/>
        <w:numPr>
          <w:ilvl w:val="0"/>
          <w:numId w:val="35"/>
        </w:numPr>
        <w:spacing w:after="0" w:line="240" w:lineRule="auto"/>
        <w:jc w:val="both"/>
        <w:rPr>
          <w:rFonts w:ascii="Times New Roman" w:hAnsi="Times New Roman"/>
          <w:sz w:val="24"/>
          <w:szCs w:val="24"/>
        </w:rPr>
      </w:pPr>
      <w:r>
        <w:rPr>
          <w:rFonts w:ascii="Times New Roman" w:hAnsi="Times New Roman"/>
          <w:sz w:val="24"/>
          <w:szCs w:val="24"/>
        </w:rPr>
        <w:t>Faiblesse du ciblage de la société civile : celle-ci n’est pas représenté</w:t>
      </w:r>
      <w:r w:rsidR="009F7CC4">
        <w:rPr>
          <w:rFonts w:ascii="Times New Roman" w:hAnsi="Times New Roman"/>
          <w:sz w:val="24"/>
          <w:szCs w:val="24"/>
        </w:rPr>
        <w:t>e</w:t>
      </w:r>
      <w:r>
        <w:rPr>
          <w:rFonts w:ascii="Times New Roman" w:hAnsi="Times New Roman"/>
          <w:sz w:val="24"/>
          <w:szCs w:val="24"/>
        </w:rPr>
        <w:t xml:space="preserve"> dans le Programme à la hauteur des enjeux qu</w:t>
      </w:r>
      <w:r w:rsidR="009F7CC4">
        <w:rPr>
          <w:rFonts w:ascii="Times New Roman" w:hAnsi="Times New Roman"/>
          <w:sz w:val="24"/>
          <w:szCs w:val="24"/>
        </w:rPr>
        <w:t>’elle cristallise</w:t>
      </w:r>
      <w:r>
        <w:rPr>
          <w:rFonts w:ascii="Times New Roman" w:hAnsi="Times New Roman"/>
          <w:sz w:val="24"/>
          <w:szCs w:val="24"/>
        </w:rPr>
        <w:t> ; l’argument que le Programme touche faiblement à cette catégorie d’acteurs parce qu’elle serait encor</w:t>
      </w:r>
      <w:r w:rsidR="009F7CC4">
        <w:rPr>
          <w:rFonts w:ascii="Times New Roman" w:hAnsi="Times New Roman"/>
          <w:sz w:val="24"/>
          <w:szCs w:val="24"/>
        </w:rPr>
        <w:t xml:space="preserve">e très peu développée est pour </w:t>
      </w:r>
      <w:r>
        <w:rPr>
          <w:rFonts w:ascii="Times New Roman" w:hAnsi="Times New Roman"/>
          <w:sz w:val="24"/>
          <w:szCs w:val="24"/>
        </w:rPr>
        <w:t>l</w:t>
      </w:r>
      <w:r w:rsidR="009F7CC4">
        <w:rPr>
          <w:rFonts w:ascii="Times New Roman" w:hAnsi="Times New Roman"/>
          <w:sz w:val="24"/>
          <w:szCs w:val="24"/>
        </w:rPr>
        <w:t>e</w:t>
      </w:r>
      <w:r>
        <w:rPr>
          <w:rFonts w:ascii="Times New Roman" w:hAnsi="Times New Roman"/>
          <w:sz w:val="24"/>
          <w:szCs w:val="24"/>
        </w:rPr>
        <w:t xml:space="preserve"> moins contradictoire ; c’est parce qu’elle est encore en gestation que la société civile locale mérite d’être accompagnée pour se développer sainement et jouer un rôle de contrepoids dans l’environnement </w:t>
      </w:r>
      <w:r w:rsidR="009F7CC4">
        <w:rPr>
          <w:rFonts w:ascii="Times New Roman" w:hAnsi="Times New Roman"/>
          <w:sz w:val="24"/>
          <w:szCs w:val="24"/>
        </w:rPr>
        <w:t>nationa</w:t>
      </w:r>
      <w:r>
        <w:rPr>
          <w:rFonts w:ascii="Times New Roman" w:hAnsi="Times New Roman"/>
          <w:sz w:val="24"/>
          <w:szCs w:val="24"/>
        </w:rPr>
        <w:t>l.</w:t>
      </w:r>
    </w:p>
    <w:p w:rsidR="000E3312" w:rsidRPr="000E3312" w:rsidRDefault="000E3312" w:rsidP="000E3312">
      <w:pPr>
        <w:pStyle w:val="ListParagraph"/>
        <w:rPr>
          <w:rFonts w:ascii="Times New Roman" w:hAnsi="Times New Roman"/>
          <w:sz w:val="24"/>
          <w:szCs w:val="24"/>
        </w:rPr>
      </w:pPr>
    </w:p>
    <w:p w:rsidR="000E3312" w:rsidRDefault="000E3312" w:rsidP="00C566DC">
      <w:pPr>
        <w:pStyle w:val="ListParagraph"/>
        <w:numPr>
          <w:ilvl w:val="0"/>
          <w:numId w:val="35"/>
        </w:numPr>
        <w:spacing w:after="0" w:line="240" w:lineRule="auto"/>
        <w:jc w:val="both"/>
        <w:rPr>
          <w:rFonts w:ascii="Times New Roman" w:hAnsi="Times New Roman"/>
          <w:sz w:val="24"/>
          <w:szCs w:val="24"/>
        </w:rPr>
      </w:pPr>
      <w:r>
        <w:rPr>
          <w:rFonts w:ascii="Times New Roman" w:hAnsi="Times New Roman"/>
          <w:sz w:val="24"/>
          <w:szCs w:val="24"/>
        </w:rPr>
        <w:t>Faiblesse de la composante AGR dans la stratégie de lutte contre la pauvreté : Le volet Lutte contre la pauvreté est presque exclusivement centré sur l’accès aux services sociaux de base, au détriment de stratégies d’autonomisation par la création de sources de revenus pérennes.</w:t>
      </w:r>
    </w:p>
    <w:p w:rsidR="00142990" w:rsidRPr="00142990" w:rsidRDefault="00142990" w:rsidP="00142990">
      <w:pPr>
        <w:pStyle w:val="ListParagraph"/>
        <w:rPr>
          <w:rFonts w:ascii="Times New Roman" w:hAnsi="Times New Roman"/>
          <w:sz w:val="24"/>
          <w:szCs w:val="24"/>
        </w:rPr>
      </w:pPr>
    </w:p>
    <w:p w:rsidR="00142990" w:rsidRPr="009668C1" w:rsidRDefault="00142990" w:rsidP="00C566DC">
      <w:pPr>
        <w:pStyle w:val="ListParagraph"/>
        <w:numPr>
          <w:ilvl w:val="0"/>
          <w:numId w:val="35"/>
        </w:numPr>
        <w:spacing w:after="0" w:line="240" w:lineRule="auto"/>
        <w:jc w:val="both"/>
        <w:rPr>
          <w:rFonts w:ascii="Times New Roman" w:hAnsi="Times New Roman"/>
          <w:sz w:val="24"/>
          <w:szCs w:val="24"/>
        </w:rPr>
      </w:pPr>
      <w:r>
        <w:rPr>
          <w:rFonts w:ascii="Times New Roman" w:hAnsi="Times New Roman"/>
          <w:sz w:val="24"/>
          <w:szCs w:val="24"/>
        </w:rPr>
        <w:t xml:space="preserve">Faiblesse </w:t>
      </w:r>
      <w:r w:rsidR="00920B9D">
        <w:rPr>
          <w:rFonts w:ascii="Times New Roman" w:hAnsi="Times New Roman"/>
          <w:sz w:val="24"/>
          <w:szCs w:val="24"/>
        </w:rPr>
        <w:t>de la dimension E</w:t>
      </w:r>
      <w:r>
        <w:rPr>
          <w:rFonts w:ascii="Times New Roman" w:hAnsi="Times New Roman"/>
          <w:sz w:val="24"/>
          <w:szCs w:val="24"/>
        </w:rPr>
        <w:t>valuation</w:t>
      </w:r>
      <w:r w:rsidR="00920B9D">
        <w:rPr>
          <w:rFonts w:ascii="Times New Roman" w:hAnsi="Times New Roman"/>
          <w:sz w:val="24"/>
          <w:szCs w:val="24"/>
        </w:rPr>
        <w:t xml:space="preserve"> dans la conduite du portefeuille</w:t>
      </w:r>
      <w:r>
        <w:rPr>
          <w:rFonts w:ascii="Times New Roman" w:hAnsi="Times New Roman"/>
          <w:sz w:val="24"/>
          <w:szCs w:val="24"/>
        </w:rPr>
        <w:t xml:space="preserve">: alors que le </w:t>
      </w:r>
      <w:r w:rsidR="00920B9D">
        <w:rPr>
          <w:rFonts w:ascii="Times New Roman" w:hAnsi="Times New Roman"/>
          <w:sz w:val="24"/>
          <w:szCs w:val="24"/>
        </w:rPr>
        <w:t>P</w:t>
      </w:r>
      <w:r>
        <w:rPr>
          <w:rFonts w:ascii="Times New Roman" w:hAnsi="Times New Roman"/>
          <w:sz w:val="24"/>
          <w:szCs w:val="24"/>
        </w:rPr>
        <w:t xml:space="preserve">rogramme </w:t>
      </w:r>
      <w:r w:rsidR="00920B9D">
        <w:rPr>
          <w:rFonts w:ascii="Times New Roman" w:hAnsi="Times New Roman"/>
          <w:sz w:val="24"/>
          <w:szCs w:val="24"/>
        </w:rPr>
        <w:t xml:space="preserve">devait </w:t>
      </w:r>
      <w:r>
        <w:rPr>
          <w:rFonts w:ascii="Times New Roman" w:hAnsi="Times New Roman"/>
          <w:sz w:val="24"/>
          <w:szCs w:val="24"/>
        </w:rPr>
        <w:t>évaluer à mi-parcours et en fin de cycle l</w:t>
      </w:r>
      <w:r w:rsidR="00920B9D">
        <w:rPr>
          <w:rFonts w:ascii="Times New Roman" w:hAnsi="Times New Roman"/>
          <w:sz w:val="24"/>
          <w:szCs w:val="24"/>
        </w:rPr>
        <w:t>’ensemble des projets</w:t>
      </w:r>
      <w:r>
        <w:rPr>
          <w:rFonts w:ascii="Times New Roman" w:hAnsi="Times New Roman"/>
          <w:sz w:val="24"/>
          <w:szCs w:val="24"/>
        </w:rPr>
        <w:t>, la revue a rencontré très peu de rapports d’évaluation de l’une et l’autre sorte. Cette situation se justifierait</w:t>
      </w:r>
      <w:r w:rsidR="00920B9D">
        <w:rPr>
          <w:rFonts w:ascii="Times New Roman" w:hAnsi="Times New Roman"/>
          <w:sz w:val="24"/>
          <w:szCs w:val="24"/>
        </w:rPr>
        <w:t>,</w:t>
      </w:r>
      <w:r>
        <w:rPr>
          <w:rFonts w:ascii="Times New Roman" w:hAnsi="Times New Roman"/>
          <w:sz w:val="24"/>
          <w:szCs w:val="24"/>
        </w:rPr>
        <w:t xml:space="preserve"> en partie</w:t>
      </w:r>
      <w:r w:rsidR="00920B9D">
        <w:rPr>
          <w:rFonts w:ascii="Times New Roman" w:hAnsi="Times New Roman"/>
          <w:sz w:val="24"/>
          <w:szCs w:val="24"/>
        </w:rPr>
        <w:t>,</w:t>
      </w:r>
      <w:r>
        <w:rPr>
          <w:rFonts w:ascii="Times New Roman" w:hAnsi="Times New Roman"/>
          <w:sz w:val="24"/>
          <w:szCs w:val="24"/>
        </w:rPr>
        <w:t xml:space="preserve"> par l’émiettement du portefeuille, des coûts d’évaluation pouvant être disproportionnés par rapport au budget très modeste de beaucoup de projets. Toutefois, cette contrainte aurait pu être surmontée en faisant conduire des évaluations groupées, portant sur plusieurs projets à cycle </w:t>
      </w:r>
      <w:r w:rsidR="00920B9D">
        <w:rPr>
          <w:rFonts w:ascii="Times New Roman" w:hAnsi="Times New Roman"/>
          <w:sz w:val="24"/>
          <w:szCs w:val="24"/>
        </w:rPr>
        <w:t>spécifiques proches.</w:t>
      </w:r>
    </w:p>
    <w:p w:rsidR="00383165" w:rsidRDefault="00383165" w:rsidP="00383165">
      <w:pPr>
        <w:spacing w:after="0" w:line="240" w:lineRule="auto"/>
        <w:jc w:val="both"/>
        <w:rPr>
          <w:rFonts w:ascii="Times New Roman" w:hAnsi="Times New Roman"/>
          <w:sz w:val="24"/>
          <w:szCs w:val="24"/>
        </w:rPr>
      </w:pPr>
    </w:p>
    <w:p w:rsidR="00235FA7" w:rsidRDefault="00235FA7" w:rsidP="00383165">
      <w:pPr>
        <w:rPr>
          <w:rFonts w:ascii="Times New Roman" w:hAnsi="Times New Roman"/>
          <w:b/>
          <w:sz w:val="32"/>
          <w:szCs w:val="32"/>
        </w:rPr>
        <w:sectPr w:rsidR="00235FA7" w:rsidSect="00DC760B">
          <w:pgSz w:w="11906" w:h="16838" w:code="9"/>
          <w:pgMar w:top="1418" w:right="1418" w:bottom="1418" w:left="1418" w:header="709" w:footer="709" w:gutter="0"/>
          <w:cols w:space="708"/>
          <w:docGrid w:linePitch="360"/>
        </w:sectPr>
      </w:pPr>
    </w:p>
    <w:p w:rsidR="00383165" w:rsidRPr="00B34589" w:rsidRDefault="00CE0989" w:rsidP="009F1F9F">
      <w:pPr>
        <w:pStyle w:val="Heading1"/>
        <w:spacing w:before="0" w:line="240" w:lineRule="auto"/>
      </w:pPr>
      <w:bookmarkStart w:id="120" w:name="_Toc243370576"/>
      <w:bookmarkStart w:id="121" w:name="_Toc243370641"/>
      <w:bookmarkStart w:id="122" w:name="_Toc243383125"/>
      <w:r>
        <w:lastRenderedPageBreak/>
        <w:t>III</w:t>
      </w:r>
      <w:r w:rsidR="00383165">
        <w:t xml:space="preserve">. </w:t>
      </w:r>
      <w:r w:rsidR="00383165" w:rsidRPr="00B34589">
        <w:t>Recommandations</w:t>
      </w:r>
      <w:bookmarkEnd w:id="120"/>
      <w:bookmarkEnd w:id="121"/>
      <w:bookmarkEnd w:id="122"/>
    </w:p>
    <w:p w:rsidR="00383165" w:rsidRPr="008671D6" w:rsidRDefault="00383165" w:rsidP="009F1F9F">
      <w:pPr>
        <w:tabs>
          <w:tab w:val="left" w:pos="1170"/>
        </w:tabs>
        <w:spacing w:after="0" w:line="240" w:lineRule="auto"/>
        <w:rPr>
          <w:rFonts w:ascii="Times New Roman" w:hAnsi="Times New Roman"/>
          <w:sz w:val="4"/>
          <w:szCs w:val="4"/>
        </w:rPr>
      </w:pPr>
      <w:r>
        <w:rPr>
          <w:rFonts w:ascii="Times New Roman" w:hAnsi="Times New Roman"/>
          <w:sz w:val="24"/>
          <w:szCs w:val="24"/>
        </w:rPr>
        <w:t xml:space="preserve"> </w:t>
      </w:r>
    </w:p>
    <w:p w:rsidR="00383165" w:rsidRDefault="00383165" w:rsidP="009F1F9F">
      <w:pPr>
        <w:pStyle w:val="Heading2"/>
        <w:spacing w:before="0" w:line="240" w:lineRule="auto"/>
      </w:pPr>
      <w:bookmarkStart w:id="123" w:name="_Toc243370577"/>
      <w:bookmarkStart w:id="124" w:name="_Toc243370642"/>
      <w:bookmarkStart w:id="125" w:name="_Toc243383126"/>
      <w:r>
        <w:t xml:space="preserve">3.1. </w:t>
      </w:r>
      <w:r w:rsidRPr="00B34589">
        <w:t>Recommandations spécifiques basées sur la matrice des produits du Programme</w:t>
      </w:r>
      <w:bookmarkEnd w:id="123"/>
      <w:bookmarkEnd w:id="124"/>
      <w:bookmarkEnd w:id="125"/>
    </w:p>
    <w:p w:rsidR="0057722D" w:rsidRPr="0057722D" w:rsidRDefault="0057722D" w:rsidP="009F1F9F">
      <w:pPr>
        <w:spacing w:after="0" w:line="240" w:lineRule="auto"/>
        <w:rPr>
          <w:sz w:val="4"/>
          <w:szCs w:val="4"/>
        </w:rPr>
      </w:pPr>
    </w:p>
    <w:p w:rsidR="0057722D" w:rsidRPr="00F84B9C" w:rsidRDefault="0057722D" w:rsidP="000F5B40">
      <w:pPr>
        <w:pStyle w:val="Heading4"/>
      </w:pPr>
      <w:bookmarkStart w:id="126" w:name="_Toc243370578"/>
      <w:bookmarkStart w:id="127" w:name="_Toc243370643"/>
      <w:r w:rsidRPr="00F84B9C">
        <w:t>Tableau 1</w:t>
      </w:r>
      <w:r w:rsidR="00A13224" w:rsidRPr="00F84B9C">
        <w:t>7</w:t>
      </w:r>
      <w:r w:rsidRPr="00F84B9C">
        <w:t xml:space="preserve"> : Recommandations spécifiques</w:t>
      </w:r>
      <w:bookmarkEnd w:id="126"/>
      <w:bookmarkEnd w:id="127"/>
      <w:r w:rsidRPr="00F84B9C">
        <w:t xml:space="preserve"> </w:t>
      </w:r>
    </w:p>
    <w:tbl>
      <w:tblPr>
        <w:tblW w:w="15278" w:type="dxa"/>
        <w:tblInd w:w="-639" w:type="dxa"/>
        <w:tblCellMar>
          <w:left w:w="70" w:type="dxa"/>
          <w:right w:w="70" w:type="dxa"/>
        </w:tblCellMar>
        <w:tblLook w:val="04A0"/>
      </w:tblPr>
      <w:tblGrid>
        <w:gridCol w:w="1130"/>
        <w:gridCol w:w="3800"/>
        <w:gridCol w:w="5954"/>
        <w:gridCol w:w="4394"/>
      </w:tblGrid>
      <w:tr w:rsidR="000D76A7" w:rsidRPr="009F1F9F" w:rsidTr="00F1271B">
        <w:trPr>
          <w:trHeight w:val="284"/>
        </w:trPr>
        <w:tc>
          <w:tcPr>
            <w:tcW w:w="1130" w:type="dxa"/>
            <w:vMerge w:val="restart"/>
            <w:tcBorders>
              <w:top w:val="single" w:sz="4" w:space="0" w:color="auto"/>
              <w:left w:val="single" w:sz="4" w:space="0" w:color="auto"/>
              <w:right w:val="single" w:sz="4" w:space="0" w:color="auto"/>
            </w:tcBorders>
            <w:shd w:val="clear" w:color="auto" w:fill="auto"/>
            <w:noWrap/>
            <w:vAlign w:val="center"/>
            <w:hideMark/>
          </w:tcPr>
          <w:p w:rsidR="000D76A7" w:rsidRPr="009F1F9F" w:rsidRDefault="000D76A7" w:rsidP="0057722D">
            <w:pPr>
              <w:spacing w:after="0" w:line="240" w:lineRule="auto"/>
              <w:rPr>
                <w:rFonts w:ascii="Times New Roman" w:eastAsia="Times New Roman" w:hAnsi="Times New Roman"/>
                <w:b/>
                <w:sz w:val="20"/>
                <w:szCs w:val="20"/>
                <w:lang w:eastAsia="fr-FR"/>
              </w:rPr>
            </w:pPr>
            <w:r w:rsidRPr="009F1F9F">
              <w:rPr>
                <w:rFonts w:ascii="Times New Roman" w:eastAsia="Times New Roman" w:hAnsi="Times New Roman"/>
                <w:b/>
                <w:sz w:val="20"/>
                <w:szCs w:val="20"/>
                <w:lang w:eastAsia="fr-FR"/>
              </w:rPr>
              <w:t>Code</w:t>
            </w:r>
          </w:p>
        </w:tc>
        <w:tc>
          <w:tcPr>
            <w:tcW w:w="3800" w:type="dxa"/>
            <w:vMerge w:val="restart"/>
            <w:tcBorders>
              <w:top w:val="single" w:sz="4" w:space="0" w:color="auto"/>
              <w:left w:val="nil"/>
              <w:right w:val="single" w:sz="4" w:space="0" w:color="auto"/>
            </w:tcBorders>
            <w:shd w:val="clear" w:color="auto" w:fill="auto"/>
            <w:vAlign w:val="center"/>
            <w:hideMark/>
          </w:tcPr>
          <w:p w:rsidR="000D76A7" w:rsidRPr="009F1F9F" w:rsidRDefault="000D76A7" w:rsidP="00AB3AF0">
            <w:pPr>
              <w:spacing w:after="0" w:line="240" w:lineRule="auto"/>
              <w:rPr>
                <w:rFonts w:ascii="Times New Roman" w:eastAsia="Times New Roman" w:hAnsi="Times New Roman"/>
                <w:b/>
                <w:sz w:val="20"/>
                <w:szCs w:val="20"/>
                <w:lang w:eastAsia="fr-FR"/>
              </w:rPr>
            </w:pPr>
            <w:r w:rsidRPr="009F1F9F">
              <w:rPr>
                <w:rFonts w:ascii="Times New Roman" w:hAnsi="Times New Roman"/>
                <w:b/>
                <w:sz w:val="20"/>
                <w:szCs w:val="20"/>
              </w:rPr>
              <w:t>Titre du Projet</w:t>
            </w:r>
          </w:p>
        </w:tc>
        <w:tc>
          <w:tcPr>
            <w:tcW w:w="10348" w:type="dxa"/>
            <w:gridSpan w:val="2"/>
            <w:tcBorders>
              <w:top w:val="single" w:sz="4" w:space="0" w:color="auto"/>
              <w:left w:val="nil"/>
              <w:bottom w:val="single" w:sz="4" w:space="0" w:color="auto"/>
              <w:right w:val="single" w:sz="4" w:space="0" w:color="auto"/>
            </w:tcBorders>
            <w:shd w:val="clear" w:color="auto" w:fill="auto"/>
            <w:noWrap/>
            <w:vAlign w:val="center"/>
            <w:hideMark/>
          </w:tcPr>
          <w:p w:rsidR="000D76A7" w:rsidRPr="009F1F9F" w:rsidRDefault="000D76A7" w:rsidP="00AA71CB">
            <w:pPr>
              <w:pStyle w:val="ListParagraph"/>
              <w:spacing w:after="0" w:line="240" w:lineRule="auto"/>
              <w:ind w:left="360"/>
              <w:jc w:val="center"/>
              <w:rPr>
                <w:rFonts w:ascii="Times New Roman" w:eastAsia="Times New Roman" w:hAnsi="Times New Roman"/>
                <w:b/>
                <w:sz w:val="20"/>
                <w:szCs w:val="20"/>
                <w:lang w:eastAsia="fr-FR"/>
              </w:rPr>
            </w:pPr>
            <w:r w:rsidRPr="009F1F9F">
              <w:rPr>
                <w:rFonts w:ascii="Times New Roman" w:eastAsia="Times New Roman" w:hAnsi="Times New Roman"/>
                <w:b/>
                <w:sz w:val="20"/>
                <w:szCs w:val="20"/>
                <w:lang w:eastAsia="fr-FR"/>
              </w:rPr>
              <w:t xml:space="preserve">Recommandations pour atteindre ou optimiser les </w:t>
            </w:r>
            <w:r w:rsidR="00AA71CB" w:rsidRPr="009F1F9F">
              <w:rPr>
                <w:rFonts w:ascii="Times New Roman" w:eastAsia="Times New Roman" w:hAnsi="Times New Roman"/>
                <w:b/>
                <w:sz w:val="20"/>
                <w:szCs w:val="20"/>
                <w:lang w:eastAsia="fr-FR"/>
              </w:rPr>
              <w:t>produits</w:t>
            </w:r>
            <w:r w:rsidRPr="009F1F9F">
              <w:rPr>
                <w:rFonts w:ascii="Times New Roman" w:eastAsia="Times New Roman" w:hAnsi="Times New Roman"/>
                <w:b/>
                <w:sz w:val="20"/>
                <w:szCs w:val="20"/>
                <w:lang w:eastAsia="fr-FR"/>
              </w:rPr>
              <w:t xml:space="preserve"> escomptés</w:t>
            </w:r>
            <w:r w:rsidR="008671D6" w:rsidRPr="009F1F9F">
              <w:rPr>
                <w:rFonts w:ascii="Times New Roman" w:eastAsia="Times New Roman" w:hAnsi="Times New Roman"/>
                <w:b/>
                <w:sz w:val="20"/>
                <w:szCs w:val="20"/>
                <w:lang w:eastAsia="fr-FR"/>
              </w:rPr>
              <w:t xml:space="preserve"> sur les projets</w:t>
            </w:r>
          </w:p>
        </w:tc>
      </w:tr>
      <w:tr w:rsidR="000D76A7" w:rsidRPr="009F1F9F" w:rsidTr="00F1271B">
        <w:trPr>
          <w:trHeight w:val="284"/>
        </w:trPr>
        <w:tc>
          <w:tcPr>
            <w:tcW w:w="1130" w:type="dxa"/>
            <w:vMerge/>
            <w:tcBorders>
              <w:left w:val="single" w:sz="4" w:space="0" w:color="auto"/>
              <w:bottom w:val="single" w:sz="4" w:space="0" w:color="auto"/>
              <w:right w:val="single" w:sz="4" w:space="0" w:color="auto"/>
            </w:tcBorders>
            <w:shd w:val="clear" w:color="auto" w:fill="auto"/>
            <w:noWrap/>
            <w:vAlign w:val="center"/>
            <w:hideMark/>
          </w:tcPr>
          <w:p w:rsidR="000D76A7" w:rsidRPr="009F1F9F" w:rsidRDefault="000D76A7" w:rsidP="00AB3AF0">
            <w:pPr>
              <w:spacing w:after="0" w:line="240" w:lineRule="auto"/>
              <w:jc w:val="right"/>
              <w:rPr>
                <w:rFonts w:ascii="Times New Roman" w:eastAsia="Times New Roman" w:hAnsi="Times New Roman"/>
                <w:b/>
                <w:sz w:val="20"/>
                <w:szCs w:val="20"/>
                <w:lang w:eastAsia="fr-FR"/>
              </w:rPr>
            </w:pPr>
          </w:p>
        </w:tc>
        <w:tc>
          <w:tcPr>
            <w:tcW w:w="3800" w:type="dxa"/>
            <w:vMerge/>
            <w:tcBorders>
              <w:left w:val="nil"/>
              <w:bottom w:val="single" w:sz="4" w:space="0" w:color="auto"/>
              <w:right w:val="single" w:sz="4" w:space="0" w:color="auto"/>
            </w:tcBorders>
            <w:shd w:val="clear" w:color="auto" w:fill="auto"/>
            <w:vAlign w:val="center"/>
            <w:hideMark/>
          </w:tcPr>
          <w:p w:rsidR="000D76A7" w:rsidRPr="009F1F9F" w:rsidRDefault="000D76A7" w:rsidP="00AB3AF0">
            <w:pPr>
              <w:spacing w:after="0" w:line="240" w:lineRule="auto"/>
              <w:rPr>
                <w:rFonts w:ascii="Times New Roman" w:eastAsia="Times New Roman" w:hAnsi="Times New Roman"/>
                <w:b/>
                <w:sz w:val="20"/>
                <w:szCs w:val="20"/>
                <w:lang w:eastAsia="fr-FR"/>
              </w:rPr>
            </w:pPr>
          </w:p>
        </w:tc>
        <w:tc>
          <w:tcPr>
            <w:tcW w:w="5954" w:type="dxa"/>
            <w:tcBorders>
              <w:top w:val="single" w:sz="4" w:space="0" w:color="auto"/>
              <w:left w:val="nil"/>
              <w:bottom w:val="single" w:sz="4" w:space="0" w:color="auto"/>
              <w:right w:val="single" w:sz="4" w:space="0" w:color="auto"/>
            </w:tcBorders>
            <w:shd w:val="clear" w:color="auto" w:fill="auto"/>
            <w:noWrap/>
            <w:vAlign w:val="center"/>
            <w:hideMark/>
          </w:tcPr>
          <w:p w:rsidR="000D76A7" w:rsidRPr="009F1F9F" w:rsidRDefault="000D76A7" w:rsidP="00235FA7">
            <w:pPr>
              <w:pStyle w:val="ListParagraph"/>
              <w:spacing w:after="0" w:line="240" w:lineRule="auto"/>
              <w:ind w:left="360"/>
              <w:rPr>
                <w:rFonts w:ascii="Times New Roman" w:eastAsia="Times New Roman" w:hAnsi="Times New Roman"/>
                <w:b/>
                <w:sz w:val="20"/>
                <w:szCs w:val="20"/>
                <w:lang w:eastAsia="fr-FR"/>
              </w:rPr>
            </w:pPr>
            <w:r w:rsidRPr="009F1F9F">
              <w:rPr>
                <w:rFonts w:ascii="Times New Roman" w:eastAsia="Times New Roman" w:hAnsi="Times New Roman"/>
                <w:b/>
                <w:sz w:val="20"/>
                <w:szCs w:val="20"/>
                <w:lang w:eastAsia="fr-FR"/>
              </w:rPr>
              <w:t>A l’attention du PNUD</w:t>
            </w:r>
          </w:p>
        </w:tc>
        <w:tc>
          <w:tcPr>
            <w:tcW w:w="4394" w:type="dxa"/>
            <w:tcBorders>
              <w:top w:val="single" w:sz="4" w:space="0" w:color="auto"/>
              <w:left w:val="nil"/>
              <w:bottom w:val="single" w:sz="4" w:space="0" w:color="auto"/>
              <w:right w:val="single" w:sz="4" w:space="0" w:color="auto"/>
            </w:tcBorders>
          </w:tcPr>
          <w:p w:rsidR="000D76A7" w:rsidRPr="009F1F9F" w:rsidRDefault="000D76A7" w:rsidP="00235FA7">
            <w:pPr>
              <w:pStyle w:val="ListParagraph"/>
              <w:spacing w:after="0" w:line="240" w:lineRule="auto"/>
              <w:ind w:left="360"/>
              <w:rPr>
                <w:rFonts w:ascii="Times New Roman" w:eastAsia="Times New Roman" w:hAnsi="Times New Roman"/>
                <w:b/>
                <w:sz w:val="20"/>
                <w:szCs w:val="20"/>
                <w:lang w:eastAsia="fr-FR"/>
              </w:rPr>
            </w:pPr>
            <w:r w:rsidRPr="009F1F9F">
              <w:rPr>
                <w:rFonts w:ascii="Times New Roman" w:eastAsia="Times New Roman" w:hAnsi="Times New Roman"/>
                <w:b/>
                <w:sz w:val="20"/>
                <w:szCs w:val="20"/>
                <w:lang w:eastAsia="fr-FR"/>
              </w:rPr>
              <w:t>A l’Attention de la Partie Nationale</w:t>
            </w:r>
          </w:p>
        </w:tc>
      </w:tr>
      <w:tr w:rsidR="009F1F9F" w:rsidRPr="009F1F9F" w:rsidTr="009F1F9F">
        <w:trPr>
          <w:trHeight w:val="284"/>
        </w:trPr>
        <w:tc>
          <w:tcPr>
            <w:tcW w:w="15278"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9F1F9F" w:rsidRPr="009F1F9F" w:rsidRDefault="009F1F9F" w:rsidP="009F1F9F">
            <w:pPr>
              <w:spacing w:after="0" w:line="240" w:lineRule="auto"/>
              <w:jc w:val="center"/>
              <w:rPr>
                <w:rFonts w:ascii="Times New Roman" w:eastAsia="Times New Roman" w:hAnsi="Times New Roman"/>
                <w:b/>
                <w:sz w:val="20"/>
                <w:szCs w:val="20"/>
                <w:lang w:eastAsia="fr-FR"/>
              </w:rPr>
            </w:pPr>
            <w:r w:rsidRPr="009F1F9F">
              <w:rPr>
                <w:rFonts w:ascii="Times New Roman" w:eastAsia="Times New Roman" w:hAnsi="Times New Roman"/>
                <w:b/>
                <w:sz w:val="20"/>
                <w:szCs w:val="20"/>
                <w:lang w:eastAsia="fr-FR"/>
              </w:rPr>
              <w:t>Bonne Gouvernance : Gouvernance Démocratique</w:t>
            </w:r>
          </w:p>
        </w:tc>
      </w:tr>
      <w:tr w:rsidR="00C34DE9" w:rsidRPr="009F1F9F" w:rsidTr="00F1271B">
        <w:trPr>
          <w:trHeight w:val="284"/>
        </w:trPr>
        <w:tc>
          <w:tcPr>
            <w:tcW w:w="11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4DE9" w:rsidRPr="009F1F9F" w:rsidRDefault="00C34DE9" w:rsidP="00E00682">
            <w:pPr>
              <w:spacing w:after="0" w:line="240" w:lineRule="auto"/>
              <w:jc w:val="right"/>
              <w:rPr>
                <w:rFonts w:ascii="Times New Roman" w:eastAsia="Times New Roman" w:hAnsi="Times New Roman"/>
                <w:sz w:val="20"/>
                <w:szCs w:val="20"/>
                <w:lang w:eastAsia="fr-FR"/>
              </w:rPr>
            </w:pPr>
            <w:r w:rsidRPr="009F1F9F">
              <w:rPr>
                <w:rFonts w:ascii="Times New Roman" w:eastAsia="Times New Roman" w:hAnsi="Times New Roman"/>
                <w:sz w:val="20"/>
                <w:szCs w:val="20"/>
                <w:lang w:eastAsia="fr-FR"/>
              </w:rPr>
              <w:t>00055304</w:t>
            </w:r>
          </w:p>
        </w:tc>
        <w:tc>
          <w:tcPr>
            <w:tcW w:w="3800" w:type="dxa"/>
            <w:tcBorders>
              <w:top w:val="single" w:sz="4" w:space="0" w:color="auto"/>
              <w:left w:val="nil"/>
              <w:bottom w:val="single" w:sz="4" w:space="0" w:color="auto"/>
              <w:right w:val="single" w:sz="4" w:space="0" w:color="auto"/>
            </w:tcBorders>
            <w:shd w:val="clear" w:color="auto" w:fill="auto"/>
            <w:vAlign w:val="center"/>
            <w:hideMark/>
          </w:tcPr>
          <w:p w:rsidR="00C34DE9" w:rsidRPr="009F1F9F" w:rsidRDefault="00C34DE9" w:rsidP="00E00682">
            <w:pPr>
              <w:spacing w:after="0" w:line="240" w:lineRule="auto"/>
              <w:rPr>
                <w:rFonts w:ascii="Times New Roman" w:eastAsia="Times New Roman" w:hAnsi="Times New Roman"/>
                <w:sz w:val="20"/>
                <w:szCs w:val="20"/>
                <w:lang w:val="en-US" w:eastAsia="fr-FR"/>
              </w:rPr>
            </w:pPr>
            <w:r w:rsidRPr="009F1F9F">
              <w:rPr>
                <w:rFonts w:ascii="Times New Roman" w:eastAsia="Times New Roman" w:hAnsi="Times New Roman"/>
                <w:sz w:val="20"/>
                <w:szCs w:val="20"/>
                <w:lang w:val="en-US" w:eastAsia="fr-FR"/>
              </w:rPr>
              <w:t>Promoting Democracy and Public Accountability in Sao Tome &amp; Principe</w:t>
            </w:r>
          </w:p>
        </w:tc>
        <w:tc>
          <w:tcPr>
            <w:tcW w:w="5954" w:type="dxa"/>
            <w:tcBorders>
              <w:top w:val="single" w:sz="4" w:space="0" w:color="auto"/>
              <w:left w:val="nil"/>
              <w:bottom w:val="single" w:sz="4" w:space="0" w:color="auto"/>
              <w:right w:val="single" w:sz="4" w:space="0" w:color="auto"/>
            </w:tcBorders>
            <w:shd w:val="clear" w:color="auto" w:fill="auto"/>
            <w:noWrap/>
            <w:vAlign w:val="center"/>
            <w:hideMark/>
          </w:tcPr>
          <w:p w:rsidR="00C34DE9" w:rsidRPr="009F1F9F" w:rsidRDefault="00C34DE9" w:rsidP="00E00682">
            <w:pPr>
              <w:pStyle w:val="ListParagraph"/>
              <w:numPr>
                <w:ilvl w:val="0"/>
                <w:numId w:val="40"/>
              </w:numPr>
              <w:spacing w:after="0" w:line="240" w:lineRule="auto"/>
              <w:rPr>
                <w:rFonts w:ascii="Times New Roman" w:eastAsia="Times New Roman" w:hAnsi="Times New Roman"/>
                <w:sz w:val="20"/>
                <w:szCs w:val="20"/>
                <w:lang w:eastAsia="fr-FR"/>
              </w:rPr>
            </w:pPr>
            <w:r w:rsidRPr="009F1F9F">
              <w:rPr>
                <w:rFonts w:ascii="Times New Roman" w:eastAsia="Times New Roman" w:hAnsi="Times New Roman"/>
                <w:sz w:val="20"/>
                <w:szCs w:val="20"/>
                <w:lang w:eastAsia="fr-FR"/>
              </w:rPr>
              <w:t>Cadre institutionnel créé pour les deux radios communautaires d’Angolares et Neves</w:t>
            </w:r>
          </w:p>
        </w:tc>
        <w:tc>
          <w:tcPr>
            <w:tcW w:w="4394" w:type="dxa"/>
            <w:tcBorders>
              <w:top w:val="single" w:sz="4" w:space="0" w:color="auto"/>
              <w:left w:val="nil"/>
              <w:bottom w:val="single" w:sz="4" w:space="0" w:color="auto"/>
              <w:right w:val="single" w:sz="4" w:space="0" w:color="auto"/>
            </w:tcBorders>
          </w:tcPr>
          <w:p w:rsidR="00C34DE9" w:rsidRPr="009F1F9F" w:rsidRDefault="00C34DE9" w:rsidP="0001319C">
            <w:pPr>
              <w:pStyle w:val="ListParagraph"/>
              <w:numPr>
                <w:ilvl w:val="0"/>
                <w:numId w:val="45"/>
              </w:numPr>
              <w:spacing w:after="0" w:line="240" w:lineRule="auto"/>
              <w:rPr>
                <w:rFonts w:ascii="Times New Roman" w:eastAsia="Times New Roman" w:hAnsi="Times New Roman"/>
                <w:sz w:val="20"/>
                <w:szCs w:val="20"/>
                <w:lang w:eastAsia="fr-FR"/>
              </w:rPr>
            </w:pPr>
            <w:r w:rsidRPr="009F1F9F">
              <w:rPr>
                <w:rFonts w:ascii="Times New Roman" w:eastAsia="Times New Roman" w:hAnsi="Times New Roman"/>
                <w:sz w:val="20"/>
                <w:szCs w:val="20"/>
                <w:lang w:eastAsia="fr-FR"/>
              </w:rPr>
              <w:t>Appui à la mise en place d’un cadre institutionnel légal et viable pour chacune des deux radios</w:t>
            </w:r>
          </w:p>
        </w:tc>
      </w:tr>
      <w:tr w:rsidR="00C34DE9" w:rsidRPr="009F1F9F" w:rsidTr="00F1271B">
        <w:trPr>
          <w:trHeight w:val="284"/>
        </w:trPr>
        <w:tc>
          <w:tcPr>
            <w:tcW w:w="11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4DE9" w:rsidRPr="009F1F9F" w:rsidRDefault="00C34DE9" w:rsidP="00E00682">
            <w:pPr>
              <w:spacing w:after="0" w:line="240" w:lineRule="auto"/>
              <w:jc w:val="right"/>
              <w:rPr>
                <w:rFonts w:ascii="Times New Roman" w:eastAsia="Times New Roman" w:hAnsi="Times New Roman"/>
                <w:sz w:val="20"/>
                <w:szCs w:val="20"/>
                <w:lang w:eastAsia="fr-FR"/>
              </w:rPr>
            </w:pPr>
            <w:r w:rsidRPr="009F1F9F">
              <w:rPr>
                <w:rFonts w:ascii="Times New Roman" w:eastAsia="Times New Roman" w:hAnsi="Times New Roman"/>
                <w:sz w:val="20"/>
                <w:szCs w:val="20"/>
                <w:lang w:eastAsia="fr-FR"/>
              </w:rPr>
              <w:t>00060213</w:t>
            </w:r>
          </w:p>
        </w:tc>
        <w:tc>
          <w:tcPr>
            <w:tcW w:w="3800" w:type="dxa"/>
            <w:tcBorders>
              <w:top w:val="single" w:sz="4" w:space="0" w:color="auto"/>
              <w:left w:val="nil"/>
              <w:bottom w:val="single" w:sz="4" w:space="0" w:color="auto"/>
              <w:right w:val="single" w:sz="4" w:space="0" w:color="auto"/>
            </w:tcBorders>
            <w:shd w:val="clear" w:color="auto" w:fill="auto"/>
            <w:vAlign w:val="center"/>
            <w:hideMark/>
          </w:tcPr>
          <w:p w:rsidR="00C34DE9" w:rsidRPr="009F1F9F" w:rsidRDefault="00C34DE9" w:rsidP="00E00682">
            <w:pPr>
              <w:spacing w:after="0" w:line="240" w:lineRule="auto"/>
              <w:rPr>
                <w:rFonts w:ascii="Times New Roman" w:eastAsia="Times New Roman" w:hAnsi="Times New Roman"/>
                <w:sz w:val="20"/>
                <w:szCs w:val="20"/>
                <w:lang w:eastAsia="fr-FR"/>
              </w:rPr>
            </w:pPr>
            <w:r w:rsidRPr="009F1F9F">
              <w:rPr>
                <w:rFonts w:ascii="Times New Roman" w:eastAsia="Times New Roman" w:hAnsi="Times New Roman"/>
                <w:sz w:val="20"/>
                <w:szCs w:val="20"/>
                <w:lang w:eastAsia="fr-FR"/>
              </w:rPr>
              <w:t>Modernisation et Informatisation d’Etat Civil</w:t>
            </w:r>
          </w:p>
        </w:tc>
        <w:tc>
          <w:tcPr>
            <w:tcW w:w="5954" w:type="dxa"/>
            <w:tcBorders>
              <w:top w:val="single" w:sz="4" w:space="0" w:color="auto"/>
              <w:left w:val="nil"/>
              <w:bottom w:val="single" w:sz="4" w:space="0" w:color="auto"/>
              <w:right w:val="single" w:sz="4" w:space="0" w:color="auto"/>
            </w:tcBorders>
            <w:shd w:val="clear" w:color="auto" w:fill="auto"/>
            <w:noWrap/>
            <w:vAlign w:val="center"/>
            <w:hideMark/>
          </w:tcPr>
          <w:p w:rsidR="00C34DE9" w:rsidRPr="009F1F9F" w:rsidRDefault="00C34DE9" w:rsidP="00E00682">
            <w:pPr>
              <w:pStyle w:val="ListParagraph"/>
              <w:numPr>
                <w:ilvl w:val="0"/>
                <w:numId w:val="40"/>
              </w:numPr>
              <w:spacing w:after="0" w:line="240" w:lineRule="auto"/>
              <w:rPr>
                <w:rFonts w:ascii="Times New Roman" w:eastAsia="Times New Roman" w:hAnsi="Times New Roman"/>
                <w:sz w:val="20"/>
                <w:szCs w:val="20"/>
                <w:lang w:eastAsia="fr-FR"/>
              </w:rPr>
            </w:pPr>
            <w:r w:rsidRPr="009F1F9F">
              <w:rPr>
                <w:rFonts w:ascii="Times New Roman" w:eastAsia="Times New Roman" w:hAnsi="Times New Roman"/>
                <w:sz w:val="20"/>
                <w:szCs w:val="20"/>
                <w:lang w:eastAsia="fr-FR"/>
              </w:rPr>
              <w:t>Plaidoyer pour le recrutement des 2 Informaticiens</w:t>
            </w:r>
          </w:p>
          <w:p w:rsidR="00C34DE9" w:rsidRPr="009F1F9F" w:rsidRDefault="00C34DE9" w:rsidP="00E00682">
            <w:pPr>
              <w:pStyle w:val="ListParagraph"/>
              <w:numPr>
                <w:ilvl w:val="0"/>
                <w:numId w:val="40"/>
              </w:numPr>
              <w:spacing w:after="0" w:line="240" w:lineRule="auto"/>
              <w:rPr>
                <w:rFonts w:ascii="Times New Roman" w:eastAsia="Times New Roman" w:hAnsi="Times New Roman"/>
                <w:sz w:val="20"/>
                <w:szCs w:val="20"/>
                <w:lang w:eastAsia="fr-FR"/>
              </w:rPr>
            </w:pPr>
            <w:r w:rsidRPr="009F1F9F">
              <w:rPr>
                <w:rFonts w:ascii="Times New Roman" w:eastAsia="Times New Roman" w:hAnsi="Times New Roman"/>
                <w:sz w:val="20"/>
                <w:szCs w:val="20"/>
                <w:lang w:eastAsia="fr-FR"/>
              </w:rPr>
              <w:t>Plaidoyer pour l’adoption et la promulgation de la Nouvelle loi sur l’état civil votée et promulguée</w:t>
            </w:r>
          </w:p>
        </w:tc>
        <w:tc>
          <w:tcPr>
            <w:tcW w:w="4394" w:type="dxa"/>
            <w:tcBorders>
              <w:top w:val="single" w:sz="4" w:space="0" w:color="auto"/>
              <w:left w:val="nil"/>
              <w:bottom w:val="single" w:sz="4" w:space="0" w:color="auto"/>
              <w:right w:val="single" w:sz="4" w:space="0" w:color="auto"/>
            </w:tcBorders>
          </w:tcPr>
          <w:p w:rsidR="00C34DE9" w:rsidRPr="009F1F9F" w:rsidRDefault="00C34DE9" w:rsidP="0001319C">
            <w:pPr>
              <w:pStyle w:val="ListParagraph"/>
              <w:numPr>
                <w:ilvl w:val="0"/>
                <w:numId w:val="45"/>
              </w:numPr>
              <w:spacing w:after="0" w:line="240" w:lineRule="auto"/>
              <w:rPr>
                <w:rFonts w:ascii="Times New Roman" w:eastAsia="Times New Roman" w:hAnsi="Times New Roman"/>
                <w:sz w:val="20"/>
                <w:szCs w:val="20"/>
                <w:lang w:eastAsia="fr-FR"/>
              </w:rPr>
            </w:pPr>
            <w:r w:rsidRPr="009F1F9F">
              <w:rPr>
                <w:rFonts w:ascii="Times New Roman" w:eastAsia="Times New Roman" w:hAnsi="Times New Roman"/>
                <w:sz w:val="20"/>
                <w:szCs w:val="20"/>
                <w:lang w:eastAsia="fr-FR"/>
              </w:rPr>
              <w:t>Achèvement du recrutement des 2 informaticiens</w:t>
            </w:r>
          </w:p>
          <w:p w:rsidR="00C34DE9" w:rsidRPr="009F1F9F" w:rsidRDefault="00C34DE9" w:rsidP="0001319C">
            <w:pPr>
              <w:pStyle w:val="ListParagraph"/>
              <w:numPr>
                <w:ilvl w:val="0"/>
                <w:numId w:val="45"/>
              </w:numPr>
              <w:spacing w:after="0" w:line="240" w:lineRule="auto"/>
              <w:rPr>
                <w:rFonts w:ascii="Times New Roman" w:eastAsia="Times New Roman" w:hAnsi="Times New Roman"/>
                <w:sz w:val="20"/>
                <w:szCs w:val="20"/>
                <w:lang w:eastAsia="fr-FR"/>
              </w:rPr>
            </w:pPr>
            <w:r w:rsidRPr="009F1F9F">
              <w:rPr>
                <w:rFonts w:ascii="Times New Roman" w:eastAsia="Times New Roman" w:hAnsi="Times New Roman"/>
                <w:sz w:val="20"/>
                <w:szCs w:val="20"/>
                <w:lang w:eastAsia="fr-FR"/>
              </w:rPr>
              <w:t>Adoption et promulgation de la nouvelle loi sur l’état civil national</w:t>
            </w:r>
          </w:p>
        </w:tc>
      </w:tr>
      <w:tr w:rsidR="00C34DE9" w:rsidRPr="009F1F9F" w:rsidTr="00F1271B">
        <w:trPr>
          <w:trHeight w:val="284"/>
        </w:trPr>
        <w:tc>
          <w:tcPr>
            <w:tcW w:w="11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4DE9" w:rsidRPr="009F1F9F" w:rsidRDefault="00C34DE9" w:rsidP="00E00682">
            <w:pPr>
              <w:spacing w:after="0" w:line="240" w:lineRule="auto"/>
              <w:jc w:val="right"/>
              <w:rPr>
                <w:rFonts w:ascii="Times New Roman" w:eastAsia="Times New Roman" w:hAnsi="Times New Roman"/>
                <w:sz w:val="20"/>
                <w:szCs w:val="20"/>
                <w:lang w:eastAsia="fr-FR"/>
              </w:rPr>
            </w:pPr>
            <w:r w:rsidRPr="009F1F9F">
              <w:rPr>
                <w:rFonts w:ascii="Times New Roman" w:eastAsia="Times New Roman" w:hAnsi="Times New Roman"/>
                <w:sz w:val="20"/>
                <w:szCs w:val="20"/>
                <w:lang w:eastAsia="fr-FR"/>
              </w:rPr>
              <w:t>00070188</w:t>
            </w:r>
          </w:p>
        </w:tc>
        <w:tc>
          <w:tcPr>
            <w:tcW w:w="3800" w:type="dxa"/>
            <w:tcBorders>
              <w:top w:val="single" w:sz="4" w:space="0" w:color="auto"/>
              <w:left w:val="nil"/>
              <w:bottom w:val="single" w:sz="4" w:space="0" w:color="auto"/>
              <w:right w:val="single" w:sz="4" w:space="0" w:color="auto"/>
            </w:tcBorders>
            <w:shd w:val="clear" w:color="auto" w:fill="auto"/>
            <w:vAlign w:val="center"/>
            <w:hideMark/>
          </w:tcPr>
          <w:p w:rsidR="00C34DE9" w:rsidRPr="009F1F9F" w:rsidRDefault="00C34DE9" w:rsidP="00E00682">
            <w:pPr>
              <w:spacing w:after="0" w:line="240" w:lineRule="auto"/>
              <w:rPr>
                <w:rFonts w:ascii="Times New Roman" w:eastAsia="Times New Roman" w:hAnsi="Times New Roman"/>
                <w:sz w:val="20"/>
                <w:szCs w:val="20"/>
                <w:lang w:eastAsia="fr-FR"/>
              </w:rPr>
            </w:pPr>
            <w:r w:rsidRPr="009F1F9F">
              <w:rPr>
                <w:rFonts w:ascii="Times New Roman" w:eastAsia="Times New Roman" w:hAnsi="Times New Roman"/>
                <w:sz w:val="20"/>
                <w:szCs w:val="20"/>
                <w:lang w:eastAsia="fr-FR"/>
              </w:rPr>
              <w:t>Strengthening Leadership</w:t>
            </w:r>
          </w:p>
        </w:tc>
        <w:tc>
          <w:tcPr>
            <w:tcW w:w="5954" w:type="dxa"/>
            <w:tcBorders>
              <w:top w:val="single" w:sz="4" w:space="0" w:color="auto"/>
              <w:left w:val="nil"/>
              <w:bottom w:val="single" w:sz="4" w:space="0" w:color="auto"/>
              <w:right w:val="single" w:sz="4" w:space="0" w:color="auto"/>
            </w:tcBorders>
            <w:shd w:val="clear" w:color="auto" w:fill="auto"/>
            <w:noWrap/>
            <w:vAlign w:val="center"/>
            <w:hideMark/>
          </w:tcPr>
          <w:p w:rsidR="00C34DE9" w:rsidRPr="009F1F9F" w:rsidRDefault="00C34DE9" w:rsidP="00E00682">
            <w:pPr>
              <w:pStyle w:val="ListParagraph"/>
              <w:numPr>
                <w:ilvl w:val="0"/>
                <w:numId w:val="40"/>
              </w:numPr>
              <w:spacing w:after="0" w:line="240" w:lineRule="auto"/>
              <w:rPr>
                <w:rFonts w:ascii="Times New Roman" w:eastAsia="Times New Roman" w:hAnsi="Times New Roman"/>
                <w:sz w:val="20"/>
                <w:szCs w:val="20"/>
                <w:lang w:eastAsia="fr-FR"/>
              </w:rPr>
            </w:pPr>
            <w:r w:rsidRPr="009F1F9F">
              <w:rPr>
                <w:rFonts w:ascii="Times New Roman" w:eastAsia="Times New Roman" w:hAnsi="Times New Roman"/>
                <w:sz w:val="20"/>
                <w:szCs w:val="20"/>
                <w:lang w:eastAsia="fr-FR"/>
              </w:rPr>
              <w:t>Plaidoyer pour l’institution d’un Forum permanent comme cadre informel de dialogue entre les leaders de tous bords sur la stabilité institutionnelle et d’autres enjeux nationaux</w:t>
            </w:r>
          </w:p>
        </w:tc>
        <w:tc>
          <w:tcPr>
            <w:tcW w:w="4394" w:type="dxa"/>
            <w:tcBorders>
              <w:top w:val="single" w:sz="4" w:space="0" w:color="auto"/>
              <w:left w:val="nil"/>
              <w:bottom w:val="single" w:sz="4" w:space="0" w:color="auto"/>
              <w:right w:val="single" w:sz="4" w:space="0" w:color="auto"/>
            </w:tcBorders>
          </w:tcPr>
          <w:p w:rsidR="00C34DE9" w:rsidRPr="009F1F9F" w:rsidRDefault="00C34DE9" w:rsidP="0001319C">
            <w:pPr>
              <w:pStyle w:val="ListParagraph"/>
              <w:numPr>
                <w:ilvl w:val="0"/>
                <w:numId w:val="45"/>
              </w:numPr>
              <w:spacing w:after="0" w:line="240" w:lineRule="auto"/>
              <w:rPr>
                <w:rFonts w:ascii="Times New Roman" w:eastAsia="Times New Roman" w:hAnsi="Times New Roman"/>
                <w:sz w:val="20"/>
                <w:szCs w:val="20"/>
                <w:lang w:eastAsia="fr-FR"/>
              </w:rPr>
            </w:pPr>
            <w:r w:rsidRPr="009F1F9F">
              <w:rPr>
                <w:rFonts w:ascii="Times New Roman" w:eastAsia="Times New Roman" w:hAnsi="Times New Roman"/>
                <w:sz w:val="20"/>
                <w:szCs w:val="20"/>
                <w:lang w:eastAsia="fr-FR"/>
              </w:rPr>
              <w:t>Institution d’un Forum permanent de dialogue informel entre les leaders de tous bords sur la stabilité institutionnelle et d’autres enjeux majeurs du pays</w:t>
            </w:r>
          </w:p>
        </w:tc>
      </w:tr>
      <w:tr w:rsidR="00C34DE9" w:rsidRPr="009F1F9F" w:rsidTr="00F1271B">
        <w:trPr>
          <w:trHeight w:val="284"/>
        </w:trPr>
        <w:tc>
          <w:tcPr>
            <w:tcW w:w="11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4DE9" w:rsidRPr="009F1F9F" w:rsidRDefault="00C34DE9" w:rsidP="00E00682">
            <w:pPr>
              <w:spacing w:after="0" w:line="240" w:lineRule="auto"/>
              <w:jc w:val="right"/>
              <w:rPr>
                <w:rFonts w:ascii="Times New Roman" w:eastAsia="Times New Roman" w:hAnsi="Times New Roman"/>
                <w:sz w:val="20"/>
                <w:szCs w:val="20"/>
                <w:lang w:eastAsia="fr-FR"/>
              </w:rPr>
            </w:pPr>
            <w:r w:rsidRPr="009F1F9F">
              <w:rPr>
                <w:rFonts w:ascii="Times New Roman" w:eastAsia="Times New Roman" w:hAnsi="Times New Roman"/>
                <w:sz w:val="20"/>
                <w:szCs w:val="20"/>
                <w:lang w:eastAsia="fr-FR"/>
              </w:rPr>
              <w:t>00058940</w:t>
            </w:r>
          </w:p>
        </w:tc>
        <w:tc>
          <w:tcPr>
            <w:tcW w:w="3800" w:type="dxa"/>
            <w:tcBorders>
              <w:top w:val="single" w:sz="4" w:space="0" w:color="auto"/>
              <w:left w:val="nil"/>
              <w:bottom w:val="single" w:sz="4" w:space="0" w:color="auto"/>
              <w:right w:val="single" w:sz="4" w:space="0" w:color="auto"/>
            </w:tcBorders>
            <w:shd w:val="clear" w:color="auto" w:fill="auto"/>
            <w:vAlign w:val="center"/>
            <w:hideMark/>
          </w:tcPr>
          <w:p w:rsidR="00C34DE9" w:rsidRPr="009F1F9F" w:rsidRDefault="00C34DE9" w:rsidP="00E00682">
            <w:pPr>
              <w:spacing w:after="0" w:line="240" w:lineRule="auto"/>
              <w:rPr>
                <w:rFonts w:ascii="Times New Roman" w:eastAsia="Times New Roman" w:hAnsi="Times New Roman"/>
                <w:sz w:val="20"/>
                <w:szCs w:val="20"/>
                <w:lang w:eastAsia="fr-FR"/>
              </w:rPr>
            </w:pPr>
            <w:r w:rsidRPr="009F1F9F">
              <w:rPr>
                <w:rFonts w:ascii="Times New Roman" w:eastAsia="Times New Roman" w:hAnsi="Times New Roman"/>
                <w:sz w:val="20"/>
                <w:szCs w:val="20"/>
                <w:lang w:eastAsia="fr-FR"/>
              </w:rPr>
              <w:t>Plaidoyer pour l’égalité et l’équité du genre</w:t>
            </w:r>
          </w:p>
        </w:tc>
        <w:tc>
          <w:tcPr>
            <w:tcW w:w="5954" w:type="dxa"/>
            <w:tcBorders>
              <w:top w:val="single" w:sz="4" w:space="0" w:color="auto"/>
              <w:left w:val="nil"/>
              <w:bottom w:val="single" w:sz="4" w:space="0" w:color="auto"/>
              <w:right w:val="single" w:sz="4" w:space="0" w:color="auto"/>
            </w:tcBorders>
            <w:shd w:val="clear" w:color="auto" w:fill="auto"/>
            <w:noWrap/>
            <w:vAlign w:val="center"/>
            <w:hideMark/>
          </w:tcPr>
          <w:p w:rsidR="00C34DE9" w:rsidRPr="009F1F9F" w:rsidRDefault="00C34DE9" w:rsidP="00E00682">
            <w:pPr>
              <w:pStyle w:val="ListParagraph"/>
              <w:numPr>
                <w:ilvl w:val="0"/>
                <w:numId w:val="40"/>
              </w:numPr>
              <w:spacing w:after="0" w:line="240" w:lineRule="auto"/>
              <w:rPr>
                <w:rFonts w:ascii="Times New Roman" w:eastAsia="Times New Roman" w:hAnsi="Times New Roman"/>
                <w:sz w:val="20"/>
                <w:szCs w:val="20"/>
                <w:lang w:eastAsia="fr-FR"/>
              </w:rPr>
            </w:pPr>
            <w:r w:rsidRPr="009F1F9F">
              <w:rPr>
                <w:rFonts w:ascii="Times New Roman" w:eastAsia="Times New Roman" w:hAnsi="Times New Roman"/>
                <w:sz w:val="20"/>
                <w:szCs w:val="20"/>
                <w:lang w:eastAsia="fr-FR"/>
              </w:rPr>
              <w:t>Plaidoyer pour l’élaboration Rapport national sur le genre élaboré chaque année</w:t>
            </w:r>
          </w:p>
          <w:p w:rsidR="00C34DE9" w:rsidRPr="009F1F9F" w:rsidRDefault="00C34DE9" w:rsidP="00E00682">
            <w:pPr>
              <w:pStyle w:val="ListParagraph"/>
              <w:numPr>
                <w:ilvl w:val="0"/>
                <w:numId w:val="40"/>
              </w:numPr>
              <w:spacing w:after="0" w:line="240" w:lineRule="auto"/>
              <w:rPr>
                <w:rFonts w:ascii="Times New Roman" w:eastAsia="Times New Roman" w:hAnsi="Times New Roman"/>
                <w:sz w:val="20"/>
                <w:szCs w:val="20"/>
                <w:lang w:eastAsia="fr-FR"/>
              </w:rPr>
            </w:pPr>
            <w:r w:rsidRPr="009F1F9F">
              <w:rPr>
                <w:rFonts w:ascii="Times New Roman" w:eastAsia="Times New Roman" w:hAnsi="Times New Roman"/>
                <w:sz w:val="20"/>
                <w:szCs w:val="20"/>
                <w:lang w:eastAsia="fr-FR"/>
              </w:rPr>
              <w:t>Appui à l’élaboration d’un Rapport national sur le genre</w:t>
            </w:r>
          </w:p>
          <w:p w:rsidR="00C34DE9" w:rsidRPr="009F1F9F" w:rsidRDefault="00C34DE9" w:rsidP="00E00682">
            <w:pPr>
              <w:pStyle w:val="ListParagraph"/>
              <w:numPr>
                <w:ilvl w:val="0"/>
                <w:numId w:val="40"/>
              </w:numPr>
              <w:spacing w:after="0" w:line="240" w:lineRule="auto"/>
              <w:rPr>
                <w:rFonts w:ascii="Times New Roman" w:eastAsia="Times New Roman" w:hAnsi="Times New Roman"/>
                <w:sz w:val="20"/>
                <w:szCs w:val="20"/>
                <w:lang w:eastAsia="fr-FR"/>
              </w:rPr>
            </w:pPr>
            <w:r w:rsidRPr="009F1F9F">
              <w:rPr>
                <w:rFonts w:ascii="Times New Roman" w:eastAsia="Times New Roman" w:hAnsi="Times New Roman"/>
                <w:sz w:val="20"/>
                <w:szCs w:val="20"/>
                <w:lang w:eastAsia="fr-FR"/>
              </w:rPr>
              <w:t>Organes de presse briefés sur le rapport-genre</w:t>
            </w:r>
          </w:p>
          <w:p w:rsidR="00C34DE9" w:rsidRPr="009F1F9F" w:rsidRDefault="00C34DE9" w:rsidP="00E00682">
            <w:pPr>
              <w:pStyle w:val="ListParagraph"/>
              <w:numPr>
                <w:ilvl w:val="0"/>
                <w:numId w:val="40"/>
              </w:numPr>
              <w:spacing w:after="0" w:line="240" w:lineRule="auto"/>
              <w:rPr>
                <w:rFonts w:ascii="Times New Roman" w:eastAsia="Times New Roman" w:hAnsi="Times New Roman"/>
                <w:sz w:val="20"/>
                <w:szCs w:val="20"/>
                <w:lang w:eastAsia="fr-FR"/>
              </w:rPr>
            </w:pPr>
            <w:r w:rsidRPr="009F1F9F">
              <w:rPr>
                <w:rFonts w:ascii="Times New Roman" w:eastAsia="Times New Roman" w:hAnsi="Times New Roman"/>
                <w:sz w:val="20"/>
                <w:szCs w:val="20"/>
                <w:lang w:eastAsia="fr-FR"/>
              </w:rPr>
              <w:t>Rapport national sur le genre exploité et diffusé dans la presse</w:t>
            </w:r>
          </w:p>
        </w:tc>
        <w:tc>
          <w:tcPr>
            <w:tcW w:w="4394" w:type="dxa"/>
            <w:tcBorders>
              <w:top w:val="single" w:sz="4" w:space="0" w:color="auto"/>
              <w:left w:val="nil"/>
              <w:bottom w:val="single" w:sz="4" w:space="0" w:color="auto"/>
              <w:right w:val="single" w:sz="4" w:space="0" w:color="auto"/>
            </w:tcBorders>
          </w:tcPr>
          <w:p w:rsidR="00C34DE9" w:rsidRPr="009F1F9F" w:rsidRDefault="00C34DE9" w:rsidP="0001319C">
            <w:pPr>
              <w:pStyle w:val="ListParagraph"/>
              <w:numPr>
                <w:ilvl w:val="0"/>
                <w:numId w:val="45"/>
              </w:numPr>
              <w:spacing w:after="0" w:line="240" w:lineRule="auto"/>
              <w:rPr>
                <w:rFonts w:ascii="Times New Roman" w:eastAsia="Times New Roman" w:hAnsi="Times New Roman"/>
                <w:sz w:val="20"/>
                <w:szCs w:val="20"/>
                <w:lang w:eastAsia="fr-FR"/>
              </w:rPr>
            </w:pPr>
            <w:r w:rsidRPr="009F1F9F">
              <w:rPr>
                <w:rFonts w:ascii="Times New Roman" w:eastAsia="Times New Roman" w:hAnsi="Times New Roman"/>
                <w:sz w:val="20"/>
                <w:szCs w:val="20"/>
                <w:lang w:eastAsia="fr-FR"/>
              </w:rPr>
              <w:t>Institutionnalisation d’un Rapport national sur le Genre</w:t>
            </w:r>
          </w:p>
        </w:tc>
      </w:tr>
      <w:tr w:rsidR="009F1F9F" w:rsidRPr="009F1F9F" w:rsidTr="00E00682">
        <w:trPr>
          <w:trHeight w:val="284"/>
        </w:trPr>
        <w:tc>
          <w:tcPr>
            <w:tcW w:w="15278"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9F1F9F" w:rsidRPr="009F1F9F" w:rsidRDefault="009F1F9F" w:rsidP="009F1F9F">
            <w:pPr>
              <w:spacing w:after="0" w:line="240" w:lineRule="auto"/>
              <w:jc w:val="center"/>
              <w:rPr>
                <w:rFonts w:ascii="Times New Roman" w:eastAsia="Times New Roman" w:hAnsi="Times New Roman"/>
                <w:b/>
                <w:sz w:val="20"/>
                <w:szCs w:val="20"/>
                <w:lang w:eastAsia="fr-FR"/>
              </w:rPr>
            </w:pPr>
            <w:r w:rsidRPr="009F1F9F">
              <w:rPr>
                <w:rFonts w:ascii="Times New Roman" w:eastAsia="Times New Roman" w:hAnsi="Times New Roman"/>
                <w:b/>
                <w:sz w:val="20"/>
                <w:szCs w:val="20"/>
                <w:lang w:eastAsia="fr-FR"/>
              </w:rPr>
              <w:t>Bonne Gouvernance : Gouvernance Economique</w:t>
            </w:r>
          </w:p>
        </w:tc>
      </w:tr>
      <w:tr w:rsidR="00F1271B" w:rsidRPr="009F1F9F" w:rsidTr="00F1271B">
        <w:trPr>
          <w:trHeight w:val="284"/>
        </w:trPr>
        <w:tc>
          <w:tcPr>
            <w:tcW w:w="11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271B" w:rsidRPr="009F1F9F" w:rsidRDefault="00F1271B" w:rsidP="00E00682">
            <w:pPr>
              <w:spacing w:after="0" w:line="240" w:lineRule="auto"/>
              <w:jc w:val="right"/>
              <w:rPr>
                <w:rFonts w:ascii="Times New Roman" w:eastAsia="Times New Roman" w:hAnsi="Times New Roman"/>
                <w:sz w:val="20"/>
                <w:szCs w:val="20"/>
                <w:lang w:eastAsia="fr-FR"/>
              </w:rPr>
            </w:pPr>
            <w:r w:rsidRPr="009F1F9F">
              <w:rPr>
                <w:rFonts w:ascii="Times New Roman" w:eastAsia="Times New Roman" w:hAnsi="Times New Roman"/>
                <w:sz w:val="20"/>
                <w:szCs w:val="20"/>
                <w:lang w:eastAsia="fr-FR"/>
              </w:rPr>
              <w:t>00014841</w:t>
            </w:r>
          </w:p>
        </w:tc>
        <w:tc>
          <w:tcPr>
            <w:tcW w:w="3800" w:type="dxa"/>
            <w:tcBorders>
              <w:top w:val="single" w:sz="4" w:space="0" w:color="auto"/>
              <w:left w:val="nil"/>
              <w:bottom w:val="single" w:sz="4" w:space="0" w:color="auto"/>
              <w:right w:val="single" w:sz="4" w:space="0" w:color="auto"/>
            </w:tcBorders>
            <w:shd w:val="clear" w:color="auto" w:fill="auto"/>
            <w:vAlign w:val="center"/>
            <w:hideMark/>
          </w:tcPr>
          <w:p w:rsidR="00F1271B" w:rsidRPr="009F1F9F" w:rsidRDefault="00F1271B" w:rsidP="00E00682">
            <w:pPr>
              <w:spacing w:after="0" w:line="240" w:lineRule="auto"/>
              <w:rPr>
                <w:rFonts w:ascii="Times New Roman" w:eastAsia="Times New Roman" w:hAnsi="Times New Roman"/>
                <w:sz w:val="20"/>
                <w:szCs w:val="20"/>
                <w:lang w:eastAsia="fr-FR"/>
              </w:rPr>
            </w:pPr>
            <w:r w:rsidRPr="009F1F9F">
              <w:rPr>
                <w:rFonts w:ascii="Times New Roman" w:eastAsia="Times New Roman" w:hAnsi="Times New Roman"/>
                <w:sz w:val="20"/>
                <w:szCs w:val="20"/>
                <w:lang w:eastAsia="fr-FR"/>
              </w:rPr>
              <w:t>Rapport National sur le Développement Humain Durable</w:t>
            </w:r>
          </w:p>
        </w:tc>
        <w:tc>
          <w:tcPr>
            <w:tcW w:w="5954" w:type="dxa"/>
            <w:tcBorders>
              <w:top w:val="single" w:sz="4" w:space="0" w:color="auto"/>
              <w:left w:val="nil"/>
              <w:bottom w:val="single" w:sz="4" w:space="0" w:color="auto"/>
              <w:right w:val="single" w:sz="4" w:space="0" w:color="auto"/>
            </w:tcBorders>
            <w:shd w:val="clear" w:color="auto" w:fill="auto"/>
            <w:noWrap/>
            <w:vAlign w:val="center"/>
            <w:hideMark/>
          </w:tcPr>
          <w:p w:rsidR="00F1271B" w:rsidRPr="009F1F9F" w:rsidRDefault="00F1271B" w:rsidP="00E00682">
            <w:pPr>
              <w:pStyle w:val="ListParagraph"/>
              <w:numPr>
                <w:ilvl w:val="0"/>
                <w:numId w:val="40"/>
              </w:numPr>
              <w:spacing w:after="0" w:line="240" w:lineRule="auto"/>
              <w:rPr>
                <w:rFonts w:ascii="Times New Roman" w:eastAsia="Times New Roman" w:hAnsi="Times New Roman"/>
                <w:sz w:val="20"/>
                <w:szCs w:val="20"/>
                <w:lang w:eastAsia="fr-FR"/>
              </w:rPr>
            </w:pPr>
            <w:r w:rsidRPr="009F1F9F">
              <w:rPr>
                <w:rFonts w:ascii="Times New Roman" w:eastAsia="Times New Roman" w:hAnsi="Times New Roman"/>
                <w:sz w:val="20"/>
                <w:szCs w:val="20"/>
                <w:lang w:eastAsia="fr-FR"/>
              </w:rPr>
              <w:t>Rapport partagé par tous les acteurs et parties prenantes</w:t>
            </w:r>
          </w:p>
          <w:p w:rsidR="00F1271B" w:rsidRPr="009F1F9F" w:rsidRDefault="00F1271B" w:rsidP="00E00682">
            <w:pPr>
              <w:pStyle w:val="ListParagraph"/>
              <w:numPr>
                <w:ilvl w:val="0"/>
                <w:numId w:val="40"/>
              </w:numPr>
              <w:spacing w:after="0" w:line="240" w:lineRule="auto"/>
              <w:rPr>
                <w:rFonts w:ascii="Times New Roman" w:eastAsia="Times New Roman" w:hAnsi="Times New Roman"/>
                <w:sz w:val="20"/>
                <w:szCs w:val="20"/>
                <w:lang w:eastAsia="fr-FR"/>
              </w:rPr>
            </w:pPr>
            <w:r w:rsidRPr="009F1F9F">
              <w:rPr>
                <w:rFonts w:ascii="Times New Roman" w:eastAsia="Times New Roman" w:hAnsi="Times New Roman"/>
                <w:sz w:val="20"/>
                <w:szCs w:val="20"/>
                <w:lang w:eastAsia="fr-FR"/>
              </w:rPr>
              <w:t>Rapport exploité et diffusé par plusieurs organes de presse</w:t>
            </w:r>
          </w:p>
        </w:tc>
        <w:tc>
          <w:tcPr>
            <w:tcW w:w="4394" w:type="dxa"/>
            <w:tcBorders>
              <w:top w:val="single" w:sz="4" w:space="0" w:color="auto"/>
              <w:left w:val="nil"/>
              <w:bottom w:val="single" w:sz="4" w:space="0" w:color="auto"/>
              <w:right w:val="single" w:sz="4" w:space="0" w:color="auto"/>
            </w:tcBorders>
          </w:tcPr>
          <w:p w:rsidR="00F1271B" w:rsidRPr="009F1F9F" w:rsidRDefault="00F1271B" w:rsidP="0001319C">
            <w:pPr>
              <w:pStyle w:val="ListParagraph"/>
              <w:numPr>
                <w:ilvl w:val="0"/>
                <w:numId w:val="45"/>
              </w:numPr>
              <w:spacing w:after="0" w:line="240" w:lineRule="auto"/>
              <w:rPr>
                <w:rFonts w:ascii="Times New Roman" w:eastAsia="Times New Roman" w:hAnsi="Times New Roman"/>
                <w:sz w:val="20"/>
                <w:szCs w:val="20"/>
                <w:lang w:eastAsia="fr-FR"/>
              </w:rPr>
            </w:pPr>
            <w:r w:rsidRPr="009F1F9F">
              <w:rPr>
                <w:rFonts w:ascii="Times New Roman" w:eastAsia="Times New Roman" w:hAnsi="Times New Roman"/>
                <w:sz w:val="20"/>
                <w:szCs w:val="20"/>
                <w:lang w:eastAsia="fr-FR"/>
              </w:rPr>
              <w:t xml:space="preserve">Facilitation du partage et de la diffusion des contenus du Rapport </w:t>
            </w:r>
          </w:p>
        </w:tc>
      </w:tr>
      <w:tr w:rsidR="00F1271B" w:rsidRPr="009F1F9F" w:rsidTr="00F1271B">
        <w:trPr>
          <w:trHeight w:val="435"/>
        </w:trPr>
        <w:tc>
          <w:tcPr>
            <w:tcW w:w="11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271B" w:rsidRPr="009F1F9F" w:rsidRDefault="00F1271B" w:rsidP="00E00682">
            <w:pPr>
              <w:spacing w:after="0" w:line="240" w:lineRule="auto"/>
              <w:jc w:val="right"/>
              <w:rPr>
                <w:rFonts w:ascii="Times New Roman" w:eastAsia="Times New Roman" w:hAnsi="Times New Roman"/>
                <w:sz w:val="20"/>
                <w:szCs w:val="20"/>
                <w:lang w:eastAsia="fr-FR"/>
              </w:rPr>
            </w:pPr>
            <w:r w:rsidRPr="009F1F9F">
              <w:rPr>
                <w:rFonts w:ascii="Times New Roman" w:eastAsia="Times New Roman" w:hAnsi="Times New Roman"/>
                <w:sz w:val="20"/>
                <w:szCs w:val="20"/>
                <w:lang w:eastAsia="fr-FR"/>
              </w:rPr>
              <w:t>00014846</w:t>
            </w:r>
          </w:p>
        </w:tc>
        <w:tc>
          <w:tcPr>
            <w:tcW w:w="3800" w:type="dxa"/>
            <w:tcBorders>
              <w:top w:val="single" w:sz="4" w:space="0" w:color="auto"/>
              <w:left w:val="nil"/>
              <w:bottom w:val="single" w:sz="4" w:space="0" w:color="auto"/>
              <w:right w:val="single" w:sz="4" w:space="0" w:color="auto"/>
            </w:tcBorders>
            <w:shd w:val="clear" w:color="auto" w:fill="auto"/>
            <w:vAlign w:val="center"/>
            <w:hideMark/>
          </w:tcPr>
          <w:p w:rsidR="00F1271B" w:rsidRPr="009F1F9F" w:rsidRDefault="00F1271B" w:rsidP="00E00682">
            <w:pPr>
              <w:spacing w:after="0" w:line="240" w:lineRule="auto"/>
              <w:rPr>
                <w:rFonts w:ascii="Times New Roman" w:eastAsia="Times New Roman" w:hAnsi="Times New Roman"/>
                <w:sz w:val="20"/>
                <w:szCs w:val="20"/>
                <w:lang w:eastAsia="fr-FR"/>
              </w:rPr>
            </w:pPr>
            <w:r w:rsidRPr="009F1F9F">
              <w:rPr>
                <w:rFonts w:ascii="Times New Roman" w:eastAsia="Times New Roman" w:hAnsi="Times New Roman"/>
                <w:sz w:val="20"/>
                <w:szCs w:val="20"/>
                <w:lang w:eastAsia="fr-FR"/>
              </w:rPr>
              <w:t>Appui Institutionnel à la Cour des Comptes</w:t>
            </w:r>
          </w:p>
        </w:tc>
        <w:tc>
          <w:tcPr>
            <w:tcW w:w="5954" w:type="dxa"/>
            <w:tcBorders>
              <w:top w:val="single" w:sz="4" w:space="0" w:color="auto"/>
              <w:left w:val="nil"/>
              <w:bottom w:val="single" w:sz="4" w:space="0" w:color="auto"/>
              <w:right w:val="single" w:sz="4" w:space="0" w:color="auto"/>
            </w:tcBorders>
            <w:shd w:val="clear" w:color="auto" w:fill="auto"/>
            <w:noWrap/>
            <w:vAlign w:val="center"/>
            <w:hideMark/>
          </w:tcPr>
          <w:p w:rsidR="00F1271B" w:rsidRPr="009F1F9F" w:rsidRDefault="00F1271B" w:rsidP="00E00682">
            <w:pPr>
              <w:pStyle w:val="ListParagraph"/>
              <w:numPr>
                <w:ilvl w:val="0"/>
                <w:numId w:val="40"/>
              </w:numPr>
              <w:spacing w:after="0" w:line="240" w:lineRule="auto"/>
              <w:rPr>
                <w:rFonts w:ascii="Times New Roman" w:eastAsia="Times New Roman" w:hAnsi="Times New Roman"/>
                <w:sz w:val="20"/>
                <w:szCs w:val="20"/>
                <w:lang w:eastAsia="fr-FR"/>
              </w:rPr>
            </w:pPr>
            <w:r w:rsidRPr="009F1F9F">
              <w:rPr>
                <w:rFonts w:ascii="Times New Roman" w:eastAsia="Times New Roman" w:hAnsi="Times New Roman"/>
                <w:sz w:val="20"/>
                <w:szCs w:val="20"/>
                <w:lang w:eastAsia="fr-FR"/>
              </w:rPr>
              <w:t>Plaidoyer pour que les organes de presse soient briefés sur les rapports de la Cour des comptes dans le cadre du respect des dispositions légales</w:t>
            </w:r>
          </w:p>
          <w:p w:rsidR="00F1271B" w:rsidRPr="009F1F9F" w:rsidRDefault="00F1271B" w:rsidP="00E00682">
            <w:pPr>
              <w:pStyle w:val="ListParagraph"/>
              <w:numPr>
                <w:ilvl w:val="0"/>
                <w:numId w:val="40"/>
              </w:numPr>
              <w:spacing w:after="0" w:line="240" w:lineRule="auto"/>
              <w:rPr>
                <w:rFonts w:ascii="Times New Roman" w:eastAsia="Times New Roman" w:hAnsi="Times New Roman"/>
                <w:sz w:val="20"/>
                <w:szCs w:val="20"/>
                <w:lang w:eastAsia="fr-FR"/>
              </w:rPr>
            </w:pPr>
            <w:r w:rsidRPr="009F1F9F">
              <w:rPr>
                <w:rFonts w:ascii="Times New Roman" w:eastAsia="Times New Roman" w:hAnsi="Times New Roman"/>
                <w:sz w:val="20"/>
                <w:szCs w:val="20"/>
                <w:lang w:eastAsia="fr-FR"/>
              </w:rPr>
              <w:t>Plaidoyer pour que les rapports de la Cour des Comptes soient exploités et diffusés par les organes de presse</w:t>
            </w:r>
          </w:p>
        </w:tc>
        <w:tc>
          <w:tcPr>
            <w:tcW w:w="4394" w:type="dxa"/>
            <w:tcBorders>
              <w:top w:val="single" w:sz="4" w:space="0" w:color="auto"/>
              <w:left w:val="nil"/>
              <w:bottom w:val="single" w:sz="4" w:space="0" w:color="auto"/>
              <w:right w:val="single" w:sz="4" w:space="0" w:color="auto"/>
            </w:tcBorders>
          </w:tcPr>
          <w:p w:rsidR="00F1271B" w:rsidRPr="009F1F9F" w:rsidRDefault="00F1271B" w:rsidP="0001319C">
            <w:pPr>
              <w:pStyle w:val="ListParagraph"/>
              <w:numPr>
                <w:ilvl w:val="0"/>
                <w:numId w:val="45"/>
              </w:numPr>
              <w:spacing w:after="0" w:line="240" w:lineRule="auto"/>
              <w:rPr>
                <w:rFonts w:ascii="Times New Roman" w:eastAsia="Times New Roman" w:hAnsi="Times New Roman"/>
                <w:sz w:val="20"/>
                <w:szCs w:val="20"/>
                <w:lang w:eastAsia="fr-FR"/>
              </w:rPr>
            </w:pPr>
            <w:r w:rsidRPr="009F1F9F">
              <w:rPr>
                <w:rFonts w:ascii="Times New Roman" w:eastAsia="Times New Roman" w:hAnsi="Times New Roman"/>
                <w:sz w:val="20"/>
                <w:szCs w:val="20"/>
                <w:lang w:eastAsia="fr-FR"/>
              </w:rPr>
              <w:t>Facilitation de la diffusion des rapports de la Cour des comptes à travers leur exploitation par la presse</w:t>
            </w:r>
          </w:p>
        </w:tc>
      </w:tr>
      <w:tr w:rsidR="00F1271B" w:rsidRPr="009F1F9F" w:rsidTr="00F1271B">
        <w:trPr>
          <w:trHeight w:val="284"/>
        </w:trPr>
        <w:tc>
          <w:tcPr>
            <w:tcW w:w="11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271B" w:rsidRPr="009F1F9F" w:rsidRDefault="00F1271B" w:rsidP="00E00682">
            <w:pPr>
              <w:spacing w:after="0" w:line="240" w:lineRule="auto"/>
              <w:jc w:val="right"/>
              <w:rPr>
                <w:rFonts w:ascii="Times New Roman" w:eastAsia="Times New Roman" w:hAnsi="Times New Roman"/>
                <w:sz w:val="20"/>
                <w:szCs w:val="20"/>
                <w:lang w:eastAsia="fr-FR"/>
              </w:rPr>
            </w:pPr>
            <w:r w:rsidRPr="009F1F9F">
              <w:rPr>
                <w:rFonts w:ascii="Times New Roman" w:eastAsia="Times New Roman" w:hAnsi="Times New Roman"/>
                <w:sz w:val="20"/>
                <w:szCs w:val="20"/>
                <w:lang w:eastAsia="fr-FR"/>
              </w:rPr>
              <w:t>00054593</w:t>
            </w:r>
          </w:p>
        </w:tc>
        <w:tc>
          <w:tcPr>
            <w:tcW w:w="3800" w:type="dxa"/>
            <w:tcBorders>
              <w:top w:val="single" w:sz="4" w:space="0" w:color="auto"/>
              <w:left w:val="nil"/>
              <w:bottom w:val="single" w:sz="4" w:space="0" w:color="auto"/>
              <w:right w:val="single" w:sz="4" w:space="0" w:color="auto"/>
            </w:tcBorders>
            <w:shd w:val="clear" w:color="auto" w:fill="auto"/>
            <w:vAlign w:val="center"/>
            <w:hideMark/>
          </w:tcPr>
          <w:p w:rsidR="00F1271B" w:rsidRPr="009F1F9F" w:rsidRDefault="00F1271B" w:rsidP="00E00682">
            <w:pPr>
              <w:spacing w:after="0" w:line="240" w:lineRule="auto"/>
              <w:rPr>
                <w:rFonts w:ascii="Times New Roman" w:eastAsia="Times New Roman" w:hAnsi="Times New Roman"/>
                <w:sz w:val="20"/>
                <w:szCs w:val="20"/>
                <w:lang w:eastAsia="fr-FR"/>
              </w:rPr>
            </w:pPr>
            <w:r w:rsidRPr="009F1F9F">
              <w:rPr>
                <w:rFonts w:ascii="Times New Roman" w:eastAsia="Times New Roman" w:hAnsi="Times New Roman"/>
                <w:sz w:val="20"/>
                <w:szCs w:val="20"/>
                <w:lang w:eastAsia="fr-FR"/>
              </w:rPr>
              <w:t>Assistance Tech. Renforcement Cap. de la Direction du Commerce pour l’intégration dans le Commerce international</w:t>
            </w:r>
          </w:p>
        </w:tc>
        <w:tc>
          <w:tcPr>
            <w:tcW w:w="5954" w:type="dxa"/>
            <w:tcBorders>
              <w:top w:val="single" w:sz="4" w:space="0" w:color="auto"/>
              <w:left w:val="nil"/>
              <w:bottom w:val="single" w:sz="4" w:space="0" w:color="auto"/>
              <w:right w:val="single" w:sz="4" w:space="0" w:color="auto"/>
            </w:tcBorders>
            <w:shd w:val="clear" w:color="auto" w:fill="auto"/>
            <w:noWrap/>
            <w:vAlign w:val="center"/>
            <w:hideMark/>
          </w:tcPr>
          <w:p w:rsidR="00F1271B" w:rsidRPr="009F1F9F" w:rsidRDefault="00F1271B" w:rsidP="00E00682">
            <w:pPr>
              <w:pStyle w:val="ListParagraph"/>
              <w:numPr>
                <w:ilvl w:val="0"/>
                <w:numId w:val="40"/>
              </w:numPr>
              <w:spacing w:after="0" w:line="240" w:lineRule="auto"/>
              <w:rPr>
                <w:rFonts w:ascii="Times New Roman" w:eastAsia="Times New Roman" w:hAnsi="Times New Roman"/>
                <w:sz w:val="20"/>
                <w:szCs w:val="20"/>
                <w:lang w:eastAsia="fr-FR"/>
              </w:rPr>
            </w:pPr>
            <w:r w:rsidRPr="009F1F9F">
              <w:rPr>
                <w:rFonts w:ascii="Times New Roman" w:eastAsia="Times New Roman" w:hAnsi="Times New Roman"/>
                <w:sz w:val="20"/>
                <w:szCs w:val="20"/>
                <w:lang w:eastAsia="fr-FR"/>
              </w:rPr>
              <w:t>Extension de l’assistance à la Douane et au Patronat qui sont des parties prenantes clés au processus</w:t>
            </w:r>
          </w:p>
        </w:tc>
        <w:tc>
          <w:tcPr>
            <w:tcW w:w="4394" w:type="dxa"/>
            <w:tcBorders>
              <w:top w:val="single" w:sz="4" w:space="0" w:color="auto"/>
              <w:left w:val="nil"/>
              <w:bottom w:val="single" w:sz="4" w:space="0" w:color="auto"/>
              <w:right w:val="single" w:sz="4" w:space="0" w:color="auto"/>
            </w:tcBorders>
          </w:tcPr>
          <w:p w:rsidR="00F1271B" w:rsidRPr="009F1F9F" w:rsidRDefault="00F1271B" w:rsidP="0001319C">
            <w:pPr>
              <w:pStyle w:val="ListParagraph"/>
              <w:numPr>
                <w:ilvl w:val="0"/>
                <w:numId w:val="45"/>
              </w:numPr>
              <w:spacing w:after="0" w:line="240" w:lineRule="auto"/>
              <w:rPr>
                <w:rFonts w:ascii="Times New Roman" w:eastAsia="Times New Roman" w:hAnsi="Times New Roman"/>
                <w:sz w:val="20"/>
                <w:szCs w:val="20"/>
                <w:lang w:eastAsia="fr-FR"/>
              </w:rPr>
            </w:pPr>
            <w:r w:rsidRPr="009F1F9F">
              <w:rPr>
                <w:rFonts w:ascii="Times New Roman" w:eastAsia="Times New Roman" w:hAnsi="Times New Roman"/>
                <w:sz w:val="20"/>
                <w:szCs w:val="20"/>
                <w:lang w:eastAsia="fr-FR"/>
              </w:rPr>
              <w:t>Facilitation de l’intégration de la Douane et du Patronat dans le dispositif d’assistance</w:t>
            </w:r>
          </w:p>
        </w:tc>
      </w:tr>
      <w:tr w:rsidR="00F1271B" w:rsidRPr="009F1F9F" w:rsidTr="00F1271B">
        <w:trPr>
          <w:trHeight w:val="284"/>
        </w:trPr>
        <w:tc>
          <w:tcPr>
            <w:tcW w:w="11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271B" w:rsidRPr="009F1F9F" w:rsidRDefault="00F1271B" w:rsidP="00AB3AF0">
            <w:pPr>
              <w:spacing w:after="0" w:line="240" w:lineRule="auto"/>
              <w:jc w:val="right"/>
              <w:rPr>
                <w:rFonts w:ascii="Times New Roman" w:eastAsia="Times New Roman" w:hAnsi="Times New Roman"/>
                <w:sz w:val="20"/>
                <w:szCs w:val="20"/>
                <w:lang w:eastAsia="fr-FR"/>
              </w:rPr>
            </w:pPr>
            <w:r w:rsidRPr="009F1F9F">
              <w:rPr>
                <w:rFonts w:ascii="Times New Roman" w:eastAsia="Times New Roman" w:hAnsi="Times New Roman"/>
                <w:sz w:val="20"/>
                <w:szCs w:val="20"/>
                <w:lang w:eastAsia="fr-FR"/>
              </w:rPr>
              <w:t>00057790</w:t>
            </w:r>
          </w:p>
        </w:tc>
        <w:tc>
          <w:tcPr>
            <w:tcW w:w="3800" w:type="dxa"/>
            <w:tcBorders>
              <w:top w:val="single" w:sz="4" w:space="0" w:color="auto"/>
              <w:left w:val="nil"/>
              <w:bottom w:val="single" w:sz="4" w:space="0" w:color="auto"/>
              <w:right w:val="single" w:sz="4" w:space="0" w:color="auto"/>
            </w:tcBorders>
            <w:shd w:val="clear" w:color="auto" w:fill="auto"/>
            <w:vAlign w:val="center"/>
            <w:hideMark/>
          </w:tcPr>
          <w:p w:rsidR="00F1271B" w:rsidRPr="009F1F9F" w:rsidRDefault="00F1271B" w:rsidP="00AB3AF0">
            <w:pPr>
              <w:spacing w:after="0" w:line="240" w:lineRule="auto"/>
              <w:rPr>
                <w:rFonts w:ascii="Times New Roman" w:eastAsia="Times New Roman" w:hAnsi="Times New Roman"/>
                <w:sz w:val="20"/>
                <w:szCs w:val="20"/>
                <w:lang w:eastAsia="fr-FR"/>
              </w:rPr>
            </w:pPr>
            <w:r w:rsidRPr="009F1F9F">
              <w:rPr>
                <w:rFonts w:ascii="Times New Roman" w:eastAsia="Times New Roman" w:hAnsi="Times New Roman"/>
                <w:sz w:val="20"/>
                <w:szCs w:val="20"/>
                <w:lang w:eastAsia="fr-FR"/>
              </w:rPr>
              <w:t>Appui à l’Unité de Coordination des Aides (UCA)</w:t>
            </w:r>
          </w:p>
        </w:tc>
        <w:tc>
          <w:tcPr>
            <w:tcW w:w="5954" w:type="dxa"/>
            <w:tcBorders>
              <w:top w:val="single" w:sz="4" w:space="0" w:color="auto"/>
              <w:left w:val="nil"/>
              <w:bottom w:val="single" w:sz="4" w:space="0" w:color="auto"/>
              <w:right w:val="single" w:sz="4" w:space="0" w:color="auto"/>
            </w:tcBorders>
            <w:shd w:val="clear" w:color="auto" w:fill="auto"/>
            <w:noWrap/>
            <w:vAlign w:val="center"/>
            <w:hideMark/>
          </w:tcPr>
          <w:p w:rsidR="00F1271B" w:rsidRPr="009F1F9F" w:rsidRDefault="00F1271B" w:rsidP="000D76A7">
            <w:pPr>
              <w:pStyle w:val="ListParagraph"/>
              <w:numPr>
                <w:ilvl w:val="0"/>
                <w:numId w:val="40"/>
              </w:numPr>
              <w:spacing w:after="0" w:line="240" w:lineRule="auto"/>
              <w:rPr>
                <w:rFonts w:ascii="Times New Roman" w:eastAsia="Times New Roman" w:hAnsi="Times New Roman"/>
                <w:sz w:val="20"/>
                <w:szCs w:val="20"/>
                <w:lang w:eastAsia="fr-FR"/>
              </w:rPr>
            </w:pPr>
            <w:r w:rsidRPr="009F1F9F">
              <w:rPr>
                <w:rFonts w:ascii="Times New Roman" w:eastAsia="Times New Roman" w:hAnsi="Times New Roman"/>
                <w:sz w:val="20"/>
                <w:szCs w:val="20"/>
                <w:lang w:eastAsia="fr-FR"/>
              </w:rPr>
              <w:t>Plaidoyer pour l’accélération du processus de mise en place de l’Unité de Coordination</w:t>
            </w:r>
          </w:p>
        </w:tc>
        <w:tc>
          <w:tcPr>
            <w:tcW w:w="4394" w:type="dxa"/>
            <w:tcBorders>
              <w:top w:val="single" w:sz="4" w:space="0" w:color="auto"/>
              <w:left w:val="nil"/>
              <w:bottom w:val="single" w:sz="4" w:space="0" w:color="auto"/>
              <w:right w:val="single" w:sz="4" w:space="0" w:color="auto"/>
            </w:tcBorders>
          </w:tcPr>
          <w:p w:rsidR="00F1271B" w:rsidRPr="009F1F9F" w:rsidRDefault="00F1271B" w:rsidP="0001319C">
            <w:pPr>
              <w:pStyle w:val="ListParagraph"/>
              <w:numPr>
                <w:ilvl w:val="0"/>
                <w:numId w:val="45"/>
              </w:numPr>
              <w:spacing w:after="0" w:line="240" w:lineRule="auto"/>
              <w:rPr>
                <w:rFonts w:ascii="Times New Roman" w:eastAsia="Times New Roman" w:hAnsi="Times New Roman"/>
                <w:sz w:val="20"/>
                <w:szCs w:val="20"/>
                <w:lang w:eastAsia="fr-FR"/>
              </w:rPr>
            </w:pPr>
            <w:r w:rsidRPr="009F1F9F">
              <w:rPr>
                <w:rFonts w:ascii="Times New Roman" w:eastAsia="Times New Roman" w:hAnsi="Times New Roman"/>
                <w:sz w:val="20"/>
                <w:szCs w:val="20"/>
                <w:lang w:eastAsia="fr-FR"/>
              </w:rPr>
              <w:t>Accélération de la mise en œuvre de l’Unité de coordination de l’Aide</w:t>
            </w:r>
            <w:r w:rsidR="009F1F9F">
              <w:rPr>
                <w:rFonts w:ascii="Times New Roman" w:eastAsia="Times New Roman" w:hAnsi="Times New Roman"/>
                <w:sz w:val="20"/>
                <w:szCs w:val="20"/>
                <w:lang w:eastAsia="fr-FR"/>
              </w:rPr>
              <w:t xml:space="preserve"> et la pérenniser</w:t>
            </w:r>
            <w:r w:rsidRPr="009F1F9F">
              <w:rPr>
                <w:rFonts w:ascii="Times New Roman" w:eastAsia="Times New Roman" w:hAnsi="Times New Roman"/>
                <w:sz w:val="20"/>
                <w:szCs w:val="20"/>
                <w:lang w:eastAsia="fr-FR"/>
              </w:rPr>
              <w:t xml:space="preserve"> </w:t>
            </w:r>
          </w:p>
        </w:tc>
      </w:tr>
    </w:tbl>
    <w:p w:rsidR="008671D6" w:rsidRDefault="008671D6"/>
    <w:p w:rsidR="0057722D" w:rsidRPr="0057722D" w:rsidRDefault="0057722D" w:rsidP="000F5B40">
      <w:pPr>
        <w:pStyle w:val="Heading4"/>
      </w:pPr>
      <w:bookmarkStart w:id="128" w:name="_Toc243370579"/>
      <w:bookmarkStart w:id="129" w:name="_Toc243370644"/>
      <w:r w:rsidRPr="0057722D">
        <w:t>Tableau 1</w:t>
      </w:r>
      <w:r w:rsidR="00A13224">
        <w:t>8</w:t>
      </w:r>
      <w:r w:rsidRPr="0057722D">
        <w:t xml:space="preserve"> : Recommandations spécifiques </w:t>
      </w:r>
      <w:r>
        <w:t>(Suite et fin)</w:t>
      </w:r>
      <w:bookmarkEnd w:id="128"/>
      <w:bookmarkEnd w:id="129"/>
    </w:p>
    <w:tbl>
      <w:tblPr>
        <w:tblW w:w="14884" w:type="dxa"/>
        <w:tblInd w:w="-639" w:type="dxa"/>
        <w:tblCellMar>
          <w:left w:w="70" w:type="dxa"/>
          <w:right w:w="70" w:type="dxa"/>
        </w:tblCellMar>
        <w:tblLook w:val="04A0"/>
      </w:tblPr>
      <w:tblGrid>
        <w:gridCol w:w="1125"/>
        <w:gridCol w:w="3979"/>
        <w:gridCol w:w="5386"/>
        <w:gridCol w:w="4394"/>
      </w:tblGrid>
      <w:tr w:rsidR="0057722D" w:rsidRPr="007D0B63" w:rsidTr="00AE6A8E">
        <w:trPr>
          <w:trHeight w:val="435"/>
        </w:trPr>
        <w:tc>
          <w:tcPr>
            <w:tcW w:w="1125" w:type="dxa"/>
            <w:vMerge w:val="restart"/>
            <w:tcBorders>
              <w:top w:val="single" w:sz="4" w:space="0" w:color="auto"/>
              <w:left w:val="single" w:sz="4" w:space="0" w:color="auto"/>
              <w:right w:val="single" w:sz="4" w:space="0" w:color="auto"/>
            </w:tcBorders>
            <w:shd w:val="clear" w:color="auto" w:fill="auto"/>
            <w:noWrap/>
            <w:vAlign w:val="center"/>
            <w:hideMark/>
          </w:tcPr>
          <w:p w:rsidR="0057722D" w:rsidRPr="007D0B63" w:rsidRDefault="0057722D" w:rsidP="0061234C">
            <w:pPr>
              <w:spacing w:after="0" w:line="240" w:lineRule="auto"/>
              <w:jc w:val="right"/>
              <w:rPr>
                <w:rFonts w:ascii="Times New Roman" w:eastAsia="Times New Roman" w:hAnsi="Times New Roman"/>
                <w:b/>
                <w:lang w:eastAsia="fr-FR"/>
              </w:rPr>
            </w:pPr>
            <w:r w:rsidRPr="007D0B63">
              <w:rPr>
                <w:rFonts w:ascii="Times New Roman" w:eastAsia="Times New Roman" w:hAnsi="Times New Roman"/>
                <w:b/>
                <w:lang w:eastAsia="fr-FR"/>
              </w:rPr>
              <w:t>Code</w:t>
            </w:r>
          </w:p>
        </w:tc>
        <w:tc>
          <w:tcPr>
            <w:tcW w:w="3979" w:type="dxa"/>
            <w:vMerge w:val="restart"/>
            <w:tcBorders>
              <w:top w:val="single" w:sz="4" w:space="0" w:color="auto"/>
              <w:left w:val="nil"/>
              <w:right w:val="single" w:sz="4" w:space="0" w:color="auto"/>
            </w:tcBorders>
            <w:shd w:val="clear" w:color="auto" w:fill="auto"/>
            <w:vAlign w:val="center"/>
            <w:hideMark/>
          </w:tcPr>
          <w:p w:rsidR="0057722D" w:rsidRPr="007D0B63" w:rsidRDefault="0057722D" w:rsidP="0061234C">
            <w:pPr>
              <w:spacing w:after="0" w:line="240" w:lineRule="auto"/>
              <w:rPr>
                <w:rFonts w:ascii="Times New Roman" w:eastAsia="Times New Roman" w:hAnsi="Times New Roman"/>
                <w:b/>
                <w:lang w:eastAsia="fr-FR"/>
              </w:rPr>
            </w:pPr>
            <w:r w:rsidRPr="007D0B63">
              <w:rPr>
                <w:rFonts w:ascii="Times New Roman" w:hAnsi="Times New Roman"/>
                <w:b/>
              </w:rPr>
              <w:t>Titre du Projet</w:t>
            </w:r>
          </w:p>
        </w:tc>
        <w:tc>
          <w:tcPr>
            <w:tcW w:w="978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722D" w:rsidRPr="007D0B63" w:rsidRDefault="0057722D" w:rsidP="00AA71CB">
            <w:pPr>
              <w:pStyle w:val="ListParagraph"/>
              <w:spacing w:after="0" w:line="240" w:lineRule="auto"/>
              <w:ind w:left="360"/>
              <w:jc w:val="center"/>
              <w:rPr>
                <w:rFonts w:ascii="Times New Roman" w:eastAsia="Times New Roman" w:hAnsi="Times New Roman"/>
                <w:b/>
                <w:lang w:eastAsia="fr-FR"/>
              </w:rPr>
            </w:pPr>
            <w:r w:rsidRPr="007D0B63">
              <w:rPr>
                <w:rFonts w:ascii="Times New Roman" w:eastAsia="Times New Roman" w:hAnsi="Times New Roman"/>
                <w:b/>
                <w:lang w:eastAsia="fr-FR"/>
              </w:rPr>
              <w:t xml:space="preserve">Recommandations pour atteindre ou optimiser les </w:t>
            </w:r>
            <w:r w:rsidR="00AA71CB" w:rsidRPr="007D0B63">
              <w:rPr>
                <w:rFonts w:ascii="Times New Roman" w:eastAsia="Times New Roman" w:hAnsi="Times New Roman"/>
                <w:b/>
                <w:lang w:eastAsia="fr-FR"/>
              </w:rPr>
              <w:t>produits</w:t>
            </w:r>
            <w:r w:rsidRPr="007D0B63">
              <w:rPr>
                <w:rFonts w:ascii="Times New Roman" w:eastAsia="Times New Roman" w:hAnsi="Times New Roman"/>
                <w:b/>
                <w:lang w:eastAsia="fr-FR"/>
              </w:rPr>
              <w:t xml:space="preserve"> escomptés sur les projets</w:t>
            </w:r>
          </w:p>
        </w:tc>
      </w:tr>
      <w:tr w:rsidR="0057722D" w:rsidRPr="007D0B63" w:rsidTr="00AE6A8E">
        <w:trPr>
          <w:trHeight w:val="310"/>
        </w:trPr>
        <w:tc>
          <w:tcPr>
            <w:tcW w:w="1125" w:type="dxa"/>
            <w:vMerge/>
            <w:tcBorders>
              <w:left w:val="single" w:sz="4" w:space="0" w:color="auto"/>
              <w:bottom w:val="single" w:sz="4" w:space="0" w:color="auto"/>
              <w:right w:val="single" w:sz="4" w:space="0" w:color="auto"/>
            </w:tcBorders>
            <w:shd w:val="clear" w:color="auto" w:fill="auto"/>
            <w:noWrap/>
            <w:vAlign w:val="center"/>
            <w:hideMark/>
          </w:tcPr>
          <w:p w:rsidR="0057722D" w:rsidRPr="007D0B63" w:rsidRDefault="0057722D" w:rsidP="00AB3AF0">
            <w:pPr>
              <w:spacing w:after="0" w:line="240" w:lineRule="auto"/>
              <w:jc w:val="right"/>
              <w:rPr>
                <w:rFonts w:ascii="Times New Roman" w:eastAsia="Times New Roman" w:hAnsi="Times New Roman"/>
                <w:b/>
                <w:lang w:eastAsia="fr-FR"/>
              </w:rPr>
            </w:pPr>
          </w:p>
        </w:tc>
        <w:tc>
          <w:tcPr>
            <w:tcW w:w="3979" w:type="dxa"/>
            <w:vMerge/>
            <w:tcBorders>
              <w:left w:val="nil"/>
              <w:bottom w:val="single" w:sz="4" w:space="0" w:color="auto"/>
              <w:right w:val="single" w:sz="4" w:space="0" w:color="auto"/>
            </w:tcBorders>
            <w:shd w:val="clear" w:color="auto" w:fill="auto"/>
            <w:vAlign w:val="center"/>
            <w:hideMark/>
          </w:tcPr>
          <w:p w:rsidR="0057722D" w:rsidRPr="007D0B63" w:rsidRDefault="0057722D" w:rsidP="00AB3AF0">
            <w:pPr>
              <w:spacing w:after="0" w:line="240" w:lineRule="auto"/>
              <w:rPr>
                <w:rFonts w:ascii="Times New Roman" w:eastAsia="Times New Roman" w:hAnsi="Times New Roman"/>
                <w:b/>
                <w:lang w:eastAsia="fr-FR"/>
              </w:rPr>
            </w:pPr>
          </w:p>
        </w:tc>
        <w:tc>
          <w:tcPr>
            <w:tcW w:w="5386" w:type="dxa"/>
            <w:tcBorders>
              <w:top w:val="single" w:sz="4" w:space="0" w:color="auto"/>
              <w:left w:val="nil"/>
              <w:bottom w:val="single" w:sz="4" w:space="0" w:color="auto"/>
              <w:right w:val="single" w:sz="4" w:space="0" w:color="auto"/>
            </w:tcBorders>
            <w:shd w:val="clear" w:color="auto" w:fill="auto"/>
            <w:noWrap/>
            <w:vAlign w:val="center"/>
            <w:hideMark/>
          </w:tcPr>
          <w:p w:rsidR="0057722D" w:rsidRPr="007D0B63" w:rsidRDefault="0057722D" w:rsidP="0061234C">
            <w:pPr>
              <w:pStyle w:val="ListParagraph"/>
              <w:spacing w:after="0" w:line="240" w:lineRule="auto"/>
              <w:ind w:left="360"/>
              <w:rPr>
                <w:rFonts w:ascii="Times New Roman" w:eastAsia="Times New Roman" w:hAnsi="Times New Roman"/>
                <w:b/>
                <w:lang w:eastAsia="fr-FR"/>
              </w:rPr>
            </w:pPr>
            <w:r w:rsidRPr="007D0B63">
              <w:rPr>
                <w:rFonts w:ascii="Times New Roman" w:eastAsia="Times New Roman" w:hAnsi="Times New Roman"/>
                <w:b/>
                <w:lang w:eastAsia="fr-FR"/>
              </w:rPr>
              <w:t>A l’attention du PNUD</w:t>
            </w:r>
          </w:p>
        </w:tc>
        <w:tc>
          <w:tcPr>
            <w:tcW w:w="4394" w:type="dxa"/>
            <w:tcBorders>
              <w:top w:val="single" w:sz="4" w:space="0" w:color="auto"/>
              <w:left w:val="nil"/>
              <w:bottom w:val="single" w:sz="4" w:space="0" w:color="auto"/>
              <w:right w:val="single" w:sz="4" w:space="0" w:color="auto"/>
            </w:tcBorders>
          </w:tcPr>
          <w:p w:rsidR="0057722D" w:rsidRPr="007D0B63" w:rsidRDefault="0057722D" w:rsidP="0061234C">
            <w:pPr>
              <w:pStyle w:val="ListParagraph"/>
              <w:spacing w:after="0" w:line="240" w:lineRule="auto"/>
              <w:ind w:left="360"/>
              <w:rPr>
                <w:rFonts w:ascii="Times New Roman" w:eastAsia="Times New Roman" w:hAnsi="Times New Roman"/>
                <w:b/>
                <w:lang w:eastAsia="fr-FR"/>
              </w:rPr>
            </w:pPr>
            <w:r w:rsidRPr="007D0B63">
              <w:rPr>
                <w:rFonts w:ascii="Times New Roman" w:eastAsia="Times New Roman" w:hAnsi="Times New Roman"/>
                <w:b/>
                <w:lang w:eastAsia="fr-FR"/>
              </w:rPr>
              <w:t>A l’Attention de la Partie Nationale</w:t>
            </w:r>
          </w:p>
        </w:tc>
      </w:tr>
      <w:tr w:rsidR="00F1271B" w:rsidRPr="007D0B63" w:rsidTr="00E00682">
        <w:trPr>
          <w:trHeight w:val="435"/>
        </w:trPr>
        <w:tc>
          <w:tcPr>
            <w:tcW w:w="14884"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F1271B" w:rsidRPr="007D0B63" w:rsidRDefault="009F1F9F" w:rsidP="00F1271B">
            <w:pPr>
              <w:spacing w:after="0" w:line="240" w:lineRule="auto"/>
              <w:jc w:val="center"/>
              <w:rPr>
                <w:rFonts w:ascii="Times New Roman" w:eastAsia="Times New Roman" w:hAnsi="Times New Roman"/>
                <w:b/>
                <w:lang w:eastAsia="fr-FR"/>
              </w:rPr>
            </w:pPr>
            <w:r w:rsidRPr="007D0B63">
              <w:rPr>
                <w:rFonts w:ascii="Times New Roman" w:eastAsia="Times New Roman" w:hAnsi="Times New Roman"/>
                <w:b/>
                <w:lang w:eastAsia="fr-FR"/>
              </w:rPr>
              <w:t xml:space="preserve">Lutte contre la Pauvreté et OMD : </w:t>
            </w:r>
            <w:r w:rsidR="00F1271B" w:rsidRPr="007D0B63">
              <w:rPr>
                <w:rFonts w:ascii="Times New Roman" w:eastAsia="Times New Roman" w:hAnsi="Times New Roman"/>
                <w:b/>
                <w:lang w:eastAsia="fr-FR"/>
              </w:rPr>
              <w:t>Accès aux Services de Santé</w:t>
            </w:r>
          </w:p>
        </w:tc>
      </w:tr>
      <w:tr w:rsidR="00F1271B" w:rsidRPr="007D0B63" w:rsidTr="00AE6A8E">
        <w:trPr>
          <w:trHeight w:val="435"/>
        </w:trPr>
        <w:tc>
          <w:tcPr>
            <w:tcW w:w="11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271B" w:rsidRPr="007D0B63" w:rsidRDefault="00F1271B" w:rsidP="00E00682">
            <w:pPr>
              <w:spacing w:after="0" w:line="240" w:lineRule="auto"/>
              <w:rPr>
                <w:rFonts w:ascii="Times New Roman" w:eastAsia="Times New Roman" w:hAnsi="Times New Roman"/>
                <w:lang w:eastAsia="fr-FR"/>
              </w:rPr>
            </w:pPr>
            <w:r w:rsidRPr="007D0B63">
              <w:rPr>
                <w:rFonts w:eastAsia="Times New Roman"/>
                <w:lang w:eastAsia="fr-FR"/>
              </w:rPr>
              <w:t> </w:t>
            </w:r>
            <w:r w:rsidRPr="007D0B63">
              <w:rPr>
                <w:rFonts w:ascii="Times New Roman" w:eastAsia="Times New Roman" w:hAnsi="Times New Roman"/>
                <w:lang w:eastAsia="fr-FR"/>
              </w:rPr>
              <w:t> 00053364</w:t>
            </w:r>
          </w:p>
        </w:tc>
        <w:tc>
          <w:tcPr>
            <w:tcW w:w="3979" w:type="dxa"/>
            <w:tcBorders>
              <w:top w:val="single" w:sz="4" w:space="0" w:color="auto"/>
              <w:left w:val="nil"/>
              <w:bottom w:val="single" w:sz="4" w:space="0" w:color="auto"/>
              <w:right w:val="single" w:sz="4" w:space="0" w:color="auto"/>
            </w:tcBorders>
            <w:shd w:val="clear" w:color="auto" w:fill="auto"/>
            <w:vAlign w:val="center"/>
            <w:hideMark/>
          </w:tcPr>
          <w:p w:rsidR="00F1271B" w:rsidRPr="007D0B63" w:rsidRDefault="00F1271B" w:rsidP="00E00682">
            <w:pPr>
              <w:spacing w:after="0" w:line="240" w:lineRule="auto"/>
              <w:rPr>
                <w:rFonts w:ascii="Times New Roman" w:eastAsia="Times New Roman" w:hAnsi="Times New Roman"/>
                <w:lang w:eastAsia="fr-FR"/>
              </w:rPr>
            </w:pPr>
            <w:r w:rsidRPr="007D0B63">
              <w:rPr>
                <w:rFonts w:ascii="Times New Roman" w:eastAsia="Times New Roman" w:hAnsi="Times New Roman"/>
                <w:lang w:eastAsia="fr-FR"/>
              </w:rPr>
              <w:t>Lutte contre le Vih/Sida</w:t>
            </w:r>
          </w:p>
        </w:tc>
        <w:tc>
          <w:tcPr>
            <w:tcW w:w="5386" w:type="dxa"/>
            <w:tcBorders>
              <w:top w:val="single" w:sz="4" w:space="0" w:color="auto"/>
              <w:left w:val="nil"/>
              <w:bottom w:val="single" w:sz="4" w:space="0" w:color="auto"/>
              <w:right w:val="single" w:sz="4" w:space="0" w:color="auto"/>
            </w:tcBorders>
            <w:shd w:val="clear" w:color="auto" w:fill="auto"/>
            <w:noWrap/>
            <w:vAlign w:val="center"/>
            <w:hideMark/>
          </w:tcPr>
          <w:p w:rsidR="00F1271B" w:rsidRPr="007D0B63" w:rsidRDefault="00F1271B" w:rsidP="00E00682">
            <w:pPr>
              <w:pStyle w:val="ListParagraph"/>
              <w:numPr>
                <w:ilvl w:val="0"/>
                <w:numId w:val="40"/>
              </w:numPr>
              <w:spacing w:after="0" w:line="240" w:lineRule="auto"/>
              <w:rPr>
                <w:rFonts w:ascii="Times New Roman" w:eastAsia="Times New Roman" w:hAnsi="Times New Roman"/>
                <w:lang w:eastAsia="fr-FR"/>
              </w:rPr>
            </w:pPr>
            <w:r w:rsidRPr="007D0B63">
              <w:rPr>
                <w:rFonts w:ascii="Times New Roman" w:eastAsia="Times New Roman" w:hAnsi="Times New Roman"/>
                <w:lang w:eastAsia="fr-FR"/>
              </w:rPr>
              <w:t>Délais d’acquisition des produits médicaux raccourcis</w:t>
            </w:r>
          </w:p>
        </w:tc>
        <w:tc>
          <w:tcPr>
            <w:tcW w:w="4394" w:type="dxa"/>
            <w:tcBorders>
              <w:top w:val="single" w:sz="4" w:space="0" w:color="auto"/>
              <w:left w:val="nil"/>
              <w:bottom w:val="single" w:sz="4" w:space="0" w:color="auto"/>
              <w:right w:val="single" w:sz="4" w:space="0" w:color="auto"/>
            </w:tcBorders>
          </w:tcPr>
          <w:p w:rsidR="00F1271B" w:rsidRPr="007D0B63" w:rsidRDefault="00F1271B" w:rsidP="0001319C">
            <w:pPr>
              <w:pStyle w:val="ListParagraph"/>
              <w:numPr>
                <w:ilvl w:val="0"/>
                <w:numId w:val="45"/>
              </w:numPr>
              <w:spacing w:after="0" w:line="240" w:lineRule="auto"/>
              <w:rPr>
                <w:rFonts w:ascii="Times New Roman" w:eastAsia="Times New Roman" w:hAnsi="Times New Roman"/>
                <w:lang w:eastAsia="fr-FR"/>
              </w:rPr>
            </w:pPr>
            <w:r w:rsidRPr="007D0B63">
              <w:rPr>
                <w:rFonts w:ascii="Times New Roman" w:eastAsia="Times New Roman" w:hAnsi="Times New Roman"/>
                <w:lang w:eastAsia="fr-FR"/>
              </w:rPr>
              <w:t>Elaboration d’une stratégie nationale de facilitation et de sécurisation des acquisitions sur l’international</w:t>
            </w:r>
          </w:p>
        </w:tc>
      </w:tr>
      <w:tr w:rsidR="00F1271B" w:rsidRPr="007D0B63" w:rsidTr="00E00682">
        <w:trPr>
          <w:trHeight w:val="435"/>
        </w:trPr>
        <w:tc>
          <w:tcPr>
            <w:tcW w:w="14884"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F1271B" w:rsidRPr="007D0B63" w:rsidRDefault="009F1F9F" w:rsidP="0001319C">
            <w:pPr>
              <w:pStyle w:val="ListParagraph"/>
              <w:numPr>
                <w:ilvl w:val="0"/>
                <w:numId w:val="45"/>
              </w:numPr>
              <w:spacing w:after="0" w:line="240" w:lineRule="auto"/>
              <w:jc w:val="center"/>
              <w:rPr>
                <w:rFonts w:ascii="Times New Roman" w:eastAsia="Times New Roman" w:hAnsi="Times New Roman"/>
                <w:b/>
                <w:lang w:eastAsia="fr-FR"/>
              </w:rPr>
            </w:pPr>
            <w:r w:rsidRPr="007D0B63">
              <w:rPr>
                <w:rFonts w:ascii="Times New Roman" w:eastAsia="Times New Roman" w:hAnsi="Times New Roman"/>
                <w:b/>
                <w:lang w:eastAsia="fr-FR"/>
              </w:rPr>
              <w:t xml:space="preserve">Lutte contre la Pauvreté et OMD : </w:t>
            </w:r>
            <w:r w:rsidR="00F1271B" w:rsidRPr="007D0B63">
              <w:rPr>
                <w:rFonts w:ascii="Times New Roman" w:eastAsia="Times New Roman" w:hAnsi="Times New Roman"/>
                <w:b/>
                <w:lang w:eastAsia="fr-FR"/>
              </w:rPr>
              <w:t>Appui à la Production économique des Pauvres</w:t>
            </w:r>
          </w:p>
        </w:tc>
      </w:tr>
      <w:tr w:rsidR="00F1271B" w:rsidRPr="007D0B63" w:rsidTr="00AE6A8E">
        <w:trPr>
          <w:trHeight w:val="435"/>
        </w:trPr>
        <w:tc>
          <w:tcPr>
            <w:tcW w:w="11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271B" w:rsidRPr="007D0B63" w:rsidRDefault="00F1271B" w:rsidP="00E00682">
            <w:pPr>
              <w:spacing w:after="0" w:line="240" w:lineRule="auto"/>
              <w:jc w:val="right"/>
              <w:rPr>
                <w:rFonts w:ascii="Times New Roman" w:eastAsia="Times New Roman" w:hAnsi="Times New Roman"/>
                <w:lang w:eastAsia="fr-FR"/>
              </w:rPr>
            </w:pPr>
            <w:r w:rsidRPr="007D0B63">
              <w:rPr>
                <w:rFonts w:ascii="Times New Roman" w:eastAsia="Times New Roman" w:hAnsi="Times New Roman"/>
                <w:lang w:eastAsia="fr-FR"/>
              </w:rPr>
              <w:t>00050445</w:t>
            </w:r>
          </w:p>
        </w:tc>
        <w:tc>
          <w:tcPr>
            <w:tcW w:w="3979" w:type="dxa"/>
            <w:tcBorders>
              <w:top w:val="single" w:sz="4" w:space="0" w:color="auto"/>
              <w:left w:val="nil"/>
              <w:bottom w:val="single" w:sz="4" w:space="0" w:color="auto"/>
              <w:right w:val="single" w:sz="4" w:space="0" w:color="auto"/>
            </w:tcBorders>
            <w:shd w:val="clear" w:color="auto" w:fill="auto"/>
            <w:vAlign w:val="center"/>
            <w:hideMark/>
          </w:tcPr>
          <w:p w:rsidR="00F1271B" w:rsidRPr="007D0B63" w:rsidRDefault="00F1271B" w:rsidP="00E00682">
            <w:pPr>
              <w:spacing w:after="0" w:line="240" w:lineRule="auto"/>
              <w:rPr>
                <w:rFonts w:ascii="Times New Roman" w:eastAsia="Times New Roman" w:hAnsi="Times New Roman"/>
                <w:lang w:eastAsia="fr-FR"/>
              </w:rPr>
            </w:pPr>
            <w:r w:rsidRPr="007D0B63">
              <w:rPr>
                <w:rFonts w:ascii="Times New Roman" w:eastAsia="Times New Roman" w:hAnsi="Times New Roman"/>
                <w:lang w:eastAsia="fr-FR"/>
              </w:rPr>
              <w:t>Amélioration de la commercialisation de viande</w:t>
            </w:r>
          </w:p>
        </w:tc>
        <w:tc>
          <w:tcPr>
            <w:tcW w:w="5386" w:type="dxa"/>
            <w:tcBorders>
              <w:top w:val="single" w:sz="4" w:space="0" w:color="auto"/>
              <w:left w:val="nil"/>
              <w:bottom w:val="single" w:sz="4" w:space="0" w:color="auto"/>
              <w:right w:val="single" w:sz="4" w:space="0" w:color="auto"/>
            </w:tcBorders>
            <w:shd w:val="clear" w:color="auto" w:fill="auto"/>
            <w:noWrap/>
            <w:vAlign w:val="center"/>
            <w:hideMark/>
          </w:tcPr>
          <w:p w:rsidR="00F1271B" w:rsidRPr="007D0B63" w:rsidRDefault="00F1271B" w:rsidP="00E00682">
            <w:pPr>
              <w:pStyle w:val="ListParagraph"/>
              <w:numPr>
                <w:ilvl w:val="0"/>
                <w:numId w:val="40"/>
              </w:numPr>
              <w:spacing w:after="0" w:line="240" w:lineRule="auto"/>
              <w:rPr>
                <w:rFonts w:ascii="Times New Roman" w:eastAsia="Times New Roman" w:hAnsi="Times New Roman"/>
                <w:lang w:eastAsia="fr-FR"/>
              </w:rPr>
            </w:pPr>
            <w:r w:rsidRPr="007D0B63">
              <w:rPr>
                <w:rFonts w:ascii="Times New Roman" w:eastAsia="Times New Roman" w:hAnsi="Times New Roman"/>
                <w:lang w:eastAsia="fr-FR"/>
              </w:rPr>
              <w:t>Plaidoyer pour que l’action judiciaire enclenchée suite aux irrégularités sur le marché des abattoirs de Caué se dénoue rapidement</w:t>
            </w:r>
          </w:p>
        </w:tc>
        <w:tc>
          <w:tcPr>
            <w:tcW w:w="4394" w:type="dxa"/>
            <w:tcBorders>
              <w:top w:val="single" w:sz="4" w:space="0" w:color="auto"/>
              <w:left w:val="nil"/>
              <w:bottom w:val="single" w:sz="4" w:space="0" w:color="auto"/>
              <w:right w:val="single" w:sz="4" w:space="0" w:color="auto"/>
            </w:tcBorders>
          </w:tcPr>
          <w:p w:rsidR="00F1271B" w:rsidRPr="007D0B63" w:rsidRDefault="00F1271B" w:rsidP="0001319C">
            <w:pPr>
              <w:pStyle w:val="ListParagraph"/>
              <w:numPr>
                <w:ilvl w:val="0"/>
                <w:numId w:val="46"/>
              </w:numPr>
              <w:spacing w:after="0" w:line="240" w:lineRule="auto"/>
              <w:rPr>
                <w:rFonts w:ascii="Times New Roman" w:eastAsia="Times New Roman" w:hAnsi="Times New Roman"/>
                <w:lang w:eastAsia="fr-FR"/>
              </w:rPr>
            </w:pPr>
            <w:r w:rsidRPr="007D0B63">
              <w:rPr>
                <w:rFonts w:ascii="Times New Roman" w:eastAsia="Times New Roman" w:hAnsi="Times New Roman"/>
                <w:lang w:eastAsia="fr-FR"/>
              </w:rPr>
              <w:t>Prises des mesures pertinentes pour diligenter le dénouement de l’action judiciaire enclenchée suite aux irrégularités sur le marché des abattoirs de Caué se dénoue au plus vite</w:t>
            </w:r>
          </w:p>
        </w:tc>
      </w:tr>
      <w:tr w:rsidR="00F1271B" w:rsidRPr="007D0B63" w:rsidTr="00AE6A8E">
        <w:trPr>
          <w:trHeight w:val="435"/>
        </w:trPr>
        <w:tc>
          <w:tcPr>
            <w:tcW w:w="11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271B" w:rsidRPr="007D0B63" w:rsidRDefault="00F1271B" w:rsidP="00AB3AF0">
            <w:pPr>
              <w:spacing w:after="0" w:line="240" w:lineRule="auto"/>
              <w:jc w:val="right"/>
              <w:rPr>
                <w:rFonts w:ascii="Times New Roman" w:eastAsia="Times New Roman" w:hAnsi="Times New Roman"/>
                <w:lang w:eastAsia="fr-FR"/>
              </w:rPr>
            </w:pPr>
            <w:r w:rsidRPr="007D0B63">
              <w:rPr>
                <w:rFonts w:ascii="Times New Roman" w:eastAsia="Times New Roman" w:hAnsi="Times New Roman"/>
                <w:lang w:eastAsia="fr-FR"/>
              </w:rPr>
              <w:t>00046722</w:t>
            </w:r>
          </w:p>
        </w:tc>
        <w:tc>
          <w:tcPr>
            <w:tcW w:w="3979" w:type="dxa"/>
            <w:tcBorders>
              <w:top w:val="single" w:sz="4" w:space="0" w:color="auto"/>
              <w:left w:val="nil"/>
              <w:bottom w:val="single" w:sz="4" w:space="0" w:color="auto"/>
              <w:right w:val="single" w:sz="4" w:space="0" w:color="auto"/>
            </w:tcBorders>
            <w:shd w:val="clear" w:color="auto" w:fill="auto"/>
            <w:vAlign w:val="center"/>
            <w:hideMark/>
          </w:tcPr>
          <w:p w:rsidR="00F1271B" w:rsidRPr="007D0B63" w:rsidRDefault="00F1271B" w:rsidP="00AB3AF0">
            <w:pPr>
              <w:spacing w:after="0" w:line="240" w:lineRule="auto"/>
              <w:rPr>
                <w:rFonts w:ascii="Times New Roman" w:eastAsia="Times New Roman" w:hAnsi="Times New Roman"/>
                <w:lang w:eastAsia="fr-FR"/>
              </w:rPr>
            </w:pPr>
            <w:r w:rsidRPr="007D0B63">
              <w:rPr>
                <w:rFonts w:ascii="Times New Roman" w:eastAsia="Times New Roman" w:hAnsi="Times New Roman"/>
                <w:lang w:eastAsia="fr-FR"/>
              </w:rPr>
              <w:t>Création de Circuits de Randonnée et Form.de Guides pour la Pratique de l’Ecotourisme</w:t>
            </w:r>
          </w:p>
        </w:tc>
        <w:tc>
          <w:tcPr>
            <w:tcW w:w="5386" w:type="dxa"/>
            <w:tcBorders>
              <w:top w:val="single" w:sz="4" w:space="0" w:color="auto"/>
              <w:left w:val="nil"/>
              <w:bottom w:val="single" w:sz="4" w:space="0" w:color="auto"/>
              <w:right w:val="single" w:sz="4" w:space="0" w:color="auto"/>
            </w:tcBorders>
            <w:shd w:val="clear" w:color="auto" w:fill="auto"/>
            <w:noWrap/>
            <w:vAlign w:val="center"/>
            <w:hideMark/>
          </w:tcPr>
          <w:p w:rsidR="00F1271B" w:rsidRPr="007D0B63" w:rsidRDefault="00F1271B" w:rsidP="00235FA7">
            <w:pPr>
              <w:pStyle w:val="ListParagraph"/>
              <w:numPr>
                <w:ilvl w:val="0"/>
                <w:numId w:val="40"/>
              </w:numPr>
              <w:spacing w:after="0" w:line="240" w:lineRule="auto"/>
              <w:rPr>
                <w:rFonts w:ascii="Times New Roman" w:eastAsia="Times New Roman" w:hAnsi="Times New Roman"/>
                <w:lang w:eastAsia="fr-FR"/>
              </w:rPr>
            </w:pPr>
            <w:r w:rsidRPr="007D0B63">
              <w:rPr>
                <w:rFonts w:ascii="Times New Roman" w:eastAsia="Times New Roman" w:hAnsi="Times New Roman"/>
                <w:lang w:eastAsia="fr-FR"/>
              </w:rPr>
              <w:t>Sensibilisation de la Direction du Tourisme dans le sens de faire au financement du musée les agences de voyage qui y envoient des touristes</w:t>
            </w:r>
          </w:p>
        </w:tc>
        <w:tc>
          <w:tcPr>
            <w:tcW w:w="4394" w:type="dxa"/>
            <w:tcBorders>
              <w:top w:val="single" w:sz="4" w:space="0" w:color="auto"/>
              <w:left w:val="nil"/>
              <w:bottom w:val="single" w:sz="4" w:space="0" w:color="auto"/>
              <w:right w:val="single" w:sz="4" w:space="0" w:color="auto"/>
            </w:tcBorders>
          </w:tcPr>
          <w:p w:rsidR="00F1271B" w:rsidRPr="007D0B63" w:rsidRDefault="00F1271B" w:rsidP="0001319C">
            <w:pPr>
              <w:pStyle w:val="ListParagraph"/>
              <w:numPr>
                <w:ilvl w:val="0"/>
                <w:numId w:val="45"/>
              </w:numPr>
              <w:spacing w:after="0" w:line="240" w:lineRule="auto"/>
              <w:rPr>
                <w:rFonts w:ascii="Times New Roman" w:eastAsia="Times New Roman" w:hAnsi="Times New Roman"/>
                <w:lang w:eastAsia="fr-FR"/>
              </w:rPr>
            </w:pPr>
            <w:r w:rsidRPr="007D0B63">
              <w:rPr>
                <w:rFonts w:ascii="Times New Roman" w:eastAsia="Times New Roman" w:hAnsi="Times New Roman"/>
                <w:lang w:eastAsia="fr-FR"/>
              </w:rPr>
              <w:t>Intervention de la Direction du Tourisme auprès des Agences de voyage pour qu’elles participent au financement du musée à concurrence du  nombre de tourisme qu’elles y envoient</w:t>
            </w:r>
          </w:p>
        </w:tc>
      </w:tr>
      <w:tr w:rsidR="00F1271B" w:rsidRPr="007D0B63" w:rsidTr="00E00682">
        <w:trPr>
          <w:trHeight w:val="435"/>
        </w:trPr>
        <w:tc>
          <w:tcPr>
            <w:tcW w:w="14884"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F1271B" w:rsidRPr="007D0B63" w:rsidRDefault="009F1F9F" w:rsidP="0001319C">
            <w:pPr>
              <w:pStyle w:val="ListParagraph"/>
              <w:numPr>
                <w:ilvl w:val="0"/>
                <w:numId w:val="45"/>
              </w:numPr>
              <w:spacing w:after="0" w:line="240" w:lineRule="auto"/>
              <w:jc w:val="center"/>
              <w:rPr>
                <w:rFonts w:ascii="Times New Roman" w:eastAsia="Times New Roman" w:hAnsi="Times New Roman"/>
                <w:b/>
                <w:lang w:eastAsia="fr-FR"/>
              </w:rPr>
            </w:pPr>
            <w:r w:rsidRPr="007D0B63">
              <w:rPr>
                <w:rFonts w:ascii="Times New Roman" w:eastAsia="Times New Roman" w:hAnsi="Times New Roman"/>
                <w:b/>
                <w:lang w:eastAsia="fr-FR"/>
              </w:rPr>
              <w:t>Protection de l’</w:t>
            </w:r>
            <w:r w:rsidR="00F1271B" w:rsidRPr="007D0B63">
              <w:rPr>
                <w:rFonts w:ascii="Times New Roman" w:eastAsia="Times New Roman" w:hAnsi="Times New Roman"/>
                <w:b/>
                <w:lang w:eastAsia="fr-FR"/>
              </w:rPr>
              <w:t>Environnement</w:t>
            </w:r>
          </w:p>
        </w:tc>
      </w:tr>
      <w:tr w:rsidR="00F1271B" w:rsidRPr="007D0B63" w:rsidTr="00AE6A8E">
        <w:trPr>
          <w:trHeight w:val="300"/>
        </w:trPr>
        <w:tc>
          <w:tcPr>
            <w:tcW w:w="1125" w:type="dxa"/>
            <w:tcBorders>
              <w:top w:val="nil"/>
              <w:left w:val="single" w:sz="4" w:space="0" w:color="auto"/>
              <w:bottom w:val="single" w:sz="4" w:space="0" w:color="auto"/>
              <w:right w:val="single" w:sz="4" w:space="0" w:color="auto"/>
            </w:tcBorders>
            <w:shd w:val="clear" w:color="000000" w:fill="FFFFFF"/>
            <w:noWrap/>
            <w:vAlign w:val="center"/>
            <w:hideMark/>
          </w:tcPr>
          <w:p w:rsidR="00F1271B" w:rsidRPr="007D0B63" w:rsidRDefault="00F1271B" w:rsidP="00E00682">
            <w:pPr>
              <w:spacing w:after="0" w:line="240" w:lineRule="auto"/>
              <w:jc w:val="right"/>
              <w:rPr>
                <w:rFonts w:ascii="Times New Roman" w:eastAsia="Times New Roman" w:hAnsi="Times New Roman"/>
                <w:lang w:eastAsia="fr-FR"/>
              </w:rPr>
            </w:pPr>
            <w:r w:rsidRPr="007D0B63">
              <w:rPr>
                <w:rFonts w:ascii="Times New Roman" w:eastAsia="Times New Roman" w:hAnsi="Times New Roman"/>
                <w:lang w:eastAsia="fr-FR"/>
              </w:rPr>
              <w:t>00039377</w:t>
            </w:r>
          </w:p>
        </w:tc>
        <w:tc>
          <w:tcPr>
            <w:tcW w:w="3979" w:type="dxa"/>
            <w:tcBorders>
              <w:top w:val="nil"/>
              <w:left w:val="nil"/>
              <w:bottom w:val="single" w:sz="4" w:space="0" w:color="auto"/>
              <w:right w:val="single" w:sz="4" w:space="0" w:color="auto"/>
            </w:tcBorders>
            <w:shd w:val="clear" w:color="000000" w:fill="FFFFFF"/>
            <w:vAlign w:val="center"/>
            <w:hideMark/>
          </w:tcPr>
          <w:p w:rsidR="00F1271B" w:rsidRPr="007D0B63" w:rsidRDefault="00F1271B" w:rsidP="00E00682">
            <w:pPr>
              <w:spacing w:after="0" w:line="240" w:lineRule="auto"/>
              <w:rPr>
                <w:rFonts w:ascii="Times New Roman" w:eastAsia="Times New Roman" w:hAnsi="Times New Roman"/>
                <w:lang w:eastAsia="fr-FR"/>
              </w:rPr>
            </w:pPr>
            <w:r w:rsidRPr="007D0B63">
              <w:rPr>
                <w:rFonts w:ascii="Times New Roman" w:eastAsia="Times New Roman" w:hAnsi="Times New Roman"/>
                <w:lang w:eastAsia="fr-FR"/>
              </w:rPr>
              <w:t>Auto-évaluation des Capacités Nationales</w:t>
            </w:r>
          </w:p>
        </w:tc>
        <w:tc>
          <w:tcPr>
            <w:tcW w:w="5386" w:type="dxa"/>
            <w:tcBorders>
              <w:top w:val="nil"/>
              <w:left w:val="nil"/>
              <w:bottom w:val="single" w:sz="4" w:space="0" w:color="auto"/>
              <w:right w:val="single" w:sz="4" w:space="0" w:color="auto"/>
            </w:tcBorders>
            <w:shd w:val="clear" w:color="000000" w:fill="FFFFFF"/>
            <w:noWrap/>
            <w:vAlign w:val="center"/>
            <w:hideMark/>
          </w:tcPr>
          <w:p w:rsidR="00F1271B" w:rsidRPr="007D0B63" w:rsidRDefault="00F1271B" w:rsidP="00E00682">
            <w:pPr>
              <w:pStyle w:val="ListParagraph"/>
              <w:numPr>
                <w:ilvl w:val="0"/>
                <w:numId w:val="40"/>
              </w:numPr>
              <w:spacing w:after="0" w:line="240" w:lineRule="auto"/>
              <w:rPr>
                <w:rFonts w:ascii="Times New Roman" w:eastAsia="Times New Roman" w:hAnsi="Times New Roman"/>
                <w:lang w:eastAsia="fr-FR"/>
              </w:rPr>
            </w:pPr>
            <w:r w:rsidRPr="007D0B63">
              <w:rPr>
                <w:rFonts w:ascii="Times New Roman" w:eastAsia="Times New Roman" w:hAnsi="Times New Roman"/>
                <w:lang w:eastAsia="fr-FR"/>
              </w:rPr>
              <w:t>Rapport national rendu en langue portugaise</w:t>
            </w:r>
          </w:p>
        </w:tc>
        <w:tc>
          <w:tcPr>
            <w:tcW w:w="4394" w:type="dxa"/>
            <w:tcBorders>
              <w:top w:val="nil"/>
              <w:left w:val="nil"/>
              <w:bottom w:val="single" w:sz="4" w:space="0" w:color="auto"/>
              <w:right w:val="single" w:sz="4" w:space="0" w:color="auto"/>
            </w:tcBorders>
            <w:shd w:val="clear" w:color="000000" w:fill="FFFFFF"/>
          </w:tcPr>
          <w:p w:rsidR="00F1271B" w:rsidRPr="007D0B63" w:rsidRDefault="00F1271B" w:rsidP="0001319C">
            <w:pPr>
              <w:pStyle w:val="ListParagraph"/>
              <w:numPr>
                <w:ilvl w:val="0"/>
                <w:numId w:val="47"/>
              </w:numPr>
              <w:spacing w:after="0" w:line="240" w:lineRule="auto"/>
              <w:rPr>
                <w:rFonts w:ascii="Times New Roman" w:eastAsia="Times New Roman" w:hAnsi="Times New Roman"/>
                <w:lang w:eastAsia="fr-FR"/>
              </w:rPr>
            </w:pPr>
            <w:r w:rsidRPr="007D0B63">
              <w:rPr>
                <w:rFonts w:ascii="Times New Roman" w:eastAsia="Times New Roman" w:hAnsi="Times New Roman"/>
                <w:lang w:eastAsia="fr-FR"/>
              </w:rPr>
              <w:t xml:space="preserve">Appui à cette activité résiduelle qui retarde la validation du Rapport par le Gouvernement </w:t>
            </w:r>
          </w:p>
        </w:tc>
      </w:tr>
      <w:tr w:rsidR="00F1271B" w:rsidRPr="007D0B63" w:rsidTr="00AE6A8E">
        <w:trPr>
          <w:trHeight w:val="300"/>
        </w:trPr>
        <w:tc>
          <w:tcPr>
            <w:tcW w:w="1125" w:type="dxa"/>
            <w:tcBorders>
              <w:top w:val="nil"/>
              <w:left w:val="single" w:sz="4" w:space="0" w:color="auto"/>
              <w:bottom w:val="single" w:sz="4" w:space="0" w:color="auto"/>
              <w:right w:val="single" w:sz="4" w:space="0" w:color="auto"/>
            </w:tcBorders>
            <w:shd w:val="clear" w:color="auto" w:fill="auto"/>
            <w:noWrap/>
            <w:vAlign w:val="center"/>
            <w:hideMark/>
          </w:tcPr>
          <w:p w:rsidR="00F1271B" w:rsidRPr="007D0B63" w:rsidRDefault="00F1271B" w:rsidP="00E00682">
            <w:pPr>
              <w:spacing w:after="0" w:line="240" w:lineRule="auto"/>
              <w:jc w:val="right"/>
              <w:rPr>
                <w:rFonts w:ascii="Times New Roman" w:eastAsia="Times New Roman" w:hAnsi="Times New Roman"/>
                <w:lang w:eastAsia="fr-FR"/>
              </w:rPr>
            </w:pPr>
            <w:r w:rsidRPr="007D0B63">
              <w:rPr>
                <w:rFonts w:ascii="Times New Roman" w:eastAsia="Times New Roman" w:hAnsi="Times New Roman"/>
                <w:lang w:eastAsia="fr-FR"/>
              </w:rPr>
              <w:t>00057358</w:t>
            </w:r>
          </w:p>
        </w:tc>
        <w:tc>
          <w:tcPr>
            <w:tcW w:w="3979" w:type="dxa"/>
            <w:tcBorders>
              <w:top w:val="nil"/>
              <w:left w:val="nil"/>
              <w:bottom w:val="single" w:sz="4" w:space="0" w:color="auto"/>
              <w:right w:val="single" w:sz="4" w:space="0" w:color="auto"/>
            </w:tcBorders>
            <w:shd w:val="clear" w:color="auto" w:fill="auto"/>
            <w:vAlign w:val="center"/>
            <w:hideMark/>
          </w:tcPr>
          <w:p w:rsidR="00F1271B" w:rsidRPr="007D0B63" w:rsidRDefault="00F1271B" w:rsidP="00E00682">
            <w:pPr>
              <w:spacing w:after="0" w:line="240" w:lineRule="auto"/>
              <w:rPr>
                <w:rFonts w:ascii="Times New Roman" w:eastAsia="Times New Roman" w:hAnsi="Times New Roman"/>
                <w:lang w:eastAsia="fr-FR"/>
              </w:rPr>
            </w:pPr>
            <w:r w:rsidRPr="007D0B63">
              <w:rPr>
                <w:rFonts w:ascii="Times New Roman" w:eastAsia="Times New Roman" w:hAnsi="Times New Roman"/>
                <w:lang w:eastAsia="fr-FR"/>
              </w:rPr>
              <w:t>Elaboration du 4</w:t>
            </w:r>
            <w:r w:rsidRPr="007D0B63">
              <w:rPr>
                <w:rFonts w:ascii="Times New Roman" w:eastAsia="Times New Roman" w:hAnsi="Times New Roman"/>
                <w:vertAlign w:val="superscript"/>
                <w:lang w:eastAsia="fr-FR"/>
              </w:rPr>
              <w:t>ème</w:t>
            </w:r>
            <w:r w:rsidRPr="007D0B63">
              <w:rPr>
                <w:rFonts w:ascii="Times New Roman" w:eastAsia="Times New Roman" w:hAnsi="Times New Roman"/>
                <w:lang w:eastAsia="fr-FR"/>
              </w:rPr>
              <w:t xml:space="preserve"> Rapport National sur la Biodiversité à STP</w:t>
            </w:r>
          </w:p>
        </w:tc>
        <w:tc>
          <w:tcPr>
            <w:tcW w:w="5386" w:type="dxa"/>
            <w:tcBorders>
              <w:top w:val="nil"/>
              <w:left w:val="nil"/>
              <w:bottom w:val="single" w:sz="4" w:space="0" w:color="auto"/>
              <w:right w:val="single" w:sz="4" w:space="0" w:color="auto"/>
            </w:tcBorders>
            <w:shd w:val="clear" w:color="auto" w:fill="auto"/>
            <w:noWrap/>
            <w:vAlign w:val="center"/>
            <w:hideMark/>
          </w:tcPr>
          <w:p w:rsidR="00F1271B" w:rsidRPr="007D0B63" w:rsidRDefault="00F1271B" w:rsidP="00E00682">
            <w:pPr>
              <w:pStyle w:val="ListParagraph"/>
              <w:numPr>
                <w:ilvl w:val="0"/>
                <w:numId w:val="40"/>
              </w:numPr>
              <w:spacing w:after="0" w:line="240" w:lineRule="auto"/>
              <w:rPr>
                <w:rFonts w:ascii="Times New Roman" w:eastAsia="Times New Roman" w:hAnsi="Times New Roman"/>
                <w:lang w:eastAsia="fr-FR"/>
              </w:rPr>
            </w:pPr>
            <w:r w:rsidRPr="007D0B63">
              <w:rPr>
                <w:rFonts w:ascii="Times New Roman" w:eastAsia="Times New Roman" w:hAnsi="Times New Roman"/>
                <w:lang w:eastAsia="fr-FR"/>
              </w:rPr>
              <w:t>Rapport National traduit en langue anglaise</w:t>
            </w:r>
          </w:p>
        </w:tc>
        <w:tc>
          <w:tcPr>
            <w:tcW w:w="4394" w:type="dxa"/>
            <w:tcBorders>
              <w:top w:val="nil"/>
              <w:left w:val="nil"/>
              <w:bottom w:val="single" w:sz="4" w:space="0" w:color="auto"/>
              <w:right w:val="single" w:sz="4" w:space="0" w:color="auto"/>
            </w:tcBorders>
          </w:tcPr>
          <w:p w:rsidR="00F1271B" w:rsidRPr="007D0B63" w:rsidRDefault="00F1271B" w:rsidP="0001319C">
            <w:pPr>
              <w:pStyle w:val="ListParagraph"/>
              <w:numPr>
                <w:ilvl w:val="0"/>
                <w:numId w:val="48"/>
              </w:numPr>
              <w:spacing w:after="0" w:line="240" w:lineRule="auto"/>
              <w:rPr>
                <w:rFonts w:ascii="Times New Roman" w:eastAsia="Times New Roman" w:hAnsi="Times New Roman"/>
                <w:lang w:eastAsia="fr-FR"/>
              </w:rPr>
            </w:pPr>
            <w:r w:rsidRPr="007D0B63">
              <w:rPr>
                <w:rFonts w:ascii="Times New Roman" w:eastAsia="Times New Roman" w:hAnsi="Times New Roman"/>
                <w:lang w:eastAsia="fr-FR"/>
              </w:rPr>
              <w:t>Appui à cette activité résiduelle qui empêche de transmettre le Rapport à Montréal</w:t>
            </w:r>
          </w:p>
        </w:tc>
      </w:tr>
    </w:tbl>
    <w:p w:rsidR="00E46DCC" w:rsidRDefault="00E46DCC" w:rsidP="00E46DCC">
      <w:pPr>
        <w:rPr>
          <w:rFonts w:ascii="Times New Roman" w:hAnsi="Times New Roman"/>
          <w:sz w:val="24"/>
          <w:szCs w:val="24"/>
        </w:rPr>
      </w:pPr>
    </w:p>
    <w:p w:rsidR="00235FA7" w:rsidRDefault="00235FA7" w:rsidP="00383165">
      <w:pPr>
        <w:pStyle w:val="Heading2"/>
        <w:sectPr w:rsidR="00235FA7" w:rsidSect="00235FA7">
          <w:pgSz w:w="16838" w:h="11906" w:orient="landscape" w:code="9"/>
          <w:pgMar w:top="1418" w:right="1418" w:bottom="1418" w:left="1418" w:header="709" w:footer="709" w:gutter="0"/>
          <w:cols w:space="708"/>
          <w:docGrid w:linePitch="360"/>
        </w:sectPr>
      </w:pPr>
    </w:p>
    <w:p w:rsidR="00383165" w:rsidRPr="002126CE" w:rsidRDefault="00383165" w:rsidP="00383165">
      <w:pPr>
        <w:pStyle w:val="Heading2"/>
      </w:pPr>
      <w:bookmarkStart w:id="130" w:name="_Toc243370580"/>
      <w:bookmarkStart w:id="131" w:name="_Toc243370645"/>
      <w:bookmarkStart w:id="132" w:name="_Toc243383127"/>
      <w:r w:rsidRPr="002126CE">
        <w:lastRenderedPageBreak/>
        <w:t>3.2. Recommandations stratégiques</w:t>
      </w:r>
      <w:bookmarkEnd w:id="130"/>
      <w:bookmarkEnd w:id="131"/>
      <w:bookmarkEnd w:id="132"/>
      <w:r w:rsidRPr="002126CE">
        <w:t xml:space="preserve"> </w:t>
      </w:r>
    </w:p>
    <w:p w:rsidR="00383165" w:rsidRDefault="00383165" w:rsidP="00383165">
      <w:pPr>
        <w:rPr>
          <w:rFonts w:ascii="Times New Roman" w:hAnsi="Times New Roman"/>
          <w:sz w:val="24"/>
          <w:szCs w:val="24"/>
        </w:rPr>
      </w:pPr>
    </w:p>
    <w:p w:rsidR="00E46DCC" w:rsidRPr="00AE4220" w:rsidRDefault="00E46DCC" w:rsidP="00E46DCC">
      <w:pPr>
        <w:spacing w:after="0" w:line="240" w:lineRule="auto"/>
        <w:jc w:val="both"/>
        <w:rPr>
          <w:rFonts w:ascii="Times New Roman" w:hAnsi="Times New Roman"/>
          <w:b/>
          <w:sz w:val="24"/>
          <w:szCs w:val="24"/>
        </w:rPr>
      </w:pPr>
      <w:r>
        <w:rPr>
          <w:rFonts w:ascii="Times New Roman" w:hAnsi="Times New Roman"/>
          <w:b/>
          <w:sz w:val="24"/>
          <w:szCs w:val="24"/>
        </w:rPr>
        <w:tab/>
      </w:r>
      <w:r w:rsidRPr="00AE4220">
        <w:rPr>
          <w:rFonts w:ascii="Times New Roman" w:hAnsi="Times New Roman"/>
          <w:b/>
          <w:sz w:val="24"/>
          <w:szCs w:val="24"/>
        </w:rPr>
        <w:t>En direction du PNUD</w:t>
      </w:r>
    </w:p>
    <w:p w:rsidR="00E46DCC" w:rsidRDefault="00E46DCC" w:rsidP="00E46DCC">
      <w:pPr>
        <w:spacing w:after="0" w:line="240" w:lineRule="auto"/>
        <w:jc w:val="both"/>
        <w:rPr>
          <w:rFonts w:ascii="Times New Roman" w:hAnsi="Times New Roman"/>
          <w:sz w:val="24"/>
          <w:szCs w:val="24"/>
        </w:rPr>
      </w:pPr>
    </w:p>
    <w:p w:rsidR="00B94E67" w:rsidRPr="00B94E67" w:rsidRDefault="00E46DCC" w:rsidP="00E46DCC">
      <w:pPr>
        <w:spacing w:after="0" w:line="240" w:lineRule="auto"/>
        <w:ind w:left="708"/>
        <w:jc w:val="both"/>
        <w:rPr>
          <w:rFonts w:ascii="Times New Roman" w:hAnsi="Times New Roman"/>
          <w:b/>
          <w:i/>
          <w:sz w:val="24"/>
          <w:szCs w:val="24"/>
        </w:rPr>
      </w:pPr>
      <w:r w:rsidRPr="00B94E67">
        <w:rPr>
          <w:rFonts w:ascii="Times New Roman" w:hAnsi="Times New Roman"/>
          <w:b/>
          <w:sz w:val="24"/>
          <w:szCs w:val="24"/>
        </w:rPr>
        <w:t xml:space="preserve">1. </w:t>
      </w:r>
      <w:r w:rsidR="003713F4" w:rsidRPr="00B94E67">
        <w:rPr>
          <w:rFonts w:ascii="Times New Roman" w:hAnsi="Times New Roman"/>
          <w:b/>
          <w:sz w:val="24"/>
          <w:szCs w:val="24"/>
        </w:rPr>
        <w:t>Mettre place une approche programme</w:t>
      </w:r>
    </w:p>
    <w:p w:rsidR="00B94E67" w:rsidRDefault="00B94E67" w:rsidP="00E46DCC">
      <w:pPr>
        <w:spacing w:after="0" w:line="240" w:lineRule="auto"/>
        <w:ind w:left="708"/>
        <w:jc w:val="both"/>
        <w:rPr>
          <w:rFonts w:ascii="Times New Roman" w:hAnsi="Times New Roman"/>
          <w:sz w:val="24"/>
          <w:szCs w:val="24"/>
        </w:rPr>
      </w:pPr>
    </w:p>
    <w:p w:rsidR="00B94E67" w:rsidRPr="00B94E67" w:rsidRDefault="00B94E67" w:rsidP="00E46DCC">
      <w:pPr>
        <w:spacing w:after="0" w:line="240" w:lineRule="auto"/>
        <w:ind w:left="708"/>
        <w:jc w:val="both"/>
        <w:rPr>
          <w:rFonts w:ascii="Times New Roman" w:hAnsi="Times New Roman"/>
          <w:b/>
          <w:i/>
          <w:sz w:val="24"/>
          <w:szCs w:val="24"/>
        </w:rPr>
      </w:pPr>
      <w:r>
        <w:rPr>
          <w:rFonts w:ascii="Times New Roman" w:hAnsi="Times New Roman"/>
          <w:b/>
          <w:i/>
          <w:sz w:val="24"/>
          <w:szCs w:val="24"/>
        </w:rPr>
        <w:tab/>
      </w:r>
      <w:r w:rsidRPr="00B94E67">
        <w:rPr>
          <w:rFonts w:ascii="Times New Roman" w:hAnsi="Times New Roman"/>
          <w:b/>
          <w:i/>
          <w:sz w:val="24"/>
          <w:szCs w:val="24"/>
        </w:rPr>
        <w:t>Présentation et Justification</w:t>
      </w:r>
    </w:p>
    <w:p w:rsidR="00AA71CB" w:rsidRDefault="007D4AD7" w:rsidP="00E46DCC">
      <w:pPr>
        <w:spacing w:after="0" w:line="240" w:lineRule="auto"/>
        <w:ind w:left="708"/>
        <w:jc w:val="both"/>
        <w:rPr>
          <w:rFonts w:ascii="Times New Roman" w:hAnsi="Times New Roman"/>
          <w:sz w:val="24"/>
          <w:szCs w:val="24"/>
        </w:rPr>
      </w:pPr>
      <w:r>
        <w:rPr>
          <w:rFonts w:ascii="Times New Roman" w:hAnsi="Times New Roman"/>
          <w:sz w:val="24"/>
          <w:szCs w:val="24"/>
        </w:rPr>
        <w:t>9</w:t>
      </w:r>
      <w:r w:rsidR="002F1A28">
        <w:rPr>
          <w:rFonts w:ascii="Times New Roman" w:hAnsi="Times New Roman"/>
          <w:sz w:val="24"/>
          <w:szCs w:val="24"/>
        </w:rPr>
        <w:t>9</w:t>
      </w:r>
      <w:r>
        <w:rPr>
          <w:rFonts w:ascii="Times New Roman" w:hAnsi="Times New Roman"/>
          <w:sz w:val="24"/>
          <w:szCs w:val="24"/>
        </w:rPr>
        <w:t>.</w:t>
      </w:r>
      <w:r w:rsidR="00B94E67">
        <w:rPr>
          <w:rFonts w:ascii="Times New Roman" w:hAnsi="Times New Roman"/>
          <w:sz w:val="24"/>
          <w:szCs w:val="24"/>
        </w:rPr>
        <w:tab/>
        <w:t>L</w:t>
      </w:r>
      <w:r w:rsidR="00AA71CB" w:rsidRPr="00024EF9">
        <w:rPr>
          <w:rFonts w:ascii="Times New Roman" w:hAnsi="Times New Roman"/>
          <w:sz w:val="24"/>
          <w:szCs w:val="24"/>
        </w:rPr>
        <w:t>’approche programme est aujourd’hui une modalité d’investissement généralisée, à cause de sa capacité à optimiser les impacts des projets sur les plans quantitatif et qualitatif, tout en rationalisant la consommation des ressources aux niveaux humain, matériel, financier et temporel.</w:t>
      </w:r>
    </w:p>
    <w:p w:rsidR="00B94E67" w:rsidRPr="00024EF9" w:rsidRDefault="00B94E67" w:rsidP="00E46DCC">
      <w:pPr>
        <w:spacing w:after="0" w:line="240" w:lineRule="auto"/>
        <w:ind w:left="708"/>
        <w:jc w:val="both"/>
        <w:rPr>
          <w:rFonts w:ascii="Times New Roman" w:hAnsi="Times New Roman"/>
          <w:sz w:val="24"/>
          <w:szCs w:val="24"/>
        </w:rPr>
      </w:pPr>
    </w:p>
    <w:p w:rsidR="00AA71CB" w:rsidRPr="00024EF9" w:rsidRDefault="005203C9" w:rsidP="00F5466D">
      <w:pPr>
        <w:spacing w:after="0" w:line="240" w:lineRule="auto"/>
        <w:ind w:left="1416"/>
        <w:jc w:val="both"/>
        <w:rPr>
          <w:rFonts w:ascii="Times New Roman" w:hAnsi="Times New Roman"/>
          <w:b/>
          <w:i/>
          <w:sz w:val="24"/>
          <w:szCs w:val="24"/>
        </w:rPr>
      </w:pPr>
      <w:r>
        <w:rPr>
          <w:rFonts w:ascii="Times New Roman" w:hAnsi="Times New Roman"/>
          <w:b/>
          <w:i/>
          <w:sz w:val="24"/>
          <w:szCs w:val="24"/>
        </w:rPr>
        <w:t>Modalités de mise en œuvre</w:t>
      </w:r>
    </w:p>
    <w:p w:rsidR="003713F4" w:rsidRPr="00024EF9" w:rsidRDefault="00AA71CB" w:rsidP="0001319C">
      <w:pPr>
        <w:pStyle w:val="ListParagraph"/>
        <w:numPr>
          <w:ilvl w:val="0"/>
          <w:numId w:val="42"/>
        </w:numPr>
        <w:spacing w:after="0" w:line="240" w:lineRule="auto"/>
        <w:ind w:left="2136"/>
        <w:jc w:val="both"/>
        <w:rPr>
          <w:rFonts w:ascii="Times New Roman" w:hAnsi="Times New Roman"/>
          <w:sz w:val="24"/>
          <w:szCs w:val="24"/>
        </w:rPr>
      </w:pPr>
      <w:r w:rsidRPr="00024EF9">
        <w:rPr>
          <w:rFonts w:ascii="Times New Roman" w:hAnsi="Times New Roman"/>
          <w:sz w:val="24"/>
          <w:szCs w:val="24"/>
        </w:rPr>
        <w:t xml:space="preserve"> Détermination d’une finalité générale pour chaque programme ou composante de programme</w:t>
      </w:r>
    </w:p>
    <w:p w:rsidR="00AA71CB" w:rsidRPr="00024EF9" w:rsidRDefault="00AA71CB" w:rsidP="0001319C">
      <w:pPr>
        <w:pStyle w:val="ListParagraph"/>
        <w:numPr>
          <w:ilvl w:val="0"/>
          <w:numId w:val="42"/>
        </w:numPr>
        <w:spacing w:after="0" w:line="240" w:lineRule="auto"/>
        <w:ind w:left="2136"/>
        <w:jc w:val="both"/>
        <w:rPr>
          <w:rFonts w:ascii="Times New Roman" w:hAnsi="Times New Roman"/>
          <w:sz w:val="24"/>
          <w:szCs w:val="24"/>
        </w:rPr>
      </w:pPr>
      <w:r w:rsidRPr="00024EF9">
        <w:rPr>
          <w:rFonts w:ascii="Times New Roman" w:hAnsi="Times New Roman"/>
          <w:sz w:val="24"/>
          <w:szCs w:val="24"/>
        </w:rPr>
        <w:t>Formul</w:t>
      </w:r>
      <w:r w:rsidR="00C77277" w:rsidRPr="00024EF9">
        <w:rPr>
          <w:rFonts w:ascii="Times New Roman" w:hAnsi="Times New Roman"/>
          <w:sz w:val="24"/>
          <w:szCs w:val="24"/>
        </w:rPr>
        <w:t>ation, en rapport avec la partie nationale, de</w:t>
      </w:r>
      <w:r w:rsidRPr="00024EF9">
        <w:rPr>
          <w:rFonts w:ascii="Times New Roman" w:hAnsi="Times New Roman"/>
          <w:sz w:val="24"/>
          <w:szCs w:val="24"/>
        </w:rPr>
        <w:t>s projets qui concourent solidairement à cette finalité de programme ou de composante</w:t>
      </w:r>
    </w:p>
    <w:p w:rsidR="00AA71CB" w:rsidRPr="00024EF9" w:rsidRDefault="00F5466D" w:rsidP="0001319C">
      <w:pPr>
        <w:pStyle w:val="ListParagraph"/>
        <w:numPr>
          <w:ilvl w:val="0"/>
          <w:numId w:val="42"/>
        </w:numPr>
        <w:spacing w:after="0" w:line="240" w:lineRule="auto"/>
        <w:ind w:left="2136"/>
        <w:jc w:val="both"/>
        <w:rPr>
          <w:rFonts w:ascii="Times New Roman" w:hAnsi="Times New Roman"/>
          <w:sz w:val="24"/>
          <w:szCs w:val="24"/>
        </w:rPr>
      </w:pPr>
      <w:r w:rsidRPr="00024EF9">
        <w:rPr>
          <w:rFonts w:ascii="Times New Roman" w:hAnsi="Times New Roman"/>
          <w:sz w:val="24"/>
          <w:szCs w:val="24"/>
        </w:rPr>
        <w:t>Au niveau du PNUD, m</w:t>
      </w:r>
      <w:r w:rsidR="00AA71CB" w:rsidRPr="00024EF9">
        <w:rPr>
          <w:rFonts w:ascii="Times New Roman" w:hAnsi="Times New Roman"/>
          <w:sz w:val="24"/>
          <w:szCs w:val="24"/>
        </w:rPr>
        <w:t xml:space="preserve">ettre en place un cadre de mise en cohérence </w:t>
      </w:r>
      <w:r w:rsidRPr="00024EF9">
        <w:rPr>
          <w:rFonts w:ascii="Times New Roman" w:hAnsi="Times New Roman"/>
          <w:sz w:val="24"/>
          <w:szCs w:val="24"/>
        </w:rPr>
        <w:t xml:space="preserve">et de coordination </w:t>
      </w:r>
      <w:r w:rsidR="00AA71CB" w:rsidRPr="00024EF9">
        <w:rPr>
          <w:rFonts w:ascii="Times New Roman" w:hAnsi="Times New Roman"/>
          <w:sz w:val="24"/>
          <w:szCs w:val="24"/>
        </w:rPr>
        <w:t>des projets à l’intérieur du programme</w:t>
      </w:r>
      <w:r w:rsidRPr="00024EF9">
        <w:rPr>
          <w:rFonts w:ascii="Times New Roman" w:hAnsi="Times New Roman"/>
          <w:sz w:val="24"/>
          <w:szCs w:val="24"/>
        </w:rPr>
        <w:t xml:space="preserve"> </w:t>
      </w:r>
      <w:r w:rsidR="00D60ACC">
        <w:rPr>
          <w:rFonts w:ascii="Times New Roman" w:hAnsi="Times New Roman"/>
          <w:sz w:val="24"/>
          <w:szCs w:val="24"/>
        </w:rPr>
        <w:t xml:space="preserve">ou composante </w:t>
      </w:r>
      <w:r w:rsidRPr="00024EF9">
        <w:rPr>
          <w:rFonts w:ascii="Times New Roman" w:hAnsi="Times New Roman"/>
          <w:sz w:val="24"/>
          <w:szCs w:val="24"/>
        </w:rPr>
        <w:t>et désigner un responsable de programme chargé d’assurer la continuité de cette cohérence (ce cadre peut être simplifié si tous les projets du programme</w:t>
      </w:r>
      <w:r w:rsidR="00D60ACC">
        <w:rPr>
          <w:rFonts w:ascii="Times New Roman" w:hAnsi="Times New Roman"/>
          <w:sz w:val="24"/>
          <w:szCs w:val="24"/>
        </w:rPr>
        <w:t xml:space="preserve"> ou de la composante</w:t>
      </w:r>
      <w:r w:rsidRPr="00024EF9">
        <w:rPr>
          <w:rFonts w:ascii="Times New Roman" w:hAnsi="Times New Roman"/>
          <w:sz w:val="24"/>
          <w:szCs w:val="24"/>
        </w:rPr>
        <w:t xml:space="preserve"> sont géré</w:t>
      </w:r>
      <w:r w:rsidR="00D60ACC">
        <w:rPr>
          <w:rFonts w:ascii="Times New Roman" w:hAnsi="Times New Roman"/>
          <w:sz w:val="24"/>
          <w:szCs w:val="24"/>
        </w:rPr>
        <w:t>s</w:t>
      </w:r>
      <w:r w:rsidRPr="00024EF9">
        <w:rPr>
          <w:rFonts w:ascii="Times New Roman" w:hAnsi="Times New Roman"/>
          <w:sz w:val="24"/>
          <w:szCs w:val="24"/>
        </w:rPr>
        <w:t xml:space="preserve"> par le même chargé de programme au PNUD</w:t>
      </w:r>
    </w:p>
    <w:p w:rsidR="00F5466D" w:rsidRPr="00024EF9" w:rsidRDefault="00F5466D" w:rsidP="0001319C">
      <w:pPr>
        <w:pStyle w:val="ListParagraph"/>
        <w:numPr>
          <w:ilvl w:val="0"/>
          <w:numId w:val="42"/>
        </w:numPr>
        <w:spacing w:after="0" w:line="240" w:lineRule="auto"/>
        <w:ind w:left="2136"/>
        <w:jc w:val="both"/>
        <w:rPr>
          <w:rFonts w:ascii="Times New Roman" w:hAnsi="Times New Roman"/>
          <w:sz w:val="24"/>
          <w:szCs w:val="24"/>
        </w:rPr>
      </w:pPr>
      <w:r w:rsidRPr="00024EF9">
        <w:rPr>
          <w:rFonts w:ascii="Times New Roman" w:hAnsi="Times New Roman"/>
          <w:sz w:val="24"/>
          <w:szCs w:val="24"/>
        </w:rPr>
        <w:t>Au niveau de la partie nationale, mettre en place une interface commune entre les différentes agences d’exécution</w:t>
      </w:r>
      <w:r w:rsidR="00D60ACC">
        <w:rPr>
          <w:rFonts w:ascii="Times New Roman" w:hAnsi="Times New Roman"/>
          <w:sz w:val="24"/>
          <w:szCs w:val="24"/>
        </w:rPr>
        <w:t xml:space="preserve"> d’un programme</w:t>
      </w:r>
      <w:r w:rsidR="005203C9">
        <w:rPr>
          <w:rFonts w:ascii="Times New Roman" w:hAnsi="Times New Roman"/>
          <w:sz w:val="24"/>
          <w:szCs w:val="24"/>
        </w:rPr>
        <w:t xml:space="preserve"> </w:t>
      </w:r>
      <w:r w:rsidR="00D60ACC">
        <w:rPr>
          <w:rFonts w:ascii="Times New Roman" w:hAnsi="Times New Roman"/>
          <w:sz w:val="24"/>
          <w:szCs w:val="24"/>
        </w:rPr>
        <w:t xml:space="preserve">ou </w:t>
      </w:r>
      <w:r w:rsidR="005203C9">
        <w:rPr>
          <w:rFonts w:ascii="Times New Roman" w:hAnsi="Times New Roman"/>
          <w:sz w:val="24"/>
          <w:szCs w:val="24"/>
        </w:rPr>
        <w:t xml:space="preserve">d’une </w:t>
      </w:r>
      <w:r w:rsidR="00D60ACC">
        <w:rPr>
          <w:rFonts w:ascii="Times New Roman" w:hAnsi="Times New Roman"/>
          <w:sz w:val="24"/>
          <w:szCs w:val="24"/>
        </w:rPr>
        <w:t>composante</w:t>
      </w:r>
    </w:p>
    <w:p w:rsidR="00ED6BBE" w:rsidRDefault="00ED6BBE" w:rsidP="00E46DCC">
      <w:pPr>
        <w:spacing w:after="0" w:line="240" w:lineRule="auto"/>
        <w:ind w:left="708"/>
        <w:jc w:val="both"/>
        <w:rPr>
          <w:rFonts w:ascii="Times New Roman" w:hAnsi="Times New Roman"/>
          <w:b/>
          <w:sz w:val="24"/>
          <w:szCs w:val="24"/>
        </w:rPr>
      </w:pPr>
    </w:p>
    <w:p w:rsidR="003713F4" w:rsidRDefault="005203C9" w:rsidP="00E46DCC">
      <w:pPr>
        <w:spacing w:after="0" w:line="240" w:lineRule="auto"/>
        <w:ind w:left="708"/>
        <w:jc w:val="both"/>
        <w:rPr>
          <w:rFonts w:ascii="Times New Roman" w:hAnsi="Times New Roman"/>
          <w:b/>
          <w:sz w:val="24"/>
          <w:szCs w:val="24"/>
        </w:rPr>
      </w:pPr>
      <w:r>
        <w:rPr>
          <w:rFonts w:ascii="Times New Roman" w:hAnsi="Times New Roman"/>
          <w:b/>
          <w:sz w:val="24"/>
          <w:szCs w:val="24"/>
        </w:rPr>
        <w:t>2. Renforcer l’évaluation</w:t>
      </w:r>
    </w:p>
    <w:p w:rsidR="00ED6BBE" w:rsidRDefault="00ED6BBE" w:rsidP="00E46DCC">
      <w:pPr>
        <w:spacing w:after="0" w:line="240" w:lineRule="auto"/>
        <w:ind w:left="708"/>
        <w:jc w:val="both"/>
        <w:rPr>
          <w:rFonts w:ascii="Times New Roman" w:hAnsi="Times New Roman"/>
          <w:b/>
          <w:sz w:val="24"/>
          <w:szCs w:val="24"/>
        </w:rPr>
      </w:pPr>
    </w:p>
    <w:p w:rsidR="005203C9" w:rsidRDefault="005203C9" w:rsidP="00ED6BBE">
      <w:pPr>
        <w:spacing w:after="0" w:line="240" w:lineRule="auto"/>
        <w:ind w:left="1416"/>
        <w:jc w:val="both"/>
        <w:rPr>
          <w:rFonts w:ascii="Times New Roman" w:hAnsi="Times New Roman"/>
          <w:b/>
          <w:sz w:val="24"/>
          <w:szCs w:val="24"/>
        </w:rPr>
      </w:pPr>
      <w:r>
        <w:rPr>
          <w:rFonts w:ascii="Times New Roman" w:hAnsi="Times New Roman"/>
          <w:b/>
          <w:sz w:val="24"/>
          <w:szCs w:val="24"/>
        </w:rPr>
        <w:t>Présentation et Justification</w:t>
      </w:r>
    </w:p>
    <w:p w:rsidR="005203C9" w:rsidRPr="00ED6BBE" w:rsidRDefault="007158E4" w:rsidP="00E46DCC">
      <w:pPr>
        <w:spacing w:after="0" w:line="240" w:lineRule="auto"/>
        <w:ind w:left="708"/>
        <w:jc w:val="both"/>
        <w:rPr>
          <w:rFonts w:ascii="Times New Roman" w:hAnsi="Times New Roman"/>
          <w:sz w:val="24"/>
          <w:szCs w:val="24"/>
        </w:rPr>
      </w:pPr>
      <w:r>
        <w:rPr>
          <w:rFonts w:ascii="Times New Roman" w:hAnsi="Times New Roman"/>
          <w:sz w:val="24"/>
          <w:szCs w:val="24"/>
        </w:rPr>
        <w:t>100.</w:t>
      </w:r>
      <w:r w:rsidR="005203C9" w:rsidRPr="00ED6BBE">
        <w:rPr>
          <w:rFonts w:ascii="Times New Roman" w:hAnsi="Times New Roman"/>
          <w:sz w:val="24"/>
          <w:szCs w:val="24"/>
        </w:rPr>
        <w:tab/>
        <w:t>L’évaluation est une dimension essentielle de l’exécution des projets et programme. Elle permet notamment de s’avoir à des périodes charnières où l’on en est de la mise en œuvre des stratégies et de l’approche des objectifs. Dans le cas d’espèce, avec un environnement caractérisé par peu d’appropriation nationale, l’évaluation permet d’identifier régulièrement les pesanteurs et les entraves à la progression des projets. Il est donc essentiel que le PNUD s’inscrive dans une dynamique de suivi-évaluation plus soutenue.</w:t>
      </w:r>
    </w:p>
    <w:p w:rsidR="005203C9" w:rsidRDefault="00ED6BBE" w:rsidP="00E46DCC">
      <w:pPr>
        <w:spacing w:after="0" w:line="240" w:lineRule="auto"/>
        <w:ind w:left="708"/>
        <w:jc w:val="both"/>
        <w:rPr>
          <w:rFonts w:ascii="Times New Roman" w:hAnsi="Times New Roman"/>
          <w:b/>
          <w:sz w:val="24"/>
          <w:szCs w:val="24"/>
        </w:rPr>
      </w:pPr>
      <w:r>
        <w:rPr>
          <w:rFonts w:ascii="Times New Roman" w:hAnsi="Times New Roman"/>
          <w:b/>
          <w:sz w:val="24"/>
          <w:szCs w:val="24"/>
        </w:rPr>
        <w:tab/>
      </w:r>
      <w:r w:rsidR="005203C9">
        <w:rPr>
          <w:rFonts w:ascii="Times New Roman" w:hAnsi="Times New Roman"/>
          <w:b/>
          <w:sz w:val="24"/>
          <w:szCs w:val="24"/>
        </w:rPr>
        <w:t>Modalités de mise en œuvre</w:t>
      </w:r>
    </w:p>
    <w:p w:rsidR="005203C9" w:rsidRPr="00ED6BBE" w:rsidRDefault="00ED6BBE" w:rsidP="00ED6BBE">
      <w:pPr>
        <w:pStyle w:val="ListParagraph"/>
        <w:numPr>
          <w:ilvl w:val="0"/>
          <w:numId w:val="61"/>
        </w:numPr>
        <w:spacing w:after="0" w:line="240" w:lineRule="auto"/>
        <w:jc w:val="both"/>
        <w:rPr>
          <w:rFonts w:ascii="Times New Roman" w:hAnsi="Times New Roman"/>
          <w:sz w:val="24"/>
          <w:szCs w:val="24"/>
        </w:rPr>
      </w:pPr>
      <w:r w:rsidRPr="00ED6BBE">
        <w:rPr>
          <w:rFonts w:ascii="Times New Roman" w:hAnsi="Times New Roman"/>
          <w:sz w:val="24"/>
          <w:szCs w:val="24"/>
        </w:rPr>
        <w:t>Elaborer une matrice synthétisant les cycles spécifiques de tous les projets du Programme</w:t>
      </w:r>
    </w:p>
    <w:p w:rsidR="00ED6BBE" w:rsidRDefault="00ED6BBE" w:rsidP="00ED6BBE">
      <w:pPr>
        <w:pStyle w:val="ListParagraph"/>
        <w:numPr>
          <w:ilvl w:val="0"/>
          <w:numId w:val="61"/>
        </w:numPr>
        <w:spacing w:after="0" w:line="240" w:lineRule="auto"/>
        <w:jc w:val="both"/>
        <w:rPr>
          <w:rFonts w:ascii="Times New Roman" w:hAnsi="Times New Roman"/>
          <w:sz w:val="24"/>
          <w:szCs w:val="24"/>
        </w:rPr>
      </w:pPr>
      <w:r>
        <w:rPr>
          <w:rFonts w:ascii="Times New Roman" w:hAnsi="Times New Roman"/>
          <w:sz w:val="24"/>
          <w:szCs w:val="24"/>
        </w:rPr>
        <w:t>Elaborer, sur la base de cette matrice, le planning d’ensemble des évaluations de projets</w:t>
      </w:r>
    </w:p>
    <w:p w:rsidR="00ED6BBE" w:rsidRDefault="00ED6BBE" w:rsidP="00ED6BBE">
      <w:pPr>
        <w:pStyle w:val="ListParagraph"/>
        <w:numPr>
          <w:ilvl w:val="0"/>
          <w:numId w:val="61"/>
        </w:numPr>
        <w:spacing w:after="0" w:line="240" w:lineRule="auto"/>
        <w:jc w:val="both"/>
        <w:rPr>
          <w:rFonts w:ascii="Times New Roman" w:hAnsi="Times New Roman"/>
          <w:sz w:val="24"/>
          <w:szCs w:val="24"/>
        </w:rPr>
      </w:pPr>
      <w:r>
        <w:rPr>
          <w:rFonts w:ascii="Times New Roman" w:hAnsi="Times New Roman"/>
          <w:sz w:val="24"/>
          <w:szCs w:val="24"/>
        </w:rPr>
        <w:t>Privilégier dans ce planning les évaluations groupées de sorte à avoir, pour ces exercices, des coûts qui ne soient pas exorbitants comparativement aux ressources des projets.</w:t>
      </w:r>
    </w:p>
    <w:p w:rsidR="00ED6BBE" w:rsidRPr="00ED6BBE" w:rsidRDefault="00ED6BBE" w:rsidP="00ED6BBE">
      <w:pPr>
        <w:pStyle w:val="ListParagraph"/>
        <w:spacing w:after="0" w:line="240" w:lineRule="auto"/>
        <w:ind w:left="2136"/>
        <w:jc w:val="both"/>
        <w:rPr>
          <w:rFonts w:ascii="Times New Roman" w:hAnsi="Times New Roman"/>
          <w:sz w:val="24"/>
          <w:szCs w:val="24"/>
        </w:rPr>
      </w:pPr>
    </w:p>
    <w:p w:rsidR="007158E4" w:rsidRDefault="007158E4">
      <w:pPr>
        <w:spacing w:after="0" w:line="240" w:lineRule="auto"/>
        <w:rPr>
          <w:rFonts w:ascii="Times New Roman" w:hAnsi="Times New Roman"/>
          <w:b/>
          <w:sz w:val="24"/>
          <w:szCs w:val="24"/>
        </w:rPr>
      </w:pPr>
      <w:r>
        <w:rPr>
          <w:rFonts w:ascii="Times New Roman" w:hAnsi="Times New Roman"/>
          <w:b/>
          <w:sz w:val="24"/>
          <w:szCs w:val="24"/>
        </w:rPr>
        <w:br w:type="page"/>
      </w:r>
    </w:p>
    <w:p w:rsidR="00B94E67" w:rsidRPr="00B94E67" w:rsidRDefault="00ED6BBE" w:rsidP="00E46DCC">
      <w:pPr>
        <w:spacing w:after="0" w:line="240" w:lineRule="auto"/>
        <w:ind w:left="708"/>
        <w:jc w:val="both"/>
        <w:rPr>
          <w:rFonts w:ascii="Times New Roman" w:hAnsi="Times New Roman"/>
          <w:sz w:val="24"/>
          <w:szCs w:val="24"/>
        </w:rPr>
      </w:pPr>
      <w:r>
        <w:rPr>
          <w:rFonts w:ascii="Times New Roman" w:hAnsi="Times New Roman"/>
          <w:b/>
          <w:sz w:val="24"/>
          <w:szCs w:val="24"/>
        </w:rPr>
        <w:lastRenderedPageBreak/>
        <w:t>3</w:t>
      </w:r>
      <w:r w:rsidR="003713F4" w:rsidRPr="00B94E67">
        <w:rPr>
          <w:rFonts w:ascii="Times New Roman" w:hAnsi="Times New Roman"/>
          <w:b/>
          <w:sz w:val="24"/>
          <w:szCs w:val="24"/>
        </w:rPr>
        <w:t xml:space="preserve">. </w:t>
      </w:r>
      <w:r w:rsidR="00E46DCC" w:rsidRPr="00B94E67">
        <w:rPr>
          <w:rFonts w:ascii="Times New Roman" w:hAnsi="Times New Roman"/>
          <w:b/>
          <w:sz w:val="24"/>
          <w:szCs w:val="24"/>
        </w:rPr>
        <w:t>Rééquilibrer les stratégies de lutte contre la pauvreté</w:t>
      </w:r>
      <w:r w:rsidR="00B94E67" w:rsidRPr="00B94E67">
        <w:rPr>
          <w:rFonts w:ascii="Times New Roman" w:hAnsi="Times New Roman"/>
          <w:sz w:val="24"/>
          <w:szCs w:val="24"/>
        </w:rPr>
        <w:t> </w:t>
      </w:r>
    </w:p>
    <w:p w:rsidR="00B94E67" w:rsidRDefault="00B94E67" w:rsidP="00E46DCC">
      <w:pPr>
        <w:spacing w:after="0" w:line="240" w:lineRule="auto"/>
        <w:ind w:left="708"/>
        <w:jc w:val="both"/>
        <w:rPr>
          <w:rFonts w:ascii="Times New Roman" w:hAnsi="Times New Roman"/>
          <w:sz w:val="24"/>
          <w:szCs w:val="24"/>
        </w:rPr>
      </w:pPr>
    </w:p>
    <w:p w:rsidR="00B94E67" w:rsidRPr="00B94E67" w:rsidRDefault="00B94E67" w:rsidP="00E46DCC">
      <w:pPr>
        <w:spacing w:after="0" w:line="240" w:lineRule="auto"/>
        <w:ind w:left="708"/>
        <w:jc w:val="both"/>
        <w:rPr>
          <w:rFonts w:ascii="Times New Roman" w:hAnsi="Times New Roman"/>
          <w:b/>
          <w:i/>
          <w:sz w:val="24"/>
          <w:szCs w:val="24"/>
        </w:rPr>
      </w:pPr>
      <w:r>
        <w:rPr>
          <w:rFonts w:ascii="Times New Roman" w:hAnsi="Times New Roman"/>
          <w:b/>
          <w:i/>
          <w:sz w:val="24"/>
          <w:szCs w:val="24"/>
        </w:rPr>
        <w:tab/>
      </w:r>
      <w:r w:rsidRPr="00B94E67">
        <w:rPr>
          <w:rFonts w:ascii="Times New Roman" w:hAnsi="Times New Roman"/>
          <w:b/>
          <w:i/>
          <w:sz w:val="24"/>
          <w:szCs w:val="24"/>
        </w:rPr>
        <w:t>Présentation et justification</w:t>
      </w:r>
    </w:p>
    <w:p w:rsidR="00E46DCC" w:rsidRDefault="002F1A28" w:rsidP="00E46DCC">
      <w:pPr>
        <w:spacing w:after="0" w:line="240" w:lineRule="auto"/>
        <w:ind w:left="708"/>
        <w:jc w:val="both"/>
        <w:rPr>
          <w:rFonts w:ascii="Times New Roman" w:hAnsi="Times New Roman"/>
          <w:sz w:val="24"/>
          <w:szCs w:val="24"/>
        </w:rPr>
      </w:pPr>
      <w:r>
        <w:rPr>
          <w:rFonts w:ascii="Times New Roman" w:hAnsi="Times New Roman"/>
          <w:sz w:val="24"/>
          <w:szCs w:val="24"/>
        </w:rPr>
        <w:t>10</w:t>
      </w:r>
      <w:r w:rsidR="007158E4">
        <w:rPr>
          <w:rFonts w:ascii="Times New Roman" w:hAnsi="Times New Roman"/>
          <w:sz w:val="24"/>
          <w:szCs w:val="24"/>
        </w:rPr>
        <w:t>1</w:t>
      </w:r>
      <w:r w:rsidR="007D4AD7">
        <w:rPr>
          <w:rFonts w:ascii="Times New Roman" w:hAnsi="Times New Roman"/>
          <w:sz w:val="24"/>
          <w:szCs w:val="24"/>
        </w:rPr>
        <w:t>.</w:t>
      </w:r>
      <w:r w:rsidR="00B94E67">
        <w:rPr>
          <w:rFonts w:ascii="Times New Roman" w:hAnsi="Times New Roman"/>
          <w:sz w:val="24"/>
          <w:szCs w:val="24"/>
        </w:rPr>
        <w:tab/>
        <w:t>L</w:t>
      </w:r>
      <w:r w:rsidR="00E46DCC">
        <w:rPr>
          <w:rFonts w:ascii="Times New Roman" w:hAnsi="Times New Roman"/>
          <w:sz w:val="24"/>
          <w:szCs w:val="24"/>
        </w:rPr>
        <w:t xml:space="preserve">e Programme doit faire plus de place </w:t>
      </w:r>
      <w:r w:rsidR="00B35299">
        <w:rPr>
          <w:rFonts w:ascii="Times New Roman" w:hAnsi="Times New Roman"/>
          <w:sz w:val="24"/>
          <w:szCs w:val="24"/>
        </w:rPr>
        <w:t xml:space="preserve">aux </w:t>
      </w:r>
      <w:r w:rsidR="00E46DCC">
        <w:rPr>
          <w:rFonts w:ascii="Times New Roman" w:hAnsi="Times New Roman"/>
          <w:sz w:val="24"/>
          <w:szCs w:val="24"/>
        </w:rPr>
        <w:t>projets d’appui aux activités génératrices de revenus, qui contribuent à construire de l’autonomie économi</w:t>
      </w:r>
      <w:r w:rsidR="00B35299">
        <w:rPr>
          <w:rFonts w:ascii="Times New Roman" w:hAnsi="Times New Roman"/>
          <w:sz w:val="24"/>
          <w:szCs w:val="24"/>
        </w:rPr>
        <w:t>qu</w:t>
      </w:r>
      <w:r w:rsidR="00E46DCC">
        <w:rPr>
          <w:rFonts w:ascii="Times New Roman" w:hAnsi="Times New Roman"/>
          <w:sz w:val="24"/>
          <w:szCs w:val="24"/>
        </w:rPr>
        <w:t>e et financière au niveau des populations pauvres ; cette autonomisation est indispensable à la viabilisation des acquis en matièr</w:t>
      </w:r>
      <w:r w:rsidR="00F5466D">
        <w:rPr>
          <w:rFonts w:ascii="Times New Roman" w:hAnsi="Times New Roman"/>
          <w:sz w:val="24"/>
          <w:szCs w:val="24"/>
        </w:rPr>
        <w:t>e de lutte contre la pauvreté ;</w:t>
      </w:r>
    </w:p>
    <w:p w:rsidR="00B94E67" w:rsidRDefault="00B94E67" w:rsidP="00024EF9">
      <w:pPr>
        <w:spacing w:after="0" w:line="240" w:lineRule="auto"/>
        <w:ind w:left="1416"/>
        <w:jc w:val="both"/>
        <w:rPr>
          <w:rFonts w:ascii="Times New Roman" w:hAnsi="Times New Roman"/>
          <w:b/>
          <w:i/>
          <w:sz w:val="24"/>
          <w:szCs w:val="24"/>
        </w:rPr>
      </w:pPr>
    </w:p>
    <w:p w:rsidR="00F5466D" w:rsidRPr="00024EF9" w:rsidRDefault="00F5466D" w:rsidP="00024EF9">
      <w:pPr>
        <w:spacing w:after="0" w:line="240" w:lineRule="auto"/>
        <w:ind w:left="1416"/>
        <w:jc w:val="both"/>
        <w:rPr>
          <w:rFonts w:ascii="Times New Roman" w:hAnsi="Times New Roman"/>
          <w:b/>
          <w:i/>
          <w:sz w:val="24"/>
          <w:szCs w:val="24"/>
        </w:rPr>
      </w:pPr>
      <w:r w:rsidRPr="00024EF9">
        <w:rPr>
          <w:rFonts w:ascii="Times New Roman" w:hAnsi="Times New Roman"/>
          <w:b/>
          <w:i/>
          <w:sz w:val="24"/>
          <w:szCs w:val="24"/>
        </w:rPr>
        <w:t>Modalités de mise en œuvre :</w:t>
      </w:r>
    </w:p>
    <w:p w:rsidR="00F5466D" w:rsidRPr="0068124C" w:rsidRDefault="00F5466D" w:rsidP="0001319C">
      <w:pPr>
        <w:pStyle w:val="ListParagraph"/>
        <w:numPr>
          <w:ilvl w:val="0"/>
          <w:numId w:val="43"/>
        </w:numPr>
        <w:spacing w:after="0" w:line="240" w:lineRule="auto"/>
        <w:ind w:left="2136"/>
        <w:jc w:val="both"/>
        <w:rPr>
          <w:rFonts w:ascii="Times New Roman" w:hAnsi="Times New Roman"/>
          <w:sz w:val="24"/>
          <w:szCs w:val="24"/>
        </w:rPr>
      </w:pPr>
      <w:r w:rsidRPr="0068124C">
        <w:rPr>
          <w:rFonts w:ascii="Times New Roman" w:hAnsi="Times New Roman"/>
          <w:sz w:val="24"/>
          <w:szCs w:val="24"/>
        </w:rPr>
        <w:t>Sensibilis</w:t>
      </w:r>
      <w:r w:rsidR="00C77277" w:rsidRPr="0068124C">
        <w:rPr>
          <w:rFonts w:ascii="Times New Roman" w:hAnsi="Times New Roman"/>
          <w:sz w:val="24"/>
          <w:szCs w:val="24"/>
        </w:rPr>
        <w:t xml:space="preserve">ation de </w:t>
      </w:r>
      <w:r w:rsidRPr="0068124C">
        <w:rPr>
          <w:rFonts w:ascii="Times New Roman" w:hAnsi="Times New Roman"/>
          <w:sz w:val="24"/>
          <w:szCs w:val="24"/>
        </w:rPr>
        <w:t>la partie nationale sur l’intérêt de formuler des projets d’activités génératrices de revenus pour les populations pauvre</w:t>
      </w:r>
      <w:r w:rsidR="00D60ACC">
        <w:rPr>
          <w:rFonts w:ascii="Times New Roman" w:hAnsi="Times New Roman"/>
          <w:sz w:val="24"/>
          <w:szCs w:val="24"/>
        </w:rPr>
        <w:t>s (contribution à la croissance</w:t>
      </w:r>
      <w:r w:rsidRPr="0068124C">
        <w:rPr>
          <w:rFonts w:ascii="Times New Roman" w:hAnsi="Times New Roman"/>
          <w:sz w:val="24"/>
          <w:szCs w:val="24"/>
        </w:rPr>
        <w:t> ; autonomisation économique des populations ; dépérissement progressif des logiques d’assistance vers les pauvres</w:t>
      </w:r>
      <w:r w:rsidR="00D60ACC">
        <w:rPr>
          <w:rFonts w:ascii="Times New Roman" w:hAnsi="Times New Roman"/>
          <w:sz w:val="24"/>
          <w:szCs w:val="24"/>
        </w:rPr>
        <w:t> ;</w:t>
      </w:r>
      <w:r w:rsidRPr="0068124C">
        <w:rPr>
          <w:rFonts w:ascii="Times New Roman" w:hAnsi="Times New Roman"/>
          <w:sz w:val="24"/>
          <w:szCs w:val="24"/>
        </w:rPr>
        <w:t xml:space="preserve"> etc.</w:t>
      </w:r>
      <w:r w:rsidR="00C77277" w:rsidRPr="0068124C">
        <w:rPr>
          <w:rFonts w:ascii="Times New Roman" w:hAnsi="Times New Roman"/>
          <w:sz w:val="24"/>
          <w:szCs w:val="24"/>
        </w:rPr>
        <w:t>)</w:t>
      </w:r>
    </w:p>
    <w:p w:rsidR="00C77277" w:rsidRPr="0068124C" w:rsidRDefault="00C77277" w:rsidP="0001319C">
      <w:pPr>
        <w:pStyle w:val="ListParagraph"/>
        <w:numPr>
          <w:ilvl w:val="0"/>
          <w:numId w:val="43"/>
        </w:numPr>
        <w:spacing w:after="0" w:line="240" w:lineRule="auto"/>
        <w:ind w:left="2136"/>
        <w:jc w:val="both"/>
        <w:rPr>
          <w:rFonts w:ascii="Times New Roman" w:hAnsi="Times New Roman"/>
          <w:sz w:val="24"/>
          <w:szCs w:val="24"/>
        </w:rPr>
      </w:pPr>
      <w:r w:rsidRPr="0068124C">
        <w:rPr>
          <w:rFonts w:ascii="Times New Roman" w:hAnsi="Times New Roman"/>
          <w:sz w:val="24"/>
          <w:szCs w:val="24"/>
        </w:rPr>
        <w:t>Mobilisation de ressources spécifiques pour financer les projets d’activités génératrices de revenus</w:t>
      </w:r>
    </w:p>
    <w:p w:rsidR="00C77277" w:rsidRPr="0068124C" w:rsidRDefault="00C77277" w:rsidP="0001319C">
      <w:pPr>
        <w:pStyle w:val="ListParagraph"/>
        <w:numPr>
          <w:ilvl w:val="0"/>
          <w:numId w:val="43"/>
        </w:numPr>
        <w:spacing w:after="0" w:line="240" w:lineRule="auto"/>
        <w:ind w:left="2136"/>
        <w:jc w:val="both"/>
        <w:rPr>
          <w:rFonts w:ascii="Times New Roman" w:hAnsi="Times New Roman"/>
          <w:sz w:val="24"/>
          <w:szCs w:val="24"/>
        </w:rPr>
      </w:pPr>
      <w:r w:rsidRPr="0068124C">
        <w:rPr>
          <w:rFonts w:ascii="Times New Roman" w:hAnsi="Times New Roman"/>
          <w:sz w:val="24"/>
          <w:szCs w:val="24"/>
        </w:rPr>
        <w:t>Institution dans le programme des AGR d’un solide volet Renforcement de capacités (organisationnelles et de gestion de micro-activités) pour les bénéficiaires</w:t>
      </w:r>
    </w:p>
    <w:p w:rsidR="00C77277" w:rsidRPr="0068124C" w:rsidRDefault="00C77277" w:rsidP="0001319C">
      <w:pPr>
        <w:pStyle w:val="ListParagraph"/>
        <w:numPr>
          <w:ilvl w:val="0"/>
          <w:numId w:val="43"/>
        </w:numPr>
        <w:spacing w:after="0" w:line="240" w:lineRule="auto"/>
        <w:ind w:left="2136"/>
        <w:jc w:val="both"/>
        <w:rPr>
          <w:rFonts w:ascii="Times New Roman" w:hAnsi="Times New Roman"/>
          <w:sz w:val="24"/>
          <w:szCs w:val="24"/>
        </w:rPr>
      </w:pPr>
      <w:r w:rsidRPr="0068124C">
        <w:rPr>
          <w:rFonts w:ascii="Times New Roman" w:hAnsi="Times New Roman"/>
          <w:sz w:val="24"/>
          <w:szCs w:val="24"/>
        </w:rPr>
        <w:t>En l’absence de structures financières décentralisées</w:t>
      </w:r>
      <w:r w:rsidR="0068124C">
        <w:rPr>
          <w:rFonts w:ascii="Times New Roman" w:hAnsi="Times New Roman"/>
          <w:sz w:val="24"/>
          <w:szCs w:val="24"/>
        </w:rPr>
        <w:t xml:space="preserve"> (SFD)</w:t>
      </w:r>
      <w:r w:rsidRPr="0068124C">
        <w:rPr>
          <w:rFonts w:ascii="Times New Roman" w:hAnsi="Times New Roman"/>
          <w:sz w:val="24"/>
          <w:szCs w:val="24"/>
        </w:rPr>
        <w:t>, organisation des bénéficiaires en Groupements d’Epargne et de Crédit</w:t>
      </w:r>
      <w:r w:rsidR="0068124C">
        <w:rPr>
          <w:rFonts w:ascii="Times New Roman" w:hAnsi="Times New Roman"/>
          <w:sz w:val="24"/>
          <w:szCs w:val="24"/>
        </w:rPr>
        <w:t xml:space="preserve"> (GEC)</w:t>
      </w:r>
      <w:r w:rsidRPr="0068124C">
        <w:rPr>
          <w:rFonts w:ascii="Times New Roman" w:hAnsi="Times New Roman"/>
          <w:sz w:val="24"/>
          <w:szCs w:val="24"/>
        </w:rPr>
        <w:t xml:space="preserve"> qui vont recevoir, gérer et réallouer les crédits remboursés par les bénéficiaires : un système de garantie compatible avec l’environnement socioéconomique sera institué (le cautionnement solidaire, par exemple)</w:t>
      </w:r>
    </w:p>
    <w:p w:rsidR="00E46DCC" w:rsidRDefault="00E46DCC" w:rsidP="00E46DCC">
      <w:pPr>
        <w:spacing w:after="0" w:line="240" w:lineRule="auto"/>
        <w:ind w:left="708"/>
        <w:rPr>
          <w:rFonts w:ascii="Times New Roman" w:hAnsi="Times New Roman"/>
          <w:sz w:val="24"/>
          <w:szCs w:val="24"/>
        </w:rPr>
      </w:pPr>
    </w:p>
    <w:p w:rsidR="00B94E67" w:rsidRDefault="00ED6BBE" w:rsidP="00E46DCC">
      <w:pPr>
        <w:spacing w:after="0" w:line="240" w:lineRule="auto"/>
        <w:ind w:left="708"/>
        <w:jc w:val="both"/>
        <w:rPr>
          <w:rFonts w:ascii="Times New Roman" w:hAnsi="Times New Roman"/>
          <w:sz w:val="24"/>
          <w:szCs w:val="24"/>
        </w:rPr>
      </w:pPr>
      <w:r>
        <w:rPr>
          <w:rFonts w:ascii="Times New Roman" w:hAnsi="Times New Roman"/>
          <w:b/>
          <w:sz w:val="24"/>
          <w:szCs w:val="24"/>
        </w:rPr>
        <w:t>4</w:t>
      </w:r>
      <w:r w:rsidR="00E46DCC" w:rsidRPr="00024EF9">
        <w:rPr>
          <w:rFonts w:ascii="Times New Roman" w:hAnsi="Times New Roman"/>
          <w:b/>
          <w:sz w:val="24"/>
          <w:szCs w:val="24"/>
        </w:rPr>
        <w:t>. Susciter la création de structures financières décentralisées</w:t>
      </w:r>
      <w:r w:rsidR="00B94E67">
        <w:rPr>
          <w:rFonts w:ascii="Times New Roman" w:hAnsi="Times New Roman"/>
          <w:sz w:val="24"/>
          <w:szCs w:val="24"/>
        </w:rPr>
        <w:t> </w:t>
      </w:r>
    </w:p>
    <w:p w:rsidR="00B94E67" w:rsidRDefault="00B94E67" w:rsidP="00E46DCC">
      <w:pPr>
        <w:spacing w:after="0" w:line="240" w:lineRule="auto"/>
        <w:ind w:left="708"/>
        <w:jc w:val="both"/>
        <w:rPr>
          <w:rFonts w:ascii="Times New Roman" w:hAnsi="Times New Roman"/>
          <w:sz w:val="24"/>
          <w:szCs w:val="24"/>
        </w:rPr>
      </w:pPr>
    </w:p>
    <w:p w:rsidR="00B94E67" w:rsidRPr="00B94E67" w:rsidRDefault="00B94E67" w:rsidP="00E46DCC">
      <w:pPr>
        <w:spacing w:after="0" w:line="240" w:lineRule="auto"/>
        <w:ind w:left="708"/>
        <w:jc w:val="both"/>
        <w:rPr>
          <w:rFonts w:ascii="Times New Roman" w:hAnsi="Times New Roman"/>
          <w:b/>
          <w:i/>
          <w:sz w:val="24"/>
          <w:szCs w:val="24"/>
        </w:rPr>
      </w:pPr>
      <w:r>
        <w:rPr>
          <w:rFonts w:ascii="Times New Roman" w:hAnsi="Times New Roman"/>
          <w:b/>
          <w:i/>
          <w:sz w:val="24"/>
          <w:szCs w:val="24"/>
        </w:rPr>
        <w:tab/>
      </w:r>
      <w:r w:rsidRPr="00B94E67">
        <w:rPr>
          <w:rFonts w:ascii="Times New Roman" w:hAnsi="Times New Roman"/>
          <w:b/>
          <w:i/>
          <w:sz w:val="24"/>
          <w:szCs w:val="24"/>
        </w:rPr>
        <w:t>Présentation et justification</w:t>
      </w:r>
    </w:p>
    <w:p w:rsidR="0068124C" w:rsidRDefault="002F1A28" w:rsidP="00E46DCC">
      <w:pPr>
        <w:spacing w:after="0" w:line="240" w:lineRule="auto"/>
        <w:ind w:left="708"/>
        <w:jc w:val="both"/>
        <w:rPr>
          <w:rFonts w:ascii="Times New Roman" w:hAnsi="Times New Roman"/>
          <w:sz w:val="24"/>
          <w:szCs w:val="24"/>
        </w:rPr>
      </w:pPr>
      <w:r>
        <w:rPr>
          <w:rFonts w:ascii="Times New Roman" w:hAnsi="Times New Roman"/>
          <w:sz w:val="24"/>
          <w:szCs w:val="24"/>
        </w:rPr>
        <w:t>10</w:t>
      </w:r>
      <w:r w:rsidR="007158E4">
        <w:rPr>
          <w:rFonts w:ascii="Times New Roman" w:hAnsi="Times New Roman"/>
          <w:sz w:val="24"/>
          <w:szCs w:val="24"/>
        </w:rPr>
        <w:t>2</w:t>
      </w:r>
      <w:r w:rsidR="007D4AD7">
        <w:rPr>
          <w:rFonts w:ascii="Times New Roman" w:hAnsi="Times New Roman"/>
          <w:sz w:val="24"/>
          <w:szCs w:val="24"/>
        </w:rPr>
        <w:t>.</w:t>
      </w:r>
      <w:r w:rsidR="00B94E67">
        <w:rPr>
          <w:rFonts w:ascii="Times New Roman" w:hAnsi="Times New Roman"/>
          <w:sz w:val="24"/>
          <w:szCs w:val="24"/>
        </w:rPr>
        <w:tab/>
        <w:t>L</w:t>
      </w:r>
      <w:r w:rsidR="00E46DCC">
        <w:rPr>
          <w:rFonts w:ascii="Times New Roman" w:hAnsi="Times New Roman"/>
          <w:sz w:val="24"/>
          <w:szCs w:val="24"/>
        </w:rPr>
        <w:t>es activités génératrices de revenus ont besoin de circuits financiers de proximité que les banques traditionnelles ne peuvent pas porter ; pour viabiliser les stratégies de lutte contre la pauvreté, il est nécessaire d’accompagner l’émergence de ces instruments de microcrédit</w:t>
      </w:r>
    </w:p>
    <w:p w:rsidR="00B94E67" w:rsidRDefault="00B94E67" w:rsidP="00024EF9">
      <w:pPr>
        <w:spacing w:after="0" w:line="240" w:lineRule="auto"/>
        <w:ind w:left="1416"/>
        <w:jc w:val="both"/>
        <w:rPr>
          <w:rFonts w:ascii="Times New Roman" w:hAnsi="Times New Roman"/>
          <w:b/>
          <w:i/>
          <w:sz w:val="24"/>
          <w:szCs w:val="24"/>
        </w:rPr>
      </w:pPr>
    </w:p>
    <w:p w:rsidR="0068124C" w:rsidRPr="00024EF9" w:rsidRDefault="0068124C" w:rsidP="00024EF9">
      <w:pPr>
        <w:spacing w:after="0" w:line="240" w:lineRule="auto"/>
        <w:ind w:left="1416"/>
        <w:jc w:val="both"/>
        <w:rPr>
          <w:rFonts w:ascii="Times New Roman" w:hAnsi="Times New Roman"/>
          <w:b/>
          <w:i/>
          <w:sz w:val="24"/>
          <w:szCs w:val="24"/>
        </w:rPr>
      </w:pPr>
      <w:r w:rsidRPr="00024EF9">
        <w:rPr>
          <w:rFonts w:ascii="Times New Roman" w:hAnsi="Times New Roman"/>
          <w:b/>
          <w:i/>
          <w:sz w:val="24"/>
          <w:szCs w:val="24"/>
        </w:rPr>
        <w:t>Modalités de mise en œuvre :</w:t>
      </w:r>
    </w:p>
    <w:p w:rsidR="0068124C" w:rsidRDefault="0068124C" w:rsidP="0001319C">
      <w:pPr>
        <w:pStyle w:val="ListParagraph"/>
        <w:numPr>
          <w:ilvl w:val="0"/>
          <w:numId w:val="44"/>
        </w:numPr>
        <w:spacing w:after="0" w:line="240" w:lineRule="auto"/>
        <w:ind w:left="2136"/>
        <w:jc w:val="both"/>
        <w:rPr>
          <w:rFonts w:ascii="Times New Roman" w:hAnsi="Times New Roman"/>
          <w:sz w:val="24"/>
          <w:szCs w:val="24"/>
        </w:rPr>
      </w:pPr>
      <w:r w:rsidRPr="0068124C">
        <w:rPr>
          <w:rFonts w:ascii="Times New Roman" w:hAnsi="Times New Roman"/>
          <w:sz w:val="24"/>
          <w:szCs w:val="24"/>
        </w:rPr>
        <w:t xml:space="preserve">Incitation </w:t>
      </w:r>
      <w:r w:rsidR="00D60ACC">
        <w:rPr>
          <w:rFonts w:ascii="Times New Roman" w:hAnsi="Times New Roman"/>
          <w:sz w:val="24"/>
          <w:szCs w:val="24"/>
        </w:rPr>
        <w:t>des</w:t>
      </w:r>
      <w:r w:rsidRPr="0068124C">
        <w:rPr>
          <w:rFonts w:ascii="Times New Roman" w:hAnsi="Times New Roman"/>
          <w:sz w:val="24"/>
          <w:szCs w:val="24"/>
        </w:rPr>
        <w:t xml:space="preserve"> Groupements d’Epargne et de Crédit à se constituer en réseaux, de district d’abord, au niveau national ensuite, pour servir de trame à l’émergence progressive de structures financières décentralisées</w:t>
      </w:r>
    </w:p>
    <w:p w:rsidR="0068124C" w:rsidRPr="0068124C" w:rsidRDefault="0068124C" w:rsidP="0001319C">
      <w:pPr>
        <w:pStyle w:val="ListParagraph"/>
        <w:numPr>
          <w:ilvl w:val="0"/>
          <w:numId w:val="44"/>
        </w:numPr>
        <w:spacing w:after="0" w:line="240" w:lineRule="auto"/>
        <w:ind w:left="2136"/>
        <w:jc w:val="both"/>
        <w:rPr>
          <w:rFonts w:ascii="Times New Roman" w:hAnsi="Times New Roman"/>
          <w:sz w:val="24"/>
          <w:szCs w:val="24"/>
        </w:rPr>
      </w:pPr>
      <w:r>
        <w:rPr>
          <w:rFonts w:ascii="Times New Roman" w:hAnsi="Times New Roman"/>
          <w:sz w:val="24"/>
          <w:szCs w:val="24"/>
        </w:rPr>
        <w:t xml:space="preserve">Plaidoyer auprès des institutions financières </w:t>
      </w:r>
      <w:r w:rsidR="00D60ACC">
        <w:rPr>
          <w:rFonts w:ascii="Times New Roman" w:hAnsi="Times New Roman"/>
          <w:sz w:val="24"/>
          <w:szCs w:val="24"/>
        </w:rPr>
        <w:t xml:space="preserve">et des bailleurs de fonds </w:t>
      </w:r>
      <w:r>
        <w:rPr>
          <w:rFonts w:ascii="Times New Roman" w:hAnsi="Times New Roman"/>
          <w:sz w:val="24"/>
          <w:szCs w:val="24"/>
        </w:rPr>
        <w:t>pour la mise en place de lignes de crédit au sein des réseaux de GEC et des SFD par la suite</w:t>
      </w:r>
    </w:p>
    <w:p w:rsidR="0068124C" w:rsidRPr="0068124C" w:rsidRDefault="0068124C" w:rsidP="0001319C">
      <w:pPr>
        <w:pStyle w:val="ListParagraph"/>
        <w:numPr>
          <w:ilvl w:val="0"/>
          <w:numId w:val="44"/>
        </w:numPr>
        <w:spacing w:after="0" w:line="240" w:lineRule="auto"/>
        <w:ind w:left="2136"/>
        <w:jc w:val="both"/>
        <w:rPr>
          <w:rFonts w:ascii="Times New Roman" w:hAnsi="Times New Roman"/>
          <w:sz w:val="24"/>
          <w:szCs w:val="24"/>
        </w:rPr>
      </w:pPr>
      <w:r>
        <w:rPr>
          <w:rFonts w:ascii="Times New Roman" w:hAnsi="Times New Roman"/>
          <w:sz w:val="24"/>
          <w:szCs w:val="24"/>
        </w:rPr>
        <w:t xml:space="preserve">Assistance </w:t>
      </w:r>
      <w:r w:rsidRPr="0068124C">
        <w:rPr>
          <w:rFonts w:ascii="Times New Roman" w:hAnsi="Times New Roman"/>
          <w:sz w:val="24"/>
          <w:szCs w:val="24"/>
        </w:rPr>
        <w:t>à l’élaboration d’un cadre réglementaire pour la micro</w:t>
      </w:r>
      <w:r>
        <w:rPr>
          <w:rFonts w:ascii="Times New Roman" w:hAnsi="Times New Roman"/>
          <w:sz w:val="24"/>
          <w:szCs w:val="24"/>
        </w:rPr>
        <w:t>-</w:t>
      </w:r>
      <w:r w:rsidRPr="0068124C">
        <w:rPr>
          <w:rFonts w:ascii="Times New Roman" w:hAnsi="Times New Roman"/>
          <w:sz w:val="24"/>
          <w:szCs w:val="24"/>
        </w:rPr>
        <w:t>finance</w:t>
      </w:r>
    </w:p>
    <w:p w:rsidR="00E46DCC" w:rsidRPr="006C0A35" w:rsidRDefault="00E46DCC" w:rsidP="00E46DCC">
      <w:pPr>
        <w:spacing w:after="0" w:line="240" w:lineRule="auto"/>
        <w:ind w:left="708"/>
        <w:jc w:val="both"/>
        <w:rPr>
          <w:rFonts w:ascii="Times New Roman" w:hAnsi="Times New Roman"/>
          <w:b/>
          <w:sz w:val="24"/>
          <w:szCs w:val="24"/>
        </w:rPr>
      </w:pPr>
    </w:p>
    <w:p w:rsidR="00B94E67" w:rsidRDefault="00ED6BBE" w:rsidP="00E46DCC">
      <w:pPr>
        <w:tabs>
          <w:tab w:val="left" w:pos="2227"/>
          <w:tab w:val="left" w:pos="5408"/>
        </w:tabs>
        <w:spacing w:after="0" w:line="240" w:lineRule="auto"/>
        <w:ind w:left="708"/>
        <w:jc w:val="both"/>
        <w:rPr>
          <w:rFonts w:ascii="Times New Roman" w:hAnsi="Times New Roman"/>
          <w:sz w:val="24"/>
          <w:szCs w:val="24"/>
        </w:rPr>
      </w:pPr>
      <w:r>
        <w:rPr>
          <w:rFonts w:ascii="Times New Roman" w:hAnsi="Times New Roman"/>
          <w:b/>
          <w:sz w:val="24"/>
          <w:szCs w:val="24"/>
        </w:rPr>
        <w:t>5</w:t>
      </w:r>
      <w:r w:rsidR="00E46DCC" w:rsidRPr="00024EF9">
        <w:rPr>
          <w:rFonts w:ascii="Times New Roman" w:hAnsi="Times New Roman"/>
          <w:b/>
          <w:sz w:val="24"/>
          <w:szCs w:val="24"/>
        </w:rPr>
        <w:t>. Accroître les projets d’appui à la décentralisation</w:t>
      </w:r>
      <w:r w:rsidR="00E46DCC">
        <w:rPr>
          <w:rFonts w:ascii="Times New Roman" w:hAnsi="Times New Roman"/>
          <w:sz w:val="24"/>
          <w:szCs w:val="24"/>
        </w:rPr>
        <w:t xml:space="preserve"> : </w:t>
      </w:r>
    </w:p>
    <w:p w:rsidR="00B94E67" w:rsidRDefault="00B94E67" w:rsidP="00E46DCC">
      <w:pPr>
        <w:tabs>
          <w:tab w:val="left" w:pos="2227"/>
          <w:tab w:val="left" w:pos="5408"/>
        </w:tabs>
        <w:spacing w:after="0" w:line="240" w:lineRule="auto"/>
        <w:ind w:left="708"/>
        <w:jc w:val="both"/>
        <w:rPr>
          <w:rFonts w:ascii="Times New Roman" w:hAnsi="Times New Roman"/>
          <w:sz w:val="24"/>
          <w:szCs w:val="24"/>
        </w:rPr>
      </w:pPr>
    </w:p>
    <w:p w:rsidR="00B94E67" w:rsidRPr="00B94E67" w:rsidRDefault="00B94E67" w:rsidP="00B94E67">
      <w:pPr>
        <w:tabs>
          <w:tab w:val="left" w:pos="1418"/>
          <w:tab w:val="left" w:pos="5408"/>
        </w:tabs>
        <w:spacing w:after="0" w:line="240" w:lineRule="auto"/>
        <w:ind w:left="708"/>
        <w:jc w:val="both"/>
        <w:rPr>
          <w:rFonts w:ascii="Times New Roman" w:hAnsi="Times New Roman"/>
          <w:b/>
          <w:i/>
          <w:sz w:val="24"/>
          <w:szCs w:val="24"/>
        </w:rPr>
      </w:pPr>
      <w:r>
        <w:rPr>
          <w:rFonts w:ascii="Times New Roman" w:hAnsi="Times New Roman"/>
          <w:b/>
          <w:i/>
          <w:sz w:val="24"/>
          <w:szCs w:val="24"/>
        </w:rPr>
        <w:tab/>
      </w:r>
      <w:r w:rsidRPr="00B94E67">
        <w:rPr>
          <w:rFonts w:ascii="Times New Roman" w:hAnsi="Times New Roman"/>
          <w:b/>
          <w:i/>
          <w:sz w:val="24"/>
          <w:szCs w:val="24"/>
        </w:rPr>
        <w:t>Présentation et justification</w:t>
      </w:r>
    </w:p>
    <w:p w:rsidR="00E46DCC" w:rsidRDefault="007D4AD7" w:rsidP="00B94E67">
      <w:pPr>
        <w:tabs>
          <w:tab w:val="left" w:pos="1418"/>
          <w:tab w:val="left" w:pos="5408"/>
        </w:tabs>
        <w:spacing w:after="0" w:line="240" w:lineRule="auto"/>
        <w:ind w:left="708"/>
        <w:jc w:val="both"/>
        <w:rPr>
          <w:rFonts w:ascii="Times New Roman" w:hAnsi="Times New Roman"/>
          <w:sz w:val="24"/>
          <w:szCs w:val="24"/>
        </w:rPr>
      </w:pPr>
      <w:r>
        <w:rPr>
          <w:rFonts w:ascii="Times New Roman" w:hAnsi="Times New Roman"/>
          <w:sz w:val="24"/>
          <w:szCs w:val="24"/>
        </w:rPr>
        <w:t>10</w:t>
      </w:r>
      <w:r w:rsidR="007158E4">
        <w:rPr>
          <w:rFonts w:ascii="Times New Roman" w:hAnsi="Times New Roman"/>
          <w:sz w:val="24"/>
          <w:szCs w:val="24"/>
        </w:rPr>
        <w:t>3</w:t>
      </w:r>
      <w:r>
        <w:rPr>
          <w:rFonts w:ascii="Times New Roman" w:hAnsi="Times New Roman"/>
          <w:sz w:val="24"/>
          <w:szCs w:val="24"/>
        </w:rPr>
        <w:t>.</w:t>
      </w:r>
      <w:r w:rsidR="00B94E67">
        <w:rPr>
          <w:rFonts w:ascii="Times New Roman" w:hAnsi="Times New Roman"/>
          <w:sz w:val="24"/>
          <w:szCs w:val="24"/>
        </w:rPr>
        <w:tab/>
        <w:t>L</w:t>
      </w:r>
      <w:r w:rsidR="00E46DCC">
        <w:rPr>
          <w:rFonts w:ascii="Times New Roman" w:hAnsi="Times New Roman"/>
          <w:sz w:val="24"/>
          <w:szCs w:val="24"/>
        </w:rPr>
        <w:t>es interventions dans ce cadre ont l’avantage de pouvoir s’exécuter au plus près des populations bénéficiaires ; elles contribuent par ailleurs</w:t>
      </w:r>
      <w:r w:rsidR="00B35299">
        <w:rPr>
          <w:rFonts w:ascii="Times New Roman" w:hAnsi="Times New Roman"/>
          <w:sz w:val="24"/>
          <w:szCs w:val="24"/>
        </w:rPr>
        <w:t>,</w:t>
      </w:r>
      <w:r w:rsidR="00E46DCC">
        <w:rPr>
          <w:rFonts w:ascii="Times New Roman" w:hAnsi="Times New Roman"/>
          <w:sz w:val="24"/>
          <w:szCs w:val="24"/>
        </w:rPr>
        <w:t xml:space="preserve"> notablement</w:t>
      </w:r>
      <w:r w:rsidR="00B35299">
        <w:rPr>
          <w:rFonts w:ascii="Times New Roman" w:hAnsi="Times New Roman"/>
          <w:sz w:val="24"/>
          <w:szCs w:val="24"/>
        </w:rPr>
        <w:t>,</w:t>
      </w:r>
      <w:r w:rsidR="00E46DCC">
        <w:rPr>
          <w:rFonts w:ascii="Times New Roman" w:hAnsi="Times New Roman"/>
          <w:sz w:val="24"/>
          <w:szCs w:val="24"/>
        </w:rPr>
        <w:t xml:space="preserve"> à l’aménagement du territoire et aide</w:t>
      </w:r>
      <w:r w:rsidR="00B35299">
        <w:rPr>
          <w:rFonts w:ascii="Times New Roman" w:hAnsi="Times New Roman"/>
          <w:sz w:val="24"/>
          <w:szCs w:val="24"/>
        </w:rPr>
        <w:t>nt</w:t>
      </w:r>
      <w:r w:rsidR="00E46DCC">
        <w:rPr>
          <w:rFonts w:ascii="Times New Roman" w:hAnsi="Times New Roman"/>
          <w:sz w:val="24"/>
          <w:szCs w:val="24"/>
        </w:rPr>
        <w:t xml:space="preserve"> à promouvoir des alternatives à l’exode rural ; </w:t>
      </w:r>
      <w:r w:rsidR="00E46DCC">
        <w:rPr>
          <w:rFonts w:ascii="Times New Roman" w:hAnsi="Times New Roman"/>
          <w:sz w:val="24"/>
          <w:szCs w:val="24"/>
        </w:rPr>
        <w:lastRenderedPageBreak/>
        <w:t>leur corollaire est un renforcement de capacités soutenu en direction des institu</w:t>
      </w:r>
      <w:r w:rsidR="007D0B63">
        <w:rPr>
          <w:rFonts w:ascii="Times New Roman" w:hAnsi="Times New Roman"/>
          <w:sz w:val="24"/>
          <w:szCs w:val="24"/>
        </w:rPr>
        <w:t>t</w:t>
      </w:r>
      <w:r w:rsidR="00E46DCC">
        <w:rPr>
          <w:rFonts w:ascii="Times New Roman" w:hAnsi="Times New Roman"/>
          <w:sz w:val="24"/>
          <w:szCs w:val="24"/>
        </w:rPr>
        <w:t>ions décentralisées pour qu’elles puissent jouer leur rôle d’agences d’exécution</w:t>
      </w:r>
      <w:r w:rsidR="006D2F70">
        <w:rPr>
          <w:rFonts w:ascii="Times New Roman" w:hAnsi="Times New Roman"/>
          <w:sz w:val="24"/>
          <w:szCs w:val="24"/>
        </w:rPr>
        <w:t>.</w:t>
      </w:r>
    </w:p>
    <w:p w:rsidR="00B94E67" w:rsidRDefault="00B94E67" w:rsidP="00024EF9">
      <w:pPr>
        <w:tabs>
          <w:tab w:val="left" w:pos="2227"/>
          <w:tab w:val="left" w:pos="5408"/>
        </w:tabs>
        <w:spacing w:after="0" w:line="240" w:lineRule="auto"/>
        <w:ind w:left="1416"/>
        <w:jc w:val="both"/>
        <w:rPr>
          <w:rFonts w:ascii="Times New Roman" w:hAnsi="Times New Roman"/>
          <w:b/>
          <w:i/>
          <w:sz w:val="24"/>
          <w:szCs w:val="24"/>
        </w:rPr>
      </w:pPr>
    </w:p>
    <w:p w:rsidR="006D2F70" w:rsidRPr="00024EF9" w:rsidRDefault="006D2F70" w:rsidP="00024EF9">
      <w:pPr>
        <w:tabs>
          <w:tab w:val="left" w:pos="2227"/>
          <w:tab w:val="left" w:pos="5408"/>
        </w:tabs>
        <w:spacing w:after="0" w:line="240" w:lineRule="auto"/>
        <w:ind w:left="1416"/>
        <w:jc w:val="both"/>
        <w:rPr>
          <w:rFonts w:ascii="Times New Roman" w:hAnsi="Times New Roman"/>
          <w:b/>
          <w:i/>
          <w:sz w:val="24"/>
          <w:szCs w:val="24"/>
        </w:rPr>
      </w:pPr>
      <w:r w:rsidRPr="00024EF9">
        <w:rPr>
          <w:rFonts w:ascii="Times New Roman" w:hAnsi="Times New Roman"/>
          <w:b/>
          <w:i/>
          <w:sz w:val="24"/>
          <w:szCs w:val="24"/>
        </w:rPr>
        <w:t>Modalités de mise en œuvre :</w:t>
      </w:r>
    </w:p>
    <w:p w:rsidR="007D0B63" w:rsidRDefault="007D0B63" w:rsidP="0001319C">
      <w:pPr>
        <w:pStyle w:val="ListParagraph"/>
        <w:numPr>
          <w:ilvl w:val="0"/>
          <w:numId w:val="49"/>
        </w:numPr>
        <w:tabs>
          <w:tab w:val="left" w:pos="2227"/>
          <w:tab w:val="left" w:pos="5408"/>
        </w:tabs>
        <w:spacing w:after="0" w:line="240" w:lineRule="auto"/>
        <w:ind w:left="2136"/>
        <w:jc w:val="both"/>
        <w:rPr>
          <w:rFonts w:ascii="Times New Roman" w:hAnsi="Times New Roman"/>
          <w:sz w:val="24"/>
          <w:szCs w:val="24"/>
        </w:rPr>
      </w:pPr>
      <w:r>
        <w:rPr>
          <w:rFonts w:ascii="Times New Roman" w:hAnsi="Times New Roman"/>
          <w:sz w:val="24"/>
          <w:szCs w:val="24"/>
        </w:rPr>
        <w:t>Appuyer les collectivités locales et le Ministère chargé de la Décentralisation dans la formulation du programme pluriannuel d’appui aux collectivités locale</w:t>
      </w:r>
      <w:r w:rsidR="00D60ACC">
        <w:rPr>
          <w:rFonts w:ascii="Times New Roman" w:hAnsi="Times New Roman"/>
          <w:sz w:val="24"/>
          <w:szCs w:val="24"/>
        </w:rPr>
        <w:t>s</w:t>
      </w:r>
    </w:p>
    <w:p w:rsidR="007D0B63" w:rsidRDefault="007D0B63" w:rsidP="0001319C">
      <w:pPr>
        <w:pStyle w:val="ListParagraph"/>
        <w:numPr>
          <w:ilvl w:val="0"/>
          <w:numId w:val="49"/>
        </w:numPr>
        <w:tabs>
          <w:tab w:val="left" w:pos="2227"/>
          <w:tab w:val="left" w:pos="5408"/>
        </w:tabs>
        <w:spacing w:after="0" w:line="240" w:lineRule="auto"/>
        <w:ind w:left="2136"/>
        <w:jc w:val="both"/>
        <w:rPr>
          <w:rFonts w:ascii="Times New Roman" w:hAnsi="Times New Roman"/>
          <w:sz w:val="24"/>
          <w:szCs w:val="24"/>
        </w:rPr>
      </w:pPr>
      <w:r>
        <w:rPr>
          <w:rFonts w:ascii="Times New Roman" w:hAnsi="Times New Roman"/>
          <w:sz w:val="24"/>
          <w:szCs w:val="24"/>
        </w:rPr>
        <w:t>Arrêter chaque année un nombre de projets à financer dans ce programme</w:t>
      </w:r>
    </w:p>
    <w:p w:rsidR="007D0B63" w:rsidRDefault="007D0B63" w:rsidP="0001319C">
      <w:pPr>
        <w:pStyle w:val="ListParagraph"/>
        <w:numPr>
          <w:ilvl w:val="0"/>
          <w:numId w:val="49"/>
        </w:numPr>
        <w:tabs>
          <w:tab w:val="left" w:pos="2227"/>
          <w:tab w:val="left" w:pos="5408"/>
        </w:tabs>
        <w:spacing w:after="0" w:line="240" w:lineRule="auto"/>
        <w:ind w:left="2136"/>
        <w:jc w:val="both"/>
        <w:rPr>
          <w:rFonts w:ascii="Times New Roman" w:hAnsi="Times New Roman"/>
          <w:sz w:val="24"/>
          <w:szCs w:val="24"/>
        </w:rPr>
      </w:pPr>
      <w:r>
        <w:rPr>
          <w:rFonts w:ascii="Times New Roman" w:hAnsi="Times New Roman"/>
          <w:sz w:val="24"/>
          <w:szCs w:val="24"/>
        </w:rPr>
        <w:t>Evaluer chaque année, ne serait-ce que de manière sommaire et regroupée les impacts des projets et tirer des leçons de l’exécution passée</w:t>
      </w:r>
    </w:p>
    <w:p w:rsidR="007D0B63" w:rsidRPr="007D0B63" w:rsidRDefault="007D0B63" w:rsidP="0001319C">
      <w:pPr>
        <w:pStyle w:val="ListParagraph"/>
        <w:numPr>
          <w:ilvl w:val="0"/>
          <w:numId w:val="49"/>
        </w:numPr>
        <w:tabs>
          <w:tab w:val="left" w:pos="2227"/>
          <w:tab w:val="left" w:pos="5408"/>
        </w:tabs>
        <w:spacing w:after="0" w:line="240" w:lineRule="auto"/>
        <w:ind w:left="2136"/>
        <w:jc w:val="both"/>
        <w:rPr>
          <w:rFonts w:ascii="Times New Roman" w:hAnsi="Times New Roman"/>
          <w:sz w:val="24"/>
          <w:szCs w:val="24"/>
        </w:rPr>
      </w:pPr>
      <w:r>
        <w:rPr>
          <w:rFonts w:ascii="Times New Roman" w:hAnsi="Times New Roman"/>
          <w:sz w:val="24"/>
          <w:szCs w:val="24"/>
        </w:rPr>
        <w:t>Partir des leçons apprises pour ajuster et améliorer l’exécution des projets de l’année suivante</w:t>
      </w:r>
    </w:p>
    <w:p w:rsidR="00E46DCC" w:rsidRDefault="00E46DCC" w:rsidP="00E46DCC">
      <w:pPr>
        <w:tabs>
          <w:tab w:val="left" w:pos="2227"/>
          <w:tab w:val="left" w:pos="5408"/>
        </w:tabs>
        <w:spacing w:after="0" w:line="240" w:lineRule="auto"/>
        <w:ind w:left="708"/>
        <w:jc w:val="both"/>
        <w:rPr>
          <w:rFonts w:ascii="Times New Roman" w:hAnsi="Times New Roman"/>
          <w:sz w:val="24"/>
          <w:szCs w:val="24"/>
        </w:rPr>
      </w:pPr>
    </w:p>
    <w:p w:rsidR="00B94E67" w:rsidRDefault="00ED6BBE" w:rsidP="00E46DCC">
      <w:pPr>
        <w:tabs>
          <w:tab w:val="left" w:pos="2227"/>
        </w:tabs>
        <w:spacing w:after="0" w:line="240" w:lineRule="auto"/>
        <w:ind w:left="708"/>
        <w:jc w:val="both"/>
        <w:rPr>
          <w:rFonts w:ascii="Times New Roman" w:hAnsi="Times New Roman"/>
          <w:sz w:val="24"/>
          <w:szCs w:val="24"/>
        </w:rPr>
      </w:pPr>
      <w:r>
        <w:rPr>
          <w:rFonts w:ascii="Times New Roman" w:hAnsi="Times New Roman"/>
          <w:b/>
          <w:sz w:val="24"/>
          <w:szCs w:val="24"/>
        </w:rPr>
        <w:t>6</w:t>
      </w:r>
      <w:r w:rsidR="00E46DCC" w:rsidRPr="00024EF9">
        <w:rPr>
          <w:rFonts w:ascii="Times New Roman" w:hAnsi="Times New Roman"/>
          <w:b/>
          <w:sz w:val="24"/>
          <w:szCs w:val="24"/>
        </w:rPr>
        <w:t>. Mieux cibler la Société civile</w:t>
      </w:r>
      <w:r w:rsidR="00E46DCC">
        <w:rPr>
          <w:rFonts w:ascii="Times New Roman" w:hAnsi="Times New Roman"/>
          <w:sz w:val="24"/>
          <w:szCs w:val="24"/>
        </w:rPr>
        <w:t xml:space="preserve"> : </w:t>
      </w:r>
    </w:p>
    <w:p w:rsidR="00B94E67" w:rsidRDefault="00B94E67" w:rsidP="00E46DCC">
      <w:pPr>
        <w:tabs>
          <w:tab w:val="left" w:pos="2227"/>
        </w:tabs>
        <w:spacing w:after="0" w:line="240" w:lineRule="auto"/>
        <w:ind w:left="708"/>
        <w:jc w:val="both"/>
        <w:rPr>
          <w:rFonts w:ascii="Times New Roman" w:hAnsi="Times New Roman"/>
          <w:sz w:val="24"/>
          <w:szCs w:val="24"/>
        </w:rPr>
      </w:pPr>
    </w:p>
    <w:p w:rsidR="00B94E67" w:rsidRPr="00B94E67" w:rsidRDefault="00B94E67" w:rsidP="00B94E67">
      <w:pPr>
        <w:tabs>
          <w:tab w:val="left" w:pos="1560"/>
        </w:tabs>
        <w:spacing w:after="0" w:line="240" w:lineRule="auto"/>
        <w:ind w:left="708"/>
        <w:jc w:val="both"/>
        <w:rPr>
          <w:rFonts w:ascii="Times New Roman" w:hAnsi="Times New Roman"/>
          <w:b/>
          <w:i/>
          <w:sz w:val="24"/>
          <w:szCs w:val="24"/>
        </w:rPr>
      </w:pPr>
      <w:r>
        <w:rPr>
          <w:rFonts w:ascii="Times New Roman" w:hAnsi="Times New Roman"/>
          <w:b/>
          <w:i/>
          <w:sz w:val="24"/>
          <w:szCs w:val="24"/>
        </w:rPr>
        <w:tab/>
      </w:r>
      <w:r w:rsidRPr="00B94E67">
        <w:rPr>
          <w:rFonts w:ascii="Times New Roman" w:hAnsi="Times New Roman"/>
          <w:b/>
          <w:i/>
          <w:sz w:val="24"/>
          <w:szCs w:val="24"/>
        </w:rPr>
        <w:t>Présentation et justification</w:t>
      </w:r>
    </w:p>
    <w:p w:rsidR="00E46DCC" w:rsidRDefault="007D4AD7" w:rsidP="00B94E67">
      <w:pPr>
        <w:tabs>
          <w:tab w:val="left" w:pos="1560"/>
        </w:tabs>
        <w:spacing w:after="0" w:line="240" w:lineRule="auto"/>
        <w:ind w:left="708"/>
        <w:jc w:val="both"/>
        <w:rPr>
          <w:rFonts w:ascii="Times New Roman" w:hAnsi="Times New Roman"/>
          <w:sz w:val="24"/>
          <w:szCs w:val="24"/>
        </w:rPr>
      </w:pPr>
      <w:r>
        <w:rPr>
          <w:rFonts w:ascii="Times New Roman" w:hAnsi="Times New Roman"/>
          <w:sz w:val="24"/>
          <w:szCs w:val="24"/>
        </w:rPr>
        <w:t>10</w:t>
      </w:r>
      <w:r w:rsidR="007158E4">
        <w:rPr>
          <w:rFonts w:ascii="Times New Roman" w:hAnsi="Times New Roman"/>
          <w:sz w:val="24"/>
          <w:szCs w:val="24"/>
        </w:rPr>
        <w:t>4</w:t>
      </w:r>
      <w:r>
        <w:rPr>
          <w:rFonts w:ascii="Times New Roman" w:hAnsi="Times New Roman"/>
          <w:sz w:val="24"/>
          <w:szCs w:val="24"/>
        </w:rPr>
        <w:t>.</w:t>
      </w:r>
      <w:r w:rsidR="00B94E67">
        <w:rPr>
          <w:rFonts w:ascii="Times New Roman" w:hAnsi="Times New Roman"/>
          <w:sz w:val="24"/>
          <w:szCs w:val="24"/>
        </w:rPr>
        <w:tab/>
        <w:t>L</w:t>
      </w:r>
      <w:r w:rsidR="00E46DCC">
        <w:rPr>
          <w:rFonts w:ascii="Times New Roman" w:hAnsi="Times New Roman"/>
          <w:sz w:val="24"/>
          <w:szCs w:val="24"/>
        </w:rPr>
        <w:t>a société civile doit disposer d’un meilleur accompagnement dans le Programme ; elle a vocation à se développer pour constituer un pôle de responsabilité alternatif, un espace de régulation et au besoin un contrepoids social face l’Etat ; elle contribuera aussi à la consolidation d’une opinion publique nationale informée ; la faiblesse actuelle de la société civile ne doit en aucun cas être regardée comme une raison de ne pas la solliciter ; à l’intérieur de la société civile, la consolidation des médias doit être accompagnée</w:t>
      </w:r>
      <w:r w:rsidR="00B35299">
        <w:rPr>
          <w:rFonts w:ascii="Times New Roman" w:hAnsi="Times New Roman"/>
          <w:sz w:val="24"/>
          <w:szCs w:val="24"/>
        </w:rPr>
        <w:t xml:space="preserve"> de manière particulière.</w:t>
      </w:r>
    </w:p>
    <w:p w:rsidR="00B94E67" w:rsidRDefault="00B94E67" w:rsidP="00024EF9">
      <w:pPr>
        <w:tabs>
          <w:tab w:val="left" w:pos="2227"/>
        </w:tabs>
        <w:spacing w:after="0" w:line="240" w:lineRule="auto"/>
        <w:ind w:left="1416"/>
        <w:jc w:val="both"/>
        <w:rPr>
          <w:rFonts w:ascii="Times New Roman" w:hAnsi="Times New Roman"/>
          <w:b/>
          <w:i/>
          <w:sz w:val="24"/>
          <w:szCs w:val="24"/>
        </w:rPr>
      </w:pPr>
    </w:p>
    <w:p w:rsidR="00954DAF" w:rsidRPr="00024EF9" w:rsidRDefault="00954DAF" w:rsidP="00024EF9">
      <w:pPr>
        <w:tabs>
          <w:tab w:val="left" w:pos="2227"/>
        </w:tabs>
        <w:spacing w:after="0" w:line="240" w:lineRule="auto"/>
        <w:ind w:left="1416"/>
        <w:jc w:val="both"/>
        <w:rPr>
          <w:rFonts w:ascii="Times New Roman" w:hAnsi="Times New Roman"/>
          <w:b/>
          <w:i/>
          <w:sz w:val="24"/>
          <w:szCs w:val="24"/>
        </w:rPr>
      </w:pPr>
      <w:r w:rsidRPr="00024EF9">
        <w:rPr>
          <w:rFonts w:ascii="Times New Roman" w:hAnsi="Times New Roman"/>
          <w:b/>
          <w:i/>
          <w:sz w:val="24"/>
          <w:szCs w:val="24"/>
        </w:rPr>
        <w:t>Modalités de mise en œuvre :</w:t>
      </w:r>
    </w:p>
    <w:p w:rsidR="00954DAF" w:rsidRDefault="00E77F5B" w:rsidP="0001319C">
      <w:pPr>
        <w:pStyle w:val="ListParagraph"/>
        <w:numPr>
          <w:ilvl w:val="0"/>
          <w:numId w:val="50"/>
        </w:numPr>
        <w:tabs>
          <w:tab w:val="left" w:pos="2227"/>
        </w:tabs>
        <w:spacing w:after="0" w:line="240" w:lineRule="auto"/>
        <w:ind w:left="2136"/>
        <w:jc w:val="both"/>
        <w:rPr>
          <w:rFonts w:ascii="Times New Roman" w:hAnsi="Times New Roman"/>
          <w:sz w:val="24"/>
          <w:szCs w:val="24"/>
        </w:rPr>
      </w:pPr>
      <w:r>
        <w:rPr>
          <w:rFonts w:ascii="Times New Roman" w:hAnsi="Times New Roman"/>
          <w:sz w:val="24"/>
          <w:szCs w:val="24"/>
        </w:rPr>
        <w:t>Assistante logistique et r</w:t>
      </w:r>
      <w:r w:rsidR="00D60ACC">
        <w:rPr>
          <w:rFonts w:ascii="Times New Roman" w:hAnsi="Times New Roman"/>
          <w:sz w:val="24"/>
          <w:szCs w:val="24"/>
        </w:rPr>
        <w:t>enforcement de capacités de la F</w:t>
      </w:r>
      <w:r>
        <w:rPr>
          <w:rFonts w:ascii="Times New Roman" w:hAnsi="Times New Roman"/>
          <w:sz w:val="24"/>
          <w:szCs w:val="24"/>
        </w:rPr>
        <w:t>é</w:t>
      </w:r>
      <w:r w:rsidR="00D60ACC">
        <w:rPr>
          <w:rFonts w:ascii="Times New Roman" w:hAnsi="Times New Roman"/>
          <w:sz w:val="24"/>
          <w:szCs w:val="24"/>
        </w:rPr>
        <w:t>dé</w:t>
      </w:r>
      <w:r>
        <w:rPr>
          <w:rFonts w:ascii="Times New Roman" w:hAnsi="Times New Roman"/>
          <w:sz w:val="24"/>
          <w:szCs w:val="24"/>
        </w:rPr>
        <w:t>ration des ONG</w:t>
      </w:r>
    </w:p>
    <w:p w:rsidR="00E77F5B" w:rsidRDefault="00E77F5B" w:rsidP="0001319C">
      <w:pPr>
        <w:pStyle w:val="ListParagraph"/>
        <w:numPr>
          <w:ilvl w:val="0"/>
          <w:numId w:val="50"/>
        </w:numPr>
        <w:tabs>
          <w:tab w:val="left" w:pos="2227"/>
        </w:tabs>
        <w:spacing w:after="0" w:line="240" w:lineRule="auto"/>
        <w:ind w:left="2136"/>
        <w:jc w:val="both"/>
        <w:rPr>
          <w:rFonts w:ascii="Times New Roman" w:hAnsi="Times New Roman"/>
          <w:sz w:val="24"/>
          <w:szCs w:val="24"/>
        </w:rPr>
      </w:pPr>
      <w:r>
        <w:rPr>
          <w:rFonts w:ascii="Times New Roman" w:hAnsi="Times New Roman"/>
          <w:sz w:val="24"/>
          <w:szCs w:val="24"/>
        </w:rPr>
        <w:t>Appuyer la FONG dans la réalisati</w:t>
      </w:r>
      <w:r w:rsidR="00D60ACC">
        <w:rPr>
          <w:rFonts w:ascii="Times New Roman" w:hAnsi="Times New Roman"/>
          <w:sz w:val="24"/>
          <w:szCs w:val="24"/>
        </w:rPr>
        <w:t>on</w:t>
      </w:r>
      <w:r>
        <w:rPr>
          <w:rFonts w:ascii="Times New Roman" w:hAnsi="Times New Roman"/>
          <w:sz w:val="24"/>
          <w:szCs w:val="24"/>
        </w:rPr>
        <w:t xml:space="preserve"> d’un diagnostic des ONG locales (si n’est déjà fait)</w:t>
      </w:r>
    </w:p>
    <w:p w:rsidR="00E77F5B" w:rsidRDefault="00E77F5B" w:rsidP="0001319C">
      <w:pPr>
        <w:pStyle w:val="ListParagraph"/>
        <w:numPr>
          <w:ilvl w:val="0"/>
          <w:numId w:val="50"/>
        </w:numPr>
        <w:tabs>
          <w:tab w:val="left" w:pos="2227"/>
        </w:tabs>
        <w:spacing w:after="0" w:line="240" w:lineRule="auto"/>
        <w:ind w:left="2136"/>
        <w:jc w:val="both"/>
        <w:rPr>
          <w:rFonts w:ascii="Times New Roman" w:hAnsi="Times New Roman"/>
          <w:sz w:val="24"/>
          <w:szCs w:val="24"/>
        </w:rPr>
      </w:pPr>
      <w:r>
        <w:rPr>
          <w:rFonts w:ascii="Times New Roman" w:hAnsi="Times New Roman"/>
          <w:sz w:val="24"/>
          <w:szCs w:val="24"/>
        </w:rPr>
        <w:t>Appuyer la FONG dans la gestion d’un appel à manifestation</w:t>
      </w:r>
      <w:r w:rsidR="00D60ACC">
        <w:rPr>
          <w:rFonts w:ascii="Times New Roman" w:hAnsi="Times New Roman"/>
          <w:sz w:val="24"/>
          <w:szCs w:val="24"/>
        </w:rPr>
        <w:t>s</w:t>
      </w:r>
      <w:r>
        <w:rPr>
          <w:rFonts w:ascii="Times New Roman" w:hAnsi="Times New Roman"/>
          <w:sz w:val="24"/>
          <w:szCs w:val="24"/>
        </w:rPr>
        <w:t xml:space="preserve"> d’intérêt en direction des ONG locales pour l’éligibilité aux projets du Programme</w:t>
      </w:r>
    </w:p>
    <w:p w:rsidR="00E77F5B" w:rsidRDefault="00E77F5B" w:rsidP="0001319C">
      <w:pPr>
        <w:pStyle w:val="ListParagraph"/>
        <w:numPr>
          <w:ilvl w:val="0"/>
          <w:numId w:val="50"/>
        </w:numPr>
        <w:tabs>
          <w:tab w:val="left" w:pos="2227"/>
        </w:tabs>
        <w:spacing w:after="0" w:line="240" w:lineRule="auto"/>
        <w:ind w:left="2136"/>
        <w:jc w:val="both"/>
        <w:rPr>
          <w:rFonts w:ascii="Times New Roman" w:hAnsi="Times New Roman"/>
          <w:sz w:val="24"/>
          <w:szCs w:val="24"/>
        </w:rPr>
      </w:pPr>
      <w:r>
        <w:rPr>
          <w:rFonts w:ascii="Times New Roman" w:hAnsi="Times New Roman"/>
          <w:sz w:val="24"/>
          <w:szCs w:val="24"/>
        </w:rPr>
        <w:t>Passer des conventions de financement avec les ONG retenues</w:t>
      </w:r>
      <w:r w:rsidR="00D60ACC">
        <w:rPr>
          <w:rFonts w:ascii="Times New Roman" w:hAnsi="Times New Roman"/>
          <w:sz w:val="24"/>
          <w:szCs w:val="24"/>
        </w:rPr>
        <w:t>,</w:t>
      </w:r>
      <w:r>
        <w:rPr>
          <w:rFonts w:ascii="Times New Roman" w:hAnsi="Times New Roman"/>
          <w:sz w:val="24"/>
          <w:szCs w:val="24"/>
        </w:rPr>
        <w:t xml:space="preserve"> assorties de cahiers de charges stricts qui feront l’objet d’un suivi tout aussi strict et rapproché</w:t>
      </w:r>
    </w:p>
    <w:p w:rsidR="00E77F5B" w:rsidRPr="00954DAF" w:rsidRDefault="00E77F5B" w:rsidP="0001319C">
      <w:pPr>
        <w:pStyle w:val="ListParagraph"/>
        <w:numPr>
          <w:ilvl w:val="0"/>
          <w:numId w:val="50"/>
        </w:numPr>
        <w:tabs>
          <w:tab w:val="left" w:pos="2227"/>
        </w:tabs>
        <w:spacing w:after="0" w:line="240" w:lineRule="auto"/>
        <w:ind w:left="2136"/>
        <w:jc w:val="both"/>
        <w:rPr>
          <w:rFonts w:ascii="Times New Roman" w:hAnsi="Times New Roman"/>
          <w:sz w:val="24"/>
          <w:szCs w:val="24"/>
        </w:rPr>
      </w:pPr>
      <w:r>
        <w:rPr>
          <w:rFonts w:ascii="Times New Roman" w:hAnsi="Times New Roman"/>
          <w:sz w:val="24"/>
          <w:szCs w:val="24"/>
        </w:rPr>
        <w:t>Faire une part importante au renforcement de capacités selon des modalités opérationnelles et productives</w:t>
      </w:r>
      <w:r w:rsidR="005E12C9">
        <w:rPr>
          <w:rFonts w:ascii="Times New Roman" w:hAnsi="Times New Roman"/>
          <w:sz w:val="24"/>
          <w:szCs w:val="24"/>
        </w:rPr>
        <w:t xml:space="preserve"> contrôlées</w:t>
      </w:r>
      <w:r w:rsidR="00D60ACC">
        <w:rPr>
          <w:rFonts w:ascii="Times New Roman" w:hAnsi="Times New Roman"/>
          <w:sz w:val="24"/>
          <w:szCs w:val="24"/>
        </w:rPr>
        <w:t>, suivant l</w:t>
      </w:r>
      <w:r w:rsidR="005E12C9">
        <w:rPr>
          <w:rFonts w:ascii="Times New Roman" w:hAnsi="Times New Roman"/>
          <w:sz w:val="24"/>
          <w:szCs w:val="24"/>
        </w:rPr>
        <w:t>e phasage suivant</w:t>
      </w:r>
      <w:r>
        <w:rPr>
          <w:rFonts w:ascii="Times New Roman" w:hAnsi="Times New Roman"/>
          <w:sz w:val="24"/>
          <w:szCs w:val="24"/>
        </w:rPr>
        <w:t> :</w:t>
      </w:r>
      <w:r w:rsidR="00C75A04">
        <w:rPr>
          <w:rFonts w:ascii="Times New Roman" w:hAnsi="Times New Roman"/>
          <w:sz w:val="24"/>
          <w:szCs w:val="24"/>
        </w:rPr>
        <w:t xml:space="preserve"> (</w:t>
      </w:r>
      <w:r w:rsidR="00612662">
        <w:rPr>
          <w:rFonts w:ascii="Times New Roman" w:hAnsi="Times New Roman"/>
          <w:sz w:val="24"/>
          <w:szCs w:val="24"/>
        </w:rPr>
        <w:t>v</w:t>
      </w:r>
      <w:r w:rsidR="009F0041">
        <w:rPr>
          <w:rFonts w:ascii="Times New Roman" w:hAnsi="Times New Roman"/>
          <w:sz w:val="24"/>
          <w:szCs w:val="24"/>
        </w:rPr>
        <w:t>.</w:t>
      </w:r>
      <w:r w:rsidR="00612662">
        <w:rPr>
          <w:rFonts w:ascii="Times New Roman" w:hAnsi="Times New Roman"/>
          <w:sz w:val="24"/>
          <w:szCs w:val="24"/>
        </w:rPr>
        <w:t>a</w:t>
      </w:r>
      <w:r>
        <w:rPr>
          <w:rFonts w:ascii="Times New Roman" w:hAnsi="Times New Roman"/>
          <w:sz w:val="24"/>
          <w:szCs w:val="24"/>
        </w:rPr>
        <w:t xml:space="preserve">) identification de besoins, </w:t>
      </w:r>
      <w:r w:rsidR="00C75A04">
        <w:rPr>
          <w:rFonts w:ascii="Times New Roman" w:hAnsi="Times New Roman"/>
          <w:sz w:val="24"/>
          <w:szCs w:val="24"/>
        </w:rPr>
        <w:t>(</w:t>
      </w:r>
      <w:r w:rsidR="00612662">
        <w:rPr>
          <w:rFonts w:ascii="Times New Roman" w:hAnsi="Times New Roman"/>
          <w:sz w:val="24"/>
          <w:szCs w:val="24"/>
        </w:rPr>
        <w:t>v</w:t>
      </w:r>
      <w:r w:rsidR="009F0041">
        <w:rPr>
          <w:rFonts w:ascii="Times New Roman" w:hAnsi="Times New Roman"/>
          <w:sz w:val="24"/>
          <w:szCs w:val="24"/>
        </w:rPr>
        <w:t>.</w:t>
      </w:r>
      <w:r w:rsidR="00612662">
        <w:rPr>
          <w:rFonts w:ascii="Times New Roman" w:hAnsi="Times New Roman"/>
          <w:sz w:val="24"/>
          <w:szCs w:val="24"/>
        </w:rPr>
        <w:t>b</w:t>
      </w:r>
      <w:r w:rsidR="00C75A04">
        <w:rPr>
          <w:rFonts w:ascii="Times New Roman" w:hAnsi="Times New Roman"/>
          <w:sz w:val="24"/>
          <w:szCs w:val="24"/>
        </w:rPr>
        <w:t>) identification des changements et impacts que la satisfaction des besoins apportera à l’ONG, (</w:t>
      </w:r>
      <w:r w:rsidR="00612662">
        <w:rPr>
          <w:rFonts w:ascii="Times New Roman" w:hAnsi="Times New Roman"/>
          <w:sz w:val="24"/>
          <w:szCs w:val="24"/>
        </w:rPr>
        <w:t>v</w:t>
      </w:r>
      <w:r w:rsidR="009F0041">
        <w:rPr>
          <w:rFonts w:ascii="Times New Roman" w:hAnsi="Times New Roman"/>
          <w:sz w:val="24"/>
          <w:szCs w:val="24"/>
        </w:rPr>
        <w:t>.</w:t>
      </w:r>
      <w:r w:rsidR="00612662">
        <w:rPr>
          <w:rFonts w:ascii="Times New Roman" w:hAnsi="Times New Roman"/>
          <w:sz w:val="24"/>
          <w:szCs w:val="24"/>
        </w:rPr>
        <w:t>c</w:t>
      </w:r>
      <w:r w:rsidR="00C75A04">
        <w:rPr>
          <w:rFonts w:ascii="Times New Roman" w:hAnsi="Times New Roman"/>
          <w:sz w:val="24"/>
          <w:szCs w:val="24"/>
        </w:rPr>
        <w:t xml:space="preserve">) </w:t>
      </w:r>
      <w:r>
        <w:rPr>
          <w:rFonts w:ascii="Times New Roman" w:hAnsi="Times New Roman"/>
          <w:sz w:val="24"/>
          <w:szCs w:val="24"/>
        </w:rPr>
        <w:t>renforcement de capacités</w:t>
      </w:r>
      <w:r w:rsidR="00C75A04">
        <w:rPr>
          <w:rFonts w:ascii="Times New Roman" w:hAnsi="Times New Roman"/>
          <w:sz w:val="24"/>
          <w:szCs w:val="24"/>
        </w:rPr>
        <w:t xml:space="preserve"> par la formation directe ou les visites d’expériences, (</w:t>
      </w:r>
      <w:r w:rsidR="00612662">
        <w:rPr>
          <w:rFonts w:ascii="Times New Roman" w:hAnsi="Times New Roman"/>
          <w:sz w:val="24"/>
          <w:szCs w:val="24"/>
        </w:rPr>
        <w:t>v</w:t>
      </w:r>
      <w:r w:rsidR="009F0041">
        <w:rPr>
          <w:rFonts w:ascii="Times New Roman" w:hAnsi="Times New Roman"/>
          <w:sz w:val="24"/>
          <w:szCs w:val="24"/>
        </w:rPr>
        <w:t>.</w:t>
      </w:r>
      <w:r w:rsidR="00612662">
        <w:rPr>
          <w:rFonts w:ascii="Times New Roman" w:hAnsi="Times New Roman"/>
          <w:sz w:val="24"/>
          <w:szCs w:val="24"/>
        </w:rPr>
        <w:t>d</w:t>
      </w:r>
      <w:r w:rsidR="00C75A04">
        <w:rPr>
          <w:rFonts w:ascii="Times New Roman" w:hAnsi="Times New Roman"/>
          <w:sz w:val="24"/>
          <w:szCs w:val="24"/>
        </w:rPr>
        <w:t>) mesure des changements et des impacts après un temps de mise à l’épreuve, (</w:t>
      </w:r>
      <w:r w:rsidR="00612662">
        <w:rPr>
          <w:rFonts w:ascii="Times New Roman" w:hAnsi="Times New Roman"/>
          <w:sz w:val="24"/>
          <w:szCs w:val="24"/>
        </w:rPr>
        <w:t>v</w:t>
      </w:r>
      <w:r w:rsidR="009F0041">
        <w:rPr>
          <w:rFonts w:ascii="Times New Roman" w:hAnsi="Times New Roman"/>
          <w:sz w:val="24"/>
          <w:szCs w:val="24"/>
        </w:rPr>
        <w:t>.</w:t>
      </w:r>
      <w:r w:rsidR="00612662">
        <w:rPr>
          <w:rFonts w:ascii="Times New Roman" w:hAnsi="Times New Roman"/>
          <w:sz w:val="24"/>
          <w:szCs w:val="24"/>
        </w:rPr>
        <w:t>e</w:t>
      </w:r>
      <w:r w:rsidR="00C75A04">
        <w:rPr>
          <w:rFonts w:ascii="Times New Roman" w:hAnsi="Times New Roman"/>
          <w:sz w:val="24"/>
          <w:szCs w:val="24"/>
        </w:rPr>
        <w:t>) poursuite de l’</w:t>
      </w:r>
      <w:r w:rsidR="005E12C9">
        <w:rPr>
          <w:rFonts w:ascii="Times New Roman" w:hAnsi="Times New Roman"/>
          <w:sz w:val="24"/>
          <w:szCs w:val="24"/>
        </w:rPr>
        <w:t>expérience si les résultats sont concluants</w:t>
      </w:r>
    </w:p>
    <w:p w:rsidR="00E46DCC" w:rsidRDefault="00E46DCC" w:rsidP="00E46DCC">
      <w:pPr>
        <w:tabs>
          <w:tab w:val="left" w:pos="2227"/>
        </w:tabs>
        <w:spacing w:after="0" w:line="240" w:lineRule="auto"/>
        <w:ind w:left="708"/>
        <w:rPr>
          <w:rFonts w:ascii="Times New Roman" w:hAnsi="Times New Roman"/>
          <w:sz w:val="24"/>
          <w:szCs w:val="24"/>
        </w:rPr>
      </w:pPr>
    </w:p>
    <w:p w:rsidR="00B94E67" w:rsidRDefault="00ED6BBE" w:rsidP="00E46DCC">
      <w:pPr>
        <w:tabs>
          <w:tab w:val="left" w:pos="1055"/>
        </w:tabs>
        <w:spacing w:after="0" w:line="240" w:lineRule="auto"/>
        <w:ind w:left="708"/>
        <w:jc w:val="both"/>
        <w:rPr>
          <w:rFonts w:ascii="Times New Roman" w:hAnsi="Times New Roman"/>
          <w:sz w:val="24"/>
          <w:szCs w:val="24"/>
        </w:rPr>
      </w:pPr>
      <w:r>
        <w:rPr>
          <w:rFonts w:ascii="Times New Roman" w:hAnsi="Times New Roman"/>
          <w:b/>
          <w:sz w:val="24"/>
          <w:szCs w:val="24"/>
        </w:rPr>
        <w:t>7</w:t>
      </w:r>
      <w:r w:rsidR="00E46DCC" w:rsidRPr="00024EF9">
        <w:rPr>
          <w:rFonts w:ascii="Times New Roman" w:hAnsi="Times New Roman"/>
          <w:b/>
          <w:sz w:val="24"/>
          <w:szCs w:val="24"/>
        </w:rPr>
        <w:t>. Appuyer la mise en place de groupes thématiques de coopération</w:t>
      </w:r>
      <w:r w:rsidR="00E46DCC">
        <w:rPr>
          <w:rFonts w:ascii="Times New Roman" w:hAnsi="Times New Roman"/>
          <w:sz w:val="24"/>
          <w:szCs w:val="24"/>
        </w:rPr>
        <w:t xml:space="preserve"> : </w:t>
      </w:r>
    </w:p>
    <w:p w:rsidR="00B94E67" w:rsidRDefault="00B94E67" w:rsidP="00E46DCC">
      <w:pPr>
        <w:tabs>
          <w:tab w:val="left" w:pos="1055"/>
        </w:tabs>
        <w:spacing w:after="0" w:line="240" w:lineRule="auto"/>
        <w:ind w:left="708"/>
        <w:jc w:val="both"/>
        <w:rPr>
          <w:rFonts w:ascii="Times New Roman" w:hAnsi="Times New Roman"/>
          <w:sz w:val="24"/>
          <w:szCs w:val="24"/>
        </w:rPr>
      </w:pPr>
    </w:p>
    <w:p w:rsidR="00B94E67" w:rsidRPr="00B94E67" w:rsidRDefault="00B94E67" w:rsidP="00E46DCC">
      <w:pPr>
        <w:tabs>
          <w:tab w:val="left" w:pos="1055"/>
        </w:tabs>
        <w:spacing w:after="0" w:line="240" w:lineRule="auto"/>
        <w:ind w:left="708"/>
        <w:jc w:val="both"/>
        <w:rPr>
          <w:rFonts w:ascii="Times New Roman" w:hAnsi="Times New Roman"/>
          <w:b/>
          <w:i/>
          <w:sz w:val="24"/>
          <w:szCs w:val="24"/>
        </w:rPr>
      </w:pPr>
      <w:r>
        <w:rPr>
          <w:rFonts w:ascii="Times New Roman" w:hAnsi="Times New Roman"/>
          <w:b/>
          <w:i/>
          <w:sz w:val="24"/>
          <w:szCs w:val="24"/>
        </w:rPr>
        <w:tab/>
      </w:r>
      <w:r>
        <w:rPr>
          <w:rFonts w:ascii="Times New Roman" w:hAnsi="Times New Roman"/>
          <w:b/>
          <w:i/>
          <w:sz w:val="24"/>
          <w:szCs w:val="24"/>
        </w:rPr>
        <w:tab/>
      </w:r>
      <w:r w:rsidRPr="00B94E67">
        <w:rPr>
          <w:rFonts w:ascii="Times New Roman" w:hAnsi="Times New Roman"/>
          <w:b/>
          <w:i/>
          <w:sz w:val="24"/>
          <w:szCs w:val="24"/>
        </w:rPr>
        <w:t>Présentation et justification</w:t>
      </w:r>
    </w:p>
    <w:p w:rsidR="00E46DCC" w:rsidRDefault="007D4AD7" w:rsidP="00E46DCC">
      <w:pPr>
        <w:tabs>
          <w:tab w:val="left" w:pos="1055"/>
        </w:tabs>
        <w:spacing w:after="0" w:line="240" w:lineRule="auto"/>
        <w:ind w:left="708"/>
        <w:jc w:val="both"/>
        <w:rPr>
          <w:rFonts w:ascii="Times New Roman" w:hAnsi="Times New Roman"/>
          <w:sz w:val="24"/>
          <w:szCs w:val="24"/>
        </w:rPr>
      </w:pPr>
      <w:r>
        <w:rPr>
          <w:rFonts w:ascii="Times New Roman" w:hAnsi="Times New Roman"/>
          <w:sz w:val="24"/>
          <w:szCs w:val="24"/>
        </w:rPr>
        <w:lastRenderedPageBreak/>
        <w:t>10</w:t>
      </w:r>
      <w:r w:rsidR="007158E4">
        <w:rPr>
          <w:rFonts w:ascii="Times New Roman" w:hAnsi="Times New Roman"/>
          <w:sz w:val="24"/>
          <w:szCs w:val="24"/>
        </w:rPr>
        <w:t>5</w:t>
      </w:r>
      <w:r>
        <w:rPr>
          <w:rFonts w:ascii="Times New Roman" w:hAnsi="Times New Roman"/>
          <w:sz w:val="24"/>
          <w:szCs w:val="24"/>
        </w:rPr>
        <w:t>.</w:t>
      </w:r>
      <w:r w:rsidR="00B94E67">
        <w:rPr>
          <w:rFonts w:ascii="Times New Roman" w:hAnsi="Times New Roman"/>
          <w:sz w:val="24"/>
          <w:szCs w:val="24"/>
        </w:rPr>
        <w:tab/>
        <w:t>L</w:t>
      </w:r>
      <w:r w:rsidR="00E46DCC">
        <w:rPr>
          <w:rFonts w:ascii="Times New Roman" w:hAnsi="Times New Roman"/>
          <w:sz w:val="24"/>
          <w:szCs w:val="24"/>
        </w:rPr>
        <w:t xml:space="preserve">’organisation des partenaires au développement en groupes thématiques </w:t>
      </w:r>
      <w:r w:rsidR="00B35299">
        <w:rPr>
          <w:rFonts w:ascii="Times New Roman" w:hAnsi="Times New Roman"/>
          <w:sz w:val="24"/>
          <w:szCs w:val="24"/>
        </w:rPr>
        <w:t xml:space="preserve">de coopération (santé, éducation, développement local, etc.) </w:t>
      </w:r>
      <w:r w:rsidR="00E46DCC">
        <w:rPr>
          <w:rFonts w:ascii="Times New Roman" w:hAnsi="Times New Roman"/>
          <w:sz w:val="24"/>
          <w:szCs w:val="24"/>
        </w:rPr>
        <w:t xml:space="preserve">dirigés à tour de rôle </w:t>
      </w:r>
      <w:r w:rsidR="00B35299">
        <w:rPr>
          <w:rFonts w:ascii="Times New Roman" w:hAnsi="Times New Roman"/>
          <w:sz w:val="24"/>
          <w:szCs w:val="24"/>
        </w:rPr>
        <w:t xml:space="preserve">par des chefs de file </w:t>
      </w:r>
      <w:r w:rsidR="00E46DCC">
        <w:rPr>
          <w:rFonts w:ascii="Times New Roman" w:hAnsi="Times New Roman"/>
          <w:sz w:val="24"/>
          <w:szCs w:val="24"/>
        </w:rPr>
        <w:t xml:space="preserve">permet de positionner un </w:t>
      </w:r>
      <w:r w:rsidR="00B35299">
        <w:rPr>
          <w:rFonts w:ascii="Times New Roman" w:hAnsi="Times New Roman"/>
          <w:sz w:val="24"/>
          <w:szCs w:val="24"/>
        </w:rPr>
        <w:t>interlocuteur</w:t>
      </w:r>
      <w:r w:rsidR="00E46DCC">
        <w:rPr>
          <w:rFonts w:ascii="Times New Roman" w:hAnsi="Times New Roman"/>
          <w:sz w:val="24"/>
          <w:szCs w:val="24"/>
        </w:rPr>
        <w:t xml:space="preserve"> en face du gouvernement</w:t>
      </w:r>
      <w:r w:rsidR="00B35299">
        <w:rPr>
          <w:rFonts w:ascii="Times New Roman" w:hAnsi="Times New Roman"/>
          <w:sz w:val="24"/>
          <w:szCs w:val="24"/>
        </w:rPr>
        <w:t>, pour qu’il l’inter</w:t>
      </w:r>
      <w:r w:rsidR="00E46DCC">
        <w:rPr>
          <w:rFonts w:ascii="Times New Roman" w:hAnsi="Times New Roman"/>
          <w:sz w:val="24"/>
          <w:szCs w:val="24"/>
        </w:rPr>
        <w:t>pelle</w:t>
      </w:r>
      <w:r w:rsidR="00B35299">
        <w:rPr>
          <w:rFonts w:ascii="Times New Roman" w:hAnsi="Times New Roman"/>
          <w:sz w:val="24"/>
          <w:szCs w:val="24"/>
        </w:rPr>
        <w:t xml:space="preserve"> </w:t>
      </w:r>
      <w:r w:rsidR="00E46DCC">
        <w:rPr>
          <w:rFonts w:ascii="Times New Roman" w:hAnsi="Times New Roman"/>
          <w:sz w:val="24"/>
          <w:szCs w:val="24"/>
        </w:rPr>
        <w:t>plus facile</w:t>
      </w:r>
      <w:r w:rsidR="00B35299">
        <w:rPr>
          <w:rFonts w:ascii="Times New Roman" w:hAnsi="Times New Roman"/>
          <w:sz w:val="24"/>
          <w:szCs w:val="24"/>
        </w:rPr>
        <w:t>ment sur</w:t>
      </w:r>
      <w:r w:rsidR="00E46DCC">
        <w:rPr>
          <w:rFonts w:ascii="Times New Roman" w:hAnsi="Times New Roman"/>
          <w:sz w:val="24"/>
          <w:szCs w:val="24"/>
        </w:rPr>
        <w:t xml:space="preserve"> </w:t>
      </w:r>
      <w:r w:rsidR="00B35299">
        <w:rPr>
          <w:rFonts w:ascii="Times New Roman" w:hAnsi="Times New Roman"/>
          <w:sz w:val="24"/>
          <w:szCs w:val="24"/>
        </w:rPr>
        <w:t>l’</w:t>
      </w:r>
      <w:r w:rsidR="00E46DCC">
        <w:rPr>
          <w:rFonts w:ascii="Times New Roman" w:hAnsi="Times New Roman"/>
          <w:sz w:val="24"/>
          <w:szCs w:val="24"/>
        </w:rPr>
        <w:t>appropriation et l’accompagnement qu</w:t>
      </w:r>
      <w:r w:rsidR="00B35299">
        <w:rPr>
          <w:rFonts w:ascii="Times New Roman" w:hAnsi="Times New Roman"/>
          <w:sz w:val="24"/>
          <w:szCs w:val="24"/>
        </w:rPr>
        <w:t xml:space="preserve">e l’Etat </w:t>
      </w:r>
      <w:r w:rsidR="00E46DCC">
        <w:rPr>
          <w:rFonts w:ascii="Times New Roman" w:hAnsi="Times New Roman"/>
          <w:sz w:val="24"/>
          <w:szCs w:val="24"/>
        </w:rPr>
        <w:t>doit prodiguer aux projets</w:t>
      </w:r>
      <w:r w:rsidR="00B35299">
        <w:rPr>
          <w:rFonts w:ascii="Times New Roman" w:hAnsi="Times New Roman"/>
          <w:sz w:val="24"/>
          <w:szCs w:val="24"/>
        </w:rPr>
        <w:t>.</w:t>
      </w:r>
    </w:p>
    <w:p w:rsidR="00B94E67" w:rsidRPr="00B13FBE" w:rsidRDefault="00B94E67" w:rsidP="00B76A9D">
      <w:pPr>
        <w:tabs>
          <w:tab w:val="left" w:pos="1055"/>
        </w:tabs>
        <w:spacing w:after="0" w:line="240" w:lineRule="auto"/>
        <w:ind w:left="1416"/>
        <w:jc w:val="both"/>
        <w:rPr>
          <w:rFonts w:ascii="Times New Roman" w:hAnsi="Times New Roman"/>
          <w:b/>
          <w:i/>
          <w:sz w:val="14"/>
          <w:szCs w:val="14"/>
        </w:rPr>
      </w:pPr>
    </w:p>
    <w:p w:rsidR="005E12C9" w:rsidRPr="00B76A9D" w:rsidRDefault="005E12C9" w:rsidP="00B76A9D">
      <w:pPr>
        <w:tabs>
          <w:tab w:val="left" w:pos="1055"/>
        </w:tabs>
        <w:spacing w:after="0" w:line="240" w:lineRule="auto"/>
        <w:ind w:left="1416"/>
        <w:jc w:val="both"/>
        <w:rPr>
          <w:rFonts w:ascii="Times New Roman" w:hAnsi="Times New Roman"/>
          <w:b/>
          <w:i/>
          <w:sz w:val="24"/>
          <w:szCs w:val="24"/>
        </w:rPr>
      </w:pPr>
      <w:r w:rsidRPr="00B76A9D">
        <w:rPr>
          <w:rFonts w:ascii="Times New Roman" w:hAnsi="Times New Roman"/>
          <w:b/>
          <w:i/>
          <w:sz w:val="24"/>
          <w:szCs w:val="24"/>
        </w:rPr>
        <w:t>Modalités de mise en œuvre :</w:t>
      </w:r>
    </w:p>
    <w:p w:rsidR="00024EF9" w:rsidRDefault="00024EF9" w:rsidP="0001319C">
      <w:pPr>
        <w:pStyle w:val="ListParagraph"/>
        <w:numPr>
          <w:ilvl w:val="0"/>
          <w:numId w:val="51"/>
        </w:numPr>
        <w:tabs>
          <w:tab w:val="left" w:pos="1055"/>
        </w:tabs>
        <w:spacing w:after="0" w:line="240" w:lineRule="auto"/>
        <w:ind w:left="2136"/>
        <w:jc w:val="both"/>
        <w:rPr>
          <w:rFonts w:ascii="Times New Roman" w:hAnsi="Times New Roman"/>
          <w:sz w:val="24"/>
          <w:szCs w:val="24"/>
        </w:rPr>
      </w:pPr>
      <w:r>
        <w:rPr>
          <w:rFonts w:ascii="Times New Roman" w:hAnsi="Times New Roman"/>
          <w:sz w:val="24"/>
          <w:szCs w:val="24"/>
        </w:rPr>
        <w:t>Plaidoyer auprès des partenaires au développement pour l’organisation d’une rencontre consultative sur les spécialisations thématiques en matière de coopération avec STP ; le Gouvernement peut être représenté à cette rencontre comme observateur</w:t>
      </w:r>
    </w:p>
    <w:p w:rsidR="005E12C9" w:rsidRDefault="00024EF9" w:rsidP="0001319C">
      <w:pPr>
        <w:pStyle w:val="ListParagraph"/>
        <w:numPr>
          <w:ilvl w:val="0"/>
          <w:numId w:val="51"/>
        </w:numPr>
        <w:tabs>
          <w:tab w:val="left" w:pos="1055"/>
        </w:tabs>
        <w:spacing w:after="0" w:line="240" w:lineRule="auto"/>
        <w:ind w:left="2136"/>
        <w:jc w:val="both"/>
        <w:rPr>
          <w:rFonts w:ascii="Times New Roman" w:hAnsi="Times New Roman"/>
          <w:sz w:val="24"/>
          <w:szCs w:val="24"/>
        </w:rPr>
      </w:pPr>
      <w:r w:rsidRPr="00B76A9D">
        <w:rPr>
          <w:rFonts w:ascii="Times New Roman" w:hAnsi="Times New Roman"/>
          <w:sz w:val="24"/>
          <w:szCs w:val="24"/>
        </w:rPr>
        <w:t>Sortir de cette rencontre avec un projet de configuration des groupes thématiques, avec r</w:t>
      </w:r>
      <w:r w:rsidR="00B76A9D" w:rsidRPr="00B76A9D">
        <w:rPr>
          <w:rFonts w:ascii="Times New Roman" w:hAnsi="Times New Roman"/>
          <w:sz w:val="24"/>
          <w:szCs w:val="24"/>
        </w:rPr>
        <w:t>épar</w:t>
      </w:r>
      <w:r w:rsidR="00B76A9D">
        <w:rPr>
          <w:rFonts w:ascii="Times New Roman" w:hAnsi="Times New Roman"/>
          <w:sz w:val="24"/>
          <w:szCs w:val="24"/>
        </w:rPr>
        <w:t>tition des bailleurs potentiels, ne serait-ce qu’en première intention</w:t>
      </w:r>
    </w:p>
    <w:p w:rsidR="00B76A9D" w:rsidRDefault="00B76A9D" w:rsidP="0001319C">
      <w:pPr>
        <w:pStyle w:val="ListParagraph"/>
        <w:numPr>
          <w:ilvl w:val="0"/>
          <w:numId w:val="51"/>
        </w:numPr>
        <w:tabs>
          <w:tab w:val="left" w:pos="1055"/>
        </w:tabs>
        <w:spacing w:after="0" w:line="240" w:lineRule="auto"/>
        <w:ind w:left="2136"/>
        <w:jc w:val="both"/>
        <w:rPr>
          <w:rFonts w:ascii="Times New Roman" w:hAnsi="Times New Roman"/>
          <w:sz w:val="24"/>
          <w:szCs w:val="24"/>
        </w:rPr>
      </w:pPr>
      <w:r>
        <w:rPr>
          <w:rFonts w:ascii="Times New Roman" w:hAnsi="Times New Roman"/>
          <w:sz w:val="24"/>
          <w:szCs w:val="24"/>
        </w:rPr>
        <w:t>Plaidoyer pour une formalisation des groupes thématique</w:t>
      </w:r>
      <w:r w:rsidR="00D60ACC">
        <w:rPr>
          <w:rFonts w:ascii="Times New Roman" w:hAnsi="Times New Roman"/>
          <w:sz w:val="24"/>
          <w:szCs w:val="24"/>
        </w:rPr>
        <w:t>s</w:t>
      </w:r>
      <w:r>
        <w:rPr>
          <w:rFonts w:ascii="Times New Roman" w:hAnsi="Times New Roman"/>
          <w:sz w:val="24"/>
          <w:szCs w:val="24"/>
        </w:rPr>
        <w:t xml:space="preserve"> par document signés conjointement par les bailleurs et le Gouvernement</w:t>
      </w:r>
    </w:p>
    <w:p w:rsidR="00B76A9D" w:rsidRDefault="00B76A9D" w:rsidP="0001319C">
      <w:pPr>
        <w:pStyle w:val="ListParagraph"/>
        <w:numPr>
          <w:ilvl w:val="0"/>
          <w:numId w:val="51"/>
        </w:numPr>
        <w:tabs>
          <w:tab w:val="left" w:pos="1055"/>
        </w:tabs>
        <w:spacing w:after="0" w:line="240" w:lineRule="auto"/>
        <w:ind w:left="2136"/>
        <w:jc w:val="both"/>
        <w:rPr>
          <w:rFonts w:ascii="Times New Roman" w:hAnsi="Times New Roman"/>
          <w:sz w:val="24"/>
          <w:szCs w:val="24"/>
        </w:rPr>
      </w:pPr>
      <w:r>
        <w:rPr>
          <w:rFonts w:ascii="Times New Roman" w:hAnsi="Times New Roman"/>
          <w:sz w:val="24"/>
          <w:szCs w:val="24"/>
        </w:rPr>
        <w:t>Fonctionnement autonome de chaque groupe qui choisit régulièrement son chef de file, mais également réunion</w:t>
      </w:r>
      <w:r w:rsidR="00D60ACC">
        <w:rPr>
          <w:rFonts w:ascii="Times New Roman" w:hAnsi="Times New Roman"/>
          <w:sz w:val="24"/>
          <w:szCs w:val="24"/>
        </w:rPr>
        <w:t>s</w:t>
      </w:r>
      <w:r>
        <w:rPr>
          <w:rFonts w:ascii="Times New Roman" w:hAnsi="Times New Roman"/>
          <w:sz w:val="24"/>
          <w:szCs w:val="24"/>
        </w:rPr>
        <w:t xml:space="preserve"> régulières de partage et mise en commun entre les chefs de file d’abord, entre les groupes eux-mêmes ensuite.</w:t>
      </w:r>
    </w:p>
    <w:p w:rsidR="00B76A9D" w:rsidRPr="00B76A9D" w:rsidRDefault="00B76A9D" w:rsidP="0001319C">
      <w:pPr>
        <w:pStyle w:val="ListParagraph"/>
        <w:numPr>
          <w:ilvl w:val="0"/>
          <w:numId w:val="51"/>
        </w:numPr>
        <w:tabs>
          <w:tab w:val="left" w:pos="1055"/>
        </w:tabs>
        <w:spacing w:after="0" w:line="240" w:lineRule="auto"/>
        <w:ind w:left="2136"/>
        <w:jc w:val="both"/>
        <w:rPr>
          <w:rFonts w:ascii="Times New Roman" w:hAnsi="Times New Roman"/>
          <w:sz w:val="24"/>
          <w:szCs w:val="24"/>
        </w:rPr>
      </w:pPr>
      <w:r>
        <w:rPr>
          <w:rFonts w:ascii="Times New Roman" w:hAnsi="Times New Roman"/>
          <w:sz w:val="24"/>
          <w:szCs w:val="24"/>
        </w:rPr>
        <w:t>Mandats des groupes: (</w:t>
      </w:r>
      <w:r w:rsidR="00612662">
        <w:rPr>
          <w:rFonts w:ascii="Times New Roman" w:hAnsi="Times New Roman"/>
          <w:sz w:val="24"/>
          <w:szCs w:val="24"/>
        </w:rPr>
        <w:t>v.a</w:t>
      </w:r>
      <w:r>
        <w:rPr>
          <w:rFonts w:ascii="Times New Roman" w:hAnsi="Times New Roman"/>
          <w:sz w:val="24"/>
          <w:szCs w:val="24"/>
        </w:rPr>
        <w:t>) harmonisation de la coopération sur les thématiques du groupe, (</w:t>
      </w:r>
      <w:r w:rsidR="00612662">
        <w:rPr>
          <w:rFonts w:ascii="Times New Roman" w:hAnsi="Times New Roman"/>
          <w:sz w:val="24"/>
          <w:szCs w:val="24"/>
        </w:rPr>
        <w:t>v.b</w:t>
      </w:r>
      <w:r>
        <w:rPr>
          <w:rFonts w:ascii="Times New Roman" w:hAnsi="Times New Roman"/>
          <w:sz w:val="24"/>
          <w:szCs w:val="24"/>
        </w:rPr>
        <w:t xml:space="preserve">) </w:t>
      </w:r>
      <w:r w:rsidR="00D60ACC">
        <w:rPr>
          <w:rFonts w:ascii="Times New Roman" w:hAnsi="Times New Roman"/>
          <w:sz w:val="24"/>
          <w:szCs w:val="24"/>
        </w:rPr>
        <w:t xml:space="preserve">rôle de </w:t>
      </w:r>
      <w:r>
        <w:rPr>
          <w:rFonts w:ascii="Times New Roman" w:hAnsi="Times New Roman"/>
          <w:sz w:val="24"/>
          <w:szCs w:val="24"/>
        </w:rPr>
        <w:t xml:space="preserve">cadre d’approche du gouvernement pour favoriser de sa part une meilleure appropriation des projets et programmes du groupe et l’accompagnement de leur mise en œuvre </w:t>
      </w:r>
    </w:p>
    <w:p w:rsidR="00E46DCC" w:rsidRPr="00B13FBE" w:rsidRDefault="00E46DCC" w:rsidP="00E46DCC">
      <w:pPr>
        <w:tabs>
          <w:tab w:val="left" w:pos="2227"/>
        </w:tabs>
        <w:spacing w:after="0" w:line="240" w:lineRule="auto"/>
        <w:ind w:left="708"/>
        <w:rPr>
          <w:rFonts w:ascii="Times New Roman" w:hAnsi="Times New Roman"/>
          <w:sz w:val="14"/>
          <w:szCs w:val="14"/>
        </w:rPr>
      </w:pPr>
    </w:p>
    <w:p w:rsidR="00B94E67" w:rsidRDefault="00ED6BBE" w:rsidP="00E46DCC">
      <w:pPr>
        <w:tabs>
          <w:tab w:val="left" w:pos="2227"/>
        </w:tabs>
        <w:spacing w:after="0" w:line="240" w:lineRule="auto"/>
        <w:ind w:left="708"/>
        <w:jc w:val="both"/>
        <w:rPr>
          <w:rFonts w:ascii="Times New Roman" w:hAnsi="Times New Roman"/>
          <w:sz w:val="24"/>
          <w:szCs w:val="24"/>
        </w:rPr>
      </w:pPr>
      <w:r>
        <w:rPr>
          <w:rFonts w:ascii="Times New Roman" w:hAnsi="Times New Roman"/>
          <w:b/>
          <w:sz w:val="24"/>
          <w:szCs w:val="24"/>
        </w:rPr>
        <w:t>8</w:t>
      </w:r>
      <w:r w:rsidR="00E46DCC" w:rsidRPr="00024EF9">
        <w:rPr>
          <w:rFonts w:ascii="Times New Roman" w:hAnsi="Times New Roman"/>
          <w:b/>
          <w:sz w:val="24"/>
          <w:szCs w:val="24"/>
        </w:rPr>
        <w:t>. Mobiliser des Experts Genre et Environnement</w:t>
      </w:r>
      <w:r w:rsidR="00E46DCC">
        <w:rPr>
          <w:rFonts w:ascii="Times New Roman" w:hAnsi="Times New Roman"/>
          <w:sz w:val="24"/>
          <w:szCs w:val="24"/>
        </w:rPr>
        <w:t xml:space="preserve"> : </w:t>
      </w:r>
    </w:p>
    <w:p w:rsidR="00B94E67" w:rsidRDefault="00B94E67" w:rsidP="00E46DCC">
      <w:pPr>
        <w:tabs>
          <w:tab w:val="left" w:pos="2227"/>
        </w:tabs>
        <w:spacing w:after="0" w:line="240" w:lineRule="auto"/>
        <w:ind w:left="708"/>
        <w:jc w:val="both"/>
        <w:rPr>
          <w:rFonts w:ascii="Times New Roman" w:hAnsi="Times New Roman"/>
          <w:sz w:val="24"/>
          <w:szCs w:val="24"/>
        </w:rPr>
      </w:pPr>
    </w:p>
    <w:p w:rsidR="00B94E67" w:rsidRPr="00B94E67" w:rsidRDefault="00B94E67" w:rsidP="00B94E67">
      <w:pPr>
        <w:tabs>
          <w:tab w:val="left" w:pos="2227"/>
        </w:tabs>
        <w:spacing w:after="0" w:line="240" w:lineRule="auto"/>
        <w:ind w:left="1416"/>
        <w:jc w:val="both"/>
        <w:rPr>
          <w:rFonts w:ascii="Times New Roman" w:hAnsi="Times New Roman"/>
          <w:b/>
          <w:sz w:val="24"/>
          <w:szCs w:val="24"/>
        </w:rPr>
      </w:pPr>
      <w:r w:rsidRPr="00B94E67">
        <w:rPr>
          <w:rFonts w:ascii="Times New Roman" w:hAnsi="Times New Roman"/>
          <w:b/>
          <w:sz w:val="24"/>
          <w:szCs w:val="24"/>
        </w:rPr>
        <w:t xml:space="preserve">Présentation et justification </w:t>
      </w:r>
    </w:p>
    <w:p w:rsidR="00E46DCC" w:rsidRDefault="007D4AD7" w:rsidP="00B94E67">
      <w:pPr>
        <w:tabs>
          <w:tab w:val="left" w:pos="1418"/>
        </w:tabs>
        <w:spacing w:after="0" w:line="240" w:lineRule="auto"/>
        <w:ind w:left="708"/>
        <w:jc w:val="both"/>
        <w:rPr>
          <w:rFonts w:ascii="Times New Roman" w:hAnsi="Times New Roman"/>
          <w:sz w:val="24"/>
          <w:szCs w:val="24"/>
        </w:rPr>
      </w:pPr>
      <w:r>
        <w:rPr>
          <w:rFonts w:ascii="Times New Roman" w:hAnsi="Times New Roman"/>
          <w:sz w:val="24"/>
          <w:szCs w:val="24"/>
        </w:rPr>
        <w:t>10</w:t>
      </w:r>
      <w:r w:rsidR="007158E4">
        <w:rPr>
          <w:rFonts w:ascii="Times New Roman" w:hAnsi="Times New Roman"/>
          <w:sz w:val="24"/>
          <w:szCs w:val="24"/>
        </w:rPr>
        <w:t>6</w:t>
      </w:r>
      <w:r>
        <w:rPr>
          <w:rFonts w:ascii="Times New Roman" w:hAnsi="Times New Roman"/>
          <w:sz w:val="24"/>
          <w:szCs w:val="24"/>
        </w:rPr>
        <w:t>.</w:t>
      </w:r>
      <w:r w:rsidR="00B94E67">
        <w:rPr>
          <w:rFonts w:ascii="Times New Roman" w:hAnsi="Times New Roman"/>
          <w:sz w:val="24"/>
          <w:szCs w:val="24"/>
        </w:rPr>
        <w:tab/>
      </w:r>
      <w:r w:rsidR="00E46DCC">
        <w:rPr>
          <w:rFonts w:ascii="Times New Roman" w:hAnsi="Times New Roman"/>
          <w:sz w:val="24"/>
          <w:szCs w:val="24"/>
        </w:rPr>
        <w:t>Compte des enjeux que le Programme attache à cette double problématique du genre et de l’environnement, il est nécessaire que le bureau de pays dispose de ressources ou de points focaux dans ce</w:t>
      </w:r>
      <w:r w:rsidR="00B35299">
        <w:rPr>
          <w:rFonts w:ascii="Times New Roman" w:hAnsi="Times New Roman"/>
          <w:sz w:val="24"/>
          <w:szCs w:val="24"/>
        </w:rPr>
        <w:t>s</w:t>
      </w:r>
      <w:r w:rsidR="00E46DCC">
        <w:rPr>
          <w:rFonts w:ascii="Times New Roman" w:hAnsi="Times New Roman"/>
          <w:sz w:val="24"/>
          <w:szCs w:val="24"/>
        </w:rPr>
        <w:t xml:space="preserve"> domaine</w:t>
      </w:r>
      <w:r w:rsidR="00B35299">
        <w:rPr>
          <w:rFonts w:ascii="Times New Roman" w:hAnsi="Times New Roman"/>
          <w:sz w:val="24"/>
          <w:szCs w:val="24"/>
        </w:rPr>
        <w:t>s</w:t>
      </w:r>
      <w:r w:rsidR="00E46DCC">
        <w:rPr>
          <w:rFonts w:ascii="Times New Roman" w:hAnsi="Times New Roman"/>
          <w:sz w:val="24"/>
          <w:szCs w:val="24"/>
        </w:rPr>
        <w:t>.</w:t>
      </w:r>
    </w:p>
    <w:p w:rsidR="00B76A9D" w:rsidRPr="00CF65CB" w:rsidRDefault="00B76A9D" w:rsidP="00CF65CB">
      <w:pPr>
        <w:tabs>
          <w:tab w:val="left" w:pos="2227"/>
        </w:tabs>
        <w:spacing w:after="0" w:line="240" w:lineRule="auto"/>
        <w:ind w:left="1416"/>
        <w:jc w:val="both"/>
        <w:rPr>
          <w:rFonts w:ascii="Times New Roman" w:hAnsi="Times New Roman"/>
          <w:b/>
          <w:i/>
          <w:sz w:val="24"/>
          <w:szCs w:val="24"/>
        </w:rPr>
      </w:pPr>
      <w:r w:rsidRPr="00CF65CB">
        <w:rPr>
          <w:rFonts w:ascii="Times New Roman" w:hAnsi="Times New Roman"/>
          <w:b/>
          <w:i/>
          <w:sz w:val="24"/>
          <w:szCs w:val="24"/>
        </w:rPr>
        <w:t>Modalités de mise en œuvre :</w:t>
      </w:r>
    </w:p>
    <w:p w:rsidR="00B76A9D" w:rsidRDefault="00CF65CB" w:rsidP="0001319C">
      <w:pPr>
        <w:pStyle w:val="ListParagraph"/>
        <w:numPr>
          <w:ilvl w:val="0"/>
          <w:numId w:val="52"/>
        </w:numPr>
        <w:tabs>
          <w:tab w:val="left" w:pos="2227"/>
        </w:tabs>
        <w:spacing w:after="0" w:line="240" w:lineRule="auto"/>
        <w:ind w:left="2136"/>
        <w:jc w:val="both"/>
        <w:rPr>
          <w:rFonts w:ascii="Times New Roman" w:hAnsi="Times New Roman"/>
          <w:sz w:val="24"/>
          <w:szCs w:val="24"/>
        </w:rPr>
      </w:pPr>
      <w:r>
        <w:rPr>
          <w:rFonts w:ascii="Times New Roman" w:hAnsi="Times New Roman"/>
          <w:sz w:val="24"/>
          <w:szCs w:val="24"/>
        </w:rPr>
        <w:t>Recrutement d’un spécialiste de l’environnement au sein du bureau de pays</w:t>
      </w:r>
    </w:p>
    <w:p w:rsidR="00CF65CB" w:rsidRPr="00CF65CB" w:rsidRDefault="00CF65CB" w:rsidP="0001319C">
      <w:pPr>
        <w:pStyle w:val="ListParagraph"/>
        <w:numPr>
          <w:ilvl w:val="0"/>
          <w:numId w:val="52"/>
        </w:numPr>
        <w:tabs>
          <w:tab w:val="left" w:pos="2227"/>
        </w:tabs>
        <w:spacing w:after="0" w:line="240" w:lineRule="auto"/>
        <w:ind w:left="2136"/>
        <w:jc w:val="both"/>
        <w:rPr>
          <w:rFonts w:ascii="Times New Roman" w:hAnsi="Times New Roman"/>
          <w:sz w:val="24"/>
          <w:szCs w:val="24"/>
        </w:rPr>
      </w:pPr>
      <w:r>
        <w:rPr>
          <w:rFonts w:ascii="Times New Roman" w:hAnsi="Times New Roman"/>
          <w:sz w:val="24"/>
          <w:szCs w:val="24"/>
        </w:rPr>
        <w:t>Recrutement d’un spécialiste du genre ou formation progressive d’un membre du staff ayant un profil de base adéquat (formation initiale en sciences sociales ou politiques)</w:t>
      </w:r>
    </w:p>
    <w:p w:rsidR="00E46DCC" w:rsidRPr="00B13FBE" w:rsidRDefault="00E46DCC" w:rsidP="00E46DCC">
      <w:pPr>
        <w:tabs>
          <w:tab w:val="left" w:pos="2227"/>
        </w:tabs>
        <w:spacing w:after="0" w:line="240" w:lineRule="auto"/>
        <w:ind w:left="708"/>
        <w:rPr>
          <w:rFonts w:ascii="Times New Roman" w:hAnsi="Times New Roman"/>
          <w:sz w:val="14"/>
          <w:szCs w:val="14"/>
        </w:rPr>
      </w:pPr>
    </w:p>
    <w:p w:rsidR="00B94E67" w:rsidRDefault="00ED6BBE" w:rsidP="00E46DCC">
      <w:pPr>
        <w:tabs>
          <w:tab w:val="left" w:pos="2227"/>
        </w:tabs>
        <w:spacing w:after="0" w:line="240" w:lineRule="auto"/>
        <w:ind w:left="708"/>
        <w:jc w:val="both"/>
        <w:rPr>
          <w:rFonts w:ascii="Times New Roman" w:hAnsi="Times New Roman"/>
          <w:b/>
          <w:sz w:val="24"/>
          <w:szCs w:val="24"/>
        </w:rPr>
      </w:pPr>
      <w:r>
        <w:rPr>
          <w:rFonts w:ascii="Times New Roman" w:hAnsi="Times New Roman"/>
          <w:b/>
          <w:sz w:val="24"/>
          <w:szCs w:val="24"/>
        </w:rPr>
        <w:t>9</w:t>
      </w:r>
      <w:r w:rsidR="00E46DCC" w:rsidRPr="00024EF9">
        <w:rPr>
          <w:rFonts w:ascii="Times New Roman" w:hAnsi="Times New Roman"/>
          <w:b/>
          <w:sz w:val="24"/>
          <w:szCs w:val="24"/>
        </w:rPr>
        <w:t>. Clarifier les questions de prise en charge dans l’exécution des projets</w:t>
      </w:r>
    </w:p>
    <w:p w:rsidR="00B94E67" w:rsidRPr="00B13FBE" w:rsidRDefault="00B94E67" w:rsidP="00E46DCC">
      <w:pPr>
        <w:tabs>
          <w:tab w:val="left" w:pos="2227"/>
        </w:tabs>
        <w:spacing w:after="0" w:line="240" w:lineRule="auto"/>
        <w:ind w:left="708"/>
        <w:jc w:val="both"/>
        <w:rPr>
          <w:rFonts w:ascii="Times New Roman" w:hAnsi="Times New Roman"/>
          <w:sz w:val="14"/>
          <w:szCs w:val="14"/>
        </w:rPr>
      </w:pPr>
    </w:p>
    <w:p w:rsidR="00B94E67" w:rsidRPr="00B94E67" w:rsidRDefault="00B94E67" w:rsidP="00B94E67">
      <w:pPr>
        <w:tabs>
          <w:tab w:val="left" w:pos="2227"/>
        </w:tabs>
        <w:spacing w:after="0" w:line="240" w:lineRule="auto"/>
        <w:ind w:left="1416"/>
        <w:jc w:val="both"/>
        <w:rPr>
          <w:rFonts w:ascii="Times New Roman" w:hAnsi="Times New Roman"/>
          <w:b/>
          <w:i/>
          <w:sz w:val="24"/>
          <w:szCs w:val="24"/>
        </w:rPr>
      </w:pPr>
      <w:r w:rsidRPr="00B94E67">
        <w:rPr>
          <w:rFonts w:ascii="Times New Roman" w:hAnsi="Times New Roman"/>
          <w:b/>
          <w:i/>
          <w:sz w:val="24"/>
          <w:szCs w:val="24"/>
        </w:rPr>
        <w:t>Présentation et Justification</w:t>
      </w:r>
    </w:p>
    <w:p w:rsidR="00B94E67" w:rsidRDefault="00B94E67" w:rsidP="00B94E67">
      <w:pPr>
        <w:tabs>
          <w:tab w:val="left" w:pos="2227"/>
        </w:tabs>
        <w:spacing w:after="0" w:line="240" w:lineRule="auto"/>
        <w:ind w:left="1416"/>
        <w:jc w:val="both"/>
        <w:rPr>
          <w:rFonts w:ascii="Times New Roman" w:hAnsi="Times New Roman"/>
          <w:sz w:val="24"/>
          <w:szCs w:val="24"/>
        </w:rPr>
      </w:pPr>
    </w:p>
    <w:p w:rsidR="00E46DCC" w:rsidRDefault="007D4AD7" w:rsidP="00B94E67">
      <w:pPr>
        <w:tabs>
          <w:tab w:val="left" w:pos="1418"/>
        </w:tabs>
        <w:spacing w:after="0" w:line="240" w:lineRule="auto"/>
        <w:ind w:left="708"/>
        <w:jc w:val="both"/>
        <w:rPr>
          <w:rFonts w:ascii="Times New Roman" w:hAnsi="Times New Roman"/>
          <w:sz w:val="24"/>
          <w:szCs w:val="24"/>
        </w:rPr>
      </w:pPr>
      <w:r>
        <w:rPr>
          <w:rFonts w:ascii="Times New Roman" w:hAnsi="Times New Roman"/>
          <w:sz w:val="24"/>
          <w:szCs w:val="24"/>
        </w:rPr>
        <w:t>10</w:t>
      </w:r>
      <w:r w:rsidR="007158E4">
        <w:rPr>
          <w:rFonts w:ascii="Times New Roman" w:hAnsi="Times New Roman"/>
          <w:sz w:val="24"/>
          <w:szCs w:val="24"/>
        </w:rPr>
        <w:t>7</w:t>
      </w:r>
      <w:r>
        <w:rPr>
          <w:rFonts w:ascii="Times New Roman" w:hAnsi="Times New Roman"/>
          <w:sz w:val="24"/>
          <w:szCs w:val="24"/>
        </w:rPr>
        <w:t>.</w:t>
      </w:r>
      <w:r w:rsidR="00B94E67">
        <w:rPr>
          <w:rFonts w:ascii="Times New Roman" w:hAnsi="Times New Roman"/>
          <w:sz w:val="24"/>
          <w:szCs w:val="24"/>
        </w:rPr>
        <w:tab/>
        <w:t>B</w:t>
      </w:r>
      <w:r w:rsidR="00E46DCC">
        <w:rPr>
          <w:rFonts w:ascii="Times New Roman" w:hAnsi="Times New Roman"/>
          <w:sz w:val="24"/>
          <w:szCs w:val="24"/>
        </w:rPr>
        <w:t>eaucoup de cadres</w:t>
      </w:r>
      <w:r w:rsidR="00B35299">
        <w:rPr>
          <w:rFonts w:ascii="Times New Roman" w:hAnsi="Times New Roman"/>
          <w:sz w:val="24"/>
          <w:szCs w:val="24"/>
        </w:rPr>
        <w:t>,</w:t>
      </w:r>
      <w:r w:rsidR="00E46DCC">
        <w:rPr>
          <w:rFonts w:ascii="Times New Roman" w:hAnsi="Times New Roman"/>
          <w:sz w:val="24"/>
          <w:szCs w:val="24"/>
        </w:rPr>
        <w:t xml:space="preserve"> parties prenantes aux activités des projets</w:t>
      </w:r>
      <w:r w:rsidR="00B35299">
        <w:rPr>
          <w:rFonts w:ascii="Times New Roman" w:hAnsi="Times New Roman"/>
          <w:sz w:val="24"/>
          <w:szCs w:val="24"/>
        </w:rPr>
        <w:t>,</w:t>
      </w:r>
      <w:r w:rsidR="00E46DCC">
        <w:rPr>
          <w:rFonts w:ascii="Times New Roman" w:hAnsi="Times New Roman"/>
          <w:sz w:val="24"/>
          <w:szCs w:val="24"/>
        </w:rPr>
        <w:t xml:space="preserve"> développent des frustrations en considérant qu’ils doivent être systématiquement rémunérés en contrepartie des inputs dont ils font bénéficier l’exécution ; cette ambigüité gêne l’appropriation et la productivité des projets.</w:t>
      </w:r>
    </w:p>
    <w:p w:rsidR="00B94E67" w:rsidRPr="00B13FBE" w:rsidRDefault="00B94E67" w:rsidP="00B94E67">
      <w:pPr>
        <w:tabs>
          <w:tab w:val="left" w:pos="2227"/>
        </w:tabs>
        <w:spacing w:after="0" w:line="240" w:lineRule="auto"/>
        <w:ind w:left="1416"/>
        <w:jc w:val="both"/>
        <w:rPr>
          <w:rFonts w:ascii="Times New Roman" w:hAnsi="Times New Roman"/>
          <w:sz w:val="14"/>
          <w:szCs w:val="14"/>
        </w:rPr>
      </w:pPr>
    </w:p>
    <w:p w:rsidR="00CF65CB" w:rsidRPr="008676F9" w:rsidRDefault="00CF65CB" w:rsidP="008676F9">
      <w:pPr>
        <w:tabs>
          <w:tab w:val="left" w:pos="2227"/>
        </w:tabs>
        <w:spacing w:after="0" w:line="240" w:lineRule="auto"/>
        <w:ind w:left="1416"/>
        <w:jc w:val="both"/>
        <w:rPr>
          <w:rFonts w:ascii="Times New Roman" w:hAnsi="Times New Roman"/>
          <w:b/>
          <w:i/>
          <w:sz w:val="24"/>
          <w:szCs w:val="24"/>
        </w:rPr>
      </w:pPr>
      <w:r w:rsidRPr="008676F9">
        <w:rPr>
          <w:rFonts w:ascii="Times New Roman" w:hAnsi="Times New Roman"/>
          <w:b/>
          <w:i/>
          <w:sz w:val="24"/>
          <w:szCs w:val="24"/>
        </w:rPr>
        <w:t>Modalités de mise en œuvre :</w:t>
      </w:r>
    </w:p>
    <w:p w:rsidR="00CF65CB" w:rsidRDefault="00CF65CB" w:rsidP="0001319C">
      <w:pPr>
        <w:pStyle w:val="ListParagraph"/>
        <w:numPr>
          <w:ilvl w:val="0"/>
          <w:numId w:val="53"/>
        </w:numPr>
        <w:tabs>
          <w:tab w:val="left" w:pos="2227"/>
        </w:tabs>
        <w:spacing w:after="0" w:line="240" w:lineRule="auto"/>
        <w:ind w:left="2136"/>
        <w:jc w:val="both"/>
        <w:rPr>
          <w:rFonts w:ascii="Times New Roman" w:hAnsi="Times New Roman"/>
          <w:sz w:val="24"/>
          <w:szCs w:val="24"/>
        </w:rPr>
      </w:pPr>
      <w:r>
        <w:rPr>
          <w:rFonts w:ascii="Times New Roman" w:hAnsi="Times New Roman"/>
          <w:sz w:val="24"/>
          <w:szCs w:val="24"/>
        </w:rPr>
        <w:t>Plaidoyer auprès des autres partenaires au développement dans le SNU et au-delà (ce problème ne peut être géré de manière non coordonnée</w:t>
      </w:r>
      <w:r w:rsidR="00D60ACC">
        <w:rPr>
          <w:rFonts w:ascii="Times New Roman" w:hAnsi="Times New Roman"/>
          <w:sz w:val="24"/>
          <w:szCs w:val="24"/>
        </w:rPr>
        <w:t xml:space="preserve"> entre les différents bailleurs de fonds</w:t>
      </w:r>
      <w:r>
        <w:rPr>
          <w:rFonts w:ascii="Times New Roman" w:hAnsi="Times New Roman"/>
          <w:sz w:val="24"/>
          <w:szCs w:val="24"/>
        </w:rPr>
        <w:t>)</w:t>
      </w:r>
    </w:p>
    <w:p w:rsidR="00CF65CB" w:rsidRDefault="00CF65CB" w:rsidP="0001319C">
      <w:pPr>
        <w:pStyle w:val="ListParagraph"/>
        <w:numPr>
          <w:ilvl w:val="0"/>
          <w:numId w:val="53"/>
        </w:numPr>
        <w:tabs>
          <w:tab w:val="left" w:pos="2227"/>
        </w:tabs>
        <w:spacing w:after="0" w:line="240" w:lineRule="auto"/>
        <w:ind w:left="2136"/>
        <w:jc w:val="both"/>
        <w:rPr>
          <w:rFonts w:ascii="Times New Roman" w:hAnsi="Times New Roman"/>
          <w:sz w:val="24"/>
          <w:szCs w:val="24"/>
        </w:rPr>
      </w:pPr>
      <w:r>
        <w:rPr>
          <w:rFonts w:ascii="Times New Roman" w:hAnsi="Times New Roman"/>
          <w:sz w:val="24"/>
          <w:szCs w:val="24"/>
        </w:rPr>
        <w:lastRenderedPageBreak/>
        <w:t>Organiser des sessions d’information sur les formes de rémunérations autorisées, leurs limites et modalités, en direction notamment des agences d’exécution et plus largement des administrations parties prenantes</w:t>
      </w:r>
    </w:p>
    <w:p w:rsidR="00CF65CB" w:rsidRPr="00CF65CB" w:rsidRDefault="00CF65CB" w:rsidP="0001319C">
      <w:pPr>
        <w:pStyle w:val="ListParagraph"/>
        <w:numPr>
          <w:ilvl w:val="0"/>
          <w:numId w:val="53"/>
        </w:numPr>
        <w:tabs>
          <w:tab w:val="left" w:pos="2227"/>
        </w:tabs>
        <w:spacing w:after="0" w:line="240" w:lineRule="auto"/>
        <w:ind w:left="2136"/>
        <w:jc w:val="both"/>
        <w:rPr>
          <w:rFonts w:ascii="Times New Roman" w:hAnsi="Times New Roman"/>
          <w:sz w:val="24"/>
          <w:szCs w:val="24"/>
        </w:rPr>
      </w:pPr>
      <w:r>
        <w:rPr>
          <w:rFonts w:ascii="Times New Roman" w:hAnsi="Times New Roman"/>
          <w:sz w:val="24"/>
          <w:szCs w:val="24"/>
        </w:rPr>
        <w:t xml:space="preserve">Plaidoyer </w:t>
      </w:r>
      <w:r w:rsidR="008676F9">
        <w:rPr>
          <w:rFonts w:ascii="Times New Roman" w:hAnsi="Times New Roman"/>
          <w:sz w:val="24"/>
          <w:szCs w:val="24"/>
        </w:rPr>
        <w:t>au plus haut point, au niveau du Gouvernement, pour que l’autorité de tutelle rappelle régulièrement aux cadres nationaux les règles des bailleurs de fonds en matière de rémunération sur les projets et programmes de coopération</w:t>
      </w:r>
      <w:r>
        <w:rPr>
          <w:rFonts w:ascii="Times New Roman" w:hAnsi="Times New Roman"/>
          <w:sz w:val="24"/>
          <w:szCs w:val="24"/>
        </w:rPr>
        <w:t xml:space="preserve"> </w:t>
      </w:r>
    </w:p>
    <w:p w:rsidR="00E46DCC" w:rsidRDefault="00E46DCC" w:rsidP="00E46DCC">
      <w:pPr>
        <w:tabs>
          <w:tab w:val="left" w:pos="2227"/>
        </w:tabs>
        <w:spacing w:after="0" w:line="240" w:lineRule="auto"/>
        <w:ind w:left="708"/>
        <w:rPr>
          <w:rFonts w:ascii="Times New Roman" w:hAnsi="Times New Roman"/>
          <w:sz w:val="24"/>
          <w:szCs w:val="24"/>
        </w:rPr>
      </w:pPr>
    </w:p>
    <w:p w:rsidR="00B44620" w:rsidRDefault="00ED6BBE" w:rsidP="00E46DCC">
      <w:pPr>
        <w:tabs>
          <w:tab w:val="left" w:pos="2227"/>
        </w:tabs>
        <w:spacing w:after="0" w:line="240" w:lineRule="auto"/>
        <w:ind w:left="708"/>
        <w:jc w:val="both"/>
        <w:rPr>
          <w:rFonts w:ascii="Times New Roman" w:hAnsi="Times New Roman"/>
          <w:sz w:val="24"/>
          <w:szCs w:val="24"/>
        </w:rPr>
      </w:pPr>
      <w:r>
        <w:rPr>
          <w:rFonts w:ascii="Times New Roman" w:hAnsi="Times New Roman"/>
          <w:b/>
          <w:sz w:val="24"/>
          <w:szCs w:val="24"/>
        </w:rPr>
        <w:t>10</w:t>
      </w:r>
      <w:r w:rsidR="00E46DCC" w:rsidRPr="00024EF9">
        <w:rPr>
          <w:rFonts w:ascii="Times New Roman" w:hAnsi="Times New Roman"/>
          <w:b/>
          <w:sz w:val="24"/>
          <w:szCs w:val="24"/>
        </w:rPr>
        <w:t>. Renforcer les capacités de gestion des partenaires d’exécution</w:t>
      </w:r>
      <w:r w:rsidR="00E46DCC">
        <w:rPr>
          <w:rFonts w:ascii="Times New Roman" w:hAnsi="Times New Roman"/>
          <w:sz w:val="24"/>
          <w:szCs w:val="24"/>
        </w:rPr>
        <w:t xml:space="preserve"> : </w:t>
      </w:r>
    </w:p>
    <w:p w:rsidR="00B44620" w:rsidRDefault="00B44620" w:rsidP="00E46DCC">
      <w:pPr>
        <w:tabs>
          <w:tab w:val="left" w:pos="2227"/>
        </w:tabs>
        <w:spacing w:after="0" w:line="240" w:lineRule="auto"/>
        <w:ind w:left="708"/>
        <w:jc w:val="both"/>
        <w:rPr>
          <w:rFonts w:ascii="Times New Roman" w:hAnsi="Times New Roman"/>
          <w:sz w:val="24"/>
          <w:szCs w:val="24"/>
        </w:rPr>
      </w:pPr>
    </w:p>
    <w:p w:rsidR="00B44620" w:rsidRPr="00B44620" w:rsidRDefault="00B44620" w:rsidP="00B44620">
      <w:pPr>
        <w:tabs>
          <w:tab w:val="left" w:pos="2227"/>
        </w:tabs>
        <w:spacing w:after="0" w:line="240" w:lineRule="auto"/>
        <w:ind w:left="1416"/>
        <w:jc w:val="both"/>
        <w:rPr>
          <w:rFonts w:ascii="Times New Roman" w:hAnsi="Times New Roman"/>
          <w:b/>
          <w:i/>
          <w:sz w:val="24"/>
          <w:szCs w:val="24"/>
        </w:rPr>
      </w:pPr>
      <w:r w:rsidRPr="00B44620">
        <w:rPr>
          <w:rFonts w:ascii="Times New Roman" w:hAnsi="Times New Roman"/>
          <w:b/>
          <w:i/>
          <w:sz w:val="24"/>
          <w:szCs w:val="24"/>
        </w:rPr>
        <w:t>Présentation</w:t>
      </w:r>
      <w:r>
        <w:rPr>
          <w:rFonts w:ascii="Times New Roman" w:hAnsi="Times New Roman"/>
          <w:b/>
          <w:i/>
          <w:sz w:val="24"/>
          <w:szCs w:val="24"/>
        </w:rPr>
        <w:t xml:space="preserve"> et jus</w:t>
      </w:r>
      <w:r w:rsidRPr="00B44620">
        <w:rPr>
          <w:rFonts w:ascii="Times New Roman" w:hAnsi="Times New Roman"/>
          <w:b/>
          <w:i/>
          <w:sz w:val="24"/>
          <w:szCs w:val="24"/>
        </w:rPr>
        <w:t>tification :</w:t>
      </w:r>
    </w:p>
    <w:p w:rsidR="00E46DCC" w:rsidRDefault="007D4AD7" w:rsidP="00B94E67">
      <w:pPr>
        <w:tabs>
          <w:tab w:val="left" w:pos="1418"/>
        </w:tabs>
        <w:spacing w:after="0" w:line="240" w:lineRule="auto"/>
        <w:ind w:left="708"/>
        <w:jc w:val="both"/>
        <w:rPr>
          <w:rFonts w:ascii="Times New Roman" w:hAnsi="Times New Roman"/>
          <w:sz w:val="24"/>
          <w:szCs w:val="24"/>
        </w:rPr>
      </w:pPr>
      <w:r>
        <w:rPr>
          <w:rFonts w:ascii="Times New Roman" w:hAnsi="Times New Roman"/>
          <w:sz w:val="24"/>
          <w:szCs w:val="24"/>
        </w:rPr>
        <w:t>10</w:t>
      </w:r>
      <w:r w:rsidR="007158E4">
        <w:rPr>
          <w:rFonts w:ascii="Times New Roman" w:hAnsi="Times New Roman"/>
          <w:sz w:val="24"/>
          <w:szCs w:val="24"/>
        </w:rPr>
        <w:t>8</w:t>
      </w:r>
      <w:r>
        <w:rPr>
          <w:rFonts w:ascii="Times New Roman" w:hAnsi="Times New Roman"/>
          <w:sz w:val="24"/>
          <w:szCs w:val="24"/>
        </w:rPr>
        <w:t>.</w:t>
      </w:r>
      <w:r w:rsidR="00B44620">
        <w:rPr>
          <w:rFonts w:ascii="Times New Roman" w:hAnsi="Times New Roman"/>
          <w:sz w:val="24"/>
          <w:szCs w:val="24"/>
        </w:rPr>
        <w:tab/>
        <w:t>L</w:t>
      </w:r>
      <w:r w:rsidR="00E46DCC">
        <w:rPr>
          <w:rFonts w:ascii="Times New Roman" w:hAnsi="Times New Roman"/>
          <w:sz w:val="24"/>
          <w:szCs w:val="24"/>
        </w:rPr>
        <w:t>e recours aux paiements directs à l’intérieur de la modalité d’exécution nationale ne favorise pas la capacitation des partenaires d’exécution dans ce domaine ; même si elle peut être justifiée sur le moment, il faut tendre à lui préférer une formation technique ciblée, sur la base d’un manuel de procédures financières sommaire à élaborer et à vulgariser auprès des gestionnaires des agences d’exécution</w:t>
      </w:r>
      <w:r w:rsidR="008676F9">
        <w:rPr>
          <w:rFonts w:ascii="Times New Roman" w:hAnsi="Times New Roman"/>
          <w:sz w:val="24"/>
          <w:szCs w:val="24"/>
        </w:rPr>
        <w:t>.</w:t>
      </w:r>
    </w:p>
    <w:p w:rsidR="00B44620" w:rsidRDefault="00B44620" w:rsidP="008676F9">
      <w:pPr>
        <w:tabs>
          <w:tab w:val="left" w:pos="2227"/>
        </w:tabs>
        <w:spacing w:after="0" w:line="240" w:lineRule="auto"/>
        <w:ind w:left="1416"/>
        <w:jc w:val="both"/>
        <w:rPr>
          <w:rFonts w:ascii="Times New Roman" w:hAnsi="Times New Roman"/>
          <w:b/>
          <w:i/>
          <w:sz w:val="24"/>
          <w:szCs w:val="24"/>
        </w:rPr>
      </w:pPr>
    </w:p>
    <w:p w:rsidR="008676F9" w:rsidRPr="008676F9" w:rsidRDefault="008676F9" w:rsidP="008676F9">
      <w:pPr>
        <w:tabs>
          <w:tab w:val="left" w:pos="2227"/>
        </w:tabs>
        <w:spacing w:after="0" w:line="240" w:lineRule="auto"/>
        <w:ind w:left="1416"/>
        <w:jc w:val="both"/>
        <w:rPr>
          <w:rFonts w:ascii="Times New Roman" w:hAnsi="Times New Roman"/>
          <w:b/>
          <w:i/>
          <w:sz w:val="24"/>
          <w:szCs w:val="24"/>
        </w:rPr>
      </w:pPr>
      <w:r w:rsidRPr="008676F9">
        <w:rPr>
          <w:rFonts w:ascii="Times New Roman" w:hAnsi="Times New Roman"/>
          <w:b/>
          <w:i/>
          <w:sz w:val="24"/>
          <w:szCs w:val="24"/>
        </w:rPr>
        <w:t>Modalités d’exécution :</w:t>
      </w:r>
    </w:p>
    <w:p w:rsidR="008676F9" w:rsidRDefault="008676F9" w:rsidP="0001319C">
      <w:pPr>
        <w:pStyle w:val="ListParagraph"/>
        <w:numPr>
          <w:ilvl w:val="0"/>
          <w:numId w:val="54"/>
        </w:numPr>
        <w:tabs>
          <w:tab w:val="left" w:pos="2227"/>
        </w:tabs>
        <w:spacing w:after="0" w:line="240" w:lineRule="auto"/>
        <w:ind w:left="2136"/>
        <w:jc w:val="both"/>
        <w:rPr>
          <w:rFonts w:ascii="Times New Roman" w:hAnsi="Times New Roman"/>
          <w:sz w:val="24"/>
          <w:szCs w:val="24"/>
        </w:rPr>
      </w:pPr>
      <w:r>
        <w:rPr>
          <w:rFonts w:ascii="Times New Roman" w:hAnsi="Times New Roman"/>
          <w:sz w:val="24"/>
          <w:szCs w:val="24"/>
        </w:rPr>
        <w:t xml:space="preserve">Finaliser le manuel de procédures inter-agences dont </w:t>
      </w:r>
      <w:r w:rsidR="00142990">
        <w:rPr>
          <w:rFonts w:ascii="Times New Roman" w:hAnsi="Times New Roman"/>
          <w:sz w:val="24"/>
          <w:szCs w:val="24"/>
        </w:rPr>
        <w:t xml:space="preserve">une version provisoire </w:t>
      </w:r>
      <w:r>
        <w:rPr>
          <w:rFonts w:ascii="Times New Roman" w:hAnsi="Times New Roman"/>
          <w:sz w:val="24"/>
          <w:szCs w:val="24"/>
        </w:rPr>
        <w:t>est déjà disponible</w:t>
      </w:r>
    </w:p>
    <w:p w:rsidR="008676F9" w:rsidRDefault="008676F9" w:rsidP="0001319C">
      <w:pPr>
        <w:pStyle w:val="ListParagraph"/>
        <w:numPr>
          <w:ilvl w:val="0"/>
          <w:numId w:val="54"/>
        </w:numPr>
        <w:tabs>
          <w:tab w:val="left" w:pos="2227"/>
        </w:tabs>
        <w:spacing w:after="0" w:line="240" w:lineRule="auto"/>
        <w:ind w:left="2136"/>
        <w:jc w:val="both"/>
        <w:rPr>
          <w:rFonts w:ascii="Times New Roman" w:hAnsi="Times New Roman"/>
          <w:sz w:val="24"/>
          <w:szCs w:val="24"/>
        </w:rPr>
      </w:pPr>
      <w:r>
        <w:rPr>
          <w:rFonts w:ascii="Times New Roman" w:hAnsi="Times New Roman"/>
          <w:sz w:val="24"/>
          <w:szCs w:val="24"/>
        </w:rPr>
        <w:t>Organiser des sessions de mise à niveau ciblées sur les contenus opérationnels du manuel, en direction des gestionnaires des agences d’exécution nationale</w:t>
      </w:r>
    </w:p>
    <w:p w:rsidR="008676F9" w:rsidRDefault="008676F9" w:rsidP="0001319C">
      <w:pPr>
        <w:pStyle w:val="ListParagraph"/>
        <w:numPr>
          <w:ilvl w:val="0"/>
          <w:numId w:val="54"/>
        </w:numPr>
        <w:tabs>
          <w:tab w:val="left" w:pos="2227"/>
        </w:tabs>
        <w:spacing w:after="0" w:line="240" w:lineRule="auto"/>
        <w:ind w:left="2136"/>
        <w:jc w:val="both"/>
        <w:rPr>
          <w:rFonts w:ascii="Times New Roman" w:hAnsi="Times New Roman"/>
          <w:sz w:val="24"/>
          <w:szCs w:val="24"/>
        </w:rPr>
      </w:pPr>
      <w:r>
        <w:rPr>
          <w:rFonts w:ascii="Times New Roman" w:hAnsi="Times New Roman"/>
          <w:sz w:val="24"/>
          <w:szCs w:val="24"/>
        </w:rPr>
        <w:t>Organiser des sessions de formation ciblées en matière de passation de marché, en direction des gestionnaires des agences d’exécution nationale</w:t>
      </w:r>
    </w:p>
    <w:p w:rsidR="008676F9" w:rsidRPr="008676F9" w:rsidRDefault="00142990" w:rsidP="0001319C">
      <w:pPr>
        <w:pStyle w:val="ListParagraph"/>
        <w:numPr>
          <w:ilvl w:val="0"/>
          <w:numId w:val="54"/>
        </w:numPr>
        <w:tabs>
          <w:tab w:val="left" w:pos="2227"/>
        </w:tabs>
        <w:spacing w:after="0" w:line="240" w:lineRule="auto"/>
        <w:ind w:left="2136"/>
        <w:jc w:val="both"/>
        <w:rPr>
          <w:rFonts w:ascii="Times New Roman" w:hAnsi="Times New Roman"/>
          <w:sz w:val="24"/>
          <w:szCs w:val="24"/>
        </w:rPr>
      </w:pPr>
      <w:r>
        <w:rPr>
          <w:rFonts w:ascii="Times New Roman" w:hAnsi="Times New Roman"/>
          <w:sz w:val="24"/>
          <w:szCs w:val="24"/>
        </w:rPr>
        <w:t xml:space="preserve">Incorporer dans les formations ci-dessus des modules sur </w:t>
      </w:r>
      <w:r w:rsidR="008676F9" w:rsidRPr="008676F9">
        <w:rPr>
          <w:rFonts w:ascii="Times New Roman" w:hAnsi="Times New Roman"/>
          <w:i/>
          <w:sz w:val="24"/>
          <w:szCs w:val="24"/>
        </w:rPr>
        <w:t>l’éthique et la gestion</w:t>
      </w:r>
      <w:r w:rsidR="008676F9">
        <w:rPr>
          <w:rFonts w:ascii="Times New Roman" w:hAnsi="Times New Roman"/>
          <w:sz w:val="24"/>
          <w:szCs w:val="24"/>
        </w:rPr>
        <w:t>, en direction des gestionnaires des agences d’exécution nationale</w:t>
      </w:r>
    </w:p>
    <w:p w:rsidR="009413B2" w:rsidRDefault="009413B2" w:rsidP="00E46DCC">
      <w:pPr>
        <w:tabs>
          <w:tab w:val="left" w:pos="2227"/>
        </w:tabs>
        <w:spacing w:after="0" w:line="240" w:lineRule="auto"/>
        <w:ind w:left="708"/>
        <w:jc w:val="both"/>
        <w:rPr>
          <w:rFonts w:ascii="Times New Roman" w:hAnsi="Times New Roman"/>
          <w:b/>
          <w:sz w:val="24"/>
          <w:szCs w:val="24"/>
        </w:rPr>
      </w:pPr>
    </w:p>
    <w:p w:rsidR="00E46DCC" w:rsidRDefault="009413B2" w:rsidP="00E46DCC">
      <w:pPr>
        <w:tabs>
          <w:tab w:val="left" w:pos="2227"/>
        </w:tabs>
        <w:spacing w:after="0" w:line="240" w:lineRule="auto"/>
        <w:ind w:left="708"/>
        <w:jc w:val="both"/>
        <w:rPr>
          <w:rFonts w:ascii="Times New Roman" w:hAnsi="Times New Roman"/>
          <w:b/>
          <w:sz w:val="24"/>
          <w:szCs w:val="24"/>
        </w:rPr>
      </w:pPr>
      <w:r>
        <w:rPr>
          <w:rFonts w:ascii="Times New Roman" w:hAnsi="Times New Roman"/>
          <w:b/>
          <w:sz w:val="24"/>
          <w:szCs w:val="24"/>
        </w:rPr>
        <w:t>En direction de l’Etat/STP</w:t>
      </w:r>
    </w:p>
    <w:p w:rsidR="00E46DCC" w:rsidRPr="00AE4220" w:rsidRDefault="00E46DCC" w:rsidP="00E46DCC">
      <w:pPr>
        <w:tabs>
          <w:tab w:val="left" w:pos="2227"/>
        </w:tabs>
        <w:spacing w:after="0" w:line="240" w:lineRule="auto"/>
        <w:ind w:left="708"/>
        <w:jc w:val="both"/>
        <w:rPr>
          <w:rFonts w:ascii="Times New Roman" w:hAnsi="Times New Roman"/>
          <w:b/>
          <w:sz w:val="24"/>
          <w:szCs w:val="24"/>
        </w:rPr>
      </w:pPr>
    </w:p>
    <w:p w:rsidR="00B44620" w:rsidRDefault="00ED6BBE" w:rsidP="00E46DCC">
      <w:pPr>
        <w:tabs>
          <w:tab w:val="left" w:pos="2227"/>
        </w:tabs>
        <w:spacing w:after="0" w:line="240" w:lineRule="auto"/>
        <w:ind w:left="708"/>
        <w:jc w:val="both"/>
        <w:rPr>
          <w:rFonts w:ascii="Times New Roman" w:hAnsi="Times New Roman"/>
          <w:sz w:val="24"/>
          <w:szCs w:val="24"/>
        </w:rPr>
      </w:pPr>
      <w:r>
        <w:rPr>
          <w:rFonts w:ascii="Times New Roman" w:hAnsi="Times New Roman"/>
          <w:b/>
          <w:sz w:val="24"/>
          <w:szCs w:val="24"/>
        </w:rPr>
        <w:t>11</w:t>
      </w:r>
      <w:r w:rsidR="00E46DCC" w:rsidRPr="00024EF9">
        <w:rPr>
          <w:rFonts w:ascii="Times New Roman" w:hAnsi="Times New Roman"/>
          <w:b/>
          <w:sz w:val="24"/>
          <w:szCs w:val="24"/>
        </w:rPr>
        <w:t>. Améliorer l’appropriation</w:t>
      </w:r>
    </w:p>
    <w:p w:rsidR="00B44620" w:rsidRDefault="00B44620" w:rsidP="00E46DCC">
      <w:pPr>
        <w:tabs>
          <w:tab w:val="left" w:pos="2227"/>
        </w:tabs>
        <w:spacing w:after="0" w:line="240" w:lineRule="auto"/>
        <w:ind w:left="708"/>
        <w:jc w:val="both"/>
        <w:rPr>
          <w:rFonts w:ascii="Times New Roman" w:hAnsi="Times New Roman"/>
          <w:sz w:val="24"/>
          <w:szCs w:val="24"/>
        </w:rPr>
      </w:pPr>
    </w:p>
    <w:p w:rsidR="00B44620" w:rsidRPr="00B44620" w:rsidRDefault="00B44620" w:rsidP="00B44620">
      <w:pPr>
        <w:tabs>
          <w:tab w:val="left" w:pos="2227"/>
        </w:tabs>
        <w:spacing w:after="0" w:line="240" w:lineRule="auto"/>
        <w:ind w:left="1416"/>
        <w:jc w:val="both"/>
        <w:rPr>
          <w:rFonts w:ascii="Times New Roman" w:hAnsi="Times New Roman"/>
          <w:b/>
          <w:i/>
          <w:sz w:val="24"/>
          <w:szCs w:val="24"/>
        </w:rPr>
      </w:pPr>
      <w:r w:rsidRPr="00B44620">
        <w:rPr>
          <w:rFonts w:ascii="Times New Roman" w:hAnsi="Times New Roman"/>
          <w:b/>
          <w:i/>
          <w:sz w:val="24"/>
          <w:szCs w:val="24"/>
        </w:rPr>
        <w:t>Présentation</w:t>
      </w:r>
      <w:r>
        <w:rPr>
          <w:rFonts w:ascii="Times New Roman" w:hAnsi="Times New Roman"/>
          <w:b/>
          <w:i/>
          <w:sz w:val="24"/>
          <w:szCs w:val="24"/>
        </w:rPr>
        <w:t xml:space="preserve"> et justification</w:t>
      </w:r>
      <w:r w:rsidRPr="00B44620">
        <w:rPr>
          <w:rFonts w:ascii="Times New Roman" w:hAnsi="Times New Roman"/>
          <w:b/>
          <w:i/>
          <w:sz w:val="24"/>
          <w:szCs w:val="24"/>
        </w:rPr>
        <w:t> :</w:t>
      </w:r>
    </w:p>
    <w:p w:rsidR="00E46DCC" w:rsidRDefault="007D4AD7" w:rsidP="00B94E67">
      <w:pPr>
        <w:tabs>
          <w:tab w:val="left" w:pos="1418"/>
        </w:tabs>
        <w:spacing w:after="0" w:line="240" w:lineRule="auto"/>
        <w:ind w:left="708"/>
        <w:jc w:val="both"/>
        <w:rPr>
          <w:rFonts w:ascii="Times New Roman" w:hAnsi="Times New Roman"/>
          <w:sz w:val="24"/>
          <w:szCs w:val="24"/>
        </w:rPr>
      </w:pPr>
      <w:r>
        <w:rPr>
          <w:rFonts w:ascii="Times New Roman" w:hAnsi="Times New Roman"/>
          <w:sz w:val="24"/>
          <w:szCs w:val="24"/>
        </w:rPr>
        <w:t>10</w:t>
      </w:r>
      <w:r w:rsidR="007158E4">
        <w:rPr>
          <w:rFonts w:ascii="Times New Roman" w:hAnsi="Times New Roman"/>
          <w:sz w:val="24"/>
          <w:szCs w:val="24"/>
        </w:rPr>
        <w:t>9</w:t>
      </w:r>
      <w:r>
        <w:rPr>
          <w:rFonts w:ascii="Times New Roman" w:hAnsi="Times New Roman"/>
          <w:sz w:val="24"/>
          <w:szCs w:val="24"/>
        </w:rPr>
        <w:t>.</w:t>
      </w:r>
      <w:r w:rsidR="00B94E67">
        <w:rPr>
          <w:rFonts w:ascii="Times New Roman" w:hAnsi="Times New Roman"/>
          <w:sz w:val="24"/>
          <w:szCs w:val="24"/>
        </w:rPr>
        <w:tab/>
      </w:r>
      <w:r w:rsidR="00B44620">
        <w:rPr>
          <w:rFonts w:ascii="Times New Roman" w:hAnsi="Times New Roman"/>
          <w:sz w:val="24"/>
          <w:szCs w:val="24"/>
        </w:rPr>
        <w:t>L</w:t>
      </w:r>
      <w:r w:rsidR="00E46DCC">
        <w:rPr>
          <w:rFonts w:ascii="Times New Roman" w:hAnsi="Times New Roman"/>
          <w:sz w:val="24"/>
          <w:szCs w:val="24"/>
        </w:rPr>
        <w:t xml:space="preserve">es projets sont parfois bloqués par l’absence de réactivité de la partie nationale ; cette situation doit être améliorée, ce qui passe </w:t>
      </w:r>
      <w:r w:rsidR="00B35299">
        <w:rPr>
          <w:rFonts w:ascii="Times New Roman" w:hAnsi="Times New Roman"/>
          <w:sz w:val="24"/>
          <w:szCs w:val="24"/>
        </w:rPr>
        <w:t xml:space="preserve">par </w:t>
      </w:r>
      <w:r w:rsidR="00E46DCC">
        <w:rPr>
          <w:rFonts w:ascii="Times New Roman" w:hAnsi="Times New Roman"/>
          <w:sz w:val="24"/>
          <w:szCs w:val="24"/>
        </w:rPr>
        <w:t>une plus grande appropriation des projets à un haut niveau gouvernemental</w:t>
      </w:r>
      <w:r w:rsidR="00B35299">
        <w:rPr>
          <w:rFonts w:ascii="Times New Roman" w:hAnsi="Times New Roman"/>
          <w:sz w:val="24"/>
          <w:szCs w:val="24"/>
        </w:rPr>
        <w:t xml:space="preserve"> ; </w:t>
      </w:r>
      <w:r w:rsidR="009C28E3">
        <w:rPr>
          <w:rFonts w:ascii="Times New Roman" w:hAnsi="Times New Roman"/>
          <w:sz w:val="24"/>
          <w:szCs w:val="24"/>
        </w:rPr>
        <w:t>à cet égard, les autorités pourraient envisager l’organisation d’une concertation interne pour élaborer un mécanisme d’alerte adapté et accepté.</w:t>
      </w:r>
    </w:p>
    <w:p w:rsidR="00B44620" w:rsidRDefault="00B44620" w:rsidP="009F0041">
      <w:pPr>
        <w:tabs>
          <w:tab w:val="left" w:pos="2227"/>
        </w:tabs>
        <w:spacing w:after="0" w:line="240" w:lineRule="auto"/>
        <w:ind w:left="1416"/>
        <w:jc w:val="both"/>
        <w:rPr>
          <w:rFonts w:ascii="Times New Roman" w:hAnsi="Times New Roman"/>
          <w:b/>
          <w:i/>
          <w:sz w:val="24"/>
          <w:szCs w:val="24"/>
        </w:rPr>
      </w:pPr>
    </w:p>
    <w:p w:rsidR="00E46DCC" w:rsidRPr="009F0041" w:rsidRDefault="008676F9" w:rsidP="009F0041">
      <w:pPr>
        <w:tabs>
          <w:tab w:val="left" w:pos="2227"/>
        </w:tabs>
        <w:spacing w:after="0" w:line="240" w:lineRule="auto"/>
        <w:ind w:left="1416"/>
        <w:jc w:val="both"/>
        <w:rPr>
          <w:rFonts w:ascii="Times New Roman" w:hAnsi="Times New Roman"/>
          <w:b/>
          <w:i/>
          <w:sz w:val="24"/>
          <w:szCs w:val="24"/>
        </w:rPr>
      </w:pPr>
      <w:r w:rsidRPr="009F0041">
        <w:rPr>
          <w:rFonts w:ascii="Times New Roman" w:hAnsi="Times New Roman"/>
          <w:b/>
          <w:i/>
          <w:sz w:val="24"/>
          <w:szCs w:val="24"/>
        </w:rPr>
        <w:t>Modalités de mise en œuvre :</w:t>
      </w:r>
    </w:p>
    <w:p w:rsidR="00612662" w:rsidRPr="00612662" w:rsidRDefault="00612662" w:rsidP="0001319C">
      <w:pPr>
        <w:pStyle w:val="ListParagraph"/>
        <w:numPr>
          <w:ilvl w:val="0"/>
          <w:numId w:val="55"/>
        </w:numPr>
        <w:tabs>
          <w:tab w:val="left" w:pos="2227"/>
        </w:tabs>
        <w:spacing w:after="0" w:line="240" w:lineRule="auto"/>
        <w:ind w:left="2136"/>
        <w:jc w:val="both"/>
        <w:rPr>
          <w:rFonts w:ascii="Times New Roman" w:hAnsi="Times New Roman"/>
          <w:sz w:val="24"/>
          <w:szCs w:val="24"/>
        </w:rPr>
      </w:pPr>
      <w:r w:rsidRPr="00612662">
        <w:rPr>
          <w:rFonts w:ascii="Times New Roman" w:hAnsi="Times New Roman"/>
          <w:sz w:val="24"/>
          <w:szCs w:val="24"/>
        </w:rPr>
        <w:t xml:space="preserve">Organiser un forum sur l’appropriation nationale des projets et programmes de coopération, avec comme mandat de </w:t>
      </w:r>
      <w:r w:rsidR="00142990">
        <w:rPr>
          <w:rFonts w:ascii="Times New Roman" w:hAnsi="Times New Roman"/>
          <w:sz w:val="24"/>
          <w:szCs w:val="24"/>
        </w:rPr>
        <w:t>produire</w:t>
      </w:r>
      <w:r w:rsidRPr="00612662">
        <w:rPr>
          <w:rFonts w:ascii="Times New Roman" w:hAnsi="Times New Roman"/>
          <w:sz w:val="24"/>
          <w:szCs w:val="24"/>
        </w:rPr>
        <w:t xml:space="preserve"> une stratégie d’amélioration de l’appropriation articulée </w:t>
      </w:r>
      <w:r w:rsidR="00142990">
        <w:rPr>
          <w:rFonts w:ascii="Times New Roman" w:hAnsi="Times New Roman"/>
          <w:sz w:val="24"/>
          <w:szCs w:val="24"/>
        </w:rPr>
        <w:t>sur</w:t>
      </w:r>
      <w:r w:rsidRPr="00612662">
        <w:rPr>
          <w:rFonts w:ascii="Times New Roman" w:hAnsi="Times New Roman"/>
          <w:sz w:val="24"/>
          <w:szCs w:val="24"/>
        </w:rPr>
        <w:t xml:space="preserve"> deux axes</w:t>
      </w:r>
      <w:r w:rsidR="00142990">
        <w:rPr>
          <w:rFonts w:ascii="Times New Roman" w:hAnsi="Times New Roman"/>
          <w:sz w:val="24"/>
          <w:szCs w:val="24"/>
        </w:rPr>
        <w:t>, au moins</w:t>
      </w:r>
      <w:r w:rsidRPr="00612662">
        <w:rPr>
          <w:rFonts w:ascii="Times New Roman" w:hAnsi="Times New Roman"/>
          <w:sz w:val="24"/>
          <w:szCs w:val="24"/>
        </w:rPr>
        <w:t xml:space="preserve"> : </w:t>
      </w:r>
      <w:r>
        <w:rPr>
          <w:rFonts w:ascii="Times New Roman" w:hAnsi="Times New Roman"/>
          <w:sz w:val="24"/>
          <w:szCs w:val="24"/>
        </w:rPr>
        <w:t>(i.</w:t>
      </w:r>
      <w:r w:rsidR="00142990">
        <w:rPr>
          <w:rFonts w:ascii="Times New Roman" w:hAnsi="Times New Roman"/>
          <w:sz w:val="24"/>
          <w:szCs w:val="24"/>
        </w:rPr>
        <w:t>a) ce que doi</w:t>
      </w:r>
      <w:r w:rsidRPr="00612662">
        <w:rPr>
          <w:rFonts w:ascii="Times New Roman" w:hAnsi="Times New Roman"/>
          <w:sz w:val="24"/>
          <w:szCs w:val="24"/>
        </w:rPr>
        <w:t>t faire le gouvernement pour améliorer l’appropriation</w:t>
      </w:r>
      <w:r w:rsidR="00142990">
        <w:rPr>
          <w:rFonts w:ascii="Times New Roman" w:hAnsi="Times New Roman"/>
          <w:sz w:val="24"/>
          <w:szCs w:val="24"/>
        </w:rPr>
        <w:t xml:space="preserve"> nationale</w:t>
      </w:r>
      <w:r w:rsidRPr="00612662">
        <w:rPr>
          <w:rFonts w:ascii="Times New Roman" w:hAnsi="Times New Roman"/>
          <w:sz w:val="24"/>
          <w:szCs w:val="24"/>
        </w:rPr>
        <w:t xml:space="preserve">, </w:t>
      </w:r>
      <w:r>
        <w:rPr>
          <w:rFonts w:ascii="Times New Roman" w:hAnsi="Times New Roman"/>
          <w:sz w:val="24"/>
          <w:szCs w:val="24"/>
        </w:rPr>
        <w:t>(i.</w:t>
      </w:r>
      <w:r w:rsidRPr="00612662">
        <w:rPr>
          <w:rFonts w:ascii="Times New Roman" w:hAnsi="Times New Roman"/>
          <w:sz w:val="24"/>
          <w:szCs w:val="24"/>
        </w:rPr>
        <w:t>b) ce que doivent faire les bailleurs pour faciliter l’appropriation national</w:t>
      </w:r>
      <w:r w:rsidR="00142990">
        <w:rPr>
          <w:rFonts w:ascii="Times New Roman" w:hAnsi="Times New Roman"/>
          <w:sz w:val="24"/>
          <w:szCs w:val="24"/>
        </w:rPr>
        <w:t>e</w:t>
      </w:r>
    </w:p>
    <w:p w:rsidR="00612662" w:rsidRDefault="00612662" w:rsidP="0001319C">
      <w:pPr>
        <w:pStyle w:val="ListParagraph"/>
        <w:numPr>
          <w:ilvl w:val="0"/>
          <w:numId w:val="55"/>
        </w:numPr>
        <w:tabs>
          <w:tab w:val="left" w:pos="2227"/>
        </w:tabs>
        <w:spacing w:after="0" w:line="240" w:lineRule="auto"/>
        <w:ind w:left="2136"/>
        <w:jc w:val="both"/>
        <w:rPr>
          <w:rFonts w:ascii="Times New Roman" w:hAnsi="Times New Roman"/>
          <w:sz w:val="24"/>
          <w:szCs w:val="24"/>
        </w:rPr>
      </w:pPr>
      <w:r>
        <w:rPr>
          <w:rFonts w:ascii="Times New Roman" w:hAnsi="Times New Roman"/>
          <w:sz w:val="24"/>
          <w:szCs w:val="24"/>
        </w:rPr>
        <w:lastRenderedPageBreak/>
        <w:t>Mettre en œuvre la stratégie visée au point précédent qui pourrait comporter les éléments suivants : (ii.a)</w:t>
      </w:r>
      <w:r w:rsidR="009F0041">
        <w:rPr>
          <w:rFonts w:ascii="Times New Roman" w:hAnsi="Times New Roman"/>
          <w:sz w:val="24"/>
          <w:szCs w:val="24"/>
        </w:rPr>
        <w:t xml:space="preserve"> instituer des réunions trimestrielles ou semestrielles entre les groupes thématiques de bailleurs de fonds préconisés plus haut et les ministres concernés ; (ii.b) instituer un comité interministériel rattaché au Cabinet du Premier Ministre pour assurer le suivi et l’exécution des recommandations issues des rencontres périodes entre les groupes thématiques et les membres du Gouvernement</w:t>
      </w:r>
    </w:p>
    <w:p w:rsidR="009F0041" w:rsidRDefault="009F0041" w:rsidP="0001319C">
      <w:pPr>
        <w:pStyle w:val="ListParagraph"/>
        <w:numPr>
          <w:ilvl w:val="0"/>
          <w:numId w:val="55"/>
        </w:numPr>
        <w:tabs>
          <w:tab w:val="left" w:pos="2227"/>
        </w:tabs>
        <w:spacing w:after="0" w:line="240" w:lineRule="auto"/>
        <w:ind w:left="2136"/>
        <w:jc w:val="both"/>
        <w:rPr>
          <w:rFonts w:ascii="Times New Roman" w:hAnsi="Times New Roman"/>
          <w:sz w:val="24"/>
          <w:szCs w:val="24"/>
        </w:rPr>
      </w:pPr>
      <w:r>
        <w:rPr>
          <w:rFonts w:ascii="Times New Roman" w:hAnsi="Times New Roman"/>
          <w:sz w:val="24"/>
          <w:szCs w:val="24"/>
        </w:rPr>
        <w:t xml:space="preserve">Prendre les dispositions pertinentes pour obtenir des cadres nationaux à l’intérieur des structures </w:t>
      </w:r>
      <w:r w:rsidR="00142990">
        <w:rPr>
          <w:rFonts w:ascii="Times New Roman" w:hAnsi="Times New Roman"/>
          <w:sz w:val="24"/>
          <w:szCs w:val="24"/>
        </w:rPr>
        <w:t>techniques</w:t>
      </w:r>
      <w:r>
        <w:rPr>
          <w:rFonts w:ascii="Times New Roman" w:hAnsi="Times New Roman"/>
          <w:sz w:val="24"/>
          <w:szCs w:val="24"/>
        </w:rPr>
        <w:t xml:space="preserve"> qu’ils accompagnent dûment l’exécution des projets et programmes, dans le respect des dispositions en vigueur entre l’Etat et les bailleurs en matière de rémunération des personnels </w:t>
      </w:r>
    </w:p>
    <w:p w:rsidR="009F0041" w:rsidRPr="009F0041" w:rsidRDefault="009F0041" w:rsidP="009F0041">
      <w:pPr>
        <w:tabs>
          <w:tab w:val="left" w:pos="2227"/>
        </w:tabs>
        <w:spacing w:after="0" w:line="240" w:lineRule="auto"/>
        <w:jc w:val="both"/>
        <w:rPr>
          <w:rFonts w:ascii="Times New Roman" w:hAnsi="Times New Roman"/>
          <w:sz w:val="24"/>
          <w:szCs w:val="24"/>
        </w:rPr>
      </w:pPr>
    </w:p>
    <w:p w:rsidR="00B44620" w:rsidRDefault="00E46DCC" w:rsidP="00E46DCC">
      <w:pPr>
        <w:tabs>
          <w:tab w:val="left" w:pos="2227"/>
        </w:tabs>
        <w:spacing w:after="0" w:line="240" w:lineRule="auto"/>
        <w:ind w:left="708"/>
        <w:jc w:val="both"/>
        <w:rPr>
          <w:rFonts w:ascii="Times New Roman" w:hAnsi="Times New Roman"/>
          <w:sz w:val="24"/>
          <w:szCs w:val="24"/>
        </w:rPr>
      </w:pPr>
      <w:r w:rsidRPr="00024EF9">
        <w:rPr>
          <w:rFonts w:ascii="Times New Roman" w:hAnsi="Times New Roman"/>
          <w:b/>
          <w:sz w:val="24"/>
          <w:szCs w:val="24"/>
        </w:rPr>
        <w:t>1</w:t>
      </w:r>
      <w:r w:rsidR="00ED6BBE">
        <w:rPr>
          <w:rFonts w:ascii="Times New Roman" w:hAnsi="Times New Roman"/>
          <w:b/>
          <w:sz w:val="24"/>
          <w:szCs w:val="24"/>
        </w:rPr>
        <w:t>2</w:t>
      </w:r>
      <w:r w:rsidRPr="00024EF9">
        <w:rPr>
          <w:rFonts w:ascii="Times New Roman" w:hAnsi="Times New Roman"/>
          <w:b/>
          <w:sz w:val="24"/>
          <w:szCs w:val="24"/>
        </w:rPr>
        <w:t xml:space="preserve">. </w:t>
      </w:r>
      <w:r w:rsidR="0036544D">
        <w:rPr>
          <w:rFonts w:ascii="Times New Roman" w:hAnsi="Times New Roman"/>
          <w:b/>
          <w:sz w:val="24"/>
          <w:szCs w:val="24"/>
        </w:rPr>
        <w:t>Hâter la finalisation du dispositif de coordination de l’Aide</w:t>
      </w:r>
      <w:r w:rsidR="00B44620">
        <w:rPr>
          <w:rFonts w:ascii="Times New Roman" w:hAnsi="Times New Roman"/>
          <w:b/>
          <w:sz w:val="24"/>
          <w:szCs w:val="24"/>
        </w:rPr>
        <w:t xml:space="preserve"> et assurer sa pérennité</w:t>
      </w:r>
      <w:r>
        <w:rPr>
          <w:rFonts w:ascii="Times New Roman" w:hAnsi="Times New Roman"/>
          <w:sz w:val="24"/>
          <w:szCs w:val="24"/>
        </w:rPr>
        <w:t xml:space="preserve"> : </w:t>
      </w:r>
    </w:p>
    <w:p w:rsidR="00B44620" w:rsidRDefault="00B44620" w:rsidP="00E46DCC">
      <w:pPr>
        <w:tabs>
          <w:tab w:val="left" w:pos="2227"/>
        </w:tabs>
        <w:spacing w:after="0" w:line="240" w:lineRule="auto"/>
        <w:ind w:left="708"/>
        <w:jc w:val="both"/>
        <w:rPr>
          <w:rFonts w:ascii="Times New Roman" w:hAnsi="Times New Roman"/>
          <w:b/>
          <w:i/>
          <w:sz w:val="24"/>
          <w:szCs w:val="24"/>
        </w:rPr>
      </w:pPr>
    </w:p>
    <w:p w:rsidR="00B44620" w:rsidRPr="00B44620" w:rsidRDefault="00B44620" w:rsidP="00B44620">
      <w:pPr>
        <w:tabs>
          <w:tab w:val="left" w:pos="2227"/>
        </w:tabs>
        <w:spacing w:after="0" w:line="240" w:lineRule="auto"/>
        <w:ind w:left="1416"/>
        <w:jc w:val="both"/>
        <w:rPr>
          <w:rFonts w:ascii="Times New Roman" w:hAnsi="Times New Roman"/>
          <w:b/>
          <w:i/>
          <w:sz w:val="24"/>
          <w:szCs w:val="24"/>
        </w:rPr>
      </w:pPr>
      <w:r w:rsidRPr="00B44620">
        <w:rPr>
          <w:rFonts w:ascii="Times New Roman" w:hAnsi="Times New Roman"/>
          <w:b/>
          <w:i/>
          <w:sz w:val="24"/>
          <w:szCs w:val="24"/>
        </w:rPr>
        <w:t>Présentation</w:t>
      </w:r>
      <w:r>
        <w:rPr>
          <w:rFonts w:ascii="Times New Roman" w:hAnsi="Times New Roman"/>
          <w:b/>
          <w:i/>
          <w:sz w:val="24"/>
          <w:szCs w:val="24"/>
        </w:rPr>
        <w:t xml:space="preserve"> et Justification</w:t>
      </w:r>
    </w:p>
    <w:p w:rsidR="00B44620" w:rsidRDefault="007D4AD7" w:rsidP="00B94E67">
      <w:pPr>
        <w:tabs>
          <w:tab w:val="left" w:pos="1418"/>
        </w:tabs>
        <w:spacing w:after="0" w:line="240" w:lineRule="auto"/>
        <w:ind w:left="708"/>
        <w:jc w:val="both"/>
        <w:rPr>
          <w:rFonts w:ascii="Times New Roman" w:hAnsi="Times New Roman"/>
          <w:sz w:val="24"/>
          <w:szCs w:val="24"/>
        </w:rPr>
      </w:pPr>
      <w:r>
        <w:rPr>
          <w:rFonts w:ascii="Times New Roman" w:hAnsi="Times New Roman"/>
          <w:sz w:val="24"/>
          <w:szCs w:val="24"/>
        </w:rPr>
        <w:t>1</w:t>
      </w:r>
      <w:r w:rsidR="007158E4">
        <w:rPr>
          <w:rFonts w:ascii="Times New Roman" w:hAnsi="Times New Roman"/>
          <w:sz w:val="24"/>
          <w:szCs w:val="24"/>
        </w:rPr>
        <w:t>1</w:t>
      </w:r>
      <w:r>
        <w:rPr>
          <w:rFonts w:ascii="Times New Roman" w:hAnsi="Times New Roman"/>
          <w:sz w:val="24"/>
          <w:szCs w:val="24"/>
        </w:rPr>
        <w:t>0.</w:t>
      </w:r>
      <w:r w:rsidR="00B94E67">
        <w:rPr>
          <w:rFonts w:ascii="Times New Roman" w:hAnsi="Times New Roman"/>
          <w:sz w:val="24"/>
          <w:szCs w:val="24"/>
        </w:rPr>
        <w:tab/>
      </w:r>
      <w:r w:rsidR="00B44620">
        <w:rPr>
          <w:rFonts w:ascii="Times New Roman" w:hAnsi="Times New Roman"/>
          <w:sz w:val="24"/>
          <w:szCs w:val="24"/>
        </w:rPr>
        <w:t>En l</w:t>
      </w:r>
      <w:r w:rsidR="0036544D">
        <w:rPr>
          <w:rFonts w:ascii="Times New Roman" w:hAnsi="Times New Roman"/>
          <w:sz w:val="24"/>
          <w:szCs w:val="24"/>
        </w:rPr>
        <w:t xml:space="preserve">’absence du dispositif d’harmonisation, </w:t>
      </w:r>
      <w:r w:rsidR="00E46DCC">
        <w:rPr>
          <w:rFonts w:ascii="Times New Roman" w:hAnsi="Times New Roman"/>
          <w:sz w:val="24"/>
          <w:szCs w:val="24"/>
        </w:rPr>
        <w:t xml:space="preserve">le processus </w:t>
      </w:r>
      <w:r w:rsidR="0036544D">
        <w:rPr>
          <w:rFonts w:ascii="Times New Roman" w:hAnsi="Times New Roman"/>
          <w:sz w:val="24"/>
          <w:szCs w:val="24"/>
        </w:rPr>
        <w:t>national de coopération apparaît très éclaté entre plusieurs centres de décision et de gestion courante comme le Ministère chargé des Affaires Etrangères, le Ministère chargé de l’Economie et des Finances, et les Ministères techniques ou opérationnels (comme la Santé) ; le mécanisme de coordination comme prévu dans le projet a vocation a vocation à reconstruire la chaîne de coopération en assignant à chaque partie prenante gouvernementale un rôle bien précis et en définissant l’information à produire et à diffuser régulièrement sur la cha</w:t>
      </w:r>
      <w:r w:rsidR="00B44620">
        <w:rPr>
          <w:rFonts w:ascii="Times New Roman" w:hAnsi="Times New Roman"/>
          <w:sz w:val="24"/>
          <w:szCs w:val="24"/>
        </w:rPr>
        <w:t>îne.</w:t>
      </w:r>
    </w:p>
    <w:p w:rsidR="00B44620" w:rsidRDefault="00B44620" w:rsidP="00B44620">
      <w:pPr>
        <w:tabs>
          <w:tab w:val="left" w:pos="2227"/>
        </w:tabs>
        <w:spacing w:after="0" w:line="240" w:lineRule="auto"/>
        <w:ind w:left="1416"/>
        <w:jc w:val="both"/>
        <w:rPr>
          <w:rFonts w:ascii="Times New Roman" w:hAnsi="Times New Roman"/>
          <w:b/>
          <w:i/>
          <w:sz w:val="24"/>
          <w:szCs w:val="24"/>
        </w:rPr>
      </w:pPr>
    </w:p>
    <w:p w:rsidR="00B44620" w:rsidRPr="00B44620" w:rsidRDefault="00B44620" w:rsidP="00B44620">
      <w:pPr>
        <w:tabs>
          <w:tab w:val="left" w:pos="2227"/>
        </w:tabs>
        <w:spacing w:after="0" w:line="240" w:lineRule="auto"/>
        <w:ind w:left="1416"/>
        <w:jc w:val="both"/>
        <w:rPr>
          <w:rFonts w:ascii="Times New Roman" w:hAnsi="Times New Roman"/>
          <w:b/>
          <w:i/>
          <w:sz w:val="24"/>
          <w:szCs w:val="24"/>
        </w:rPr>
      </w:pPr>
      <w:r w:rsidRPr="00B44620">
        <w:rPr>
          <w:rFonts w:ascii="Times New Roman" w:hAnsi="Times New Roman"/>
          <w:b/>
          <w:i/>
          <w:sz w:val="24"/>
          <w:szCs w:val="24"/>
        </w:rPr>
        <w:t>Modalités de mise en œu</w:t>
      </w:r>
      <w:r w:rsidR="00B52323">
        <w:rPr>
          <w:rFonts w:ascii="Times New Roman" w:hAnsi="Times New Roman"/>
          <w:b/>
          <w:i/>
          <w:sz w:val="24"/>
          <w:szCs w:val="24"/>
        </w:rPr>
        <w:t>vre</w:t>
      </w:r>
    </w:p>
    <w:p w:rsidR="00B44620" w:rsidRPr="00B44620" w:rsidRDefault="00B44620" w:rsidP="0001319C">
      <w:pPr>
        <w:pStyle w:val="ListParagraph"/>
        <w:numPr>
          <w:ilvl w:val="0"/>
          <w:numId w:val="56"/>
        </w:numPr>
        <w:tabs>
          <w:tab w:val="left" w:pos="2227"/>
        </w:tabs>
        <w:spacing w:after="0" w:line="240" w:lineRule="auto"/>
        <w:ind w:left="2136"/>
        <w:jc w:val="both"/>
        <w:rPr>
          <w:rFonts w:ascii="Times New Roman" w:hAnsi="Times New Roman"/>
          <w:sz w:val="24"/>
          <w:szCs w:val="24"/>
        </w:rPr>
      </w:pPr>
      <w:r w:rsidRPr="00B44620">
        <w:rPr>
          <w:rFonts w:ascii="Times New Roman" w:hAnsi="Times New Roman"/>
          <w:sz w:val="24"/>
          <w:szCs w:val="24"/>
        </w:rPr>
        <w:t xml:space="preserve">Finaliser le recrutement du Directeur du Projet et </w:t>
      </w:r>
      <w:r w:rsidR="00142990">
        <w:rPr>
          <w:rFonts w:ascii="Times New Roman" w:hAnsi="Times New Roman"/>
          <w:sz w:val="24"/>
          <w:szCs w:val="24"/>
        </w:rPr>
        <w:t xml:space="preserve">de </w:t>
      </w:r>
      <w:r w:rsidRPr="00B44620">
        <w:rPr>
          <w:rFonts w:ascii="Times New Roman" w:hAnsi="Times New Roman"/>
          <w:sz w:val="24"/>
          <w:szCs w:val="24"/>
        </w:rPr>
        <w:t>son équipe</w:t>
      </w:r>
    </w:p>
    <w:p w:rsidR="00B44620" w:rsidRPr="00B44620" w:rsidRDefault="00B44620" w:rsidP="0001319C">
      <w:pPr>
        <w:pStyle w:val="ListParagraph"/>
        <w:numPr>
          <w:ilvl w:val="0"/>
          <w:numId w:val="56"/>
        </w:numPr>
        <w:tabs>
          <w:tab w:val="left" w:pos="2227"/>
        </w:tabs>
        <w:spacing w:after="0" w:line="240" w:lineRule="auto"/>
        <w:ind w:left="2136"/>
        <w:jc w:val="both"/>
        <w:rPr>
          <w:rFonts w:ascii="Times New Roman" w:hAnsi="Times New Roman"/>
          <w:sz w:val="24"/>
          <w:szCs w:val="24"/>
        </w:rPr>
      </w:pPr>
      <w:r w:rsidRPr="00B44620">
        <w:rPr>
          <w:rFonts w:ascii="Times New Roman" w:hAnsi="Times New Roman"/>
          <w:sz w:val="24"/>
          <w:szCs w:val="24"/>
        </w:rPr>
        <w:t xml:space="preserve">Assurer un bon ancrage institutionnel du Projet en vue de sa pérennisation </w:t>
      </w:r>
    </w:p>
    <w:p w:rsidR="00B44620" w:rsidRPr="00B44620" w:rsidRDefault="00B44620" w:rsidP="0001319C">
      <w:pPr>
        <w:pStyle w:val="ListParagraph"/>
        <w:numPr>
          <w:ilvl w:val="0"/>
          <w:numId w:val="56"/>
        </w:numPr>
        <w:tabs>
          <w:tab w:val="left" w:pos="2227"/>
        </w:tabs>
        <w:spacing w:after="0" w:line="240" w:lineRule="auto"/>
        <w:ind w:left="2136"/>
        <w:jc w:val="both"/>
        <w:rPr>
          <w:rFonts w:ascii="Times New Roman" w:hAnsi="Times New Roman"/>
          <w:sz w:val="24"/>
          <w:szCs w:val="24"/>
        </w:rPr>
      </w:pPr>
      <w:r w:rsidRPr="00B44620">
        <w:rPr>
          <w:rFonts w:ascii="Times New Roman" w:hAnsi="Times New Roman"/>
          <w:sz w:val="24"/>
          <w:szCs w:val="24"/>
        </w:rPr>
        <w:t>Prévoir des ressources de contrepartie pour une prise en charge graduelle du dispositif au fur et à mesure du dépérissement du projet</w:t>
      </w:r>
    </w:p>
    <w:p w:rsidR="00E46DCC" w:rsidRDefault="00E46DCC" w:rsidP="00E46DCC">
      <w:pPr>
        <w:tabs>
          <w:tab w:val="left" w:pos="2227"/>
        </w:tabs>
        <w:spacing w:after="0" w:line="240" w:lineRule="auto"/>
        <w:ind w:left="708"/>
        <w:jc w:val="both"/>
        <w:rPr>
          <w:rFonts w:ascii="Times New Roman" w:hAnsi="Times New Roman"/>
          <w:sz w:val="24"/>
          <w:szCs w:val="24"/>
        </w:rPr>
      </w:pPr>
    </w:p>
    <w:p w:rsidR="00E46DCC" w:rsidRDefault="00E46DCC" w:rsidP="00E46DCC">
      <w:pPr>
        <w:tabs>
          <w:tab w:val="left" w:pos="2227"/>
        </w:tabs>
        <w:spacing w:after="0" w:line="240" w:lineRule="auto"/>
        <w:ind w:left="708"/>
        <w:jc w:val="both"/>
        <w:rPr>
          <w:rFonts w:ascii="Times New Roman" w:hAnsi="Times New Roman"/>
          <w:sz w:val="24"/>
          <w:szCs w:val="24"/>
        </w:rPr>
      </w:pPr>
      <w:r>
        <w:rPr>
          <w:rFonts w:ascii="Times New Roman" w:hAnsi="Times New Roman"/>
          <w:sz w:val="24"/>
          <w:szCs w:val="24"/>
        </w:rPr>
        <w:br w:type="page"/>
      </w:r>
    </w:p>
    <w:p w:rsidR="00383165" w:rsidRDefault="00383165" w:rsidP="00383165">
      <w:pPr>
        <w:spacing w:after="0" w:line="240" w:lineRule="auto"/>
        <w:rPr>
          <w:rFonts w:ascii="Times New Roman" w:hAnsi="Times New Roman"/>
          <w:b/>
          <w:sz w:val="32"/>
          <w:szCs w:val="32"/>
        </w:rPr>
      </w:pPr>
    </w:p>
    <w:p w:rsidR="00383165" w:rsidRDefault="00383165" w:rsidP="00383165">
      <w:pPr>
        <w:spacing w:after="0" w:line="240" w:lineRule="auto"/>
        <w:rPr>
          <w:rFonts w:ascii="Times New Roman" w:hAnsi="Times New Roman"/>
          <w:b/>
          <w:sz w:val="32"/>
          <w:szCs w:val="32"/>
        </w:rPr>
      </w:pPr>
    </w:p>
    <w:p w:rsidR="00383165" w:rsidRDefault="00383165" w:rsidP="00383165">
      <w:pPr>
        <w:spacing w:after="0" w:line="240" w:lineRule="auto"/>
        <w:rPr>
          <w:rFonts w:ascii="Times New Roman" w:hAnsi="Times New Roman"/>
          <w:b/>
          <w:sz w:val="32"/>
          <w:szCs w:val="32"/>
        </w:rPr>
      </w:pPr>
    </w:p>
    <w:p w:rsidR="00383165" w:rsidRDefault="00383165" w:rsidP="00383165">
      <w:pPr>
        <w:spacing w:after="0" w:line="240" w:lineRule="auto"/>
        <w:rPr>
          <w:rFonts w:ascii="Times New Roman" w:hAnsi="Times New Roman"/>
          <w:b/>
          <w:sz w:val="32"/>
          <w:szCs w:val="32"/>
        </w:rPr>
      </w:pPr>
    </w:p>
    <w:p w:rsidR="00383165" w:rsidRDefault="00383165" w:rsidP="00383165">
      <w:pPr>
        <w:spacing w:after="0" w:line="240" w:lineRule="auto"/>
        <w:rPr>
          <w:rFonts w:ascii="Times New Roman" w:hAnsi="Times New Roman"/>
          <w:b/>
          <w:sz w:val="32"/>
          <w:szCs w:val="32"/>
        </w:rPr>
      </w:pPr>
    </w:p>
    <w:p w:rsidR="00383165" w:rsidRDefault="00383165" w:rsidP="00383165">
      <w:pPr>
        <w:spacing w:after="0" w:line="240" w:lineRule="auto"/>
        <w:rPr>
          <w:rFonts w:ascii="Times New Roman" w:hAnsi="Times New Roman"/>
          <w:b/>
          <w:sz w:val="32"/>
          <w:szCs w:val="32"/>
        </w:rPr>
      </w:pPr>
    </w:p>
    <w:p w:rsidR="00383165" w:rsidRDefault="00383165" w:rsidP="00383165">
      <w:pPr>
        <w:spacing w:after="0" w:line="240" w:lineRule="auto"/>
        <w:rPr>
          <w:rFonts w:ascii="Times New Roman" w:hAnsi="Times New Roman"/>
          <w:b/>
          <w:sz w:val="32"/>
          <w:szCs w:val="32"/>
        </w:rPr>
      </w:pPr>
    </w:p>
    <w:p w:rsidR="00383165" w:rsidRDefault="00383165" w:rsidP="00383165">
      <w:pPr>
        <w:spacing w:after="0" w:line="240" w:lineRule="auto"/>
        <w:rPr>
          <w:rFonts w:ascii="Times New Roman" w:hAnsi="Times New Roman"/>
          <w:b/>
          <w:sz w:val="32"/>
          <w:szCs w:val="32"/>
        </w:rPr>
      </w:pPr>
    </w:p>
    <w:p w:rsidR="00383165" w:rsidRDefault="00383165" w:rsidP="00383165">
      <w:pPr>
        <w:spacing w:after="0" w:line="240" w:lineRule="auto"/>
        <w:rPr>
          <w:rFonts w:ascii="Times New Roman" w:hAnsi="Times New Roman"/>
          <w:b/>
          <w:sz w:val="32"/>
          <w:szCs w:val="32"/>
        </w:rPr>
      </w:pPr>
    </w:p>
    <w:p w:rsidR="00383165" w:rsidRDefault="00383165" w:rsidP="00383165">
      <w:pPr>
        <w:spacing w:after="0" w:line="240" w:lineRule="auto"/>
        <w:rPr>
          <w:rFonts w:ascii="Times New Roman" w:hAnsi="Times New Roman"/>
          <w:b/>
          <w:sz w:val="32"/>
          <w:szCs w:val="32"/>
        </w:rPr>
      </w:pPr>
    </w:p>
    <w:p w:rsidR="00383165" w:rsidRDefault="00383165" w:rsidP="00383165">
      <w:pPr>
        <w:spacing w:after="0" w:line="240" w:lineRule="auto"/>
        <w:rPr>
          <w:rFonts w:ascii="Times New Roman" w:hAnsi="Times New Roman"/>
          <w:b/>
          <w:sz w:val="32"/>
          <w:szCs w:val="32"/>
        </w:rPr>
      </w:pPr>
    </w:p>
    <w:p w:rsidR="00383165" w:rsidRDefault="00383165" w:rsidP="00383165">
      <w:pPr>
        <w:spacing w:after="0" w:line="240" w:lineRule="auto"/>
        <w:rPr>
          <w:rFonts w:ascii="Times New Roman" w:hAnsi="Times New Roman"/>
          <w:b/>
          <w:sz w:val="32"/>
          <w:szCs w:val="32"/>
        </w:rPr>
      </w:pPr>
    </w:p>
    <w:p w:rsidR="00383165" w:rsidRDefault="00383165" w:rsidP="00383165">
      <w:pPr>
        <w:spacing w:after="0" w:line="240" w:lineRule="auto"/>
        <w:rPr>
          <w:rFonts w:ascii="Times New Roman" w:hAnsi="Times New Roman"/>
          <w:b/>
          <w:sz w:val="32"/>
          <w:szCs w:val="32"/>
        </w:rPr>
      </w:pPr>
    </w:p>
    <w:p w:rsidR="00383165" w:rsidRDefault="00383165" w:rsidP="00383165">
      <w:pPr>
        <w:spacing w:after="0" w:line="240" w:lineRule="auto"/>
        <w:rPr>
          <w:rFonts w:ascii="Times New Roman" w:hAnsi="Times New Roman"/>
          <w:b/>
          <w:sz w:val="32"/>
          <w:szCs w:val="32"/>
        </w:rPr>
      </w:pPr>
    </w:p>
    <w:p w:rsidR="00383165" w:rsidRDefault="00383165" w:rsidP="00383165">
      <w:pPr>
        <w:spacing w:after="0" w:line="240" w:lineRule="auto"/>
        <w:rPr>
          <w:rFonts w:ascii="Times New Roman" w:hAnsi="Times New Roman"/>
          <w:b/>
          <w:sz w:val="32"/>
          <w:szCs w:val="32"/>
        </w:rPr>
      </w:pPr>
    </w:p>
    <w:p w:rsidR="00383165" w:rsidRDefault="00383165" w:rsidP="00383165">
      <w:pPr>
        <w:spacing w:after="0" w:line="240" w:lineRule="auto"/>
        <w:rPr>
          <w:rFonts w:ascii="Times New Roman" w:hAnsi="Times New Roman"/>
          <w:b/>
          <w:sz w:val="32"/>
          <w:szCs w:val="32"/>
        </w:rPr>
      </w:pPr>
    </w:p>
    <w:p w:rsidR="00383165" w:rsidRPr="002126CE" w:rsidRDefault="00383165" w:rsidP="00E46DCC">
      <w:pPr>
        <w:pStyle w:val="Heading1"/>
        <w:jc w:val="center"/>
      </w:pPr>
      <w:bookmarkStart w:id="133" w:name="_Toc243370581"/>
      <w:bookmarkStart w:id="134" w:name="_Toc243370646"/>
      <w:bookmarkStart w:id="135" w:name="_Toc243383128"/>
      <w:r w:rsidRPr="002126CE">
        <w:t>ANNEXES</w:t>
      </w:r>
      <w:bookmarkEnd w:id="133"/>
      <w:bookmarkEnd w:id="134"/>
      <w:bookmarkEnd w:id="135"/>
    </w:p>
    <w:p w:rsidR="00383165" w:rsidRPr="002126CE" w:rsidRDefault="00383165" w:rsidP="00C566DC">
      <w:pPr>
        <w:pStyle w:val="ListParagraph"/>
        <w:numPr>
          <w:ilvl w:val="0"/>
          <w:numId w:val="36"/>
        </w:numPr>
        <w:spacing w:after="0" w:line="240" w:lineRule="auto"/>
        <w:rPr>
          <w:rFonts w:ascii="Times New Roman" w:hAnsi="Times New Roman"/>
          <w:sz w:val="24"/>
          <w:szCs w:val="24"/>
        </w:rPr>
      </w:pPr>
      <w:r w:rsidRPr="002126CE">
        <w:rPr>
          <w:rFonts w:ascii="Times New Roman" w:hAnsi="Times New Roman"/>
          <w:sz w:val="24"/>
          <w:szCs w:val="24"/>
        </w:rPr>
        <w:t>Liste des personnes rencontrées</w:t>
      </w:r>
    </w:p>
    <w:p w:rsidR="00383165" w:rsidRDefault="00383165" w:rsidP="00C566DC">
      <w:pPr>
        <w:pStyle w:val="ListParagraph"/>
        <w:numPr>
          <w:ilvl w:val="0"/>
          <w:numId w:val="36"/>
        </w:numPr>
        <w:spacing w:after="0" w:line="240" w:lineRule="auto"/>
        <w:rPr>
          <w:rFonts w:ascii="Times New Roman" w:hAnsi="Times New Roman"/>
          <w:sz w:val="24"/>
          <w:szCs w:val="24"/>
        </w:rPr>
      </w:pPr>
      <w:r w:rsidRPr="002126CE">
        <w:rPr>
          <w:rFonts w:ascii="Times New Roman" w:hAnsi="Times New Roman"/>
          <w:sz w:val="24"/>
          <w:szCs w:val="24"/>
        </w:rPr>
        <w:t>Ressources documentaires</w:t>
      </w:r>
    </w:p>
    <w:p w:rsidR="00A13224" w:rsidRDefault="00A13224" w:rsidP="00C566DC">
      <w:pPr>
        <w:pStyle w:val="ListParagraph"/>
        <w:numPr>
          <w:ilvl w:val="0"/>
          <w:numId w:val="36"/>
        </w:numPr>
        <w:spacing w:after="0" w:line="240" w:lineRule="auto"/>
        <w:rPr>
          <w:rFonts w:ascii="Times New Roman" w:hAnsi="Times New Roman"/>
          <w:sz w:val="24"/>
          <w:szCs w:val="24"/>
        </w:rPr>
      </w:pPr>
      <w:r>
        <w:rPr>
          <w:rFonts w:ascii="Times New Roman" w:hAnsi="Times New Roman"/>
          <w:sz w:val="24"/>
          <w:szCs w:val="24"/>
        </w:rPr>
        <w:t>Liste des tableaux</w:t>
      </w:r>
    </w:p>
    <w:p w:rsidR="00A13224" w:rsidRPr="002126CE" w:rsidRDefault="00A13224" w:rsidP="00C566DC">
      <w:pPr>
        <w:pStyle w:val="ListParagraph"/>
        <w:numPr>
          <w:ilvl w:val="0"/>
          <w:numId w:val="36"/>
        </w:numPr>
        <w:spacing w:after="0" w:line="240" w:lineRule="auto"/>
        <w:rPr>
          <w:rFonts w:ascii="Times New Roman" w:hAnsi="Times New Roman"/>
          <w:sz w:val="24"/>
          <w:szCs w:val="24"/>
        </w:rPr>
      </w:pPr>
      <w:r>
        <w:rPr>
          <w:rFonts w:ascii="Times New Roman" w:hAnsi="Times New Roman"/>
          <w:sz w:val="24"/>
          <w:szCs w:val="24"/>
        </w:rPr>
        <w:t>Liste des graphiques</w:t>
      </w:r>
    </w:p>
    <w:p w:rsidR="00383165" w:rsidRDefault="00383165" w:rsidP="00383165">
      <w:pPr>
        <w:rPr>
          <w:rFonts w:ascii="Times New Roman" w:hAnsi="Times New Roman"/>
          <w:sz w:val="24"/>
          <w:szCs w:val="24"/>
        </w:rPr>
      </w:pPr>
      <w:r>
        <w:rPr>
          <w:rFonts w:ascii="Times New Roman" w:hAnsi="Times New Roman"/>
          <w:sz w:val="24"/>
          <w:szCs w:val="24"/>
        </w:rPr>
        <w:br w:type="page"/>
      </w:r>
    </w:p>
    <w:p w:rsidR="00383165" w:rsidRPr="00815DB0" w:rsidRDefault="00383165" w:rsidP="00383165">
      <w:pPr>
        <w:pStyle w:val="Heading2"/>
        <w:rPr>
          <w:sz w:val="32"/>
          <w:szCs w:val="32"/>
        </w:rPr>
      </w:pPr>
      <w:bookmarkStart w:id="136" w:name="_Toc243370582"/>
      <w:bookmarkStart w:id="137" w:name="_Toc243370647"/>
      <w:bookmarkStart w:id="138" w:name="_Toc243383129"/>
      <w:r w:rsidRPr="00815DB0">
        <w:rPr>
          <w:sz w:val="32"/>
          <w:szCs w:val="32"/>
        </w:rPr>
        <w:lastRenderedPageBreak/>
        <w:t>1. Liste des personnes rencontrées</w:t>
      </w:r>
      <w:bookmarkEnd w:id="136"/>
      <w:bookmarkEnd w:id="137"/>
      <w:bookmarkEnd w:id="138"/>
    </w:p>
    <w:p w:rsidR="00030138" w:rsidRDefault="00030138" w:rsidP="000F5B40">
      <w:pPr>
        <w:pStyle w:val="Heading4"/>
      </w:pPr>
    </w:p>
    <w:p w:rsidR="00030138" w:rsidRPr="0039404F" w:rsidRDefault="00030138" w:rsidP="000F5B40">
      <w:pPr>
        <w:pStyle w:val="Heading4"/>
      </w:pPr>
      <w:bookmarkStart w:id="139" w:name="_Toc243370583"/>
      <w:bookmarkStart w:id="140" w:name="_Toc243370648"/>
      <w:r w:rsidRPr="0039404F">
        <w:t>Equipe PNUD</w:t>
      </w:r>
      <w:r w:rsidR="00611966">
        <w:t>/SNU</w:t>
      </w:r>
      <w:bookmarkEnd w:id="139"/>
      <w:bookmarkEnd w:id="140"/>
    </w:p>
    <w:tbl>
      <w:tblPr>
        <w:tblW w:w="10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94"/>
        <w:gridCol w:w="6156"/>
      </w:tblGrid>
      <w:tr w:rsidR="00611966" w:rsidRPr="00030138" w:rsidTr="000C6545">
        <w:trPr>
          <w:trHeight w:val="113"/>
          <w:jc w:val="center"/>
        </w:trPr>
        <w:tc>
          <w:tcPr>
            <w:tcW w:w="3994" w:type="dxa"/>
          </w:tcPr>
          <w:p w:rsidR="00611966" w:rsidRPr="00030138" w:rsidRDefault="00611966" w:rsidP="000C6545">
            <w:pPr>
              <w:pStyle w:val="ListParagraph"/>
              <w:spacing w:after="0" w:line="240" w:lineRule="auto"/>
              <w:rPr>
                <w:rFonts w:ascii="Times New Roman" w:hAnsi="Times New Roman"/>
                <w:sz w:val="24"/>
                <w:szCs w:val="24"/>
              </w:rPr>
            </w:pPr>
            <w:r w:rsidRPr="00030138">
              <w:rPr>
                <w:rFonts w:ascii="Times New Roman" w:hAnsi="Times New Roman"/>
                <w:sz w:val="24"/>
                <w:szCs w:val="24"/>
              </w:rPr>
              <w:t>Nom</w:t>
            </w:r>
          </w:p>
        </w:tc>
        <w:tc>
          <w:tcPr>
            <w:tcW w:w="6156" w:type="dxa"/>
          </w:tcPr>
          <w:p w:rsidR="00611966" w:rsidRPr="00030138" w:rsidRDefault="00611966" w:rsidP="000C6545">
            <w:pPr>
              <w:pStyle w:val="ListParagraph"/>
              <w:spacing w:after="0" w:line="240" w:lineRule="auto"/>
              <w:ind w:left="0"/>
              <w:rPr>
                <w:rFonts w:ascii="Times New Roman" w:hAnsi="Times New Roman"/>
                <w:sz w:val="24"/>
                <w:szCs w:val="24"/>
              </w:rPr>
            </w:pPr>
            <w:r w:rsidRPr="00030138">
              <w:rPr>
                <w:rFonts w:ascii="Times New Roman" w:hAnsi="Times New Roman"/>
                <w:sz w:val="24"/>
                <w:szCs w:val="24"/>
              </w:rPr>
              <w:t xml:space="preserve">Titre </w:t>
            </w:r>
          </w:p>
        </w:tc>
      </w:tr>
      <w:tr w:rsidR="00611966" w:rsidRPr="00030138" w:rsidTr="000C6545">
        <w:trPr>
          <w:trHeight w:val="113"/>
          <w:jc w:val="center"/>
        </w:trPr>
        <w:tc>
          <w:tcPr>
            <w:tcW w:w="3994" w:type="dxa"/>
          </w:tcPr>
          <w:p w:rsidR="00611966" w:rsidRPr="00030138" w:rsidRDefault="00611966" w:rsidP="00611966">
            <w:pPr>
              <w:pStyle w:val="ListParagraph"/>
              <w:numPr>
                <w:ilvl w:val="0"/>
                <w:numId w:val="39"/>
              </w:numPr>
              <w:spacing w:after="0" w:line="240" w:lineRule="auto"/>
              <w:rPr>
                <w:rFonts w:ascii="Times New Roman" w:hAnsi="Times New Roman"/>
                <w:sz w:val="24"/>
                <w:szCs w:val="24"/>
              </w:rPr>
            </w:pPr>
            <w:r>
              <w:rPr>
                <w:rFonts w:ascii="Times New Roman" w:hAnsi="Times New Roman"/>
                <w:sz w:val="24"/>
                <w:szCs w:val="24"/>
              </w:rPr>
              <w:t>Gana Fofang</w:t>
            </w:r>
          </w:p>
        </w:tc>
        <w:tc>
          <w:tcPr>
            <w:tcW w:w="6156" w:type="dxa"/>
          </w:tcPr>
          <w:p w:rsidR="00611966" w:rsidRPr="00030138" w:rsidRDefault="00611966" w:rsidP="000C6545">
            <w:pPr>
              <w:pStyle w:val="ListParagraph"/>
              <w:spacing w:after="0" w:line="240" w:lineRule="auto"/>
              <w:ind w:left="0"/>
              <w:rPr>
                <w:rFonts w:ascii="Times New Roman" w:hAnsi="Times New Roman"/>
                <w:sz w:val="24"/>
                <w:szCs w:val="24"/>
              </w:rPr>
            </w:pPr>
            <w:r>
              <w:rPr>
                <w:rFonts w:ascii="Times New Roman" w:hAnsi="Times New Roman"/>
                <w:sz w:val="24"/>
                <w:szCs w:val="24"/>
              </w:rPr>
              <w:t>Représentant Résident du PNUD</w:t>
            </w:r>
            <w:r w:rsidR="001F654B">
              <w:rPr>
                <w:rFonts w:ascii="Times New Roman" w:hAnsi="Times New Roman"/>
                <w:sz w:val="24"/>
                <w:szCs w:val="24"/>
              </w:rPr>
              <w:t xml:space="preserve"> et Coordonnateur du SNU</w:t>
            </w:r>
          </w:p>
        </w:tc>
      </w:tr>
      <w:tr w:rsidR="00611966" w:rsidRPr="00030138" w:rsidTr="000C6545">
        <w:trPr>
          <w:trHeight w:val="113"/>
          <w:jc w:val="center"/>
        </w:trPr>
        <w:tc>
          <w:tcPr>
            <w:tcW w:w="3994" w:type="dxa"/>
          </w:tcPr>
          <w:p w:rsidR="00611966" w:rsidRPr="00030138" w:rsidRDefault="00611966" w:rsidP="00611966">
            <w:pPr>
              <w:pStyle w:val="ListParagraph"/>
              <w:numPr>
                <w:ilvl w:val="0"/>
                <w:numId w:val="39"/>
              </w:numPr>
              <w:spacing w:after="0" w:line="240" w:lineRule="auto"/>
              <w:rPr>
                <w:rFonts w:ascii="Times New Roman" w:hAnsi="Times New Roman"/>
                <w:sz w:val="24"/>
                <w:szCs w:val="24"/>
              </w:rPr>
            </w:pPr>
            <w:r w:rsidRPr="00030138">
              <w:rPr>
                <w:rFonts w:ascii="Times New Roman" w:hAnsi="Times New Roman"/>
                <w:sz w:val="24"/>
                <w:szCs w:val="24"/>
              </w:rPr>
              <w:t>António Vegas</w:t>
            </w:r>
          </w:p>
        </w:tc>
        <w:tc>
          <w:tcPr>
            <w:tcW w:w="6156" w:type="dxa"/>
          </w:tcPr>
          <w:p w:rsidR="00611966" w:rsidRPr="00030138" w:rsidRDefault="00611966" w:rsidP="000C6545">
            <w:pPr>
              <w:pStyle w:val="ListParagraph"/>
              <w:spacing w:after="0" w:line="240" w:lineRule="auto"/>
              <w:ind w:left="0"/>
              <w:rPr>
                <w:rFonts w:ascii="Times New Roman" w:hAnsi="Times New Roman"/>
                <w:sz w:val="24"/>
                <w:szCs w:val="24"/>
              </w:rPr>
            </w:pPr>
            <w:r w:rsidRPr="00030138">
              <w:rPr>
                <w:rFonts w:ascii="Times New Roman" w:hAnsi="Times New Roman"/>
                <w:sz w:val="24"/>
                <w:szCs w:val="24"/>
              </w:rPr>
              <w:t>Assistant Représentant Résident</w:t>
            </w:r>
            <w:r>
              <w:rPr>
                <w:rFonts w:ascii="Times New Roman" w:hAnsi="Times New Roman"/>
                <w:sz w:val="24"/>
                <w:szCs w:val="24"/>
              </w:rPr>
              <w:t xml:space="preserve"> du PNUD pour le Programme</w:t>
            </w:r>
          </w:p>
        </w:tc>
      </w:tr>
      <w:tr w:rsidR="00611966" w:rsidRPr="00030138" w:rsidTr="000C6545">
        <w:trPr>
          <w:trHeight w:val="113"/>
          <w:jc w:val="center"/>
        </w:trPr>
        <w:tc>
          <w:tcPr>
            <w:tcW w:w="3994" w:type="dxa"/>
          </w:tcPr>
          <w:p w:rsidR="00611966" w:rsidRPr="00030138" w:rsidRDefault="00611966" w:rsidP="00611966">
            <w:pPr>
              <w:pStyle w:val="ListParagraph"/>
              <w:numPr>
                <w:ilvl w:val="0"/>
                <w:numId w:val="39"/>
              </w:numPr>
              <w:spacing w:after="0" w:line="240" w:lineRule="auto"/>
              <w:rPr>
                <w:rFonts w:ascii="Times New Roman" w:hAnsi="Times New Roman"/>
                <w:sz w:val="24"/>
                <w:szCs w:val="24"/>
              </w:rPr>
            </w:pPr>
            <w:r w:rsidRPr="00030138">
              <w:rPr>
                <w:rFonts w:ascii="Times New Roman" w:hAnsi="Times New Roman"/>
                <w:sz w:val="24"/>
                <w:szCs w:val="24"/>
              </w:rPr>
              <w:t>Sabina Ramos</w:t>
            </w:r>
          </w:p>
        </w:tc>
        <w:tc>
          <w:tcPr>
            <w:tcW w:w="6156" w:type="dxa"/>
          </w:tcPr>
          <w:p w:rsidR="00611966" w:rsidRPr="00030138" w:rsidRDefault="00611966" w:rsidP="000C6545">
            <w:pPr>
              <w:pStyle w:val="ListParagraph"/>
              <w:spacing w:after="0" w:line="240" w:lineRule="auto"/>
              <w:ind w:left="0"/>
              <w:rPr>
                <w:rFonts w:ascii="Times New Roman" w:hAnsi="Times New Roman"/>
                <w:sz w:val="24"/>
                <w:szCs w:val="24"/>
              </w:rPr>
            </w:pPr>
            <w:r>
              <w:rPr>
                <w:rFonts w:ascii="Times New Roman" w:hAnsi="Times New Roman"/>
                <w:sz w:val="24"/>
                <w:szCs w:val="24"/>
              </w:rPr>
              <w:t>PNUD -</w:t>
            </w:r>
            <w:r w:rsidRPr="00030138">
              <w:rPr>
                <w:rFonts w:ascii="Times New Roman" w:hAnsi="Times New Roman"/>
                <w:sz w:val="24"/>
                <w:szCs w:val="24"/>
              </w:rPr>
              <w:t xml:space="preserve"> Chargé d</w:t>
            </w:r>
            <w:r>
              <w:rPr>
                <w:rFonts w:ascii="Times New Roman" w:hAnsi="Times New Roman"/>
                <w:sz w:val="24"/>
                <w:szCs w:val="24"/>
              </w:rPr>
              <w:t>e</w:t>
            </w:r>
            <w:r w:rsidRPr="00030138">
              <w:rPr>
                <w:rFonts w:ascii="Times New Roman" w:hAnsi="Times New Roman"/>
                <w:sz w:val="24"/>
                <w:szCs w:val="24"/>
              </w:rPr>
              <w:t xml:space="preserve"> Programme (Portefeuille</w:t>
            </w:r>
            <w:r>
              <w:rPr>
                <w:rFonts w:ascii="Times New Roman" w:hAnsi="Times New Roman"/>
                <w:sz w:val="24"/>
                <w:szCs w:val="24"/>
              </w:rPr>
              <w:t xml:space="preserve"> : </w:t>
            </w:r>
            <w:r w:rsidRPr="00030138">
              <w:rPr>
                <w:rFonts w:ascii="Times New Roman" w:hAnsi="Times New Roman"/>
                <w:sz w:val="24"/>
                <w:szCs w:val="24"/>
              </w:rPr>
              <w:t>Réduction de</w:t>
            </w:r>
            <w:r>
              <w:rPr>
                <w:rFonts w:ascii="Times New Roman" w:hAnsi="Times New Roman"/>
                <w:sz w:val="24"/>
                <w:szCs w:val="24"/>
              </w:rPr>
              <w:t xml:space="preserve"> la</w:t>
            </w:r>
            <w:r w:rsidRPr="00030138">
              <w:rPr>
                <w:rFonts w:ascii="Times New Roman" w:hAnsi="Times New Roman"/>
                <w:sz w:val="24"/>
                <w:szCs w:val="24"/>
              </w:rPr>
              <w:t xml:space="preserve"> Pauvreté et Environnement)</w:t>
            </w:r>
          </w:p>
        </w:tc>
      </w:tr>
      <w:tr w:rsidR="00611966" w:rsidRPr="00030138" w:rsidTr="000C6545">
        <w:trPr>
          <w:trHeight w:val="113"/>
          <w:jc w:val="center"/>
        </w:trPr>
        <w:tc>
          <w:tcPr>
            <w:tcW w:w="3994" w:type="dxa"/>
          </w:tcPr>
          <w:p w:rsidR="00611966" w:rsidRPr="00030138" w:rsidRDefault="00611966" w:rsidP="00611966">
            <w:pPr>
              <w:pStyle w:val="ListParagraph"/>
              <w:numPr>
                <w:ilvl w:val="0"/>
                <w:numId w:val="39"/>
              </w:numPr>
              <w:spacing w:after="0" w:line="240" w:lineRule="auto"/>
              <w:rPr>
                <w:rFonts w:ascii="Times New Roman" w:hAnsi="Times New Roman"/>
                <w:sz w:val="24"/>
                <w:szCs w:val="24"/>
              </w:rPr>
            </w:pPr>
            <w:r w:rsidRPr="00030138">
              <w:rPr>
                <w:rFonts w:ascii="Times New Roman" w:hAnsi="Times New Roman"/>
                <w:sz w:val="24"/>
                <w:szCs w:val="24"/>
              </w:rPr>
              <w:t>Milú Aguiar</w:t>
            </w:r>
          </w:p>
        </w:tc>
        <w:tc>
          <w:tcPr>
            <w:tcW w:w="6156" w:type="dxa"/>
          </w:tcPr>
          <w:p w:rsidR="00611966" w:rsidRPr="00030138" w:rsidRDefault="00611966" w:rsidP="000C6545">
            <w:pPr>
              <w:pStyle w:val="ListParagraph"/>
              <w:spacing w:after="0" w:line="240" w:lineRule="auto"/>
              <w:ind w:left="0"/>
              <w:rPr>
                <w:rFonts w:ascii="Times New Roman" w:hAnsi="Times New Roman"/>
                <w:sz w:val="24"/>
                <w:szCs w:val="24"/>
              </w:rPr>
            </w:pPr>
            <w:r w:rsidRPr="00030138">
              <w:rPr>
                <w:rFonts w:ascii="Times New Roman" w:hAnsi="Times New Roman"/>
                <w:sz w:val="24"/>
                <w:szCs w:val="24"/>
              </w:rPr>
              <w:t>PNUD - Chargé d</w:t>
            </w:r>
            <w:r>
              <w:rPr>
                <w:rFonts w:ascii="Times New Roman" w:hAnsi="Times New Roman"/>
                <w:sz w:val="24"/>
                <w:szCs w:val="24"/>
              </w:rPr>
              <w:t>e</w:t>
            </w:r>
            <w:r w:rsidRPr="00030138">
              <w:rPr>
                <w:rFonts w:ascii="Times New Roman" w:hAnsi="Times New Roman"/>
                <w:sz w:val="24"/>
                <w:szCs w:val="24"/>
              </w:rPr>
              <w:t xml:space="preserve"> Programme (Portefeuille</w:t>
            </w:r>
            <w:r>
              <w:rPr>
                <w:rFonts w:ascii="Times New Roman" w:hAnsi="Times New Roman"/>
                <w:sz w:val="24"/>
                <w:szCs w:val="24"/>
              </w:rPr>
              <w:t> :</w:t>
            </w:r>
            <w:r w:rsidRPr="00030138">
              <w:rPr>
                <w:rFonts w:ascii="Times New Roman" w:hAnsi="Times New Roman"/>
                <w:sz w:val="24"/>
                <w:szCs w:val="24"/>
              </w:rPr>
              <w:t xml:space="preserve"> Gouvernance</w:t>
            </w:r>
            <w:r>
              <w:rPr>
                <w:rFonts w:ascii="Times New Roman" w:hAnsi="Times New Roman"/>
                <w:sz w:val="24"/>
                <w:szCs w:val="24"/>
              </w:rPr>
              <w:t>)</w:t>
            </w:r>
          </w:p>
        </w:tc>
      </w:tr>
      <w:tr w:rsidR="00611966" w:rsidRPr="00030138" w:rsidTr="000C6545">
        <w:trPr>
          <w:trHeight w:val="113"/>
          <w:jc w:val="center"/>
        </w:trPr>
        <w:tc>
          <w:tcPr>
            <w:tcW w:w="3994" w:type="dxa"/>
          </w:tcPr>
          <w:p w:rsidR="00611966" w:rsidRPr="00030138" w:rsidRDefault="00611966" w:rsidP="00611966">
            <w:pPr>
              <w:pStyle w:val="ListParagraph"/>
              <w:numPr>
                <w:ilvl w:val="0"/>
                <w:numId w:val="39"/>
              </w:numPr>
              <w:spacing w:after="0" w:line="240" w:lineRule="auto"/>
              <w:rPr>
                <w:rFonts w:ascii="Times New Roman" w:hAnsi="Times New Roman"/>
                <w:sz w:val="24"/>
                <w:szCs w:val="24"/>
              </w:rPr>
            </w:pPr>
            <w:r w:rsidRPr="00030138">
              <w:rPr>
                <w:rFonts w:ascii="Times New Roman" w:hAnsi="Times New Roman"/>
                <w:sz w:val="24"/>
                <w:szCs w:val="24"/>
              </w:rPr>
              <w:t>Vilfredo Gil</w:t>
            </w:r>
          </w:p>
        </w:tc>
        <w:tc>
          <w:tcPr>
            <w:tcW w:w="6156" w:type="dxa"/>
          </w:tcPr>
          <w:p w:rsidR="00611966" w:rsidRPr="00030138" w:rsidRDefault="001F654B" w:rsidP="000C6545">
            <w:pPr>
              <w:pStyle w:val="ListParagraph"/>
              <w:spacing w:after="0" w:line="240" w:lineRule="auto"/>
              <w:ind w:left="0"/>
              <w:rPr>
                <w:rFonts w:ascii="Times New Roman" w:hAnsi="Times New Roman"/>
                <w:sz w:val="24"/>
                <w:szCs w:val="24"/>
              </w:rPr>
            </w:pPr>
            <w:r>
              <w:rPr>
                <w:rFonts w:ascii="Times New Roman" w:hAnsi="Times New Roman"/>
                <w:sz w:val="24"/>
                <w:szCs w:val="24"/>
              </w:rPr>
              <w:t>PNUD/</w:t>
            </w:r>
            <w:r w:rsidR="00611966">
              <w:rPr>
                <w:rFonts w:ascii="Times New Roman" w:hAnsi="Times New Roman"/>
                <w:sz w:val="24"/>
                <w:szCs w:val="24"/>
              </w:rPr>
              <w:t xml:space="preserve">Fonds Mondial - </w:t>
            </w:r>
            <w:r w:rsidR="00611966" w:rsidRPr="00030138">
              <w:rPr>
                <w:rFonts w:ascii="Times New Roman" w:hAnsi="Times New Roman"/>
                <w:sz w:val="24"/>
                <w:szCs w:val="24"/>
              </w:rPr>
              <w:t>Chargé d</w:t>
            </w:r>
            <w:r w:rsidR="00611966">
              <w:rPr>
                <w:rFonts w:ascii="Times New Roman" w:hAnsi="Times New Roman"/>
                <w:sz w:val="24"/>
                <w:szCs w:val="24"/>
              </w:rPr>
              <w:t>e</w:t>
            </w:r>
            <w:r w:rsidR="00611966" w:rsidRPr="00030138">
              <w:rPr>
                <w:rFonts w:ascii="Times New Roman" w:hAnsi="Times New Roman"/>
                <w:sz w:val="24"/>
                <w:szCs w:val="24"/>
              </w:rPr>
              <w:t xml:space="preserve"> Programme</w:t>
            </w:r>
          </w:p>
        </w:tc>
      </w:tr>
      <w:tr w:rsidR="00611966" w:rsidRPr="00030138" w:rsidTr="000C6545">
        <w:trPr>
          <w:trHeight w:val="113"/>
          <w:jc w:val="center"/>
        </w:trPr>
        <w:tc>
          <w:tcPr>
            <w:tcW w:w="3994" w:type="dxa"/>
          </w:tcPr>
          <w:p w:rsidR="00611966" w:rsidRPr="00030138" w:rsidRDefault="00611966" w:rsidP="00611966">
            <w:pPr>
              <w:pStyle w:val="ListParagraph"/>
              <w:numPr>
                <w:ilvl w:val="0"/>
                <w:numId w:val="39"/>
              </w:numPr>
              <w:spacing w:after="0" w:line="240" w:lineRule="auto"/>
              <w:rPr>
                <w:rFonts w:ascii="Times New Roman" w:hAnsi="Times New Roman"/>
                <w:sz w:val="24"/>
                <w:szCs w:val="24"/>
              </w:rPr>
            </w:pPr>
            <w:r w:rsidRPr="00030138">
              <w:rPr>
                <w:rFonts w:ascii="Times New Roman" w:hAnsi="Times New Roman"/>
                <w:sz w:val="24"/>
                <w:szCs w:val="24"/>
              </w:rPr>
              <w:t>Idrissa Sanoussi</w:t>
            </w:r>
          </w:p>
        </w:tc>
        <w:tc>
          <w:tcPr>
            <w:tcW w:w="6156" w:type="dxa"/>
          </w:tcPr>
          <w:p w:rsidR="00611966" w:rsidRPr="00030138" w:rsidRDefault="00611966" w:rsidP="000C6545">
            <w:pPr>
              <w:pStyle w:val="ListParagraph"/>
              <w:spacing w:after="0" w:line="240" w:lineRule="auto"/>
              <w:ind w:left="0"/>
              <w:rPr>
                <w:rFonts w:ascii="Times New Roman" w:hAnsi="Times New Roman"/>
                <w:sz w:val="24"/>
                <w:szCs w:val="24"/>
              </w:rPr>
            </w:pPr>
            <w:r w:rsidRPr="00030138">
              <w:rPr>
                <w:rFonts w:ascii="Times New Roman" w:hAnsi="Times New Roman"/>
                <w:sz w:val="24"/>
                <w:szCs w:val="24"/>
              </w:rPr>
              <w:t xml:space="preserve">PNUD </w:t>
            </w:r>
            <w:r>
              <w:rPr>
                <w:rFonts w:ascii="Times New Roman" w:hAnsi="Times New Roman"/>
                <w:sz w:val="24"/>
                <w:szCs w:val="24"/>
              </w:rPr>
              <w:t>–</w:t>
            </w:r>
            <w:r w:rsidRPr="00030138">
              <w:rPr>
                <w:rFonts w:ascii="Times New Roman" w:hAnsi="Times New Roman"/>
                <w:sz w:val="24"/>
                <w:szCs w:val="24"/>
              </w:rPr>
              <w:t xml:space="preserve"> </w:t>
            </w:r>
            <w:r>
              <w:rPr>
                <w:rFonts w:ascii="Times New Roman" w:hAnsi="Times New Roman"/>
                <w:sz w:val="24"/>
                <w:szCs w:val="24"/>
              </w:rPr>
              <w:t>Economiste</w:t>
            </w:r>
          </w:p>
        </w:tc>
      </w:tr>
      <w:tr w:rsidR="00611966" w:rsidRPr="00030138" w:rsidTr="000C6545">
        <w:trPr>
          <w:trHeight w:val="113"/>
          <w:jc w:val="center"/>
        </w:trPr>
        <w:tc>
          <w:tcPr>
            <w:tcW w:w="3994" w:type="dxa"/>
          </w:tcPr>
          <w:p w:rsidR="00611966" w:rsidRPr="00030138" w:rsidRDefault="00611966" w:rsidP="00611966">
            <w:pPr>
              <w:pStyle w:val="ListParagraph"/>
              <w:numPr>
                <w:ilvl w:val="0"/>
                <w:numId w:val="39"/>
              </w:numPr>
              <w:spacing w:after="0" w:line="240" w:lineRule="auto"/>
              <w:rPr>
                <w:rFonts w:ascii="Times New Roman" w:hAnsi="Times New Roman"/>
                <w:sz w:val="24"/>
                <w:szCs w:val="24"/>
              </w:rPr>
            </w:pPr>
            <w:r w:rsidRPr="00030138">
              <w:rPr>
                <w:rFonts w:ascii="Times New Roman" w:hAnsi="Times New Roman"/>
                <w:sz w:val="24"/>
                <w:szCs w:val="24"/>
              </w:rPr>
              <w:t>Ricardo Marto</w:t>
            </w:r>
          </w:p>
        </w:tc>
        <w:tc>
          <w:tcPr>
            <w:tcW w:w="6156" w:type="dxa"/>
          </w:tcPr>
          <w:p w:rsidR="00611966" w:rsidRPr="00030138" w:rsidRDefault="00611966" w:rsidP="000C6545">
            <w:pPr>
              <w:pStyle w:val="ListParagraph"/>
              <w:spacing w:after="0" w:line="240" w:lineRule="auto"/>
              <w:ind w:left="0"/>
              <w:rPr>
                <w:rFonts w:ascii="Times New Roman" w:hAnsi="Times New Roman"/>
                <w:sz w:val="24"/>
                <w:szCs w:val="24"/>
              </w:rPr>
            </w:pPr>
            <w:r>
              <w:rPr>
                <w:rFonts w:ascii="Times New Roman" w:hAnsi="Times New Roman"/>
                <w:sz w:val="24"/>
                <w:szCs w:val="24"/>
              </w:rPr>
              <w:t>PNUD – Assistant du Programme, Stagiaire</w:t>
            </w:r>
          </w:p>
        </w:tc>
      </w:tr>
      <w:tr w:rsidR="00611966" w:rsidRPr="00030138" w:rsidTr="000C6545">
        <w:trPr>
          <w:trHeight w:val="113"/>
          <w:jc w:val="center"/>
        </w:trPr>
        <w:tc>
          <w:tcPr>
            <w:tcW w:w="3994" w:type="dxa"/>
          </w:tcPr>
          <w:p w:rsidR="00611966" w:rsidRPr="00030138" w:rsidRDefault="00611966" w:rsidP="000C6545">
            <w:pPr>
              <w:pStyle w:val="ListParagraph"/>
              <w:numPr>
                <w:ilvl w:val="0"/>
                <w:numId w:val="39"/>
              </w:numPr>
              <w:spacing w:after="0" w:line="240" w:lineRule="auto"/>
              <w:rPr>
                <w:rFonts w:ascii="Times New Roman" w:hAnsi="Times New Roman"/>
                <w:sz w:val="24"/>
                <w:szCs w:val="24"/>
              </w:rPr>
            </w:pPr>
            <w:r>
              <w:rPr>
                <w:rFonts w:ascii="Times New Roman" w:hAnsi="Times New Roman"/>
                <w:sz w:val="24"/>
                <w:szCs w:val="24"/>
              </w:rPr>
              <w:t>Viet Tu Tran</w:t>
            </w:r>
          </w:p>
        </w:tc>
        <w:tc>
          <w:tcPr>
            <w:tcW w:w="6156" w:type="dxa"/>
          </w:tcPr>
          <w:p w:rsidR="00611966" w:rsidRPr="00030138" w:rsidRDefault="00611966" w:rsidP="000C6545">
            <w:pPr>
              <w:pStyle w:val="ListParagraph"/>
              <w:spacing w:after="0" w:line="240" w:lineRule="auto"/>
              <w:ind w:left="0"/>
              <w:rPr>
                <w:rFonts w:ascii="Times New Roman" w:hAnsi="Times New Roman"/>
                <w:sz w:val="24"/>
                <w:szCs w:val="24"/>
              </w:rPr>
            </w:pPr>
            <w:r>
              <w:rPr>
                <w:rFonts w:ascii="Times New Roman" w:hAnsi="Times New Roman"/>
                <w:sz w:val="24"/>
                <w:szCs w:val="24"/>
              </w:rPr>
              <w:t>Spécialiste de Coordination</w:t>
            </w:r>
            <w:r w:rsidR="006B6E9F">
              <w:rPr>
                <w:rFonts w:ascii="Times New Roman" w:hAnsi="Times New Roman"/>
                <w:sz w:val="24"/>
                <w:szCs w:val="24"/>
              </w:rPr>
              <w:t>/Bureau du Coordonnateur</w:t>
            </w:r>
          </w:p>
        </w:tc>
      </w:tr>
      <w:tr w:rsidR="00611966" w:rsidRPr="00030138" w:rsidTr="000C6545">
        <w:trPr>
          <w:trHeight w:val="113"/>
          <w:jc w:val="center"/>
        </w:trPr>
        <w:tc>
          <w:tcPr>
            <w:tcW w:w="3994" w:type="dxa"/>
          </w:tcPr>
          <w:p w:rsidR="00611966" w:rsidRPr="00030138" w:rsidRDefault="00611966" w:rsidP="00611966">
            <w:pPr>
              <w:pStyle w:val="ListParagraph"/>
              <w:numPr>
                <w:ilvl w:val="0"/>
                <w:numId w:val="39"/>
              </w:numPr>
              <w:spacing w:after="0" w:line="240" w:lineRule="auto"/>
              <w:rPr>
                <w:rFonts w:ascii="Times New Roman" w:hAnsi="Times New Roman"/>
                <w:sz w:val="24"/>
                <w:szCs w:val="24"/>
              </w:rPr>
            </w:pPr>
            <w:r>
              <w:rPr>
                <w:rFonts w:ascii="Times New Roman" w:hAnsi="Times New Roman"/>
                <w:sz w:val="24"/>
                <w:szCs w:val="24"/>
              </w:rPr>
              <w:t xml:space="preserve">Michael </w:t>
            </w:r>
            <w:r w:rsidR="00F84B9C">
              <w:rPr>
                <w:rFonts w:ascii="Times New Roman" w:hAnsi="Times New Roman"/>
                <w:sz w:val="24"/>
                <w:szCs w:val="24"/>
              </w:rPr>
              <w:t>Askwith</w:t>
            </w:r>
          </w:p>
        </w:tc>
        <w:tc>
          <w:tcPr>
            <w:tcW w:w="6156" w:type="dxa"/>
          </w:tcPr>
          <w:p w:rsidR="00611966" w:rsidRDefault="00611966" w:rsidP="000C6545">
            <w:pPr>
              <w:pStyle w:val="ListParagraph"/>
              <w:spacing w:after="0" w:line="240" w:lineRule="auto"/>
              <w:ind w:left="0"/>
              <w:rPr>
                <w:rFonts w:ascii="Times New Roman" w:hAnsi="Times New Roman"/>
                <w:sz w:val="24"/>
                <w:szCs w:val="24"/>
              </w:rPr>
            </w:pPr>
            <w:r>
              <w:rPr>
                <w:rFonts w:ascii="Times New Roman" w:hAnsi="Times New Roman"/>
                <w:sz w:val="24"/>
                <w:szCs w:val="24"/>
              </w:rPr>
              <w:t>Consultant/revue de l’UNDAF 2007-2011</w:t>
            </w:r>
          </w:p>
        </w:tc>
      </w:tr>
      <w:tr w:rsidR="00611966" w:rsidRPr="00611966" w:rsidTr="000C6545">
        <w:trPr>
          <w:trHeight w:val="113"/>
          <w:jc w:val="center"/>
        </w:trPr>
        <w:tc>
          <w:tcPr>
            <w:tcW w:w="3994" w:type="dxa"/>
          </w:tcPr>
          <w:p w:rsidR="00611966" w:rsidRPr="00611966" w:rsidRDefault="00611966" w:rsidP="000C6545">
            <w:pPr>
              <w:pStyle w:val="ListParagraph"/>
              <w:numPr>
                <w:ilvl w:val="0"/>
                <w:numId w:val="39"/>
              </w:numPr>
              <w:spacing w:after="0" w:line="240" w:lineRule="auto"/>
              <w:rPr>
                <w:rFonts w:ascii="Times New Roman" w:hAnsi="Times New Roman"/>
                <w:sz w:val="24"/>
                <w:szCs w:val="24"/>
              </w:rPr>
            </w:pPr>
            <w:r w:rsidRPr="00611966">
              <w:rPr>
                <w:rStyle w:val="Strong"/>
                <w:rFonts w:ascii="Times New Roman" w:hAnsi="Times New Roman"/>
                <w:b w:val="0"/>
                <w:sz w:val="24"/>
                <w:szCs w:val="24"/>
              </w:rPr>
              <w:t>Batilloi Warritay</w:t>
            </w:r>
          </w:p>
        </w:tc>
        <w:tc>
          <w:tcPr>
            <w:tcW w:w="6156" w:type="dxa"/>
          </w:tcPr>
          <w:p w:rsidR="00611966" w:rsidRPr="00611966" w:rsidRDefault="00611966" w:rsidP="000C6545">
            <w:pPr>
              <w:pStyle w:val="ListParagraph"/>
              <w:spacing w:after="0" w:line="240" w:lineRule="auto"/>
              <w:ind w:left="0"/>
              <w:rPr>
                <w:rFonts w:ascii="Times New Roman" w:hAnsi="Times New Roman"/>
                <w:sz w:val="24"/>
                <w:szCs w:val="24"/>
              </w:rPr>
            </w:pPr>
            <w:r>
              <w:rPr>
                <w:rFonts w:ascii="Times New Roman" w:hAnsi="Times New Roman"/>
                <w:sz w:val="24"/>
                <w:szCs w:val="24"/>
              </w:rPr>
              <w:t>Représentant UNICEF</w:t>
            </w:r>
          </w:p>
        </w:tc>
      </w:tr>
    </w:tbl>
    <w:p w:rsidR="00030138" w:rsidRDefault="00030138" w:rsidP="000F5B40">
      <w:pPr>
        <w:pStyle w:val="Heading4"/>
      </w:pPr>
    </w:p>
    <w:p w:rsidR="00030138" w:rsidRDefault="00030138" w:rsidP="000F5B40">
      <w:pPr>
        <w:pStyle w:val="Heading4"/>
      </w:pPr>
      <w:bookmarkStart w:id="141" w:name="_Toc243370584"/>
      <w:bookmarkStart w:id="142" w:name="_Toc243370649"/>
      <w:r w:rsidRPr="0039404F">
        <w:t>Partie Nationale</w:t>
      </w:r>
      <w:bookmarkEnd w:id="141"/>
      <w:bookmarkEnd w:id="142"/>
    </w:p>
    <w:p w:rsidR="0039404F" w:rsidRPr="0039404F" w:rsidRDefault="0039404F" w:rsidP="000F5B40">
      <w:pPr>
        <w:pStyle w:val="Heading4"/>
      </w:pPr>
    </w:p>
    <w:tbl>
      <w:tblPr>
        <w:tblW w:w="10150" w:type="dxa"/>
        <w:jc w:val="center"/>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94"/>
        <w:gridCol w:w="6156"/>
      </w:tblGrid>
      <w:tr w:rsidR="00030138" w:rsidRPr="00030138" w:rsidTr="00030138">
        <w:trPr>
          <w:trHeight w:val="198"/>
          <w:jc w:val="center"/>
        </w:trPr>
        <w:tc>
          <w:tcPr>
            <w:tcW w:w="3994" w:type="dxa"/>
          </w:tcPr>
          <w:p w:rsidR="00030138" w:rsidRPr="00030138" w:rsidRDefault="00030138" w:rsidP="009719DD">
            <w:pPr>
              <w:pStyle w:val="ListParagraph"/>
              <w:spacing w:after="0" w:line="240" w:lineRule="auto"/>
              <w:rPr>
                <w:rFonts w:ascii="Times New Roman" w:hAnsi="Times New Roman"/>
                <w:sz w:val="24"/>
                <w:szCs w:val="24"/>
              </w:rPr>
            </w:pPr>
            <w:r w:rsidRPr="00030138">
              <w:rPr>
                <w:rFonts w:ascii="Times New Roman" w:hAnsi="Times New Roman"/>
                <w:sz w:val="24"/>
                <w:szCs w:val="24"/>
              </w:rPr>
              <w:t>Nom</w:t>
            </w:r>
          </w:p>
        </w:tc>
        <w:tc>
          <w:tcPr>
            <w:tcW w:w="6156" w:type="dxa"/>
          </w:tcPr>
          <w:p w:rsidR="00030138" w:rsidRPr="00030138" w:rsidRDefault="00030138" w:rsidP="009719DD">
            <w:pPr>
              <w:pStyle w:val="ListParagraph"/>
              <w:spacing w:after="0" w:line="240" w:lineRule="auto"/>
              <w:ind w:left="0"/>
              <w:rPr>
                <w:rFonts w:ascii="Times New Roman" w:hAnsi="Times New Roman"/>
                <w:sz w:val="24"/>
                <w:szCs w:val="24"/>
              </w:rPr>
            </w:pPr>
            <w:r w:rsidRPr="00030138">
              <w:rPr>
                <w:rFonts w:ascii="Times New Roman" w:hAnsi="Times New Roman"/>
                <w:sz w:val="24"/>
                <w:szCs w:val="24"/>
              </w:rPr>
              <w:t xml:space="preserve">Titre </w:t>
            </w:r>
          </w:p>
        </w:tc>
      </w:tr>
      <w:tr w:rsidR="00030138" w:rsidRPr="00030138" w:rsidTr="00030138">
        <w:trPr>
          <w:trHeight w:val="198"/>
          <w:jc w:val="center"/>
        </w:trPr>
        <w:tc>
          <w:tcPr>
            <w:tcW w:w="3994" w:type="dxa"/>
          </w:tcPr>
          <w:p w:rsidR="00030138" w:rsidRPr="00030138" w:rsidRDefault="00030138" w:rsidP="00C566DC">
            <w:pPr>
              <w:pStyle w:val="ListParagraph"/>
              <w:numPr>
                <w:ilvl w:val="0"/>
                <w:numId w:val="39"/>
              </w:numPr>
              <w:spacing w:after="0" w:line="240" w:lineRule="auto"/>
              <w:rPr>
                <w:rFonts w:ascii="Times New Roman" w:hAnsi="Times New Roman"/>
                <w:sz w:val="24"/>
                <w:szCs w:val="24"/>
              </w:rPr>
            </w:pPr>
            <w:r w:rsidRPr="00030138">
              <w:rPr>
                <w:rFonts w:ascii="Times New Roman" w:hAnsi="Times New Roman"/>
                <w:sz w:val="24"/>
                <w:szCs w:val="24"/>
              </w:rPr>
              <w:t>José Antonio Monte Cristo</w:t>
            </w:r>
          </w:p>
        </w:tc>
        <w:tc>
          <w:tcPr>
            <w:tcW w:w="6156" w:type="dxa"/>
          </w:tcPr>
          <w:p w:rsidR="00030138" w:rsidRPr="00030138" w:rsidRDefault="003400C7" w:rsidP="003400C7">
            <w:pPr>
              <w:pStyle w:val="ListParagraph"/>
              <w:spacing w:after="0" w:line="240" w:lineRule="auto"/>
              <w:ind w:left="0"/>
              <w:rPr>
                <w:rFonts w:ascii="Times New Roman" w:hAnsi="Times New Roman"/>
                <w:sz w:val="24"/>
                <w:szCs w:val="24"/>
              </w:rPr>
            </w:pPr>
            <w:r>
              <w:rPr>
                <w:rFonts w:ascii="Times New Roman" w:hAnsi="Times New Roman"/>
                <w:sz w:val="24"/>
                <w:szCs w:val="24"/>
              </w:rPr>
              <w:t>Juge</w:t>
            </w:r>
            <w:r w:rsidR="00030138" w:rsidRPr="00030138">
              <w:rPr>
                <w:rFonts w:ascii="Times New Roman" w:hAnsi="Times New Roman"/>
                <w:sz w:val="24"/>
                <w:szCs w:val="24"/>
              </w:rPr>
              <w:t xml:space="preserve"> </w:t>
            </w:r>
            <w:r>
              <w:rPr>
                <w:rFonts w:ascii="Times New Roman" w:hAnsi="Times New Roman"/>
                <w:sz w:val="24"/>
                <w:szCs w:val="24"/>
              </w:rPr>
              <w:t xml:space="preserve">à la </w:t>
            </w:r>
            <w:r w:rsidR="00030138" w:rsidRPr="00030138">
              <w:rPr>
                <w:rFonts w:ascii="Times New Roman" w:hAnsi="Times New Roman"/>
                <w:sz w:val="24"/>
                <w:szCs w:val="24"/>
              </w:rPr>
              <w:t>Cour de</w:t>
            </w:r>
            <w:r w:rsidR="001F654B">
              <w:rPr>
                <w:rFonts w:ascii="Times New Roman" w:hAnsi="Times New Roman"/>
                <w:sz w:val="24"/>
                <w:szCs w:val="24"/>
              </w:rPr>
              <w:t>s</w:t>
            </w:r>
            <w:r w:rsidR="00030138" w:rsidRPr="00030138">
              <w:rPr>
                <w:rFonts w:ascii="Times New Roman" w:hAnsi="Times New Roman"/>
                <w:sz w:val="24"/>
                <w:szCs w:val="24"/>
              </w:rPr>
              <w:t xml:space="preserve"> Compte</w:t>
            </w:r>
            <w:r w:rsidR="001F654B">
              <w:rPr>
                <w:rFonts w:ascii="Times New Roman" w:hAnsi="Times New Roman"/>
                <w:sz w:val="24"/>
                <w:szCs w:val="24"/>
              </w:rPr>
              <w:t>s</w:t>
            </w:r>
          </w:p>
        </w:tc>
      </w:tr>
      <w:tr w:rsidR="00030138" w:rsidRPr="00030138" w:rsidTr="00030138">
        <w:trPr>
          <w:trHeight w:val="198"/>
          <w:jc w:val="center"/>
        </w:trPr>
        <w:tc>
          <w:tcPr>
            <w:tcW w:w="3994" w:type="dxa"/>
          </w:tcPr>
          <w:p w:rsidR="00030138" w:rsidRPr="00030138" w:rsidRDefault="001F654B" w:rsidP="00C566DC">
            <w:pPr>
              <w:pStyle w:val="ListParagraph"/>
              <w:numPr>
                <w:ilvl w:val="0"/>
                <w:numId w:val="39"/>
              </w:numPr>
              <w:spacing w:after="0" w:line="240" w:lineRule="auto"/>
              <w:rPr>
                <w:rFonts w:ascii="Times New Roman" w:hAnsi="Times New Roman"/>
                <w:sz w:val="24"/>
                <w:szCs w:val="24"/>
              </w:rPr>
            </w:pPr>
            <w:r>
              <w:rPr>
                <w:rFonts w:ascii="Times New Roman" w:hAnsi="Times New Roman"/>
                <w:sz w:val="24"/>
                <w:szCs w:val="24"/>
              </w:rPr>
              <w:t>M.</w:t>
            </w:r>
            <w:r w:rsidR="00030138" w:rsidRPr="00030138">
              <w:rPr>
                <w:rFonts w:ascii="Times New Roman" w:hAnsi="Times New Roman"/>
                <w:sz w:val="24"/>
                <w:szCs w:val="24"/>
              </w:rPr>
              <w:t xml:space="preserve">Quintino </w:t>
            </w:r>
          </w:p>
        </w:tc>
        <w:tc>
          <w:tcPr>
            <w:tcW w:w="6156" w:type="dxa"/>
          </w:tcPr>
          <w:p w:rsidR="00030138" w:rsidRPr="00030138" w:rsidRDefault="00030138" w:rsidP="001F654B">
            <w:pPr>
              <w:pStyle w:val="ListParagraph"/>
              <w:spacing w:after="0" w:line="240" w:lineRule="auto"/>
              <w:ind w:left="0"/>
              <w:rPr>
                <w:rFonts w:ascii="Times New Roman" w:hAnsi="Times New Roman"/>
                <w:sz w:val="24"/>
                <w:szCs w:val="24"/>
              </w:rPr>
            </w:pPr>
            <w:r w:rsidRPr="00030138">
              <w:rPr>
                <w:rFonts w:ascii="Times New Roman" w:hAnsi="Times New Roman"/>
                <w:sz w:val="24"/>
                <w:szCs w:val="24"/>
              </w:rPr>
              <w:t>Assesseur</w:t>
            </w:r>
            <w:r w:rsidR="001F654B">
              <w:rPr>
                <w:rFonts w:ascii="Times New Roman" w:hAnsi="Times New Roman"/>
                <w:sz w:val="24"/>
                <w:szCs w:val="24"/>
              </w:rPr>
              <w:t xml:space="preserve"> à la</w:t>
            </w:r>
            <w:r w:rsidRPr="00030138">
              <w:rPr>
                <w:rFonts w:ascii="Times New Roman" w:hAnsi="Times New Roman"/>
                <w:sz w:val="24"/>
                <w:szCs w:val="24"/>
              </w:rPr>
              <w:t xml:space="preserve"> Cour de</w:t>
            </w:r>
            <w:r w:rsidR="001F654B">
              <w:rPr>
                <w:rFonts w:ascii="Times New Roman" w:hAnsi="Times New Roman"/>
                <w:sz w:val="24"/>
                <w:szCs w:val="24"/>
              </w:rPr>
              <w:t>s</w:t>
            </w:r>
            <w:r w:rsidRPr="00030138">
              <w:rPr>
                <w:rFonts w:ascii="Times New Roman" w:hAnsi="Times New Roman"/>
                <w:sz w:val="24"/>
                <w:szCs w:val="24"/>
              </w:rPr>
              <w:t xml:space="preserve"> Compte</w:t>
            </w:r>
            <w:r w:rsidR="001F654B">
              <w:rPr>
                <w:rFonts w:ascii="Times New Roman" w:hAnsi="Times New Roman"/>
                <w:sz w:val="24"/>
                <w:szCs w:val="24"/>
              </w:rPr>
              <w:t>s</w:t>
            </w:r>
          </w:p>
        </w:tc>
      </w:tr>
      <w:tr w:rsidR="00030138" w:rsidRPr="00030138" w:rsidTr="00030138">
        <w:trPr>
          <w:trHeight w:val="198"/>
          <w:jc w:val="center"/>
        </w:trPr>
        <w:tc>
          <w:tcPr>
            <w:tcW w:w="3994" w:type="dxa"/>
          </w:tcPr>
          <w:p w:rsidR="00030138" w:rsidRPr="00030138" w:rsidRDefault="00030138" w:rsidP="00C566DC">
            <w:pPr>
              <w:pStyle w:val="ListParagraph"/>
              <w:numPr>
                <w:ilvl w:val="0"/>
                <w:numId w:val="39"/>
              </w:numPr>
              <w:spacing w:after="0" w:line="240" w:lineRule="auto"/>
              <w:rPr>
                <w:rFonts w:ascii="Times New Roman" w:hAnsi="Times New Roman"/>
                <w:sz w:val="24"/>
                <w:szCs w:val="24"/>
              </w:rPr>
            </w:pPr>
            <w:r w:rsidRPr="00030138">
              <w:rPr>
                <w:rFonts w:ascii="Times New Roman" w:hAnsi="Times New Roman"/>
                <w:sz w:val="24"/>
                <w:szCs w:val="24"/>
              </w:rPr>
              <w:t>Arlindo CARVALHO</w:t>
            </w:r>
          </w:p>
        </w:tc>
        <w:tc>
          <w:tcPr>
            <w:tcW w:w="6156" w:type="dxa"/>
          </w:tcPr>
          <w:p w:rsidR="00030138" w:rsidRPr="00030138" w:rsidRDefault="00030138" w:rsidP="009719DD">
            <w:pPr>
              <w:pStyle w:val="ListParagraph"/>
              <w:spacing w:after="0" w:line="240" w:lineRule="auto"/>
              <w:ind w:left="0"/>
              <w:rPr>
                <w:rFonts w:ascii="Times New Roman" w:hAnsi="Times New Roman"/>
                <w:sz w:val="24"/>
                <w:szCs w:val="24"/>
              </w:rPr>
            </w:pPr>
            <w:r w:rsidRPr="00030138">
              <w:rPr>
                <w:rFonts w:ascii="Times New Roman" w:hAnsi="Times New Roman"/>
                <w:sz w:val="24"/>
                <w:szCs w:val="24"/>
              </w:rPr>
              <w:t>Directeur Général de l’Environnement ; Ministère des Ressources Naturelle</w:t>
            </w:r>
            <w:r w:rsidR="001F654B">
              <w:rPr>
                <w:rFonts w:ascii="Times New Roman" w:hAnsi="Times New Roman"/>
                <w:sz w:val="24"/>
                <w:szCs w:val="24"/>
              </w:rPr>
              <w:t>s</w:t>
            </w:r>
            <w:r w:rsidRPr="00030138">
              <w:rPr>
                <w:rFonts w:ascii="Times New Roman" w:hAnsi="Times New Roman"/>
                <w:sz w:val="24"/>
                <w:szCs w:val="24"/>
              </w:rPr>
              <w:t>, Energie et Environnement</w:t>
            </w:r>
          </w:p>
        </w:tc>
      </w:tr>
      <w:tr w:rsidR="00030138" w:rsidRPr="00030138" w:rsidTr="00030138">
        <w:trPr>
          <w:trHeight w:val="198"/>
          <w:jc w:val="center"/>
        </w:trPr>
        <w:tc>
          <w:tcPr>
            <w:tcW w:w="3994" w:type="dxa"/>
          </w:tcPr>
          <w:p w:rsidR="00030138" w:rsidRPr="00030138" w:rsidRDefault="00030138" w:rsidP="00C566DC">
            <w:pPr>
              <w:pStyle w:val="ListParagraph"/>
              <w:numPr>
                <w:ilvl w:val="0"/>
                <w:numId w:val="39"/>
              </w:numPr>
              <w:spacing w:after="0" w:line="240" w:lineRule="auto"/>
              <w:rPr>
                <w:rFonts w:ascii="Times New Roman" w:hAnsi="Times New Roman"/>
                <w:sz w:val="24"/>
                <w:szCs w:val="24"/>
              </w:rPr>
            </w:pPr>
            <w:r w:rsidRPr="00030138">
              <w:rPr>
                <w:rFonts w:ascii="Times New Roman" w:hAnsi="Times New Roman"/>
                <w:sz w:val="24"/>
                <w:szCs w:val="24"/>
              </w:rPr>
              <w:t>Aderito SANTANA</w:t>
            </w:r>
          </w:p>
        </w:tc>
        <w:tc>
          <w:tcPr>
            <w:tcW w:w="6156" w:type="dxa"/>
          </w:tcPr>
          <w:p w:rsidR="00030138" w:rsidRPr="00030138" w:rsidRDefault="00030138" w:rsidP="001F654B">
            <w:pPr>
              <w:pStyle w:val="ListParagraph"/>
              <w:spacing w:after="0" w:line="240" w:lineRule="auto"/>
              <w:ind w:left="0"/>
              <w:rPr>
                <w:rFonts w:ascii="Times New Roman" w:hAnsi="Times New Roman"/>
                <w:sz w:val="24"/>
                <w:szCs w:val="24"/>
              </w:rPr>
            </w:pPr>
            <w:r w:rsidRPr="00030138">
              <w:rPr>
                <w:rFonts w:ascii="Times New Roman" w:hAnsi="Times New Roman"/>
                <w:sz w:val="24"/>
                <w:szCs w:val="24"/>
              </w:rPr>
              <w:t>Coordinateur et Point Foca</w:t>
            </w:r>
            <w:r w:rsidR="001F654B">
              <w:rPr>
                <w:rFonts w:ascii="Times New Roman" w:hAnsi="Times New Roman"/>
                <w:sz w:val="24"/>
                <w:szCs w:val="24"/>
              </w:rPr>
              <w:t>l</w:t>
            </w:r>
            <w:r w:rsidRPr="00030138">
              <w:rPr>
                <w:rFonts w:ascii="Times New Roman" w:hAnsi="Times New Roman"/>
                <w:sz w:val="24"/>
                <w:szCs w:val="24"/>
              </w:rPr>
              <w:t> ; Ministère des Ressources Naturelle</w:t>
            </w:r>
            <w:r w:rsidR="001F654B">
              <w:rPr>
                <w:rFonts w:ascii="Times New Roman" w:hAnsi="Times New Roman"/>
                <w:sz w:val="24"/>
                <w:szCs w:val="24"/>
              </w:rPr>
              <w:t>s</w:t>
            </w:r>
            <w:r w:rsidRPr="00030138">
              <w:rPr>
                <w:rFonts w:ascii="Times New Roman" w:hAnsi="Times New Roman"/>
                <w:sz w:val="24"/>
                <w:szCs w:val="24"/>
              </w:rPr>
              <w:t>, Energie et Environnement</w:t>
            </w:r>
          </w:p>
        </w:tc>
      </w:tr>
      <w:tr w:rsidR="00030138" w:rsidRPr="00030138" w:rsidTr="00030138">
        <w:trPr>
          <w:trHeight w:val="198"/>
          <w:jc w:val="center"/>
        </w:trPr>
        <w:tc>
          <w:tcPr>
            <w:tcW w:w="3994" w:type="dxa"/>
          </w:tcPr>
          <w:p w:rsidR="00030138" w:rsidRPr="00030138" w:rsidRDefault="00030138" w:rsidP="00C566DC">
            <w:pPr>
              <w:pStyle w:val="ListParagraph"/>
              <w:numPr>
                <w:ilvl w:val="0"/>
                <w:numId w:val="39"/>
              </w:numPr>
              <w:spacing w:after="0" w:line="240" w:lineRule="auto"/>
              <w:rPr>
                <w:rFonts w:ascii="Times New Roman" w:hAnsi="Times New Roman"/>
                <w:sz w:val="24"/>
                <w:szCs w:val="24"/>
              </w:rPr>
            </w:pPr>
            <w:r w:rsidRPr="00030138">
              <w:rPr>
                <w:rFonts w:ascii="Times New Roman" w:hAnsi="Times New Roman"/>
                <w:sz w:val="24"/>
                <w:szCs w:val="24"/>
              </w:rPr>
              <w:t>Victor BONFIM</w:t>
            </w:r>
          </w:p>
        </w:tc>
        <w:tc>
          <w:tcPr>
            <w:tcW w:w="6156" w:type="dxa"/>
          </w:tcPr>
          <w:p w:rsidR="00030138" w:rsidRPr="00030138" w:rsidRDefault="00030138" w:rsidP="001F654B">
            <w:pPr>
              <w:pStyle w:val="ListParagraph"/>
              <w:spacing w:after="0" w:line="240" w:lineRule="auto"/>
              <w:ind w:left="0"/>
              <w:rPr>
                <w:rFonts w:ascii="Times New Roman" w:hAnsi="Times New Roman"/>
                <w:sz w:val="24"/>
                <w:szCs w:val="24"/>
              </w:rPr>
            </w:pPr>
            <w:r w:rsidRPr="00030138">
              <w:rPr>
                <w:rFonts w:ascii="Times New Roman" w:hAnsi="Times New Roman"/>
                <w:sz w:val="24"/>
                <w:szCs w:val="24"/>
              </w:rPr>
              <w:t>Directeur de la Con</w:t>
            </w:r>
            <w:r w:rsidR="001F654B">
              <w:rPr>
                <w:rFonts w:ascii="Times New Roman" w:hAnsi="Times New Roman"/>
                <w:sz w:val="24"/>
                <w:szCs w:val="24"/>
              </w:rPr>
              <w:t>serva</w:t>
            </w:r>
            <w:r w:rsidRPr="00030138">
              <w:rPr>
                <w:rFonts w:ascii="Times New Roman" w:hAnsi="Times New Roman"/>
                <w:sz w:val="24"/>
                <w:szCs w:val="24"/>
              </w:rPr>
              <w:t>tion de la Nature ; Ministère des Ressources Naturelle</w:t>
            </w:r>
            <w:r w:rsidR="001F654B">
              <w:rPr>
                <w:rFonts w:ascii="Times New Roman" w:hAnsi="Times New Roman"/>
                <w:sz w:val="24"/>
                <w:szCs w:val="24"/>
              </w:rPr>
              <w:t>s</w:t>
            </w:r>
            <w:r w:rsidRPr="00030138">
              <w:rPr>
                <w:rFonts w:ascii="Times New Roman" w:hAnsi="Times New Roman"/>
                <w:sz w:val="24"/>
                <w:szCs w:val="24"/>
              </w:rPr>
              <w:t>, Energie et Environnement</w:t>
            </w:r>
          </w:p>
        </w:tc>
      </w:tr>
      <w:tr w:rsidR="00030138" w:rsidRPr="00030138" w:rsidTr="00030138">
        <w:trPr>
          <w:trHeight w:val="198"/>
          <w:jc w:val="center"/>
        </w:trPr>
        <w:tc>
          <w:tcPr>
            <w:tcW w:w="3994" w:type="dxa"/>
          </w:tcPr>
          <w:p w:rsidR="00030138" w:rsidRPr="00030138" w:rsidRDefault="00030138" w:rsidP="00C566DC">
            <w:pPr>
              <w:pStyle w:val="ListParagraph"/>
              <w:numPr>
                <w:ilvl w:val="0"/>
                <w:numId w:val="39"/>
              </w:numPr>
              <w:spacing w:after="0" w:line="240" w:lineRule="auto"/>
              <w:rPr>
                <w:rFonts w:ascii="Times New Roman" w:hAnsi="Times New Roman"/>
                <w:sz w:val="24"/>
                <w:szCs w:val="24"/>
              </w:rPr>
            </w:pPr>
            <w:r w:rsidRPr="00030138">
              <w:rPr>
                <w:rFonts w:ascii="Times New Roman" w:hAnsi="Times New Roman"/>
                <w:sz w:val="24"/>
                <w:szCs w:val="24"/>
              </w:rPr>
              <w:t>Juvencio OLIVEIRA</w:t>
            </w:r>
          </w:p>
        </w:tc>
        <w:tc>
          <w:tcPr>
            <w:tcW w:w="6156" w:type="dxa"/>
          </w:tcPr>
          <w:p w:rsidR="00030138" w:rsidRPr="00030138" w:rsidRDefault="00030138" w:rsidP="001F654B">
            <w:pPr>
              <w:pStyle w:val="ListParagraph"/>
              <w:spacing w:after="0" w:line="240" w:lineRule="auto"/>
              <w:ind w:left="0"/>
              <w:rPr>
                <w:rFonts w:ascii="Times New Roman" w:hAnsi="Times New Roman"/>
                <w:sz w:val="24"/>
                <w:szCs w:val="24"/>
              </w:rPr>
            </w:pPr>
            <w:r w:rsidRPr="00030138">
              <w:rPr>
                <w:rFonts w:ascii="Times New Roman" w:hAnsi="Times New Roman"/>
                <w:sz w:val="24"/>
                <w:szCs w:val="24"/>
              </w:rPr>
              <w:t>Directeur Affaires Juridique</w:t>
            </w:r>
            <w:r w:rsidR="001F654B">
              <w:rPr>
                <w:rFonts w:ascii="Times New Roman" w:hAnsi="Times New Roman"/>
                <w:sz w:val="24"/>
                <w:szCs w:val="24"/>
              </w:rPr>
              <w:t>s et E</w:t>
            </w:r>
            <w:r w:rsidRPr="00030138">
              <w:rPr>
                <w:rFonts w:ascii="Times New Roman" w:hAnsi="Times New Roman"/>
                <w:sz w:val="24"/>
                <w:szCs w:val="24"/>
              </w:rPr>
              <w:t>valuation d</w:t>
            </w:r>
            <w:r w:rsidR="001F654B">
              <w:rPr>
                <w:rFonts w:ascii="Times New Roman" w:hAnsi="Times New Roman"/>
                <w:sz w:val="24"/>
                <w:szCs w:val="24"/>
              </w:rPr>
              <w:t>’</w:t>
            </w:r>
            <w:r w:rsidRPr="00030138">
              <w:rPr>
                <w:rFonts w:ascii="Times New Roman" w:hAnsi="Times New Roman"/>
                <w:sz w:val="24"/>
                <w:szCs w:val="24"/>
              </w:rPr>
              <w:t>impact</w:t>
            </w:r>
            <w:r w:rsidR="001F654B">
              <w:rPr>
                <w:rFonts w:ascii="Times New Roman" w:hAnsi="Times New Roman"/>
                <w:sz w:val="24"/>
                <w:szCs w:val="24"/>
              </w:rPr>
              <w:t>s</w:t>
            </w:r>
            <w:r w:rsidRPr="00030138">
              <w:rPr>
                <w:rFonts w:ascii="Times New Roman" w:hAnsi="Times New Roman"/>
                <w:sz w:val="24"/>
                <w:szCs w:val="24"/>
              </w:rPr>
              <w:t xml:space="preserve"> environnementaux ; Ministère des Ressources Naturelle</w:t>
            </w:r>
            <w:r w:rsidR="001F654B">
              <w:rPr>
                <w:rFonts w:ascii="Times New Roman" w:hAnsi="Times New Roman"/>
                <w:sz w:val="24"/>
                <w:szCs w:val="24"/>
              </w:rPr>
              <w:t>s</w:t>
            </w:r>
            <w:r w:rsidRPr="00030138">
              <w:rPr>
                <w:rFonts w:ascii="Times New Roman" w:hAnsi="Times New Roman"/>
                <w:sz w:val="24"/>
                <w:szCs w:val="24"/>
              </w:rPr>
              <w:t>, Energie et Environnement</w:t>
            </w:r>
          </w:p>
        </w:tc>
      </w:tr>
      <w:tr w:rsidR="00030138" w:rsidRPr="00030138" w:rsidTr="00030138">
        <w:trPr>
          <w:trHeight w:val="198"/>
          <w:jc w:val="center"/>
        </w:trPr>
        <w:tc>
          <w:tcPr>
            <w:tcW w:w="3994" w:type="dxa"/>
          </w:tcPr>
          <w:p w:rsidR="00030138" w:rsidRPr="00030138" w:rsidRDefault="00030138" w:rsidP="00C566DC">
            <w:pPr>
              <w:pStyle w:val="ListParagraph"/>
              <w:numPr>
                <w:ilvl w:val="0"/>
                <w:numId w:val="39"/>
              </w:numPr>
              <w:spacing w:after="0" w:line="240" w:lineRule="auto"/>
              <w:rPr>
                <w:rFonts w:ascii="Times New Roman" w:hAnsi="Times New Roman"/>
                <w:sz w:val="24"/>
                <w:szCs w:val="24"/>
              </w:rPr>
            </w:pPr>
            <w:r w:rsidRPr="00030138">
              <w:rPr>
                <w:rFonts w:ascii="Times New Roman" w:hAnsi="Times New Roman"/>
                <w:sz w:val="24"/>
                <w:szCs w:val="24"/>
              </w:rPr>
              <w:t>Aurélio RITA</w:t>
            </w:r>
          </w:p>
        </w:tc>
        <w:tc>
          <w:tcPr>
            <w:tcW w:w="6156" w:type="dxa"/>
          </w:tcPr>
          <w:p w:rsidR="00030138" w:rsidRPr="00030138" w:rsidRDefault="00030138" w:rsidP="003400C7">
            <w:pPr>
              <w:pStyle w:val="ListParagraph"/>
              <w:spacing w:after="0" w:line="240" w:lineRule="auto"/>
              <w:ind w:left="0"/>
              <w:rPr>
                <w:rFonts w:ascii="Times New Roman" w:hAnsi="Times New Roman"/>
                <w:sz w:val="24"/>
                <w:szCs w:val="24"/>
              </w:rPr>
            </w:pPr>
            <w:r w:rsidRPr="00030138">
              <w:rPr>
                <w:rFonts w:ascii="Times New Roman" w:hAnsi="Times New Roman"/>
                <w:sz w:val="24"/>
                <w:szCs w:val="24"/>
              </w:rPr>
              <w:t>Point Foca</w:t>
            </w:r>
            <w:r w:rsidR="003400C7">
              <w:rPr>
                <w:rFonts w:ascii="Times New Roman" w:hAnsi="Times New Roman"/>
                <w:sz w:val="24"/>
                <w:szCs w:val="24"/>
              </w:rPr>
              <w:t>l</w:t>
            </w:r>
            <w:r w:rsidR="001F654B">
              <w:rPr>
                <w:rFonts w:ascii="Times New Roman" w:hAnsi="Times New Roman"/>
                <w:sz w:val="24"/>
                <w:szCs w:val="24"/>
              </w:rPr>
              <w:t xml:space="preserve"> Conven</w:t>
            </w:r>
            <w:r w:rsidRPr="00030138">
              <w:rPr>
                <w:rFonts w:ascii="Times New Roman" w:hAnsi="Times New Roman"/>
                <w:sz w:val="24"/>
                <w:szCs w:val="24"/>
              </w:rPr>
              <w:t>tion sur la Biodiversité ; Ministère des Ressources Naturelle</w:t>
            </w:r>
            <w:r w:rsidR="003400C7">
              <w:rPr>
                <w:rFonts w:ascii="Times New Roman" w:hAnsi="Times New Roman"/>
                <w:sz w:val="24"/>
                <w:szCs w:val="24"/>
              </w:rPr>
              <w:t>s</w:t>
            </w:r>
            <w:r w:rsidRPr="00030138">
              <w:rPr>
                <w:rFonts w:ascii="Times New Roman" w:hAnsi="Times New Roman"/>
                <w:sz w:val="24"/>
                <w:szCs w:val="24"/>
              </w:rPr>
              <w:t>, Energie et Environnement</w:t>
            </w:r>
          </w:p>
        </w:tc>
      </w:tr>
      <w:tr w:rsidR="00030138" w:rsidRPr="00030138" w:rsidTr="00030138">
        <w:trPr>
          <w:trHeight w:val="198"/>
          <w:jc w:val="center"/>
        </w:trPr>
        <w:tc>
          <w:tcPr>
            <w:tcW w:w="3994" w:type="dxa"/>
          </w:tcPr>
          <w:p w:rsidR="00030138" w:rsidRPr="00030138" w:rsidRDefault="00030138" w:rsidP="00C566DC">
            <w:pPr>
              <w:pStyle w:val="ListParagraph"/>
              <w:numPr>
                <w:ilvl w:val="0"/>
                <w:numId w:val="39"/>
              </w:numPr>
              <w:spacing w:after="0" w:line="240" w:lineRule="auto"/>
              <w:rPr>
                <w:rFonts w:ascii="Times New Roman" w:hAnsi="Times New Roman"/>
                <w:sz w:val="24"/>
                <w:szCs w:val="24"/>
              </w:rPr>
            </w:pPr>
            <w:r w:rsidRPr="00030138">
              <w:rPr>
                <w:rFonts w:ascii="Times New Roman" w:hAnsi="Times New Roman"/>
                <w:sz w:val="24"/>
                <w:szCs w:val="24"/>
              </w:rPr>
              <w:t>Severino do ESPIRITO SANTO</w:t>
            </w:r>
          </w:p>
        </w:tc>
        <w:tc>
          <w:tcPr>
            <w:tcW w:w="6156" w:type="dxa"/>
          </w:tcPr>
          <w:p w:rsidR="00030138" w:rsidRPr="00030138" w:rsidRDefault="00030138" w:rsidP="003400C7">
            <w:pPr>
              <w:pStyle w:val="ListParagraph"/>
              <w:spacing w:after="0" w:line="240" w:lineRule="auto"/>
              <w:ind w:left="0"/>
              <w:rPr>
                <w:rFonts w:ascii="Times New Roman" w:hAnsi="Times New Roman"/>
                <w:sz w:val="24"/>
                <w:szCs w:val="24"/>
              </w:rPr>
            </w:pPr>
            <w:r w:rsidRPr="00030138">
              <w:rPr>
                <w:rFonts w:ascii="Times New Roman" w:hAnsi="Times New Roman"/>
                <w:sz w:val="24"/>
                <w:szCs w:val="24"/>
              </w:rPr>
              <w:t>Directeur Scientifique du CIAT et Assistant du Projet ; Ministère des Ressources Naturelle</w:t>
            </w:r>
            <w:r w:rsidR="001F654B">
              <w:rPr>
                <w:rFonts w:ascii="Times New Roman" w:hAnsi="Times New Roman"/>
                <w:sz w:val="24"/>
                <w:szCs w:val="24"/>
              </w:rPr>
              <w:t>s</w:t>
            </w:r>
            <w:r w:rsidRPr="00030138">
              <w:rPr>
                <w:rFonts w:ascii="Times New Roman" w:hAnsi="Times New Roman"/>
                <w:sz w:val="24"/>
                <w:szCs w:val="24"/>
              </w:rPr>
              <w:t>, Energie et Environnement</w:t>
            </w:r>
          </w:p>
        </w:tc>
      </w:tr>
      <w:tr w:rsidR="00030138" w:rsidRPr="00030138" w:rsidTr="00030138">
        <w:trPr>
          <w:trHeight w:val="198"/>
          <w:jc w:val="center"/>
        </w:trPr>
        <w:tc>
          <w:tcPr>
            <w:tcW w:w="3994" w:type="dxa"/>
          </w:tcPr>
          <w:p w:rsidR="00030138" w:rsidRPr="00030138" w:rsidRDefault="00030138" w:rsidP="00C566DC">
            <w:pPr>
              <w:pStyle w:val="ListParagraph"/>
              <w:numPr>
                <w:ilvl w:val="0"/>
                <w:numId w:val="39"/>
              </w:numPr>
              <w:spacing w:after="0" w:line="240" w:lineRule="auto"/>
              <w:rPr>
                <w:rFonts w:ascii="Times New Roman" w:hAnsi="Times New Roman"/>
                <w:sz w:val="24"/>
                <w:szCs w:val="24"/>
              </w:rPr>
            </w:pPr>
            <w:r w:rsidRPr="00030138">
              <w:rPr>
                <w:rFonts w:ascii="Times New Roman" w:hAnsi="Times New Roman"/>
                <w:sz w:val="24"/>
                <w:szCs w:val="24"/>
              </w:rPr>
              <w:t>Monsieur Filipe MONIZ</w:t>
            </w:r>
          </w:p>
        </w:tc>
        <w:tc>
          <w:tcPr>
            <w:tcW w:w="6156" w:type="dxa"/>
          </w:tcPr>
          <w:p w:rsidR="00030138" w:rsidRPr="00030138" w:rsidRDefault="00030138" w:rsidP="009719DD">
            <w:pPr>
              <w:pStyle w:val="ListParagraph"/>
              <w:spacing w:after="0" w:line="240" w:lineRule="auto"/>
              <w:ind w:left="0"/>
              <w:rPr>
                <w:rFonts w:ascii="Times New Roman" w:hAnsi="Times New Roman"/>
                <w:sz w:val="24"/>
                <w:szCs w:val="24"/>
              </w:rPr>
            </w:pPr>
            <w:r w:rsidRPr="00030138">
              <w:rPr>
                <w:rFonts w:ascii="Times New Roman" w:hAnsi="Times New Roman"/>
                <w:sz w:val="24"/>
                <w:szCs w:val="24"/>
              </w:rPr>
              <w:t>Directeur de la Planification, Ministère du Plan et des Finances</w:t>
            </w:r>
          </w:p>
        </w:tc>
      </w:tr>
      <w:tr w:rsidR="00030138" w:rsidRPr="00030138" w:rsidTr="00030138">
        <w:trPr>
          <w:trHeight w:val="198"/>
          <w:jc w:val="center"/>
        </w:trPr>
        <w:tc>
          <w:tcPr>
            <w:tcW w:w="3994" w:type="dxa"/>
          </w:tcPr>
          <w:p w:rsidR="00030138" w:rsidRPr="00030138" w:rsidRDefault="00030138" w:rsidP="00C566DC">
            <w:pPr>
              <w:pStyle w:val="ListParagraph"/>
              <w:numPr>
                <w:ilvl w:val="0"/>
                <w:numId w:val="39"/>
              </w:numPr>
              <w:spacing w:after="0" w:line="240" w:lineRule="auto"/>
              <w:rPr>
                <w:rFonts w:ascii="Times New Roman" w:hAnsi="Times New Roman"/>
                <w:sz w:val="24"/>
                <w:szCs w:val="24"/>
              </w:rPr>
            </w:pPr>
            <w:r w:rsidRPr="00030138">
              <w:rPr>
                <w:rFonts w:ascii="Times New Roman" w:hAnsi="Times New Roman"/>
                <w:sz w:val="24"/>
                <w:szCs w:val="24"/>
              </w:rPr>
              <w:t xml:space="preserve">Gareth GUADALUPE </w:t>
            </w:r>
          </w:p>
        </w:tc>
        <w:tc>
          <w:tcPr>
            <w:tcW w:w="6156" w:type="dxa"/>
          </w:tcPr>
          <w:p w:rsidR="00030138" w:rsidRPr="00030138" w:rsidRDefault="001F654B" w:rsidP="009719DD">
            <w:pPr>
              <w:pStyle w:val="ListParagraph"/>
              <w:spacing w:after="0" w:line="240" w:lineRule="auto"/>
              <w:ind w:left="0"/>
              <w:rPr>
                <w:rFonts w:ascii="Times New Roman" w:hAnsi="Times New Roman"/>
                <w:sz w:val="24"/>
                <w:szCs w:val="24"/>
              </w:rPr>
            </w:pPr>
            <w:r>
              <w:rPr>
                <w:rFonts w:ascii="Times New Roman" w:hAnsi="Times New Roman"/>
                <w:sz w:val="24"/>
                <w:szCs w:val="24"/>
              </w:rPr>
              <w:t>Direction de</w:t>
            </w:r>
            <w:r w:rsidR="00030138" w:rsidRPr="00030138">
              <w:rPr>
                <w:rFonts w:ascii="Times New Roman" w:hAnsi="Times New Roman"/>
                <w:sz w:val="24"/>
                <w:szCs w:val="24"/>
              </w:rPr>
              <w:t xml:space="preserve"> la Planification, Ministère du Plan et des Finances</w:t>
            </w:r>
          </w:p>
        </w:tc>
      </w:tr>
      <w:tr w:rsidR="00030138" w:rsidRPr="00030138" w:rsidTr="00030138">
        <w:trPr>
          <w:trHeight w:val="198"/>
          <w:jc w:val="center"/>
        </w:trPr>
        <w:tc>
          <w:tcPr>
            <w:tcW w:w="3994" w:type="dxa"/>
          </w:tcPr>
          <w:p w:rsidR="00030138" w:rsidRPr="00030138" w:rsidRDefault="00030138" w:rsidP="00C566DC">
            <w:pPr>
              <w:pStyle w:val="ListParagraph"/>
              <w:numPr>
                <w:ilvl w:val="0"/>
                <w:numId w:val="39"/>
              </w:numPr>
              <w:spacing w:after="0" w:line="240" w:lineRule="auto"/>
              <w:rPr>
                <w:rFonts w:ascii="Times New Roman" w:hAnsi="Times New Roman"/>
                <w:sz w:val="24"/>
                <w:szCs w:val="24"/>
              </w:rPr>
            </w:pPr>
            <w:r w:rsidRPr="00030138">
              <w:rPr>
                <w:rFonts w:ascii="Times New Roman" w:hAnsi="Times New Roman"/>
                <w:sz w:val="24"/>
                <w:szCs w:val="24"/>
              </w:rPr>
              <w:t>Jorge BONFIM</w:t>
            </w:r>
          </w:p>
        </w:tc>
        <w:tc>
          <w:tcPr>
            <w:tcW w:w="6156" w:type="dxa"/>
          </w:tcPr>
          <w:p w:rsidR="00030138" w:rsidRPr="00030138" w:rsidRDefault="00030138" w:rsidP="009719DD">
            <w:pPr>
              <w:pStyle w:val="ListParagraph"/>
              <w:spacing w:after="0" w:line="240" w:lineRule="auto"/>
              <w:ind w:left="0"/>
              <w:rPr>
                <w:rFonts w:ascii="Times New Roman" w:hAnsi="Times New Roman"/>
                <w:sz w:val="24"/>
                <w:szCs w:val="24"/>
              </w:rPr>
            </w:pPr>
            <w:r w:rsidRPr="00030138">
              <w:rPr>
                <w:rFonts w:ascii="Times New Roman" w:hAnsi="Times New Roman"/>
                <w:sz w:val="24"/>
                <w:szCs w:val="24"/>
              </w:rPr>
              <w:t>Directeur du Commerce</w:t>
            </w:r>
          </w:p>
        </w:tc>
      </w:tr>
      <w:tr w:rsidR="00030138" w:rsidRPr="00030138" w:rsidTr="00030138">
        <w:trPr>
          <w:trHeight w:val="198"/>
          <w:jc w:val="center"/>
        </w:trPr>
        <w:tc>
          <w:tcPr>
            <w:tcW w:w="3994" w:type="dxa"/>
          </w:tcPr>
          <w:p w:rsidR="00030138" w:rsidRPr="00030138" w:rsidRDefault="00030138" w:rsidP="00C566DC">
            <w:pPr>
              <w:pStyle w:val="ListParagraph"/>
              <w:numPr>
                <w:ilvl w:val="0"/>
                <w:numId w:val="39"/>
              </w:numPr>
              <w:spacing w:after="0" w:line="240" w:lineRule="auto"/>
              <w:rPr>
                <w:rFonts w:ascii="Times New Roman" w:hAnsi="Times New Roman"/>
                <w:sz w:val="24"/>
                <w:szCs w:val="24"/>
              </w:rPr>
            </w:pPr>
            <w:r w:rsidRPr="00030138">
              <w:rPr>
                <w:rFonts w:ascii="Times New Roman" w:hAnsi="Times New Roman"/>
                <w:sz w:val="24"/>
                <w:szCs w:val="24"/>
              </w:rPr>
              <w:t>Maria Gabriela CARVALHO</w:t>
            </w:r>
          </w:p>
        </w:tc>
        <w:tc>
          <w:tcPr>
            <w:tcW w:w="6156" w:type="dxa"/>
          </w:tcPr>
          <w:p w:rsidR="00030138" w:rsidRPr="00030138" w:rsidRDefault="00030138" w:rsidP="009719DD">
            <w:pPr>
              <w:pStyle w:val="ListParagraph"/>
              <w:spacing w:after="0" w:line="240" w:lineRule="auto"/>
              <w:ind w:left="0"/>
              <w:rPr>
                <w:rFonts w:ascii="Times New Roman" w:hAnsi="Times New Roman"/>
                <w:sz w:val="24"/>
                <w:szCs w:val="24"/>
              </w:rPr>
            </w:pPr>
            <w:r w:rsidRPr="00030138">
              <w:rPr>
                <w:rFonts w:ascii="Times New Roman" w:hAnsi="Times New Roman"/>
                <w:sz w:val="24"/>
                <w:szCs w:val="24"/>
              </w:rPr>
              <w:t>Direction de Commerce</w:t>
            </w:r>
          </w:p>
        </w:tc>
      </w:tr>
      <w:tr w:rsidR="00030138" w:rsidRPr="00030138" w:rsidTr="00030138">
        <w:trPr>
          <w:trHeight w:val="198"/>
          <w:jc w:val="center"/>
        </w:trPr>
        <w:tc>
          <w:tcPr>
            <w:tcW w:w="3994" w:type="dxa"/>
          </w:tcPr>
          <w:p w:rsidR="00030138" w:rsidRPr="00030138" w:rsidRDefault="00030138" w:rsidP="00C566DC">
            <w:pPr>
              <w:pStyle w:val="ListParagraph"/>
              <w:numPr>
                <w:ilvl w:val="0"/>
                <w:numId w:val="39"/>
              </w:numPr>
              <w:spacing w:after="0" w:line="240" w:lineRule="auto"/>
              <w:rPr>
                <w:rFonts w:ascii="Times New Roman" w:hAnsi="Times New Roman"/>
                <w:sz w:val="24"/>
                <w:szCs w:val="24"/>
              </w:rPr>
            </w:pPr>
            <w:r w:rsidRPr="00030138">
              <w:rPr>
                <w:rFonts w:ascii="Times New Roman" w:hAnsi="Times New Roman"/>
                <w:sz w:val="24"/>
                <w:szCs w:val="24"/>
              </w:rPr>
              <w:t>Ana Paula ALVIM</w:t>
            </w:r>
          </w:p>
        </w:tc>
        <w:tc>
          <w:tcPr>
            <w:tcW w:w="6156" w:type="dxa"/>
          </w:tcPr>
          <w:p w:rsidR="00030138" w:rsidRPr="00030138" w:rsidRDefault="00030138" w:rsidP="00611966">
            <w:pPr>
              <w:pStyle w:val="ListParagraph"/>
              <w:spacing w:after="0" w:line="240" w:lineRule="auto"/>
              <w:ind w:left="0"/>
              <w:rPr>
                <w:rFonts w:ascii="Times New Roman" w:hAnsi="Times New Roman"/>
                <w:sz w:val="24"/>
                <w:szCs w:val="24"/>
              </w:rPr>
            </w:pPr>
            <w:r w:rsidRPr="00030138">
              <w:rPr>
                <w:rFonts w:ascii="Times New Roman" w:hAnsi="Times New Roman"/>
                <w:sz w:val="24"/>
                <w:szCs w:val="24"/>
              </w:rPr>
              <w:t>Direct</w:t>
            </w:r>
            <w:r w:rsidR="00611966">
              <w:rPr>
                <w:rFonts w:ascii="Times New Roman" w:hAnsi="Times New Roman"/>
                <w:sz w:val="24"/>
                <w:szCs w:val="24"/>
              </w:rPr>
              <w:t>rice</w:t>
            </w:r>
            <w:r w:rsidRPr="00030138">
              <w:rPr>
                <w:rFonts w:ascii="Times New Roman" w:hAnsi="Times New Roman"/>
                <w:sz w:val="24"/>
                <w:szCs w:val="24"/>
              </w:rPr>
              <w:t xml:space="preserve"> de Coopération</w:t>
            </w:r>
            <w:r w:rsidR="00611966">
              <w:rPr>
                <w:rFonts w:ascii="Times New Roman" w:hAnsi="Times New Roman"/>
                <w:sz w:val="24"/>
                <w:szCs w:val="24"/>
              </w:rPr>
              <w:t xml:space="preserve"> Internationale</w:t>
            </w:r>
            <w:r w:rsidRPr="00030138">
              <w:rPr>
                <w:rFonts w:ascii="Times New Roman" w:hAnsi="Times New Roman"/>
                <w:sz w:val="24"/>
                <w:szCs w:val="24"/>
              </w:rPr>
              <w:t> ; Ministère des Affaires Etrang</w:t>
            </w:r>
            <w:r w:rsidR="00611966">
              <w:rPr>
                <w:rFonts w:ascii="Times New Roman" w:hAnsi="Times New Roman"/>
                <w:sz w:val="24"/>
                <w:szCs w:val="24"/>
              </w:rPr>
              <w:t>ère</w:t>
            </w:r>
            <w:r w:rsidR="001F654B">
              <w:rPr>
                <w:rFonts w:ascii="Times New Roman" w:hAnsi="Times New Roman"/>
                <w:sz w:val="24"/>
                <w:szCs w:val="24"/>
              </w:rPr>
              <w:t>s</w:t>
            </w:r>
            <w:r w:rsidR="00611966">
              <w:rPr>
                <w:rFonts w:ascii="Times New Roman" w:hAnsi="Times New Roman"/>
                <w:sz w:val="24"/>
                <w:szCs w:val="24"/>
              </w:rPr>
              <w:t xml:space="preserve"> et de la</w:t>
            </w:r>
            <w:r w:rsidRPr="00030138">
              <w:rPr>
                <w:rFonts w:ascii="Times New Roman" w:hAnsi="Times New Roman"/>
                <w:sz w:val="24"/>
                <w:szCs w:val="24"/>
              </w:rPr>
              <w:t xml:space="preserve"> Coopératio</w:t>
            </w:r>
            <w:r w:rsidR="00611966">
              <w:rPr>
                <w:rFonts w:ascii="Times New Roman" w:hAnsi="Times New Roman"/>
                <w:sz w:val="24"/>
                <w:szCs w:val="24"/>
              </w:rPr>
              <w:t>n</w:t>
            </w:r>
          </w:p>
        </w:tc>
      </w:tr>
      <w:tr w:rsidR="00030138" w:rsidRPr="00030138" w:rsidTr="00030138">
        <w:trPr>
          <w:trHeight w:val="198"/>
          <w:jc w:val="center"/>
        </w:trPr>
        <w:tc>
          <w:tcPr>
            <w:tcW w:w="3994" w:type="dxa"/>
          </w:tcPr>
          <w:p w:rsidR="00030138" w:rsidRPr="00030138" w:rsidRDefault="00611966" w:rsidP="00C566DC">
            <w:pPr>
              <w:pStyle w:val="ListParagraph"/>
              <w:numPr>
                <w:ilvl w:val="0"/>
                <w:numId w:val="39"/>
              </w:numPr>
              <w:spacing w:after="0" w:line="240" w:lineRule="auto"/>
              <w:rPr>
                <w:rFonts w:ascii="Times New Roman" w:hAnsi="Times New Roman"/>
                <w:sz w:val="24"/>
                <w:szCs w:val="24"/>
              </w:rPr>
            </w:pPr>
            <w:r>
              <w:rPr>
                <w:rFonts w:ascii="Times New Roman" w:hAnsi="Times New Roman"/>
                <w:sz w:val="24"/>
                <w:szCs w:val="24"/>
              </w:rPr>
              <w:t>M.</w:t>
            </w:r>
            <w:r w:rsidR="00030138" w:rsidRPr="00030138">
              <w:rPr>
                <w:rFonts w:ascii="Times New Roman" w:hAnsi="Times New Roman"/>
                <w:sz w:val="24"/>
                <w:szCs w:val="24"/>
              </w:rPr>
              <w:t>Amilcar</w:t>
            </w:r>
          </w:p>
        </w:tc>
        <w:tc>
          <w:tcPr>
            <w:tcW w:w="6156" w:type="dxa"/>
          </w:tcPr>
          <w:p w:rsidR="00030138" w:rsidRPr="00030138" w:rsidRDefault="00030138" w:rsidP="001F654B">
            <w:pPr>
              <w:pStyle w:val="ListParagraph"/>
              <w:spacing w:after="0" w:line="240" w:lineRule="auto"/>
              <w:ind w:left="0"/>
              <w:rPr>
                <w:rFonts w:ascii="Times New Roman" w:hAnsi="Times New Roman"/>
                <w:sz w:val="24"/>
                <w:szCs w:val="24"/>
              </w:rPr>
            </w:pPr>
            <w:r w:rsidRPr="00030138">
              <w:rPr>
                <w:rFonts w:ascii="Times New Roman" w:hAnsi="Times New Roman"/>
                <w:sz w:val="24"/>
                <w:szCs w:val="24"/>
              </w:rPr>
              <w:t>Ministère des Affaires Etrang</w:t>
            </w:r>
            <w:r w:rsidR="001F654B">
              <w:rPr>
                <w:rFonts w:ascii="Times New Roman" w:hAnsi="Times New Roman"/>
                <w:sz w:val="24"/>
                <w:szCs w:val="24"/>
              </w:rPr>
              <w:t>ères et de la</w:t>
            </w:r>
            <w:r w:rsidRPr="00030138">
              <w:rPr>
                <w:rFonts w:ascii="Times New Roman" w:hAnsi="Times New Roman"/>
                <w:sz w:val="24"/>
                <w:szCs w:val="24"/>
              </w:rPr>
              <w:t xml:space="preserve"> Coopération</w:t>
            </w:r>
          </w:p>
        </w:tc>
      </w:tr>
      <w:tr w:rsidR="00030138" w:rsidRPr="00030138" w:rsidTr="00030138">
        <w:trPr>
          <w:trHeight w:val="198"/>
          <w:jc w:val="center"/>
        </w:trPr>
        <w:tc>
          <w:tcPr>
            <w:tcW w:w="3994" w:type="dxa"/>
          </w:tcPr>
          <w:p w:rsidR="00030138" w:rsidRPr="00030138" w:rsidRDefault="00030138" w:rsidP="00C566DC">
            <w:pPr>
              <w:pStyle w:val="ListParagraph"/>
              <w:numPr>
                <w:ilvl w:val="0"/>
                <w:numId w:val="39"/>
              </w:numPr>
              <w:spacing w:after="0" w:line="240" w:lineRule="auto"/>
              <w:rPr>
                <w:rFonts w:ascii="Times New Roman" w:hAnsi="Times New Roman"/>
                <w:sz w:val="24"/>
                <w:szCs w:val="24"/>
              </w:rPr>
            </w:pPr>
            <w:r w:rsidRPr="00030138">
              <w:rPr>
                <w:rFonts w:ascii="Times New Roman" w:hAnsi="Times New Roman"/>
                <w:sz w:val="24"/>
                <w:szCs w:val="24"/>
              </w:rPr>
              <w:lastRenderedPageBreak/>
              <w:t>Esterline Genero</w:t>
            </w:r>
          </w:p>
        </w:tc>
        <w:tc>
          <w:tcPr>
            <w:tcW w:w="6156" w:type="dxa"/>
          </w:tcPr>
          <w:p w:rsidR="00030138" w:rsidRPr="00030138" w:rsidRDefault="00611966" w:rsidP="001F654B">
            <w:pPr>
              <w:pStyle w:val="ListParagraph"/>
              <w:spacing w:after="0" w:line="240" w:lineRule="auto"/>
              <w:ind w:left="0"/>
              <w:rPr>
                <w:rFonts w:ascii="Times New Roman" w:hAnsi="Times New Roman"/>
                <w:sz w:val="24"/>
                <w:szCs w:val="24"/>
              </w:rPr>
            </w:pPr>
            <w:r>
              <w:rPr>
                <w:rFonts w:ascii="Times New Roman" w:hAnsi="Times New Roman"/>
                <w:sz w:val="24"/>
                <w:szCs w:val="24"/>
              </w:rPr>
              <w:t>Assesseur</w:t>
            </w:r>
            <w:r w:rsidR="001F654B">
              <w:rPr>
                <w:rFonts w:ascii="Times New Roman" w:hAnsi="Times New Roman"/>
                <w:sz w:val="24"/>
                <w:szCs w:val="24"/>
              </w:rPr>
              <w:t>,</w:t>
            </w:r>
            <w:r>
              <w:rPr>
                <w:rFonts w:ascii="Times New Roman" w:hAnsi="Times New Roman"/>
                <w:sz w:val="24"/>
                <w:szCs w:val="24"/>
              </w:rPr>
              <w:t xml:space="preserve"> Minière </w:t>
            </w:r>
            <w:r w:rsidR="00030138" w:rsidRPr="00030138">
              <w:rPr>
                <w:rFonts w:ascii="Times New Roman" w:hAnsi="Times New Roman"/>
                <w:sz w:val="24"/>
                <w:szCs w:val="24"/>
              </w:rPr>
              <w:t>des Affaires Etrang</w:t>
            </w:r>
            <w:r>
              <w:rPr>
                <w:rFonts w:ascii="Times New Roman" w:hAnsi="Times New Roman"/>
                <w:sz w:val="24"/>
                <w:szCs w:val="24"/>
              </w:rPr>
              <w:t>ères et de la</w:t>
            </w:r>
            <w:r w:rsidR="00030138" w:rsidRPr="00030138">
              <w:rPr>
                <w:rFonts w:ascii="Times New Roman" w:hAnsi="Times New Roman"/>
                <w:sz w:val="24"/>
                <w:szCs w:val="24"/>
              </w:rPr>
              <w:t xml:space="preserve"> Coopération</w:t>
            </w:r>
          </w:p>
        </w:tc>
      </w:tr>
      <w:tr w:rsidR="00030138" w:rsidRPr="00030138" w:rsidTr="00030138">
        <w:trPr>
          <w:trHeight w:val="198"/>
          <w:jc w:val="center"/>
        </w:trPr>
        <w:tc>
          <w:tcPr>
            <w:tcW w:w="3994" w:type="dxa"/>
          </w:tcPr>
          <w:p w:rsidR="00030138" w:rsidRPr="00030138" w:rsidRDefault="00030138" w:rsidP="00C566DC">
            <w:pPr>
              <w:pStyle w:val="ListParagraph"/>
              <w:numPr>
                <w:ilvl w:val="0"/>
                <w:numId w:val="39"/>
              </w:numPr>
              <w:spacing w:after="0" w:line="240" w:lineRule="auto"/>
              <w:rPr>
                <w:rFonts w:ascii="Times New Roman" w:hAnsi="Times New Roman"/>
                <w:sz w:val="24"/>
                <w:szCs w:val="24"/>
              </w:rPr>
            </w:pPr>
            <w:r w:rsidRPr="00030138">
              <w:rPr>
                <w:rFonts w:ascii="Times New Roman" w:hAnsi="Times New Roman"/>
                <w:sz w:val="24"/>
                <w:szCs w:val="24"/>
              </w:rPr>
              <w:t>Miriam DAIO</w:t>
            </w:r>
          </w:p>
        </w:tc>
        <w:tc>
          <w:tcPr>
            <w:tcW w:w="6156" w:type="dxa"/>
          </w:tcPr>
          <w:p w:rsidR="00030138" w:rsidRPr="00030138" w:rsidRDefault="00030138" w:rsidP="00611966">
            <w:pPr>
              <w:pStyle w:val="ListParagraph"/>
              <w:spacing w:after="0" w:line="240" w:lineRule="auto"/>
              <w:ind w:left="0"/>
              <w:rPr>
                <w:rFonts w:ascii="Times New Roman" w:hAnsi="Times New Roman"/>
                <w:sz w:val="24"/>
                <w:szCs w:val="24"/>
              </w:rPr>
            </w:pPr>
            <w:r w:rsidRPr="00030138">
              <w:rPr>
                <w:rFonts w:ascii="Times New Roman" w:hAnsi="Times New Roman"/>
                <w:sz w:val="24"/>
                <w:szCs w:val="24"/>
              </w:rPr>
              <w:t>Direct</w:t>
            </w:r>
            <w:r w:rsidR="00611966">
              <w:rPr>
                <w:rFonts w:ascii="Times New Roman" w:hAnsi="Times New Roman"/>
                <w:sz w:val="24"/>
                <w:szCs w:val="24"/>
              </w:rPr>
              <w:t xml:space="preserve">rice </w:t>
            </w:r>
            <w:r w:rsidRPr="00030138">
              <w:rPr>
                <w:rFonts w:ascii="Times New Roman" w:hAnsi="Times New Roman"/>
                <w:sz w:val="24"/>
                <w:szCs w:val="24"/>
              </w:rPr>
              <w:t>du Tourisme</w:t>
            </w:r>
          </w:p>
        </w:tc>
      </w:tr>
      <w:tr w:rsidR="00030138" w:rsidRPr="00030138" w:rsidTr="009719DD">
        <w:trPr>
          <w:trHeight w:val="410"/>
          <w:jc w:val="center"/>
        </w:trPr>
        <w:tc>
          <w:tcPr>
            <w:tcW w:w="3994" w:type="dxa"/>
          </w:tcPr>
          <w:p w:rsidR="00030138" w:rsidRPr="00030138" w:rsidRDefault="00030138" w:rsidP="00C566DC">
            <w:pPr>
              <w:pStyle w:val="ListParagraph"/>
              <w:numPr>
                <w:ilvl w:val="0"/>
                <w:numId w:val="39"/>
              </w:numPr>
              <w:spacing w:after="0" w:line="240" w:lineRule="auto"/>
              <w:rPr>
                <w:rFonts w:ascii="Times New Roman" w:hAnsi="Times New Roman"/>
                <w:sz w:val="24"/>
                <w:szCs w:val="24"/>
              </w:rPr>
            </w:pPr>
            <w:r w:rsidRPr="00030138">
              <w:rPr>
                <w:rFonts w:ascii="Times New Roman" w:hAnsi="Times New Roman"/>
                <w:sz w:val="24"/>
                <w:szCs w:val="24"/>
              </w:rPr>
              <w:t>Elsa Cardoso</w:t>
            </w:r>
          </w:p>
        </w:tc>
        <w:tc>
          <w:tcPr>
            <w:tcW w:w="6156" w:type="dxa"/>
          </w:tcPr>
          <w:p w:rsidR="00030138" w:rsidRPr="00030138" w:rsidRDefault="00030138" w:rsidP="001F654B">
            <w:pPr>
              <w:pStyle w:val="ListParagraph"/>
              <w:spacing w:after="0" w:line="240" w:lineRule="auto"/>
              <w:ind w:left="0"/>
              <w:rPr>
                <w:rFonts w:ascii="Times New Roman" w:hAnsi="Times New Roman"/>
                <w:sz w:val="24"/>
                <w:szCs w:val="24"/>
              </w:rPr>
            </w:pPr>
            <w:r w:rsidRPr="00030138">
              <w:rPr>
                <w:rFonts w:ascii="Times New Roman" w:hAnsi="Times New Roman"/>
                <w:sz w:val="24"/>
                <w:szCs w:val="24"/>
              </w:rPr>
              <w:t>Direct</w:t>
            </w:r>
            <w:r w:rsidR="00611966">
              <w:rPr>
                <w:rFonts w:ascii="Times New Roman" w:hAnsi="Times New Roman"/>
                <w:sz w:val="24"/>
                <w:szCs w:val="24"/>
              </w:rPr>
              <w:t>rice</w:t>
            </w:r>
            <w:r w:rsidRPr="00030138">
              <w:rPr>
                <w:rFonts w:ascii="Times New Roman" w:hAnsi="Times New Roman"/>
                <w:sz w:val="24"/>
                <w:szCs w:val="24"/>
              </w:rPr>
              <w:t xml:space="preserve"> Institut National de</w:t>
            </w:r>
            <w:r w:rsidR="00611966">
              <w:rPr>
                <w:rFonts w:ascii="Times New Roman" w:hAnsi="Times New Roman"/>
                <w:sz w:val="24"/>
                <w:szCs w:val="24"/>
              </w:rPr>
              <w:t>s</w:t>
            </w:r>
            <w:r w:rsidRPr="00030138">
              <w:rPr>
                <w:rFonts w:ascii="Times New Roman" w:hAnsi="Times New Roman"/>
                <w:sz w:val="24"/>
                <w:szCs w:val="24"/>
              </w:rPr>
              <w:t xml:space="preserve"> Statistique</w:t>
            </w:r>
            <w:r w:rsidR="00611966">
              <w:rPr>
                <w:rFonts w:ascii="Times New Roman" w:hAnsi="Times New Roman"/>
                <w:sz w:val="24"/>
                <w:szCs w:val="24"/>
              </w:rPr>
              <w:t>s</w:t>
            </w:r>
            <w:r w:rsidRPr="00030138">
              <w:rPr>
                <w:rFonts w:ascii="Times New Roman" w:hAnsi="Times New Roman"/>
                <w:sz w:val="24"/>
                <w:szCs w:val="24"/>
              </w:rPr>
              <w:t> </w:t>
            </w:r>
          </w:p>
        </w:tc>
      </w:tr>
      <w:tr w:rsidR="00030138" w:rsidRPr="00030138" w:rsidTr="00030138">
        <w:trPr>
          <w:trHeight w:val="399"/>
          <w:jc w:val="center"/>
        </w:trPr>
        <w:tc>
          <w:tcPr>
            <w:tcW w:w="3994" w:type="dxa"/>
          </w:tcPr>
          <w:p w:rsidR="00030138" w:rsidRPr="00030138" w:rsidRDefault="00030138" w:rsidP="00C566DC">
            <w:pPr>
              <w:pStyle w:val="ListParagraph"/>
              <w:numPr>
                <w:ilvl w:val="0"/>
                <w:numId w:val="39"/>
              </w:numPr>
              <w:spacing w:after="0" w:line="240" w:lineRule="auto"/>
              <w:rPr>
                <w:rFonts w:ascii="Times New Roman" w:hAnsi="Times New Roman"/>
                <w:sz w:val="24"/>
                <w:szCs w:val="24"/>
              </w:rPr>
            </w:pPr>
            <w:r w:rsidRPr="00030138">
              <w:rPr>
                <w:rFonts w:ascii="Times New Roman" w:hAnsi="Times New Roman"/>
                <w:sz w:val="24"/>
                <w:szCs w:val="24"/>
              </w:rPr>
              <w:t>Elizio D’ ALVA TEIXEIRA</w:t>
            </w:r>
          </w:p>
        </w:tc>
        <w:tc>
          <w:tcPr>
            <w:tcW w:w="6156" w:type="dxa"/>
          </w:tcPr>
          <w:p w:rsidR="00030138" w:rsidRPr="00030138" w:rsidRDefault="00030138" w:rsidP="009719DD">
            <w:pPr>
              <w:pStyle w:val="ListParagraph"/>
              <w:spacing w:after="0" w:line="240" w:lineRule="auto"/>
              <w:ind w:left="0"/>
              <w:rPr>
                <w:rFonts w:ascii="Times New Roman" w:hAnsi="Times New Roman"/>
                <w:sz w:val="24"/>
                <w:szCs w:val="24"/>
              </w:rPr>
            </w:pPr>
            <w:r w:rsidRPr="00030138">
              <w:rPr>
                <w:rFonts w:ascii="Times New Roman" w:hAnsi="Times New Roman"/>
                <w:sz w:val="24"/>
                <w:szCs w:val="24"/>
              </w:rPr>
              <w:t>Directeur du Registre Civil</w:t>
            </w:r>
          </w:p>
        </w:tc>
      </w:tr>
      <w:tr w:rsidR="00030138" w:rsidRPr="00030138" w:rsidTr="009719DD">
        <w:trPr>
          <w:trHeight w:val="409"/>
          <w:jc w:val="center"/>
        </w:trPr>
        <w:tc>
          <w:tcPr>
            <w:tcW w:w="3994" w:type="dxa"/>
          </w:tcPr>
          <w:p w:rsidR="00030138" w:rsidRPr="00030138" w:rsidRDefault="00030138" w:rsidP="00C566DC">
            <w:pPr>
              <w:pStyle w:val="ListParagraph"/>
              <w:numPr>
                <w:ilvl w:val="0"/>
                <w:numId w:val="39"/>
              </w:numPr>
              <w:spacing w:after="0" w:line="240" w:lineRule="auto"/>
              <w:rPr>
                <w:rFonts w:ascii="Times New Roman" w:hAnsi="Times New Roman"/>
                <w:sz w:val="24"/>
                <w:szCs w:val="24"/>
              </w:rPr>
            </w:pPr>
            <w:r w:rsidRPr="00030138">
              <w:rPr>
                <w:rFonts w:ascii="Times New Roman" w:hAnsi="Times New Roman"/>
                <w:sz w:val="24"/>
                <w:szCs w:val="24"/>
              </w:rPr>
              <w:t>Ceutónia LIMA</w:t>
            </w:r>
          </w:p>
        </w:tc>
        <w:tc>
          <w:tcPr>
            <w:tcW w:w="6156" w:type="dxa"/>
          </w:tcPr>
          <w:p w:rsidR="00030138" w:rsidRPr="00030138" w:rsidRDefault="00030138" w:rsidP="00611966">
            <w:pPr>
              <w:pStyle w:val="ListParagraph"/>
              <w:spacing w:after="0" w:line="240" w:lineRule="auto"/>
              <w:ind w:left="0"/>
              <w:rPr>
                <w:rFonts w:ascii="Times New Roman" w:hAnsi="Times New Roman"/>
                <w:sz w:val="24"/>
                <w:szCs w:val="24"/>
              </w:rPr>
            </w:pPr>
            <w:r w:rsidRPr="00030138">
              <w:rPr>
                <w:rFonts w:ascii="Times New Roman" w:hAnsi="Times New Roman"/>
                <w:sz w:val="24"/>
                <w:szCs w:val="24"/>
              </w:rPr>
              <w:t>Coordinat</w:t>
            </w:r>
            <w:r w:rsidR="00611966">
              <w:rPr>
                <w:rFonts w:ascii="Times New Roman" w:hAnsi="Times New Roman"/>
                <w:sz w:val="24"/>
                <w:szCs w:val="24"/>
              </w:rPr>
              <w:t>rice</w:t>
            </w:r>
            <w:r w:rsidRPr="00030138">
              <w:rPr>
                <w:rFonts w:ascii="Times New Roman" w:hAnsi="Times New Roman"/>
                <w:sz w:val="24"/>
                <w:szCs w:val="24"/>
              </w:rPr>
              <w:t xml:space="preserve"> ONG International Alert.</w:t>
            </w:r>
          </w:p>
        </w:tc>
      </w:tr>
      <w:tr w:rsidR="00030138" w:rsidRPr="00030138" w:rsidTr="009719DD">
        <w:trPr>
          <w:trHeight w:val="421"/>
          <w:jc w:val="center"/>
        </w:trPr>
        <w:tc>
          <w:tcPr>
            <w:tcW w:w="3994" w:type="dxa"/>
          </w:tcPr>
          <w:p w:rsidR="00030138" w:rsidRPr="00030138" w:rsidRDefault="00030138" w:rsidP="00C566DC">
            <w:pPr>
              <w:pStyle w:val="ListParagraph"/>
              <w:numPr>
                <w:ilvl w:val="0"/>
                <w:numId w:val="39"/>
              </w:numPr>
              <w:spacing w:after="0" w:line="240" w:lineRule="auto"/>
              <w:rPr>
                <w:rFonts w:ascii="Times New Roman" w:hAnsi="Times New Roman"/>
                <w:sz w:val="24"/>
                <w:szCs w:val="24"/>
              </w:rPr>
            </w:pPr>
            <w:r w:rsidRPr="00030138">
              <w:rPr>
                <w:rFonts w:ascii="Times New Roman" w:hAnsi="Times New Roman"/>
                <w:sz w:val="24"/>
                <w:szCs w:val="24"/>
              </w:rPr>
              <w:t>Filipina ROCHA</w:t>
            </w:r>
          </w:p>
        </w:tc>
        <w:tc>
          <w:tcPr>
            <w:tcW w:w="6156" w:type="dxa"/>
          </w:tcPr>
          <w:p w:rsidR="00030138" w:rsidRPr="00030138" w:rsidRDefault="00030138" w:rsidP="00611966">
            <w:pPr>
              <w:pStyle w:val="ListParagraph"/>
              <w:spacing w:after="0" w:line="240" w:lineRule="auto"/>
              <w:ind w:left="0"/>
              <w:rPr>
                <w:rFonts w:ascii="Times New Roman" w:hAnsi="Times New Roman"/>
                <w:sz w:val="24"/>
                <w:szCs w:val="24"/>
              </w:rPr>
            </w:pPr>
            <w:r w:rsidRPr="00030138">
              <w:rPr>
                <w:rFonts w:ascii="Times New Roman" w:hAnsi="Times New Roman"/>
                <w:sz w:val="24"/>
                <w:szCs w:val="24"/>
              </w:rPr>
              <w:t>Coordinat</w:t>
            </w:r>
            <w:r w:rsidR="00611966">
              <w:rPr>
                <w:rFonts w:ascii="Times New Roman" w:hAnsi="Times New Roman"/>
                <w:sz w:val="24"/>
                <w:szCs w:val="24"/>
              </w:rPr>
              <w:t>rice</w:t>
            </w:r>
            <w:r w:rsidRPr="00030138">
              <w:rPr>
                <w:rFonts w:ascii="Times New Roman" w:hAnsi="Times New Roman"/>
                <w:sz w:val="24"/>
                <w:szCs w:val="24"/>
              </w:rPr>
              <w:t xml:space="preserve"> de l’Observatoire de Réduction de Pauvreté</w:t>
            </w:r>
          </w:p>
        </w:tc>
      </w:tr>
      <w:tr w:rsidR="00030138" w:rsidRPr="00030138" w:rsidTr="009719DD">
        <w:trPr>
          <w:trHeight w:val="413"/>
          <w:jc w:val="center"/>
        </w:trPr>
        <w:tc>
          <w:tcPr>
            <w:tcW w:w="3994" w:type="dxa"/>
          </w:tcPr>
          <w:p w:rsidR="00030138" w:rsidRPr="00030138" w:rsidRDefault="00030138" w:rsidP="00C566DC">
            <w:pPr>
              <w:pStyle w:val="ListParagraph"/>
              <w:numPr>
                <w:ilvl w:val="0"/>
                <w:numId w:val="39"/>
              </w:numPr>
              <w:spacing w:after="0" w:line="240" w:lineRule="auto"/>
              <w:rPr>
                <w:rFonts w:ascii="Times New Roman" w:hAnsi="Times New Roman"/>
                <w:sz w:val="24"/>
                <w:szCs w:val="24"/>
              </w:rPr>
            </w:pPr>
            <w:r w:rsidRPr="00030138">
              <w:rPr>
                <w:rFonts w:ascii="Times New Roman" w:hAnsi="Times New Roman"/>
                <w:sz w:val="24"/>
                <w:szCs w:val="24"/>
              </w:rPr>
              <w:t>Fausto CRUZ</w:t>
            </w:r>
          </w:p>
        </w:tc>
        <w:tc>
          <w:tcPr>
            <w:tcW w:w="6156" w:type="dxa"/>
          </w:tcPr>
          <w:p w:rsidR="00030138" w:rsidRPr="00030138" w:rsidRDefault="00030138" w:rsidP="009719DD">
            <w:pPr>
              <w:pStyle w:val="ListParagraph"/>
              <w:spacing w:after="0" w:line="240" w:lineRule="auto"/>
              <w:ind w:left="0"/>
              <w:rPr>
                <w:rFonts w:ascii="Times New Roman" w:hAnsi="Times New Roman"/>
                <w:sz w:val="24"/>
                <w:szCs w:val="24"/>
              </w:rPr>
            </w:pPr>
            <w:r w:rsidRPr="00030138">
              <w:rPr>
                <w:rFonts w:ascii="Times New Roman" w:hAnsi="Times New Roman"/>
                <w:sz w:val="24"/>
                <w:szCs w:val="24"/>
              </w:rPr>
              <w:t>Observatoire de Réduction de Pauvreté</w:t>
            </w:r>
          </w:p>
        </w:tc>
      </w:tr>
      <w:tr w:rsidR="00030138" w:rsidRPr="00030138" w:rsidTr="00030138">
        <w:trPr>
          <w:trHeight w:val="440"/>
          <w:jc w:val="center"/>
        </w:trPr>
        <w:tc>
          <w:tcPr>
            <w:tcW w:w="3994" w:type="dxa"/>
          </w:tcPr>
          <w:p w:rsidR="00030138" w:rsidRPr="00030138" w:rsidRDefault="00030138" w:rsidP="00C566DC">
            <w:pPr>
              <w:pStyle w:val="ListParagraph"/>
              <w:numPr>
                <w:ilvl w:val="0"/>
                <w:numId w:val="39"/>
              </w:numPr>
              <w:spacing w:after="0" w:line="240" w:lineRule="auto"/>
              <w:rPr>
                <w:rFonts w:ascii="Times New Roman" w:hAnsi="Times New Roman"/>
                <w:sz w:val="24"/>
                <w:szCs w:val="24"/>
              </w:rPr>
            </w:pPr>
            <w:r w:rsidRPr="00030138">
              <w:rPr>
                <w:rFonts w:ascii="Times New Roman" w:hAnsi="Times New Roman"/>
                <w:sz w:val="24"/>
                <w:szCs w:val="24"/>
              </w:rPr>
              <w:t>Jorge CORREIA</w:t>
            </w:r>
          </w:p>
        </w:tc>
        <w:tc>
          <w:tcPr>
            <w:tcW w:w="6156" w:type="dxa"/>
          </w:tcPr>
          <w:p w:rsidR="00030138" w:rsidRPr="00030138" w:rsidRDefault="00030138" w:rsidP="009719DD">
            <w:pPr>
              <w:pStyle w:val="ListParagraph"/>
              <w:spacing w:after="0" w:line="240" w:lineRule="auto"/>
              <w:ind w:left="0"/>
              <w:rPr>
                <w:rFonts w:ascii="Times New Roman" w:hAnsi="Times New Roman"/>
                <w:sz w:val="24"/>
                <w:szCs w:val="24"/>
              </w:rPr>
            </w:pPr>
            <w:r w:rsidRPr="00030138">
              <w:rPr>
                <w:rFonts w:ascii="Times New Roman" w:hAnsi="Times New Roman"/>
                <w:sz w:val="24"/>
                <w:szCs w:val="24"/>
              </w:rPr>
              <w:t>Président de l’Association de</w:t>
            </w:r>
            <w:r w:rsidR="009719DD">
              <w:rPr>
                <w:rFonts w:ascii="Times New Roman" w:hAnsi="Times New Roman"/>
                <w:sz w:val="24"/>
                <w:szCs w:val="24"/>
              </w:rPr>
              <w:t xml:space="preserve">s </w:t>
            </w:r>
            <w:r w:rsidRPr="00030138">
              <w:rPr>
                <w:rFonts w:ascii="Times New Roman" w:hAnsi="Times New Roman"/>
                <w:sz w:val="24"/>
                <w:szCs w:val="24"/>
              </w:rPr>
              <w:t xml:space="preserve"> M</w:t>
            </w:r>
            <w:r w:rsidR="009719DD">
              <w:rPr>
                <w:rFonts w:ascii="Times New Roman" w:hAnsi="Times New Roman"/>
                <w:sz w:val="24"/>
                <w:szCs w:val="24"/>
              </w:rPr>
              <w:t>aires</w:t>
            </w:r>
          </w:p>
        </w:tc>
      </w:tr>
      <w:tr w:rsidR="00030138" w:rsidRPr="00030138" w:rsidTr="00030138">
        <w:trPr>
          <w:trHeight w:val="399"/>
          <w:jc w:val="center"/>
        </w:trPr>
        <w:tc>
          <w:tcPr>
            <w:tcW w:w="3994" w:type="dxa"/>
          </w:tcPr>
          <w:p w:rsidR="00030138" w:rsidRPr="00030138" w:rsidRDefault="00030138" w:rsidP="00C566DC">
            <w:pPr>
              <w:pStyle w:val="ListParagraph"/>
              <w:numPr>
                <w:ilvl w:val="0"/>
                <w:numId w:val="39"/>
              </w:numPr>
              <w:spacing w:after="0" w:line="240" w:lineRule="auto"/>
              <w:rPr>
                <w:rFonts w:ascii="Times New Roman" w:hAnsi="Times New Roman"/>
                <w:sz w:val="24"/>
                <w:szCs w:val="24"/>
              </w:rPr>
            </w:pPr>
            <w:r w:rsidRPr="00030138">
              <w:rPr>
                <w:rFonts w:ascii="Times New Roman" w:hAnsi="Times New Roman"/>
                <w:sz w:val="24"/>
                <w:szCs w:val="24"/>
              </w:rPr>
              <w:t>Valdir ESPIRITO SANTO</w:t>
            </w:r>
          </w:p>
        </w:tc>
        <w:tc>
          <w:tcPr>
            <w:tcW w:w="6156" w:type="dxa"/>
          </w:tcPr>
          <w:p w:rsidR="00030138" w:rsidRPr="00030138" w:rsidRDefault="00030138" w:rsidP="009719DD">
            <w:pPr>
              <w:pStyle w:val="ListParagraph"/>
              <w:spacing w:after="0" w:line="240" w:lineRule="auto"/>
              <w:ind w:left="0"/>
              <w:rPr>
                <w:rFonts w:ascii="Times New Roman" w:hAnsi="Times New Roman"/>
                <w:sz w:val="24"/>
                <w:szCs w:val="24"/>
              </w:rPr>
            </w:pPr>
            <w:r w:rsidRPr="00030138">
              <w:rPr>
                <w:rFonts w:ascii="Times New Roman" w:hAnsi="Times New Roman"/>
                <w:sz w:val="24"/>
                <w:szCs w:val="24"/>
              </w:rPr>
              <w:t>Association de M</w:t>
            </w:r>
            <w:r w:rsidR="009719DD">
              <w:rPr>
                <w:rFonts w:ascii="Times New Roman" w:hAnsi="Times New Roman"/>
                <w:sz w:val="24"/>
                <w:szCs w:val="24"/>
              </w:rPr>
              <w:t>aires</w:t>
            </w:r>
          </w:p>
        </w:tc>
      </w:tr>
      <w:tr w:rsidR="00030138" w:rsidRPr="00030138" w:rsidTr="00030138">
        <w:trPr>
          <w:trHeight w:val="399"/>
          <w:jc w:val="center"/>
        </w:trPr>
        <w:tc>
          <w:tcPr>
            <w:tcW w:w="3994" w:type="dxa"/>
          </w:tcPr>
          <w:p w:rsidR="00030138" w:rsidRPr="00030138" w:rsidRDefault="00030138" w:rsidP="00C566DC">
            <w:pPr>
              <w:pStyle w:val="ListParagraph"/>
              <w:numPr>
                <w:ilvl w:val="0"/>
                <w:numId w:val="39"/>
              </w:numPr>
              <w:spacing w:after="0" w:line="240" w:lineRule="auto"/>
              <w:rPr>
                <w:rFonts w:ascii="Times New Roman" w:hAnsi="Times New Roman"/>
                <w:sz w:val="24"/>
                <w:szCs w:val="24"/>
              </w:rPr>
            </w:pPr>
            <w:r w:rsidRPr="00030138">
              <w:rPr>
                <w:rFonts w:ascii="Times New Roman" w:hAnsi="Times New Roman"/>
                <w:sz w:val="24"/>
                <w:szCs w:val="24"/>
              </w:rPr>
              <w:t>Angela SANTOS</w:t>
            </w:r>
          </w:p>
        </w:tc>
        <w:tc>
          <w:tcPr>
            <w:tcW w:w="6156" w:type="dxa"/>
          </w:tcPr>
          <w:p w:rsidR="00030138" w:rsidRPr="00030138" w:rsidRDefault="00030138" w:rsidP="009719DD">
            <w:pPr>
              <w:pStyle w:val="ListParagraph"/>
              <w:spacing w:after="0" w:line="240" w:lineRule="auto"/>
              <w:ind w:left="0"/>
              <w:rPr>
                <w:rFonts w:ascii="Times New Roman" w:hAnsi="Times New Roman"/>
                <w:sz w:val="24"/>
                <w:szCs w:val="24"/>
              </w:rPr>
            </w:pPr>
            <w:r w:rsidRPr="00030138">
              <w:rPr>
                <w:rFonts w:ascii="Times New Roman" w:hAnsi="Times New Roman"/>
                <w:sz w:val="24"/>
                <w:szCs w:val="24"/>
              </w:rPr>
              <w:t>Association de M</w:t>
            </w:r>
            <w:r w:rsidR="009719DD">
              <w:rPr>
                <w:rFonts w:ascii="Times New Roman" w:hAnsi="Times New Roman"/>
                <w:sz w:val="24"/>
                <w:szCs w:val="24"/>
              </w:rPr>
              <w:t>aires</w:t>
            </w:r>
          </w:p>
        </w:tc>
      </w:tr>
      <w:tr w:rsidR="00030138" w:rsidRPr="00030138" w:rsidTr="00030138">
        <w:trPr>
          <w:trHeight w:val="413"/>
          <w:jc w:val="center"/>
        </w:trPr>
        <w:tc>
          <w:tcPr>
            <w:tcW w:w="3994" w:type="dxa"/>
          </w:tcPr>
          <w:p w:rsidR="00030138" w:rsidRPr="00030138" w:rsidRDefault="00030138" w:rsidP="00C566DC">
            <w:pPr>
              <w:pStyle w:val="ListParagraph"/>
              <w:numPr>
                <w:ilvl w:val="0"/>
                <w:numId w:val="39"/>
              </w:numPr>
              <w:spacing w:after="0" w:line="240" w:lineRule="auto"/>
              <w:rPr>
                <w:rFonts w:ascii="Times New Roman" w:hAnsi="Times New Roman"/>
                <w:sz w:val="24"/>
                <w:szCs w:val="24"/>
              </w:rPr>
            </w:pPr>
            <w:r w:rsidRPr="00030138">
              <w:rPr>
                <w:rFonts w:ascii="Times New Roman" w:hAnsi="Times New Roman"/>
                <w:sz w:val="24"/>
                <w:szCs w:val="24"/>
              </w:rPr>
              <w:t xml:space="preserve">Heitor LEITÃO </w:t>
            </w:r>
          </w:p>
        </w:tc>
        <w:tc>
          <w:tcPr>
            <w:tcW w:w="6156" w:type="dxa"/>
          </w:tcPr>
          <w:p w:rsidR="00030138" w:rsidRPr="00030138" w:rsidRDefault="009719DD" w:rsidP="009719DD">
            <w:pPr>
              <w:pStyle w:val="ListParagraph"/>
              <w:spacing w:after="0" w:line="240" w:lineRule="auto"/>
              <w:ind w:left="0"/>
              <w:rPr>
                <w:rFonts w:ascii="Times New Roman" w:hAnsi="Times New Roman"/>
                <w:sz w:val="24"/>
                <w:szCs w:val="24"/>
              </w:rPr>
            </w:pPr>
            <w:r>
              <w:rPr>
                <w:rFonts w:ascii="Times New Roman" w:hAnsi="Times New Roman"/>
                <w:sz w:val="24"/>
                <w:szCs w:val="24"/>
              </w:rPr>
              <w:t xml:space="preserve">Maire de </w:t>
            </w:r>
            <w:r w:rsidR="00030138" w:rsidRPr="00030138">
              <w:rPr>
                <w:rFonts w:ascii="Times New Roman" w:hAnsi="Times New Roman"/>
                <w:sz w:val="24"/>
                <w:szCs w:val="24"/>
              </w:rPr>
              <w:t>Caué</w:t>
            </w:r>
          </w:p>
        </w:tc>
      </w:tr>
      <w:tr w:rsidR="001F654B" w:rsidRPr="00030138" w:rsidTr="00030138">
        <w:trPr>
          <w:trHeight w:val="399"/>
          <w:jc w:val="center"/>
        </w:trPr>
        <w:tc>
          <w:tcPr>
            <w:tcW w:w="3994" w:type="dxa"/>
          </w:tcPr>
          <w:p w:rsidR="001F654B" w:rsidRPr="00030138" w:rsidRDefault="001F654B" w:rsidP="00EA6FD5">
            <w:pPr>
              <w:pStyle w:val="ListParagraph"/>
              <w:numPr>
                <w:ilvl w:val="0"/>
                <w:numId w:val="39"/>
              </w:numPr>
              <w:spacing w:after="0" w:line="240" w:lineRule="auto"/>
              <w:rPr>
                <w:rFonts w:ascii="Times New Roman" w:hAnsi="Times New Roman"/>
                <w:sz w:val="24"/>
                <w:szCs w:val="24"/>
              </w:rPr>
            </w:pPr>
            <w:r w:rsidRPr="00030138">
              <w:rPr>
                <w:rFonts w:ascii="Times New Roman" w:hAnsi="Times New Roman"/>
                <w:sz w:val="24"/>
                <w:szCs w:val="24"/>
              </w:rPr>
              <w:t>Elisio CAMBLE</w:t>
            </w:r>
          </w:p>
        </w:tc>
        <w:tc>
          <w:tcPr>
            <w:tcW w:w="6156" w:type="dxa"/>
          </w:tcPr>
          <w:p w:rsidR="001F654B" w:rsidRPr="00030138" w:rsidRDefault="001F654B" w:rsidP="00EA6FD5">
            <w:pPr>
              <w:pStyle w:val="ListParagraph"/>
              <w:spacing w:after="0" w:line="240" w:lineRule="auto"/>
              <w:ind w:left="0"/>
              <w:rPr>
                <w:rFonts w:ascii="Times New Roman" w:hAnsi="Times New Roman"/>
                <w:sz w:val="24"/>
                <w:szCs w:val="24"/>
              </w:rPr>
            </w:pPr>
            <w:r w:rsidRPr="00030138">
              <w:rPr>
                <w:rFonts w:ascii="Times New Roman" w:hAnsi="Times New Roman"/>
                <w:sz w:val="24"/>
                <w:szCs w:val="24"/>
              </w:rPr>
              <w:t>A</w:t>
            </w:r>
            <w:r>
              <w:rPr>
                <w:rFonts w:ascii="Times New Roman" w:hAnsi="Times New Roman"/>
                <w:sz w:val="24"/>
                <w:szCs w:val="24"/>
              </w:rPr>
              <w:t xml:space="preserve">ssistant au Maire </w:t>
            </w:r>
            <w:r w:rsidRPr="00030138">
              <w:rPr>
                <w:rFonts w:ascii="Times New Roman" w:hAnsi="Times New Roman"/>
                <w:sz w:val="24"/>
                <w:szCs w:val="24"/>
              </w:rPr>
              <w:t>de Caué</w:t>
            </w:r>
          </w:p>
        </w:tc>
      </w:tr>
      <w:tr w:rsidR="001F654B" w:rsidRPr="00030138" w:rsidTr="00030138">
        <w:trPr>
          <w:trHeight w:val="399"/>
          <w:jc w:val="center"/>
        </w:trPr>
        <w:tc>
          <w:tcPr>
            <w:tcW w:w="3994" w:type="dxa"/>
          </w:tcPr>
          <w:p w:rsidR="001F654B" w:rsidRPr="00030138" w:rsidRDefault="001F654B" w:rsidP="00C566DC">
            <w:pPr>
              <w:pStyle w:val="ListParagraph"/>
              <w:numPr>
                <w:ilvl w:val="0"/>
                <w:numId w:val="39"/>
              </w:numPr>
              <w:spacing w:after="0" w:line="240" w:lineRule="auto"/>
              <w:rPr>
                <w:rFonts w:ascii="Times New Roman" w:hAnsi="Times New Roman"/>
                <w:sz w:val="24"/>
                <w:szCs w:val="24"/>
              </w:rPr>
            </w:pPr>
            <w:r>
              <w:rPr>
                <w:rFonts w:ascii="Times New Roman" w:hAnsi="Times New Roman"/>
                <w:sz w:val="24"/>
                <w:szCs w:val="24"/>
              </w:rPr>
              <w:t>Alita DOMINGOS</w:t>
            </w:r>
          </w:p>
        </w:tc>
        <w:tc>
          <w:tcPr>
            <w:tcW w:w="6156" w:type="dxa"/>
          </w:tcPr>
          <w:p w:rsidR="001F654B" w:rsidRPr="00030138" w:rsidRDefault="001F654B" w:rsidP="009719DD">
            <w:pPr>
              <w:pStyle w:val="ListParagraph"/>
              <w:spacing w:after="0" w:line="240" w:lineRule="auto"/>
              <w:ind w:left="0"/>
              <w:rPr>
                <w:rFonts w:ascii="Times New Roman" w:hAnsi="Times New Roman"/>
                <w:sz w:val="24"/>
                <w:szCs w:val="24"/>
              </w:rPr>
            </w:pPr>
            <w:r>
              <w:rPr>
                <w:rFonts w:ascii="Times New Roman" w:hAnsi="Times New Roman"/>
                <w:sz w:val="24"/>
                <w:szCs w:val="24"/>
              </w:rPr>
              <w:t>Comité de gestion de la Radio communautaire de Angolares</w:t>
            </w:r>
          </w:p>
        </w:tc>
      </w:tr>
      <w:tr w:rsidR="001F654B" w:rsidRPr="00030138" w:rsidTr="00030138">
        <w:trPr>
          <w:trHeight w:val="399"/>
          <w:jc w:val="center"/>
        </w:trPr>
        <w:tc>
          <w:tcPr>
            <w:tcW w:w="3994" w:type="dxa"/>
          </w:tcPr>
          <w:p w:rsidR="001F654B" w:rsidRPr="00030138" w:rsidRDefault="001F654B" w:rsidP="00C566DC">
            <w:pPr>
              <w:pStyle w:val="ListParagraph"/>
              <w:numPr>
                <w:ilvl w:val="0"/>
                <w:numId w:val="39"/>
              </w:numPr>
              <w:spacing w:after="0" w:line="240" w:lineRule="auto"/>
              <w:rPr>
                <w:rFonts w:ascii="Times New Roman" w:hAnsi="Times New Roman"/>
                <w:sz w:val="24"/>
                <w:szCs w:val="24"/>
              </w:rPr>
            </w:pPr>
            <w:r>
              <w:rPr>
                <w:rFonts w:ascii="Times New Roman" w:hAnsi="Times New Roman"/>
                <w:sz w:val="24"/>
                <w:szCs w:val="24"/>
              </w:rPr>
              <w:t>Yoklang DO COSTA</w:t>
            </w:r>
          </w:p>
        </w:tc>
        <w:tc>
          <w:tcPr>
            <w:tcW w:w="6156" w:type="dxa"/>
          </w:tcPr>
          <w:p w:rsidR="001F654B" w:rsidRPr="00030138" w:rsidRDefault="001F654B" w:rsidP="009719DD">
            <w:pPr>
              <w:pStyle w:val="ListParagraph"/>
              <w:spacing w:after="0" w:line="240" w:lineRule="auto"/>
              <w:ind w:left="0"/>
              <w:rPr>
                <w:rFonts w:ascii="Times New Roman" w:hAnsi="Times New Roman"/>
                <w:sz w:val="24"/>
                <w:szCs w:val="24"/>
              </w:rPr>
            </w:pPr>
            <w:r>
              <w:rPr>
                <w:rFonts w:ascii="Times New Roman" w:hAnsi="Times New Roman"/>
                <w:sz w:val="24"/>
                <w:szCs w:val="24"/>
              </w:rPr>
              <w:t>Technicien à la Radio communautaire de Angolares</w:t>
            </w:r>
          </w:p>
        </w:tc>
      </w:tr>
      <w:tr w:rsidR="001F654B" w:rsidRPr="00030138" w:rsidTr="00030138">
        <w:trPr>
          <w:trHeight w:val="399"/>
          <w:jc w:val="center"/>
        </w:trPr>
        <w:tc>
          <w:tcPr>
            <w:tcW w:w="3994" w:type="dxa"/>
          </w:tcPr>
          <w:p w:rsidR="001F654B" w:rsidRPr="00030138" w:rsidRDefault="001F654B" w:rsidP="00C566DC">
            <w:pPr>
              <w:pStyle w:val="ListParagraph"/>
              <w:numPr>
                <w:ilvl w:val="0"/>
                <w:numId w:val="39"/>
              </w:numPr>
              <w:spacing w:after="0" w:line="240" w:lineRule="auto"/>
              <w:rPr>
                <w:rFonts w:ascii="Times New Roman" w:hAnsi="Times New Roman"/>
                <w:sz w:val="24"/>
                <w:szCs w:val="24"/>
              </w:rPr>
            </w:pPr>
            <w:r w:rsidRPr="00030138">
              <w:rPr>
                <w:rFonts w:ascii="Times New Roman" w:hAnsi="Times New Roman"/>
                <w:sz w:val="24"/>
                <w:szCs w:val="24"/>
              </w:rPr>
              <w:t>Olinto D</w:t>
            </w:r>
            <w:r>
              <w:rPr>
                <w:rFonts w:ascii="Times New Roman" w:hAnsi="Times New Roman"/>
                <w:sz w:val="24"/>
                <w:szCs w:val="24"/>
              </w:rPr>
              <w:t>AIO</w:t>
            </w:r>
          </w:p>
        </w:tc>
        <w:tc>
          <w:tcPr>
            <w:tcW w:w="6156" w:type="dxa"/>
          </w:tcPr>
          <w:p w:rsidR="001F654B" w:rsidRPr="00030138" w:rsidRDefault="001F654B" w:rsidP="009719DD">
            <w:pPr>
              <w:pStyle w:val="ListParagraph"/>
              <w:spacing w:after="0" w:line="240" w:lineRule="auto"/>
              <w:ind w:left="0"/>
              <w:rPr>
                <w:rFonts w:ascii="Times New Roman" w:hAnsi="Times New Roman"/>
                <w:sz w:val="24"/>
                <w:szCs w:val="24"/>
              </w:rPr>
            </w:pPr>
            <w:r>
              <w:rPr>
                <w:rFonts w:ascii="Times New Roman" w:hAnsi="Times New Roman"/>
                <w:sz w:val="24"/>
                <w:szCs w:val="24"/>
              </w:rPr>
              <w:t xml:space="preserve">Expert </w:t>
            </w:r>
            <w:r w:rsidRPr="00030138">
              <w:rPr>
                <w:rFonts w:ascii="Times New Roman" w:hAnsi="Times New Roman"/>
                <w:sz w:val="24"/>
                <w:szCs w:val="24"/>
              </w:rPr>
              <w:t>Globus</w:t>
            </w:r>
          </w:p>
        </w:tc>
      </w:tr>
    </w:tbl>
    <w:p w:rsidR="00030138" w:rsidRPr="00030138" w:rsidRDefault="00030138" w:rsidP="00030138">
      <w:pPr>
        <w:rPr>
          <w:rFonts w:ascii="Times New Roman" w:hAnsi="Times New Roman"/>
          <w:sz w:val="24"/>
          <w:szCs w:val="24"/>
        </w:rPr>
      </w:pPr>
    </w:p>
    <w:p w:rsidR="00383165" w:rsidRDefault="00383165" w:rsidP="00383165">
      <w:pPr>
        <w:rPr>
          <w:rFonts w:ascii="Times New Roman" w:hAnsi="Times New Roman"/>
          <w:sz w:val="24"/>
          <w:szCs w:val="24"/>
        </w:rPr>
      </w:pPr>
    </w:p>
    <w:p w:rsidR="00383165" w:rsidRDefault="00383165" w:rsidP="00383165">
      <w:pPr>
        <w:rPr>
          <w:rFonts w:ascii="Times New Roman" w:hAnsi="Times New Roman"/>
          <w:sz w:val="24"/>
          <w:szCs w:val="24"/>
        </w:rPr>
      </w:pPr>
    </w:p>
    <w:p w:rsidR="00383165" w:rsidRDefault="00383165" w:rsidP="00383165">
      <w:pPr>
        <w:rPr>
          <w:rFonts w:ascii="Times New Roman" w:hAnsi="Times New Roman"/>
          <w:b/>
          <w:sz w:val="28"/>
          <w:szCs w:val="28"/>
        </w:rPr>
      </w:pPr>
      <w:r>
        <w:rPr>
          <w:rFonts w:ascii="Times New Roman" w:hAnsi="Times New Roman"/>
          <w:b/>
          <w:sz w:val="28"/>
          <w:szCs w:val="28"/>
        </w:rPr>
        <w:br w:type="page"/>
      </w:r>
    </w:p>
    <w:p w:rsidR="00383165" w:rsidRPr="00815DB0" w:rsidRDefault="00383165" w:rsidP="00383165">
      <w:pPr>
        <w:pStyle w:val="Heading2"/>
        <w:rPr>
          <w:sz w:val="32"/>
          <w:szCs w:val="32"/>
        </w:rPr>
      </w:pPr>
      <w:bookmarkStart w:id="143" w:name="_Toc243370585"/>
      <w:bookmarkStart w:id="144" w:name="_Toc243370650"/>
      <w:bookmarkStart w:id="145" w:name="_Toc243383130"/>
      <w:r w:rsidRPr="00815DB0">
        <w:rPr>
          <w:sz w:val="32"/>
          <w:szCs w:val="32"/>
        </w:rPr>
        <w:lastRenderedPageBreak/>
        <w:t>2. Ressources documentaires</w:t>
      </w:r>
      <w:bookmarkEnd w:id="143"/>
      <w:bookmarkEnd w:id="144"/>
      <w:bookmarkEnd w:id="145"/>
    </w:p>
    <w:p w:rsidR="00383165" w:rsidRDefault="00383165" w:rsidP="00383165">
      <w:pPr>
        <w:rPr>
          <w:rFonts w:ascii="Times New Roman" w:hAnsi="Times New Roman"/>
          <w:sz w:val="24"/>
          <w:szCs w:val="24"/>
        </w:rPr>
      </w:pPr>
    </w:p>
    <w:p w:rsidR="009F4DBE" w:rsidRPr="006E12AA" w:rsidRDefault="009F4DBE" w:rsidP="00C566DC">
      <w:pPr>
        <w:numPr>
          <w:ilvl w:val="0"/>
          <w:numId w:val="41"/>
        </w:numPr>
        <w:spacing w:after="0" w:line="240" w:lineRule="auto"/>
        <w:jc w:val="both"/>
        <w:rPr>
          <w:rFonts w:ascii="Times New Roman" w:hAnsi="Times New Roman"/>
        </w:rPr>
      </w:pPr>
      <w:r w:rsidRPr="006E12AA">
        <w:rPr>
          <w:rFonts w:ascii="Times New Roman" w:hAnsi="Times New Roman"/>
        </w:rPr>
        <w:t>Plan de Travail Annuel : Auto-Évaluation des capacités Nationales (NCSA), PNUD, S.Tomé, 2007, 2008 ;</w:t>
      </w:r>
    </w:p>
    <w:p w:rsidR="009F4DBE" w:rsidRPr="006E12AA" w:rsidRDefault="009F4DBE" w:rsidP="00C566DC">
      <w:pPr>
        <w:numPr>
          <w:ilvl w:val="0"/>
          <w:numId w:val="41"/>
        </w:numPr>
        <w:spacing w:after="0" w:line="240" w:lineRule="auto"/>
        <w:jc w:val="both"/>
        <w:rPr>
          <w:rFonts w:ascii="Times New Roman" w:hAnsi="Times New Roman"/>
        </w:rPr>
      </w:pPr>
      <w:r w:rsidRPr="006E12AA">
        <w:rPr>
          <w:rFonts w:ascii="Times New Roman" w:hAnsi="Times New Roman"/>
        </w:rPr>
        <w:t>Plan de Travail Annuel : Élaboration du 3eme Rapport National sur la Biodiversité de Sao Tomé et Principe (STP), PNUD, S.Tomé, 2007 ;</w:t>
      </w:r>
    </w:p>
    <w:p w:rsidR="009F4DBE" w:rsidRPr="006E12AA" w:rsidRDefault="009F4DBE" w:rsidP="00C566DC">
      <w:pPr>
        <w:numPr>
          <w:ilvl w:val="0"/>
          <w:numId w:val="41"/>
        </w:numPr>
        <w:spacing w:after="0" w:line="240" w:lineRule="auto"/>
        <w:jc w:val="both"/>
        <w:rPr>
          <w:rFonts w:ascii="Times New Roman" w:hAnsi="Times New Roman"/>
        </w:rPr>
      </w:pPr>
      <w:r w:rsidRPr="006E12AA">
        <w:rPr>
          <w:rFonts w:ascii="Times New Roman" w:hAnsi="Times New Roman"/>
        </w:rPr>
        <w:t>Plan de Travail Annuel : Élaboration de la Second Communication Nationale sur les Changements Climatiques à Sao Tomé et Principe, PNUD, S.Tomé, 2007, 2008, 2009 ;</w:t>
      </w:r>
    </w:p>
    <w:p w:rsidR="009F4DBE" w:rsidRPr="006E12AA" w:rsidRDefault="009F4DBE" w:rsidP="00C566DC">
      <w:pPr>
        <w:numPr>
          <w:ilvl w:val="0"/>
          <w:numId w:val="41"/>
        </w:numPr>
        <w:spacing w:after="0" w:line="240" w:lineRule="auto"/>
        <w:jc w:val="both"/>
        <w:rPr>
          <w:rFonts w:ascii="Times New Roman" w:hAnsi="Times New Roman"/>
        </w:rPr>
      </w:pPr>
      <w:r w:rsidRPr="006E12AA">
        <w:rPr>
          <w:rFonts w:ascii="Times New Roman" w:hAnsi="Times New Roman"/>
        </w:rPr>
        <w:t>Plan de Travail Annuel : Mise en œuvre du Protocole de Montreal, Programme d’Assistance Technique, PNUD, S.Tomé, 2007 ;</w:t>
      </w:r>
    </w:p>
    <w:p w:rsidR="009F4DBE" w:rsidRPr="006E12AA" w:rsidRDefault="009F4DBE" w:rsidP="00C566DC">
      <w:pPr>
        <w:numPr>
          <w:ilvl w:val="0"/>
          <w:numId w:val="41"/>
        </w:numPr>
        <w:spacing w:after="0" w:line="240" w:lineRule="auto"/>
        <w:jc w:val="both"/>
        <w:rPr>
          <w:rFonts w:ascii="Times New Roman" w:hAnsi="Times New Roman"/>
        </w:rPr>
      </w:pPr>
      <w:r w:rsidRPr="006E12AA">
        <w:rPr>
          <w:rFonts w:ascii="Times New Roman" w:hAnsi="Times New Roman"/>
        </w:rPr>
        <w:t>Plan de Travail Annuel : Programme National sur l’Education Environnementale, DGE, S.Tomé, 2007, 2009 ;</w:t>
      </w:r>
    </w:p>
    <w:p w:rsidR="009F4DBE" w:rsidRPr="006E12AA" w:rsidRDefault="009F4DBE" w:rsidP="00C566DC">
      <w:pPr>
        <w:numPr>
          <w:ilvl w:val="0"/>
          <w:numId w:val="41"/>
        </w:numPr>
        <w:spacing w:after="0" w:line="240" w:lineRule="auto"/>
        <w:jc w:val="both"/>
        <w:rPr>
          <w:rFonts w:ascii="Times New Roman" w:hAnsi="Times New Roman"/>
          <w:lang w:val="en-GB"/>
        </w:rPr>
      </w:pPr>
      <w:r w:rsidRPr="006E12AA">
        <w:rPr>
          <w:rFonts w:ascii="Times New Roman" w:hAnsi="Times New Roman"/>
          <w:lang w:val="en-GB"/>
        </w:rPr>
        <w:t>Combined Delivery Report, UNDP/GEF, 2008 ;</w:t>
      </w:r>
    </w:p>
    <w:p w:rsidR="009F4DBE" w:rsidRPr="006E12AA" w:rsidRDefault="009F4DBE" w:rsidP="00C566DC">
      <w:pPr>
        <w:numPr>
          <w:ilvl w:val="0"/>
          <w:numId w:val="41"/>
        </w:numPr>
        <w:spacing w:after="0" w:line="240" w:lineRule="auto"/>
        <w:jc w:val="both"/>
        <w:rPr>
          <w:rFonts w:ascii="Times New Roman" w:hAnsi="Times New Roman"/>
          <w:lang w:val="en-GB"/>
        </w:rPr>
      </w:pPr>
      <w:r w:rsidRPr="006E12AA">
        <w:rPr>
          <w:rFonts w:ascii="Times New Roman" w:hAnsi="Times New Roman"/>
          <w:lang w:val="en-US"/>
        </w:rPr>
        <w:t>Lettre</w:t>
      </w:r>
      <w:r w:rsidRPr="006E12AA">
        <w:rPr>
          <w:rFonts w:ascii="Times New Roman" w:hAnsi="Times New Roman"/>
          <w:lang w:val="en-GB"/>
        </w:rPr>
        <w:t xml:space="preserve"> </w:t>
      </w:r>
      <w:r w:rsidRPr="006E12AA">
        <w:rPr>
          <w:rFonts w:ascii="Times New Roman" w:hAnsi="Times New Roman"/>
          <w:lang w:val="en-US"/>
        </w:rPr>
        <w:t>du</w:t>
      </w:r>
      <w:r w:rsidRPr="006E12AA">
        <w:rPr>
          <w:rFonts w:ascii="Times New Roman" w:hAnsi="Times New Roman"/>
          <w:lang w:val="en-GB"/>
        </w:rPr>
        <w:t xml:space="preserve"> GEF, « Support to GEF eligible CBD Parties for carrying out 2010 Biodiversity targets National Assessment Phase I (4NR)”;</w:t>
      </w:r>
    </w:p>
    <w:p w:rsidR="009F4DBE" w:rsidRPr="006E12AA" w:rsidRDefault="009F4DBE" w:rsidP="00C566DC">
      <w:pPr>
        <w:numPr>
          <w:ilvl w:val="0"/>
          <w:numId w:val="41"/>
        </w:numPr>
        <w:spacing w:after="0" w:line="240" w:lineRule="auto"/>
        <w:jc w:val="both"/>
        <w:rPr>
          <w:rFonts w:ascii="Times New Roman" w:hAnsi="Times New Roman"/>
          <w:lang w:val="pt-PT"/>
        </w:rPr>
      </w:pPr>
      <w:r w:rsidRPr="00C259B4">
        <w:rPr>
          <w:rFonts w:ascii="Times New Roman" w:hAnsi="Times New Roman"/>
          <w:lang w:val="pt-PT"/>
        </w:rPr>
        <w:t>Memorandum</w:t>
      </w:r>
      <w:r w:rsidRPr="006E12AA">
        <w:rPr>
          <w:rFonts w:ascii="Times New Roman" w:hAnsi="Times New Roman"/>
          <w:lang w:val="pt-PT"/>
        </w:rPr>
        <w:t xml:space="preserve"> de Entendimento entre PNUD e o Ministério tutelar do Ambiente, PNUD, S.Tomé, 2009;</w:t>
      </w:r>
    </w:p>
    <w:p w:rsidR="009F4DBE" w:rsidRPr="006E12AA" w:rsidRDefault="009F4DBE" w:rsidP="00C566DC">
      <w:pPr>
        <w:numPr>
          <w:ilvl w:val="0"/>
          <w:numId w:val="41"/>
        </w:numPr>
        <w:spacing w:after="0" w:line="240" w:lineRule="auto"/>
        <w:jc w:val="both"/>
        <w:rPr>
          <w:rFonts w:ascii="Times New Roman" w:hAnsi="Times New Roman"/>
          <w:lang w:val="pt-PT"/>
        </w:rPr>
      </w:pPr>
      <w:r w:rsidRPr="006E12AA">
        <w:rPr>
          <w:rFonts w:ascii="Times New Roman" w:hAnsi="Times New Roman"/>
          <w:lang w:val="pt-PT"/>
        </w:rPr>
        <w:t>Orçamento Global Malária, PNUD, S.Tomé, 2007, 2008;</w:t>
      </w:r>
    </w:p>
    <w:p w:rsidR="009F4DBE" w:rsidRPr="006E12AA" w:rsidRDefault="009F4DBE" w:rsidP="00C566DC">
      <w:pPr>
        <w:numPr>
          <w:ilvl w:val="0"/>
          <w:numId w:val="41"/>
        </w:numPr>
        <w:spacing w:after="0" w:line="240" w:lineRule="auto"/>
        <w:jc w:val="both"/>
        <w:rPr>
          <w:rFonts w:ascii="Times New Roman" w:hAnsi="Times New Roman"/>
          <w:lang w:val="en-GB"/>
        </w:rPr>
      </w:pPr>
      <w:r w:rsidRPr="006E12AA">
        <w:rPr>
          <w:rFonts w:ascii="Times New Roman" w:hAnsi="Times New Roman"/>
          <w:lang w:val="en-GB"/>
        </w:rPr>
        <w:t>Work Plan HIV-AIDS, PNUD, S.Tomé, 2007, 2008, 2009;</w:t>
      </w:r>
    </w:p>
    <w:p w:rsidR="009F4DBE" w:rsidRPr="006E12AA" w:rsidRDefault="009F4DBE" w:rsidP="00C566DC">
      <w:pPr>
        <w:numPr>
          <w:ilvl w:val="0"/>
          <w:numId w:val="41"/>
        </w:numPr>
        <w:spacing w:after="0" w:line="240" w:lineRule="auto"/>
        <w:jc w:val="both"/>
        <w:rPr>
          <w:rFonts w:ascii="Times New Roman" w:hAnsi="Times New Roman"/>
          <w:lang w:val="en-GB"/>
        </w:rPr>
      </w:pPr>
      <w:r w:rsidRPr="006E12AA">
        <w:rPr>
          <w:rFonts w:ascii="Times New Roman" w:hAnsi="Times New Roman"/>
          <w:lang w:val="en-GB"/>
        </w:rPr>
        <w:t>Budget Malaria I, PNUD, S.Tomé, 2009 ;</w:t>
      </w:r>
    </w:p>
    <w:p w:rsidR="009F4DBE" w:rsidRPr="006E12AA" w:rsidRDefault="009F4DBE" w:rsidP="00C566DC">
      <w:pPr>
        <w:numPr>
          <w:ilvl w:val="0"/>
          <w:numId w:val="41"/>
        </w:numPr>
        <w:spacing w:after="0" w:line="240" w:lineRule="auto"/>
        <w:jc w:val="both"/>
        <w:rPr>
          <w:rFonts w:ascii="Times New Roman" w:hAnsi="Times New Roman"/>
          <w:lang w:val="pt-PT"/>
        </w:rPr>
      </w:pPr>
      <w:r w:rsidRPr="006E12AA">
        <w:rPr>
          <w:rFonts w:ascii="Times New Roman" w:hAnsi="Times New Roman"/>
          <w:lang w:val="pt-PT"/>
        </w:rPr>
        <w:t>Plano de Trabalho Global Orçamento da 7ª Ronda, Ano 1;</w:t>
      </w:r>
    </w:p>
    <w:p w:rsidR="009F4DBE" w:rsidRPr="006E12AA" w:rsidRDefault="009F4DBE" w:rsidP="00C566DC">
      <w:pPr>
        <w:numPr>
          <w:ilvl w:val="0"/>
          <w:numId w:val="41"/>
        </w:numPr>
        <w:spacing w:after="0" w:line="240" w:lineRule="auto"/>
        <w:jc w:val="both"/>
        <w:rPr>
          <w:rFonts w:ascii="Times New Roman" w:hAnsi="Times New Roman"/>
        </w:rPr>
      </w:pPr>
      <w:r w:rsidRPr="00C259B4">
        <w:rPr>
          <w:rFonts w:ascii="Times New Roman" w:hAnsi="Times New Roman"/>
          <w:lang w:val="pt-PT"/>
        </w:rPr>
        <w:t xml:space="preserve"> </w:t>
      </w:r>
      <w:r w:rsidRPr="006E12AA">
        <w:rPr>
          <w:rFonts w:ascii="Times New Roman" w:hAnsi="Times New Roman"/>
        </w:rPr>
        <w:t>Plan de Travail Annuel : Appui Institutionnel à la Cour des Comptes, PNUD, S.Tomé, 2007 ;</w:t>
      </w:r>
    </w:p>
    <w:p w:rsidR="009F4DBE" w:rsidRPr="006E12AA" w:rsidRDefault="009F4DBE" w:rsidP="00C566DC">
      <w:pPr>
        <w:numPr>
          <w:ilvl w:val="0"/>
          <w:numId w:val="41"/>
        </w:numPr>
        <w:spacing w:after="0" w:line="240" w:lineRule="auto"/>
        <w:jc w:val="both"/>
        <w:rPr>
          <w:rFonts w:ascii="Times New Roman" w:hAnsi="Times New Roman"/>
          <w:lang w:val="pt-PT"/>
        </w:rPr>
      </w:pPr>
      <w:r w:rsidRPr="00C259B4">
        <w:rPr>
          <w:rFonts w:ascii="Times New Roman" w:hAnsi="Times New Roman"/>
          <w:lang w:val="pt-PT"/>
        </w:rPr>
        <w:t>Plan</w:t>
      </w:r>
      <w:r w:rsidRPr="006E12AA">
        <w:rPr>
          <w:rFonts w:ascii="Times New Roman" w:hAnsi="Times New Roman"/>
          <w:lang w:val="pt-PT"/>
        </w:rPr>
        <w:t xml:space="preserve"> de </w:t>
      </w:r>
      <w:r w:rsidRPr="00C259B4">
        <w:rPr>
          <w:rFonts w:ascii="Times New Roman" w:hAnsi="Times New Roman"/>
          <w:lang w:val="pt-PT"/>
        </w:rPr>
        <w:t>Travail</w:t>
      </w:r>
      <w:r w:rsidRPr="006E12AA">
        <w:rPr>
          <w:rFonts w:ascii="Times New Roman" w:hAnsi="Times New Roman"/>
          <w:lang w:val="pt-PT"/>
        </w:rPr>
        <w:t xml:space="preserve"> </w:t>
      </w:r>
      <w:r w:rsidRPr="00C259B4">
        <w:rPr>
          <w:rFonts w:ascii="Times New Roman" w:hAnsi="Times New Roman"/>
          <w:lang w:val="pt-PT"/>
        </w:rPr>
        <w:t>Annuel</w:t>
      </w:r>
      <w:r w:rsidRPr="006E12AA">
        <w:rPr>
          <w:rFonts w:ascii="Times New Roman" w:hAnsi="Times New Roman"/>
          <w:lang w:val="pt-PT"/>
        </w:rPr>
        <w:t> : Apoio à Implementação de mecanismos de seguimento da ENRP ;</w:t>
      </w:r>
    </w:p>
    <w:p w:rsidR="009F4DBE" w:rsidRPr="006E12AA" w:rsidRDefault="009F4DBE" w:rsidP="00C566DC">
      <w:pPr>
        <w:numPr>
          <w:ilvl w:val="0"/>
          <w:numId w:val="41"/>
        </w:numPr>
        <w:spacing w:after="0" w:line="240" w:lineRule="auto"/>
        <w:jc w:val="both"/>
        <w:rPr>
          <w:rFonts w:ascii="Times New Roman" w:hAnsi="Times New Roman"/>
        </w:rPr>
      </w:pPr>
      <w:r w:rsidRPr="006E12AA">
        <w:rPr>
          <w:rFonts w:ascii="Times New Roman" w:hAnsi="Times New Roman"/>
        </w:rPr>
        <w:t>Plan de Travail Annuel : Création de circuits de Randonnée et formation de Guide en vue de la Pratique de l’Ecotourisme, PNUD, S.Tomé, 2007 ;</w:t>
      </w:r>
    </w:p>
    <w:p w:rsidR="009F4DBE" w:rsidRPr="006E12AA" w:rsidRDefault="009F4DBE" w:rsidP="00C566DC">
      <w:pPr>
        <w:numPr>
          <w:ilvl w:val="0"/>
          <w:numId w:val="41"/>
        </w:numPr>
        <w:spacing w:after="0" w:line="240" w:lineRule="auto"/>
        <w:jc w:val="both"/>
        <w:rPr>
          <w:rFonts w:ascii="Times New Roman" w:hAnsi="Times New Roman"/>
          <w:lang w:val="pt-PT"/>
        </w:rPr>
      </w:pPr>
      <w:r w:rsidRPr="00C259B4">
        <w:rPr>
          <w:rFonts w:ascii="Times New Roman" w:hAnsi="Times New Roman"/>
          <w:lang w:val="pt-PT"/>
        </w:rPr>
        <w:t>Plan</w:t>
      </w:r>
      <w:r w:rsidRPr="006E12AA">
        <w:rPr>
          <w:rFonts w:ascii="Times New Roman" w:hAnsi="Times New Roman"/>
          <w:lang w:val="pt-PT"/>
        </w:rPr>
        <w:t xml:space="preserve"> de </w:t>
      </w:r>
      <w:r w:rsidRPr="00C259B4">
        <w:rPr>
          <w:rFonts w:ascii="Times New Roman" w:hAnsi="Times New Roman"/>
          <w:lang w:val="pt-PT"/>
        </w:rPr>
        <w:t>Travail</w:t>
      </w:r>
      <w:r w:rsidRPr="006E12AA">
        <w:rPr>
          <w:rFonts w:ascii="Times New Roman" w:hAnsi="Times New Roman"/>
          <w:lang w:val="pt-PT"/>
        </w:rPr>
        <w:t xml:space="preserve"> </w:t>
      </w:r>
      <w:r w:rsidRPr="00C259B4">
        <w:rPr>
          <w:rFonts w:ascii="Times New Roman" w:hAnsi="Times New Roman"/>
          <w:lang w:val="pt-PT"/>
        </w:rPr>
        <w:t>Annuel</w:t>
      </w:r>
      <w:r w:rsidRPr="006E12AA">
        <w:rPr>
          <w:rFonts w:ascii="Times New Roman" w:hAnsi="Times New Roman"/>
          <w:lang w:val="pt-PT"/>
        </w:rPr>
        <w:t xml:space="preserve"> : Assistência Técnica ao estabelecimento dum ambiente favorável aos negócios – Guichet </w:t>
      </w:r>
      <w:r w:rsidRPr="00C259B4">
        <w:rPr>
          <w:rFonts w:ascii="Times New Roman" w:hAnsi="Times New Roman"/>
          <w:lang w:val="pt-PT"/>
        </w:rPr>
        <w:t>Unique</w:t>
      </w:r>
      <w:r w:rsidRPr="006E12AA">
        <w:rPr>
          <w:rFonts w:ascii="Times New Roman" w:hAnsi="Times New Roman"/>
          <w:lang w:val="pt-PT"/>
        </w:rPr>
        <w:t xml:space="preserve">, PNUD, S.Tomé, 2007; </w:t>
      </w:r>
    </w:p>
    <w:p w:rsidR="009F4DBE" w:rsidRPr="006E12AA" w:rsidRDefault="009F4DBE" w:rsidP="00C566DC">
      <w:pPr>
        <w:numPr>
          <w:ilvl w:val="0"/>
          <w:numId w:val="41"/>
        </w:numPr>
        <w:spacing w:after="0" w:line="240" w:lineRule="auto"/>
        <w:jc w:val="both"/>
        <w:rPr>
          <w:rFonts w:ascii="Times New Roman" w:hAnsi="Times New Roman"/>
          <w:lang w:val="pt-PT"/>
        </w:rPr>
      </w:pPr>
      <w:r w:rsidRPr="006E12AA">
        <w:rPr>
          <w:rFonts w:ascii="Times New Roman" w:hAnsi="Times New Roman"/>
          <w:lang w:val="pt-PT"/>
        </w:rPr>
        <w:t xml:space="preserve">Plano Anual de Trabalho: Assistência Técnica ao Reforço de Capacidade da Direcção do Comércio para a integração no comércio internacional, PNUD, S.Tomé, 2007, 2009; </w:t>
      </w:r>
    </w:p>
    <w:p w:rsidR="009F4DBE" w:rsidRPr="006E12AA" w:rsidRDefault="009F4DBE" w:rsidP="00C566DC">
      <w:pPr>
        <w:numPr>
          <w:ilvl w:val="0"/>
          <w:numId w:val="41"/>
        </w:numPr>
        <w:spacing w:after="0" w:line="240" w:lineRule="auto"/>
        <w:jc w:val="both"/>
        <w:rPr>
          <w:rFonts w:ascii="Times New Roman" w:hAnsi="Times New Roman"/>
          <w:lang w:val="en-GB"/>
        </w:rPr>
      </w:pPr>
      <w:r w:rsidRPr="006E12AA">
        <w:rPr>
          <w:rFonts w:ascii="Times New Roman" w:hAnsi="Times New Roman"/>
          <w:lang w:val="en-GB"/>
        </w:rPr>
        <w:t>Annual Work Plan: Promoting Democracy and Public Accountability in Sao Tome &amp; Principe, 2007, 2009;</w:t>
      </w:r>
    </w:p>
    <w:p w:rsidR="009F4DBE" w:rsidRPr="006E12AA" w:rsidRDefault="009F4DBE" w:rsidP="00C566DC">
      <w:pPr>
        <w:numPr>
          <w:ilvl w:val="0"/>
          <w:numId w:val="41"/>
        </w:numPr>
        <w:spacing w:after="0" w:line="240" w:lineRule="auto"/>
        <w:jc w:val="both"/>
        <w:rPr>
          <w:rFonts w:ascii="Times New Roman" w:hAnsi="Times New Roman"/>
        </w:rPr>
      </w:pPr>
      <w:r w:rsidRPr="006E12AA">
        <w:rPr>
          <w:rFonts w:ascii="Times New Roman" w:hAnsi="Times New Roman"/>
        </w:rPr>
        <w:t>Plan de Travail Annuel : Renforcement des capacités politiques et institutionnelles des élus locaux et actualisation de la législation, 2007 ;</w:t>
      </w:r>
    </w:p>
    <w:p w:rsidR="009F4DBE" w:rsidRPr="006E12AA" w:rsidRDefault="009F4DBE" w:rsidP="00C566DC">
      <w:pPr>
        <w:numPr>
          <w:ilvl w:val="0"/>
          <w:numId w:val="41"/>
        </w:numPr>
        <w:spacing w:after="0" w:line="240" w:lineRule="auto"/>
        <w:jc w:val="both"/>
        <w:rPr>
          <w:rFonts w:ascii="Times New Roman" w:hAnsi="Times New Roman"/>
        </w:rPr>
      </w:pPr>
      <w:r w:rsidRPr="006E12AA">
        <w:rPr>
          <w:rFonts w:ascii="Times New Roman" w:hAnsi="Times New Roman"/>
        </w:rPr>
        <w:t xml:space="preserve">Plan de Travail Annuel : Formation des officiers de la justice, PNUD, S.Tomé, 2007; </w:t>
      </w:r>
    </w:p>
    <w:p w:rsidR="009F4DBE" w:rsidRPr="006E12AA" w:rsidRDefault="009F4DBE" w:rsidP="00C566DC">
      <w:pPr>
        <w:numPr>
          <w:ilvl w:val="0"/>
          <w:numId w:val="41"/>
        </w:numPr>
        <w:spacing w:after="0" w:line="240" w:lineRule="auto"/>
        <w:jc w:val="both"/>
        <w:rPr>
          <w:rFonts w:ascii="Times New Roman" w:hAnsi="Times New Roman"/>
        </w:rPr>
      </w:pPr>
      <w:r w:rsidRPr="006E12AA">
        <w:rPr>
          <w:rFonts w:ascii="Times New Roman" w:hAnsi="Times New Roman"/>
        </w:rPr>
        <w:t xml:space="preserve">Plan de Travail Annuel : Actions de Préventions pour contribuer à la Lutte Contre le cholera, PNUD, S.Tomé, 2007; </w:t>
      </w:r>
    </w:p>
    <w:p w:rsidR="009F4DBE" w:rsidRPr="006E12AA" w:rsidRDefault="009F4DBE" w:rsidP="00C566DC">
      <w:pPr>
        <w:numPr>
          <w:ilvl w:val="0"/>
          <w:numId w:val="41"/>
        </w:numPr>
        <w:spacing w:after="0" w:line="240" w:lineRule="auto"/>
        <w:jc w:val="both"/>
        <w:rPr>
          <w:rFonts w:ascii="Times New Roman" w:hAnsi="Times New Roman"/>
        </w:rPr>
      </w:pPr>
      <w:r w:rsidRPr="006E12AA">
        <w:rPr>
          <w:rFonts w:ascii="Times New Roman" w:hAnsi="Times New Roman"/>
        </w:rPr>
        <w:t>Plan de Travail Annuel : Plaidoyer pour l’égalité et enquête de genre, PNUD, S.Tomé, 2007 ;</w:t>
      </w:r>
    </w:p>
    <w:p w:rsidR="009F4DBE" w:rsidRPr="006E12AA" w:rsidRDefault="009F4DBE" w:rsidP="00C566DC">
      <w:pPr>
        <w:numPr>
          <w:ilvl w:val="0"/>
          <w:numId w:val="41"/>
        </w:numPr>
        <w:spacing w:after="0" w:line="240" w:lineRule="auto"/>
        <w:jc w:val="both"/>
        <w:rPr>
          <w:rFonts w:ascii="Times New Roman" w:hAnsi="Times New Roman"/>
          <w:lang w:val="pt-PT"/>
        </w:rPr>
      </w:pPr>
      <w:r w:rsidRPr="006E12AA">
        <w:rPr>
          <w:rFonts w:ascii="Times New Roman" w:hAnsi="Times New Roman"/>
          <w:lang w:val="pt-PT"/>
        </w:rPr>
        <w:t>Plano Anual de Trabalho Conjunto : Componente Género entre UNFPA e o PNUD, S.Tomé, 2007;</w:t>
      </w:r>
    </w:p>
    <w:p w:rsidR="009F4DBE" w:rsidRPr="006E12AA" w:rsidRDefault="009F4DBE" w:rsidP="00C566DC">
      <w:pPr>
        <w:numPr>
          <w:ilvl w:val="0"/>
          <w:numId w:val="41"/>
        </w:numPr>
        <w:spacing w:after="0" w:line="240" w:lineRule="auto"/>
        <w:jc w:val="both"/>
        <w:rPr>
          <w:rFonts w:ascii="Times New Roman" w:hAnsi="Times New Roman"/>
        </w:rPr>
      </w:pPr>
      <w:r w:rsidRPr="006E12AA">
        <w:rPr>
          <w:rFonts w:ascii="Times New Roman" w:hAnsi="Times New Roman"/>
        </w:rPr>
        <w:t>Annual Work Plan: Rapport sur le Développement Humain, UNDP, S.Tomé, 2008 ;</w:t>
      </w:r>
    </w:p>
    <w:p w:rsidR="009F4DBE" w:rsidRPr="006E12AA" w:rsidRDefault="009F4DBE" w:rsidP="00C566DC">
      <w:pPr>
        <w:numPr>
          <w:ilvl w:val="0"/>
          <w:numId w:val="41"/>
        </w:numPr>
        <w:spacing w:after="0" w:line="240" w:lineRule="auto"/>
        <w:jc w:val="both"/>
        <w:rPr>
          <w:rFonts w:ascii="Times New Roman" w:hAnsi="Times New Roman"/>
          <w:lang w:val="pt-PT"/>
        </w:rPr>
      </w:pPr>
      <w:r w:rsidRPr="006E12AA">
        <w:rPr>
          <w:rFonts w:ascii="Times New Roman" w:hAnsi="Times New Roman"/>
          <w:lang w:val="pt-PT"/>
        </w:rPr>
        <w:t xml:space="preserve">Plano de Trabalho Anual : Apoio à Implementação de Mecanismo de Seguimento da ENRP, PNUD, 2008, 2009; </w:t>
      </w:r>
    </w:p>
    <w:p w:rsidR="009F4DBE" w:rsidRPr="006E12AA" w:rsidRDefault="009F4DBE" w:rsidP="00C566DC">
      <w:pPr>
        <w:numPr>
          <w:ilvl w:val="0"/>
          <w:numId w:val="41"/>
        </w:numPr>
        <w:spacing w:after="0" w:line="240" w:lineRule="auto"/>
        <w:jc w:val="both"/>
        <w:rPr>
          <w:rFonts w:ascii="Times New Roman" w:hAnsi="Times New Roman"/>
        </w:rPr>
      </w:pPr>
      <w:r w:rsidRPr="006E12AA">
        <w:rPr>
          <w:rFonts w:ascii="Times New Roman" w:hAnsi="Times New Roman"/>
        </w:rPr>
        <w:t>Création de Circuits de Randonnée et formation de guides en vue de la pratique de l’écotourisme, PNUD, S.Tomé, 2008, 2009;</w:t>
      </w:r>
    </w:p>
    <w:p w:rsidR="009F4DBE" w:rsidRPr="006E12AA" w:rsidRDefault="009F4DBE" w:rsidP="00C566DC">
      <w:pPr>
        <w:numPr>
          <w:ilvl w:val="0"/>
          <w:numId w:val="41"/>
        </w:numPr>
        <w:spacing w:after="0" w:line="240" w:lineRule="auto"/>
        <w:jc w:val="both"/>
        <w:rPr>
          <w:rFonts w:ascii="Times New Roman" w:hAnsi="Times New Roman"/>
          <w:lang w:val="en-GB"/>
        </w:rPr>
      </w:pPr>
      <w:r w:rsidRPr="006E12AA">
        <w:rPr>
          <w:rFonts w:ascii="Times New Roman" w:hAnsi="Times New Roman"/>
          <w:lang w:val="en-GB"/>
        </w:rPr>
        <w:t xml:space="preserve">Annual Work Plan : Promoting Democracy and Public Accountability in Sao </w:t>
      </w:r>
      <w:r w:rsidRPr="00C259B4">
        <w:rPr>
          <w:rFonts w:ascii="Times New Roman" w:hAnsi="Times New Roman"/>
          <w:lang w:val="en-US"/>
        </w:rPr>
        <w:t>Tomé</w:t>
      </w:r>
      <w:r w:rsidRPr="006E12AA">
        <w:rPr>
          <w:rFonts w:ascii="Times New Roman" w:hAnsi="Times New Roman"/>
          <w:lang w:val="en-GB"/>
        </w:rPr>
        <w:t xml:space="preserve"> &amp; Principe, PNUD, S.Tomé, 2008;</w:t>
      </w:r>
    </w:p>
    <w:p w:rsidR="009F4DBE" w:rsidRPr="006E12AA" w:rsidRDefault="009F4DBE" w:rsidP="00C566DC">
      <w:pPr>
        <w:numPr>
          <w:ilvl w:val="0"/>
          <w:numId w:val="41"/>
        </w:numPr>
        <w:spacing w:after="0" w:line="240" w:lineRule="auto"/>
        <w:jc w:val="both"/>
        <w:rPr>
          <w:rFonts w:ascii="Times New Roman" w:hAnsi="Times New Roman"/>
        </w:rPr>
      </w:pPr>
      <w:r w:rsidRPr="006E12AA">
        <w:rPr>
          <w:rFonts w:ascii="Times New Roman" w:hAnsi="Times New Roman"/>
        </w:rPr>
        <w:t xml:space="preserve">Plan Annuel de Travail : Renforcement des Capacités Politiques et Institutionnelles des élus locaux et actualisation de la législation, PNUD, S.Tomé, 2008 ; </w:t>
      </w:r>
    </w:p>
    <w:p w:rsidR="009F4DBE" w:rsidRPr="006E12AA" w:rsidRDefault="009F4DBE" w:rsidP="00C566DC">
      <w:pPr>
        <w:numPr>
          <w:ilvl w:val="0"/>
          <w:numId w:val="41"/>
        </w:numPr>
        <w:spacing w:after="0" w:line="240" w:lineRule="auto"/>
        <w:jc w:val="both"/>
        <w:rPr>
          <w:rFonts w:ascii="Times New Roman" w:hAnsi="Times New Roman"/>
        </w:rPr>
      </w:pPr>
      <w:r w:rsidRPr="006E12AA">
        <w:rPr>
          <w:rFonts w:ascii="Times New Roman" w:hAnsi="Times New Roman"/>
        </w:rPr>
        <w:t>Plan Annuel de Travail : Actions de Prévention pour contribuer à la Lutte Contre Cholera, PNUD, S.Tomé, 2008 ;</w:t>
      </w:r>
    </w:p>
    <w:p w:rsidR="009F4DBE" w:rsidRPr="006E12AA" w:rsidRDefault="009F4DBE" w:rsidP="00C566DC">
      <w:pPr>
        <w:numPr>
          <w:ilvl w:val="0"/>
          <w:numId w:val="41"/>
        </w:numPr>
        <w:spacing w:after="0" w:line="240" w:lineRule="auto"/>
        <w:jc w:val="both"/>
        <w:rPr>
          <w:rFonts w:ascii="Times New Roman" w:hAnsi="Times New Roman"/>
        </w:rPr>
      </w:pPr>
      <w:r w:rsidRPr="006E12AA">
        <w:rPr>
          <w:rFonts w:ascii="Times New Roman" w:hAnsi="Times New Roman"/>
        </w:rPr>
        <w:t xml:space="preserve">Plan Annuel de Travail : Modernisation du </w:t>
      </w:r>
      <w:r w:rsidRPr="00C259B4">
        <w:rPr>
          <w:rFonts w:ascii="Times New Roman" w:hAnsi="Times New Roman"/>
        </w:rPr>
        <w:t>Registo</w:t>
      </w:r>
      <w:r w:rsidRPr="006E12AA">
        <w:rPr>
          <w:rFonts w:ascii="Times New Roman" w:hAnsi="Times New Roman"/>
        </w:rPr>
        <w:t xml:space="preserve"> et </w:t>
      </w:r>
      <w:r w:rsidRPr="00C259B4">
        <w:rPr>
          <w:rFonts w:ascii="Times New Roman" w:hAnsi="Times New Roman"/>
        </w:rPr>
        <w:t>Notariado</w:t>
      </w:r>
      <w:r w:rsidRPr="006E12AA">
        <w:rPr>
          <w:rFonts w:ascii="Times New Roman" w:hAnsi="Times New Roman"/>
        </w:rPr>
        <w:t>, PNUD, S.Tomé, 2008, 2009 ;</w:t>
      </w:r>
    </w:p>
    <w:p w:rsidR="009F4DBE" w:rsidRPr="006E12AA" w:rsidRDefault="009F4DBE" w:rsidP="00C566DC">
      <w:pPr>
        <w:numPr>
          <w:ilvl w:val="0"/>
          <w:numId w:val="41"/>
        </w:numPr>
        <w:spacing w:after="0" w:line="240" w:lineRule="auto"/>
        <w:jc w:val="both"/>
        <w:rPr>
          <w:rFonts w:ascii="Times New Roman" w:hAnsi="Times New Roman"/>
          <w:lang w:val="pt-PT"/>
        </w:rPr>
      </w:pPr>
      <w:r w:rsidRPr="006E12AA">
        <w:rPr>
          <w:rFonts w:ascii="Times New Roman" w:hAnsi="Times New Roman"/>
          <w:lang w:val="pt-PT"/>
        </w:rPr>
        <w:lastRenderedPageBreak/>
        <w:t>Apoio à execução do 6º Programa do País e Reforço de Capacidade dos parceiros de implementação em matéria de gestão do conjunto de Ajuda ao Desenvolvimento, PNUD, S.Tomé, 2008;</w:t>
      </w:r>
    </w:p>
    <w:p w:rsidR="009F4DBE" w:rsidRPr="006E12AA" w:rsidRDefault="009F4DBE" w:rsidP="00C566DC">
      <w:pPr>
        <w:numPr>
          <w:ilvl w:val="0"/>
          <w:numId w:val="41"/>
        </w:numPr>
        <w:spacing w:after="0" w:line="240" w:lineRule="auto"/>
        <w:jc w:val="both"/>
        <w:rPr>
          <w:rFonts w:ascii="Times New Roman" w:hAnsi="Times New Roman"/>
          <w:lang w:val="pt-PT"/>
        </w:rPr>
      </w:pPr>
      <w:r w:rsidRPr="00C259B4">
        <w:rPr>
          <w:rFonts w:ascii="Times New Roman" w:hAnsi="Times New Roman"/>
          <w:lang w:val="pt-PT"/>
        </w:rPr>
        <w:t>Memorandum</w:t>
      </w:r>
      <w:r w:rsidRPr="006E12AA">
        <w:rPr>
          <w:rFonts w:ascii="Times New Roman" w:hAnsi="Times New Roman"/>
          <w:lang w:val="pt-PT"/>
        </w:rPr>
        <w:t xml:space="preserve"> de Entendimento entre PNUD e Ministério dos Negócios Estrangeiros, Cooperação e Comunidades, PNUD, S.Tomé, 2008;</w:t>
      </w:r>
    </w:p>
    <w:p w:rsidR="009F4DBE" w:rsidRPr="006E12AA" w:rsidRDefault="009F4DBE" w:rsidP="00C566DC">
      <w:pPr>
        <w:numPr>
          <w:ilvl w:val="0"/>
          <w:numId w:val="41"/>
        </w:numPr>
        <w:spacing w:after="0" w:line="240" w:lineRule="auto"/>
        <w:jc w:val="both"/>
        <w:rPr>
          <w:rFonts w:ascii="Times New Roman" w:hAnsi="Times New Roman"/>
          <w:lang w:val="pt-PT"/>
        </w:rPr>
      </w:pPr>
      <w:r w:rsidRPr="006E12AA">
        <w:rPr>
          <w:rFonts w:ascii="Times New Roman" w:hAnsi="Times New Roman"/>
          <w:lang w:val="pt-PT"/>
        </w:rPr>
        <w:t>Plano de Trabalho Anual: Assistência Técnica ao Reforço das Capacidades da Área do Comércio para Integração no Comércio Internacional, PNUD, S.Tomé, 2009 ;</w:t>
      </w:r>
    </w:p>
    <w:p w:rsidR="009F4DBE" w:rsidRPr="006E12AA" w:rsidRDefault="009F4DBE" w:rsidP="00C566DC">
      <w:pPr>
        <w:numPr>
          <w:ilvl w:val="0"/>
          <w:numId w:val="41"/>
        </w:numPr>
        <w:spacing w:after="0" w:line="240" w:lineRule="auto"/>
        <w:jc w:val="both"/>
        <w:rPr>
          <w:rFonts w:ascii="Times New Roman" w:hAnsi="Times New Roman"/>
        </w:rPr>
      </w:pPr>
      <w:r w:rsidRPr="006E12AA">
        <w:rPr>
          <w:rFonts w:ascii="Times New Roman" w:hAnsi="Times New Roman"/>
          <w:lang w:val="pt-PT"/>
        </w:rPr>
        <w:t xml:space="preserve"> </w:t>
      </w:r>
      <w:r w:rsidRPr="006E12AA">
        <w:rPr>
          <w:rFonts w:ascii="Times New Roman" w:hAnsi="Times New Roman"/>
        </w:rPr>
        <w:t>Cadre Institutionnel pour la Coordination et Harmonisation des Aides mis en place, PNUD, S.Tomé, 2009 ;</w:t>
      </w:r>
    </w:p>
    <w:p w:rsidR="009F4DBE" w:rsidRPr="006E12AA" w:rsidRDefault="009F4DBE" w:rsidP="00C566DC">
      <w:pPr>
        <w:numPr>
          <w:ilvl w:val="0"/>
          <w:numId w:val="41"/>
        </w:numPr>
        <w:spacing w:after="0" w:line="240" w:lineRule="auto"/>
        <w:jc w:val="both"/>
        <w:rPr>
          <w:rFonts w:ascii="Times New Roman" w:hAnsi="Times New Roman"/>
          <w:lang w:val="pt-PT"/>
        </w:rPr>
      </w:pPr>
      <w:r w:rsidRPr="006E12AA">
        <w:rPr>
          <w:rFonts w:ascii="Times New Roman" w:hAnsi="Times New Roman"/>
          <w:lang w:val="pt-PT"/>
        </w:rPr>
        <w:t>Plano de Trabalho Anual: Apoio às Comunidades de Base em matéria de Governação Local e Redução da Pobreza, PNUD, S.Tomé, 2007, 2008 et 2009;</w:t>
      </w:r>
    </w:p>
    <w:p w:rsidR="009F4DBE" w:rsidRPr="006E12AA" w:rsidRDefault="009F4DBE" w:rsidP="00C566DC">
      <w:pPr>
        <w:numPr>
          <w:ilvl w:val="0"/>
          <w:numId w:val="41"/>
        </w:numPr>
        <w:spacing w:after="0" w:line="240" w:lineRule="auto"/>
        <w:jc w:val="both"/>
        <w:rPr>
          <w:rFonts w:ascii="Times New Roman" w:hAnsi="Times New Roman"/>
        </w:rPr>
      </w:pPr>
      <w:r w:rsidRPr="006E12AA">
        <w:rPr>
          <w:rFonts w:ascii="Times New Roman" w:hAnsi="Times New Roman"/>
        </w:rPr>
        <w:t xml:space="preserve">Deuxième Rapport National de Suivi d’Objectifs du Millénaire pour le Développement, PNUD S.Tomé, 2008 ;   </w:t>
      </w:r>
    </w:p>
    <w:p w:rsidR="009F4DBE" w:rsidRPr="006E12AA" w:rsidRDefault="009F4DBE" w:rsidP="00C566DC">
      <w:pPr>
        <w:numPr>
          <w:ilvl w:val="0"/>
          <w:numId w:val="41"/>
        </w:numPr>
        <w:spacing w:after="0" w:line="240" w:lineRule="auto"/>
        <w:jc w:val="both"/>
        <w:rPr>
          <w:rFonts w:ascii="Times New Roman" w:hAnsi="Times New Roman"/>
        </w:rPr>
      </w:pPr>
      <w:r w:rsidRPr="006E12AA">
        <w:rPr>
          <w:rFonts w:ascii="Times New Roman" w:hAnsi="Times New Roman"/>
        </w:rPr>
        <w:t>Bilan Commun de Pays (BCP)/</w:t>
      </w:r>
      <w:r w:rsidRPr="006E12AA">
        <w:rPr>
          <w:rFonts w:ascii="Times New Roman" w:hAnsi="Times New Roman"/>
          <w:lang w:val="en-GB"/>
        </w:rPr>
        <w:t>Common</w:t>
      </w:r>
      <w:r w:rsidRPr="006E12AA">
        <w:rPr>
          <w:rFonts w:ascii="Times New Roman" w:hAnsi="Times New Roman"/>
        </w:rPr>
        <w:t xml:space="preserve"> Country </w:t>
      </w:r>
      <w:r w:rsidRPr="006E12AA">
        <w:rPr>
          <w:rFonts w:ascii="Times New Roman" w:hAnsi="Times New Roman"/>
          <w:lang w:val="en-GB"/>
        </w:rPr>
        <w:t>Assessment</w:t>
      </w:r>
      <w:r w:rsidRPr="006E12AA">
        <w:rPr>
          <w:rFonts w:ascii="Times New Roman" w:hAnsi="Times New Roman"/>
        </w:rPr>
        <w:t xml:space="preserve"> (CCA), PNUD, S.Tomé, 2005 ; </w:t>
      </w:r>
    </w:p>
    <w:p w:rsidR="009F4DBE" w:rsidRPr="006E12AA" w:rsidRDefault="009F4DBE" w:rsidP="00C566DC">
      <w:pPr>
        <w:numPr>
          <w:ilvl w:val="0"/>
          <w:numId w:val="41"/>
        </w:numPr>
        <w:spacing w:after="0" w:line="240" w:lineRule="auto"/>
        <w:jc w:val="both"/>
        <w:rPr>
          <w:rFonts w:ascii="Times New Roman" w:hAnsi="Times New Roman"/>
          <w:lang w:val="en-GB"/>
        </w:rPr>
      </w:pPr>
      <w:r w:rsidRPr="006E12AA">
        <w:rPr>
          <w:rFonts w:ascii="Times New Roman" w:hAnsi="Times New Roman"/>
          <w:lang w:val="en-GB"/>
        </w:rPr>
        <w:t>Country Program Action Plan, PNUD, Gov.RDSTP, S.Tomé, 2007-2011;</w:t>
      </w:r>
    </w:p>
    <w:p w:rsidR="009F4DBE" w:rsidRPr="006E12AA" w:rsidRDefault="009F4DBE" w:rsidP="00C566DC">
      <w:pPr>
        <w:numPr>
          <w:ilvl w:val="0"/>
          <w:numId w:val="41"/>
        </w:numPr>
        <w:spacing w:after="0" w:line="240" w:lineRule="auto"/>
        <w:jc w:val="both"/>
        <w:rPr>
          <w:rFonts w:ascii="Times New Roman" w:hAnsi="Times New Roman"/>
        </w:rPr>
      </w:pPr>
      <w:r w:rsidRPr="006E12AA">
        <w:rPr>
          <w:rFonts w:ascii="Times New Roman" w:hAnsi="Times New Roman"/>
        </w:rPr>
        <w:t>Projet Descriptif de programme de pays pour Sao Tomé et Principe (2007-2011), Conseil d’Administration du PNUD et UNFPA, S.Tomé, 2006 ;</w:t>
      </w:r>
    </w:p>
    <w:p w:rsidR="009F4DBE" w:rsidRPr="006E12AA" w:rsidRDefault="009F4DBE" w:rsidP="00C566DC">
      <w:pPr>
        <w:numPr>
          <w:ilvl w:val="0"/>
          <w:numId w:val="41"/>
        </w:numPr>
        <w:spacing w:after="0" w:line="240" w:lineRule="auto"/>
        <w:jc w:val="both"/>
        <w:rPr>
          <w:rFonts w:ascii="Times New Roman" w:hAnsi="Times New Roman"/>
        </w:rPr>
      </w:pPr>
      <w:r w:rsidRPr="006E12AA">
        <w:rPr>
          <w:rFonts w:ascii="Times New Roman" w:hAnsi="Times New Roman"/>
        </w:rPr>
        <w:t>Stratégie Nationale de Réduction de la Pauvreté, Programmes des Actions Prioritaires, 2006-2008, GovRDSTP, Bruxelles, 2005 ;</w:t>
      </w:r>
    </w:p>
    <w:p w:rsidR="009F4DBE" w:rsidRPr="006E12AA" w:rsidRDefault="009F4DBE" w:rsidP="00C566DC">
      <w:pPr>
        <w:numPr>
          <w:ilvl w:val="0"/>
          <w:numId w:val="41"/>
        </w:numPr>
        <w:spacing w:after="0" w:line="240" w:lineRule="auto"/>
        <w:jc w:val="both"/>
        <w:rPr>
          <w:rFonts w:ascii="Times New Roman" w:hAnsi="Times New Roman"/>
        </w:rPr>
      </w:pPr>
      <w:r w:rsidRPr="006E12AA">
        <w:rPr>
          <w:rFonts w:ascii="Times New Roman" w:hAnsi="Times New Roman"/>
        </w:rPr>
        <w:t>Manuel de Programmation du PNUD, PNUD, 1999 ;</w:t>
      </w:r>
    </w:p>
    <w:p w:rsidR="009F4DBE" w:rsidRPr="006E12AA" w:rsidRDefault="009F4DBE" w:rsidP="00C566DC">
      <w:pPr>
        <w:numPr>
          <w:ilvl w:val="0"/>
          <w:numId w:val="41"/>
        </w:numPr>
        <w:spacing w:after="0" w:line="240" w:lineRule="auto"/>
        <w:jc w:val="both"/>
        <w:rPr>
          <w:rFonts w:ascii="Times New Roman" w:hAnsi="Times New Roman"/>
        </w:rPr>
      </w:pPr>
      <w:r w:rsidRPr="006E12AA">
        <w:rPr>
          <w:rFonts w:ascii="Times New Roman" w:hAnsi="Times New Roman"/>
        </w:rPr>
        <w:t>Cadre d’Aide au Développement des Nations Unies à Sao Tomé et Principe (2007-2011), Equipe des Nations Unies à S.Tomé, S.Tomé, 2006 ;</w:t>
      </w:r>
    </w:p>
    <w:p w:rsidR="009F4DBE" w:rsidRPr="006E12AA" w:rsidRDefault="009F4DBE" w:rsidP="00C566DC">
      <w:pPr>
        <w:numPr>
          <w:ilvl w:val="0"/>
          <w:numId w:val="41"/>
        </w:numPr>
        <w:spacing w:after="0" w:line="240" w:lineRule="auto"/>
        <w:jc w:val="both"/>
        <w:rPr>
          <w:rFonts w:ascii="Times New Roman" w:hAnsi="Times New Roman"/>
          <w:lang w:val="en-GB"/>
        </w:rPr>
      </w:pPr>
      <w:r w:rsidRPr="006E12AA">
        <w:rPr>
          <w:rFonts w:ascii="Times New Roman" w:hAnsi="Times New Roman"/>
          <w:lang w:val="en-GB"/>
        </w:rPr>
        <w:t xml:space="preserve">Financial Details by Program Officer, Idrissa 2004-2009; </w:t>
      </w:r>
    </w:p>
    <w:p w:rsidR="009F4DBE" w:rsidRPr="006E12AA" w:rsidRDefault="009F4DBE" w:rsidP="00C566DC">
      <w:pPr>
        <w:numPr>
          <w:ilvl w:val="0"/>
          <w:numId w:val="41"/>
        </w:numPr>
        <w:spacing w:after="0" w:line="240" w:lineRule="auto"/>
        <w:jc w:val="both"/>
        <w:rPr>
          <w:rFonts w:ascii="Times New Roman" w:hAnsi="Times New Roman"/>
          <w:lang w:val="en-GB"/>
        </w:rPr>
      </w:pPr>
      <w:r w:rsidRPr="006E12AA">
        <w:rPr>
          <w:rFonts w:ascii="Times New Roman" w:hAnsi="Times New Roman"/>
          <w:lang w:val="en-GB"/>
        </w:rPr>
        <w:t xml:space="preserve">Financial Details by Program Officer, Milu Aguiar, 2004-2009; </w:t>
      </w:r>
    </w:p>
    <w:p w:rsidR="009F4DBE" w:rsidRPr="006E12AA" w:rsidRDefault="009F4DBE" w:rsidP="00C566DC">
      <w:pPr>
        <w:numPr>
          <w:ilvl w:val="0"/>
          <w:numId w:val="41"/>
        </w:numPr>
        <w:spacing w:after="0" w:line="240" w:lineRule="auto"/>
        <w:jc w:val="both"/>
        <w:rPr>
          <w:rFonts w:ascii="Times New Roman" w:hAnsi="Times New Roman"/>
          <w:lang w:val="en-GB"/>
        </w:rPr>
      </w:pPr>
      <w:r w:rsidRPr="006E12AA">
        <w:rPr>
          <w:rFonts w:ascii="Times New Roman" w:hAnsi="Times New Roman"/>
          <w:lang w:val="en-GB"/>
        </w:rPr>
        <w:t xml:space="preserve">Financial Details by Program Officer, Sabina Ramos, 2004-2009; </w:t>
      </w:r>
    </w:p>
    <w:p w:rsidR="009F4DBE" w:rsidRPr="006E12AA" w:rsidRDefault="009F4DBE" w:rsidP="00C566DC">
      <w:pPr>
        <w:numPr>
          <w:ilvl w:val="0"/>
          <w:numId w:val="41"/>
        </w:numPr>
        <w:spacing w:after="0" w:line="240" w:lineRule="auto"/>
        <w:jc w:val="both"/>
        <w:rPr>
          <w:rFonts w:ascii="Times New Roman" w:hAnsi="Times New Roman"/>
          <w:lang w:val="en-GB"/>
        </w:rPr>
      </w:pPr>
      <w:r w:rsidRPr="006E12AA">
        <w:rPr>
          <w:rFonts w:ascii="Times New Roman" w:hAnsi="Times New Roman"/>
          <w:lang w:val="en-GB"/>
        </w:rPr>
        <w:t xml:space="preserve">Financial Details by Program Officer, Viegas, 2004-2009; </w:t>
      </w:r>
    </w:p>
    <w:p w:rsidR="009F4DBE" w:rsidRPr="006E12AA" w:rsidRDefault="009F4DBE" w:rsidP="00C566DC">
      <w:pPr>
        <w:numPr>
          <w:ilvl w:val="0"/>
          <w:numId w:val="41"/>
        </w:numPr>
        <w:spacing w:after="0" w:line="240" w:lineRule="auto"/>
        <w:jc w:val="both"/>
        <w:rPr>
          <w:rFonts w:ascii="Times New Roman" w:hAnsi="Times New Roman"/>
          <w:lang w:val="en-GB"/>
        </w:rPr>
      </w:pPr>
      <w:r w:rsidRPr="006E12AA">
        <w:rPr>
          <w:rFonts w:ascii="Times New Roman" w:hAnsi="Times New Roman"/>
          <w:lang w:val="en-GB"/>
        </w:rPr>
        <w:t xml:space="preserve">Financial Details by Program Officer, Vilfrido Gil, 2005-2009; </w:t>
      </w:r>
    </w:p>
    <w:p w:rsidR="009F4DBE" w:rsidRPr="006E12AA" w:rsidRDefault="009F4DBE" w:rsidP="00C566DC">
      <w:pPr>
        <w:numPr>
          <w:ilvl w:val="0"/>
          <w:numId w:val="41"/>
        </w:numPr>
        <w:spacing w:after="0" w:line="240" w:lineRule="auto"/>
        <w:jc w:val="both"/>
        <w:rPr>
          <w:rFonts w:ascii="Times New Roman" w:hAnsi="Times New Roman"/>
          <w:lang w:val="en-GB"/>
        </w:rPr>
      </w:pPr>
      <w:r w:rsidRPr="006E12AA">
        <w:rPr>
          <w:rFonts w:ascii="Times New Roman" w:hAnsi="Times New Roman"/>
          <w:lang w:val="en-GB"/>
        </w:rPr>
        <w:t>MYFF Targets , UNDP, 2007-2009,</w:t>
      </w:r>
    </w:p>
    <w:p w:rsidR="009F4DBE" w:rsidRPr="006E12AA" w:rsidRDefault="009F4DBE" w:rsidP="00C566DC">
      <w:pPr>
        <w:numPr>
          <w:ilvl w:val="0"/>
          <w:numId w:val="41"/>
        </w:numPr>
        <w:spacing w:after="0" w:line="240" w:lineRule="auto"/>
        <w:jc w:val="both"/>
        <w:rPr>
          <w:rFonts w:ascii="Times New Roman" w:hAnsi="Times New Roman"/>
          <w:lang w:val="en-GB"/>
        </w:rPr>
      </w:pPr>
      <w:r w:rsidRPr="006E12AA">
        <w:rPr>
          <w:rFonts w:ascii="Times New Roman" w:hAnsi="Times New Roman"/>
          <w:lang w:val="en-GB"/>
        </w:rPr>
        <w:t xml:space="preserve">Structures and Systems for the promotion of private institutions MDG Country Reporting and poverty monitoring, PNUD/Gov. RDSTP, </w:t>
      </w:r>
      <w:r w:rsidRPr="00C259B4">
        <w:rPr>
          <w:rFonts w:ascii="Times New Roman" w:hAnsi="Times New Roman"/>
          <w:lang w:val="en-US"/>
        </w:rPr>
        <w:t>S.Tomé</w:t>
      </w:r>
      <w:r w:rsidRPr="006E12AA">
        <w:rPr>
          <w:rFonts w:ascii="Times New Roman" w:hAnsi="Times New Roman"/>
          <w:lang w:val="en-GB"/>
        </w:rPr>
        <w:t xml:space="preserve">, 2007; </w:t>
      </w:r>
    </w:p>
    <w:p w:rsidR="009F4DBE" w:rsidRPr="006E12AA" w:rsidRDefault="009F4DBE" w:rsidP="00C566DC">
      <w:pPr>
        <w:numPr>
          <w:ilvl w:val="0"/>
          <w:numId w:val="41"/>
        </w:numPr>
        <w:spacing w:after="0" w:line="240" w:lineRule="auto"/>
        <w:jc w:val="both"/>
        <w:rPr>
          <w:rFonts w:ascii="Times New Roman" w:hAnsi="Times New Roman"/>
          <w:lang w:val="en-GB"/>
        </w:rPr>
      </w:pPr>
      <w:r w:rsidRPr="006E12AA">
        <w:rPr>
          <w:rFonts w:ascii="Times New Roman" w:hAnsi="Times New Roman"/>
          <w:lang w:val="en-GB"/>
        </w:rPr>
        <w:t>Office of Audit and Performance Review – UNDP, 2006;</w:t>
      </w:r>
    </w:p>
    <w:p w:rsidR="009F4DBE" w:rsidRPr="006E12AA" w:rsidRDefault="009F4DBE" w:rsidP="00C566DC">
      <w:pPr>
        <w:numPr>
          <w:ilvl w:val="0"/>
          <w:numId w:val="41"/>
        </w:numPr>
        <w:spacing w:after="0" w:line="240" w:lineRule="auto"/>
        <w:jc w:val="both"/>
        <w:rPr>
          <w:rFonts w:ascii="Times New Roman" w:hAnsi="Times New Roman"/>
          <w:lang w:val="en-GB"/>
        </w:rPr>
      </w:pPr>
      <w:r w:rsidRPr="006E12AA">
        <w:rPr>
          <w:rFonts w:ascii="Times New Roman" w:hAnsi="Times New Roman"/>
          <w:lang w:val="en-GB"/>
        </w:rPr>
        <w:t>Review of NGO/NEX audits (FY 2007), PNUD, S.Tomé, 2007;</w:t>
      </w:r>
    </w:p>
    <w:p w:rsidR="009F4DBE" w:rsidRPr="006E12AA" w:rsidRDefault="009F4DBE" w:rsidP="00C566DC">
      <w:pPr>
        <w:numPr>
          <w:ilvl w:val="0"/>
          <w:numId w:val="41"/>
        </w:numPr>
        <w:spacing w:after="0" w:line="240" w:lineRule="auto"/>
        <w:jc w:val="both"/>
        <w:rPr>
          <w:rFonts w:ascii="Times New Roman" w:hAnsi="Times New Roman"/>
          <w:lang w:val="en-GB"/>
        </w:rPr>
      </w:pPr>
      <w:r w:rsidRPr="006E12AA">
        <w:rPr>
          <w:rFonts w:ascii="Times New Roman" w:hAnsi="Times New Roman"/>
          <w:lang w:val="en-GB"/>
        </w:rPr>
        <w:t>Review of NGO/NIM audits (Fy 2008), PNUD, S.Tomé, 2008;</w:t>
      </w:r>
    </w:p>
    <w:p w:rsidR="009F4DBE" w:rsidRPr="006E12AA" w:rsidRDefault="009F4DBE" w:rsidP="00C566DC">
      <w:pPr>
        <w:numPr>
          <w:ilvl w:val="0"/>
          <w:numId w:val="41"/>
        </w:numPr>
        <w:spacing w:after="0" w:line="240" w:lineRule="auto"/>
        <w:jc w:val="both"/>
        <w:rPr>
          <w:rFonts w:ascii="Times New Roman" w:hAnsi="Times New Roman"/>
          <w:lang w:val="en-GB"/>
        </w:rPr>
      </w:pPr>
      <w:r w:rsidRPr="006E12AA">
        <w:rPr>
          <w:rFonts w:ascii="Times New Roman" w:hAnsi="Times New Roman"/>
          <w:lang w:val="en-GB"/>
        </w:rPr>
        <w:t xml:space="preserve">Interoffice Memorandum: NGO/NEX Audit Evaluation Report (FY 2006), 2007; </w:t>
      </w:r>
    </w:p>
    <w:p w:rsidR="009F4DBE" w:rsidRPr="006E12AA" w:rsidRDefault="009F4DBE" w:rsidP="00C566DC">
      <w:pPr>
        <w:numPr>
          <w:ilvl w:val="0"/>
          <w:numId w:val="41"/>
        </w:numPr>
        <w:spacing w:after="0" w:line="240" w:lineRule="auto"/>
        <w:jc w:val="both"/>
        <w:rPr>
          <w:rFonts w:ascii="Times New Roman" w:hAnsi="Times New Roman"/>
          <w:lang w:val="en-GB"/>
        </w:rPr>
      </w:pPr>
      <w:r w:rsidRPr="006E12AA">
        <w:rPr>
          <w:rFonts w:ascii="Times New Roman" w:hAnsi="Times New Roman"/>
          <w:lang w:val="en-GB"/>
        </w:rPr>
        <w:t>Report No. RCS0036-06: Limited Scope Audit of UNDP country office in STP, UNDP, S.Tomé, 2006;</w:t>
      </w:r>
    </w:p>
    <w:p w:rsidR="009F4DBE" w:rsidRPr="006E12AA" w:rsidRDefault="009F4DBE" w:rsidP="00C566DC">
      <w:pPr>
        <w:numPr>
          <w:ilvl w:val="0"/>
          <w:numId w:val="41"/>
        </w:numPr>
        <w:spacing w:after="0" w:line="240" w:lineRule="auto"/>
        <w:jc w:val="both"/>
        <w:rPr>
          <w:rFonts w:ascii="Times New Roman" w:hAnsi="Times New Roman"/>
          <w:lang w:val="en-GB"/>
        </w:rPr>
      </w:pPr>
      <w:r w:rsidRPr="006E12AA">
        <w:rPr>
          <w:rFonts w:ascii="Times New Roman" w:hAnsi="Times New Roman"/>
          <w:lang w:val="en-GB"/>
        </w:rPr>
        <w:t>Results Reporting for 2007, UNDP, STP, 2007;</w:t>
      </w:r>
    </w:p>
    <w:p w:rsidR="009F4DBE" w:rsidRPr="006E12AA" w:rsidRDefault="009F4DBE" w:rsidP="00C566DC">
      <w:pPr>
        <w:numPr>
          <w:ilvl w:val="0"/>
          <w:numId w:val="41"/>
        </w:numPr>
        <w:spacing w:after="0" w:line="240" w:lineRule="auto"/>
        <w:jc w:val="both"/>
        <w:rPr>
          <w:rFonts w:ascii="Times New Roman" w:hAnsi="Times New Roman"/>
          <w:lang w:val="en-GB"/>
        </w:rPr>
      </w:pPr>
      <w:r w:rsidRPr="006E12AA">
        <w:rPr>
          <w:rFonts w:ascii="Times New Roman" w:hAnsi="Times New Roman"/>
          <w:lang w:val="en-GB"/>
        </w:rPr>
        <w:t>Results Oriented Annual Report, UNDP, S.Tomé, 2008;</w:t>
      </w:r>
    </w:p>
    <w:p w:rsidR="009F4DBE" w:rsidRPr="006E12AA" w:rsidRDefault="009F4DBE" w:rsidP="00C566DC">
      <w:pPr>
        <w:numPr>
          <w:ilvl w:val="0"/>
          <w:numId w:val="41"/>
        </w:numPr>
        <w:spacing w:after="0" w:line="240" w:lineRule="auto"/>
        <w:jc w:val="both"/>
        <w:rPr>
          <w:rFonts w:ascii="Times New Roman" w:hAnsi="Times New Roman"/>
          <w:lang w:val="en-GB"/>
        </w:rPr>
      </w:pPr>
      <w:r w:rsidRPr="006E12AA">
        <w:rPr>
          <w:rFonts w:ascii="Times New Roman" w:hAnsi="Times New Roman"/>
          <w:lang w:val="en-GB"/>
        </w:rPr>
        <w:t xml:space="preserve">Target Results, UNDP, S.Tomé, 2007; </w:t>
      </w:r>
    </w:p>
    <w:p w:rsidR="009F4DBE" w:rsidRPr="006E12AA" w:rsidRDefault="009F4DBE" w:rsidP="00C566DC">
      <w:pPr>
        <w:numPr>
          <w:ilvl w:val="0"/>
          <w:numId w:val="41"/>
        </w:numPr>
        <w:spacing w:after="0" w:line="240" w:lineRule="auto"/>
        <w:jc w:val="both"/>
        <w:rPr>
          <w:rFonts w:ascii="Times New Roman" w:hAnsi="Times New Roman"/>
          <w:lang w:val="pt-PT"/>
        </w:rPr>
      </w:pPr>
      <w:r w:rsidRPr="006E12AA">
        <w:rPr>
          <w:rFonts w:ascii="Times New Roman" w:hAnsi="Times New Roman"/>
          <w:lang w:val="pt-PT"/>
        </w:rPr>
        <w:t>Lei nº 11/2008 – Sobre Violência Doméstica e Familiar, Assembleia Nacional, S.Tomé, 2009;</w:t>
      </w:r>
    </w:p>
    <w:p w:rsidR="009F4DBE" w:rsidRPr="006E12AA" w:rsidRDefault="009F4DBE" w:rsidP="00C566DC">
      <w:pPr>
        <w:numPr>
          <w:ilvl w:val="0"/>
          <w:numId w:val="41"/>
        </w:numPr>
        <w:spacing w:after="0" w:line="240" w:lineRule="auto"/>
        <w:jc w:val="both"/>
        <w:rPr>
          <w:rFonts w:ascii="Times New Roman" w:hAnsi="Times New Roman"/>
          <w:lang w:val="pt-PT"/>
        </w:rPr>
      </w:pPr>
      <w:r w:rsidRPr="006E12AA">
        <w:rPr>
          <w:rFonts w:ascii="Times New Roman" w:hAnsi="Times New Roman"/>
          <w:lang w:val="pt-PT"/>
        </w:rPr>
        <w:t>Estratégia Nacional para a Igualdade e Equidade de Género em S.Tomé e Príncipe, Instituto de Equidade e Género, S.Tomé, 2005;</w:t>
      </w:r>
    </w:p>
    <w:p w:rsidR="009F4DBE" w:rsidRPr="006E12AA" w:rsidRDefault="009F4DBE" w:rsidP="00C566DC">
      <w:pPr>
        <w:numPr>
          <w:ilvl w:val="0"/>
          <w:numId w:val="41"/>
        </w:numPr>
        <w:spacing w:after="0" w:line="240" w:lineRule="auto"/>
        <w:jc w:val="both"/>
        <w:rPr>
          <w:rFonts w:ascii="Times New Roman" w:hAnsi="Times New Roman"/>
          <w:lang w:val="pt-PT"/>
        </w:rPr>
      </w:pPr>
      <w:r w:rsidRPr="006E12AA">
        <w:rPr>
          <w:rFonts w:ascii="Times New Roman" w:hAnsi="Times New Roman"/>
          <w:lang w:val="pt-PT"/>
        </w:rPr>
        <w:t xml:space="preserve">Relatório Anual de Seguimento da Implementação da Estratégia Nacional de Redução da Pobreza, Ministério do Plano e Finanças, S.Tomé, 2008; </w:t>
      </w:r>
    </w:p>
    <w:p w:rsidR="009F4DBE" w:rsidRPr="006E12AA" w:rsidRDefault="009F4DBE" w:rsidP="00C566DC">
      <w:pPr>
        <w:numPr>
          <w:ilvl w:val="0"/>
          <w:numId w:val="41"/>
        </w:numPr>
        <w:spacing w:after="0" w:line="240" w:lineRule="auto"/>
        <w:jc w:val="both"/>
        <w:rPr>
          <w:rFonts w:ascii="Times New Roman" w:hAnsi="Times New Roman"/>
        </w:rPr>
      </w:pPr>
      <w:r w:rsidRPr="006E12AA">
        <w:rPr>
          <w:rFonts w:ascii="Times New Roman" w:hAnsi="Times New Roman"/>
        </w:rPr>
        <w:t>Étude Diagnostic du Ministère du Commerce, de l’Industrie et du Tourisme M.C.I.T. (Secteur du Commerce), PNUD, S.Tomé, 2009 ;</w:t>
      </w:r>
    </w:p>
    <w:p w:rsidR="009F4DBE" w:rsidRPr="006E12AA" w:rsidRDefault="009F4DBE" w:rsidP="00C566DC">
      <w:pPr>
        <w:numPr>
          <w:ilvl w:val="0"/>
          <w:numId w:val="41"/>
        </w:numPr>
        <w:spacing w:after="0" w:line="240" w:lineRule="auto"/>
        <w:jc w:val="both"/>
        <w:rPr>
          <w:rFonts w:ascii="Times New Roman" w:hAnsi="Times New Roman"/>
        </w:rPr>
      </w:pPr>
      <w:r w:rsidRPr="006E12AA">
        <w:rPr>
          <w:rFonts w:ascii="Times New Roman" w:hAnsi="Times New Roman"/>
        </w:rPr>
        <w:t>Stratégie de Partenariat et Mobilisation des Ressources, PNUD, S.Tomé, 2008 ;</w:t>
      </w:r>
    </w:p>
    <w:p w:rsidR="009F4DBE" w:rsidRPr="00C259B4" w:rsidRDefault="009F4DBE" w:rsidP="00C566DC">
      <w:pPr>
        <w:numPr>
          <w:ilvl w:val="0"/>
          <w:numId w:val="41"/>
        </w:numPr>
        <w:spacing w:after="0" w:line="240" w:lineRule="auto"/>
        <w:jc w:val="both"/>
        <w:rPr>
          <w:rFonts w:ascii="Times New Roman" w:hAnsi="Times New Roman"/>
          <w:lang w:val="pt-PT"/>
        </w:rPr>
      </w:pPr>
      <w:r w:rsidRPr="00C259B4">
        <w:rPr>
          <w:rFonts w:ascii="Times New Roman" w:hAnsi="Times New Roman"/>
          <w:lang w:val="pt-PT"/>
        </w:rPr>
        <w:t xml:space="preserve">Chronogramme des Activités et Budget prévisionnel pour 2009 - Assistência Técnica ao estabelecimento dum ambiente favorável aos negócios (Guichet Unique), PNUD, S.Tomé, 2009; </w:t>
      </w:r>
    </w:p>
    <w:p w:rsidR="00383165" w:rsidRPr="00C259B4" w:rsidRDefault="00383165" w:rsidP="00383165">
      <w:pPr>
        <w:rPr>
          <w:rFonts w:ascii="Times New Roman" w:hAnsi="Times New Roman"/>
          <w:sz w:val="24"/>
          <w:szCs w:val="24"/>
          <w:lang w:val="pt-PT"/>
        </w:rPr>
      </w:pPr>
    </w:p>
    <w:p w:rsidR="00A13224" w:rsidRPr="00C259B4" w:rsidRDefault="00A13224">
      <w:pPr>
        <w:spacing w:after="0" w:line="240" w:lineRule="auto"/>
        <w:rPr>
          <w:lang w:val="pt-PT"/>
        </w:rPr>
      </w:pPr>
      <w:r w:rsidRPr="00C259B4">
        <w:rPr>
          <w:lang w:val="pt-PT"/>
        </w:rPr>
        <w:br w:type="page"/>
      </w:r>
    </w:p>
    <w:p w:rsidR="002E3F5F" w:rsidRPr="00815DB0" w:rsidRDefault="00A13224" w:rsidP="000C6545">
      <w:pPr>
        <w:pStyle w:val="Heading2"/>
        <w:rPr>
          <w:sz w:val="32"/>
          <w:szCs w:val="32"/>
        </w:rPr>
      </w:pPr>
      <w:bookmarkStart w:id="146" w:name="_Toc243383131"/>
      <w:r w:rsidRPr="00815DB0">
        <w:rPr>
          <w:sz w:val="32"/>
          <w:szCs w:val="32"/>
        </w:rPr>
        <w:lastRenderedPageBreak/>
        <w:t>3. Liste des tableaux</w:t>
      </w:r>
      <w:bookmarkEnd w:id="146"/>
    </w:p>
    <w:p w:rsidR="000F5B40" w:rsidRDefault="00BB472C" w:rsidP="000F5B40">
      <w:pPr>
        <w:pStyle w:val="TOC1"/>
        <w:tabs>
          <w:tab w:val="right" w:leader="dot" w:pos="9060"/>
        </w:tabs>
        <w:rPr>
          <w:rFonts w:asciiTheme="minorHAnsi" w:eastAsiaTheme="minorEastAsia" w:hAnsiTheme="minorHAnsi" w:cstheme="minorBidi"/>
          <w:noProof/>
          <w:lang w:eastAsia="fr-FR"/>
        </w:rPr>
      </w:pPr>
      <w:r w:rsidRPr="00BB472C">
        <w:fldChar w:fldCharType="begin"/>
      </w:r>
      <w:r w:rsidR="000F5B40">
        <w:instrText xml:space="preserve"> TOC \o "1-4" \h \z \u </w:instrText>
      </w:r>
      <w:r w:rsidRPr="00BB472C">
        <w:fldChar w:fldCharType="separate"/>
      </w:r>
    </w:p>
    <w:p w:rsidR="000F5B40" w:rsidRDefault="00BB472C">
      <w:pPr>
        <w:pStyle w:val="TOC4"/>
        <w:tabs>
          <w:tab w:val="right" w:leader="dot" w:pos="9060"/>
        </w:tabs>
        <w:rPr>
          <w:rFonts w:asciiTheme="minorHAnsi" w:eastAsiaTheme="minorEastAsia" w:hAnsiTheme="minorHAnsi" w:cstheme="minorBidi"/>
          <w:noProof/>
          <w:lang w:eastAsia="fr-FR"/>
        </w:rPr>
      </w:pPr>
      <w:hyperlink w:anchor="_Toc243370544" w:history="1">
        <w:r w:rsidR="000F5B40" w:rsidRPr="007B0A90">
          <w:rPr>
            <w:rStyle w:val="Hyperlink"/>
            <w:noProof/>
          </w:rPr>
          <w:t>Tableau 1 : Cohérence du Programme avec ses</w:t>
        </w:r>
        <w:r w:rsidR="00815DB0">
          <w:rPr>
            <w:rStyle w:val="Hyperlink"/>
            <w:noProof/>
          </w:rPr>
          <w:t xml:space="preserve"> référentiels : </w:t>
        </w:r>
        <w:r w:rsidR="000F5B40" w:rsidRPr="007B0A90">
          <w:rPr>
            <w:rStyle w:val="Hyperlink"/>
            <w:noProof/>
          </w:rPr>
          <w:t>Bonne gouvernance</w:t>
        </w:r>
        <w:r w:rsidR="000F5B40">
          <w:rPr>
            <w:noProof/>
            <w:webHidden/>
          </w:rPr>
          <w:tab/>
        </w:r>
        <w:r>
          <w:rPr>
            <w:noProof/>
            <w:webHidden/>
          </w:rPr>
          <w:fldChar w:fldCharType="begin"/>
        </w:r>
        <w:r w:rsidR="000F5B40">
          <w:rPr>
            <w:noProof/>
            <w:webHidden/>
          </w:rPr>
          <w:instrText xml:space="preserve"> PAGEREF _Toc243370544 \h </w:instrText>
        </w:r>
        <w:r>
          <w:rPr>
            <w:noProof/>
            <w:webHidden/>
          </w:rPr>
        </w:r>
        <w:r>
          <w:rPr>
            <w:noProof/>
            <w:webHidden/>
          </w:rPr>
          <w:fldChar w:fldCharType="separate"/>
        </w:r>
        <w:r w:rsidR="00792C40">
          <w:rPr>
            <w:noProof/>
            <w:webHidden/>
          </w:rPr>
          <w:t>13</w:t>
        </w:r>
        <w:r>
          <w:rPr>
            <w:noProof/>
            <w:webHidden/>
          </w:rPr>
          <w:fldChar w:fldCharType="end"/>
        </w:r>
      </w:hyperlink>
    </w:p>
    <w:p w:rsidR="000F5B40" w:rsidRDefault="00BB472C">
      <w:pPr>
        <w:pStyle w:val="TOC4"/>
        <w:tabs>
          <w:tab w:val="right" w:leader="dot" w:pos="9060"/>
        </w:tabs>
        <w:rPr>
          <w:rFonts w:asciiTheme="minorHAnsi" w:eastAsiaTheme="minorEastAsia" w:hAnsiTheme="minorHAnsi" w:cstheme="minorBidi"/>
          <w:noProof/>
          <w:lang w:eastAsia="fr-FR"/>
        </w:rPr>
      </w:pPr>
      <w:hyperlink w:anchor="_Toc243370545" w:history="1">
        <w:r w:rsidR="00815DB0">
          <w:rPr>
            <w:rStyle w:val="Hyperlink"/>
            <w:noProof/>
          </w:rPr>
          <w:t xml:space="preserve">Tableau 2 : Cohérence </w:t>
        </w:r>
        <w:r w:rsidR="000F5B40" w:rsidRPr="007B0A90">
          <w:rPr>
            <w:rStyle w:val="Hyperlink"/>
            <w:noProof/>
          </w:rPr>
          <w:t xml:space="preserve">Programme </w:t>
        </w:r>
        <w:r w:rsidR="00815DB0">
          <w:rPr>
            <w:rStyle w:val="Hyperlink"/>
            <w:noProof/>
          </w:rPr>
          <w:t>/</w:t>
        </w:r>
        <w:r w:rsidR="000F5B40" w:rsidRPr="007B0A90">
          <w:rPr>
            <w:rStyle w:val="Hyperlink"/>
            <w:noProof/>
          </w:rPr>
          <w:t xml:space="preserve"> </w:t>
        </w:r>
        <w:r w:rsidR="00815DB0">
          <w:rPr>
            <w:rStyle w:val="Hyperlink"/>
            <w:noProof/>
          </w:rPr>
          <w:t>référentiels :</w:t>
        </w:r>
        <w:r w:rsidR="000F5B40" w:rsidRPr="007B0A90">
          <w:rPr>
            <w:rStyle w:val="Hyperlink"/>
            <w:noProof/>
          </w:rPr>
          <w:t>Bonne gouvernance (Suite et fin)</w:t>
        </w:r>
        <w:r w:rsidR="000F5B40">
          <w:rPr>
            <w:noProof/>
            <w:webHidden/>
          </w:rPr>
          <w:tab/>
        </w:r>
        <w:r>
          <w:rPr>
            <w:noProof/>
            <w:webHidden/>
          </w:rPr>
          <w:fldChar w:fldCharType="begin"/>
        </w:r>
        <w:r w:rsidR="000F5B40">
          <w:rPr>
            <w:noProof/>
            <w:webHidden/>
          </w:rPr>
          <w:instrText xml:space="preserve"> PAGEREF _Toc243370545 \h </w:instrText>
        </w:r>
        <w:r>
          <w:rPr>
            <w:noProof/>
            <w:webHidden/>
          </w:rPr>
        </w:r>
        <w:r>
          <w:rPr>
            <w:noProof/>
            <w:webHidden/>
          </w:rPr>
          <w:fldChar w:fldCharType="separate"/>
        </w:r>
        <w:r w:rsidR="00792C40">
          <w:rPr>
            <w:noProof/>
            <w:webHidden/>
          </w:rPr>
          <w:t>14</w:t>
        </w:r>
        <w:r>
          <w:rPr>
            <w:noProof/>
            <w:webHidden/>
          </w:rPr>
          <w:fldChar w:fldCharType="end"/>
        </w:r>
      </w:hyperlink>
    </w:p>
    <w:p w:rsidR="000F5B40" w:rsidRDefault="00BB472C">
      <w:pPr>
        <w:pStyle w:val="TOC4"/>
        <w:tabs>
          <w:tab w:val="right" w:leader="dot" w:pos="9060"/>
        </w:tabs>
        <w:rPr>
          <w:rFonts w:asciiTheme="minorHAnsi" w:eastAsiaTheme="minorEastAsia" w:hAnsiTheme="minorHAnsi" w:cstheme="minorBidi"/>
          <w:noProof/>
          <w:lang w:eastAsia="fr-FR"/>
        </w:rPr>
      </w:pPr>
      <w:hyperlink w:anchor="_Toc243370546" w:history="1">
        <w:r w:rsidR="000F5B40" w:rsidRPr="007B0A90">
          <w:rPr>
            <w:rStyle w:val="Hyperlink"/>
            <w:noProof/>
          </w:rPr>
          <w:t xml:space="preserve">Tableau 3 : Cohérence du Programme avec </w:t>
        </w:r>
        <w:r w:rsidR="00815DB0">
          <w:rPr>
            <w:rStyle w:val="Hyperlink"/>
            <w:noProof/>
          </w:rPr>
          <w:t xml:space="preserve">ses référentiels : </w:t>
        </w:r>
        <w:r w:rsidR="000F5B40" w:rsidRPr="007B0A90">
          <w:rPr>
            <w:rStyle w:val="Hyperlink"/>
            <w:noProof/>
          </w:rPr>
          <w:t>Lutte contre la pauvreté</w:t>
        </w:r>
        <w:r w:rsidR="000F5B40">
          <w:rPr>
            <w:noProof/>
            <w:webHidden/>
          </w:rPr>
          <w:tab/>
        </w:r>
        <w:r>
          <w:rPr>
            <w:noProof/>
            <w:webHidden/>
          </w:rPr>
          <w:fldChar w:fldCharType="begin"/>
        </w:r>
        <w:r w:rsidR="000F5B40">
          <w:rPr>
            <w:noProof/>
            <w:webHidden/>
          </w:rPr>
          <w:instrText xml:space="preserve"> PAGEREF _Toc243370546 \h </w:instrText>
        </w:r>
        <w:r>
          <w:rPr>
            <w:noProof/>
            <w:webHidden/>
          </w:rPr>
        </w:r>
        <w:r>
          <w:rPr>
            <w:noProof/>
            <w:webHidden/>
          </w:rPr>
          <w:fldChar w:fldCharType="separate"/>
        </w:r>
        <w:r w:rsidR="00792C40">
          <w:rPr>
            <w:noProof/>
            <w:webHidden/>
          </w:rPr>
          <w:t>15</w:t>
        </w:r>
        <w:r>
          <w:rPr>
            <w:noProof/>
            <w:webHidden/>
          </w:rPr>
          <w:fldChar w:fldCharType="end"/>
        </w:r>
      </w:hyperlink>
    </w:p>
    <w:p w:rsidR="000F5B40" w:rsidRDefault="00BB472C">
      <w:pPr>
        <w:pStyle w:val="TOC4"/>
        <w:tabs>
          <w:tab w:val="right" w:leader="dot" w:pos="9060"/>
        </w:tabs>
        <w:rPr>
          <w:rFonts w:asciiTheme="minorHAnsi" w:eastAsiaTheme="minorEastAsia" w:hAnsiTheme="minorHAnsi" w:cstheme="minorBidi"/>
          <w:noProof/>
          <w:lang w:eastAsia="fr-FR"/>
        </w:rPr>
      </w:pPr>
      <w:hyperlink w:anchor="_Toc243370547" w:history="1">
        <w:r w:rsidR="00815DB0">
          <w:rPr>
            <w:rStyle w:val="Hyperlink"/>
            <w:noProof/>
          </w:rPr>
          <w:t xml:space="preserve">Tableau 4 : Cohérence </w:t>
        </w:r>
        <w:r w:rsidR="000F5B40" w:rsidRPr="007B0A90">
          <w:rPr>
            <w:rStyle w:val="Hyperlink"/>
            <w:noProof/>
          </w:rPr>
          <w:t>Programme</w:t>
        </w:r>
        <w:r w:rsidR="00815DB0">
          <w:rPr>
            <w:rStyle w:val="Hyperlink"/>
            <w:noProof/>
          </w:rPr>
          <w:t>/ référentiels :</w:t>
        </w:r>
        <w:r w:rsidR="000F5B40" w:rsidRPr="007B0A90">
          <w:rPr>
            <w:rStyle w:val="Hyperlink"/>
            <w:noProof/>
          </w:rPr>
          <w:t>Lutte contre la pauvreté (Suite et fin)</w:t>
        </w:r>
        <w:r w:rsidR="000F5B40">
          <w:rPr>
            <w:noProof/>
            <w:webHidden/>
          </w:rPr>
          <w:tab/>
        </w:r>
        <w:r>
          <w:rPr>
            <w:noProof/>
            <w:webHidden/>
          </w:rPr>
          <w:fldChar w:fldCharType="begin"/>
        </w:r>
        <w:r w:rsidR="000F5B40">
          <w:rPr>
            <w:noProof/>
            <w:webHidden/>
          </w:rPr>
          <w:instrText xml:space="preserve"> PAGEREF _Toc243370547 \h </w:instrText>
        </w:r>
        <w:r>
          <w:rPr>
            <w:noProof/>
            <w:webHidden/>
          </w:rPr>
        </w:r>
        <w:r>
          <w:rPr>
            <w:noProof/>
            <w:webHidden/>
          </w:rPr>
          <w:fldChar w:fldCharType="separate"/>
        </w:r>
        <w:r w:rsidR="00792C40">
          <w:rPr>
            <w:noProof/>
            <w:webHidden/>
          </w:rPr>
          <w:t>16</w:t>
        </w:r>
        <w:r>
          <w:rPr>
            <w:noProof/>
            <w:webHidden/>
          </w:rPr>
          <w:fldChar w:fldCharType="end"/>
        </w:r>
      </w:hyperlink>
    </w:p>
    <w:p w:rsidR="000F5B40" w:rsidRDefault="00BB472C">
      <w:pPr>
        <w:pStyle w:val="TOC4"/>
        <w:tabs>
          <w:tab w:val="right" w:leader="dot" w:pos="9060"/>
        </w:tabs>
        <w:rPr>
          <w:rFonts w:asciiTheme="minorHAnsi" w:eastAsiaTheme="minorEastAsia" w:hAnsiTheme="minorHAnsi" w:cstheme="minorBidi"/>
          <w:noProof/>
          <w:lang w:eastAsia="fr-FR"/>
        </w:rPr>
      </w:pPr>
      <w:hyperlink w:anchor="_Toc243370548" w:history="1">
        <w:r w:rsidR="000F5B40" w:rsidRPr="007B0A90">
          <w:rPr>
            <w:rStyle w:val="Hyperlink"/>
            <w:noProof/>
          </w:rPr>
          <w:t>Tableau 5 : Exécution physique du Portefeuille Protection de l’Environnement</w:t>
        </w:r>
        <w:r w:rsidR="000F5B40">
          <w:rPr>
            <w:noProof/>
            <w:webHidden/>
          </w:rPr>
          <w:tab/>
        </w:r>
        <w:r>
          <w:rPr>
            <w:noProof/>
            <w:webHidden/>
          </w:rPr>
          <w:fldChar w:fldCharType="begin"/>
        </w:r>
        <w:r w:rsidR="000F5B40">
          <w:rPr>
            <w:noProof/>
            <w:webHidden/>
          </w:rPr>
          <w:instrText xml:space="preserve"> PAGEREF _Toc243370548 \h </w:instrText>
        </w:r>
        <w:r>
          <w:rPr>
            <w:noProof/>
            <w:webHidden/>
          </w:rPr>
        </w:r>
        <w:r>
          <w:rPr>
            <w:noProof/>
            <w:webHidden/>
          </w:rPr>
          <w:fldChar w:fldCharType="separate"/>
        </w:r>
        <w:r w:rsidR="00792C40">
          <w:rPr>
            <w:noProof/>
            <w:webHidden/>
          </w:rPr>
          <w:t>18</w:t>
        </w:r>
        <w:r>
          <w:rPr>
            <w:noProof/>
            <w:webHidden/>
          </w:rPr>
          <w:fldChar w:fldCharType="end"/>
        </w:r>
      </w:hyperlink>
    </w:p>
    <w:p w:rsidR="000F5B40" w:rsidRDefault="00BB472C">
      <w:pPr>
        <w:pStyle w:val="TOC4"/>
        <w:tabs>
          <w:tab w:val="right" w:leader="dot" w:pos="9060"/>
        </w:tabs>
        <w:rPr>
          <w:rFonts w:asciiTheme="minorHAnsi" w:eastAsiaTheme="minorEastAsia" w:hAnsiTheme="minorHAnsi" w:cstheme="minorBidi"/>
          <w:noProof/>
          <w:lang w:eastAsia="fr-FR"/>
        </w:rPr>
      </w:pPr>
      <w:hyperlink w:anchor="_Toc243370553" w:history="1">
        <w:r w:rsidR="000F5B40" w:rsidRPr="007B0A90">
          <w:rPr>
            <w:rStyle w:val="Hyperlink"/>
            <w:noProof/>
          </w:rPr>
          <w:t>Tableau 6 : Exécution physique du Portefeuille Bonne gouvernance</w:t>
        </w:r>
        <w:r w:rsidR="000F5B40">
          <w:rPr>
            <w:noProof/>
            <w:webHidden/>
          </w:rPr>
          <w:tab/>
        </w:r>
        <w:r>
          <w:rPr>
            <w:noProof/>
            <w:webHidden/>
          </w:rPr>
          <w:fldChar w:fldCharType="begin"/>
        </w:r>
        <w:r w:rsidR="000F5B40">
          <w:rPr>
            <w:noProof/>
            <w:webHidden/>
          </w:rPr>
          <w:instrText xml:space="preserve"> PAGEREF _Toc243370553 \h </w:instrText>
        </w:r>
        <w:r>
          <w:rPr>
            <w:noProof/>
            <w:webHidden/>
          </w:rPr>
        </w:r>
        <w:r>
          <w:rPr>
            <w:noProof/>
            <w:webHidden/>
          </w:rPr>
          <w:fldChar w:fldCharType="separate"/>
        </w:r>
        <w:r w:rsidR="00792C40">
          <w:rPr>
            <w:noProof/>
            <w:webHidden/>
          </w:rPr>
          <w:t>24</w:t>
        </w:r>
        <w:r>
          <w:rPr>
            <w:noProof/>
            <w:webHidden/>
          </w:rPr>
          <w:fldChar w:fldCharType="end"/>
        </w:r>
      </w:hyperlink>
    </w:p>
    <w:p w:rsidR="000F5B40" w:rsidRDefault="00BB472C">
      <w:pPr>
        <w:pStyle w:val="TOC4"/>
        <w:tabs>
          <w:tab w:val="right" w:leader="dot" w:pos="9060"/>
        </w:tabs>
        <w:rPr>
          <w:rFonts w:asciiTheme="minorHAnsi" w:eastAsiaTheme="minorEastAsia" w:hAnsiTheme="minorHAnsi" w:cstheme="minorBidi"/>
          <w:noProof/>
          <w:lang w:eastAsia="fr-FR"/>
        </w:rPr>
      </w:pPr>
      <w:hyperlink w:anchor="_Toc243370554" w:history="1">
        <w:r w:rsidR="000F5B40" w:rsidRPr="007B0A90">
          <w:rPr>
            <w:rStyle w:val="Hyperlink"/>
            <w:noProof/>
          </w:rPr>
          <w:t>Tableau 7 : Exécution physique du Portefeuille Bonne gouvernance (Suite et fin)</w:t>
        </w:r>
        <w:r w:rsidR="000F5B40">
          <w:rPr>
            <w:noProof/>
            <w:webHidden/>
          </w:rPr>
          <w:tab/>
        </w:r>
        <w:r>
          <w:rPr>
            <w:noProof/>
            <w:webHidden/>
          </w:rPr>
          <w:fldChar w:fldCharType="begin"/>
        </w:r>
        <w:r w:rsidR="000F5B40">
          <w:rPr>
            <w:noProof/>
            <w:webHidden/>
          </w:rPr>
          <w:instrText xml:space="preserve"> PAGEREF _Toc243370554 \h </w:instrText>
        </w:r>
        <w:r>
          <w:rPr>
            <w:noProof/>
            <w:webHidden/>
          </w:rPr>
        </w:r>
        <w:r>
          <w:rPr>
            <w:noProof/>
            <w:webHidden/>
          </w:rPr>
          <w:fldChar w:fldCharType="separate"/>
        </w:r>
        <w:r w:rsidR="00792C40">
          <w:rPr>
            <w:noProof/>
            <w:webHidden/>
          </w:rPr>
          <w:t>25</w:t>
        </w:r>
        <w:r>
          <w:rPr>
            <w:noProof/>
            <w:webHidden/>
          </w:rPr>
          <w:fldChar w:fldCharType="end"/>
        </w:r>
      </w:hyperlink>
    </w:p>
    <w:p w:rsidR="000F5B40" w:rsidRDefault="00BB472C">
      <w:pPr>
        <w:pStyle w:val="TOC4"/>
        <w:tabs>
          <w:tab w:val="right" w:leader="dot" w:pos="9060"/>
        </w:tabs>
        <w:rPr>
          <w:rFonts w:asciiTheme="minorHAnsi" w:eastAsiaTheme="minorEastAsia" w:hAnsiTheme="minorHAnsi" w:cstheme="minorBidi"/>
          <w:noProof/>
          <w:lang w:eastAsia="fr-FR"/>
        </w:rPr>
      </w:pPr>
      <w:hyperlink w:anchor="_Toc243370555" w:history="1">
        <w:r w:rsidR="000F5B40" w:rsidRPr="007B0A90">
          <w:rPr>
            <w:rStyle w:val="Hyperlink"/>
            <w:noProof/>
          </w:rPr>
          <w:t>Tableau 8 : Exécution physique du Portefeuille Lutte contre la Pauvreté</w:t>
        </w:r>
        <w:r w:rsidR="000F5B40">
          <w:rPr>
            <w:noProof/>
            <w:webHidden/>
          </w:rPr>
          <w:tab/>
        </w:r>
        <w:r>
          <w:rPr>
            <w:noProof/>
            <w:webHidden/>
          </w:rPr>
          <w:fldChar w:fldCharType="begin"/>
        </w:r>
        <w:r w:rsidR="000F5B40">
          <w:rPr>
            <w:noProof/>
            <w:webHidden/>
          </w:rPr>
          <w:instrText xml:space="preserve"> PAGEREF _Toc243370555 \h </w:instrText>
        </w:r>
        <w:r>
          <w:rPr>
            <w:noProof/>
            <w:webHidden/>
          </w:rPr>
        </w:r>
        <w:r>
          <w:rPr>
            <w:noProof/>
            <w:webHidden/>
          </w:rPr>
          <w:fldChar w:fldCharType="separate"/>
        </w:r>
        <w:r w:rsidR="00792C40">
          <w:rPr>
            <w:noProof/>
            <w:webHidden/>
          </w:rPr>
          <w:t>26</w:t>
        </w:r>
        <w:r>
          <w:rPr>
            <w:noProof/>
            <w:webHidden/>
          </w:rPr>
          <w:fldChar w:fldCharType="end"/>
        </w:r>
      </w:hyperlink>
    </w:p>
    <w:p w:rsidR="000F5B40" w:rsidRDefault="00BB472C">
      <w:pPr>
        <w:pStyle w:val="TOC4"/>
        <w:tabs>
          <w:tab w:val="right" w:leader="dot" w:pos="9060"/>
        </w:tabs>
        <w:rPr>
          <w:rFonts w:asciiTheme="minorHAnsi" w:eastAsiaTheme="minorEastAsia" w:hAnsiTheme="minorHAnsi" w:cstheme="minorBidi"/>
          <w:noProof/>
          <w:lang w:eastAsia="fr-FR"/>
        </w:rPr>
      </w:pPr>
      <w:hyperlink w:anchor="_Toc243370556" w:history="1">
        <w:r w:rsidR="000F5B40" w:rsidRPr="007B0A90">
          <w:rPr>
            <w:rStyle w:val="Hyperlink"/>
            <w:noProof/>
          </w:rPr>
          <w:t>Tableau 9 : Exécution physique du Portefeuille Lutte contre la Pauvreté (Suite et fin)</w:t>
        </w:r>
        <w:r w:rsidR="000F5B40">
          <w:rPr>
            <w:noProof/>
            <w:webHidden/>
          </w:rPr>
          <w:tab/>
        </w:r>
        <w:r>
          <w:rPr>
            <w:noProof/>
            <w:webHidden/>
          </w:rPr>
          <w:fldChar w:fldCharType="begin"/>
        </w:r>
        <w:r w:rsidR="000F5B40">
          <w:rPr>
            <w:noProof/>
            <w:webHidden/>
          </w:rPr>
          <w:instrText xml:space="preserve"> PAGEREF _Toc243370556 \h </w:instrText>
        </w:r>
        <w:r>
          <w:rPr>
            <w:noProof/>
            <w:webHidden/>
          </w:rPr>
        </w:r>
        <w:r>
          <w:rPr>
            <w:noProof/>
            <w:webHidden/>
          </w:rPr>
          <w:fldChar w:fldCharType="separate"/>
        </w:r>
        <w:r w:rsidR="00792C40">
          <w:rPr>
            <w:noProof/>
            <w:webHidden/>
          </w:rPr>
          <w:t>27</w:t>
        </w:r>
        <w:r>
          <w:rPr>
            <w:noProof/>
            <w:webHidden/>
          </w:rPr>
          <w:fldChar w:fldCharType="end"/>
        </w:r>
      </w:hyperlink>
    </w:p>
    <w:p w:rsidR="000F5B40" w:rsidRDefault="00BB472C">
      <w:pPr>
        <w:pStyle w:val="TOC4"/>
        <w:tabs>
          <w:tab w:val="right" w:leader="dot" w:pos="9060"/>
        </w:tabs>
        <w:rPr>
          <w:rFonts w:asciiTheme="minorHAnsi" w:eastAsiaTheme="minorEastAsia" w:hAnsiTheme="minorHAnsi" w:cstheme="minorBidi"/>
          <w:noProof/>
          <w:lang w:eastAsia="fr-FR"/>
        </w:rPr>
      </w:pPr>
      <w:hyperlink w:anchor="_Toc243370557" w:history="1">
        <w:r w:rsidR="000F5B40" w:rsidRPr="007B0A90">
          <w:rPr>
            <w:rStyle w:val="Hyperlink"/>
            <w:noProof/>
          </w:rPr>
          <w:t>Tableau 10 : Exécution physique du Portefeuille Protection de l’Environnement</w:t>
        </w:r>
        <w:r w:rsidR="000F5B40">
          <w:rPr>
            <w:noProof/>
            <w:webHidden/>
          </w:rPr>
          <w:tab/>
        </w:r>
        <w:r>
          <w:rPr>
            <w:noProof/>
            <w:webHidden/>
          </w:rPr>
          <w:fldChar w:fldCharType="begin"/>
        </w:r>
        <w:r w:rsidR="000F5B40">
          <w:rPr>
            <w:noProof/>
            <w:webHidden/>
          </w:rPr>
          <w:instrText xml:space="preserve"> PAGEREF _Toc243370557 \h </w:instrText>
        </w:r>
        <w:r>
          <w:rPr>
            <w:noProof/>
            <w:webHidden/>
          </w:rPr>
        </w:r>
        <w:r>
          <w:rPr>
            <w:noProof/>
            <w:webHidden/>
          </w:rPr>
          <w:fldChar w:fldCharType="separate"/>
        </w:r>
        <w:r w:rsidR="00792C40">
          <w:rPr>
            <w:noProof/>
            <w:webHidden/>
          </w:rPr>
          <w:t>28</w:t>
        </w:r>
        <w:r>
          <w:rPr>
            <w:noProof/>
            <w:webHidden/>
          </w:rPr>
          <w:fldChar w:fldCharType="end"/>
        </w:r>
      </w:hyperlink>
    </w:p>
    <w:p w:rsidR="000F5B40" w:rsidRDefault="00BB472C">
      <w:pPr>
        <w:pStyle w:val="TOC4"/>
        <w:tabs>
          <w:tab w:val="right" w:leader="dot" w:pos="9060"/>
        </w:tabs>
        <w:rPr>
          <w:rFonts w:asciiTheme="minorHAnsi" w:eastAsiaTheme="minorEastAsia" w:hAnsiTheme="minorHAnsi" w:cstheme="minorBidi"/>
          <w:noProof/>
          <w:lang w:eastAsia="fr-FR"/>
        </w:rPr>
      </w:pPr>
      <w:hyperlink w:anchor="_Toc243370559" w:history="1">
        <w:r w:rsidR="000F5B40" w:rsidRPr="007B0A90">
          <w:rPr>
            <w:rStyle w:val="Hyperlink"/>
            <w:noProof/>
          </w:rPr>
          <w:t>Tableau 11: Exécution financière Portefeuille Bonne gouvernance</w:t>
        </w:r>
        <w:r w:rsidR="000F5B40">
          <w:rPr>
            <w:noProof/>
            <w:webHidden/>
          </w:rPr>
          <w:tab/>
        </w:r>
        <w:r>
          <w:rPr>
            <w:noProof/>
            <w:webHidden/>
          </w:rPr>
          <w:fldChar w:fldCharType="begin"/>
        </w:r>
        <w:r w:rsidR="000F5B40">
          <w:rPr>
            <w:noProof/>
            <w:webHidden/>
          </w:rPr>
          <w:instrText xml:space="preserve"> PAGEREF _Toc243370559 \h </w:instrText>
        </w:r>
        <w:r>
          <w:rPr>
            <w:noProof/>
            <w:webHidden/>
          </w:rPr>
        </w:r>
        <w:r>
          <w:rPr>
            <w:noProof/>
            <w:webHidden/>
          </w:rPr>
          <w:fldChar w:fldCharType="separate"/>
        </w:r>
        <w:r w:rsidR="00792C40">
          <w:rPr>
            <w:noProof/>
            <w:webHidden/>
          </w:rPr>
          <w:t>30</w:t>
        </w:r>
        <w:r>
          <w:rPr>
            <w:noProof/>
            <w:webHidden/>
          </w:rPr>
          <w:fldChar w:fldCharType="end"/>
        </w:r>
      </w:hyperlink>
    </w:p>
    <w:p w:rsidR="000F5B40" w:rsidRDefault="00BB472C">
      <w:pPr>
        <w:pStyle w:val="TOC4"/>
        <w:tabs>
          <w:tab w:val="right" w:leader="dot" w:pos="9060"/>
        </w:tabs>
        <w:rPr>
          <w:rFonts w:asciiTheme="minorHAnsi" w:eastAsiaTheme="minorEastAsia" w:hAnsiTheme="minorHAnsi" w:cstheme="minorBidi"/>
          <w:noProof/>
          <w:lang w:eastAsia="fr-FR"/>
        </w:rPr>
      </w:pPr>
      <w:hyperlink w:anchor="_Toc243370560" w:history="1">
        <w:r w:rsidR="000F5B40" w:rsidRPr="007B0A90">
          <w:rPr>
            <w:rStyle w:val="Hyperlink"/>
            <w:noProof/>
          </w:rPr>
          <w:t>Tableau 12 : Exécution financière Portefeuille Lutte contre la Pauvreté</w:t>
        </w:r>
        <w:r w:rsidR="000F5B40">
          <w:rPr>
            <w:noProof/>
            <w:webHidden/>
          </w:rPr>
          <w:tab/>
        </w:r>
        <w:r>
          <w:rPr>
            <w:noProof/>
            <w:webHidden/>
          </w:rPr>
          <w:fldChar w:fldCharType="begin"/>
        </w:r>
        <w:r w:rsidR="000F5B40">
          <w:rPr>
            <w:noProof/>
            <w:webHidden/>
          </w:rPr>
          <w:instrText xml:space="preserve"> PAGEREF _Toc243370560 \h </w:instrText>
        </w:r>
        <w:r>
          <w:rPr>
            <w:noProof/>
            <w:webHidden/>
          </w:rPr>
        </w:r>
        <w:r>
          <w:rPr>
            <w:noProof/>
            <w:webHidden/>
          </w:rPr>
          <w:fldChar w:fldCharType="separate"/>
        </w:r>
        <w:r w:rsidR="00792C40">
          <w:rPr>
            <w:noProof/>
            <w:webHidden/>
          </w:rPr>
          <w:t>31</w:t>
        </w:r>
        <w:r>
          <w:rPr>
            <w:noProof/>
            <w:webHidden/>
          </w:rPr>
          <w:fldChar w:fldCharType="end"/>
        </w:r>
      </w:hyperlink>
    </w:p>
    <w:p w:rsidR="000F5B40" w:rsidRDefault="00BB472C">
      <w:pPr>
        <w:pStyle w:val="TOC4"/>
        <w:tabs>
          <w:tab w:val="right" w:leader="dot" w:pos="9060"/>
        </w:tabs>
        <w:rPr>
          <w:rFonts w:asciiTheme="minorHAnsi" w:eastAsiaTheme="minorEastAsia" w:hAnsiTheme="minorHAnsi" w:cstheme="minorBidi"/>
          <w:noProof/>
          <w:lang w:eastAsia="fr-FR"/>
        </w:rPr>
      </w:pPr>
      <w:hyperlink w:anchor="_Toc243370561" w:history="1">
        <w:r w:rsidR="000F5B40" w:rsidRPr="007B0A90">
          <w:rPr>
            <w:rStyle w:val="Hyperlink"/>
            <w:noProof/>
          </w:rPr>
          <w:t>Tableau 13: Exécution financière Portefeuille Protection de l’Environnement</w:t>
        </w:r>
        <w:r w:rsidR="000F5B40">
          <w:rPr>
            <w:noProof/>
            <w:webHidden/>
          </w:rPr>
          <w:tab/>
        </w:r>
        <w:r>
          <w:rPr>
            <w:noProof/>
            <w:webHidden/>
          </w:rPr>
          <w:fldChar w:fldCharType="begin"/>
        </w:r>
        <w:r w:rsidR="000F5B40">
          <w:rPr>
            <w:noProof/>
            <w:webHidden/>
          </w:rPr>
          <w:instrText xml:space="preserve"> PAGEREF _Toc243370561 \h </w:instrText>
        </w:r>
        <w:r>
          <w:rPr>
            <w:noProof/>
            <w:webHidden/>
          </w:rPr>
        </w:r>
        <w:r>
          <w:rPr>
            <w:noProof/>
            <w:webHidden/>
          </w:rPr>
          <w:fldChar w:fldCharType="separate"/>
        </w:r>
        <w:r w:rsidR="00792C40">
          <w:rPr>
            <w:noProof/>
            <w:webHidden/>
          </w:rPr>
          <w:t>31</w:t>
        </w:r>
        <w:r>
          <w:rPr>
            <w:noProof/>
            <w:webHidden/>
          </w:rPr>
          <w:fldChar w:fldCharType="end"/>
        </w:r>
      </w:hyperlink>
    </w:p>
    <w:p w:rsidR="000F5B40" w:rsidRDefault="00BB472C">
      <w:pPr>
        <w:pStyle w:val="TOC4"/>
        <w:tabs>
          <w:tab w:val="right" w:leader="dot" w:pos="9060"/>
        </w:tabs>
        <w:rPr>
          <w:rFonts w:asciiTheme="minorHAnsi" w:eastAsiaTheme="minorEastAsia" w:hAnsiTheme="minorHAnsi" w:cstheme="minorBidi"/>
          <w:noProof/>
          <w:lang w:eastAsia="fr-FR"/>
        </w:rPr>
      </w:pPr>
      <w:hyperlink w:anchor="_Toc243370562" w:history="1">
        <w:r w:rsidR="000F5B40" w:rsidRPr="007B0A90">
          <w:rPr>
            <w:rStyle w:val="Hyperlink"/>
            <w:noProof/>
          </w:rPr>
          <w:t>Tableau 14 : Consolidation de l’exécution financière du Programme de Pays</w:t>
        </w:r>
        <w:r w:rsidR="000F5B40">
          <w:rPr>
            <w:noProof/>
            <w:webHidden/>
          </w:rPr>
          <w:tab/>
        </w:r>
        <w:r>
          <w:rPr>
            <w:noProof/>
            <w:webHidden/>
          </w:rPr>
          <w:fldChar w:fldCharType="begin"/>
        </w:r>
        <w:r w:rsidR="000F5B40">
          <w:rPr>
            <w:noProof/>
            <w:webHidden/>
          </w:rPr>
          <w:instrText xml:space="preserve"> PAGEREF _Toc243370562 \h </w:instrText>
        </w:r>
        <w:r>
          <w:rPr>
            <w:noProof/>
            <w:webHidden/>
          </w:rPr>
        </w:r>
        <w:r>
          <w:rPr>
            <w:noProof/>
            <w:webHidden/>
          </w:rPr>
          <w:fldChar w:fldCharType="separate"/>
        </w:r>
        <w:r w:rsidR="00792C40">
          <w:rPr>
            <w:noProof/>
            <w:webHidden/>
          </w:rPr>
          <w:t>32</w:t>
        </w:r>
        <w:r>
          <w:rPr>
            <w:noProof/>
            <w:webHidden/>
          </w:rPr>
          <w:fldChar w:fldCharType="end"/>
        </w:r>
      </w:hyperlink>
    </w:p>
    <w:p w:rsidR="000F5B40" w:rsidRDefault="00BB472C">
      <w:pPr>
        <w:pStyle w:val="TOC4"/>
        <w:tabs>
          <w:tab w:val="right" w:leader="dot" w:pos="9060"/>
        </w:tabs>
        <w:rPr>
          <w:rFonts w:asciiTheme="minorHAnsi" w:eastAsiaTheme="minorEastAsia" w:hAnsiTheme="minorHAnsi" w:cstheme="minorBidi"/>
          <w:noProof/>
          <w:lang w:eastAsia="fr-FR"/>
        </w:rPr>
      </w:pPr>
      <w:hyperlink w:anchor="_Toc243370570" w:history="1">
        <w:r w:rsidR="000F5B40" w:rsidRPr="007B0A90">
          <w:rPr>
            <w:rStyle w:val="Hyperlink"/>
            <w:noProof/>
          </w:rPr>
          <w:t>Tableau 15 : Mobilisation de ressources</w:t>
        </w:r>
        <w:r w:rsidR="000F5B40">
          <w:rPr>
            <w:noProof/>
            <w:webHidden/>
          </w:rPr>
          <w:tab/>
        </w:r>
        <w:r>
          <w:rPr>
            <w:noProof/>
            <w:webHidden/>
          </w:rPr>
          <w:fldChar w:fldCharType="begin"/>
        </w:r>
        <w:r w:rsidR="000F5B40">
          <w:rPr>
            <w:noProof/>
            <w:webHidden/>
          </w:rPr>
          <w:instrText xml:space="preserve"> PAGEREF _Toc243370570 \h </w:instrText>
        </w:r>
        <w:r>
          <w:rPr>
            <w:noProof/>
            <w:webHidden/>
          </w:rPr>
        </w:r>
        <w:r>
          <w:rPr>
            <w:noProof/>
            <w:webHidden/>
          </w:rPr>
          <w:fldChar w:fldCharType="separate"/>
        </w:r>
        <w:r w:rsidR="00792C40">
          <w:rPr>
            <w:noProof/>
            <w:webHidden/>
          </w:rPr>
          <w:t>39</w:t>
        </w:r>
        <w:r>
          <w:rPr>
            <w:noProof/>
            <w:webHidden/>
          </w:rPr>
          <w:fldChar w:fldCharType="end"/>
        </w:r>
      </w:hyperlink>
    </w:p>
    <w:p w:rsidR="000F5B40" w:rsidRDefault="00BB472C">
      <w:pPr>
        <w:pStyle w:val="TOC4"/>
        <w:tabs>
          <w:tab w:val="right" w:leader="dot" w:pos="9060"/>
        </w:tabs>
        <w:rPr>
          <w:rFonts w:asciiTheme="minorHAnsi" w:eastAsiaTheme="minorEastAsia" w:hAnsiTheme="minorHAnsi" w:cstheme="minorBidi"/>
          <w:noProof/>
          <w:lang w:eastAsia="fr-FR"/>
        </w:rPr>
      </w:pPr>
      <w:hyperlink w:anchor="_Toc243370571" w:history="1">
        <w:r w:rsidR="000F5B40" w:rsidRPr="007B0A90">
          <w:rPr>
            <w:rStyle w:val="Hyperlink"/>
            <w:noProof/>
          </w:rPr>
          <w:t>Graphique n°3 : Structure par source des ressources mobilisées</w:t>
        </w:r>
        <w:r w:rsidR="000F5B40">
          <w:rPr>
            <w:noProof/>
            <w:webHidden/>
          </w:rPr>
          <w:tab/>
        </w:r>
        <w:r>
          <w:rPr>
            <w:noProof/>
            <w:webHidden/>
          </w:rPr>
          <w:fldChar w:fldCharType="begin"/>
        </w:r>
        <w:r w:rsidR="000F5B40">
          <w:rPr>
            <w:noProof/>
            <w:webHidden/>
          </w:rPr>
          <w:instrText xml:space="preserve"> PAGEREF _Toc243370571 \h </w:instrText>
        </w:r>
        <w:r>
          <w:rPr>
            <w:noProof/>
            <w:webHidden/>
          </w:rPr>
        </w:r>
        <w:r>
          <w:rPr>
            <w:noProof/>
            <w:webHidden/>
          </w:rPr>
          <w:fldChar w:fldCharType="separate"/>
        </w:r>
        <w:r w:rsidR="00792C40">
          <w:rPr>
            <w:noProof/>
            <w:webHidden/>
          </w:rPr>
          <w:t>40</w:t>
        </w:r>
        <w:r>
          <w:rPr>
            <w:noProof/>
            <w:webHidden/>
          </w:rPr>
          <w:fldChar w:fldCharType="end"/>
        </w:r>
      </w:hyperlink>
    </w:p>
    <w:p w:rsidR="000F5B40" w:rsidRDefault="00BB472C">
      <w:pPr>
        <w:pStyle w:val="TOC4"/>
        <w:tabs>
          <w:tab w:val="right" w:leader="dot" w:pos="9060"/>
        </w:tabs>
        <w:rPr>
          <w:rFonts w:asciiTheme="minorHAnsi" w:eastAsiaTheme="minorEastAsia" w:hAnsiTheme="minorHAnsi" w:cstheme="minorBidi"/>
          <w:noProof/>
          <w:lang w:eastAsia="fr-FR"/>
        </w:rPr>
      </w:pPr>
      <w:hyperlink w:anchor="_Toc243370572" w:history="1">
        <w:r w:rsidR="000F5B40" w:rsidRPr="007B0A90">
          <w:rPr>
            <w:rStyle w:val="Hyperlink"/>
            <w:noProof/>
          </w:rPr>
          <w:t>Tableau 16 : Fina</w:t>
        </w:r>
        <w:r w:rsidR="00815DB0">
          <w:rPr>
            <w:rStyle w:val="Hyperlink"/>
            <w:noProof/>
          </w:rPr>
          <w:t>ncement de l’exécution</w:t>
        </w:r>
        <w:r w:rsidR="000F5B40" w:rsidRPr="007B0A90">
          <w:rPr>
            <w:rStyle w:val="Hyperlink"/>
            <w:noProof/>
          </w:rPr>
          <w:t>: Ressources internes versus ressources mobilisées</w:t>
        </w:r>
        <w:r w:rsidR="000F5B40">
          <w:rPr>
            <w:noProof/>
            <w:webHidden/>
          </w:rPr>
          <w:tab/>
        </w:r>
        <w:r>
          <w:rPr>
            <w:noProof/>
            <w:webHidden/>
          </w:rPr>
          <w:fldChar w:fldCharType="begin"/>
        </w:r>
        <w:r w:rsidR="000F5B40">
          <w:rPr>
            <w:noProof/>
            <w:webHidden/>
          </w:rPr>
          <w:instrText xml:space="preserve"> PAGEREF _Toc243370572 \h </w:instrText>
        </w:r>
        <w:r>
          <w:rPr>
            <w:noProof/>
            <w:webHidden/>
          </w:rPr>
        </w:r>
        <w:r>
          <w:rPr>
            <w:noProof/>
            <w:webHidden/>
          </w:rPr>
          <w:fldChar w:fldCharType="separate"/>
        </w:r>
        <w:r w:rsidR="00792C40">
          <w:rPr>
            <w:noProof/>
            <w:webHidden/>
          </w:rPr>
          <w:t>40</w:t>
        </w:r>
        <w:r>
          <w:rPr>
            <w:noProof/>
            <w:webHidden/>
          </w:rPr>
          <w:fldChar w:fldCharType="end"/>
        </w:r>
      </w:hyperlink>
    </w:p>
    <w:p w:rsidR="000F5B40" w:rsidRDefault="00BB472C">
      <w:pPr>
        <w:pStyle w:val="TOC4"/>
        <w:tabs>
          <w:tab w:val="right" w:leader="dot" w:pos="9060"/>
        </w:tabs>
        <w:rPr>
          <w:rFonts w:asciiTheme="minorHAnsi" w:eastAsiaTheme="minorEastAsia" w:hAnsiTheme="minorHAnsi" w:cstheme="minorBidi"/>
          <w:noProof/>
          <w:lang w:eastAsia="fr-FR"/>
        </w:rPr>
      </w:pPr>
      <w:hyperlink w:anchor="_Toc243370578" w:history="1">
        <w:r w:rsidR="000F5B40" w:rsidRPr="007B0A90">
          <w:rPr>
            <w:rStyle w:val="Hyperlink"/>
            <w:noProof/>
          </w:rPr>
          <w:t>Tableau 17 : Recommandations spécifiques</w:t>
        </w:r>
        <w:r w:rsidR="000F5B40">
          <w:rPr>
            <w:noProof/>
            <w:webHidden/>
          </w:rPr>
          <w:tab/>
        </w:r>
        <w:r>
          <w:rPr>
            <w:noProof/>
            <w:webHidden/>
          </w:rPr>
          <w:fldChar w:fldCharType="begin"/>
        </w:r>
        <w:r w:rsidR="000F5B40">
          <w:rPr>
            <w:noProof/>
            <w:webHidden/>
          </w:rPr>
          <w:instrText xml:space="preserve"> PAGEREF _Toc243370578 \h </w:instrText>
        </w:r>
        <w:r>
          <w:rPr>
            <w:noProof/>
            <w:webHidden/>
          </w:rPr>
        </w:r>
        <w:r>
          <w:rPr>
            <w:noProof/>
            <w:webHidden/>
          </w:rPr>
          <w:fldChar w:fldCharType="separate"/>
        </w:r>
        <w:r w:rsidR="00792C40">
          <w:rPr>
            <w:noProof/>
            <w:webHidden/>
          </w:rPr>
          <w:t>45</w:t>
        </w:r>
        <w:r>
          <w:rPr>
            <w:noProof/>
            <w:webHidden/>
          </w:rPr>
          <w:fldChar w:fldCharType="end"/>
        </w:r>
      </w:hyperlink>
    </w:p>
    <w:p w:rsidR="000F5B40" w:rsidRDefault="00BB472C">
      <w:pPr>
        <w:pStyle w:val="TOC4"/>
        <w:tabs>
          <w:tab w:val="right" w:leader="dot" w:pos="9060"/>
        </w:tabs>
        <w:rPr>
          <w:rFonts w:asciiTheme="minorHAnsi" w:eastAsiaTheme="minorEastAsia" w:hAnsiTheme="minorHAnsi" w:cstheme="minorBidi"/>
          <w:noProof/>
          <w:lang w:eastAsia="fr-FR"/>
        </w:rPr>
      </w:pPr>
      <w:hyperlink w:anchor="_Toc243370579" w:history="1">
        <w:r w:rsidR="000F5B40" w:rsidRPr="007B0A90">
          <w:rPr>
            <w:rStyle w:val="Hyperlink"/>
            <w:noProof/>
          </w:rPr>
          <w:t>Tableau 18 : Recommandations spécifiques (Suite et fin)</w:t>
        </w:r>
        <w:r w:rsidR="000F5B40">
          <w:rPr>
            <w:noProof/>
            <w:webHidden/>
          </w:rPr>
          <w:tab/>
        </w:r>
        <w:r>
          <w:rPr>
            <w:noProof/>
            <w:webHidden/>
          </w:rPr>
          <w:fldChar w:fldCharType="begin"/>
        </w:r>
        <w:r w:rsidR="000F5B40">
          <w:rPr>
            <w:noProof/>
            <w:webHidden/>
          </w:rPr>
          <w:instrText xml:space="preserve"> PAGEREF _Toc243370579 \h </w:instrText>
        </w:r>
        <w:r>
          <w:rPr>
            <w:noProof/>
            <w:webHidden/>
          </w:rPr>
        </w:r>
        <w:r>
          <w:rPr>
            <w:noProof/>
            <w:webHidden/>
          </w:rPr>
          <w:fldChar w:fldCharType="separate"/>
        </w:r>
        <w:r w:rsidR="00792C40">
          <w:rPr>
            <w:noProof/>
            <w:webHidden/>
          </w:rPr>
          <w:t>46</w:t>
        </w:r>
        <w:r>
          <w:rPr>
            <w:noProof/>
            <w:webHidden/>
          </w:rPr>
          <w:fldChar w:fldCharType="end"/>
        </w:r>
      </w:hyperlink>
    </w:p>
    <w:p w:rsidR="00A13224" w:rsidRDefault="00BB472C">
      <w:pPr>
        <w:spacing w:after="0" w:line="240" w:lineRule="auto"/>
        <w:rPr>
          <w:rFonts w:ascii="Times New Roman" w:hAnsi="Times New Roman"/>
        </w:rPr>
      </w:pPr>
      <w:r>
        <w:rPr>
          <w:rFonts w:ascii="Times New Roman" w:hAnsi="Times New Roman"/>
        </w:rPr>
        <w:fldChar w:fldCharType="end"/>
      </w:r>
    </w:p>
    <w:p w:rsidR="00A13224" w:rsidRPr="00815DB0" w:rsidRDefault="00A13224" w:rsidP="000C6545">
      <w:pPr>
        <w:pStyle w:val="Heading2"/>
        <w:rPr>
          <w:sz w:val="32"/>
          <w:szCs w:val="32"/>
        </w:rPr>
      </w:pPr>
      <w:bookmarkStart w:id="147" w:name="_Toc243383132"/>
      <w:r w:rsidRPr="00815DB0">
        <w:rPr>
          <w:sz w:val="32"/>
          <w:szCs w:val="32"/>
        </w:rPr>
        <w:t>4. Liste des graphiques</w:t>
      </w:r>
      <w:bookmarkEnd w:id="147"/>
    </w:p>
    <w:p w:rsidR="000F5B40" w:rsidRDefault="00BB472C" w:rsidP="000F5B40">
      <w:pPr>
        <w:pStyle w:val="TOC1"/>
        <w:tabs>
          <w:tab w:val="right" w:leader="dot" w:pos="9060"/>
        </w:tabs>
        <w:rPr>
          <w:rFonts w:asciiTheme="minorHAnsi" w:eastAsiaTheme="minorEastAsia" w:hAnsiTheme="minorHAnsi" w:cstheme="minorBidi"/>
          <w:noProof/>
          <w:lang w:eastAsia="fr-FR"/>
        </w:rPr>
      </w:pPr>
      <w:r w:rsidRPr="00BB472C">
        <w:fldChar w:fldCharType="begin"/>
      </w:r>
      <w:r w:rsidR="000F5B40">
        <w:instrText xml:space="preserve"> TOC \o "1-4" \h \z \u </w:instrText>
      </w:r>
      <w:r w:rsidRPr="00BB472C">
        <w:fldChar w:fldCharType="separate"/>
      </w:r>
    </w:p>
    <w:p w:rsidR="000F5B40" w:rsidRDefault="000F5B40">
      <w:pPr>
        <w:pStyle w:val="TOC4"/>
        <w:tabs>
          <w:tab w:val="right" w:leader="dot" w:pos="9060"/>
        </w:tabs>
        <w:rPr>
          <w:rFonts w:asciiTheme="minorHAnsi" w:eastAsiaTheme="minorEastAsia" w:hAnsiTheme="minorHAnsi" w:cstheme="minorBidi"/>
          <w:noProof/>
          <w:lang w:eastAsia="fr-FR"/>
        </w:rPr>
      </w:pPr>
    </w:p>
    <w:p w:rsidR="000F5B40" w:rsidRDefault="00BB472C">
      <w:pPr>
        <w:pStyle w:val="TOC4"/>
        <w:tabs>
          <w:tab w:val="right" w:leader="dot" w:pos="9060"/>
        </w:tabs>
        <w:rPr>
          <w:rFonts w:asciiTheme="minorHAnsi" w:eastAsiaTheme="minorEastAsia" w:hAnsiTheme="minorHAnsi" w:cstheme="minorBidi"/>
          <w:noProof/>
          <w:lang w:eastAsia="fr-FR"/>
        </w:rPr>
      </w:pPr>
      <w:hyperlink w:anchor="_Toc243370628" w:history="1">
        <w:r w:rsidR="000F5B40" w:rsidRPr="0060742F">
          <w:rPr>
            <w:rStyle w:val="Hyperlink"/>
            <w:noProof/>
          </w:rPr>
          <w:t>Graphique n°1 : Structure financière du Programme</w:t>
        </w:r>
        <w:r w:rsidR="000F5B40">
          <w:rPr>
            <w:noProof/>
            <w:webHidden/>
          </w:rPr>
          <w:tab/>
        </w:r>
        <w:r>
          <w:rPr>
            <w:noProof/>
            <w:webHidden/>
          </w:rPr>
          <w:fldChar w:fldCharType="begin"/>
        </w:r>
        <w:r w:rsidR="000F5B40">
          <w:rPr>
            <w:noProof/>
            <w:webHidden/>
          </w:rPr>
          <w:instrText xml:space="preserve"> PAGEREF _Toc243370628 \h </w:instrText>
        </w:r>
        <w:r>
          <w:rPr>
            <w:noProof/>
            <w:webHidden/>
          </w:rPr>
        </w:r>
        <w:r>
          <w:rPr>
            <w:noProof/>
            <w:webHidden/>
          </w:rPr>
          <w:fldChar w:fldCharType="separate"/>
        </w:r>
        <w:r w:rsidR="00792C40">
          <w:rPr>
            <w:noProof/>
            <w:webHidden/>
          </w:rPr>
          <w:t>32</w:t>
        </w:r>
        <w:r>
          <w:rPr>
            <w:noProof/>
            <w:webHidden/>
          </w:rPr>
          <w:fldChar w:fldCharType="end"/>
        </w:r>
      </w:hyperlink>
    </w:p>
    <w:p w:rsidR="000F5B40" w:rsidRDefault="00BB472C">
      <w:pPr>
        <w:pStyle w:val="TOC4"/>
        <w:tabs>
          <w:tab w:val="right" w:leader="dot" w:pos="9060"/>
        </w:tabs>
        <w:rPr>
          <w:rFonts w:asciiTheme="minorHAnsi" w:eastAsiaTheme="minorEastAsia" w:hAnsiTheme="minorHAnsi" w:cstheme="minorBidi"/>
          <w:noProof/>
          <w:lang w:eastAsia="fr-FR"/>
        </w:rPr>
      </w:pPr>
      <w:hyperlink w:anchor="_Toc243370629" w:history="1">
        <w:r w:rsidR="000F5B40" w:rsidRPr="0060742F">
          <w:rPr>
            <w:rStyle w:val="Hyperlink"/>
            <w:noProof/>
          </w:rPr>
          <w:t>Graphique n°2 : Taux d’exécution par composante du Programme</w:t>
        </w:r>
        <w:r w:rsidR="000F5B40">
          <w:rPr>
            <w:noProof/>
            <w:webHidden/>
          </w:rPr>
          <w:tab/>
        </w:r>
        <w:r>
          <w:rPr>
            <w:noProof/>
            <w:webHidden/>
          </w:rPr>
          <w:fldChar w:fldCharType="begin"/>
        </w:r>
        <w:r w:rsidR="000F5B40">
          <w:rPr>
            <w:noProof/>
            <w:webHidden/>
          </w:rPr>
          <w:instrText xml:space="preserve"> PAGEREF _Toc243370629 \h </w:instrText>
        </w:r>
        <w:r>
          <w:rPr>
            <w:noProof/>
            <w:webHidden/>
          </w:rPr>
        </w:r>
        <w:r>
          <w:rPr>
            <w:noProof/>
            <w:webHidden/>
          </w:rPr>
          <w:fldChar w:fldCharType="separate"/>
        </w:r>
        <w:r w:rsidR="00792C40">
          <w:rPr>
            <w:noProof/>
            <w:webHidden/>
          </w:rPr>
          <w:t>32</w:t>
        </w:r>
        <w:r>
          <w:rPr>
            <w:noProof/>
            <w:webHidden/>
          </w:rPr>
          <w:fldChar w:fldCharType="end"/>
        </w:r>
      </w:hyperlink>
    </w:p>
    <w:p w:rsidR="000F5B40" w:rsidRDefault="00BB472C">
      <w:pPr>
        <w:pStyle w:val="TOC4"/>
        <w:tabs>
          <w:tab w:val="right" w:leader="dot" w:pos="9060"/>
        </w:tabs>
        <w:rPr>
          <w:rFonts w:asciiTheme="minorHAnsi" w:eastAsiaTheme="minorEastAsia" w:hAnsiTheme="minorHAnsi" w:cstheme="minorBidi"/>
          <w:noProof/>
          <w:lang w:eastAsia="fr-FR"/>
        </w:rPr>
      </w:pPr>
      <w:hyperlink w:anchor="_Toc243370636" w:history="1">
        <w:r w:rsidR="000F5B40" w:rsidRPr="0060742F">
          <w:rPr>
            <w:rStyle w:val="Hyperlink"/>
            <w:noProof/>
          </w:rPr>
          <w:t>Graphique n°3 : Structure par source des ressources mobilisées</w:t>
        </w:r>
        <w:r w:rsidR="000F5B40">
          <w:rPr>
            <w:noProof/>
            <w:webHidden/>
          </w:rPr>
          <w:tab/>
        </w:r>
        <w:r>
          <w:rPr>
            <w:noProof/>
            <w:webHidden/>
          </w:rPr>
          <w:fldChar w:fldCharType="begin"/>
        </w:r>
        <w:r w:rsidR="000F5B40">
          <w:rPr>
            <w:noProof/>
            <w:webHidden/>
          </w:rPr>
          <w:instrText xml:space="preserve"> PAGEREF _Toc243370636 \h </w:instrText>
        </w:r>
        <w:r>
          <w:rPr>
            <w:noProof/>
            <w:webHidden/>
          </w:rPr>
        </w:r>
        <w:r>
          <w:rPr>
            <w:noProof/>
            <w:webHidden/>
          </w:rPr>
          <w:fldChar w:fldCharType="separate"/>
        </w:r>
        <w:r w:rsidR="00792C40">
          <w:rPr>
            <w:noProof/>
            <w:webHidden/>
          </w:rPr>
          <w:t>40</w:t>
        </w:r>
        <w:r>
          <w:rPr>
            <w:noProof/>
            <w:webHidden/>
          </w:rPr>
          <w:fldChar w:fldCharType="end"/>
        </w:r>
      </w:hyperlink>
    </w:p>
    <w:p w:rsidR="000F5B40" w:rsidRDefault="00BB472C">
      <w:pPr>
        <w:pStyle w:val="TOC4"/>
        <w:tabs>
          <w:tab w:val="right" w:leader="dot" w:pos="9060"/>
        </w:tabs>
        <w:rPr>
          <w:rFonts w:asciiTheme="minorHAnsi" w:eastAsiaTheme="minorEastAsia" w:hAnsiTheme="minorHAnsi" w:cstheme="minorBidi"/>
          <w:noProof/>
          <w:lang w:eastAsia="fr-FR"/>
        </w:rPr>
      </w:pPr>
      <w:hyperlink w:anchor="_Toc243370638" w:history="1">
        <w:r w:rsidR="000F5B40" w:rsidRPr="0060742F">
          <w:rPr>
            <w:rStyle w:val="Hyperlink"/>
            <w:noProof/>
          </w:rPr>
          <w:t>Graphique n°4 : Part des ressources mobilisées dans le financement du Cycle</w:t>
        </w:r>
        <w:r w:rsidR="000F5B40">
          <w:rPr>
            <w:noProof/>
            <w:webHidden/>
          </w:rPr>
          <w:tab/>
        </w:r>
        <w:r>
          <w:rPr>
            <w:noProof/>
            <w:webHidden/>
          </w:rPr>
          <w:fldChar w:fldCharType="begin"/>
        </w:r>
        <w:r w:rsidR="000F5B40">
          <w:rPr>
            <w:noProof/>
            <w:webHidden/>
          </w:rPr>
          <w:instrText xml:space="preserve"> PAGEREF _Toc243370638 \h </w:instrText>
        </w:r>
        <w:r>
          <w:rPr>
            <w:noProof/>
            <w:webHidden/>
          </w:rPr>
        </w:r>
        <w:r>
          <w:rPr>
            <w:noProof/>
            <w:webHidden/>
          </w:rPr>
          <w:fldChar w:fldCharType="separate"/>
        </w:r>
        <w:r w:rsidR="00792C40">
          <w:rPr>
            <w:noProof/>
            <w:webHidden/>
          </w:rPr>
          <w:t>41</w:t>
        </w:r>
        <w:r>
          <w:rPr>
            <w:noProof/>
            <w:webHidden/>
          </w:rPr>
          <w:fldChar w:fldCharType="end"/>
        </w:r>
      </w:hyperlink>
    </w:p>
    <w:p w:rsidR="00A13224" w:rsidRDefault="00BB472C" w:rsidP="00A13224">
      <w:pPr>
        <w:tabs>
          <w:tab w:val="left" w:pos="1046"/>
        </w:tabs>
        <w:rPr>
          <w:rFonts w:ascii="Times New Roman" w:hAnsi="Times New Roman"/>
        </w:rPr>
      </w:pPr>
      <w:r>
        <w:rPr>
          <w:rFonts w:ascii="Times New Roman" w:hAnsi="Times New Roman"/>
        </w:rPr>
        <w:fldChar w:fldCharType="end"/>
      </w:r>
    </w:p>
    <w:p w:rsidR="00A13224" w:rsidRPr="00A13224" w:rsidRDefault="00A13224" w:rsidP="00A13224">
      <w:pPr>
        <w:tabs>
          <w:tab w:val="left" w:pos="1046"/>
        </w:tabs>
        <w:rPr>
          <w:rFonts w:ascii="Times New Roman" w:hAnsi="Times New Roman"/>
        </w:rPr>
      </w:pPr>
    </w:p>
    <w:sectPr w:rsidR="00A13224" w:rsidRPr="00A13224" w:rsidSect="00DC760B">
      <w:pgSz w:w="11906" w:h="16838" w:code="9"/>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16E5" w:rsidRDefault="002B16E5" w:rsidP="00D74536">
      <w:pPr>
        <w:spacing w:after="0" w:line="240" w:lineRule="auto"/>
      </w:pPr>
      <w:r>
        <w:separator/>
      </w:r>
    </w:p>
  </w:endnote>
  <w:endnote w:type="continuationSeparator" w:id="1">
    <w:p w:rsidR="002B16E5" w:rsidRDefault="002B16E5" w:rsidP="00D745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lfaen">
    <w:panose1 w:val="010A0502050306030303"/>
    <w:charset w:val="00"/>
    <w:family w:val="roman"/>
    <w:pitch w:val="variable"/>
    <w:sig w:usb0="04000687" w:usb1="00000000"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196" w:rsidRDefault="00BB472C">
    <w:pPr>
      <w:pStyle w:val="Footer"/>
      <w:jc w:val="right"/>
    </w:pPr>
    <w:fldSimple w:instr=" PAGE   \* MERGEFORMAT ">
      <w:r w:rsidR="00C259B4">
        <w:rPr>
          <w:noProof/>
        </w:rPr>
        <w:t>2</w:t>
      </w:r>
    </w:fldSimple>
  </w:p>
  <w:p w:rsidR="00BB0196" w:rsidRDefault="00BB019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09960"/>
      <w:docPartObj>
        <w:docPartGallery w:val="Page Numbers (Bottom of Page)"/>
        <w:docPartUnique/>
      </w:docPartObj>
    </w:sdtPr>
    <w:sdtContent>
      <w:p w:rsidR="00BB0196" w:rsidRDefault="00BB472C">
        <w:pPr>
          <w:pStyle w:val="Footer"/>
          <w:jc w:val="right"/>
        </w:pPr>
        <w:fldSimple w:instr=" PAGE   \* MERGEFORMAT ">
          <w:r w:rsidR="00C259B4">
            <w:rPr>
              <w:noProof/>
            </w:rPr>
            <w:t>1</w:t>
          </w:r>
        </w:fldSimple>
      </w:p>
    </w:sdtContent>
  </w:sdt>
  <w:p w:rsidR="00BB0196" w:rsidRDefault="00BB019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16E5" w:rsidRDefault="002B16E5" w:rsidP="00D74536">
      <w:pPr>
        <w:spacing w:after="0" w:line="240" w:lineRule="auto"/>
      </w:pPr>
      <w:r>
        <w:separator/>
      </w:r>
    </w:p>
  </w:footnote>
  <w:footnote w:type="continuationSeparator" w:id="1">
    <w:p w:rsidR="002B16E5" w:rsidRDefault="002B16E5" w:rsidP="00D74536">
      <w:pPr>
        <w:spacing w:after="0" w:line="240" w:lineRule="auto"/>
      </w:pPr>
      <w:r>
        <w:continuationSeparator/>
      </w:r>
    </w:p>
  </w:footnote>
  <w:footnote w:id="2">
    <w:p w:rsidR="00BB0196" w:rsidRDefault="00BB0196">
      <w:pPr>
        <w:pStyle w:val="FootnoteText"/>
      </w:pPr>
      <w:r>
        <w:rPr>
          <w:rStyle w:val="FootnoteReference"/>
        </w:rPr>
        <w:footnoteRef/>
      </w:r>
      <w:r>
        <w:t xml:space="preserve"> Structure du PIB, source : INE, données 2005.</w:t>
      </w:r>
    </w:p>
  </w:footnote>
  <w:footnote w:id="3">
    <w:p w:rsidR="00BB0196" w:rsidRDefault="00BB0196">
      <w:pPr>
        <w:pStyle w:val="FootnoteText"/>
      </w:pPr>
      <w:r>
        <w:rPr>
          <w:rStyle w:val="FootnoteReference"/>
        </w:rPr>
        <w:footnoteRef/>
      </w:r>
      <w:r>
        <w:t xml:space="preserve"> Pour cette année, l’exécution budgétaire est calculée à fin septembre 2009.</w:t>
      </w:r>
    </w:p>
  </w:footnote>
  <w:footnote w:id="4">
    <w:p w:rsidR="00BB0196" w:rsidRDefault="00BB0196">
      <w:pPr>
        <w:pStyle w:val="FootnoteText"/>
      </w:pPr>
      <w:r>
        <w:rPr>
          <w:rStyle w:val="FootnoteReference"/>
        </w:rPr>
        <w:footnoteRef/>
      </w:r>
      <w:r>
        <w:t xml:space="preserve"> A fin Septembre 2009.</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25F60"/>
    <w:multiLevelType w:val="hybridMultilevel"/>
    <w:tmpl w:val="85A21ABA"/>
    <w:lvl w:ilvl="0" w:tplc="C4407034">
      <w:start w:val="1"/>
      <w:numFmt w:val="bullet"/>
      <w:lvlText w:val="▪"/>
      <w:lvlJc w:val="left"/>
      <w:pPr>
        <w:ind w:left="720" w:hanging="360"/>
      </w:pPr>
      <w:rPr>
        <w:rFonts w:ascii="Sylfaen" w:hAnsi="Sylfae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2841FD7"/>
    <w:multiLevelType w:val="hybridMultilevel"/>
    <w:tmpl w:val="C55E4542"/>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nsid w:val="059714F2"/>
    <w:multiLevelType w:val="hybridMultilevel"/>
    <w:tmpl w:val="C5C0F520"/>
    <w:lvl w:ilvl="0" w:tplc="C4407034">
      <w:start w:val="1"/>
      <w:numFmt w:val="bullet"/>
      <w:lvlText w:val="▪"/>
      <w:lvlJc w:val="left"/>
      <w:pPr>
        <w:ind w:left="720" w:hanging="360"/>
      </w:pPr>
      <w:rPr>
        <w:rFonts w:ascii="Sylfaen" w:hAnsi="Sylfae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68677FE"/>
    <w:multiLevelType w:val="hybridMultilevel"/>
    <w:tmpl w:val="714CE014"/>
    <w:lvl w:ilvl="0" w:tplc="C4407034">
      <w:start w:val="1"/>
      <w:numFmt w:val="bullet"/>
      <w:lvlText w:val="▪"/>
      <w:lvlJc w:val="left"/>
      <w:pPr>
        <w:ind w:left="360" w:hanging="360"/>
      </w:pPr>
      <w:rPr>
        <w:rFonts w:ascii="Sylfaen" w:hAnsi="Sylfae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nsid w:val="06DD019B"/>
    <w:multiLevelType w:val="hybridMultilevel"/>
    <w:tmpl w:val="9300FD3C"/>
    <w:lvl w:ilvl="0" w:tplc="FFFFFFFF">
      <w:start w:val="1"/>
      <w:numFmt w:val="bullet"/>
      <w:lvlText w:val=""/>
      <w:lvlJc w:val="left"/>
      <w:pPr>
        <w:ind w:left="720" w:hanging="360"/>
      </w:pPr>
      <w:rPr>
        <w:rFonts w:ascii="Wingdings"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7D361E7"/>
    <w:multiLevelType w:val="hybridMultilevel"/>
    <w:tmpl w:val="6C4058DA"/>
    <w:lvl w:ilvl="0" w:tplc="C4407034">
      <w:start w:val="1"/>
      <w:numFmt w:val="bullet"/>
      <w:lvlText w:val="▪"/>
      <w:lvlJc w:val="left"/>
      <w:pPr>
        <w:ind w:left="360" w:hanging="360"/>
      </w:pPr>
      <w:rPr>
        <w:rFonts w:ascii="Sylfaen" w:hAnsi="Sylfae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nsid w:val="09F40027"/>
    <w:multiLevelType w:val="hybridMultilevel"/>
    <w:tmpl w:val="972E2C24"/>
    <w:lvl w:ilvl="0" w:tplc="C4407034">
      <w:start w:val="1"/>
      <w:numFmt w:val="bullet"/>
      <w:lvlText w:val="▪"/>
      <w:lvlJc w:val="left"/>
      <w:pPr>
        <w:ind w:left="720" w:hanging="360"/>
      </w:pPr>
      <w:rPr>
        <w:rFonts w:ascii="Sylfaen" w:hAnsi="Sylfae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0B305F2C"/>
    <w:multiLevelType w:val="hybridMultilevel"/>
    <w:tmpl w:val="DDCC556A"/>
    <w:lvl w:ilvl="0" w:tplc="0816000F">
      <w:start w:val="1"/>
      <w:numFmt w:val="decimal"/>
      <w:lvlText w:val="%1."/>
      <w:lvlJc w:val="left"/>
      <w:pPr>
        <w:tabs>
          <w:tab w:val="num" w:pos="720"/>
        </w:tabs>
        <w:ind w:left="720" w:hanging="360"/>
      </w:pPr>
    </w:lvl>
    <w:lvl w:ilvl="1" w:tplc="08160019" w:tentative="1">
      <w:start w:val="1"/>
      <w:numFmt w:val="lowerLetter"/>
      <w:lvlText w:val="%2."/>
      <w:lvlJc w:val="left"/>
      <w:pPr>
        <w:tabs>
          <w:tab w:val="num" w:pos="1440"/>
        </w:tabs>
        <w:ind w:left="1440" w:hanging="360"/>
      </w:pPr>
    </w:lvl>
    <w:lvl w:ilvl="2" w:tplc="0816001B" w:tentative="1">
      <w:start w:val="1"/>
      <w:numFmt w:val="lowerRoman"/>
      <w:lvlText w:val="%3."/>
      <w:lvlJc w:val="right"/>
      <w:pPr>
        <w:tabs>
          <w:tab w:val="num" w:pos="2160"/>
        </w:tabs>
        <w:ind w:left="2160" w:hanging="180"/>
      </w:pPr>
    </w:lvl>
    <w:lvl w:ilvl="3" w:tplc="0816000F" w:tentative="1">
      <w:start w:val="1"/>
      <w:numFmt w:val="decimal"/>
      <w:lvlText w:val="%4."/>
      <w:lvlJc w:val="left"/>
      <w:pPr>
        <w:tabs>
          <w:tab w:val="num" w:pos="2880"/>
        </w:tabs>
        <w:ind w:left="2880" w:hanging="360"/>
      </w:pPr>
    </w:lvl>
    <w:lvl w:ilvl="4" w:tplc="08160019" w:tentative="1">
      <w:start w:val="1"/>
      <w:numFmt w:val="lowerLetter"/>
      <w:lvlText w:val="%5."/>
      <w:lvlJc w:val="left"/>
      <w:pPr>
        <w:tabs>
          <w:tab w:val="num" w:pos="3600"/>
        </w:tabs>
        <w:ind w:left="3600" w:hanging="360"/>
      </w:p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abstractNum w:abstractNumId="8">
    <w:nsid w:val="0C2D4EEC"/>
    <w:multiLevelType w:val="hybridMultilevel"/>
    <w:tmpl w:val="039CE0B4"/>
    <w:lvl w:ilvl="0" w:tplc="C4407034">
      <w:start w:val="1"/>
      <w:numFmt w:val="bullet"/>
      <w:lvlText w:val="▪"/>
      <w:lvlJc w:val="left"/>
      <w:pPr>
        <w:ind w:left="360" w:hanging="360"/>
      </w:pPr>
      <w:rPr>
        <w:rFonts w:ascii="Sylfaen" w:hAnsi="Sylfae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nsid w:val="0CEF4E8E"/>
    <w:multiLevelType w:val="hybridMultilevel"/>
    <w:tmpl w:val="A9E2B3B0"/>
    <w:lvl w:ilvl="0" w:tplc="FFFFFFFF">
      <w:start w:val="1"/>
      <w:numFmt w:val="bullet"/>
      <w:lvlText w:val=""/>
      <w:lvlJc w:val="left"/>
      <w:pPr>
        <w:ind w:left="720" w:hanging="360"/>
      </w:pPr>
      <w:rPr>
        <w:rFonts w:ascii="Wingdings" w:hAnsi="Wingdings"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11F75F53"/>
    <w:multiLevelType w:val="hybridMultilevel"/>
    <w:tmpl w:val="56F20F94"/>
    <w:lvl w:ilvl="0" w:tplc="C4407034">
      <w:start w:val="1"/>
      <w:numFmt w:val="bullet"/>
      <w:lvlText w:val="▪"/>
      <w:lvlJc w:val="left"/>
      <w:pPr>
        <w:ind w:left="360" w:hanging="360"/>
      </w:pPr>
      <w:rPr>
        <w:rFonts w:ascii="Sylfaen" w:hAnsi="Sylfae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nsid w:val="129C1A83"/>
    <w:multiLevelType w:val="hybridMultilevel"/>
    <w:tmpl w:val="8BA47E36"/>
    <w:lvl w:ilvl="0" w:tplc="C4407034">
      <w:start w:val="1"/>
      <w:numFmt w:val="bullet"/>
      <w:lvlText w:val="▪"/>
      <w:lvlJc w:val="left"/>
      <w:pPr>
        <w:ind w:left="360" w:hanging="360"/>
      </w:pPr>
      <w:rPr>
        <w:rFonts w:ascii="Sylfaen" w:hAnsi="Sylfae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nsid w:val="13607438"/>
    <w:multiLevelType w:val="hybridMultilevel"/>
    <w:tmpl w:val="B5922F9C"/>
    <w:lvl w:ilvl="0" w:tplc="D9C860EC">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13B1199A"/>
    <w:multiLevelType w:val="hybridMultilevel"/>
    <w:tmpl w:val="B3400F60"/>
    <w:lvl w:ilvl="0" w:tplc="FFFFFFFF">
      <w:start w:val="1"/>
      <w:numFmt w:val="bullet"/>
      <w:lvlText w:val=""/>
      <w:lvlJc w:val="left"/>
      <w:pPr>
        <w:ind w:left="720" w:hanging="360"/>
      </w:pPr>
      <w:rPr>
        <w:rFonts w:ascii="Wingdings"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14A535B3"/>
    <w:multiLevelType w:val="hybridMultilevel"/>
    <w:tmpl w:val="A7365B22"/>
    <w:lvl w:ilvl="0" w:tplc="B05095E2">
      <w:start w:val="1"/>
      <w:numFmt w:val="lowerRoman"/>
      <w:lvlText w:val="(%1)"/>
      <w:lvlJc w:val="left"/>
      <w:pPr>
        <w:ind w:left="1428" w:hanging="72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5">
    <w:nsid w:val="179A1F89"/>
    <w:multiLevelType w:val="hybridMultilevel"/>
    <w:tmpl w:val="184EE5E6"/>
    <w:lvl w:ilvl="0" w:tplc="C4407034">
      <w:start w:val="1"/>
      <w:numFmt w:val="bullet"/>
      <w:lvlText w:val="▪"/>
      <w:lvlJc w:val="left"/>
      <w:pPr>
        <w:ind w:left="360" w:hanging="360"/>
      </w:pPr>
      <w:rPr>
        <w:rFonts w:ascii="Sylfaen" w:hAnsi="Sylfae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nsid w:val="1C4A7FAE"/>
    <w:multiLevelType w:val="hybridMultilevel"/>
    <w:tmpl w:val="EFE8274E"/>
    <w:lvl w:ilvl="0" w:tplc="C4407034">
      <w:start w:val="1"/>
      <w:numFmt w:val="bullet"/>
      <w:lvlText w:val="▪"/>
      <w:lvlJc w:val="left"/>
      <w:pPr>
        <w:tabs>
          <w:tab w:val="num" w:pos="720"/>
        </w:tabs>
        <w:ind w:left="720" w:hanging="360"/>
      </w:pPr>
      <w:rPr>
        <w:rFonts w:ascii="Sylfaen" w:hAnsi="Sylfae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1D5C7D44"/>
    <w:multiLevelType w:val="hybridMultilevel"/>
    <w:tmpl w:val="EC3A275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1E6424AE"/>
    <w:multiLevelType w:val="hybridMultilevel"/>
    <w:tmpl w:val="0F26AAA0"/>
    <w:lvl w:ilvl="0" w:tplc="1082AACE">
      <w:start w:val="1"/>
      <w:numFmt w:val="lowerRoman"/>
      <w:lvlText w:val="(%1)"/>
      <w:lvlJc w:val="left"/>
      <w:pPr>
        <w:ind w:left="2136" w:hanging="720"/>
      </w:pPr>
      <w:rPr>
        <w:rFonts w:hint="default"/>
      </w:r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19">
    <w:nsid w:val="25166E03"/>
    <w:multiLevelType w:val="hybridMultilevel"/>
    <w:tmpl w:val="626C52C2"/>
    <w:lvl w:ilvl="0" w:tplc="C4407034">
      <w:start w:val="1"/>
      <w:numFmt w:val="bullet"/>
      <w:lvlText w:val="▪"/>
      <w:lvlJc w:val="left"/>
      <w:pPr>
        <w:ind w:left="360" w:hanging="360"/>
      </w:pPr>
      <w:rPr>
        <w:rFonts w:ascii="Sylfaen" w:hAnsi="Sylfae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
    <w:nsid w:val="2721610C"/>
    <w:multiLevelType w:val="hybridMultilevel"/>
    <w:tmpl w:val="68B8F0B2"/>
    <w:lvl w:ilvl="0" w:tplc="04569B40">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27CF5877"/>
    <w:multiLevelType w:val="hybridMultilevel"/>
    <w:tmpl w:val="B7CA4BEA"/>
    <w:lvl w:ilvl="0" w:tplc="D07E31CC">
      <w:start w:val="1"/>
      <w:numFmt w:val="lowerRoman"/>
      <w:lvlText w:val="(%1)"/>
      <w:lvlJc w:val="left"/>
      <w:pPr>
        <w:ind w:left="1428" w:hanging="72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2">
    <w:nsid w:val="2A177CC0"/>
    <w:multiLevelType w:val="hybridMultilevel"/>
    <w:tmpl w:val="04A0DAFE"/>
    <w:lvl w:ilvl="0" w:tplc="BB8ED536">
      <w:start w:val="1"/>
      <w:numFmt w:val="decimal"/>
      <w:lvlText w:val="%1."/>
      <w:lvlJc w:val="left"/>
      <w:pPr>
        <w:ind w:left="1068" w:hanging="360"/>
      </w:pPr>
    </w:lvl>
    <w:lvl w:ilvl="1" w:tplc="040C0019" w:tentative="1">
      <w:start w:val="1"/>
      <w:numFmt w:val="lowerLetter"/>
      <w:lvlText w:val="%2."/>
      <w:lvlJc w:val="left"/>
      <w:pPr>
        <w:ind w:left="1788" w:hanging="360"/>
      </w:pPr>
    </w:lvl>
    <w:lvl w:ilvl="2" w:tplc="040C001B">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3">
    <w:nsid w:val="2A5D5D0E"/>
    <w:multiLevelType w:val="hybridMultilevel"/>
    <w:tmpl w:val="672A0F5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2CA27777"/>
    <w:multiLevelType w:val="hybridMultilevel"/>
    <w:tmpl w:val="F1E8EECE"/>
    <w:lvl w:ilvl="0" w:tplc="7966AD38">
      <w:start w:val="1"/>
      <w:numFmt w:val="lowerRoman"/>
      <w:lvlText w:val="(%1)"/>
      <w:lvlJc w:val="left"/>
      <w:pPr>
        <w:ind w:left="1428" w:hanging="72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5">
    <w:nsid w:val="2CA45ACB"/>
    <w:multiLevelType w:val="hybridMultilevel"/>
    <w:tmpl w:val="DC206FB0"/>
    <w:lvl w:ilvl="0" w:tplc="C4407034">
      <w:start w:val="1"/>
      <w:numFmt w:val="bullet"/>
      <w:lvlText w:val="▪"/>
      <w:lvlJc w:val="left"/>
      <w:pPr>
        <w:ind w:left="360" w:hanging="360"/>
      </w:pPr>
      <w:rPr>
        <w:rFonts w:ascii="Sylfaen" w:hAnsi="Sylfae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6">
    <w:nsid w:val="30584B44"/>
    <w:multiLevelType w:val="hybridMultilevel"/>
    <w:tmpl w:val="5044C3A2"/>
    <w:lvl w:ilvl="0" w:tplc="FFFFFFFF">
      <w:start w:val="1"/>
      <w:numFmt w:val="bullet"/>
      <w:lvlText w:val=""/>
      <w:lvlJc w:val="left"/>
      <w:pPr>
        <w:ind w:left="720" w:hanging="360"/>
      </w:pPr>
      <w:rPr>
        <w:rFonts w:ascii="Wingdings"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30E87BD1"/>
    <w:multiLevelType w:val="hybridMultilevel"/>
    <w:tmpl w:val="BD283C1E"/>
    <w:lvl w:ilvl="0" w:tplc="C4407034">
      <w:start w:val="1"/>
      <w:numFmt w:val="bullet"/>
      <w:lvlText w:val="▪"/>
      <w:lvlJc w:val="left"/>
      <w:pPr>
        <w:ind w:left="360" w:hanging="360"/>
      </w:pPr>
      <w:rPr>
        <w:rFonts w:ascii="Sylfaen" w:hAnsi="Sylfae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8">
    <w:nsid w:val="316948EC"/>
    <w:multiLevelType w:val="hybridMultilevel"/>
    <w:tmpl w:val="7360BAD6"/>
    <w:lvl w:ilvl="0" w:tplc="C4407034">
      <w:start w:val="1"/>
      <w:numFmt w:val="bullet"/>
      <w:lvlText w:val="▪"/>
      <w:lvlJc w:val="left"/>
      <w:pPr>
        <w:ind w:left="360" w:hanging="360"/>
      </w:pPr>
      <w:rPr>
        <w:rFonts w:ascii="Sylfaen" w:hAnsi="Sylfae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9">
    <w:nsid w:val="32EE002E"/>
    <w:multiLevelType w:val="hybridMultilevel"/>
    <w:tmpl w:val="66621DE4"/>
    <w:lvl w:ilvl="0" w:tplc="4086E0A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nsid w:val="34D226AC"/>
    <w:multiLevelType w:val="hybridMultilevel"/>
    <w:tmpl w:val="7D7EC59C"/>
    <w:lvl w:ilvl="0" w:tplc="50A8C7B2">
      <w:start w:val="1"/>
      <w:numFmt w:val="lowerRoman"/>
      <w:lvlText w:val="(%1)"/>
      <w:lvlJc w:val="left"/>
      <w:pPr>
        <w:ind w:left="1428" w:hanging="72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31">
    <w:nsid w:val="371020C3"/>
    <w:multiLevelType w:val="hybridMultilevel"/>
    <w:tmpl w:val="0FF8097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3798737D"/>
    <w:multiLevelType w:val="hybridMultilevel"/>
    <w:tmpl w:val="93024D2A"/>
    <w:lvl w:ilvl="0" w:tplc="963E3E54">
      <w:start w:val="13"/>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3">
    <w:nsid w:val="3A21530B"/>
    <w:multiLevelType w:val="hybridMultilevel"/>
    <w:tmpl w:val="10140ECA"/>
    <w:lvl w:ilvl="0" w:tplc="FFFFFFFF">
      <w:start w:val="1"/>
      <w:numFmt w:val="bullet"/>
      <w:lvlText w:val=""/>
      <w:lvlJc w:val="left"/>
      <w:pPr>
        <w:ind w:left="720" w:hanging="360"/>
      </w:pPr>
      <w:rPr>
        <w:rFonts w:ascii="Wingdings"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3A4C387F"/>
    <w:multiLevelType w:val="hybridMultilevel"/>
    <w:tmpl w:val="2716E228"/>
    <w:lvl w:ilvl="0" w:tplc="4DC6260E">
      <w:start w:val="14"/>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5">
    <w:nsid w:val="3DB45D05"/>
    <w:multiLevelType w:val="hybridMultilevel"/>
    <w:tmpl w:val="87F0A93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nsid w:val="3EBD2A8C"/>
    <w:multiLevelType w:val="hybridMultilevel"/>
    <w:tmpl w:val="A42A8F22"/>
    <w:lvl w:ilvl="0" w:tplc="5A68B672">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nsid w:val="41FF1171"/>
    <w:multiLevelType w:val="hybridMultilevel"/>
    <w:tmpl w:val="79E2462C"/>
    <w:lvl w:ilvl="0" w:tplc="C4407034">
      <w:start w:val="1"/>
      <w:numFmt w:val="bullet"/>
      <w:lvlText w:val="▪"/>
      <w:lvlJc w:val="left"/>
      <w:pPr>
        <w:ind w:left="360" w:hanging="360"/>
      </w:pPr>
      <w:rPr>
        <w:rFonts w:ascii="Sylfaen" w:hAnsi="Sylfae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8">
    <w:nsid w:val="48385CEE"/>
    <w:multiLevelType w:val="hybridMultilevel"/>
    <w:tmpl w:val="EC9A7A32"/>
    <w:lvl w:ilvl="0" w:tplc="DF5689D4">
      <w:start w:val="1"/>
      <w:numFmt w:val="lowerRoman"/>
      <w:lvlText w:val="(%1)"/>
      <w:lvlJc w:val="left"/>
      <w:pPr>
        <w:ind w:left="1428" w:hanging="72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39">
    <w:nsid w:val="48843D99"/>
    <w:multiLevelType w:val="hybridMultilevel"/>
    <w:tmpl w:val="F926D784"/>
    <w:lvl w:ilvl="0" w:tplc="D1786B4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nsid w:val="4A2E1015"/>
    <w:multiLevelType w:val="hybridMultilevel"/>
    <w:tmpl w:val="404C0DF2"/>
    <w:lvl w:ilvl="0" w:tplc="BC5EEFB2">
      <w:start w:val="1"/>
      <w:numFmt w:val="decimal"/>
      <w:lvlText w:val="%1."/>
      <w:lvlJc w:val="left"/>
      <w:pPr>
        <w:ind w:left="1776" w:hanging="360"/>
      </w:pPr>
      <w:rPr>
        <w:rFonts w:hint="default"/>
      </w:r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41">
    <w:nsid w:val="4B33171C"/>
    <w:multiLevelType w:val="hybridMultilevel"/>
    <w:tmpl w:val="3D36BDA2"/>
    <w:lvl w:ilvl="0" w:tplc="35349532">
      <w:start w:val="1"/>
      <w:numFmt w:val="lowerRoman"/>
      <w:lvlText w:val="(%1)"/>
      <w:lvlJc w:val="left"/>
      <w:pPr>
        <w:ind w:left="1428" w:hanging="72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42">
    <w:nsid w:val="50173F4B"/>
    <w:multiLevelType w:val="hybridMultilevel"/>
    <w:tmpl w:val="FC96D440"/>
    <w:lvl w:ilvl="0" w:tplc="F828B882">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nsid w:val="51D75966"/>
    <w:multiLevelType w:val="hybridMultilevel"/>
    <w:tmpl w:val="B4664E6E"/>
    <w:lvl w:ilvl="0" w:tplc="7DF229DE">
      <w:start w:val="1"/>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nsid w:val="553D4B26"/>
    <w:multiLevelType w:val="hybridMultilevel"/>
    <w:tmpl w:val="77B0100A"/>
    <w:lvl w:ilvl="0" w:tplc="00D40C92">
      <w:start w:val="1"/>
      <w:numFmt w:val="decimal"/>
      <w:lvlText w:val="Tableau  %1."/>
      <w:lvlJc w:val="left"/>
      <w:pPr>
        <w:ind w:left="720" w:hanging="360"/>
      </w:pPr>
      <w:rPr>
        <w:rFonts w:ascii="Calibri" w:hAnsi="Calibri" w:hint="default"/>
        <w:b/>
        <w:i w:val="0"/>
        <w:color w:val="984806"/>
        <w:sz w:val="22"/>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5">
    <w:nsid w:val="58E51CD7"/>
    <w:multiLevelType w:val="hybridMultilevel"/>
    <w:tmpl w:val="58A2B8D6"/>
    <w:lvl w:ilvl="0" w:tplc="BB8ED536">
      <w:start w:val="1"/>
      <w:numFmt w:val="decimal"/>
      <w:lvlText w:val="%1."/>
      <w:lvlJc w:val="left"/>
      <w:pPr>
        <w:ind w:left="1068"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6">
    <w:nsid w:val="59141F6E"/>
    <w:multiLevelType w:val="hybridMultilevel"/>
    <w:tmpl w:val="B6FA1C1E"/>
    <w:lvl w:ilvl="0" w:tplc="C4407034">
      <w:start w:val="1"/>
      <w:numFmt w:val="bullet"/>
      <w:lvlText w:val="▪"/>
      <w:lvlJc w:val="left"/>
      <w:pPr>
        <w:ind w:left="360" w:hanging="360"/>
      </w:pPr>
      <w:rPr>
        <w:rFonts w:ascii="Sylfaen" w:hAnsi="Sylfae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7">
    <w:nsid w:val="5AC4489F"/>
    <w:multiLevelType w:val="hybridMultilevel"/>
    <w:tmpl w:val="BCCEC334"/>
    <w:lvl w:ilvl="0" w:tplc="605AEE2C">
      <w:start w:val="1"/>
      <w:numFmt w:val="lowerRoman"/>
      <w:lvlText w:val="(%1)"/>
      <w:lvlJc w:val="left"/>
      <w:pPr>
        <w:ind w:left="1428" w:hanging="72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48">
    <w:nsid w:val="5B824D08"/>
    <w:multiLevelType w:val="hybridMultilevel"/>
    <w:tmpl w:val="583C6F6C"/>
    <w:lvl w:ilvl="0" w:tplc="C4407034">
      <w:start w:val="1"/>
      <w:numFmt w:val="bullet"/>
      <w:lvlText w:val="▪"/>
      <w:lvlJc w:val="left"/>
      <w:pPr>
        <w:ind w:left="360" w:hanging="360"/>
      </w:pPr>
      <w:rPr>
        <w:rFonts w:ascii="Sylfaen" w:hAnsi="Sylfae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9">
    <w:nsid w:val="5DFC52E2"/>
    <w:multiLevelType w:val="hybridMultilevel"/>
    <w:tmpl w:val="FD646C5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0">
    <w:nsid w:val="605978E9"/>
    <w:multiLevelType w:val="hybridMultilevel"/>
    <w:tmpl w:val="C0307678"/>
    <w:lvl w:ilvl="0" w:tplc="C4407034">
      <w:start w:val="1"/>
      <w:numFmt w:val="bullet"/>
      <w:lvlText w:val="▪"/>
      <w:lvlJc w:val="left"/>
      <w:pPr>
        <w:ind w:left="360" w:hanging="360"/>
      </w:pPr>
      <w:rPr>
        <w:rFonts w:ascii="Sylfaen" w:hAnsi="Sylfae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1">
    <w:nsid w:val="60C93D5E"/>
    <w:multiLevelType w:val="hybridMultilevel"/>
    <w:tmpl w:val="478E80B2"/>
    <w:lvl w:ilvl="0" w:tplc="9AAA0016">
      <w:start w:val="1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2">
    <w:nsid w:val="626C0D23"/>
    <w:multiLevelType w:val="hybridMultilevel"/>
    <w:tmpl w:val="2FF2A2F8"/>
    <w:lvl w:ilvl="0" w:tplc="C4407034">
      <w:start w:val="1"/>
      <w:numFmt w:val="bullet"/>
      <w:lvlText w:val="▪"/>
      <w:lvlJc w:val="left"/>
      <w:pPr>
        <w:ind w:left="360" w:hanging="360"/>
      </w:pPr>
      <w:rPr>
        <w:rFonts w:ascii="Sylfaen" w:hAnsi="Sylfae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3">
    <w:nsid w:val="660E0564"/>
    <w:multiLevelType w:val="hybridMultilevel"/>
    <w:tmpl w:val="D4B0085C"/>
    <w:lvl w:ilvl="0" w:tplc="C4407034">
      <w:start w:val="1"/>
      <w:numFmt w:val="bullet"/>
      <w:lvlText w:val="▪"/>
      <w:lvlJc w:val="left"/>
      <w:pPr>
        <w:ind w:left="360" w:hanging="360"/>
      </w:pPr>
      <w:rPr>
        <w:rFonts w:ascii="Sylfaen" w:hAnsi="Sylfae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4">
    <w:nsid w:val="665D5CF8"/>
    <w:multiLevelType w:val="hybridMultilevel"/>
    <w:tmpl w:val="DFB0011C"/>
    <w:lvl w:ilvl="0" w:tplc="C4407034">
      <w:start w:val="1"/>
      <w:numFmt w:val="bullet"/>
      <w:lvlText w:val="▪"/>
      <w:lvlJc w:val="left"/>
      <w:pPr>
        <w:ind w:left="4608" w:hanging="360"/>
      </w:pPr>
      <w:rPr>
        <w:rFonts w:ascii="Sylfaen" w:hAnsi="Sylfaen" w:hint="default"/>
      </w:rPr>
    </w:lvl>
    <w:lvl w:ilvl="1" w:tplc="040C0003" w:tentative="1">
      <w:start w:val="1"/>
      <w:numFmt w:val="bullet"/>
      <w:lvlText w:val="o"/>
      <w:lvlJc w:val="left"/>
      <w:pPr>
        <w:ind w:left="5328" w:hanging="360"/>
      </w:pPr>
      <w:rPr>
        <w:rFonts w:ascii="Courier New" w:hAnsi="Courier New" w:cs="Courier New" w:hint="default"/>
      </w:rPr>
    </w:lvl>
    <w:lvl w:ilvl="2" w:tplc="040C0005" w:tentative="1">
      <w:start w:val="1"/>
      <w:numFmt w:val="bullet"/>
      <w:lvlText w:val=""/>
      <w:lvlJc w:val="left"/>
      <w:pPr>
        <w:ind w:left="6048" w:hanging="360"/>
      </w:pPr>
      <w:rPr>
        <w:rFonts w:ascii="Wingdings" w:hAnsi="Wingdings" w:hint="default"/>
      </w:rPr>
    </w:lvl>
    <w:lvl w:ilvl="3" w:tplc="040C0001" w:tentative="1">
      <w:start w:val="1"/>
      <w:numFmt w:val="bullet"/>
      <w:lvlText w:val=""/>
      <w:lvlJc w:val="left"/>
      <w:pPr>
        <w:ind w:left="6768" w:hanging="360"/>
      </w:pPr>
      <w:rPr>
        <w:rFonts w:ascii="Symbol" w:hAnsi="Symbol" w:hint="default"/>
      </w:rPr>
    </w:lvl>
    <w:lvl w:ilvl="4" w:tplc="040C0003" w:tentative="1">
      <w:start w:val="1"/>
      <w:numFmt w:val="bullet"/>
      <w:lvlText w:val="o"/>
      <w:lvlJc w:val="left"/>
      <w:pPr>
        <w:ind w:left="7488" w:hanging="360"/>
      </w:pPr>
      <w:rPr>
        <w:rFonts w:ascii="Courier New" w:hAnsi="Courier New" w:cs="Courier New" w:hint="default"/>
      </w:rPr>
    </w:lvl>
    <w:lvl w:ilvl="5" w:tplc="040C0005" w:tentative="1">
      <w:start w:val="1"/>
      <w:numFmt w:val="bullet"/>
      <w:lvlText w:val=""/>
      <w:lvlJc w:val="left"/>
      <w:pPr>
        <w:ind w:left="8208" w:hanging="360"/>
      </w:pPr>
      <w:rPr>
        <w:rFonts w:ascii="Wingdings" w:hAnsi="Wingdings" w:hint="default"/>
      </w:rPr>
    </w:lvl>
    <w:lvl w:ilvl="6" w:tplc="040C0001" w:tentative="1">
      <w:start w:val="1"/>
      <w:numFmt w:val="bullet"/>
      <w:lvlText w:val=""/>
      <w:lvlJc w:val="left"/>
      <w:pPr>
        <w:ind w:left="8928" w:hanging="360"/>
      </w:pPr>
      <w:rPr>
        <w:rFonts w:ascii="Symbol" w:hAnsi="Symbol" w:hint="default"/>
      </w:rPr>
    </w:lvl>
    <w:lvl w:ilvl="7" w:tplc="040C0003" w:tentative="1">
      <w:start w:val="1"/>
      <w:numFmt w:val="bullet"/>
      <w:lvlText w:val="o"/>
      <w:lvlJc w:val="left"/>
      <w:pPr>
        <w:ind w:left="9648" w:hanging="360"/>
      </w:pPr>
      <w:rPr>
        <w:rFonts w:ascii="Courier New" w:hAnsi="Courier New" w:cs="Courier New" w:hint="default"/>
      </w:rPr>
    </w:lvl>
    <w:lvl w:ilvl="8" w:tplc="040C0005" w:tentative="1">
      <w:start w:val="1"/>
      <w:numFmt w:val="bullet"/>
      <w:lvlText w:val=""/>
      <w:lvlJc w:val="left"/>
      <w:pPr>
        <w:ind w:left="10368" w:hanging="360"/>
      </w:pPr>
      <w:rPr>
        <w:rFonts w:ascii="Wingdings" w:hAnsi="Wingdings" w:hint="default"/>
      </w:rPr>
    </w:lvl>
  </w:abstractNum>
  <w:abstractNum w:abstractNumId="55">
    <w:nsid w:val="67A44B29"/>
    <w:multiLevelType w:val="hybridMultilevel"/>
    <w:tmpl w:val="6BD68830"/>
    <w:lvl w:ilvl="0" w:tplc="C4407034">
      <w:start w:val="1"/>
      <w:numFmt w:val="bullet"/>
      <w:lvlText w:val="▪"/>
      <w:lvlJc w:val="left"/>
      <w:pPr>
        <w:ind w:left="360" w:hanging="360"/>
      </w:pPr>
      <w:rPr>
        <w:rFonts w:ascii="Sylfaen" w:hAnsi="Sylfae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6">
    <w:nsid w:val="68FB3538"/>
    <w:multiLevelType w:val="hybridMultilevel"/>
    <w:tmpl w:val="D92C09C8"/>
    <w:lvl w:ilvl="0" w:tplc="C4407034">
      <w:start w:val="1"/>
      <w:numFmt w:val="bullet"/>
      <w:lvlText w:val="▪"/>
      <w:lvlJc w:val="left"/>
      <w:pPr>
        <w:ind w:left="360" w:hanging="360"/>
      </w:pPr>
      <w:rPr>
        <w:rFonts w:ascii="Sylfaen" w:hAnsi="Sylfae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7">
    <w:nsid w:val="71116757"/>
    <w:multiLevelType w:val="hybridMultilevel"/>
    <w:tmpl w:val="4228442A"/>
    <w:lvl w:ilvl="0" w:tplc="C4407034">
      <w:start w:val="1"/>
      <w:numFmt w:val="bullet"/>
      <w:lvlText w:val="▪"/>
      <w:lvlJc w:val="left"/>
      <w:pPr>
        <w:ind w:left="360" w:hanging="360"/>
      </w:pPr>
      <w:rPr>
        <w:rFonts w:ascii="Sylfaen" w:hAnsi="Sylfaen"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8">
    <w:nsid w:val="744D7F68"/>
    <w:multiLevelType w:val="hybridMultilevel"/>
    <w:tmpl w:val="166C74DE"/>
    <w:lvl w:ilvl="0" w:tplc="AFDAD7AA">
      <w:start w:val="1"/>
      <w:numFmt w:val="lowerRoman"/>
      <w:lvlText w:val="(%1)"/>
      <w:lvlJc w:val="left"/>
      <w:pPr>
        <w:ind w:left="1428" w:hanging="72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59">
    <w:nsid w:val="768A6771"/>
    <w:multiLevelType w:val="hybridMultilevel"/>
    <w:tmpl w:val="A57CFF80"/>
    <w:lvl w:ilvl="0" w:tplc="9AF6729E">
      <w:start w:val="1"/>
      <w:numFmt w:val="lowerRoman"/>
      <w:lvlText w:val="(%1)"/>
      <w:lvlJc w:val="left"/>
      <w:pPr>
        <w:ind w:left="1428" w:hanging="72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60">
    <w:nsid w:val="77025EFB"/>
    <w:multiLevelType w:val="hybridMultilevel"/>
    <w:tmpl w:val="26A28FC8"/>
    <w:lvl w:ilvl="0" w:tplc="2E804CA8">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1">
    <w:nsid w:val="78577686"/>
    <w:multiLevelType w:val="hybridMultilevel"/>
    <w:tmpl w:val="153C1FD2"/>
    <w:lvl w:ilvl="0" w:tplc="944472C2">
      <w:start w:val="1"/>
      <w:numFmt w:val="lowerRoman"/>
      <w:lvlText w:val="(%1)"/>
      <w:lvlJc w:val="left"/>
      <w:pPr>
        <w:ind w:left="1428" w:hanging="72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62">
    <w:nsid w:val="78937266"/>
    <w:multiLevelType w:val="hybridMultilevel"/>
    <w:tmpl w:val="67E0780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3">
    <w:nsid w:val="78D43415"/>
    <w:multiLevelType w:val="hybridMultilevel"/>
    <w:tmpl w:val="E3689CCE"/>
    <w:lvl w:ilvl="0" w:tplc="803CF372">
      <w:start w:val="1"/>
      <w:numFmt w:val="lowerRoman"/>
      <w:lvlText w:val="(%1)"/>
      <w:lvlJc w:val="left"/>
      <w:pPr>
        <w:ind w:left="1428" w:hanging="72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64">
    <w:nsid w:val="7E4450AD"/>
    <w:multiLevelType w:val="hybridMultilevel"/>
    <w:tmpl w:val="E40A14CA"/>
    <w:lvl w:ilvl="0" w:tplc="0234066E">
      <w:start w:val="1"/>
      <w:numFmt w:val="decimal"/>
      <w:lvlText w:val="%1."/>
      <w:lvlJc w:val="left"/>
      <w:pPr>
        <w:ind w:left="1065" w:hanging="36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num w:numId="1">
    <w:abstractNumId w:val="31"/>
  </w:num>
  <w:num w:numId="2">
    <w:abstractNumId w:val="17"/>
  </w:num>
  <w:num w:numId="3">
    <w:abstractNumId w:val="6"/>
  </w:num>
  <w:num w:numId="4">
    <w:abstractNumId w:val="35"/>
  </w:num>
  <w:num w:numId="5">
    <w:abstractNumId w:val="23"/>
  </w:num>
  <w:num w:numId="6">
    <w:abstractNumId w:val="26"/>
  </w:num>
  <w:num w:numId="7">
    <w:abstractNumId w:val="4"/>
  </w:num>
  <w:num w:numId="8">
    <w:abstractNumId w:val="9"/>
  </w:num>
  <w:num w:numId="9">
    <w:abstractNumId w:val="13"/>
  </w:num>
  <w:num w:numId="10">
    <w:abstractNumId w:val="33"/>
  </w:num>
  <w:num w:numId="11">
    <w:abstractNumId w:val="52"/>
  </w:num>
  <w:num w:numId="12">
    <w:abstractNumId w:val="19"/>
  </w:num>
  <w:num w:numId="13">
    <w:abstractNumId w:val="15"/>
  </w:num>
  <w:num w:numId="14">
    <w:abstractNumId w:val="55"/>
  </w:num>
  <w:num w:numId="15">
    <w:abstractNumId w:val="57"/>
  </w:num>
  <w:num w:numId="16">
    <w:abstractNumId w:val="3"/>
  </w:num>
  <w:num w:numId="17">
    <w:abstractNumId w:val="10"/>
  </w:num>
  <w:num w:numId="18">
    <w:abstractNumId w:val="46"/>
  </w:num>
  <w:num w:numId="19">
    <w:abstractNumId w:val="37"/>
  </w:num>
  <w:num w:numId="20">
    <w:abstractNumId w:val="48"/>
  </w:num>
  <w:num w:numId="21">
    <w:abstractNumId w:val="50"/>
  </w:num>
  <w:num w:numId="22">
    <w:abstractNumId w:val="5"/>
  </w:num>
  <w:num w:numId="23">
    <w:abstractNumId w:val="11"/>
  </w:num>
  <w:num w:numId="24">
    <w:abstractNumId w:val="53"/>
  </w:num>
  <w:num w:numId="25">
    <w:abstractNumId w:val="25"/>
  </w:num>
  <w:num w:numId="26">
    <w:abstractNumId w:val="28"/>
  </w:num>
  <w:num w:numId="27">
    <w:abstractNumId w:val="27"/>
  </w:num>
  <w:num w:numId="28">
    <w:abstractNumId w:val="56"/>
  </w:num>
  <w:num w:numId="29">
    <w:abstractNumId w:val="8"/>
  </w:num>
  <w:num w:numId="30">
    <w:abstractNumId w:val="12"/>
  </w:num>
  <w:num w:numId="31">
    <w:abstractNumId w:val="39"/>
  </w:num>
  <w:num w:numId="32">
    <w:abstractNumId w:val="36"/>
  </w:num>
  <w:num w:numId="33">
    <w:abstractNumId w:val="29"/>
  </w:num>
  <w:num w:numId="34">
    <w:abstractNumId w:val="20"/>
  </w:num>
  <w:num w:numId="35">
    <w:abstractNumId w:val="60"/>
  </w:num>
  <w:num w:numId="36">
    <w:abstractNumId w:val="54"/>
  </w:num>
  <w:num w:numId="37">
    <w:abstractNumId w:val="16"/>
  </w:num>
  <w:num w:numId="38">
    <w:abstractNumId w:val="44"/>
  </w:num>
  <w:num w:numId="39">
    <w:abstractNumId w:val="62"/>
  </w:num>
  <w:num w:numId="40">
    <w:abstractNumId w:val="1"/>
  </w:num>
  <w:num w:numId="41">
    <w:abstractNumId w:val="7"/>
  </w:num>
  <w:num w:numId="42">
    <w:abstractNumId w:val="61"/>
  </w:num>
  <w:num w:numId="43">
    <w:abstractNumId w:val="24"/>
  </w:num>
  <w:num w:numId="44">
    <w:abstractNumId w:val="38"/>
  </w:num>
  <w:num w:numId="45">
    <w:abstractNumId w:val="43"/>
  </w:num>
  <w:num w:numId="46">
    <w:abstractNumId w:val="51"/>
  </w:num>
  <w:num w:numId="47">
    <w:abstractNumId w:val="32"/>
  </w:num>
  <w:num w:numId="48">
    <w:abstractNumId w:val="34"/>
  </w:num>
  <w:num w:numId="49">
    <w:abstractNumId w:val="14"/>
  </w:num>
  <w:num w:numId="50">
    <w:abstractNumId w:val="41"/>
  </w:num>
  <w:num w:numId="51">
    <w:abstractNumId w:val="63"/>
  </w:num>
  <w:num w:numId="52">
    <w:abstractNumId w:val="58"/>
  </w:num>
  <w:num w:numId="53">
    <w:abstractNumId w:val="47"/>
  </w:num>
  <w:num w:numId="54">
    <w:abstractNumId w:val="30"/>
  </w:num>
  <w:num w:numId="55">
    <w:abstractNumId w:val="21"/>
  </w:num>
  <w:num w:numId="56">
    <w:abstractNumId w:val="59"/>
  </w:num>
  <w:num w:numId="57">
    <w:abstractNumId w:val="42"/>
  </w:num>
  <w:num w:numId="58">
    <w:abstractNumId w:val="64"/>
  </w:num>
  <w:num w:numId="59">
    <w:abstractNumId w:val="0"/>
  </w:num>
  <w:num w:numId="60">
    <w:abstractNumId w:val="2"/>
  </w:num>
  <w:num w:numId="61">
    <w:abstractNumId w:val="18"/>
  </w:num>
  <w:num w:numId="62">
    <w:abstractNumId w:val="40"/>
  </w:num>
  <w:num w:numId="63">
    <w:abstractNumId w:val="22"/>
  </w:num>
  <w:num w:numId="64">
    <w:abstractNumId w:val="49"/>
  </w:num>
  <w:num w:numId="65">
    <w:abstractNumId w:val="45"/>
  </w:num>
  <w:numIdMacAtCleanup w:val="5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defaultTabStop w:val="708"/>
  <w:hyphenationZone w:val="425"/>
  <w:characterSpacingControl w:val="doNotCompress"/>
  <w:footnotePr>
    <w:footnote w:id="0"/>
    <w:footnote w:id="1"/>
  </w:footnotePr>
  <w:endnotePr>
    <w:endnote w:id="0"/>
    <w:endnote w:id="1"/>
  </w:endnotePr>
  <w:compat/>
  <w:rsids>
    <w:rsidRoot w:val="00383165"/>
    <w:rsid w:val="00003BFD"/>
    <w:rsid w:val="00006A1A"/>
    <w:rsid w:val="00012DC1"/>
    <w:rsid w:val="0001319C"/>
    <w:rsid w:val="00022544"/>
    <w:rsid w:val="00024EF9"/>
    <w:rsid w:val="00030138"/>
    <w:rsid w:val="00034033"/>
    <w:rsid w:val="0005271D"/>
    <w:rsid w:val="00067D31"/>
    <w:rsid w:val="000733A4"/>
    <w:rsid w:val="000974BD"/>
    <w:rsid w:val="000A77BE"/>
    <w:rsid w:val="000C3505"/>
    <w:rsid w:val="000C6545"/>
    <w:rsid w:val="000D76A7"/>
    <w:rsid w:val="000E2291"/>
    <w:rsid w:val="000E3312"/>
    <w:rsid w:val="000F218D"/>
    <w:rsid w:val="000F2441"/>
    <w:rsid w:val="000F2679"/>
    <w:rsid w:val="000F47B7"/>
    <w:rsid w:val="000F5B40"/>
    <w:rsid w:val="00103D40"/>
    <w:rsid w:val="00106980"/>
    <w:rsid w:val="00117B5F"/>
    <w:rsid w:val="001261CC"/>
    <w:rsid w:val="0013033D"/>
    <w:rsid w:val="00132D7F"/>
    <w:rsid w:val="001341BC"/>
    <w:rsid w:val="00137D93"/>
    <w:rsid w:val="00142990"/>
    <w:rsid w:val="0017757D"/>
    <w:rsid w:val="00183947"/>
    <w:rsid w:val="0018493A"/>
    <w:rsid w:val="001C652B"/>
    <w:rsid w:val="001D0DBB"/>
    <w:rsid w:val="001D6030"/>
    <w:rsid w:val="001F5799"/>
    <w:rsid w:val="001F60FA"/>
    <w:rsid w:val="001F654B"/>
    <w:rsid w:val="00207B05"/>
    <w:rsid w:val="00235FA7"/>
    <w:rsid w:val="00236B7F"/>
    <w:rsid w:val="002372C5"/>
    <w:rsid w:val="0024525E"/>
    <w:rsid w:val="00266CA0"/>
    <w:rsid w:val="00281E4B"/>
    <w:rsid w:val="00283A84"/>
    <w:rsid w:val="002B16E5"/>
    <w:rsid w:val="002E3F5F"/>
    <w:rsid w:val="002E443B"/>
    <w:rsid w:val="002F19EC"/>
    <w:rsid w:val="002F1A28"/>
    <w:rsid w:val="00304807"/>
    <w:rsid w:val="00313E5A"/>
    <w:rsid w:val="00317BF5"/>
    <w:rsid w:val="003228B2"/>
    <w:rsid w:val="00330190"/>
    <w:rsid w:val="003400C7"/>
    <w:rsid w:val="00340409"/>
    <w:rsid w:val="0035366D"/>
    <w:rsid w:val="0036544D"/>
    <w:rsid w:val="003713F4"/>
    <w:rsid w:val="00374795"/>
    <w:rsid w:val="00375747"/>
    <w:rsid w:val="00383165"/>
    <w:rsid w:val="003837CD"/>
    <w:rsid w:val="00385DB9"/>
    <w:rsid w:val="0038718C"/>
    <w:rsid w:val="003900DD"/>
    <w:rsid w:val="0039404F"/>
    <w:rsid w:val="003A16BE"/>
    <w:rsid w:val="003E2CDF"/>
    <w:rsid w:val="003E4A3B"/>
    <w:rsid w:val="003F0662"/>
    <w:rsid w:val="003F13FD"/>
    <w:rsid w:val="00400097"/>
    <w:rsid w:val="00421C34"/>
    <w:rsid w:val="0042741A"/>
    <w:rsid w:val="0043619E"/>
    <w:rsid w:val="00442339"/>
    <w:rsid w:val="004442F0"/>
    <w:rsid w:val="00445C5F"/>
    <w:rsid w:val="00464CF1"/>
    <w:rsid w:val="004753E2"/>
    <w:rsid w:val="00476C26"/>
    <w:rsid w:val="00486675"/>
    <w:rsid w:val="0049120D"/>
    <w:rsid w:val="00493407"/>
    <w:rsid w:val="00495580"/>
    <w:rsid w:val="00497159"/>
    <w:rsid w:val="004A49BE"/>
    <w:rsid w:val="004B00E3"/>
    <w:rsid w:val="004C783B"/>
    <w:rsid w:val="004F35F2"/>
    <w:rsid w:val="00511D8D"/>
    <w:rsid w:val="005203C9"/>
    <w:rsid w:val="00523A51"/>
    <w:rsid w:val="00527347"/>
    <w:rsid w:val="00532852"/>
    <w:rsid w:val="005559BB"/>
    <w:rsid w:val="0057722D"/>
    <w:rsid w:val="00584054"/>
    <w:rsid w:val="005B12CD"/>
    <w:rsid w:val="005C7DAD"/>
    <w:rsid w:val="005D7EEE"/>
    <w:rsid w:val="005E12C9"/>
    <w:rsid w:val="005E418B"/>
    <w:rsid w:val="005E460D"/>
    <w:rsid w:val="005E5C38"/>
    <w:rsid w:val="005E6341"/>
    <w:rsid w:val="005F3C90"/>
    <w:rsid w:val="005F5F7F"/>
    <w:rsid w:val="006014B2"/>
    <w:rsid w:val="00606592"/>
    <w:rsid w:val="00606B51"/>
    <w:rsid w:val="00611966"/>
    <w:rsid w:val="0061234C"/>
    <w:rsid w:val="00612662"/>
    <w:rsid w:val="006136C4"/>
    <w:rsid w:val="006239A4"/>
    <w:rsid w:val="00623D60"/>
    <w:rsid w:val="00663953"/>
    <w:rsid w:val="0066592D"/>
    <w:rsid w:val="00665DA1"/>
    <w:rsid w:val="0068124C"/>
    <w:rsid w:val="00683D72"/>
    <w:rsid w:val="006A0DD9"/>
    <w:rsid w:val="006A1E8A"/>
    <w:rsid w:val="006B6E9F"/>
    <w:rsid w:val="006C5412"/>
    <w:rsid w:val="006D2F70"/>
    <w:rsid w:val="006E12AA"/>
    <w:rsid w:val="00703052"/>
    <w:rsid w:val="00705ABF"/>
    <w:rsid w:val="00707DCC"/>
    <w:rsid w:val="007158E4"/>
    <w:rsid w:val="00750039"/>
    <w:rsid w:val="00761E57"/>
    <w:rsid w:val="0076401A"/>
    <w:rsid w:val="00767966"/>
    <w:rsid w:val="00782FDF"/>
    <w:rsid w:val="00792C40"/>
    <w:rsid w:val="0079379D"/>
    <w:rsid w:val="007B499E"/>
    <w:rsid w:val="007C31B2"/>
    <w:rsid w:val="007D09B0"/>
    <w:rsid w:val="007D0B63"/>
    <w:rsid w:val="007D4AD7"/>
    <w:rsid w:val="007F172E"/>
    <w:rsid w:val="00805ECD"/>
    <w:rsid w:val="00806C14"/>
    <w:rsid w:val="00810B92"/>
    <w:rsid w:val="00815DB0"/>
    <w:rsid w:val="00823B26"/>
    <w:rsid w:val="008247D8"/>
    <w:rsid w:val="0082548F"/>
    <w:rsid w:val="00830379"/>
    <w:rsid w:val="00837ADF"/>
    <w:rsid w:val="00854D47"/>
    <w:rsid w:val="008635A7"/>
    <w:rsid w:val="008671D6"/>
    <w:rsid w:val="008676F9"/>
    <w:rsid w:val="008912F0"/>
    <w:rsid w:val="00891E09"/>
    <w:rsid w:val="008A49F5"/>
    <w:rsid w:val="008B73BA"/>
    <w:rsid w:val="008C4060"/>
    <w:rsid w:val="008C48D5"/>
    <w:rsid w:val="008C5767"/>
    <w:rsid w:val="008D2B86"/>
    <w:rsid w:val="008D3664"/>
    <w:rsid w:val="008F54E4"/>
    <w:rsid w:val="00920B9D"/>
    <w:rsid w:val="00933F3E"/>
    <w:rsid w:val="009353E9"/>
    <w:rsid w:val="009413B2"/>
    <w:rsid w:val="00944C97"/>
    <w:rsid w:val="00947CA4"/>
    <w:rsid w:val="00954DAF"/>
    <w:rsid w:val="00956B98"/>
    <w:rsid w:val="009719DD"/>
    <w:rsid w:val="0097222C"/>
    <w:rsid w:val="009830A5"/>
    <w:rsid w:val="009A7565"/>
    <w:rsid w:val="009B26CD"/>
    <w:rsid w:val="009B33E9"/>
    <w:rsid w:val="009C28E3"/>
    <w:rsid w:val="009D7C12"/>
    <w:rsid w:val="009E3E17"/>
    <w:rsid w:val="009F0041"/>
    <w:rsid w:val="009F1F9F"/>
    <w:rsid w:val="009F4DBE"/>
    <w:rsid w:val="009F7CC4"/>
    <w:rsid w:val="00A11E5A"/>
    <w:rsid w:val="00A13224"/>
    <w:rsid w:val="00A60FA6"/>
    <w:rsid w:val="00A71776"/>
    <w:rsid w:val="00A736CD"/>
    <w:rsid w:val="00A766FB"/>
    <w:rsid w:val="00A96577"/>
    <w:rsid w:val="00AA71CB"/>
    <w:rsid w:val="00AB199E"/>
    <w:rsid w:val="00AB3AF0"/>
    <w:rsid w:val="00AE5D95"/>
    <w:rsid w:val="00AE6A8E"/>
    <w:rsid w:val="00B13A13"/>
    <w:rsid w:val="00B13FBE"/>
    <w:rsid w:val="00B35299"/>
    <w:rsid w:val="00B44620"/>
    <w:rsid w:val="00B44E84"/>
    <w:rsid w:val="00B52323"/>
    <w:rsid w:val="00B741C4"/>
    <w:rsid w:val="00B76A9D"/>
    <w:rsid w:val="00B85498"/>
    <w:rsid w:val="00B94E67"/>
    <w:rsid w:val="00BB0196"/>
    <w:rsid w:val="00BB472C"/>
    <w:rsid w:val="00BC1352"/>
    <w:rsid w:val="00BD024C"/>
    <w:rsid w:val="00BD6D7F"/>
    <w:rsid w:val="00BD7314"/>
    <w:rsid w:val="00C11547"/>
    <w:rsid w:val="00C259B4"/>
    <w:rsid w:val="00C2658F"/>
    <w:rsid w:val="00C34DE9"/>
    <w:rsid w:val="00C40653"/>
    <w:rsid w:val="00C50CBD"/>
    <w:rsid w:val="00C566DC"/>
    <w:rsid w:val="00C60D8D"/>
    <w:rsid w:val="00C75A04"/>
    <w:rsid w:val="00C77277"/>
    <w:rsid w:val="00CE0989"/>
    <w:rsid w:val="00CF65CB"/>
    <w:rsid w:val="00D007C2"/>
    <w:rsid w:val="00D00845"/>
    <w:rsid w:val="00D03EEF"/>
    <w:rsid w:val="00D14A65"/>
    <w:rsid w:val="00D15F75"/>
    <w:rsid w:val="00D254A2"/>
    <w:rsid w:val="00D57806"/>
    <w:rsid w:val="00D60ACC"/>
    <w:rsid w:val="00D6523E"/>
    <w:rsid w:val="00D73C3B"/>
    <w:rsid w:val="00D74536"/>
    <w:rsid w:val="00D9695A"/>
    <w:rsid w:val="00DB0C9A"/>
    <w:rsid w:val="00DB2D00"/>
    <w:rsid w:val="00DB2E61"/>
    <w:rsid w:val="00DB6BB0"/>
    <w:rsid w:val="00DC127C"/>
    <w:rsid w:val="00DC760B"/>
    <w:rsid w:val="00DC7D91"/>
    <w:rsid w:val="00DD5A78"/>
    <w:rsid w:val="00DD5B05"/>
    <w:rsid w:val="00DD5C7F"/>
    <w:rsid w:val="00DE02CB"/>
    <w:rsid w:val="00DE20AA"/>
    <w:rsid w:val="00DF0EB5"/>
    <w:rsid w:val="00E00682"/>
    <w:rsid w:val="00E03BC2"/>
    <w:rsid w:val="00E1123B"/>
    <w:rsid w:val="00E223E6"/>
    <w:rsid w:val="00E31092"/>
    <w:rsid w:val="00E41D74"/>
    <w:rsid w:val="00E463F6"/>
    <w:rsid w:val="00E46DCC"/>
    <w:rsid w:val="00E62B12"/>
    <w:rsid w:val="00E77F5B"/>
    <w:rsid w:val="00E80733"/>
    <w:rsid w:val="00EA2DB5"/>
    <w:rsid w:val="00EB07DF"/>
    <w:rsid w:val="00EC38E1"/>
    <w:rsid w:val="00ED32C9"/>
    <w:rsid w:val="00ED6BBE"/>
    <w:rsid w:val="00EE16E3"/>
    <w:rsid w:val="00EE5D08"/>
    <w:rsid w:val="00F0471A"/>
    <w:rsid w:val="00F06DC5"/>
    <w:rsid w:val="00F124EF"/>
    <w:rsid w:val="00F1271B"/>
    <w:rsid w:val="00F35904"/>
    <w:rsid w:val="00F415C9"/>
    <w:rsid w:val="00F5466D"/>
    <w:rsid w:val="00F638D3"/>
    <w:rsid w:val="00F74053"/>
    <w:rsid w:val="00F84B9C"/>
    <w:rsid w:val="00FB3520"/>
    <w:rsid w:val="00FB3DED"/>
    <w:rsid w:val="00FC0AC0"/>
    <w:rsid w:val="00FC167D"/>
    <w:rsid w:val="00FD5AD1"/>
    <w:rsid w:val="00FD7DF2"/>
    <w:rsid w:val="00FE1B23"/>
    <w:rsid w:val="00FE6E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List Continue"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165"/>
    <w:pPr>
      <w:spacing w:after="200" w:line="276" w:lineRule="auto"/>
    </w:pPr>
    <w:rPr>
      <w:sz w:val="22"/>
      <w:szCs w:val="22"/>
      <w:lang w:eastAsia="en-US"/>
    </w:rPr>
  </w:style>
  <w:style w:type="paragraph" w:styleId="Heading1">
    <w:name w:val="heading 1"/>
    <w:basedOn w:val="Normal"/>
    <w:next w:val="Normal"/>
    <w:link w:val="Heading1Char"/>
    <w:uiPriority w:val="9"/>
    <w:qFormat/>
    <w:rsid w:val="00383165"/>
    <w:pPr>
      <w:keepNext/>
      <w:keepLines/>
      <w:spacing w:before="480" w:after="0"/>
      <w:outlineLvl w:val="0"/>
    </w:pPr>
    <w:rPr>
      <w:rFonts w:ascii="Times New Roman" w:eastAsia="Times New Roman" w:hAnsi="Times New Roman"/>
      <w:b/>
      <w:bCs/>
      <w:sz w:val="32"/>
      <w:szCs w:val="28"/>
    </w:rPr>
  </w:style>
  <w:style w:type="paragraph" w:styleId="Heading2">
    <w:name w:val="heading 2"/>
    <w:basedOn w:val="Normal"/>
    <w:next w:val="Normal"/>
    <w:link w:val="Heading2Char"/>
    <w:uiPriority w:val="9"/>
    <w:unhideWhenUsed/>
    <w:qFormat/>
    <w:rsid w:val="00383165"/>
    <w:pPr>
      <w:keepNext/>
      <w:keepLines/>
      <w:spacing w:before="200" w:after="0"/>
      <w:outlineLvl w:val="1"/>
    </w:pPr>
    <w:rPr>
      <w:rFonts w:ascii="Times New Roman" w:eastAsia="Times New Roman" w:hAnsi="Times New Roman"/>
      <w:b/>
      <w:bCs/>
      <w:sz w:val="28"/>
      <w:szCs w:val="26"/>
    </w:rPr>
  </w:style>
  <w:style w:type="paragraph" w:styleId="Heading3">
    <w:name w:val="heading 3"/>
    <w:basedOn w:val="Normal"/>
    <w:next w:val="Normal"/>
    <w:link w:val="Heading3Char"/>
    <w:qFormat/>
    <w:rsid w:val="00383165"/>
    <w:pPr>
      <w:keepNext/>
      <w:spacing w:before="240" w:after="60" w:line="240" w:lineRule="auto"/>
      <w:outlineLvl w:val="2"/>
    </w:pPr>
    <w:rPr>
      <w:rFonts w:ascii="Times New Roman" w:eastAsia="Times New Roman" w:hAnsi="Times New Roman" w:cs="Arial"/>
      <w:b/>
      <w:bCs/>
      <w:sz w:val="24"/>
      <w:szCs w:val="26"/>
    </w:rPr>
  </w:style>
  <w:style w:type="paragraph" w:styleId="Heading4">
    <w:name w:val="heading 4"/>
    <w:basedOn w:val="Normal"/>
    <w:next w:val="Normal"/>
    <w:link w:val="Heading4Char"/>
    <w:uiPriority w:val="9"/>
    <w:unhideWhenUsed/>
    <w:qFormat/>
    <w:rsid w:val="000F5B40"/>
    <w:pPr>
      <w:keepNext/>
      <w:keepLines/>
      <w:spacing w:before="200" w:after="0"/>
      <w:outlineLvl w:val="3"/>
    </w:pPr>
    <w:rPr>
      <w:rFonts w:ascii="Times New Roman" w:eastAsiaTheme="majorEastAsia" w:hAnsi="Times New Roman" w:cstheme="majorBidi"/>
      <w:bCs/>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3165"/>
    <w:rPr>
      <w:rFonts w:ascii="Times New Roman" w:eastAsia="Times New Roman" w:hAnsi="Times New Roman" w:cs="Times New Roman"/>
      <w:b/>
      <w:bCs/>
      <w:sz w:val="32"/>
      <w:szCs w:val="28"/>
    </w:rPr>
  </w:style>
  <w:style w:type="character" w:customStyle="1" w:styleId="Heading2Char">
    <w:name w:val="Heading 2 Char"/>
    <w:basedOn w:val="DefaultParagraphFont"/>
    <w:link w:val="Heading2"/>
    <w:uiPriority w:val="9"/>
    <w:rsid w:val="00383165"/>
    <w:rPr>
      <w:rFonts w:ascii="Times New Roman" w:eastAsia="Times New Roman" w:hAnsi="Times New Roman" w:cs="Times New Roman"/>
      <w:b/>
      <w:bCs/>
      <w:sz w:val="28"/>
      <w:szCs w:val="26"/>
    </w:rPr>
  </w:style>
  <w:style w:type="character" w:customStyle="1" w:styleId="Heading3Char">
    <w:name w:val="Heading 3 Char"/>
    <w:basedOn w:val="DefaultParagraphFont"/>
    <w:link w:val="Heading3"/>
    <w:rsid w:val="00383165"/>
    <w:rPr>
      <w:rFonts w:ascii="Times New Roman" w:eastAsia="Times New Roman" w:hAnsi="Times New Roman" w:cs="Arial"/>
      <w:b/>
      <w:bCs/>
      <w:sz w:val="24"/>
      <w:szCs w:val="26"/>
    </w:rPr>
  </w:style>
  <w:style w:type="paragraph" w:styleId="TOC1">
    <w:name w:val="toc 1"/>
    <w:basedOn w:val="Normal"/>
    <w:next w:val="Normal"/>
    <w:autoRedefine/>
    <w:uiPriority w:val="39"/>
    <w:rsid w:val="00383165"/>
    <w:pPr>
      <w:spacing w:after="0" w:line="240" w:lineRule="auto"/>
    </w:pPr>
    <w:rPr>
      <w:rFonts w:ascii="Times New Roman" w:eastAsia="Times New Roman" w:hAnsi="Times New Roman"/>
      <w:sz w:val="24"/>
      <w:szCs w:val="24"/>
      <w:lang w:eastAsia="pt-PT"/>
    </w:rPr>
  </w:style>
  <w:style w:type="paragraph" w:styleId="ListContinue">
    <w:name w:val="List Continue"/>
    <w:basedOn w:val="Normal"/>
    <w:rsid w:val="00383165"/>
    <w:pPr>
      <w:spacing w:after="120" w:line="240" w:lineRule="auto"/>
      <w:ind w:left="283"/>
    </w:pPr>
    <w:rPr>
      <w:rFonts w:ascii="Times New Roman" w:eastAsia="Times New Roman" w:hAnsi="Times New Roman"/>
      <w:sz w:val="24"/>
      <w:szCs w:val="24"/>
      <w:lang w:eastAsia="pt-PT"/>
    </w:rPr>
  </w:style>
  <w:style w:type="paragraph" w:styleId="BodyText">
    <w:name w:val="Body Text"/>
    <w:basedOn w:val="Normal"/>
    <w:link w:val="BodyTextChar"/>
    <w:rsid w:val="00383165"/>
    <w:pPr>
      <w:spacing w:after="12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rsid w:val="00383165"/>
    <w:rPr>
      <w:rFonts w:ascii="Times New Roman" w:eastAsia="Times New Roman" w:hAnsi="Times New Roman" w:cs="Times New Roman"/>
      <w:sz w:val="24"/>
      <w:szCs w:val="24"/>
    </w:rPr>
  </w:style>
  <w:style w:type="paragraph" w:styleId="ListParagraph">
    <w:name w:val="List Paragraph"/>
    <w:basedOn w:val="Normal"/>
    <w:uiPriority w:val="34"/>
    <w:qFormat/>
    <w:rsid w:val="00383165"/>
    <w:pPr>
      <w:ind w:left="720"/>
      <w:contextualSpacing/>
    </w:pPr>
  </w:style>
  <w:style w:type="paragraph" w:styleId="BodyTextIndent">
    <w:name w:val="Body Text Indent"/>
    <w:basedOn w:val="Normal"/>
    <w:link w:val="BodyTextIndentChar"/>
    <w:uiPriority w:val="99"/>
    <w:unhideWhenUsed/>
    <w:rsid w:val="00383165"/>
    <w:pPr>
      <w:spacing w:after="120"/>
      <w:ind w:left="283"/>
    </w:pPr>
  </w:style>
  <w:style w:type="character" w:customStyle="1" w:styleId="BodyTextIndentChar">
    <w:name w:val="Body Text Indent Char"/>
    <w:basedOn w:val="DefaultParagraphFont"/>
    <w:link w:val="BodyTextIndent"/>
    <w:uiPriority w:val="99"/>
    <w:rsid w:val="00383165"/>
  </w:style>
  <w:style w:type="paragraph" w:styleId="BalloonText">
    <w:name w:val="Balloon Text"/>
    <w:basedOn w:val="Normal"/>
    <w:link w:val="BalloonTextChar"/>
    <w:uiPriority w:val="99"/>
    <w:semiHidden/>
    <w:unhideWhenUsed/>
    <w:rsid w:val="003831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3165"/>
    <w:rPr>
      <w:rFonts w:ascii="Tahoma" w:hAnsi="Tahoma" w:cs="Tahoma"/>
      <w:sz w:val="16"/>
      <w:szCs w:val="16"/>
    </w:rPr>
  </w:style>
  <w:style w:type="table" w:styleId="TableGrid">
    <w:name w:val="Table Grid"/>
    <w:basedOn w:val="TableNormal"/>
    <w:uiPriority w:val="59"/>
    <w:rsid w:val="0038316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unhideWhenUsed/>
    <w:rsid w:val="00383165"/>
    <w:rPr>
      <w:color w:val="0000FF"/>
      <w:u w:val="single"/>
    </w:rPr>
  </w:style>
  <w:style w:type="paragraph" w:styleId="Header">
    <w:name w:val="header"/>
    <w:basedOn w:val="Normal"/>
    <w:link w:val="HeaderChar"/>
    <w:uiPriority w:val="99"/>
    <w:semiHidden/>
    <w:unhideWhenUsed/>
    <w:rsid w:val="00383165"/>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383165"/>
  </w:style>
  <w:style w:type="paragraph" w:styleId="Footer">
    <w:name w:val="footer"/>
    <w:basedOn w:val="Normal"/>
    <w:link w:val="FooterChar"/>
    <w:uiPriority w:val="99"/>
    <w:unhideWhenUsed/>
    <w:rsid w:val="00383165"/>
    <w:pPr>
      <w:tabs>
        <w:tab w:val="center" w:pos="4536"/>
        <w:tab w:val="right" w:pos="9072"/>
      </w:tabs>
      <w:spacing w:after="0" w:line="240" w:lineRule="auto"/>
    </w:pPr>
  </w:style>
  <w:style w:type="character" w:customStyle="1" w:styleId="FooterChar">
    <w:name w:val="Footer Char"/>
    <w:basedOn w:val="DefaultParagraphFont"/>
    <w:link w:val="Footer"/>
    <w:uiPriority w:val="99"/>
    <w:rsid w:val="00383165"/>
  </w:style>
  <w:style w:type="paragraph" w:styleId="TOCHeading">
    <w:name w:val="TOC Heading"/>
    <w:basedOn w:val="Heading1"/>
    <w:next w:val="Normal"/>
    <w:uiPriority w:val="39"/>
    <w:semiHidden/>
    <w:unhideWhenUsed/>
    <w:qFormat/>
    <w:rsid w:val="00383165"/>
    <w:pPr>
      <w:outlineLvl w:val="9"/>
    </w:pPr>
    <w:rPr>
      <w:rFonts w:ascii="Cambria" w:hAnsi="Cambria"/>
      <w:color w:val="365F91"/>
      <w:sz w:val="28"/>
    </w:rPr>
  </w:style>
  <w:style w:type="paragraph" w:styleId="TOC2">
    <w:name w:val="toc 2"/>
    <w:basedOn w:val="Normal"/>
    <w:next w:val="Normal"/>
    <w:autoRedefine/>
    <w:uiPriority w:val="39"/>
    <w:unhideWhenUsed/>
    <w:rsid w:val="00383165"/>
    <w:pPr>
      <w:spacing w:after="100"/>
      <w:ind w:left="220"/>
    </w:pPr>
  </w:style>
  <w:style w:type="paragraph" w:styleId="TOC3">
    <w:name w:val="toc 3"/>
    <w:basedOn w:val="Normal"/>
    <w:next w:val="Normal"/>
    <w:autoRedefine/>
    <w:uiPriority w:val="39"/>
    <w:unhideWhenUsed/>
    <w:rsid w:val="00383165"/>
    <w:pPr>
      <w:spacing w:after="100"/>
      <w:ind w:left="440"/>
    </w:pPr>
  </w:style>
  <w:style w:type="character" w:styleId="Emphasis">
    <w:name w:val="Emphasis"/>
    <w:basedOn w:val="DefaultParagraphFont"/>
    <w:uiPriority w:val="20"/>
    <w:qFormat/>
    <w:rsid w:val="00383165"/>
    <w:rPr>
      <w:i/>
      <w:iCs/>
    </w:rPr>
  </w:style>
  <w:style w:type="paragraph" w:customStyle="1" w:styleId="Tableaunum">
    <w:name w:val="Tableau num"/>
    <w:basedOn w:val="Normal"/>
    <w:next w:val="Heading1"/>
    <w:link w:val="TableaunumCar"/>
    <w:qFormat/>
    <w:rsid w:val="00F84B9C"/>
    <w:pPr>
      <w:widowControl w:val="0"/>
      <w:spacing w:after="0" w:line="240" w:lineRule="auto"/>
      <w:jc w:val="both"/>
    </w:pPr>
    <w:rPr>
      <w:rFonts w:ascii="Times New Roman" w:hAnsi="Times New Roman"/>
      <w:sz w:val="20"/>
      <w:szCs w:val="24"/>
    </w:rPr>
  </w:style>
  <w:style w:type="character" w:customStyle="1" w:styleId="TableaunumCar">
    <w:name w:val="Tableau num Car"/>
    <w:basedOn w:val="DefaultParagraphFont"/>
    <w:link w:val="Tableaunum"/>
    <w:rsid w:val="00F84B9C"/>
    <w:rPr>
      <w:rFonts w:ascii="Times New Roman" w:hAnsi="Times New Roman"/>
      <w:szCs w:val="24"/>
      <w:lang w:eastAsia="en-US"/>
    </w:rPr>
  </w:style>
  <w:style w:type="paragraph" w:styleId="Caption">
    <w:name w:val="caption"/>
    <w:basedOn w:val="Normal"/>
    <w:next w:val="Normal"/>
    <w:uiPriority w:val="35"/>
    <w:semiHidden/>
    <w:unhideWhenUsed/>
    <w:qFormat/>
    <w:rsid w:val="00030138"/>
    <w:pPr>
      <w:spacing w:line="240" w:lineRule="auto"/>
    </w:pPr>
    <w:rPr>
      <w:b/>
      <w:bCs/>
      <w:color w:val="4F81BD" w:themeColor="accent1"/>
      <w:sz w:val="18"/>
      <w:szCs w:val="18"/>
    </w:rPr>
  </w:style>
  <w:style w:type="paragraph" w:styleId="FootnoteText">
    <w:name w:val="footnote text"/>
    <w:basedOn w:val="Normal"/>
    <w:link w:val="FootnoteTextChar"/>
    <w:uiPriority w:val="99"/>
    <w:semiHidden/>
    <w:unhideWhenUsed/>
    <w:rsid w:val="00DB2D0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B2D00"/>
    <w:rPr>
      <w:lang w:eastAsia="en-US"/>
    </w:rPr>
  </w:style>
  <w:style w:type="character" w:styleId="FootnoteReference">
    <w:name w:val="footnote reference"/>
    <w:basedOn w:val="DefaultParagraphFont"/>
    <w:uiPriority w:val="99"/>
    <w:semiHidden/>
    <w:unhideWhenUsed/>
    <w:rsid w:val="00DB2D00"/>
    <w:rPr>
      <w:vertAlign w:val="superscript"/>
    </w:rPr>
  </w:style>
  <w:style w:type="paragraph" w:styleId="NoSpacing">
    <w:name w:val="No Spacing"/>
    <w:link w:val="NoSpacingChar"/>
    <w:uiPriority w:val="1"/>
    <w:qFormat/>
    <w:rsid w:val="000974BD"/>
    <w:rPr>
      <w:rFonts w:eastAsia="Times New Roman"/>
      <w:sz w:val="22"/>
      <w:szCs w:val="22"/>
      <w:lang w:val="en-US" w:eastAsia="en-US"/>
    </w:rPr>
  </w:style>
  <w:style w:type="character" w:customStyle="1" w:styleId="NoSpacingChar">
    <w:name w:val="No Spacing Char"/>
    <w:basedOn w:val="DefaultParagraphFont"/>
    <w:link w:val="NoSpacing"/>
    <w:uiPriority w:val="1"/>
    <w:rsid w:val="000974BD"/>
    <w:rPr>
      <w:rFonts w:eastAsia="Times New Roman"/>
      <w:sz w:val="22"/>
      <w:szCs w:val="22"/>
      <w:lang w:val="en-US" w:eastAsia="en-US"/>
    </w:rPr>
  </w:style>
  <w:style w:type="character" w:styleId="Strong">
    <w:name w:val="Strong"/>
    <w:basedOn w:val="DefaultParagraphFont"/>
    <w:uiPriority w:val="22"/>
    <w:qFormat/>
    <w:rsid w:val="00611966"/>
    <w:rPr>
      <w:b/>
      <w:bCs/>
    </w:rPr>
  </w:style>
  <w:style w:type="character" w:customStyle="1" w:styleId="Heading4Char">
    <w:name w:val="Heading 4 Char"/>
    <w:basedOn w:val="DefaultParagraphFont"/>
    <w:link w:val="Heading4"/>
    <w:uiPriority w:val="9"/>
    <w:rsid w:val="000F5B40"/>
    <w:rPr>
      <w:rFonts w:ascii="Times New Roman" w:eastAsiaTheme="majorEastAsia" w:hAnsi="Times New Roman" w:cstheme="majorBidi"/>
      <w:bCs/>
      <w:iCs/>
      <w:szCs w:val="22"/>
      <w:lang w:eastAsia="en-US"/>
    </w:rPr>
  </w:style>
  <w:style w:type="paragraph" w:styleId="TOC4">
    <w:name w:val="toc 4"/>
    <w:basedOn w:val="Normal"/>
    <w:next w:val="Normal"/>
    <w:autoRedefine/>
    <w:uiPriority w:val="39"/>
    <w:unhideWhenUsed/>
    <w:rsid w:val="000F5B40"/>
    <w:pPr>
      <w:spacing w:after="100"/>
      <w:ind w:left="66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hart" Target="charts/chart3.xml"/><Relationship Id="rId10" Type="http://schemas.openxmlformats.org/officeDocument/2006/relationships/hyperlink" Target="http://gefweb.org/French/french.html" TargetMode="External"/><Relationship Id="rId4" Type="http://schemas.openxmlformats.org/officeDocument/2006/relationships/settings" Target="settings.xml"/><Relationship Id="rId9" Type="http://schemas.openxmlformats.org/officeDocument/2006/relationships/hyperlink" Target="http://www.uns.st/undp/fr/fr/download/CPAP%20version%20to%20NY.PDF" TargetMode="External"/><Relationship Id="rId14" Type="http://schemas.openxmlformats.org/officeDocument/2006/relationships/chart" Target="charts/chart2.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Office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Office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Office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Office_Excel_Worksheet4.xlsx"/><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lang="fr-FR" sz="1200" b="0">
                <a:solidFill>
                  <a:schemeClr val="bg1"/>
                </a:solidFill>
                <a:latin typeface="Times New Roman" pitchFamily="18" charset="0"/>
                <a:cs typeface="Times New Roman" pitchFamily="18" charset="0"/>
              </a:defRPr>
            </a:pPr>
            <a:r>
              <a:rPr lang="en-US" sz="1200" b="0">
                <a:solidFill>
                  <a:schemeClr val="bg1"/>
                </a:solidFill>
                <a:latin typeface="Times New Roman" pitchFamily="18" charset="0"/>
                <a:cs typeface="Times New Roman" pitchFamily="18" charset="0"/>
              </a:rPr>
              <a:t>Graphique</a:t>
            </a:r>
            <a:r>
              <a:rPr lang="en-US" sz="1200" b="0" baseline="0">
                <a:solidFill>
                  <a:schemeClr val="bg1"/>
                </a:solidFill>
                <a:latin typeface="Times New Roman" pitchFamily="18" charset="0"/>
                <a:cs typeface="Times New Roman" pitchFamily="18" charset="0"/>
              </a:rPr>
              <a:t> 1</a:t>
            </a:r>
          </a:p>
          <a:p>
            <a:pPr>
              <a:defRPr lang="fr-FR" sz="1200" b="0">
                <a:solidFill>
                  <a:schemeClr val="bg1"/>
                </a:solidFill>
                <a:latin typeface="Times New Roman" pitchFamily="18" charset="0"/>
                <a:cs typeface="Times New Roman" pitchFamily="18" charset="0"/>
              </a:defRPr>
            </a:pPr>
            <a:r>
              <a:rPr lang="en-US" sz="1200" b="0">
                <a:solidFill>
                  <a:schemeClr val="bg1"/>
                </a:solidFill>
                <a:latin typeface="Times New Roman" pitchFamily="18" charset="0"/>
                <a:cs typeface="Times New Roman" pitchFamily="18" charset="0"/>
              </a:rPr>
              <a:t>Structure financière du Programme</a:t>
            </a:r>
          </a:p>
        </c:rich>
      </c:tx>
      <c:layout>
        <c:manualLayout>
          <c:xMode val="edge"/>
          <c:yMode val="edge"/>
          <c:x val="0.22546302736892909"/>
          <c:y val="0"/>
        </c:manualLayout>
      </c:layout>
    </c:title>
    <c:view3D>
      <c:rotX val="30"/>
      <c:perspective val="30"/>
    </c:view3D>
    <c:plotArea>
      <c:layout/>
      <c:pie3DChart>
        <c:varyColors val="1"/>
        <c:ser>
          <c:idx val="0"/>
          <c:order val="0"/>
          <c:tx>
            <c:strRef>
              <c:f>Feuil1!$B$1</c:f>
              <c:strCache>
                <c:ptCount val="1"/>
                <c:pt idx="0">
                  <c:v>Structure financière du Programme</c:v>
                </c:pt>
              </c:strCache>
            </c:strRef>
          </c:tx>
          <c:explosion val="25"/>
          <c:dLbls>
            <c:txPr>
              <a:bodyPr/>
              <a:lstStyle/>
              <a:p>
                <a:pPr>
                  <a:defRPr lang="fr-FR"/>
                </a:pPr>
                <a:endParaRPr lang="en-US"/>
              </a:p>
            </c:txPr>
            <c:showVal val="1"/>
            <c:showLeaderLines val="1"/>
          </c:dLbls>
          <c:cat>
            <c:strRef>
              <c:f>Feuil1!$A$2:$A$4</c:f>
              <c:strCache>
                <c:ptCount val="3"/>
                <c:pt idx="0">
                  <c:v>Bonne Gouvernance</c:v>
                </c:pt>
                <c:pt idx="1">
                  <c:v>Lutte contre la Pauvreté</c:v>
                </c:pt>
                <c:pt idx="2">
                  <c:v>Protection de l’Environnement</c:v>
                </c:pt>
              </c:strCache>
            </c:strRef>
          </c:cat>
          <c:val>
            <c:numRef>
              <c:f>Feuil1!$B$2:$B$4</c:f>
              <c:numCache>
                <c:formatCode>0%</c:formatCode>
                <c:ptCount val="3"/>
                <c:pt idx="0">
                  <c:v>0.27718991168748752</c:v>
                </c:pt>
                <c:pt idx="1">
                  <c:v>0.66926565359217982</c:v>
                </c:pt>
                <c:pt idx="2">
                  <c:v>5.3544434720344015E-2</c:v>
                </c:pt>
              </c:numCache>
            </c:numRef>
          </c:val>
        </c:ser>
      </c:pie3DChart>
      <c:spPr>
        <a:noFill/>
        <a:ln w="25401">
          <a:noFill/>
        </a:ln>
      </c:spPr>
    </c:plotArea>
    <c:legend>
      <c:legendPos val="r"/>
      <c:txPr>
        <a:bodyPr/>
        <a:lstStyle/>
        <a:p>
          <a:pPr>
            <a:defRPr lang="fr-FR"/>
          </a:pPr>
          <a:endParaRPr lang="en-US"/>
        </a:p>
      </c:txPr>
    </c:legend>
    <c:plotVisOnly val="1"/>
    <c:dispBlanksAs val="zero"/>
  </c:chart>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lang="fr-FR" sz="1200" b="0">
                <a:solidFill>
                  <a:schemeClr val="bg1"/>
                </a:solidFill>
                <a:latin typeface="Times New Roman" pitchFamily="18" charset="0"/>
                <a:cs typeface="Times New Roman" pitchFamily="18" charset="0"/>
              </a:defRPr>
            </a:pPr>
            <a:r>
              <a:rPr lang="en-US" sz="1200" b="0">
                <a:solidFill>
                  <a:schemeClr val="bg1"/>
                </a:solidFill>
                <a:latin typeface="Times New Roman" pitchFamily="18" charset="0"/>
                <a:cs typeface="Times New Roman" pitchFamily="18" charset="0"/>
              </a:rPr>
              <a:t>Graphique 2</a:t>
            </a:r>
          </a:p>
          <a:p>
            <a:pPr>
              <a:defRPr lang="fr-FR" sz="1200" b="0">
                <a:solidFill>
                  <a:schemeClr val="bg1"/>
                </a:solidFill>
                <a:latin typeface="Times New Roman" pitchFamily="18" charset="0"/>
                <a:cs typeface="Times New Roman" pitchFamily="18" charset="0"/>
              </a:defRPr>
            </a:pPr>
            <a:r>
              <a:rPr lang="en-US" sz="1200" b="0">
                <a:solidFill>
                  <a:schemeClr val="bg1"/>
                </a:solidFill>
                <a:latin typeface="Times New Roman" pitchFamily="18" charset="0"/>
                <a:cs typeface="Times New Roman" pitchFamily="18" charset="0"/>
              </a:rPr>
              <a:t>Taux d'exécution budgétaire par composante du Programme</a:t>
            </a:r>
          </a:p>
        </c:rich>
      </c:tx>
    </c:title>
    <c:view3D>
      <c:rotX val="30"/>
      <c:perspective val="30"/>
    </c:view3D>
    <c:plotArea>
      <c:layout/>
      <c:pie3DChart>
        <c:varyColors val="1"/>
        <c:ser>
          <c:idx val="0"/>
          <c:order val="0"/>
          <c:tx>
            <c:strRef>
              <c:f>Feuil1!$B$1</c:f>
              <c:strCache>
                <c:ptCount val="1"/>
                <c:pt idx="0">
                  <c:v>Structure du taux d'exécution budgétaire du Programme</c:v>
                </c:pt>
              </c:strCache>
            </c:strRef>
          </c:tx>
          <c:explosion val="25"/>
          <c:dLbls>
            <c:txPr>
              <a:bodyPr/>
              <a:lstStyle/>
              <a:p>
                <a:pPr>
                  <a:defRPr lang="fr-FR"/>
                </a:pPr>
                <a:endParaRPr lang="en-US"/>
              </a:p>
            </c:txPr>
            <c:showVal val="1"/>
            <c:showLeaderLines val="1"/>
          </c:dLbls>
          <c:cat>
            <c:strRef>
              <c:f>Feuil1!$A$2:$A$4</c:f>
              <c:strCache>
                <c:ptCount val="3"/>
                <c:pt idx="0">
                  <c:v>Bonne Gouv</c:v>
                </c:pt>
                <c:pt idx="1">
                  <c:v>Pauvreté</c:v>
                </c:pt>
                <c:pt idx="2">
                  <c:v>Environnement</c:v>
                </c:pt>
              </c:strCache>
            </c:strRef>
          </c:cat>
          <c:val>
            <c:numRef>
              <c:f>Feuil1!$B$2:$B$4</c:f>
              <c:numCache>
                <c:formatCode>0%</c:formatCode>
                <c:ptCount val="3"/>
                <c:pt idx="0">
                  <c:v>0.50290000000000001</c:v>
                </c:pt>
                <c:pt idx="1">
                  <c:v>0.45840000000000031</c:v>
                </c:pt>
                <c:pt idx="2">
                  <c:v>0.79770000000000063</c:v>
                </c:pt>
              </c:numCache>
            </c:numRef>
          </c:val>
        </c:ser>
      </c:pie3DChart>
      <c:spPr>
        <a:noFill/>
        <a:ln w="25401">
          <a:noFill/>
        </a:ln>
      </c:spPr>
    </c:plotArea>
    <c:legend>
      <c:legendPos val="r"/>
      <c:txPr>
        <a:bodyPr/>
        <a:lstStyle/>
        <a:p>
          <a:pPr>
            <a:defRPr lang="fr-FR"/>
          </a:pPr>
          <a:endParaRPr lang="en-US"/>
        </a:p>
      </c:txPr>
    </c:legend>
    <c:plotVisOnly val="1"/>
    <c:dispBlanksAs val="zero"/>
  </c:chart>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lang="fr-FR" sz="1208" b="0">
                <a:solidFill>
                  <a:schemeClr val="bg1"/>
                </a:solidFill>
                <a:latin typeface="Times New Roman" pitchFamily="18" charset="0"/>
                <a:cs typeface="Times New Roman" pitchFamily="18" charset="0"/>
              </a:defRPr>
            </a:pPr>
            <a:r>
              <a:rPr lang="en-US" sz="1204" b="0">
                <a:solidFill>
                  <a:schemeClr val="bg1"/>
                </a:solidFill>
                <a:latin typeface="Times New Roman" pitchFamily="18" charset="0"/>
                <a:cs typeface="Times New Roman" pitchFamily="18" charset="0"/>
              </a:rPr>
              <a:t>Graphique 3</a:t>
            </a:r>
          </a:p>
          <a:p>
            <a:pPr>
              <a:defRPr lang="fr-FR" sz="1208" b="0">
                <a:solidFill>
                  <a:schemeClr val="bg1"/>
                </a:solidFill>
                <a:latin typeface="Times New Roman" pitchFamily="18" charset="0"/>
                <a:cs typeface="Times New Roman" pitchFamily="18" charset="0"/>
              </a:defRPr>
            </a:pPr>
            <a:r>
              <a:rPr lang="en-US" sz="1204" b="0">
                <a:solidFill>
                  <a:schemeClr val="bg1"/>
                </a:solidFill>
                <a:latin typeface="Times New Roman" pitchFamily="18" charset="0"/>
                <a:cs typeface="Times New Roman" pitchFamily="18" charset="0"/>
              </a:rPr>
              <a:t>Structure par source des ressources mobilisées</a:t>
            </a:r>
          </a:p>
        </c:rich>
      </c:tx>
      <c:layout>
        <c:manualLayout>
          <c:xMode val="edge"/>
          <c:yMode val="edge"/>
          <c:x val="0.21952533318494374"/>
          <c:y val="2.3809477803004696E-2"/>
        </c:manualLayout>
      </c:layout>
    </c:title>
    <c:view3D>
      <c:rotX val="30"/>
      <c:perspective val="30"/>
    </c:view3D>
    <c:plotArea>
      <c:layout/>
      <c:pie3DChart>
        <c:varyColors val="1"/>
        <c:ser>
          <c:idx val="0"/>
          <c:order val="0"/>
          <c:tx>
            <c:strRef>
              <c:f>Feuil1!$B$1</c:f>
              <c:strCache>
                <c:ptCount val="1"/>
                <c:pt idx="0">
                  <c:v>Structure par source des ressources mobilisées</c:v>
                </c:pt>
              </c:strCache>
            </c:strRef>
          </c:tx>
          <c:explosion val="25"/>
          <c:dLbls>
            <c:txPr>
              <a:bodyPr/>
              <a:lstStyle/>
              <a:p>
                <a:pPr>
                  <a:defRPr lang="fr-FR"/>
                </a:pPr>
                <a:endParaRPr lang="en-US"/>
              </a:p>
            </c:txPr>
            <c:showVal val="1"/>
            <c:showLeaderLines val="1"/>
          </c:dLbls>
          <c:cat>
            <c:strRef>
              <c:f>Feuil1!$A$2:$A$6</c:f>
              <c:strCache>
                <c:ptCount val="5"/>
                <c:pt idx="0">
                  <c:v>BAD</c:v>
                </c:pt>
                <c:pt idx="1">
                  <c:v>Portugal</c:v>
                </c:pt>
                <c:pt idx="2">
                  <c:v>Fonds Mondial</c:v>
                </c:pt>
                <c:pt idx="3">
                  <c:v>Japon</c:v>
                </c:pt>
                <c:pt idx="4">
                  <c:v>FEM</c:v>
                </c:pt>
              </c:strCache>
            </c:strRef>
          </c:cat>
          <c:val>
            <c:numRef>
              <c:f>Feuil1!$B$2:$B$6</c:f>
              <c:numCache>
                <c:formatCode>0%</c:formatCode>
                <c:ptCount val="5"/>
                <c:pt idx="0">
                  <c:v>2.0000000000000011E-2</c:v>
                </c:pt>
                <c:pt idx="1">
                  <c:v>0.05</c:v>
                </c:pt>
                <c:pt idx="2">
                  <c:v>0.60000000000000064</c:v>
                </c:pt>
                <c:pt idx="3">
                  <c:v>0.22</c:v>
                </c:pt>
                <c:pt idx="4">
                  <c:v>0.11</c:v>
                </c:pt>
              </c:numCache>
            </c:numRef>
          </c:val>
        </c:ser>
      </c:pie3DChart>
      <c:spPr>
        <a:noFill/>
        <a:ln w="25485">
          <a:noFill/>
        </a:ln>
      </c:spPr>
    </c:plotArea>
    <c:legend>
      <c:legendPos val="r"/>
      <c:txPr>
        <a:bodyPr/>
        <a:lstStyle/>
        <a:p>
          <a:pPr>
            <a:defRPr lang="fr-FR"/>
          </a:pPr>
          <a:endParaRPr lang="en-US"/>
        </a:p>
      </c:txPr>
    </c:legend>
    <c:plotVisOnly val="1"/>
    <c:dispBlanksAs val="zero"/>
  </c:chart>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lang="fr-FR" sz="1200" b="0">
                <a:solidFill>
                  <a:schemeClr val="bg1"/>
                </a:solidFill>
                <a:latin typeface="Times New Roman" pitchFamily="18" charset="0"/>
                <a:cs typeface="Times New Roman" pitchFamily="18" charset="0"/>
              </a:defRPr>
            </a:pPr>
            <a:r>
              <a:rPr lang="en-US" sz="1200" b="0">
                <a:solidFill>
                  <a:schemeClr val="bg1"/>
                </a:solidFill>
                <a:latin typeface="Times New Roman" pitchFamily="18" charset="0"/>
                <a:cs typeface="Times New Roman" pitchFamily="18" charset="0"/>
              </a:rPr>
              <a:t>Graphique 4</a:t>
            </a:r>
          </a:p>
          <a:p>
            <a:pPr>
              <a:defRPr lang="fr-FR" sz="1200" b="0">
                <a:solidFill>
                  <a:schemeClr val="bg1"/>
                </a:solidFill>
                <a:latin typeface="Times New Roman" pitchFamily="18" charset="0"/>
                <a:cs typeface="Times New Roman" pitchFamily="18" charset="0"/>
              </a:defRPr>
            </a:pPr>
            <a:r>
              <a:rPr lang="en-US" sz="1200" b="0">
                <a:solidFill>
                  <a:schemeClr val="bg1"/>
                </a:solidFill>
                <a:latin typeface="Times New Roman" pitchFamily="18" charset="0"/>
                <a:cs typeface="Times New Roman" pitchFamily="18" charset="0"/>
              </a:rPr>
              <a:t>Part des ressources mobilisées dans le financement du Cycle</a:t>
            </a:r>
          </a:p>
        </c:rich>
      </c:tx>
    </c:title>
    <c:view3D>
      <c:rotX val="30"/>
      <c:perspective val="30"/>
    </c:view3D>
    <c:plotArea>
      <c:layout>
        <c:manualLayout>
          <c:layoutTarget val="inner"/>
          <c:xMode val="edge"/>
          <c:yMode val="edge"/>
          <c:x val="2.0833333333333412E-2"/>
          <c:y val="0.25773809523809521"/>
          <c:w val="0.68441090696995643"/>
          <c:h val="0.70257936507936458"/>
        </c:manualLayout>
      </c:layout>
      <c:pie3DChart>
        <c:varyColors val="1"/>
        <c:ser>
          <c:idx val="0"/>
          <c:order val="0"/>
          <c:tx>
            <c:strRef>
              <c:f>Feuil1!$B$1</c:f>
              <c:strCache>
                <c:ptCount val="1"/>
                <c:pt idx="0">
                  <c:v>Part des ressources mobilisées dans le financement du Cycle</c:v>
                </c:pt>
              </c:strCache>
            </c:strRef>
          </c:tx>
          <c:explosion val="25"/>
          <c:dLbls>
            <c:txPr>
              <a:bodyPr/>
              <a:lstStyle/>
              <a:p>
                <a:pPr>
                  <a:defRPr lang="fr-FR"/>
                </a:pPr>
                <a:endParaRPr lang="en-US"/>
              </a:p>
            </c:txPr>
            <c:showVal val="1"/>
            <c:showLeaderLines val="1"/>
          </c:dLbls>
          <c:cat>
            <c:strRef>
              <c:f>Feuil1!$A$2:$A$3</c:f>
              <c:strCache>
                <c:ptCount val="2"/>
                <c:pt idx="0">
                  <c:v>Ressources PNUD</c:v>
                </c:pt>
                <c:pt idx="1">
                  <c:v>Ressources Mobilisées</c:v>
                </c:pt>
              </c:strCache>
            </c:strRef>
          </c:cat>
          <c:val>
            <c:numRef>
              <c:f>Feuil1!$B$2:$B$3</c:f>
              <c:numCache>
                <c:formatCode>0%</c:formatCode>
                <c:ptCount val="2"/>
                <c:pt idx="0">
                  <c:v>0.36000000000000032</c:v>
                </c:pt>
                <c:pt idx="1">
                  <c:v>0.64000000000000268</c:v>
                </c:pt>
              </c:numCache>
            </c:numRef>
          </c:val>
        </c:ser>
      </c:pie3DChart>
      <c:spPr>
        <a:noFill/>
        <a:ln w="25401">
          <a:noFill/>
        </a:ln>
      </c:spPr>
    </c:plotArea>
    <c:legend>
      <c:legendPos val="r"/>
      <c:txPr>
        <a:bodyPr/>
        <a:lstStyle/>
        <a:p>
          <a:pPr>
            <a:defRPr lang="fr-FR"/>
          </a:pPr>
          <a:endParaRPr lang="en-US"/>
        </a:p>
      </c:txPr>
    </c:legend>
    <c:plotVisOnly val="1"/>
    <c:dispBlanksAs val="zero"/>
  </c:chart>
  <c:externalData r:id="rId2"/>
</c:chartSpac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FF39B8-1452-4032-8043-00F2CE461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56</Pages>
  <Words>24406</Words>
  <Characters>139115</Characters>
  <Application>Microsoft Office Word</Application>
  <DocSecurity>0</DocSecurity>
  <Lines>1159</Lines>
  <Paragraphs>326</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163195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SWEET</dc:creator>
  <cp:lastModifiedBy>antonio.viegas</cp:lastModifiedBy>
  <cp:revision>2</cp:revision>
  <dcterms:created xsi:type="dcterms:W3CDTF">2009-10-16T12:08:00Z</dcterms:created>
  <dcterms:modified xsi:type="dcterms:W3CDTF">2009-10-16T12:08:00Z</dcterms:modified>
</cp:coreProperties>
</file>